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rPr>
          <w:rFonts w:ascii="Times New Roman"/>
          <w:sz w:val="40"/>
        </w:rPr>
      </w:pPr>
      <w:r>
        <w:rPr>
          <w:rFonts w:ascii="Times New Roman"/>
          <w:sz w:val="40"/>
        </w:rPr>
        <w:drawing>
          <wp:anchor distT="0" distB="0" distL="0" distR="0" allowOverlap="1" layoutInCell="1" locked="0" behindDoc="1" simplePos="0" relativeHeight="483795968">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10058400"/>
                    </a:xfrm>
                    <a:prstGeom prst="rect">
                      <a:avLst/>
                    </a:prstGeom>
                  </pic:spPr>
                </pic:pic>
              </a:graphicData>
            </a:graphic>
          </wp:anchor>
        </w:drawing>
      </w:r>
    </w:p>
    <w:p>
      <w:pPr>
        <w:pStyle w:val="BodyText"/>
        <w:spacing w:before="0"/>
        <w:ind w:left="0"/>
        <w:rPr>
          <w:rFonts w:ascii="Times New Roman"/>
          <w:sz w:val="40"/>
        </w:rPr>
      </w:pPr>
    </w:p>
    <w:p>
      <w:pPr>
        <w:pStyle w:val="BodyText"/>
        <w:spacing w:before="0"/>
        <w:ind w:left="0"/>
        <w:rPr>
          <w:rFonts w:ascii="Times New Roman"/>
          <w:sz w:val="40"/>
        </w:rPr>
      </w:pPr>
    </w:p>
    <w:p>
      <w:pPr>
        <w:pStyle w:val="BodyText"/>
        <w:spacing w:before="0"/>
        <w:ind w:left="0"/>
        <w:rPr>
          <w:rFonts w:ascii="Times New Roman"/>
          <w:sz w:val="40"/>
        </w:rPr>
      </w:pPr>
    </w:p>
    <w:p>
      <w:pPr>
        <w:pStyle w:val="BodyText"/>
        <w:spacing w:before="0"/>
        <w:ind w:left="0"/>
        <w:rPr>
          <w:rFonts w:ascii="Times New Roman"/>
          <w:sz w:val="40"/>
        </w:rPr>
      </w:pPr>
    </w:p>
    <w:p>
      <w:pPr>
        <w:pStyle w:val="BodyText"/>
        <w:spacing w:before="0"/>
        <w:ind w:left="0"/>
        <w:rPr>
          <w:rFonts w:ascii="Times New Roman"/>
          <w:sz w:val="40"/>
        </w:rPr>
      </w:pPr>
    </w:p>
    <w:p>
      <w:pPr>
        <w:pStyle w:val="BodyText"/>
        <w:spacing w:before="0"/>
        <w:ind w:left="0"/>
        <w:rPr>
          <w:rFonts w:ascii="Times New Roman"/>
          <w:sz w:val="40"/>
        </w:rPr>
      </w:pPr>
    </w:p>
    <w:p>
      <w:pPr>
        <w:pStyle w:val="BodyText"/>
        <w:spacing w:before="0"/>
        <w:ind w:left="0"/>
        <w:rPr>
          <w:rFonts w:ascii="Times New Roman"/>
          <w:sz w:val="40"/>
        </w:rPr>
      </w:pPr>
    </w:p>
    <w:p>
      <w:pPr>
        <w:pStyle w:val="BodyText"/>
        <w:spacing w:before="0"/>
        <w:ind w:left="0"/>
        <w:rPr>
          <w:rFonts w:ascii="Times New Roman"/>
          <w:sz w:val="40"/>
        </w:rPr>
      </w:pPr>
    </w:p>
    <w:p>
      <w:pPr>
        <w:pStyle w:val="BodyText"/>
        <w:spacing w:before="16"/>
        <w:ind w:left="0"/>
        <w:rPr>
          <w:rFonts w:ascii="Times New Roman"/>
          <w:sz w:val="40"/>
        </w:rPr>
      </w:pPr>
    </w:p>
    <w:p>
      <w:pPr>
        <w:pStyle w:val="Title"/>
      </w:pPr>
      <w:r>
        <w:rPr>
          <w:color w:val="FFFFFF"/>
        </w:rPr>
        <w:t>PJM</w:t>
      </w:r>
      <w:r>
        <w:rPr>
          <w:color w:val="FFFFFF"/>
          <w:spacing w:val="27"/>
        </w:rPr>
        <w:t> </w:t>
      </w:r>
      <w:r>
        <w:rPr>
          <w:color w:val="FFFFFF"/>
        </w:rPr>
        <w:t>Manual</w:t>
      </w:r>
      <w:r>
        <w:rPr>
          <w:color w:val="FFFFFF"/>
          <w:spacing w:val="30"/>
        </w:rPr>
        <w:t> </w:t>
      </w:r>
      <w:r>
        <w:rPr>
          <w:color w:val="FFFFFF"/>
          <w:spacing w:val="-5"/>
        </w:rPr>
        <w:t>15:</w:t>
      </w:r>
    </w:p>
    <w:p>
      <w:pPr>
        <w:spacing w:line="355" w:lineRule="auto" w:before="86"/>
        <w:ind w:left="4680" w:right="206" w:firstLine="0"/>
        <w:jc w:val="left"/>
        <w:rPr>
          <w:sz w:val="28"/>
        </w:rPr>
      </w:pPr>
      <w:r>
        <w:rPr>
          <w:color w:val="FFFFFF"/>
          <w:sz w:val="28"/>
        </w:rPr>
        <w:t>Cost Development Guidelines Revision: 47</w:t>
      </w:r>
    </w:p>
    <w:p>
      <w:pPr>
        <w:spacing w:line="319" w:lineRule="exact" w:before="0"/>
        <w:ind w:left="4680" w:right="0" w:firstLine="0"/>
        <w:jc w:val="left"/>
        <w:rPr>
          <w:sz w:val="28"/>
        </w:rPr>
      </w:pPr>
      <w:r>
        <w:rPr>
          <w:color w:val="FFFFFF"/>
          <w:sz w:val="28"/>
        </w:rPr>
        <w:t>Effective</w:t>
      </w:r>
      <w:r>
        <w:rPr>
          <w:color w:val="FFFFFF"/>
          <w:spacing w:val="33"/>
          <w:sz w:val="28"/>
        </w:rPr>
        <w:t> </w:t>
      </w:r>
      <w:r>
        <w:rPr>
          <w:color w:val="FFFFFF"/>
          <w:sz w:val="28"/>
        </w:rPr>
        <w:t>Date:</w:t>
      </w:r>
      <w:r>
        <w:rPr>
          <w:color w:val="FFFFFF"/>
          <w:spacing w:val="36"/>
          <w:sz w:val="28"/>
        </w:rPr>
        <w:t> </w:t>
      </w:r>
      <w:r>
        <w:rPr>
          <w:color w:val="FFFFFF"/>
          <w:sz w:val="28"/>
        </w:rPr>
        <w:t>October</w:t>
      </w:r>
      <w:r>
        <w:rPr>
          <w:color w:val="FFFFFF"/>
          <w:spacing w:val="34"/>
          <w:sz w:val="28"/>
        </w:rPr>
        <w:t> </w:t>
      </w:r>
      <w:r>
        <w:rPr>
          <w:color w:val="FFFFFF"/>
          <w:sz w:val="28"/>
        </w:rPr>
        <w:t>1,</w:t>
      </w:r>
      <w:r>
        <w:rPr>
          <w:color w:val="FFFFFF"/>
          <w:spacing w:val="34"/>
          <w:sz w:val="28"/>
        </w:rPr>
        <w:t> </w:t>
      </w:r>
      <w:r>
        <w:rPr>
          <w:color w:val="FFFFFF"/>
          <w:spacing w:val="-4"/>
          <w:sz w:val="28"/>
        </w:rPr>
        <w:t>2025</w:t>
      </w:r>
    </w:p>
    <w:p>
      <w:pPr>
        <w:pStyle w:val="BodyText"/>
        <w:spacing w:before="198"/>
        <w:ind w:left="0"/>
        <w:rPr>
          <w:sz w:val="28"/>
        </w:rPr>
      </w:pPr>
    </w:p>
    <w:p>
      <w:pPr>
        <w:spacing w:line="298" w:lineRule="exact" w:before="0"/>
        <w:ind w:left="4680" w:right="0" w:firstLine="0"/>
        <w:jc w:val="left"/>
        <w:rPr>
          <w:sz w:val="28"/>
        </w:rPr>
      </w:pPr>
      <w:r>
        <w:rPr>
          <w:color w:val="FFFFFF"/>
          <w:sz w:val="28"/>
        </w:rPr>
        <w:t>Prepared</w:t>
      </w:r>
      <w:r>
        <w:rPr>
          <w:color w:val="FFFFFF"/>
          <w:spacing w:val="45"/>
          <w:sz w:val="28"/>
        </w:rPr>
        <w:t> </w:t>
      </w:r>
      <w:r>
        <w:rPr>
          <w:color w:val="FFFFFF"/>
          <w:spacing w:val="-5"/>
          <w:sz w:val="28"/>
        </w:rPr>
        <w:t>By</w:t>
      </w:r>
    </w:p>
    <w:p>
      <w:pPr>
        <w:spacing w:line="298" w:lineRule="exact" w:before="0"/>
        <w:ind w:left="4680" w:right="0" w:firstLine="0"/>
        <w:jc w:val="left"/>
        <w:rPr>
          <w:sz w:val="28"/>
        </w:rPr>
      </w:pPr>
      <w:r>
        <w:rPr>
          <w:color w:val="FFFFFF"/>
          <w:sz w:val="28"/>
        </w:rPr>
        <w:t>Cost</w:t>
      </w:r>
      <w:r>
        <w:rPr>
          <w:color w:val="FFFFFF"/>
          <w:spacing w:val="42"/>
          <w:sz w:val="28"/>
        </w:rPr>
        <w:t> </w:t>
      </w:r>
      <w:r>
        <w:rPr>
          <w:color w:val="FFFFFF"/>
          <w:sz w:val="28"/>
        </w:rPr>
        <w:t>Development</w:t>
      </w:r>
      <w:r>
        <w:rPr>
          <w:color w:val="FFFFFF"/>
          <w:spacing w:val="43"/>
          <w:sz w:val="28"/>
        </w:rPr>
        <w:t> </w:t>
      </w:r>
      <w:r>
        <w:rPr>
          <w:color w:val="FFFFFF"/>
          <w:spacing w:val="-2"/>
          <w:sz w:val="28"/>
        </w:rPr>
        <w:t>Subcommittee</w:t>
      </w:r>
    </w:p>
    <w:p>
      <w:pPr>
        <w:pStyle w:val="BodyText"/>
        <w:spacing w:before="189"/>
        <w:ind w:left="4680"/>
      </w:pPr>
      <w:r>
        <w:rPr>
          <w:color w:val="FFFFFF"/>
        </w:rPr>
        <w:t>PJM</w:t>
      </w:r>
      <w:r>
        <w:rPr>
          <w:color w:val="FFFFFF"/>
          <w:spacing w:val="15"/>
        </w:rPr>
        <w:t> </w:t>
      </w:r>
      <w:r>
        <w:rPr>
          <w:color w:val="FFFFFF"/>
        </w:rPr>
        <w:t>©</w:t>
      </w:r>
      <w:r>
        <w:rPr>
          <w:color w:val="FFFFFF"/>
          <w:spacing w:val="15"/>
        </w:rPr>
        <w:t> </w:t>
      </w:r>
      <w:r>
        <w:rPr>
          <w:color w:val="FFFFFF"/>
          <w:spacing w:val="-4"/>
        </w:rPr>
        <w:t>2025</w:t>
      </w:r>
    </w:p>
    <w:p>
      <w:pPr>
        <w:pStyle w:val="BodyText"/>
        <w:spacing w:after="0"/>
        <w:sectPr>
          <w:type w:val="continuous"/>
          <w:pgSz w:w="12240" w:h="15840"/>
          <w:pgMar w:top="1820" w:bottom="280" w:left="1080" w:right="1440"/>
        </w:sectPr>
      </w:pPr>
    </w:p>
    <w:p>
      <w:pPr>
        <w:tabs>
          <w:tab w:pos="9714" w:val="right" w:leader="dot"/>
        </w:tabs>
        <w:spacing w:before="720"/>
        <w:ind w:left="360" w:right="0" w:firstLine="0"/>
        <w:jc w:val="left"/>
        <w:rPr>
          <w:rFonts w:ascii="Arial"/>
          <w:b/>
          <w:sz w:val="24"/>
        </w:rPr>
      </w:pPr>
      <w:r>
        <w:rPr>
          <w:rFonts w:ascii="Arial"/>
          <w:b/>
          <w:sz w:val="24"/>
        </w:rPr>
        <mc:AlternateContent>
          <mc:Choice Requires="wps">
            <w:drawing>
              <wp:anchor distT="0" distB="0" distL="0" distR="0" allowOverlap="1" layoutInCell="1" locked="0" behindDoc="0" simplePos="0" relativeHeight="15729152">
                <wp:simplePos x="0" y="0"/>
                <wp:positionH relativeFrom="page">
                  <wp:posOffset>914400</wp:posOffset>
                </wp:positionH>
                <wp:positionV relativeFrom="paragraph">
                  <wp:posOffset>80963</wp:posOffset>
                </wp:positionV>
                <wp:extent cx="5943600" cy="2794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5943600" cy="279400"/>
                          <a:chExt cx="5943600" cy="279400"/>
                        </a:xfrm>
                      </wpg:grpSpPr>
                      <wps:wsp>
                        <wps:cNvPr id="9" name="Graphic 9"/>
                        <wps:cNvSpPr/>
                        <wps:spPr>
                          <a:xfrm>
                            <a:off x="0" y="0"/>
                            <a:ext cx="5943600" cy="279400"/>
                          </a:xfrm>
                          <a:custGeom>
                            <a:avLst/>
                            <a:gdLst/>
                            <a:ahLst/>
                            <a:cxnLst/>
                            <a:rect l="l" t="t" r="r" b="b"/>
                            <a:pathLst>
                              <a:path w="5943600" h="279400">
                                <a:moveTo>
                                  <a:pt x="5943600" y="0"/>
                                </a:moveTo>
                                <a:lnTo>
                                  <a:pt x="0" y="0"/>
                                </a:lnTo>
                                <a:lnTo>
                                  <a:pt x="0" y="279400"/>
                                </a:lnTo>
                                <a:lnTo>
                                  <a:pt x="5943600" y="279400"/>
                                </a:lnTo>
                                <a:lnTo>
                                  <a:pt x="5943600" y="0"/>
                                </a:lnTo>
                                <a:close/>
                              </a:path>
                            </a:pathLst>
                          </a:custGeom>
                          <a:solidFill>
                            <a:srgbClr val="C9F0FF"/>
                          </a:solidFill>
                        </wps:spPr>
                        <wps:bodyPr wrap="square" lIns="0" tIns="0" rIns="0" bIns="0" rtlCol="0">
                          <a:prstTxWarp prst="textNoShape">
                            <a:avLst/>
                          </a:prstTxWarp>
                          <a:noAutofit/>
                        </wps:bodyPr>
                      </wps:wsp>
                      <wps:wsp>
                        <wps:cNvPr id="10" name="Graphic 10"/>
                        <wps:cNvSpPr/>
                        <wps:spPr>
                          <a:xfrm>
                            <a:off x="0" y="269875"/>
                            <a:ext cx="5943600" cy="9525"/>
                          </a:xfrm>
                          <a:custGeom>
                            <a:avLst/>
                            <a:gdLst/>
                            <a:ahLst/>
                            <a:cxnLst/>
                            <a:rect l="l" t="t" r="r" b="b"/>
                            <a:pathLst>
                              <a:path w="5943600" h="9525">
                                <a:moveTo>
                                  <a:pt x="5943600" y="0"/>
                                </a:moveTo>
                                <a:lnTo>
                                  <a:pt x="0" y="0"/>
                                </a:lnTo>
                                <a:lnTo>
                                  <a:pt x="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wps:wsp>
                        <wps:cNvPr id="11" name="Textbox 11"/>
                        <wps:cNvSpPr txBox="1"/>
                        <wps:spPr>
                          <a:xfrm>
                            <a:off x="0" y="0"/>
                            <a:ext cx="5943600" cy="269875"/>
                          </a:xfrm>
                          <a:prstGeom prst="rect">
                            <a:avLst/>
                          </a:prstGeom>
                        </wps:spPr>
                        <wps:txbx>
                          <w:txbxContent>
                            <w:p>
                              <w:pPr>
                                <w:spacing w:before="47"/>
                                <w:ind w:left="0" w:right="74" w:firstLine="0"/>
                                <w:jc w:val="right"/>
                                <w:rPr>
                                  <w:rFonts w:ascii="Arial"/>
                                  <w:b/>
                                  <w:sz w:val="28"/>
                                </w:rPr>
                              </w:pPr>
                              <w:r>
                                <w:rPr>
                                  <w:rFonts w:ascii="Arial"/>
                                  <w:b/>
                                  <w:color w:val="013466"/>
                                  <w:sz w:val="28"/>
                                </w:rPr>
                                <w:t>Table</w:t>
                              </w:r>
                              <w:r>
                                <w:rPr>
                                  <w:rFonts w:ascii="Arial"/>
                                  <w:b/>
                                  <w:color w:val="013466"/>
                                  <w:spacing w:val="26"/>
                                  <w:sz w:val="28"/>
                                </w:rPr>
                                <w:t> </w:t>
                              </w:r>
                              <w:r>
                                <w:rPr>
                                  <w:rFonts w:ascii="Arial"/>
                                  <w:b/>
                                  <w:color w:val="013466"/>
                                  <w:sz w:val="28"/>
                                </w:rPr>
                                <w:t>of</w:t>
                              </w:r>
                              <w:r>
                                <w:rPr>
                                  <w:rFonts w:ascii="Arial"/>
                                  <w:b/>
                                  <w:color w:val="013466"/>
                                  <w:spacing w:val="29"/>
                                  <w:sz w:val="28"/>
                                </w:rPr>
                                <w:t> </w:t>
                              </w:r>
                              <w:r>
                                <w:rPr>
                                  <w:rFonts w:ascii="Arial"/>
                                  <w:b/>
                                  <w:color w:val="013466"/>
                                  <w:spacing w:val="-2"/>
                                  <w:sz w:val="28"/>
                                </w:rPr>
                                <w:t>Contents</w:t>
                              </w:r>
                            </w:p>
                          </w:txbxContent>
                        </wps:txbx>
                        <wps:bodyPr wrap="square" lIns="0" tIns="0" rIns="0" bIns="0" rtlCol="0">
                          <a:noAutofit/>
                        </wps:bodyPr>
                      </wps:wsp>
                    </wpg:wgp>
                  </a:graphicData>
                </a:graphic>
              </wp:anchor>
            </w:drawing>
          </mc:Choice>
          <mc:Fallback>
            <w:pict>
              <v:group style="position:absolute;margin-left:72pt;margin-top:6.375072pt;width:468pt;height:22pt;mso-position-horizontal-relative:page;mso-position-vertical-relative:paragraph;z-index:15729152" id="docshapegroup6" coordorigin="1440,128" coordsize="9360,440">
                <v:rect style="position:absolute;left:1440;top:127;width:9360;height:440" id="docshape7" filled="true" fillcolor="#c9f0ff" stroked="false">
                  <v:fill type="solid"/>
                </v:rect>
                <v:rect style="position:absolute;left:1440;top:552;width:9360;height:15" id="docshape8" filled="true" fillcolor="#013466" stroked="false">
                  <v:fill type="solid"/>
                </v:rect>
                <v:shape style="position:absolute;left:1440;top:127;width:9360;height:425" type="#_x0000_t202" id="docshape9" filled="false" stroked="false">
                  <v:textbox inset="0,0,0,0">
                    <w:txbxContent>
                      <w:p>
                        <w:pPr>
                          <w:spacing w:before="47"/>
                          <w:ind w:left="0" w:right="74" w:firstLine="0"/>
                          <w:jc w:val="right"/>
                          <w:rPr>
                            <w:rFonts w:ascii="Arial"/>
                            <w:b/>
                            <w:sz w:val="28"/>
                          </w:rPr>
                        </w:pPr>
                        <w:r>
                          <w:rPr>
                            <w:rFonts w:ascii="Arial"/>
                            <w:b/>
                            <w:color w:val="013466"/>
                            <w:sz w:val="28"/>
                          </w:rPr>
                          <w:t>Table</w:t>
                        </w:r>
                        <w:r>
                          <w:rPr>
                            <w:rFonts w:ascii="Arial"/>
                            <w:b/>
                            <w:color w:val="013466"/>
                            <w:spacing w:val="26"/>
                            <w:sz w:val="28"/>
                          </w:rPr>
                          <w:t> </w:t>
                        </w:r>
                        <w:r>
                          <w:rPr>
                            <w:rFonts w:ascii="Arial"/>
                            <w:b/>
                            <w:color w:val="013466"/>
                            <w:sz w:val="28"/>
                          </w:rPr>
                          <w:t>of</w:t>
                        </w:r>
                        <w:r>
                          <w:rPr>
                            <w:rFonts w:ascii="Arial"/>
                            <w:b/>
                            <w:color w:val="013466"/>
                            <w:spacing w:val="29"/>
                            <w:sz w:val="28"/>
                          </w:rPr>
                          <w:t> </w:t>
                        </w:r>
                        <w:r>
                          <w:rPr>
                            <w:rFonts w:ascii="Arial"/>
                            <w:b/>
                            <w:color w:val="013466"/>
                            <w:spacing w:val="-2"/>
                            <w:sz w:val="28"/>
                          </w:rPr>
                          <w:t>Contents</w:t>
                        </w:r>
                      </w:p>
                    </w:txbxContent>
                  </v:textbox>
                  <w10:wrap type="none"/>
                </v:shape>
                <w10:wrap type="none"/>
              </v:group>
            </w:pict>
          </mc:Fallback>
        </mc:AlternateContent>
      </w:r>
      <w:hyperlink w:history="true" w:anchor="_bookmark0">
        <w:r>
          <w:rPr>
            <w:rFonts w:ascii="Arial"/>
            <w:b/>
            <w:sz w:val="28"/>
          </w:rPr>
          <w:t>Table</w:t>
        </w:r>
        <w:r>
          <w:rPr>
            <w:rFonts w:ascii="Arial"/>
            <w:b/>
            <w:spacing w:val="22"/>
            <w:sz w:val="28"/>
          </w:rPr>
          <w:t> </w:t>
        </w:r>
        <w:r>
          <w:rPr>
            <w:rFonts w:ascii="Arial"/>
            <w:b/>
            <w:sz w:val="28"/>
          </w:rPr>
          <w:t>of</w:t>
        </w:r>
        <w:r>
          <w:rPr>
            <w:rFonts w:ascii="Arial"/>
            <w:b/>
            <w:spacing w:val="23"/>
            <w:sz w:val="28"/>
          </w:rPr>
          <w:t> </w:t>
        </w:r>
        <w:r>
          <w:rPr>
            <w:rFonts w:ascii="Arial"/>
            <w:b/>
            <w:spacing w:val="-2"/>
            <w:sz w:val="28"/>
          </w:rPr>
          <w:t>Exhibits</w:t>
        </w:r>
        <w:r>
          <w:rPr>
            <w:rFonts w:ascii="Arial"/>
            <w:b/>
            <w:sz w:val="28"/>
          </w:rPr>
          <w:tab/>
        </w:r>
        <w:r>
          <w:rPr>
            <w:rFonts w:ascii="Arial"/>
            <w:b/>
            <w:spacing w:val="-10"/>
            <w:sz w:val="24"/>
          </w:rPr>
          <w:t>6</w:t>
        </w:r>
      </w:hyperlink>
    </w:p>
    <w:p>
      <w:pPr>
        <w:tabs>
          <w:tab w:pos="9714" w:val="right" w:leader="dot"/>
        </w:tabs>
        <w:spacing w:before="283"/>
        <w:ind w:left="360" w:right="0" w:firstLine="0"/>
        <w:jc w:val="left"/>
        <w:rPr>
          <w:rFonts w:ascii="Arial"/>
          <w:b/>
          <w:sz w:val="24"/>
        </w:rPr>
      </w:pPr>
      <w:hyperlink w:history="true" w:anchor="_bookmark1">
        <w:r>
          <w:rPr>
            <w:rFonts w:ascii="Arial"/>
            <w:b/>
            <w:spacing w:val="-2"/>
            <w:sz w:val="28"/>
          </w:rPr>
          <w:t>Approval</w:t>
        </w:r>
        <w:r>
          <w:rPr>
            <w:rFonts w:ascii="Arial"/>
            <w:b/>
            <w:sz w:val="28"/>
          </w:rPr>
          <w:tab/>
        </w:r>
        <w:r>
          <w:rPr>
            <w:rFonts w:ascii="Arial"/>
            <w:b/>
            <w:spacing w:val="-10"/>
            <w:sz w:val="24"/>
          </w:rPr>
          <w:t>8</w:t>
        </w:r>
      </w:hyperlink>
    </w:p>
    <w:p>
      <w:pPr>
        <w:tabs>
          <w:tab w:pos="9714" w:val="right" w:leader="dot"/>
        </w:tabs>
        <w:spacing w:before="282"/>
        <w:ind w:left="360" w:right="0" w:firstLine="0"/>
        <w:jc w:val="left"/>
        <w:rPr>
          <w:rFonts w:ascii="Arial"/>
          <w:b/>
          <w:sz w:val="24"/>
        </w:rPr>
      </w:pPr>
      <w:hyperlink w:history="true" w:anchor="_bookmark2">
        <w:r>
          <w:rPr>
            <w:rFonts w:ascii="Arial"/>
            <w:b/>
            <w:sz w:val="28"/>
          </w:rPr>
          <w:t>Current</w:t>
        </w:r>
        <w:r>
          <w:rPr>
            <w:rFonts w:ascii="Arial"/>
            <w:b/>
            <w:spacing w:val="40"/>
            <w:sz w:val="28"/>
          </w:rPr>
          <w:t> </w:t>
        </w:r>
        <w:r>
          <w:rPr>
            <w:rFonts w:ascii="Arial"/>
            <w:b/>
            <w:spacing w:val="-2"/>
            <w:sz w:val="28"/>
          </w:rPr>
          <w:t>Revision</w:t>
        </w:r>
        <w:r>
          <w:rPr>
            <w:rFonts w:ascii="Arial"/>
            <w:b/>
            <w:sz w:val="28"/>
          </w:rPr>
          <w:tab/>
        </w:r>
        <w:r>
          <w:rPr>
            <w:rFonts w:ascii="Arial"/>
            <w:b/>
            <w:spacing w:val="-10"/>
            <w:sz w:val="24"/>
          </w:rPr>
          <w:t>9</w:t>
        </w:r>
      </w:hyperlink>
    </w:p>
    <w:p>
      <w:pPr>
        <w:tabs>
          <w:tab w:pos="9719" w:val="right" w:leader="dot"/>
        </w:tabs>
        <w:spacing w:before="283"/>
        <w:ind w:left="360" w:right="0" w:firstLine="0"/>
        <w:jc w:val="left"/>
        <w:rPr>
          <w:rFonts w:ascii="Arial"/>
          <w:b/>
          <w:sz w:val="24"/>
        </w:rPr>
      </w:pPr>
      <w:hyperlink w:history="true" w:anchor="_bookmark3">
        <w:r>
          <w:rPr>
            <w:rFonts w:ascii="Arial"/>
            <w:b/>
            <w:sz w:val="28"/>
          </w:rPr>
          <w:t>Section</w:t>
        </w:r>
        <w:r>
          <w:rPr>
            <w:rFonts w:ascii="Arial"/>
            <w:b/>
            <w:spacing w:val="27"/>
            <w:sz w:val="28"/>
          </w:rPr>
          <w:t> </w:t>
        </w:r>
        <w:r>
          <w:rPr>
            <w:rFonts w:ascii="Arial"/>
            <w:b/>
            <w:sz w:val="28"/>
          </w:rPr>
          <w:t>1:</w:t>
        </w:r>
        <w:r>
          <w:rPr>
            <w:rFonts w:ascii="Arial"/>
            <w:b/>
            <w:spacing w:val="28"/>
            <w:sz w:val="28"/>
          </w:rPr>
          <w:t> </w:t>
        </w:r>
        <w:r>
          <w:rPr>
            <w:rFonts w:ascii="Arial"/>
            <w:b/>
            <w:spacing w:val="-2"/>
            <w:sz w:val="28"/>
          </w:rPr>
          <w:t>Introduction</w:t>
        </w:r>
        <w:r>
          <w:rPr>
            <w:rFonts w:ascii="Arial"/>
            <w:b/>
            <w:sz w:val="28"/>
          </w:rPr>
          <w:tab/>
        </w:r>
        <w:r>
          <w:rPr>
            <w:rFonts w:ascii="Arial"/>
            <w:b/>
            <w:spacing w:val="-5"/>
            <w:sz w:val="24"/>
          </w:rPr>
          <w:t>10</w:t>
        </w:r>
      </w:hyperlink>
    </w:p>
    <w:p>
      <w:pPr>
        <w:pStyle w:val="ListParagraph"/>
        <w:numPr>
          <w:ilvl w:val="1"/>
          <w:numId w:val="1"/>
        </w:numPr>
        <w:tabs>
          <w:tab w:pos="1226" w:val="left" w:leader="none"/>
          <w:tab w:pos="9719" w:val="right" w:leader="dot"/>
        </w:tabs>
        <w:spacing w:line="240" w:lineRule="auto" w:before="140" w:after="0"/>
        <w:ind w:left="1226" w:right="0" w:hanging="386"/>
        <w:jc w:val="left"/>
        <w:rPr>
          <w:sz w:val="22"/>
        </w:rPr>
      </w:pPr>
      <w:hyperlink w:history="true" w:anchor="_bookmark4">
        <w:r>
          <w:rPr>
            <w:sz w:val="22"/>
          </w:rPr>
          <w:t>About</w:t>
        </w:r>
        <w:r>
          <w:rPr>
            <w:spacing w:val="25"/>
            <w:sz w:val="22"/>
          </w:rPr>
          <w:t> </w:t>
        </w:r>
        <w:r>
          <w:rPr>
            <w:sz w:val="22"/>
          </w:rPr>
          <w:t>PJM</w:t>
        </w:r>
        <w:r>
          <w:rPr>
            <w:spacing w:val="25"/>
            <w:sz w:val="22"/>
          </w:rPr>
          <w:t> </w:t>
        </w:r>
        <w:r>
          <w:rPr>
            <w:spacing w:val="-2"/>
            <w:sz w:val="22"/>
          </w:rPr>
          <w:t>Manuals</w:t>
        </w:r>
        <w:r>
          <w:rPr>
            <w:rFonts w:ascii="Times New Roman"/>
            <w:sz w:val="22"/>
          </w:rPr>
          <w:tab/>
        </w:r>
        <w:r>
          <w:rPr>
            <w:spacing w:val="-5"/>
            <w:sz w:val="22"/>
          </w:rPr>
          <w:t>10</w:t>
        </w:r>
      </w:hyperlink>
    </w:p>
    <w:p>
      <w:pPr>
        <w:pStyle w:val="ListParagraph"/>
        <w:numPr>
          <w:ilvl w:val="1"/>
          <w:numId w:val="1"/>
        </w:numPr>
        <w:tabs>
          <w:tab w:pos="1226" w:val="left" w:leader="none"/>
          <w:tab w:pos="9719" w:val="right" w:leader="dot"/>
        </w:tabs>
        <w:spacing w:line="240" w:lineRule="auto" w:before="116" w:after="0"/>
        <w:ind w:left="1226" w:right="0" w:hanging="386"/>
        <w:jc w:val="left"/>
        <w:rPr>
          <w:sz w:val="22"/>
        </w:rPr>
      </w:pPr>
      <w:hyperlink w:history="true" w:anchor="_bookmark5">
        <w:r>
          <w:rPr>
            <w:sz w:val="22"/>
          </w:rPr>
          <w:t>How</w:t>
        </w:r>
        <w:r>
          <w:rPr>
            <w:spacing w:val="20"/>
            <w:sz w:val="22"/>
          </w:rPr>
          <w:t> </w:t>
        </w:r>
        <w:r>
          <w:rPr>
            <w:sz w:val="22"/>
          </w:rPr>
          <w:t>to</w:t>
        </w:r>
        <w:r>
          <w:rPr>
            <w:spacing w:val="20"/>
            <w:sz w:val="22"/>
          </w:rPr>
          <w:t> </w:t>
        </w:r>
        <w:r>
          <w:rPr>
            <w:sz w:val="22"/>
          </w:rPr>
          <w:t>Use</w:t>
        </w:r>
        <w:r>
          <w:rPr>
            <w:spacing w:val="20"/>
            <w:sz w:val="22"/>
          </w:rPr>
          <w:t> </w:t>
        </w:r>
        <w:r>
          <w:rPr>
            <w:sz w:val="22"/>
          </w:rPr>
          <w:t>This</w:t>
        </w:r>
        <w:r>
          <w:rPr>
            <w:spacing w:val="20"/>
            <w:sz w:val="22"/>
          </w:rPr>
          <w:t> </w:t>
        </w:r>
        <w:r>
          <w:rPr>
            <w:spacing w:val="-2"/>
            <w:sz w:val="22"/>
          </w:rPr>
          <w:t>Manual</w:t>
        </w:r>
        <w:r>
          <w:rPr>
            <w:rFonts w:ascii="Times New Roman"/>
            <w:sz w:val="22"/>
          </w:rPr>
          <w:tab/>
        </w:r>
        <w:r>
          <w:rPr>
            <w:spacing w:val="-5"/>
            <w:sz w:val="22"/>
          </w:rPr>
          <w:t>10</w:t>
        </w:r>
      </w:hyperlink>
    </w:p>
    <w:p>
      <w:pPr>
        <w:pStyle w:val="ListParagraph"/>
        <w:numPr>
          <w:ilvl w:val="1"/>
          <w:numId w:val="1"/>
        </w:numPr>
        <w:tabs>
          <w:tab w:pos="1226" w:val="left" w:leader="none"/>
          <w:tab w:pos="9719" w:val="right" w:leader="dot"/>
        </w:tabs>
        <w:spacing w:line="240" w:lineRule="auto" w:before="116" w:after="0"/>
        <w:ind w:left="1226" w:right="0" w:hanging="386"/>
        <w:jc w:val="left"/>
        <w:rPr>
          <w:sz w:val="22"/>
        </w:rPr>
      </w:pPr>
      <w:hyperlink w:history="true" w:anchor="_bookmark6">
        <w:r>
          <w:rPr>
            <w:sz w:val="22"/>
          </w:rPr>
          <w:t>The</w:t>
        </w:r>
        <w:r>
          <w:rPr>
            <w:spacing w:val="31"/>
            <w:sz w:val="22"/>
          </w:rPr>
          <w:t> </w:t>
        </w:r>
        <w:r>
          <w:rPr>
            <w:sz w:val="22"/>
          </w:rPr>
          <w:t>intended</w:t>
        </w:r>
        <w:r>
          <w:rPr>
            <w:spacing w:val="32"/>
            <w:sz w:val="22"/>
          </w:rPr>
          <w:t> </w:t>
        </w:r>
        <w:r>
          <w:rPr>
            <w:sz w:val="22"/>
          </w:rPr>
          <w:t>audiences</w:t>
        </w:r>
        <w:r>
          <w:rPr>
            <w:spacing w:val="32"/>
            <w:sz w:val="22"/>
          </w:rPr>
          <w:t> </w:t>
        </w:r>
        <w:r>
          <w:rPr>
            <w:sz w:val="22"/>
          </w:rPr>
          <w:t>for</w:t>
        </w:r>
        <w:r>
          <w:rPr>
            <w:spacing w:val="36"/>
            <w:sz w:val="22"/>
          </w:rPr>
          <w:t> </w:t>
        </w:r>
        <w:r>
          <w:rPr>
            <w:sz w:val="22"/>
          </w:rPr>
          <w:t>this</w:t>
        </w:r>
        <w:r>
          <w:rPr>
            <w:spacing w:val="32"/>
            <w:sz w:val="22"/>
          </w:rPr>
          <w:t> </w:t>
        </w:r>
        <w:r>
          <w:rPr>
            <w:spacing w:val="-2"/>
            <w:sz w:val="22"/>
          </w:rPr>
          <w:t>Manual:</w:t>
        </w:r>
        <w:r>
          <w:rPr>
            <w:rFonts w:ascii="Times New Roman"/>
            <w:sz w:val="22"/>
          </w:rPr>
          <w:tab/>
        </w:r>
        <w:r>
          <w:rPr>
            <w:spacing w:val="-5"/>
            <w:sz w:val="22"/>
          </w:rPr>
          <w:t>10</w:t>
        </w:r>
      </w:hyperlink>
    </w:p>
    <w:p>
      <w:pPr>
        <w:pStyle w:val="ListParagraph"/>
        <w:numPr>
          <w:ilvl w:val="1"/>
          <w:numId w:val="1"/>
        </w:numPr>
        <w:tabs>
          <w:tab w:pos="1226" w:val="left" w:leader="none"/>
          <w:tab w:pos="9719" w:val="right" w:leader="dot"/>
        </w:tabs>
        <w:spacing w:line="240" w:lineRule="auto" w:before="116" w:after="0"/>
        <w:ind w:left="1226" w:right="0" w:hanging="386"/>
        <w:jc w:val="left"/>
        <w:rPr>
          <w:sz w:val="22"/>
        </w:rPr>
      </w:pPr>
      <w:hyperlink w:history="true" w:anchor="_bookmark7">
        <w:r>
          <w:rPr>
            <w:sz w:val="22"/>
          </w:rPr>
          <w:t>What</w:t>
        </w:r>
        <w:r>
          <w:rPr>
            <w:spacing w:val="20"/>
            <w:sz w:val="22"/>
          </w:rPr>
          <w:t> </w:t>
        </w:r>
        <w:r>
          <w:rPr>
            <w:sz w:val="22"/>
          </w:rPr>
          <w:t>is</w:t>
        </w:r>
        <w:r>
          <w:rPr>
            <w:spacing w:val="20"/>
            <w:sz w:val="22"/>
          </w:rPr>
          <w:t> </w:t>
        </w:r>
        <w:r>
          <w:rPr>
            <w:sz w:val="22"/>
          </w:rPr>
          <w:t>in</w:t>
        </w:r>
        <w:r>
          <w:rPr>
            <w:spacing w:val="20"/>
            <w:sz w:val="22"/>
          </w:rPr>
          <w:t> </w:t>
        </w:r>
        <w:r>
          <w:rPr>
            <w:sz w:val="22"/>
          </w:rPr>
          <w:t>this</w:t>
        </w:r>
        <w:r>
          <w:rPr>
            <w:spacing w:val="20"/>
            <w:sz w:val="22"/>
          </w:rPr>
          <w:t> </w:t>
        </w:r>
        <w:r>
          <w:rPr>
            <w:spacing w:val="-2"/>
            <w:sz w:val="22"/>
          </w:rPr>
          <w:t>Manual?</w:t>
        </w:r>
        <w:r>
          <w:rPr>
            <w:rFonts w:ascii="Times New Roman"/>
            <w:sz w:val="22"/>
          </w:rPr>
          <w:tab/>
        </w:r>
        <w:r>
          <w:rPr>
            <w:spacing w:val="-5"/>
            <w:sz w:val="22"/>
          </w:rPr>
          <w:t>10</w:t>
        </w:r>
      </w:hyperlink>
    </w:p>
    <w:p>
      <w:pPr>
        <w:pStyle w:val="ListParagraph"/>
        <w:numPr>
          <w:ilvl w:val="1"/>
          <w:numId w:val="1"/>
        </w:numPr>
        <w:tabs>
          <w:tab w:pos="1226" w:val="left" w:leader="none"/>
          <w:tab w:pos="9719" w:val="right" w:leader="dot"/>
        </w:tabs>
        <w:spacing w:line="240" w:lineRule="auto" w:before="116" w:after="0"/>
        <w:ind w:left="1226" w:right="0" w:hanging="386"/>
        <w:jc w:val="left"/>
        <w:rPr>
          <w:sz w:val="22"/>
        </w:rPr>
      </w:pPr>
      <w:hyperlink w:history="true" w:anchor="_bookmark8">
        <w:r>
          <w:rPr>
            <w:sz w:val="22"/>
          </w:rPr>
          <w:t>Cost</w:t>
        </w:r>
        <w:r>
          <w:rPr>
            <w:spacing w:val="49"/>
            <w:sz w:val="22"/>
          </w:rPr>
          <w:t> </w:t>
        </w:r>
        <w:r>
          <w:rPr>
            <w:sz w:val="22"/>
          </w:rPr>
          <w:t>Development</w:t>
        </w:r>
        <w:r>
          <w:rPr>
            <w:spacing w:val="49"/>
            <w:sz w:val="22"/>
          </w:rPr>
          <w:t> </w:t>
        </w:r>
        <w:r>
          <w:rPr>
            <w:sz w:val="22"/>
          </w:rPr>
          <w:t>Subcommittee</w:t>
        </w:r>
        <w:r>
          <w:rPr>
            <w:spacing w:val="55"/>
            <w:sz w:val="22"/>
          </w:rPr>
          <w:t> </w:t>
        </w:r>
        <w:r>
          <w:rPr>
            <w:spacing w:val="-2"/>
            <w:sz w:val="22"/>
          </w:rPr>
          <w:t>Mission</w:t>
        </w:r>
        <w:r>
          <w:rPr>
            <w:rFonts w:ascii="Times New Roman"/>
            <w:sz w:val="22"/>
          </w:rPr>
          <w:tab/>
        </w:r>
        <w:r>
          <w:rPr>
            <w:spacing w:val="-5"/>
            <w:sz w:val="22"/>
          </w:rPr>
          <w:t>11</w:t>
        </w:r>
      </w:hyperlink>
    </w:p>
    <w:p>
      <w:pPr>
        <w:pStyle w:val="ListParagraph"/>
        <w:numPr>
          <w:ilvl w:val="1"/>
          <w:numId w:val="1"/>
        </w:numPr>
        <w:tabs>
          <w:tab w:pos="1226" w:val="left" w:leader="none"/>
          <w:tab w:pos="9719" w:val="right" w:leader="dot"/>
        </w:tabs>
        <w:spacing w:line="240" w:lineRule="auto" w:before="116" w:after="0"/>
        <w:ind w:left="1226" w:right="0" w:hanging="386"/>
        <w:jc w:val="left"/>
        <w:rPr>
          <w:sz w:val="22"/>
        </w:rPr>
      </w:pPr>
      <w:hyperlink w:history="true" w:anchor="_bookmark9">
        <w:r>
          <w:rPr>
            <w:sz w:val="22"/>
          </w:rPr>
          <w:t>Purpose</w:t>
        </w:r>
        <w:r>
          <w:rPr>
            <w:spacing w:val="24"/>
            <w:sz w:val="22"/>
          </w:rPr>
          <w:t> </w:t>
        </w:r>
        <w:r>
          <w:rPr>
            <w:sz w:val="22"/>
          </w:rPr>
          <w:t>of</w:t>
        </w:r>
        <w:r>
          <w:rPr>
            <w:spacing w:val="27"/>
            <w:sz w:val="22"/>
          </w:rPr>
          <w:t> </w:t>
        </w:r>
        <w:r>
          <w:rPr>
            <w:sz w:val="22"/>
          </w:rPr>
          <w:t>this</w:t>
        </w:r>
        <w:r>
          <w:rPr>
            <w:spacing w:val="27"/>
            <w:sz w:val="22"/>
          </w:rPr>
          <w:t> </w:t>
        </w:r>
        <w:r>
          <w:rPr>
            <w:spacing w:val="-2"/>
            <w:sz w:val="22"/>
          </w:rPr>
          <w:t>Manual</w:t>
        </w:r>
        <w:r>
          <w:rPr>
            <w:rFonts w:ascii="Times New Roman"/>
            <w:sz w:val="22"/>
          </w:rPr>
          <w:tab/>
        </w:r>
        <w:r>
          <w:rPr>
            <w:spacing w:val="-5"/>
            <w:sz w:val="22"/>
          </w:rPr>
          <w:t>11</w:t>
        </w:r>
      </w:hyperlink>
    </w:p>
    <w:p>
      <w:pPr>
        <w:pStyle w:val="ListParagraph"/>
        <w:numPr>
          <w:ilvl w:val="1"/>
          <w:numId w:val="1"/>
        </w:numPr>
        <w:tabs>
          <w:tab w:pos="1226" w:val="left" w:leader="none"/>
          <w:tab w:pos="9719" w:val="right" w:leader="dot"/>
        </w:tabs>
        <w:spacing w:line="240" w:lineRule="auto" w:before="116" w:after="0"/>
        <w:ind w:left="1226" w:right="0" w:hanging="386"/>
        <w:jc w:val="left"/>
        <w:rPr>
          <w:sz w:val="22"/>
        </w:rPr>
      </w:pPr>
      <w:hyperlink w:history="true" w:anchor="_bookmark10">
        <w:r>
          <w:rPr>
            <w:sz w:val="22"/>
          </w:rPr>
          <w:t>Components</w:t>
        </w:r>
        <w:r>
          <w:rPr>
            <w:spacing w:val="35"/>
            <w:sz w:val="22"/>
          </w:rPr>
          <w:t> </w:t>
        </w:r>
        <w:r>
          <w:rPr>
            <w:sz w:val="22"/>
          </w:rPr>
          <w:t>of</w:t>
        </w:r>
        <w:r>
          <w:rPr>
            <w:spacing w:val="35"/>
            <w:sz w:val="22"/>
          </w:rPr>
          <w:t> </w:t>
        </w:r>
        <w:r>
          <w:rPr>
            <w:spacing w:val="-4"/>
            <w:sz w:val="22"/>
          </w:rPr>
          <w:t>Cost</w:t>
        </w:r>
        <w:r>
          <w:rPr>
            <w:rFonts w:ascii="Times New Roman"/>
            <w:sz w:val="22"/>
          </w:rPr>
          <w:tab/>
        </w:r>
        <w:r>
          <w:rPr>
            <w:spacing w:val="-5"/>
            <w:sz w:val="22"/>
          </w:rPr>
          <w:t>12</w:t>
        </w:r>
      </w:hyperlink>
    </w:p>
    <w:p>
      <w:pPr>
        <w:pStyle w:val="ListParagraph"/>
        <w:numPr>
          <w:ilvl w:val="1"/>
          <w:numId w:val="1"/>
        </w:numPr>
        <w:tabs>
          <w:tab w:pos="1226" w:val="left" w:leader="none"/>
          <w:tab w:pos="9719" w:val="right" w:leader="dot"/>
        </w:tabs>
        <w:spacing w:line="240" w:lineRule="auto" w:before="116" w:after="0"/>
        <w:ind w:left="1226" w:right="0" w:hanging="386"/>
        <w:jc w:val="left"/>
        <w:rPr>
          <w:sz w:val="22"/>
        </w:rPr>
      </w:pPr>
      <w:hyperlink w:history="true" w:anchor="_bookmark11">
        <w:r>
          <w:rPr>
            <w:sz w:val="22"/>
          </w:rPr>
          <w:t>Cost</w:t>
        </w:r>
        <w:r>
          <w:rPr>
            <w:spacing w:val="37"/>
            <w:sz w:val="22"/>
          </w:rPr>
          <w:t> </w:t>
        </w:r>
        <w:r>
          <w:rPr>
            <w:sz w:val="22"/>
          </w:rPr>
          <w:t>Methodology</w:t>
        </w:r>
        <w:r>
          <w:rPr>
            <w:spacing w:val="37"/>
            <w:sz w:val="22"/>
          </w:rPr>
          <w:t> </w:t>
        </w:r>
        <w:r>
          <w:rPr>
            <w:sz w:val="22"/>
          </w:rPr>
          <w:t>and</w:t>
        </w:r>
        <w:r>
          <w:rPr>
            <w:spacing w:val="37"/>
            <w:sz w:val="22"/>
          </w:rPr>
          <w:t> </w:t>
        </w:r>
        <w:r>
          <w:rPr>
            <w:sz w:val="22"/>
          </w:rPr>
          <w:t>Approval</w:t>
        </w:r>
        <w:r>
          <w:rPr>
            <w:spacing w:val="42"/>
            <w:sz w:val="22"/>
          </w:rPr>
          <w:t> </w:t>
        </w:r>
        <w:r>
          <w:rPr>
            <w:spacing w:val="-2"/>
            <w:sz w:val="22"/>
          </w:rPr>
          <w:t>Process</w:t>
        </w:r>
        <w:r>
          <w:rPr>
            <w:rFonts w:ascii="Times New Roman"/>
            <w:sz w:val="22"/>
          </w:rPr>
          <w:tab/>
        </w:r>
        <w:r>
          <w:rPr>
            <w:spacing w:val="-5"/>
            <w:sz w:val="22"/>
          </w:rPr>
          <w:t>14</w:t>
        </w:r>
      </w:hyperlink>
    </w:p>
    <w:p>
      <w:pPr>
        <w:pStyle w:val="ListParagraph"/>
        <w:numPr>
          <w:ilvl w:val="1"/>
          <w:numId w:val="1"/>
        </w:numPr>
        <w:tabs>
          <w:tab w:pos="1226" w:val="left" w:leader="none"/>
          <w:tab w:pos="9719" w:val="right" w:leader="dot"/>
        </w:tabs>
        <w:spacing w:line="240" w:lineRule="auto" w:before="116" w:after="0"/>
        <w:ind w:left="1226" w:right="0" w:hanging="386"/>
        <w:jc w:val="left"/>
        <w:rPr>
          <w:sz w:val="22"/>
        </w:rPr>
      </w:pPr>
      <w:hyperlink w:history="true" w:anchor="_bookmark12">
        <w:r>
          <w:rPr>
            <w:spacing w:val="-2"/>
            <w:sz w:val="22"/>
          </w:rPr>
          <w:t>References</w:t>
        </w:r>
        <w:r>
          <w:rPr>
            <w:rFonts w:ascii="Times New Roman"/>
            <w:sz w:val="22"/>
          </w:rPr>
          <w:tab/>
        </w:r>
        <w:r>
          <w:rPr>
            <w:spacing w:val="-5"/>
            <w:sz w:val="22"/>
          </w:rPr>
          <w:t>14</w:t>
        </w:r>
      </w:hyperlink>
    </w:p>
    <w:p>
      <w:pPr>
        <w:tabs>
          <w:tab w:pos="9719" w:val="right" w:leader="dot"/>
        </w:tabs>
        <w:spacing w:before="297"/>
        <w:ind w:left="360" w:right="0" w:firstLine="0"/>
        <w:jc w:val="left"/>
        <w:rPr>
          <w:rFonts w:ascii="Arial"/>
          <w:b/>
          <w:sz w:val="24"/>
        </w:rPr>
      </w:pPr>
      <w:hyperlink w:history="true" w:anchor="_bookmark13">
        <w:r>
          <w:rPr>
            <w:rFonts w:ascii="Arial"/>
            <w:b/>
            <w:sz w:val="28"/>
          </w:rPr>
          <w:t>Section</w:t>
        </w:r>
        <w:r>
          <w:rPr>
            <w:rFonts w:ascii="Arial"/>
            <w:b/>
            <w:spacing w:val="27"/>
            <w:sz w:val="28"/>
          </w:rPr>
          <w:t> </w:t>
        </w:r>
        <w:r>
          <w:rPr>
            <w:rFonts w:ascii="Arial"/>
            <w:b/>
            <w:sz w:val="28"/>
          </w:rPr>
          <w:t>2:</w:t>
        </w:r>
        <w:r>
          <w:rPr>
            <w:rFonts w:ascii="Arial"/>
            <w:b/>
            <w:spacing w:val="27"/>
            <w:sz w:val="28"/>
          </w:rPr>
          <w:t> </w:t>
        </w:r>
        <w:r>
          <w:rPr>
            <w:rFonts w:ascii="Arial"/>
            <w:b/>
            <w:sz w:val="28"/>
          </w:rPr>
          <w:t>Policies</w:t>
        </w:r>
        <w:r>
          <w:rPr>
            <w:rFonts w:ascii="Arial"/>
            <w:b/>
            <w:spacing w:val="31"/>
            <w:sz w:val="28"/>
          </w:rPr>
          <w:t> </w:t>
        </w:r>
        <w:r>
          <w:rPr>
            <w:rFonts w:ascii="Arial"/>
            <w:b/>
            <w:sz w:val="28"/>
          </w:rPr>
          <w:t>for</w:t>
        </w:r>
        <w:r>
          <w:rPr>
            <w:rFonts w:ascii="Arial"/>
            <w:b/>
            <w:spacing w:val="27"/>
            <w:sz w:val="28"/>
          </w:rPr>
          <w:t> </w:t>
        </w:r>
        <w:r>
          <w:rPr>
            <w:rFonts w:ascii="Arial"/>
            <w:b/>
            <w:sz w:val="28"/>
          </w:rPr>
          <w:t>All</w:t>
        </w:r>
        <w:r>
          <w:rPr>
            <w:rFonts w:ascii="Arial"/>
            <w:b/>
            <w:spacing w:val="28"/>
            <w:sz w:val="28"/>
          </w:rPr>
          <w:t> </w:t>
        </w:r>
        <w:r>
          <w:rPr>
            <w:rFonts w:ascii="Arial"/>
            <w:b/>
            <w:sz w:val="28"/>
          </w:rPr>
          <w:t>Unit</w:t>
        </w:r>
        <w:r>
          <w:rPr>
            <w:rFonts w:ascii="Arial"/>
            <w:b/>
            <w:spacing w:val="30"/>
            <w:sz w:val="28"/>
          </w:rPr>
          <w:t> </w:t>
        </w:r>
        <w:r>
          <w:rPr>
            <w:rFonts w:ascii="Arial"/>
            <w:b/>
            <w:spacing w:val="-2"/>
            <w:sz w:val="28"/>
          </w:rPr>
          <w:t>Types</w:t>
        </w:r>
        <w:r>
          <w:rPr>
            <w:rFonts w:ascii="Arial"/>
            <w:b/>
            <w:sz w:val="28"/>
          </w:rPr>
          <w:tab/>
        </w:r>
        <w:r>
          <w:rPr>
            <w:rFonts w:ascii="Arial"/>
            <w:b/>
            <w:spacing w:val="-5"/>
            <w:sz w:val="24"/>
          </w:rPr>
          <w:t>15</w:t>
        </w:r>
      </w:hyperlink>
    </w:p>
    <w:p>
      <w:pPr>
        <w:pStyle w:val="ListParagraph"/>
        <w:numPr>
          <w:ilvl w:val="1"/>
          <w:numId w:val="2"/>
        </w:numPr>
        <w:tabs>
          <w:tab w:pos="1226" w:val="left" w:leader="none"/>
          <w:tab w:pos="9719" w:val="right" w:leader="dot"/>
        </w:tabs>
        <w:spacing w:line="240" w:lineRule="auto" w:before="140" w:after="0"/>
        <w:ind w:left="1226" w:right="0" w:hanging="386"/>
        <w:jc w:val="left"/>
        <w:rPr>
          <w:sz w:val="22"/>
        </w:rPr>
      </w:pPr>
      <w:hyperlink w:history="true" w:anchor="_bookmark14">
        <w:r>
          <w:rPr>
            <w:sz w:val="22"/>
          </w:rPr>
          <w:t>Heat</w:t>
        </w:r>
        <w:r>
          <w:rPr>
            <w:spacing w:val="41"/>
            <w:sz w:val="22"/>
          </w:rPr>
          <w:t> </w:t>
        </w:r>
        <w:r>
          <w:rPr>
            <w:sz w:val="22"/>
          </w:rPr>
          <w:t>Input/Rates</w:t>
        </w:r>
        <w:r>
          <w:rPr>
            <w:spacing w:val="43"/>
            <w:sz w:val="22"/>
          </w:rPr>
          <w:t> </w:t>
        </w:r>
        <w:r>
          <w:rPr>
            <w:sz w:val="22"/>
          </w:rPr>
          <w:t>and</w:t>
        </w:r>
        <w:r>
          <w:rPr>
            <w:spacing w:val="41"/>
            <w:sz w:val="22"/>
          </w:rPr>
          <w:t> </w:t>
        </w:r>
        <w:r>
          <w:rPr>
            <w:sz w:val="22"/>
          </w:rPr>
          <w:t>Performance</w:t>
        </w:r>
        <w:r>
          <w:rPr>
            <w:spacing w:val="42"/>
            <w:sz w:val="22"/>
          </w:rPr>
          <w:t> </w:t>
        </w:r>
        <w:r>
          <w:rPr>
            <w:spacing w:val="-2"/>
            <w:sz w:val="22"/>
          </w:rPr>
          <w:t>Factors</w:t>
        </w:r>
        <w:r>
          <w:rPr>
            <w:rFonts w:ascii="Times New Roman"/>
            <w:sz w:val="22"/>
          </w:rPr>
          <w:tab/>
        </w:r>
        <w:r>
          <w:rPr>
            <w:spacing w:val="-5"/>
            <w:sz w:val="22"/>
          </w:rPr>
          <w:t>15</w:t>
        </w:r>
      </w:hyperlink>
    </w:p>
    <w:p>
      <w:pPr>
        <w:pStyle w:val="ListParagraph"/>
        <w:numPr>
          <w:ilvl w:val="1"/>
          <w:numId w:val="2"/>
        </w:numPr>
        <w:tabs>
          <w:tab w:pos="1226" w:val="left" w:leader="none"/>
          <w:tab w:pos="9719" w:val="right" w:leader="dot"/>
        </w:tabs>
        <w:spacing w:line="240" w:lineRule="auto" w:before="116" w:after="0"/>
        <w:ind w:left="1226" w:right="0" w:hanging="386"/>
        <w:jc w:val="left"/>
        <w:rPr>
          <w:sz w:val="22"/>
        </w:rPr>
      </w:pPr>
      <w:hyperlink w:history="true" w:anchor="_bookmark15">
        <w:r>
          <w:rPr>
            <w:sz w:val="22"/>
          </w:rPr>
          <w:t>Fuel</w:t>
        </w:r>
        <w:r>
          <w:rPr>
            <w:spacing w:val="33"/>
            <w:sz w:val="22"/>
          </w:rPr>
          <w:t> </w:t>
        </w:r>
        <w:r>
          <w:rPr>
            <w:sz w:val="22"/>
          </w:rPr>
          <w:t>Cost</w:t>
        </w:r>
        <w:r>
          <w:rPr>
            <w:spacing w:val="34"/>
            <w:sz w:val="22"/>
          </w:rPr>
          <w:t> </w:t>
        </w:r>
        <w:r>
          <w:rPr>
            <w:sz w:val="22"/>
          </w:rPr>
          <w:t>Policies</w:t>
        </w:r>
        <w:r>
          <w:rPr>
            <w:spacing w:val="33"/>
            <w:sz w:val="22"/>
          </w:rPr>
          <w:t> </w:t>
        </w:r>
        <w:r>
          <w:rPr>
            <w:sz w:val="22"/>
          </w:rPr>
          <w:t>and</w:t>
        </w:r>
        <w:r>
          <w:rPr>
            <w:spacing w:val="37"/>
            <w:sz w:val="22"/>
          </w:rPr>
          <w:t> </w:t>
        </w:r>
        <w:r>
          <w:rPr>
            <w:sz w:val="22"/>
          </w:rPr>
          <w:t>Guidelines</w:t>
        </w:r>
        <w:r>
          <w:rPr>
            <w:spacing w:val="33"/>
            <w:sz w:val="22"/>
          </w:rPr>
          <w:t> </w:t>
        </w:r>
        <w:r>
          <w:rPr>
            <w:sz w:val="22"/>
          </w:rPr>
          <w:t>(moved</w:t>
        </w:r>
        <w:r>
          <w:rPr>
            <w:spacing w:val="34"/>
            <w:sz w:val="22"/>
          </w:rPr>
          <w:t> </w:t>
        </w:r>
        <w:r>
          <w:rPr>
            <w:sz w:val="22"/>
          </w:rPr>
          <w:t>from</w:t>
        </w:r>
        <w:r>
          <w:rPr>
            <w:spacing w:val="33"/>
            <w:sz w:val="22"/>
          </w:rPr>
          <w:t> </w:t>
        </w:r>
        <w:r>
          <w:rPr>
            <w:sz w:val="22"/>
          </w:rPr>
          <w:t>Section</w:t>
        </w:r>
        <w:r>
          <w:rPr>
            <w:spacing w:val="37"/>
            <w:sz w:val="22"/>
          </w:rPr>
          <w:t> </w:t>
        </w:r>
        <w:r>
          <w:rPr>
            <w:spacing w:val="-4"/>
            <w:sz w:val="22"/>
          </w:rPr>
          <w:t>2.3)</w:t>
        </w:r>
        <w:r>
          <w:rPr>
            <w:rFonts w:ascii="Times New Roman"/>
            <w:sz w:val="22"/>
          </w:rPr>
          <w:tab/>
        </w:r>
        <w:r>
          <w:rPr>
            <w:spacing w:val="-5"/>
            <w:sz w:val="22"/>
          </w:rPr>
          <w:t>18</w:t>
        </w:r>
      </w:hyperlink>
    </w:p>
    <w:p>
      <w:pPr>
        <w:pStyle w:val="ListParagraph"/>
        <w:numPr>
          <w:ilvl w:val="1"/>
          <w:numId w:val="2"/>
        </w:numPr>
        <w:tabs>
          <w:tab w:pos="1226" w:val="left" w:leader="none"/>
          <w:tab w:pos="9719" w:val="right" w:leader="dot"/>
        </w:tabs>
        <w:spacing w:line="240" w:lineRule="auto" w:before="116" w:after="0"/>
        <w:ind w:left="1226" w:right="0" w:hanging="386"/>
        <w:jc w:val="left"/>
        <w:rPr>
          <w:sz w:val="22"/>
        </w:rPr>
      </w:pPr>
      <w:hyperlink w:history="true" w:anchor="_bookmark16">
        <w:r>
          <w:rPr>
            <w:sz w:val="22"/>
          </w:rPr>
          <w:t>Incremental</w:t>
        </w:r>
        <w:r>
          <w:rPr>
            <w:spacing w:val="47"/>
            <w:sz w:val="22"/>
          </w:rPr>
          <w:t> </w:t>
        </w:r>
        <w:r>
          <w:rPr>
            <w:sz w:val="22"/>
          </w:rPr>
          <w:t>Energy</w:t>
        </w:r>
        <w:r>
          <w:rPr>
            <w:spacing w:val="48"/>
            <w:sz w:val="22"/>
          </w:rPr>
          <w:t> </w:t>
        </w:r>
        <w:r>
          <w:rPr>
            <w:spacing w:val="-4"/>
            <w:sz w:val="22"/>
          </w:rPr>
          <w:t>Cost</w:t>
        </w:r>
        <w:r>
          <w:rPr>
            <w:rFonts w:ascii="Times New Roman"/>
            <w:sz w:val="22"/>
          </w:rPr>
          <w:tab/>
        </w:r>
        <w:r>
          <w:rPr>
            <w:spacing w:val="-5"/>
            <w:sz w:val="22"/>
          </w:rPr>
          <w:t>24</w:t>
        </w:r>
      </w:hyperlink>
    </w:p>
    <w:p>
      <w:pPr>
        <w:pStyle w:val="ListParagraph"/>
        <w:numPr>
          <w:ilvl w:val="1"/>
          <w:numId w:val="2"/>
        </w:numPr>
        <w:tabs>
          <w:tab w:pos="1226" w:val="left" w:leader="none"/>
          <w:tab w:pos="9719" w:val="right" w:leader="dot"/>
        </w:tabs>
        <w:spacing w:line="240" w:lineRule="auto" w:before="116" w:after="0"/>
        <w:ind w:left="1226" w:right="0" w:hanging="386"/>
        <w:jc w:val="left"/>
        <w:rPr>
          <w:sz w:val="22"/>
        </w:rPr>
      </w:pPr>
      <w:hyperlink w:history="true" w:anchor="_bookmark17">
        <w:r>
          <w:rPr>
            <w:sz w:val="22"/>
          </w:rPr>
          <w:t>Start-up</w:t>
        </w:r>
        <w:r>
          <w:rPr>
            <w:spacing w:val="43"/>
            <w:sz w:val="22"/>
          </w:rPr>
          <w:t> </w:t>
        </w:r>
        <w:r>
          <w:rPr>
            <w:spacing w:val="-4"/>
            <w:sz w:val="22"/>
          </w:rPr>
          <w:t>Cost</w:t>
        </w:r>
        <w:r>
          <w:rPr>
            <w:rFonts w:ascii="Times New Roman"/>
            <w:sz w:val="22"/>
          </w:rPr>
          <w:tab/>
        </w:r>
        <w:r>
          <w:rPr>
            <w:spacing w:val="-5"/>
            <w:sz w:val="22"/>
          </w:rPr>
          <w:t>26</w:t>
        </w:r>
      </w:hyperlink>
    </w:p>
    <w:p>
      <w:pPr>
        <w:pStyle w:val="ListParagraph"/>
        <w:numPr>
          <w:ilvl w:val="1"/>
          <w:numId w:val="2"/>
        </w:numPr>
        <w:tabs>
          <w:tab w:pos="1226" w:val="left" w:leader="none"/>
          <w:tab w:pos="9719" w:val="right" w:leader="dot"/>
        </w:tabs>
        <w:spacing w:line="240" w:lineRule="auto" w:before="116" w:after="0"/>
        <w:ind w:left="1226" w:right="0" w:hanging="386"/>
        <w:jc w:val="left"/>
        <w:rPr>
          <w:sz w:val="22"/>
        </w:rPr>
      </w:pPr>
      <w:hyperlink w:history="true" w:anchor="_bookmark18">
        <w:r>
          <w:rPr>
            <w:spacing w:val="-2"/>
            <w:sz w:val="22"/>
          </w:rPr>
          <w:t>No_Load</w:t>
        </w:r>
        <w:r>
          <w:rPr>
            <w:rFonts w:ascii="Times New Roman"/>
            <w:sz w:val="22"/>
          </w:rPr>
          <w:tab/>
        </w:r>
        <w:r>
          <w:rPr>
            <w:spacing w:val="-5"/>
            <w:sz w:val="22"/>
          </w:rPr>
          <w:t>27</w:t>
        </w:r>
      </w:hyperlink>
    </w:p>
    <w:p>
      <w:pPr>
        <w:pStyle w:val="ListParagraph"/>
        <w:numPr>
          <w:ilvl w:val="1"/>
          <w:numId w:val="2"/>
        </w:numPr>
        <w:tabs>
          <w:tab w:pos="1226" w:val="left" w:leader="none"/>
          <w:tab w:pos="9719" w:val="right" w:leader="dot"/>
        </w:tabs>
        <w:spacing w:line="240" w:lineRule="auto" w:before="116" w:after="0"/>
        <w:ind w:left="1226" w:right="0" w:hanging="386"/>
        <w:jc w:val="left"/>
        <w:rPr>
          <w:sz w:val="22"/>
        </w:rPr>
      </w:pPr>
      <w:hyperlink w:history="true" w:anchor="_bookmark19">
        <w:r>
          <w:rPr>
            <w:sz w:val="22"/>
          </w:rPr>
          <w:t>Variable</w:t>
        </w:r>
        <w:r>
          <w:rPr>
            <w:spacing w:val="43"/>
            <w:sz w:val="22"/>
          </w:rPr>
          <w:t> </w:t>
        </w:r>
        <w:r>
          <w:rPr>
            <w:sz w:val="22"/>
          </w:rPr>
          <w:t>Operating</w:t>
        </w:r>
        <w:r>
          <w:rPr>
            <w:spacing w:val="44"/>
            <w:sz w:val="22"/>
          </w:rPr>
          <w:t> </w:t>
        </w:r>
        <w:r>
          <w:rPr>
            <w:sz w:val="22"/>
          </w:rPr>
          <w:t>and</w:t>
        </w:r>
        <w:r>
          <w:rPr>
            <w:spacing w:val="46"/>
            <w:sz w:val="22"/>
          </w:rPr>
          <w:t> </w:t>
        </w:r>
        <w:r>
          <w:rPr>
            <w:sz w:val="22"/>
          </w:rPr>
          <w:t>Maintenance</w:t>
        </w:r>
        <w:r>
          <w:rPr>
            <w:spacing w:val="44"/>
            <w:sz w:val="22"/>
          </w:rPr>
          <w:t> </w:t>
        </w:r>
        <w:r>
          <w:rPr>
            <w:spacing w:val="-4"/>
            <w:sz w:val="22"/>
          </w:rPr>
          <w:t>Cost</w:t>
        </w:r>
        <w:r>
          <w:rPr>
            <w:rFonts w:ascii="Times New Roman"/>
            <w:sz w:val="22"/>
          </w:rPr>
          <w:tab/>
        </w:r>
        <w:r>
          <w:rPr>
            <w:spacing w:val="-5"/>
            <w:sz w:val="22"/>
          </w:rPr>
          <w:t>28</w:t>
        </w:r>
      </w:hyperlink>
    </w:p>
    <w:p>
      <w:pPr>
        <w:pStyle w:val="ListParagraph"/>
        <w:numPr>
          <w:ilvl w:val="1"/>
          <w:numId w:val="2"/>
        </w:numPr>
        <w:tabs>
          <w:tab w:pos="1226" w:val="left" w:leader="none"/>
          <w:tab w:pos="9719" w:val="right" w:leader="dot"/>
        </w:tabs>
        <w:spacing w:line="240" w:lineRule="auto" w:before="116" w:after="0"/>
        <w:ind w:left="1226" w:right="0" w:hanging="386"/>
        <w:jc w:val="left"/>
        <w:rPr>
          <w:sz w:val="22"/>
        </w:rPr>
      </w:pPr>
      <w:hyperlink w:history="true" w:anchor="_bookmark20">
        <w:r>
          <w:rPr>
            <w:sz w:val="22"/>
          </w:rPr>
          <w:t>Synchronized</w:t>
        </w:r>
        <w:r>
          <w:rPr>
            <w:spacing w:val="65"/>
            <w:sz w:val="22"/>
          </w:rPr>
          <w:t> </w:t>
        </w:r>
        <w:r>
          <w:rPr>
            <w:spacing w:val="-2"/>
            <w:sz w:val="22"/>
          </w:rPr>
          <w:t>Reserve</w:t>
        </w:r>
        <w:r>
          <w:rPr>
            <w:rFonts w:ascii="Times New Roman"/>
            <w:sz w:val="22"/>
          </w:rPr>
          <w:tab/>
        </w:r>
        <w:r>
          <w:rPr>
            <w:spacing w:val="-5"/>
            <w:sz w:val="22"/>
          </w:rPr>
          <w:t>37</w:t>
        </w:r>
      </w:hyperlink>
    </w:p>
    <w:p>
      <w:pPr>
        <w:pStyle w:val="ListParagraph"/>
        <w:numPr>
          <w:ilvl w:val="1"/>
          <w:numId w:val="2"/>
        </w:numPr>
        <w:tabs>
          <w:tab w:pos="1226" w:val="left" w:leader="none"/>
          <w:tab w:pos="9719" w:val="right" w:leader="dot"/>
        </w:tabs>
        <w:spacing w:line="240" w:lineRule="auto" w:before="116" w:after="0"/>
        <w:ind w:left="1226" w:right="0" w:hanging="386"/>
        <w:jc w:val="left"/>
        <w:rPr>
          <w:sz w:val="22"/>
        </w:rPr>
      </w:pPr>
      <w:hyperlink w:history="true" w:anchor="_bookmark21">
        <w:r>
          <w:rPr>
            <w:sz w:val="22"/>
          </w:rPr>
          <w:t>Regulation</w:t>
        </w:r>
        <w:r>
          <w:rPr>
            <w:spacing w:val="53"/>
            <w:sz w:val="22"/>
          </w:rPr>
          <w:t> </w:t>
        </w:r>
        <w:r>
          <w:rPr>
            <w:spacing w:val="-2"/>
            <w:sz w:val="22"/>
          </w:rPr>
          <w:t>Service</w:t>
        </w:r>
        <w:r>
          <w:rPr>
            <w:rFonts w:ascii="Times New Roman"/>
            <w:sz w:val="22"/>
          </w:rPr>
          <w:tab/>
        </w:r>
        <w:r>
          <w:rPr>
            <w:spacing w:val="-5"/>
            <w:sz w:val="22"/>
          </w:rPr>
          <w:t>38</w:t>
        </w:r>
      </w:hyperlink>
    </w:p>
    <w:p>
      <w:pPr>
        <w:pStyle w:val="ListParagraph"/>
        <w:numPr>
          <w:ilvl w:val="1"/>
          <w:numId w:val="2"/>
        </w:numPr>
        <w:tabs>
          <w:tab w:pos="1226" w:val="left" w:leader="none"/>
          <w:tab w:pos="9719" w:val="right" w:leader="dot"/>
        </w:tabs>
        <w:spacing w:line="240" w:lineRule="auto" w:before="116" w:after="0"/>
        <w:ind w:left="1226" w:right="0" w:hanging="386"/>
        <w:jc w:val="left"/>
        <w:rPr>
          <w:sz w:val="22"/>
        </w:rPr>
      </w:pPr>
      <w:hyperlink w:history="true" w:anchor="_bookmark23">
        <w:r>
          <w:rPr>
            <w:sz w:val="22"/>
          </w:rPr>
          <w:t>Ten</w:t>
        </w:r>
        <w:r>
          <w:rPr>
            <w:spacing w:val="30"/>
            <w:sz w:val="22"/>
          </w:rPr>
          <w:t> </w:t>
        </w:r>
        <w:r>
          <w:rPr>
            <w:sz w:val="22"/>
          </w:rPr>
          <w:t>Percent</w:t>
        </w:r>
        <w:r>
          <w:rPr>
            <w:spacing w:val="30"/>
            <w:sz w:val="22"/>
          </w:rPr>
          <w:t> </w:t>
        </w:r>
        <w:r>
          <w:rPr>
            <w:spacing w:val="-2"/>
            <w:sz w:val="22"/>
          </w:rPr>
          <w:t>Adder</w:t>
        </w:r>
        <w:r>
          <w:rPr>
            <w:rFonts w:ascii="Times New Roman"/>
            <w:sz w:val="22"/>
          </w:rPr>
          <w:tab/>
        </w:r>
        <w:r>
          <w:rPr>
            <w:spacing w:val="-5"/>
            <w:sz w:val="22"/>
          </w:rPr>
          <w:t>42</w:t>
        </w:r>
      </w:hyperlink>
    </w:p>
    <w:p>
      <w:pPr>
        <w:tabs>
          <w:tab w:pos="9719" w:val="right" w:leader="dot"/>
        </w:tabs>
        <w:spacing w:before="296"/>
        <w:ind w:left="360" w:right="0" w:firstLine="0"/>
        <w:jc w:val="left"/>
        <w:rPr>
          <w:rFonts w:ascii="Arial"/>
          <w:b/>
          <w:sz w:val="24"/>
        </w:rPr>
      </w:pPr>
      <w:hyperlink w:history="true" w:anchor="_bookmark24">
        <w:r>
          <w:rPr>
            <w:rFonts w:ascii="Arial"/>
            <w:b/>
            <w:sz w:val="28"/>
          </w:rPr>
          <w:t>Section</w:t>
        </w:r>
        <w:r>
          <w:rPr>
            <w:rFonts w:ascii="Arial"/>
            <w:b/>
            <w:spacing w:val="28"/>
            <w:sz w:val="28"/>
          </w:rPr>
          <w:t> </w:t>
        </w:r>
        <w:r>
          <w:rPr>
            <w:rFonts w:ascii="Arial"/>
            <w:b/>
            <w:sz w:val="28"/>
          </w:rPr>
          <w:t>3:</w:t>
        </w:r>
        <w:r>
          <w:rPr>
            <w:rFonts w:ascii="Arial"/>
            <w:b/>
            <w:spacing w:val="29"/>
            <w:sz w:val="28"/>
          </w:rPr>
          <w:t> </w:t>
        </w:r>
        <w:r>
          <w:rPr>
            <w:rFonts w:ascii="Arial"/>
            <w:b/>
            <w:sz w:val="28"/>
          </w:rPr>
          <w:t>Nuclear</w:t>
        </w:r>
        <w:r>
          <w:rPr>
            <w:rFonts w:ascii="Arial"/>
            <w:b/>
            <w:spacing w:val="33"/>
            <w:sz w:val="28"/>
          </w:rPr>
          <w:t> </w:t>
        </w:r>
        <w:r>
          <w:rPr>
            <w:rFonts w:ascii="Arial"/>
            <w:b/>
            <w:sz w:val="28"/>
          </w:rPr>
          <w:t>Unit</w:t>
        </w:r>
        <w:r>
          <w:rPr>
            <w:rFonts w:ascii="Arial"/>
            <w:b/>
            <w:spacing w:val="29"/>
            <w:sz w:val="28"/>
          </w:rPr>
          <w:t> </w:t>
        </w:r>
        <w:r>
          <w:rPr>
            <w:rFonts w:ascii="Arial"/>
            <w:b/>
            <w:sz w:val="28"/>
          </w:rPr>
          <w:t>Cost</w:t>
        </w:r>
        <w:r>
          <w:rPr>
            <w:rFonts w:ascii="Arial"/>
            <w:b/>
            <w:spacing w:val="29"/>
            <w:sz w:val="28"/>
          </w:rPr>
          <w:t> </w:t>
        </w:r>
        <w:r>
          <w:rPr>
            <w:rFonts w:ascii="Arial"/>
            <w:b/>
            <w:spacing w:val="-2"/>
            <w:sz w:val="28"/>
          </w:rPr>
          <w:t>Guidelines</w:t>
        </w:r>
        <w:r>
          <w:rPr>
            <w:rFonts w:ascii="Arial"/>
            <w:b/>
            <w:sz w:val="28"/>
          </w:rPr>
          <w:tab/>
        </w:r>
        <w:r>
          <w:rPr>
            <w:rFonts w:ascii="Arial"/>
            <w:b/>
            <w:spacing w:val="-5"/>
            <w:sz w:val="24"/>
          </w:rPr>
          <w:t>44</w:t>
        </w:r>
      </w:hyperlink>
    </w:p>
    <w:p>
      <w:pPr>
        <w:pStyle w:val="ListParagraph"/>
        <w:numPr>
          <w:ilvl w:val="1"/>
          <w:numId w:val="3"/>
        </w:numPr>
        <w:tabs>
          <w:tab w:pos="1226" w:val="left" w:leader="none"/>
          <w:tab w:pos="9719" w:val="right" w:leader="dot"/>
        </w:tabs>
        <w:spacing w:line="240" w:lineRule="auto" w:before="140" w:after="0"/>
        <w:ind w:left="1226" w:right="0" w:hanging="386"/>
        <w:jc w:val="left"/>
        <w:rPr>
          <w:sz w:val="22"/>
        </w:rPr>
      </w:pPr>
      <w:hyperlink w:history="true" w:anchor="_bookmark25">
        <w:r>
          <w:rPr>
            <w:sz w:val="22"/>
          </w:rPr>
          <w:t>Nuclear</w:t>
        </w:r>
        <w:r>
          <w:rPr>
            <w:spacing w:val="39"/>
            <w:sz w:val="22"/>
          </w:rPr>
          <w:t> </w:t>
        </w:r>
        <w:r>
          <w:rPr>
            <w:sz w:val="22"/>
          </w:rPr>
          <w:t>Heat</w:t>
        </w:r>
        <w:r>
          <w:rPr>
            <w:spacing w:val="40"/>
            <w:sz w:val="22"/>
          </w:rPr>
          <w:t> </w:t>
        </w:r>
        <w:r>
          <w:rPr>
            <w:sz w:val="22"/>
          </w:rPr>
          <w:t>Input/Rate</w:t>
        </w:r>
        <w:r>
          <w:rPr>
            <w:spacing w:val="44"/>
            <w:sz w:val="22"/>
          </w:rPr>
          <w:t> </w:t>
        </w:r>
        <w:r>
          <w:rPr>
            <w:sz w:val="22"/>
          </w:rPr>
          <w:t>and</w:t>
        </w:r>
        <w:r>
          <w:rPr>
            <w:spacing w:val="40"/>
            <w:sz w:val="22"/>
          </w:rPr>
          <w:t> </w:t>
        </w:r>
        <w:r>
          <w:rPr>
            <w:sz w:val="22"/>
          </w:rPr>
          <w:t>Performance</w:t>
        </w:r>
        <w:r>
          <w:rPr>
            <w:spacing w:val="40"/>
            <w:sz w:val="22"/>
          </w:rPr>
          <w:t> </w:t>
        </w:r>
        <w:r>
          <w:rPr>
            <w:spacing w:val="-2"/>
            <w:sz w:val="22"/>
          </w:rPr>
          <w:t>Factors</w:t>
        </w:r>
        <w:r>
          <w:rPr>
            <w:rFonts w:ascii="Times New Roman"/>
            <w:sz w:val="22"/>
          </w:rPr>
          <w:tab/>
        </w:r>
        <w:r>
          <w:rPr>
            <w:spacing w:val="-5"/>
            <w:sz w:val="22"/>
          </w:rPr>
          <w:t>44</w:t>
        </w:r>
      </w:hyperlink>
    </w:p>
    <w:p>
      <w:pPr>
        <w:pStyle w:val="ListParagraph"/>
        <w:numPr>
          <w:ilvl w:val="1"/>
          <w:numId w:val="3"/>
        </w:numPr>
        <w:tabs>
          <w:tab w:pos="1226" w:val="left" w:leader="none"/>
          <w:tab w:pos="9719" w:val="right" w:leader="dot"/>
        </w:tabs>
        <w:spacing w:line="240" w:lineRule="auto" w:before="116" w:after="0"/>
        <w:ind w:left="1226" w:right="0" w:hanging="386"/>
        <w:jc w:val="left"/>
        <w:rPr>
          <w:sz w:val="22"/>
        </w:rPr>
      </w:pPr>
      <w:hyperlink w:history="true" w:anchor="_bookmark26">
        <w:r>
          <w:rPr>
            <w:sz w:val="22"/>
          </w:rPr>
          <w:t>Fuel</w:t>
        </w:r>
        <w:r>
          <w:rPr>
            <w:spacing w:val="23"/>
            <w:sz w:val="22"/>
          </w:rPr>
          <w:t> </w:t>
        </w:r>
        <w:r>
          <w:rPr>
            <w:spacing w:val="-4"/>
            <w:sz w:val="22"/>
          </w:rPr>
          <w:t>Cost</w:t>
        </w:r>
        <w:r>
          <w:rPr>
            <w:rFonts w:ascii="Times New Roman"/>
            <w:sz w:val="22"/>
          </w:rPr>
          <w:tab/>
        </w:r>
        <w:r>
          <w:rPr>
            <w:spacing w:val="-5"/>
            <w:sz w:val="22"/>
          </w:rPr>
          <w:t>44</w:t>
        </w:r>
      </w:hyperlink>
    </w:p>
    <w:p>
      <w:pPr>
        <w:pStyle w:val="ListParagraph"/>
        <w:numPr>
          <w:ilvl w:val="1"/>
          <w:numId w:val="3"/>
        </w:numPr>
        <w:tabs>
          <w:tab w:pos="1226" w:val="left" w:leader="none"/>
          <w:tab w:pos="9719" w:val="right" w:leader="dot"/>
        </w:tabs>
        <w:spacing w:line="240" w:lineRule="auto" w:before="116" w:after="0"/>
        <w:ind w:left="1226" w:right="0" w:hanging="386"/>
        <w:jc w:val="left"/>
        <w:rPr>
          <w:sz w:val="22"/>
        </w:rPr>
      </w:pPr>
      <w:hyperlink w:history="true" w:anchor="_bookmark27">
        <w:r>
          <w:rPr>
            <w:sz w:val="22"/>
          </w:rPr>
          <w:t>Incremental</w:t>
        </w:r>
        <w:r>
          <w:rPr>
            <w:spacing w:val="47"/>
            <w:sz w:val="22"/>
          </w:rPr>
          <w:t> </w:t>
        </w:r>
        <w:r>
          <w:rPr>
            <w:sz w:val="22"/>
          </w:rPr>
          <w:t>Energy</w:t>
        </w:r>
        <w:r>
          <w:rPr>
            <w:spacing w:val="48"/>
            <w:sz w:val="22"/>
          </w:rPr>
          <w:t> </w:t>
        </w:r>
        <w:r>
          <w:rPr>
            <w:spacing w:val="-4"/>
            <w:sz w:val="22"/>
          </w:rPr>
          <w:t>Cost</w:t>
        </w:r>
        <w:r>
          <w:rPr>
            <w:rFonts w:ascii="Times New Roman"/>
            <w:sz w:val="22"/>
          </w:rPr>
          <w:tab/>
        </w:r>
        <w:r>
          <w:rPr>
            <w:spacing w:val="-5"/>
            <w:sz w:val="22"/>
          </w:rPr>
          <w:t>45</w:t>
        </w:r>
      </w:hyperlink>
    </w:p>
    <w:p>
      <w:pPr>
        <w:pStyle w:val="ListParagraph"/>
        <w:spacing w:after="0" w:line="240" w:lineRule="auto"/>
        <w:jc w:val="left"/>
        <w:rPr>
          <w:sz w:val="22"/>
        </w:rPr>
        <w:sectPr>
          <w:headerReference w:type="default" r:id="rId6"/>
          <w:footerReference w:type="default" r:id="rId7"/>
          <w:pgSz w:w="12240" w:h="15840"/>
          <w:pgMar w:header="142" w:footer="1016" w:top="1780" w:bottom="1200" w:left="1080" w:right="1440"/>
          <w:pgNumType w:start="1"/>
        </w:sectPr>
      </w:pPr>
    </w:p>
    <w:sdt>
      <w:sdtPr>
        <w:docPartObj>
          <w:docPartGallery w:val="Table of Contents"/>
          <w:docPartUnique/>
        </w:docPartObj>
      </w:sdtPr>
      <w:sdtEndPr/>
      <w:sdtContent>
        <w:p>
          <w:pPr>
            <w:pStyle w:val="TOC2"/>
            <w:numPr>
              <w:ilvl w:val="1"/>
              <w:numId w:val="3"/>
            </w:numPr>
            <w:tabs>
              <w:tab w:pos="1226" w:val="left" w:leader="none"/>
              <w:tab w:pos="9719" w:val="right" w:leader="dot"/>
            </w:tabs>
            <w:spacing w:line="240" w:lineRule="auto" w:before="429" w:after="0"/>
            <w:ind w:left="1226" w:right="0" w:hanging="386"/>
            <w:jc w:val="left"/>
          </w:pPr>
          <w:hyperlink w:history="true" w:anchor="_bookmark28">
            <w:r>
              <w:rPr/>
              <w:t>Start-up</w:t>
            </w:r>
            <w:r>
              <w:rPr>
                <w:spacing w:val="45"/>
              </w:rPr>
              <w:t> </w:t>
            </w:r>
            <w:r>
              <w:rPr>
                <w:spacing w:val="-2"/>
              </w:rPr>
              <w:t>Costs</w:t>
            </w:r>
            <w:r>
              <w:rPr>
                <w:rFonts w:ascii="Times New Roman"/>
              </w:rPr>
              <w:tab/>
            </w:r>
            <w:r>
              <w:rPr>
                <w:spacing w:val="-5"/>
              </w:rPr>
              <w:t>45</w:t>
            </w:r>
          </w:hyperlink>
        </w:p>
        <w:p>
          <w:pPr>
            <w:pStyle w:val="TOC2"/>
            <w:numPr>
              <w:ilvl w:val="1"/>
              <w:numId w:val="3"/>
            </w:numPr>
            <w:tabs>
              <w:tab w:pos="1226" w:val="left" w:leader="none"/>
              <w:tab w:pos="9719" w:val="right" w:leader="dot"/>
            </w:tabs>
            <w:spacing w:line="240" w:lineRule="auto" w:before="116" w:after="0"/>
            <w:ind w:left="1226" w:right="0" w:hanging="386"/>
            <w:jc w:val="left"/>
          </w:pPr>
          <w:hyperlink w:history="true" w:anchor="_bookmark29">
            <w:r>
              <w:rPr/>
              <w:t>No-Load</w:t>
            </w:r>
            <w:r>
              <w:rPr>
                <w:spacing w:val="38"/>
              </w:rPr>
              <w:t> </w:t>
            </w:r>
            <w:r>
              <w:rPr>
                <w:spacing w:val="-4"/>
              </w:rPr>
              <w:t>Cost</w:t>
            </w:r>
            <w:r>
              <w:rPr>
                <w:rFonts w:ascii="Times New Roman"/>
              </w:rPr>
              <w:tab/>
            </w:r>
            <w:r>
              <w:rPr>
                <w:spacing w:val="-5"/>
              </w:rPr>
              <w:t>46</w:t>
            </w:r>
          </w:hyperlink>
        </w:p>
        <w:p>
          <w:pPr>
            <w:pStyle w:val="TOC2"/>
            <w:numPr>
              <w:ilvl w:val="1"/>
              <w:numId w:val="3"/>
            </w:numPr>
            <w:tabs>
              <w:tab w:pos="1226" w:val="left" w:leader="none"/>
              <w:tab w:pos="9719" w:val="right" w:leader="dot"/>
            </w:tabs>
            <w:spacing w:line="240" w:lineRule="auto" w:before="116" w:after="0"/>
            <w:ind w:left="1226" w:right="0" w:hanging="386"/>
            <w:jc w:val="left"/>
          </w:pPr>
          <w:hyperlink w:history="true" w:anchor="_bookmark30">
            <w:r>
              <w:rPr/>
              <w:t>Maintenance</w:t>
            </w:r>
            <w:r>
              <w:rPr>
                <w:spacing w:val="60"/>
              </w:rPr>
              <w:t> </w:t>
            </w:r>
            <w:r>
              <w:rPr>
                <w:spacing w:val="-4"/>
              </w:rPr>
              <w:t>Cost</w:t>
            </w:r>
            <w:r>
              <w:rPr>
                <w:rFonts w:ascii="Times New Roman"/>
              </w:rPr>
              <w:tab/>
            </w:r>
            <w:r>
              <w:rPr>
                <w:spacing w:val="-5"/>
              </w:rPr>
              <w:t>46</w:t>
            </w:r>
          </w:hyperlink>
        </w:p>
        <w:p>
          <w:pPr>
            <w:pStyle w:val="TOC2"/>
            <w:numPr>
              <w:ilvl w:val="1"/>
              <w:numId w:val="3"/>
            </w:numPr>
            <w:tabs>
              <w:tab w:pos="1226" w:val="left" w:leader="none"/>
              <w:tab w:pos="9719" w:val="right" w:leader="dot"/>
            </w:tabs>
            <w:spacing w:line="240" w:lineRule="auto" w:before="116" w:after="0"/>
            <w:ind w:left="1226" w:right="0" w:hanging="386"/>
            <w:jc w:val="left"/>
          </w:pPr>
          <w:hyperlink w:history="true" w:anchor="_bookmark32">
            <w:r>
              <w:rPr/>
              <w:t>Synchronized</w:t>
            </w:r>
            <w:r>
              <w:rPr>
                <w:spacing w:val="52"/>
              </w:rPr>
              <w:t> </w:t>
            </w:r>
            <w:r>
              <w:rPr/>
              <w:t>Reserve</w:t>
            </w:r>
            <w:r>
              <w:rPr>
                <w:spacing w:val="53"/>
              </w:rPr>
              <w:t> </w:t>
            </w:r>
            <w:r>
              <w:rPr>
                <w:spacing w:val="-4"/>
              </w:rPr>
              <w:t>Cost</w:t>
            </w:r>
            <w:r>
              <w:rPr>
                <w:rFonts w:ascii="Times New Roman"/>
              </w:rPr>
              <w:tab/>
            </w:r>
            <w:r>
              <w:rPr>
                <w:spacing w:val="-5"/>
              </w:rPr>
              <w:t>49</w:t>
            </w:r>
          </w:hyperlink>
        </w:p>
        <w:p>
          <w:pPr>
            <w:pStyle w:val="TOC2"/>
            <w:numPr>
              <w:ilvl w:val="1"/>
              <w:numId w:val="3"/>
            </w:numPr>
            <w:tabs>
              <w:tab w:pos="1226" w:val="left" w:leader="none"/>
              <w:tab w:pos="9719" w:val="right" w:leader="dot"/>
            </w:tabs>
            <w:spacing w:line="240" w:lineRule="auto" w:before="116" w:after="0"/>
            <w:ind w:left="1226" w:right="0" w:hanging="386"/>
            <w:jc w:val="left"/>
          </w:pPr>
          <w:hyperlink w:history="true" w:anchor="_bookmark33">
            <w:r>
              <w:rPr/>
              <w:t>Regulation</w:t>
            </w:r>
            <w:r>
              <w:rPr>
                <w:spacing w:val="53"/>
              </w:rPr>
              <w:t> </w:t>
            </w:r>
            <w:r>
              <w:rPr>
                <w:spacing w:val="-4"/>
              </w:rPr>
              <w:t>Cost</w:t>
            </w:r>
            <w:r>
              <w:rPr>
                <w:rFonts w:ascii="Times New Roman"/>
              </w:rPr>
              <w:tab/>
            </w:r>
            <w:r>
              <w:rPr>
                <w:spacing w:val="-5"/>
              </w:rPr>
              <w:t>49</w:t>
            </w:r>
          </w:hyperlink>
        </w:p>
        <w:p>
          <w:pPr>
            <w:pStyle w:val="TOC1"/>
            <w:tabs>
              <w:tab w:pos="9719" w:val="right" w:leader="dot"/>
            </w:tabs>
            <w:spacing w:before="297"/>
            <w:rPr>
              <w:sz w:val="24"/>
            </w:rPr>
          </w:pPr>
          <w:hyperlink w:history="true" w:anchor="_bookmark34">
            <w:r>
              <w:rPr/>
              <w:t>Section</w:t>
            </w:r>
            <w:r>
              <w:rPr>
                <w:spacing w:val="28"/>
              </w:rPr>
              <w:t> </w:t>
            </w:r>
            <w:r>
              <w:rPr/>
              <w:t>4:</w:t>
            </w:r>
            <w:r>
              <w:rPr>
                <w:spacing w:val="28"/>
              </w:rPr>
              <w:t> </w:t>
            </w:r>
            <w:r>
              <w:rPr/>
              <w:t>Fossil</w:t>
            </w:r>
            <w:r>
              <w:rPr>
                <w:spacing w:val="32"/>
              </w:rPr>
              <w:t> </w:t>
            </w:r>
            <w:r>
              <w:rPr/>
              <w:t>Steam</w:t>
            </w:r>
            <w:r>
              <w:rPr>
                <w:spacing w:val="28"/>
              </w:rPr>
              <w:t> </w:t>
            </w:r>
            <w:r>
              <w:rPr/>
              <w:t>Unit</w:t>
            </w:r>
            <w:r>
              <w:rPr>
                <w:spacing w:val="28"/>
              </w:rPr>
              <w:t> </w:t>
            </w:r>
            <w:r>
              <w:rPr/>
              <w:t>Cost</w:t>
            </w:r>
            <w:r>
              <w:rPr>
                <w:spacing w:val="29"/>
              </w:rPr>
              <w:t> </w:t>
            </w:r>
            <w:r>
              <w:rPr>
                <w:spacing w:val="-2"/>
              </w:rPr>
              <w:t>Development</w:t>
            </w:r>
            <w:r>
              <w:rPr/>
              <w:tab/>
            </w:r>
            <w:r>
              <w:rPr>
                <w:spacing w:val="-5"/>
                <w:sz w:val="24"/>
              </w:rPr>
              <w:t>50</w:t>
            </w:r>
          </w:hyperlink>
        </w:p>
        <w:p>
          <w:pPr>
            <w:pStyle w:val="TOC2"/>
            <w:numPr>
              <w:ilvl w:val="1"/>
              <w:numId w:val="4"/>
            </w:numPr>
            <w:tabs>
              <w:tab w:pos="1226" w:val="left" w:leader="none"/>
              <w:tab w:pos="9719" w:val="right" w:leader="dot"/>
            </w:tabs>
            <w:spacing w:line="240" w:lineRule="auto" w:before="140" w:after="0"/>
            <w:ind w:left="1226" w:right="0" w:hanging="386"/>
            <w:jc w:val="left"/>
          </w:pPr>
          <w:hyperlink w:history="true" w:anchor="_bookmark35">
            <w:r>
              <w:rPr/>
              <w:t>Heat</w:t>
            </w:r>
            <w:r>
              <w:rPr>
                <w:spacing w:val="37"/>
              </w:rPr>
              <w:t> </w:t>
            </w:r>
            <w:r>
              <w:rPr/>
              <w:t>Input/Rate</w:t>
            </w:r>
            <w:r>
              <w:rPr>
                <w:spacing w:val="43"/>
              </w:rPr>
              <w:t> </w:t>
            </w:r>
            <w:r>
              <w:rPr/>
              <w:t>and</w:t>
            </w:r>
            <w:r>
              <w:rPr>
                <w:spacing w:val="40"/>
              </w:rPr>
              <w:t> </w:t>
            </w:r>
            <w:r>
              <w:rPr/>
              <w:t>Performance</w:t>
            </w:r>
            <w:r>
              <w:rPr>
                <w:spacing w:val="40"/>
              </w:rPr>
              <w:t> </w:t>
            </w:r>
            <w:r>
              <w:rPr>
                <w:spacing w:val="-2"/>
              </w:rPr>
              <w:t>Factor</w:t>
            </w:r>
            <w:r>
              <w:rPr>
                <w:rFonts w:ascii="Times New Roman"/>
              </w:rPr>
              <w:tab/>
            </w:r>
            <w:r>
              <w:rPr>
                <w:spacing w:val="-5"/>
              </w:rPr>
              <w:t>50</w:t>
            </w:r>
          </w:hyperlink>
        </w:p>
        <w:p>
          <w:pPr>
            <w:pStyle w:val="TOC2"/>
            <w:numPr>
              <w:ilvl w:val="1"/>
              <w:numId w:val="4"/>
            </w:numPr>
            <w:tabs>
              <w:tab w:pos="1226" w:val="left" w:leader="none"/>
              <w:tab w:pos="9719" w:val="right" w:leader="dot"/>
            </w:tabs>
            <w:spacing w:line="240" w:lineRule="auto" w:before="116" w:after="0"/>
            <w:ind w:left="1226" w:right="0" w:hanging="386"/>
            <w:jc w:val="left"/>
          </w:pPr>
          <w:hyperlink w:history="true" w:anchor="_bookmark36">
            <w:r>
              <w:rPr/>
              <w:t>Fuel</w:t>
            </w:r>
            <w:r>
              <w:rPr>
                <w:spacing w:val="23"/>
              </w:rPr>
              <w:t> </w:t>
            </w:r>
            <w:r>
              <w:rPr>
                <w:spacing w:val="-4"/>
              </w:rPr>
              <w:t>Cost</w:t>
            </w:r>
            <w:r>
              <w:rPr>
                <w:rFonts w:ascii="Times New Roman"/>
              </w:rPr>
              <w:tab/>
            </w:r>
            <w:r>
              <w:rPr>
                <w:spacing w:val="-5"/>
              </w:rPr>
              <w:t>50</w:t>
            </w:r>
          </w:hyperlink>
        </w:p>
        <w:p>
          <w:pPr>
            <w:pStyle w:val="TOC2"/>
            <w:numPr>
              <w:ilvl w:val="1"/>
              <w:numId w:val="4"/>
            </w:numPr>
            <w:tabs>
              <w:tab w:pos="1226" w:val="left" w:leader="none"/>
              <w:tab w:pos="9719" w:val="right" w:leader="dot"/>
            </w:tabs>
            <w:spacing w:line="240" w:lineRule="auto" w:before="116" w:after="0"/>
            <w:ind w:left="1226" w:right="0" w:hanging="386"/>
            <w:jc w:val="left"/>
          </w:pPr>
          <w:hyperlink w:history="true" w:anchor="_bookmark37">
            <w:r>
              <w:rPr/>
              <w:t>Incremental</w:t>
            </w:r>
            <w:r>
              <w:rPr>
                <w:spacing w:val="47"/>
              </w:rPr>
              <w:t> </w:t>
            </w:r>
            <w:r>
              <w:rPr/>
              <w:t>Energy</w:t>
            </w:r>
            <w:r>
              <w:rPr>
                <w:spacing w:val="48"/>
              </w:rPr>
              <w:t> </w:t>
            </w:r>
            <w:r>
              <w:rPr>
                <w:spacing w:val="-4"/>
              </w:rPr>
              <w:t>Cost</w:t>
            </w:r>
            <w:r>
              <w:rPr>
                <w:rFonts w:ascii="Times New Roman"/>
              </w:rPr>
              <w:tab/>
            </w:r>
            <w:r>
              <w:rPr>
                <w:spacing w:val="-5"/>
              </w:rPr>
              <w:t>51</w:t>
            </w:r>
          </w:hyperlink>
        </w:p>
        <w:p>
          <w:pPr>
            <w:pStyle w:val="TOC2"/>
            <w:numPr>
              <w:ilvl w:val="1"/>
              <w:numId w:val="4"/>
            </w:numPr>
            <w:tabs>
              <w:tab w:pos="1226" w:val="left" w:leader="none"/>
              <w:tab w:pos="9719" w:val="right" w:leader="dot"/>
            </w:tabs>
            <w:spacing w:line="240" w:lineRule="auto" w:before="116" w:after="0"/>
            <w:ind w:left="1226" w:right="0" w:hanging="386"/>
            <w:jc w:val="left"/>
          </w:pPr>
          <w:hyperlink w:history="true" w:anchor="_bookmark38">
            <w:r>
              <w:rPr/>
              <w:t>Start-up</w:t>
            </w:r>
            <w:r>
              <w:rPr>
                <w:spacing w:val="43"/>
              </w:rPr>
              <w:t> </w:t>
            </w:r>
            <w:r>
              <w:rPr>
                <w:spacing w:val="-4"/>
              </w:rPr>
              <w:t>Cost</w:t>
            </w:r>
            <w:r>
              <w:rPr>
                <w:rFonts w:ascii="Times New Roman"/>
              </w:rPr>
              <w:tab/>
            </w:r>
            <w:r>
              <w:rPr>
                <w:spacing w:val="-5"/>
              </w:rPr>
              <w:t>51</w:t>
            </w:r>
          </w:hyperlink>
        </w:p>
        <w:p>
          <w:pPr>
            <w:pStyle w:val="TOC2"/>
            <w:numPr>
              <w:ilvl w:val="1"/>
              <w:numId w:val="4"/>
            </w:numPr>
            <w:tabs>
              <w:tab w:pos="1226" w:val="left" w:leader="none"/>
              <w:tab w:pos="9719" w:val="right" w:leader="dot"/>
            </w:tabs>
            <w:spacing w:line="240" w:lineRule="auto" w:before="116" w:after="0"/>
            <w:ind w:left="1226" w:right="0" w:hanging="386"/>
            <w:jc w:val="left"/>
          </w:pPr>
          <w:hyperlink w:history="true" w:anchor="_bookmark39">
            <w:r>
              <w:rPr/>
              <w:t>No-Load</w:t>
            </w:r>
            <w:r>
              <w:rPr>
                <w:spacing w:val="38"/>
              </w:rPr>
              <w:t> </w:t>
            </w:r>
            <w:r>
              <w:rPr>
                <w:spacing w:val="-4"/>
              </w:rPr>
              <w:t>Cost</w:t>
            </w:r>
            <w:r>
              <w:rPr>
                <w:rFonts w:ascii="Times New Roman"/>
              </w:rPr>
              <w:tab/>
            </w:r>
            <w:r>
              <w:rPr>
                <w:spacing w:val="-5"/>
              </w:rPr>
              <w:t>53</w:t>
            </w:r>
          </w:hyperlink>
        </w:p>
        <w:p>
          <w:pPr>
            <w:pStyle w:val="TOC2"/>
            <w:numPr>
              <w:ilvl w:val="1"/>
              <w:numId w:val="4"/>
            </w:numPr>
            <w:tabs>
              <w:tab w:pos="1226" w:val="left" w:leader="none"/>
              <w:tab w:pos="9719" w:val="right" w:leader="dot"/>
            </w:tabs>
            <w:spacing w:line="240" w:lineRule="auto" w:before="116" w:after="0"/>
            <w:ind w:left="1226" w:right="0" w:hanging="386"/>
            <w:jc w:val="left"/>
          </w:pPr>
          <w:hyperlink w:history="true" w:anchor="_bookmark40">
            <w:r>
              <w:rPr/>
              <w:t>Maintenance</w:t>
            </w:r>
            <w:r>
              <w:rPr>
                <w:spacing w:val="60"/>
              </w:rPr>
              <w:t> </w:t>
            </w:r>
            <w:r>
              <w:rPr>
                <w:spacing w:val="-4"/>
              </w:rPr>
              <w:t>Cost</w:t>
            </w:r>
            <w:r>
              <w:rPr>
                <w:rFonts w:ascii="Times New Roman"/>
              </w:rPr>
              <w:tab/>
            </w:r>
            <w:r>
              <w:rPr>
                <w:spacing w:val="-5"/>
              </w:rPr>
              <w:t>53</w:t>
            </w:r>
          </w:hyperlink>
        </w:p>
        <w:p>
          <w:pPr>
            <w:pStyle w:val="TOC2"/>
            <w:numPr>
              <w:ilvl w:val="1"/>
              <w:numId w:val="4"/>
            </w:numPr>
            <w:tabs>
              <w:tab w:pos="1226" w:val="left" w:leader="none"/>
              <w:tab w:pos="9719" w:val="right" w:leader="dot"/>
            </w:tabs>
            <w:spacing w:line="240" w:lineRule="auto" w:before="116" w:after="0"/>
            <w:ind w:left="1226" w:right="0" w:hanging="386"/>
            <w:jc w:val="left"/>
          </w:pPr>
          <w:hyperlink w:history="true" w:anchor="_bookmark44">
            <w:r>
              <w:rPr/>
              <w:t>Synchronized</w:t>
            </w:r>
            <w:r>
              <w:rPr>
                <w:spacing w:val="65"/>
              </w:rPr>
              <w:t> </w:t>
            </w:r>
            <w:r>
              <w:rPr>
                <w:spacing w:val="-2"/>
              </w:rPr>
              <w:t>Reserve</w:t>
            </w:r>
            <w:r>
              <w:rPr>
                <w:rFonts w:ascii="Times New Roman"/>
              </w:rPr>
              <w:tab/>
            </w:r>
            <w:r>
              <w:rPr>
                <w:spacing w:val="-5"/>
              </w:rPr>
              <w:t>56</w:t>
            </w:r>
          </w:hyperlink>
        </w:p>
        <w:p>
          <w:pPr>
            <w:pStyle w:val="TOC2"/>
            <w:numPr>
              <w:ilvl w:val="1"/>
              <w:numId w:val="4"/>
            </w:numPr>
            <w:tabs>
              <w:tab w:pos="1226" w:val="left" w:leader="none"/>
              <w:tab w:pos="9719" w:val="right" w:leader="dot"/>
            </w:tabs>
            <w:spacing w:line="240" w:lineRule="auto" w:before="116" w:after="0"/>
            <w:ind w:left="1226" w:right="0" w:hanging="386"/>
            <w:jc w:val="left"/>
          </w:pPr>
          <w:hyperlink w:history="true" w:anchor="_bookmark45">
            <w:r>
              <w:rPr>
                <w:spacing w:val="-2"/>
              </w:rPr>
              <w:t>Regulation</w:t>
            </w:r>
            <w:r>
              <w:rPr>
                <w:rFonts w:ascii="Times New Roman"/>
              </w:rPr>
              <w:tab/>
            </w:r>
            <w:r>
              <w:rPr>
                <w:spacing w:val="-5"/>
              </w:rPr>
              <w:t>57</w:t>
            </w:r>
          </w:hyperlink>
        </w:p>
        <w:p>
          <w:pPr>
            <w:pStyle w:val="TOC1"/>
            <w:tabs>
              <w:tab w:pos="9719" w:val="right" w:leader="dot"/>
            </w:tabs>
            <w:rPr>
              <w:sz w:val="24"/>
            </w:rPr>
          </w:pPr>
          <w:hyperlink w:history="true" w:anchor="_bookmark46">
            <w:r>
              <w:rPr/>
              <w:t>Section</w:t>
            </w:r>
            <w:r>
              <w:rPr>
                <w:spacing w:val="27"/>
              </w:rPr>
              <w:t> </w:t>
            </w:r>
            <w:r>
              <w:rPr/>
              <w:t>5:</w:t>
            </w:r>
            <w:r>
              <w:rPr>
                <w:spacing w:val="30"/>
              </w:rPr>
              <w:t> </w:t>
            </w:r>
            <w:r>
              <w:rPr/>
              <w:t>Combined</w:t>
            </w:r>
            <w:r>
              <w:rPr>
                <w:spacing w:val="34"/>
              </w:rPr>
              <w:t> </w:t>
            </w:r>
            <w:r>
              <w:rPr/>
              <w:t>Cycle</w:t>
            </w:r>
            <w:r>
              <w:rPr>
                <w:spacing w:val="30"/>
              </w:rPr>
              <w:t> </w:t>
            </w:r>
            <w:r>
              <w:rPr/>
              <w:t>(CC)</w:t>
            </w:r>
            <w:r>
              <w:rPr>
                <w:spacing w:val="30"/>
              </w:rPr>
              <w:t> </w:t>
            </w:r>
            <w:r>
              <w:rPr/>
              <w:t>Cost</w:t>
            </w:r>
            <w:r>
              <w:rPr>
                <w:spacing w:val="30"/>
              </w:rPr>
              <w:t> </w:t>
            </w:r>
            <w:r>
              <w:rPr>
                <w:spacing w:val="-2"/>
              </w:rPr>
              <w:t>Development</w:t>
            </w:r>
            <w:r>
              <w:rPr/>
              <w:tab/>
            </w:r>
            <w:r>
              <w:rPr>
                <w:spacing w:val="-5"/>
                <w:sz w:val="24"/>
              </w:rPr>
              <w:t>58</w:t>
            </w:r>
          </w:hyperlink>
        </w:p>
        <w:p>
          <w:pPr>
            <w:pStyle w:val="TOC2"/>
            <w:numPr>
              <w:ilvl w:val="1"/>
              <w:numId w:val="5"/>
            </w:numPr>
            <w:tabs>
              <w:tab w:pos="1226" w:val="left" w:leader="none"/>
              <w:tab w:pos="9719" w:val="right" w:leader="dot"/>
            </w:tabs>
            <w:spacing w:line="240" w:lineRule="auto" w:before="140" w:after="0"/>
            <w:ind w:left="1226" w:right="0" w:hanging="386"/>
            <w:jc w:val="left"/>
          </w:pPr>
          <w:hyperlink w:history="true" w:anchor="_bookmark47">
            <w:r>
              <w:rPr/>
              <w:t>Heat</w:t>
            </w:r>
            <w:r>
              <w:rPr>
                <w:spacing w:val="37"/>
              </w:rPr>
              <w:t> </w:t>
            </w:r>
            <w:r>
              <w:rPr/>
              <w:t>Input/Rate</w:t>
            </w:r>
            <w:r>
              <w:rPr>
                <w:spacing w:val="43"/>
              </w:rPr>
              <w:t> </w:t>
            </w:r>
            <w:r>
              <w:rPr/>
              <w:t>and</w:t>
            </w:r>
            <w:r>
              <w:rPr>
                <w:spacing w:val="40"/>
              </w:rPr>
              <w:t> </w:t>
            </w:r>
            <w:r>
              <w:rPr/>
              <w:t>Performance</w:t>
            </w:r>
            <w:r>
              <w:rPr>
                <w:spacing w:val="40"/>
              </w:rPr>
              <w:t> </w:t>
            </w:r>
            <w:r>
              <w:rPr>
                <w:spacing w:val="-2"/>
              </w:rPr>
              <w:t>Factor</w:t>
            </w:r>
            <w:r>
              <w:rPr>
                <w:rFonts w:ascii="Times New Roman"/>
              </w:rPr>
              <w:tab/>
            </w:r>
            <w:r>
              <w:rPr>
                <w:spacing w:val="-5"/>
              </w:rPr>
              <w:t>58</w:t>
            </w:r>
          </w:hyperlink>
        </w:p>
        <w:p>
          <w:pPr>
            <w:pStyle w:val="TOC2"/>
            <w:numPr>
              <w:ilvl w:val="1"/>
              <w:numId w:val="5"/>
            </w:numPr>
            <w:tabs>
              <w:tab w:pos="1226" w:val="left" w:leader="none"/>
              <w:tab w:pos="9719" w:val="right" w:leader="dot"/>
            </w:tabs>
            <w:spacing w:line="240" w:lineRule="auto" w:before="116" w:after="0"/>
            <w:ind w:left="1226" w:right="0" w:hanging="386"/>
            <w:jc w:val="left"/>
          </w:pPr>
          <w:hyperlink w:history="true" w:anchor="_bookmark48">
            <w:r>
              <w:rPr/>
              <w:t>Fuel</w:t>
            </w:r>
            <w:r>
              <w:rPr>
                <w:spacing w:val="23"/>
              </w:rPr>
              <w:t> </w:t>
            </w:r>
            <w:r>
              <w:rPr>
                <w:spacing w:val="-4"/>
              </w:rPr>
              <w:t>Cost</w:t>
            </w:r>
            <w:r>
              <w:rPr>
                <w:rFonts w:ascii="Times New Roman"/>
              </w:rPr>
              <w:tab/>
            </w:r>
            <w:r>
              <w:rPr>
                <w:spacing w:val="-5"/>
              </w:rPr>
              <w:t>59</w:t>
            </w:r>
          </w:hyperlink>
        </w:p>
        <w:p>
          <w:pPr>
            <w:pStyle w:val="TOC2"/>
            <w:numPr>
              <w:ilvl w:val="1"/>
              <w:numId w:val="5"/>
            </w:numPr>
            <w:tabs>
              <w:tab w:pos="1226" w:val="left" w:leader="none"/>
              <w:tab w:pos="9719" w:val="right" w:leader="dot"/>
            </w:tabs>
            <w:spacing w:line="240" w:lineRule="auto" w:before="116" w:after="0"/>
            <w:ind w:left="1226" w:right="0" w:hanging="386"/>
            <w:jc w:val="left"/>
          </w:pPr>
          <w:hyperlink w:history="true" w:anchor="_bookmark49">
            <w:r>
              <w:rPr/>
              <w:t>Incremental</w:t>
            </w:r>
            <w:r>
              <w:rPr>
                <w:spacing w:val="47"/>
              </w:rPr>
              <w:t> </w:t>
            </w:r>
            <w:r>
              <w:rPr/>
              <w:t>Energy</w:t>
            </w:r>
            <w:r>
              <w:rPr>
                <w:spacing w:val="48"/>
              </w:rPr>
              <w:t> </w:t>
            </w:r>
            <w:r>
              <w:rPr>
                <w:spacing w:val="-4"/>
              </w:rPr>
              <w:t>Cost</w:t>
            </w:r>
            <w:r>
              <w:rPr>
                <w:rFonts w:ascii="Times New Roman"/>
              </w:rPr>
              <w:tab/>
            </w:r>
            <w:r>
              <w:rPr>
                <w:spacing w:val="-5"/>
              </w:rPr>
              <w:t>59</w:t>
            </w:r>
          </w:hyperlink>
        </w:p>
        <w:p>
          <w:pPr>
            <w:pStyle w:val="TOC2"/>
            <w:numPr>
              <w:ilvl w:val="1"/>
              <w:numId w:val="5"/>
            </w:numPr>
            <w:tabs>
              <w:tab w:pos="1226" w:val="left" w:leader="none"/>
              <w:tab w:pos="9719" w:val="right" w:leader="dot"/>
            </w:tabs>
            <w:spacing w:line="240" w:lineRule="auto" w:before="116" w:after="0"/>
            <w:ind w:left="1226" w:right="0" w:hanging="386"/>
            <w:jc w:val="left"/>
          </w:pPr>
          <w:hyperlink w:history="true" w:anchor="_bookmark50">
            <w:r>
              <w:rPr/>
              <w:t>Start-up</w:t>
            </w:r>
            <w:r>
              <w:rPr>
                <w:spacing w:val="43"/>
              </w:rPr>
              <w:t> </w:t>
            </w:r>
            <w:r>
              <w:rPr>
                <w:spacing w:val="-4"/>
              </w:rPr>
              <w:t>Cost</w:t>
            </w:r>
            <w:r>
              <w:rPr>
                <w:rFonts w:ascii="Times New Roman"/>
              </w:rPr>
              <w:tab/>
            </w:r>
            <w:r>
              <w:rPr>
                <w:spacing w:val="-5"/>
              </w:rPr>
              <w:t>60</w:t>
            </w:r>
          </w:hyperlink>
        </w:p>
        <w:p>
          <w:pPr>
            <w:pStyle w:val="TOC2"/>
            <w:numPr>
              <w:ilvl w:val="1"/>
              <w:numId w:val="5"/>
            </w:numPr>
            <w:tabs>
              <w:tab w:pos="1226" w:val="left" w:leader="none"/>
              <w:tab w:pos="9719" w:val="right" w:leader="dot"/>
            </w:tabs>
            <w:spacing w:line="240" w:lineRule="auto" w:before="116" w:after="0"/>
            <w:ind w:left="1226" w:right="0" w:hanging="386"/>
            <w:jc w:val="left"/>
          </w:pPr>
          <w:hyperlink w:history="true" w:anchor="_bookmark51">
            <w:r>
              <w:rPr/>
              <w:t>No-Load</w:t>
            </w:r>
            <w:r>
              <w:rPr>
                <w:spacing w:val="38"/>
              </w:rPr>
              <w:t> </w:t>
            </w:r>
            <w:r>
              <w:rPr>
                <w:spacing w:val="-4"/>
              </w:rPr>
              <w:t>Cost</w:t>
            </w:r>
            <w:r>
              <w:rPr>
                <w:rFonts w:ascii="Times New Roman"/>
              </w:rPr>
              <w:tab/>
            </w:r>
            <w:r>
              <w:rPr>
                <w:spacing w:val="-5"/>
              </w:rPr>
              <w:t>61</w:t>
            </w:r>
          </w:hyperlink>
        </w:p>
        <w:p>
          <w:pPr>
            <w:pStyle w:val="TOC2"/>
            <w:numPr>
              <w:ilvl w:val="1"/>
              <w:numId w:val="5"/>
            </w:numPr>
            <w:tabs>
              <w:tab w:pos="1226" w:val="left" w:leader="none"/>
              <w:tab w:pos="9719" w:val="right" w:leader="dot"/>
            </w:tabs>
            <w:spacing w:line="240" w:lineRule="auto" w:before="116" w:after="0"/>
            <w:ind w:left="1226" w:right="0" w:hanging="386"/>
            <w:jc w:val="left"/>
          </w:pPr>
          <w:hyperlink w:history="true" w:anchor="_bookmark52">
            <w:r>
              <w:rPr/>
              <w:t>Maintenance</w:t>
            </w:r>
            <w:r>
              <w:rPr>
                <w:spacing w:val="60"/>
              </w:rPr>
              <w:t> </w:t>
            </w:r>
            <w:r>
              <w:rPr>
                <w:spacing w:val="-4"/>
              </w:rPr>
              <w:t>Cost</w:t>
            </w:r>
            <w:r>
              <w:rPr>
                <w:rFonts w:ascii="Times New Roman"/>
              </w:rPr>
              <w:tab/>
            </w:r>
            <w:r>
              <w:rPr>
                <w:spacing w:val="-5"/>
              </w:rPr>
              <w:t>61</w:t>
            </w:r>
          </w:hyperlink>
        </w:p>
        <w:p>
          <w:pPr>
            <w:pStyle w:val="TOC2"/>
            <w:numPr>
              <w:ilvl w:val="1"/>
              <w:numId w:val="5"/>
            </w:numPr>
            <w:tabs>
              <w:tab w:pos="1226" w:val="left" w:leader="none"/>
              <w:tab w:pos="9719" w:val="right" w:leader="dot"/>
            </w:tabs>
            <w:spacing w:line="240" w:lineRule="auto" w:before="116" w:after="0"/>
            <w:ind w:left="1226" w:right="0" w:hanging="386"/>
            <w:jc w:val="left"/>
          </w:pPr>
          <w:hyperlink w:history="true" w:anchor="_bookmark53">
            <w:r>
              <w:rPr/>
              <w:t>Synchronized</w:t>
            </w:r>
            <w:r>
              <w:rPr>
                <w:spacing w:val="65"/>
              </w:rPr>
              <w:t> </w:t>
            </w:r>
            <w:r>
              <w:rPr>
                <w:spacing w:val="-2"/>
              </w:rPr>
              <w:t>Reserve</w:t>
            </w:r>
            <w:r>
              <w:rPr>
                <w:rFonts w:ascii="Times New Roman"/>
              </w:rPr>
              <w:tab/>
            </w:r>
            <w:r>
              <w:rPr>
                <w:spacing w:val="-5"/>
              </w:rPr>
              <w:t>62</w:t>
            </w:r>
          </w:hyperlink>
        </w:p>
        <w:p>
          <w:pPr>
            <w:pStyle w:val="TOC2"/>
            <w:numPr>
              <w:ilvl w:val="1"/>
              <w:numId w:val="5"/>
            </w:numPr>
            <w:tabs>
              <w:tab w:pos="1226" w:val="left" w:leader="none"/>
              <w:tab w:pos="9719" w:val="right" w:leader="dot"/>
            </w:tabs>
            <w:spacing w:line="240" w:lineRule="auto" w:before="116" w:after="0"/>
            <w:ind w:left="1226" w:right="0" w:hanging="386"/>
            <w:jc w:val="left"/>
          </w:pPr>
          <w:hyperlink w:history="true" w:anchor="_bookmark54">
            <w:r>
              <w:rPr>
                <w:spacing w:val="-2"/>
              </w:rPr>
              <w:t>Regulation</w:t>
            </w:r>
            <w:r>
              <w:rPr>
                <w:rFonts w:ascii="Times New Roman"/>
              </w:rPr>
              <w:tab/>
            </w:r>
            <w:r>
              <w:rPr>
                <w:spacing w:val="-5"/>
              </w:rPr>
              <w:t>63</w:t>
            </w:r>
          </w:hyperlink>
        </w:p>
        <w:p>
          <w:pPr>
            <w:pStyle w:val="TOC1"/>
            <w:tabs>
              <w:tab w:pos="9719" w:val="right" w:leader="dot"/>
            </w:tabs>
            <w:spacing w:before="297"/>
            <w:rPr>
              <w:sz w:val="24"/>
            </w:rPr>
          </w:pPr>
          <w:hyperlink w:history="true" w:anchor="_bookmark55">
            <w:r>
              <w:rPr/>
              <w:t>Section</w:t>
            </w:r>
            <w:r>
              <w:rPr>
                <w:spacing w:val="32"/>
              </w:rPr>
              <w:t> </w:t>
            </w:r>
            <w:r>
              <w:rPr/>
              <w:t>6:</w:t>
            </w:r>
            <w:r>
              <w:rPr>
                <w:spacing w:val="33"/>
              </w:rPr>
              <w:t> </w:t>
            </w:r>
            <w:r>
              <w:rPr/>
              <w:t>Combustion</w:t>
            </w:r>
            <w:r>
              <w:rPr>
                <w:spacing w:val="37"/>
              </w:rPr>
              <w:t> </w:t>
            </w:r>
            <w:r>
              <w:rPr/>
              <w:t>Turbine</w:t>
            </w:r>
            <w:r>
              <w:rPr>
                <w:spacing w:val="33"/>
              </w:rPr>
              <w:t> </w:t>
            </w:r>
            <w:r>
              <w:rPr/>
              <w:t>(CT)</w:t>
            </w:r>
            <w:r>
              <w:rPr>
                <w:spacing w:val="35"/>
              </w:rPr>
              <w:t> </w:t>
            </w:r>
            <w:r>
              <w:rPr/>
              <w:t>and</w:t>
            </w:r>
            <w:r>
              <w:rPr>
                <w:spacing w:val="33"/>
              </w:rPr>
              <w:t> </w:t>
            </w:r>
            <w:r>
              <w:rPr/>
              <w:t>Diesel</w:t>
            </w:r>
            <w:r>
              <w:rPr>
                <w:spacing w:val="33"/>
              </w:rPr>
              <w:t> </w:t>
            </w:r>
            <w:r>
              <w:rPr/>
              <w:t>Engine</w:t>
            </w:r>
            <w:r>
              <w:rPr>
                <w:spacing w:val="37"/>
              </w:rPr>
              <w:t> </w:t>
            </w:r>
            <w:r>
              <w:rPr>
                <w:spacing w:val="-2"/>
              </w:rPr>
              <w:t>Costs</w:t>
            </w:r>
            <w:r>
              <w:rPr/>
              <w:tab/>
            </w:r>
            <w:r>
              <w:rPr>
                <w:spacing w:val="-5"/>
                <w:sz w:val="24"/>
              </w:rPr>
              <w:t>64</w:t>
            </w:r>
          </w:hyperlink>
        </w:p>
        <w:p>
          <w:pPr>
            <w:pStyle w:val="TOC2"/>
            <w:numPr>
              <w:ilvl w:val="1"/>
              <w:numId w:val="6"/>
            </w:numPr>
            <w:tabs>
              <w:tab w:pos="1226" w:val="left" w:leader="none"/>
            </w:tabs>
            <w:spacing w:line="240" w:lineRule="auto" w:before="140" w:after="0"/>
            <w:ind w:left="1226" w:right="0" w:hanging="386"/>
            <w:jc w:val="left"/>
          </w:pPr>
          <w:hyperlink w:history="true" w:anchor="_bookmark56">
            <w:r>
              <w:rPr/>
              <w:t>Combustion</w:t>
            </w:r>
            <w:r>
              <w:rPr>
                <w:spacing w:val="35"/>
              </w:rPr>
              <w:t> </w:t>
            </w:r>
            <w:r>
              <w:rPr/>
              <w:t>Turbine</w:t>
            </w:r>
            <w:r>
              <w:rPr>
                <w:spacing w:val="35"/>
              </w:rPr>
              <w:t> </w:t>
            </w:r>
            <w:r>
              <w:rPr/>
              <w:t>and</w:t>
            </w:r>
            <w:r>
              <w:rPr>
                <w:spacing w:val="36"/>
              </w:rPr>
              <w:t> </w:t>
            </w:r>
            <w:r>
              <w:rPr/>
              <w:t>Diesel</w:t>
            </w:r>
            <w:r>
              <w:rPr>
                <w:spacing w:val="39"/>
              </w:rPr>
              <w:t> </w:t>
            </w:r>
            <w:r>
              <w:rPr/>
              <w:t>Engine</w:t>
            </w:r>
            <w:r>
              <w:rPr>
                <w:spacing w:val="36"/>
              </w:rPr>
              <w:t> </w:t>
            </w:r>
            <w:r>
              <w:rPr/>
              <w:t>Heat</w:t>
            </w:r>
            <w:r>
              <w:rPr>
                <w:spacing w:val="35"/>
              </w:rPr>
              <w:t> </w:t>
            </w:r>
            <w:r>
              <w:rPr/>
              <w:t>Input/Rate</w:t>
            </w:r>
            <w:r>
              <w:rPr>
                <w:spacing w:val="38"/>
              </w:rPr>
              <w:t> </w:t>
            </w:r>
            <w:r>
              <w:rPr/>
              <w:t>and</w:t>
            </w:r>
            <w:r>
              <w:rPr>
                <w:spacing w:val="36"/>
              </w:rPr>
              <w:t> </w:t>
            </w:r>
            <w:r>
              <w:rPr>
                <w:spacing w:val="-2"/>
              </w:rPr>
              <w:t>Performance</w:t>
            </w:r>
          </w:hyperlink>
        </w:p>
        <w:p>
          <w:pPr>
            <w:pStyle w:val="TOC2"/>
            <w:tabs>
              <w:tab w:pos="9719" w:val="right" w:leader="dot"/>
            </w:tabs>
            <w:spacing w:before="11"/>
            <w:ind w:left="840" w:firstLine="0"/>
          </w:pPr>
          <w:hyperlink w:history="true" w:anchor="_bookmark56">
            <w:r>
              <w:rPr>
                <w:spacing w:val="-2"/>
              </w:rPr>
              <w:t>Factor</w:t>
            </w:r>
            <w:r>
              <w:rPr>
                <w:rFonts w:ascii="Times New Roman"/>
              </w:rPr>
              <w:tab/>
            </w:r>
            <w:r>
              <w:rPr>
                <w:spacing w:val="-5"/>
              </w:rPr>
              <w:t>64</w:t>
            </w:r>
          </w:hyperlink>
        </w:p>
        <w:p>
          <w:pPr>
            <w:pStyle w:val="TOC2"/>
            <w:numPr>
              <w:ilvl w:val="1"/>
              <w:numId w:val="6"/>
            </w:numPr>
            <w:tabs>
              <w:tab w:pos="1226" w:val="left" w:leader="none"/>
              <w:tab w:pos="9719" w:val="right" w:leader="dot"/>
            </w:tabs>
            <w:spacing w:line="240" w:lineRule="auto" w:before="116" w:after="0"/>
            <w:ind w:left="1226" w:right="0" w:hanging="386"/>
            <w:jc w:val="left"/>
          </w:pPr>
          <w:hyperlink w:history="true" w:anchor="_bookmark57">
            <w:r>
              <w:rPr/>
              <w:t>Fuel</w:t>
            </w:r>
            <w:r>
              <w:rPr>
                <w:spacing w:val="23"/>
              </w:rPr>
              <w:t> </w:t>
            </w:r>
            <w:r>
              <w:rPr>
                <w:spacing w:val="-4"/>
              </w:rPr>
              <w:t>Cost</w:t>
            </w:r>
            <w:r>
              <w:rPr>
                <w:rFonts w:ascii="Times New Roman"/>
              </w:rPr>
              <w:tab/>
            </w:r>
            <w:r>
              <w:rPr>
                <w:spacing w:val="-5"/>
              </w:rPr>
              <w:t>64</w:t>
            </w:r>
          </w:hyperlink>
        </w:p>
        <w:p>
          <w:pPr>
            <w:pStyle w:val="TOC2"/>
            <w:numPr>
              <w:ilvl w:val="1"/>
              <w:numId w:val="6"/>
            </w:numPr>
            <w:tabs>
              <w:tab w:pos="1226" w:val="left" w:leader="none"/>
              <w:tab w:pos="9719" w:val="right" w:leader="dot"/>
            </w:tabs>
            <w:spacing w:line="240" w:lineRule="auto" w:before="116" w:after="0"/>
            <w:ind w:left="1226" w:right="0" w:hanging="386"/>
            <w:jc w:val="left"/>
          </w:pPr>
          <w:hyperlink w:history="true" w:anchor="_bookmark58">
            <w:r>
              <w:rPr/>
              <w:t>Incremental</w:t>
            </w:r>
            <w:r>
              <w:rPr>
                <w:spacing w:val="47"/>
              </w:rPr>
              <w:t> </w:t>
            </w:r>
            <w:r>
              <w:rPr/>
              <w:t>Energy</w:t>
            </w:r>
            <w:r>
              <w:rPr>
                <w:spacing w:val="48"/>
              </w:rPr>
              <w:t> </w:t>
            </w:r>
            <w:r>
              <w:rPr>
                <w:spacing w:val="-4"/>
              </w:rPr>
              <w:t>Cost</w:t>
            </w:r>
            <w:r>
              <w:rPr>
                <w:rFonts w:ascii="Times New Roman"/>
              </w:rPr>
              <w:tab/>
            </w:r>
            <w:r>
              <w:rPr>
                <w:spacing w:val="-5"/>
              </w:rPr>
              <w:t>65</w:t>
            </w:r>
          </w:hyperlink>
        </w:p>
        <w:p>
          <w:pPr>
            <w:pStyle w:val="TOC2"/>
            <w:numPr>
              <w:ilvl w:val="1"/>
              <w:numId w:val="6"/>
            </w:numPr>
            <w:tabs>
              <w:tab w:pos="1226" w:val="left" w:leader="none"/>
              <w:tab w:pos="9719" w:val="right" w:leader="dot"/>
            </w:tabs>
            <w:spacing w:line="240" w:lineRule="auto" w:before="116" w:after="0"/>
            <w:ind w:left="1226" w:right="0" w:hanging="386"/>
            <w:jc w:val="left"/>
          </w:pPr>
          <w:hyperlink w:history="true" w:anchor="_bookmark59">
            <w:r>
              <w:rPr/>
              <w:t>Start-up</w:t>
            </w:r>
            <w:r>
              <w:rPr>
                <w:spacing w:val="43"/>
              </w:rPr>
              <w:t> </w:t>
            </w:r>
            <w:r>
              <w:rPr>
                <w:spacing w:val="-4"/>
              </w:rPr>
              <w:t>Cost</w:t>
            </w:r>
            <w:r>
              <w:rPr>
                <w:rFonts w:ascii="Times New Roman"/>
              </w:rPr>
              <w:tab/>
            </w:r>
            <w:r>
              <w:rPr>
                <w:spacing w:val="-5"/>
              </w:rPr>
              <w:t>65</w:t>
            </w:r>
          </w:hyperlink>
        </w:p>
        <w:p>
          <w:pPr>
            <w:pStyle w:val="TOC2"/>
            <w:numPr>
              <w:ilvl w:val="1"/>
              <w:numId w:val="6"/>
            </w:numPr>
            <w:tabs>
              <w:tab w:pos="1226" w:val="left" w:leader="none"/>
              <w:tab w:pos="9719" w:val="right" w:leader="dot"/>
            </w:tabs>
            <w:spacing w:line="240" w:lineRule="auto" w:before="116" w:after="29"/>
            <w:ind w:left="1226" w:right="0" w:hanging="386"/>
            <w:jc w:val="left"/>
          </w:pPr>
          <w:hyperlink w:history="true" w:anchor="_bookmark60">
            <w:r>
              <w:rPr/>
              <w:t>No-Load</w:t>
            </w:r>
            <w:r>
              <w:rPr>
                <w:spacing w:val="33"/>
              </w:rPr>
              <w:t> </w:t>
            </w:r>
            <w:r>
              <w:rPr/>
              <w:t>Cost</w:t>
            </w:r>
            <w:r>
              <w:rPr>
                <w:spacing w:val="36"/>
              </w:rPr>
              <w:t> </w:t>
            </w:r>
            <w:r>
              <w:rPr/>
              <w:t>Calculation</w:t>
            </w:r>
            <w:r>
              <w:rPr>
                <w:spacing w:val="36"/>
              </w:rPr>
              <w:t> </w:t>
            </w:r>
            <w:r>
              <w:rPr/>
              <w:t>for</w:t>
            </w:r>
            <w:r>
              <w:rPr>
                <w:spacing w:val="41"/>
              </w:rPr>
              <w:t> </w:t>
            </w:r>
            <w:r>
              <w:rPr>
                <w:spacing w:val="-5"/>
              </w:rPr>
              <w:t>CTs</w:t>
            </w:r>
            <w:r>
              <w:rPr>
                <w:rFonts w:ascii="Times New Roman"/>
              </w:rPr>
              <w:tab/>
            </w:r>
            <w:r>
              <w:rPr>
                <w:spacing w:val="-5"/>
              </w:rPr>
              <w:t>66</w:t>
            </w:r>
          </w:hyperlink>
        </w:p>
        <w:p>
          <w:pPr>
            <w:pStyle w:val="TOC2"/>
            <w:numPr>
              <w:ilvl w:val="1"/>
              <w:numId w:val="6"/>
            </w:numPr>
            <w:tabs>
              <w:tab w:pos="1226" w:val="left" w:leader="none"/>
              <w:tab w:pos="9719" w:val="right" w:leader="dot"/>
            </w:tabs>
            <w:spacing w:line="240" w:lineRule="auto" w:before="429" w:after="0"/>
            <w:ind w:left="1226" w:right="0" w:hanging="386"/>
            <w:jc w:val="left"/>
          </w:pPr>
          <w:hyperlink w:history="true" w:anchor="_bookmark61">
            <w:r>
              <w:rPr/>
              <w:t>Maintenance</w:t>
            </w:r>
            <w:r>
              <w:rPr>
                <w:spacing w:val="60"/>
              </w:rPr>
              <w:t> </w:t>
            </w:r>
            <w:r>
              <w:rPr>
                <w:spacing w:val="-4"/>
              </w:rPr>
              <w:t>Cost</w:t>
            </w:r>
            <w:r>
              <w:rPr>
                <w:rFonts w:ascii="Times New Roman"/>
              </w:rPr>
              <w:tab/>
            </w:r>
            <w:r>
              <w:rPr>
                <w:spacing w:val="-5"/>
              </w:rPr>
              <w:t>66</w:t>
            </w:r>
          </w:hyperlink>
        </w:p>
        <w:p>
          <w:pPr>
            <w:pStyle w:val="TOC2"/>
            <w:numPr>
              <w:ilvl w:val="1"/>
              <w:numId w:val="6"/>
            </w:numPr>
            <w:tabs>
              <w:tab w:pos="1226" w:val="left" w:leader="none"/>
              <w:tab w:pos="9719" w:val="right" w:leader="dot"/>
            </w:tabs>
            <w:spacing w:line="240" w:lineRule="auto" w:before="116" w:after="0"/>
            <w:ind w:left="1226" w:right="0" w:hanging="386"/>
            <w:jc w:val="left"/>
          </w:pPr>
          <w:hyperlink w:history="true" w:anchor="_bookmark63">
            <w:r>
              <w:rPr/>
              <w:t>Synchronized</w:t>
            </w:r>
            <w:r>
              <w:rPr>
                <w:spacing w:val="36"/>
              </w:rPr>
              <w:t> </w:t>
            </w:r>
            <w:r>
              <w:rPr/>
              <w:t>Reserve:</w:t>
            </w:r>
            <w:r>
              <w:rPr>
                <w:spacing w:val="39"/>
              </w:rPr>
              <w:t> </w:t>
            </w:r>
            <w:r>
              <w:rPr/>
              <w:t>Costs</w:t>
            </w:r>
            <w:r>
              <w:rPr>
                <w:spacing w:val="41"/>
              </w:rPr>
              <w:t> </w:t>
            </w:r>
            <w:r>
              <w:rPr/>
              <w:t>to</w:t>
            </w:r>
            <w:r>
              <w:rPr>
                <w:spacing w:val="39"/>
              </w:rPr>
              <w:t> </w:t>
            </w:r>
            <w:r>
              <w:rPr>
                <w:spacing w:val="-2"/>
              </w:rPr>
              <w:t>Condense</w:t>
            </w:r>
            <w:r>
              <w:rPr>
                <w:rFonts w:ascii="Times New Roman"/>
              </w:rPr>
              <w:tab/>
            </w:r>
            <w:r>
              <w:rPr>
                <w:spacing w:val="-5"/>
              </w:rPr>
              <w:t>69</w:t>
            </w:r>
          </w:hyperlink>
        </w:p>
        <w:p>
          <w:pPr>
            <w:pStyle w:val="TOC2"/>
            <w:numPr>
              <w:ilvl w:val="1"/>
              <w:numId w:val="6"/>
            </w:numPr>
            <w:tabs>
              <w:tab w:pos="1226" w:val="left" w:leader="none"/>
              <w:tab w:pos="9719" w:val="right" w:leader="dot"/>
            </w:tabs>
            <w:spacing w:line="240" w:lineRule="auto" w:before="116" w:after="0"/>
            <w:ind w:left="1226" w:right="0" w:hanging="386"/>
            <w:jc w:val="left"/>
          </w:pPr>
          <w:hyperlink w:history="true" w:anchor="_bookmark64">
            <w:r>
              <w:rPr/>
              <w:t>Regulation</w:t>
            </w:r>
            <w:r>
              <w:rPr>
                <w:spacing w:val="53"/>
              </w:rPr>
              <w:t> </w:t>
            </w:r>
            <w:r>
              <w:rPr>
                <w:spacing w:val="-4"/>
              </w:rPr>
              <w:t>Cost</w:t>
            </w:r>
            <w:r>
              <w:rPr>
                <w:rFonts w:ascii="Times New Roman"/>
              </w:rPr>
              <w:tab/>
            </w:r>
            <w:r>
              <w:rPr>
                <w:spacing w:val="-5"/>
              </w:rPr>
              <w:t>70</w:t>
            </w:r>
          </w:hyperlink>
        </w:p>
        <w:p>
          <w:pPr>
            <w:pStyle w:val="TOC1"/>
            <w:tabs>
              <w:tab w:pos="9719" w:val="right" w:leader="dot"/>
            </w:tabs>
            <w:spacing w:before="297"/>
            <w:rPr>
              <w:sz w:val="24"/>
            </w:rPr>
          </w:pPr>
          <w:hyperlink w:history="true" w:anchor="_bookmark65">
            <w:r>
              <w:rPr/>
              <w:t>Section</w:t>
            </w:r>
            <w:r>
              <w:rPr>
                <w:spacing w:val="27"/>
              </w:rPr>
              <w:t> </w:t>
            </w:r>
            <w:r>
              <w:rPr/>
              <w:t>7:</w:t>
            </w:r>
            <w:r>
              <w:rPr>
                <w:spacing w:val="28"/>
              </w:rPr>
              <w:t> </w:t>
            </w:r>
            <w:r>
              <w:rPr>
                <w:spacing w:val="-2"/>
              </w:rPr>
              <w:t>Hydro</w:t>
            </w:r>
            <w:r>
              <w:rPr/>
              <w:tab/>
            </w:r>
            <w:r>
              <w:rPr>
                <w:spacing w:val="-5"/>
                <w:sz w:val="24"/>
              </w:rPr>
              <w:t>71</w:t>
            </w:r>
          </w:hyperlink>
        </w:p>
        <w:p>
          <w:pPr>
            <w:pStyle w:val="TOC2"/>
            <w:numPr>
              <w:ilvl w:val="1"/>
              <w:numId w:val="7"/>
            </w:numPr>
            <w:tabs>
              <w:tab w:pos="1226" w:val="left" w:leader="none"/>
              <w:tab w:pos="9719" w:val="right" w:leader="dot"/>
            </w:tabs>
            <w:spacing w:line="240" w:lineRule="auto" w:before="140" w:after="0"/>
            <w:ind w:left="1226" w:right="0" w:hanging="386"/>
            <w:jc w:val="left"/>
          </w:pPr>
          <w:hyperlink w:history="true" w:anchor="_bookmark66">
            <w:r>
              <w:rPr/>
              <w:t>Pumping</w:t>
            </w:r>
            <w:r>
              <w:rPr>
                <w:spacing w:val="39"/>
              </w:rPr>
              <w:t> </w:t>
            </w:r>
            <w:r>
              <w:rPr/>
              <w:t>Efficiency</w:t>
            </w:r>
            <w:r>
              <w:rPr>
                <w:spacing w:val="39"/>
              </w:rPr>
              <w:t> </w:t>
            </w:r>
            <w:r>
              <w:rPr/>
              <w:t>(Pumped</w:t>
            </w:r>
            <w:r>
              <w:rPr>
                <w:spacing w:val="43"/>
              </w:rPr>
              <w:t> </w:t>
            </w:r>
            <w:r>
              <w:rPr/>
              <w:t>Storage</w:t>
            </w:r>
            <w:r>
              <w:rPr>
                <w:spacing w:val="39"/>
              </w:rPr>
              <w:t> </w:t>
            </w:r>
            <w:r>
              <w:rPr/>
              <w:t>Hydro</w:t>
            </w:r>
            <w:r>
              <w:rPr>
                <w:spacing w:val="39"/>
              </w:rPr>
              <w:t> </w:t>
            </w:r>
            <w:r>
              <w:rPr/>
              <w:t>Only)</w:t>
            </w:r>
            <w:r>
              <w:rPr>
                <w:spacing w:val="39"/>
              </w:rPr>
              <w:t> </w:t>
            </w:r>
            <w:r>
              <w:rPr/>
              <w:t>and</w:t>
            </w:r>
            <w:r>
              <w:rPr>
                <w:spacing w:val="39"/>
              </w:rPr>
              <w:t> </w:t>
            </w:r>
            <w:r>
              <w:rPr/>
              <w:t>Performance</w:t>
            </w:r>
            <w:r>
              <w:rPr>
                <w:spacing w:val="44"/>
              </w:rPr>
              <w:t> </w:t>
            </w:r>
            <w:r>
              <w:rPr>
                <w:spacing w:val="-2"/>
              </w:rPr>
              <w:t>Factor</w:t>
            </w:r>
            <w:r>
              <w:rPr>
                <w:rFonts w:ascii="Times New Roman"/>
              </w:rPr>
              <w:tab/>
            </w:r>
            <w:r>
              <w:rPr>
                <w:spacing w:val="-5"/>
              </w:rPr>
              <w:t>71</w:t>
            </w:r>
          </w:hyperlink>
        </w:p>
        <w:p>
          <w:pPr>
            <w:pStyle w:val="TOC2"/>
            <w:numPr>
              <w:ilvl w:val="1"/>
              <w:numId w:val="7"/>
            </w:numPr>
            <w:tabs>
              <w:tab w:pos="1226" w:val="left" w:leader="none"/>
              <w:tab w:pos="9719" w:val="right" w:leader="dot"/>
            </w:tabs>
            <w:spacing w:line="240" w:lineRule="auto" w:before="116" w:after="0"/>
            <w:ind w:left="1226" w:right="0" w:hanging="386"/>
            <w:jc w:val="left"/>
          </w:pPr>
          <w:hyperlink w:history="true" w:anchor="_bookmark67">
            <w:r>
              <w:rPr/>
              <w:t>Fuel</w:t>
            </w:r>
            <w:r>
              <w:rPr>
                <w:spacing w:val="23"/>
              </w:rPr>
              <w:t> </w:t>
            </w:r>
            <w:r>
              <w:rPr>
                <w:spacing w:val="-4"/>
              </w:rPr>
              <w:t>Cost</w:t>
            </w:r>
            <w:r>
              <w:rPr>
                <w:rFonts w:ascii="Times New Roman"/>
              </w:rPr>
              <w:tab/>
            </w:r>
            <w:r>
              <w:rPr>
                <w:spacing w:val="-5"/>
              </w:rPr>
              <w:t>72</w:t>
            </w:r>
          </w:hyperlink>
        </w:p>
        <w:p>
          <w:pPr>
            <w:pStyle w:val="TOC2"/>
            <w:numPr>
              <w:ilvl w:val="1"/>
              <w:numId w:val="7"/>
            </w:numPr>
            <w:tabs>
              <w:tab w:pos="1226" w:val="left" w:leader="none"/>
              <w:tab w:pos="9719" w:val="right" w:leader="dot"/>
            </w:tabs>
            <w:spacing w:line="240" w:lineRule="auto" w:before="116" w:after="0"/>
            <w:ind w:left="1226" w:right="0" w:hanging="386"/>
            <w:jc w:val="left"/>
          </w:pPr>
          <w:hyperlink w:history="true" w:anchor="_bookmark68">
            <w:r>
              <w:rPr/>
              <w:t>Incremental</w:t>
            </w:r>
            <w:r>
              <w:rPr>
                <w:spacing w:val="47"/>
              </w:rPr>
              <w:t> </w:t>
            </w:r>
            <w:r>
              <w:rPr/>
              <w:t>Energy</w:t>
            </w:r>
            <w:r>
              <w:rPr>
                <w:spacing w:val="48"/>
              </w:rPr>
              <w:t> </w:t>
            </w:r>
            <w:r>
              <w:rPr>
                <w:spacing w:val="-4"/>
              </w:rPr>
              <w:t>Cost</w:t>
            </w:r>
            <w:r>
              <w:rPr>
                <w:rFonts w:ascii="Times New Roman"/>
              </w:rPr>
              <w:tab/>
            </w:r>
            <w:r>
              <w:rPr>
                <w:spacing w:val="-5"/>
              </w:rPr>
              <w:t>73</w:t>
            </w:r>
          </w:hyperlink>
        </w:p>
        <w:p>
          <w:pPr>
            <w:pStyle w:val="TOC2"/>
            <w:numPr>
              <w:ilvl w:val="1"/>
              <w:numId w:val="7"/>
            </w:numPr>
            <w:tabs>
              <w:tab w:pos="1226" w:val="left" w:leader="none"/>
              <w:tab w:pos="9719" w:val="right" w:leader="dot"/>
            </w:tabs>
            <w:spacing w:line="240" w:lineRule="auto" w:before="116" w:after="0"/>
            <w:ind w:left="1226" w:right="0" w:hanging="386"/>
            <w:jc w:val="left"/>
          </w:pPr>
          <w:hyperlink w:history="true" w:anchor="_bookmark69">
            <w:r>
              <w:rPr/>
              <w:t>Start-up</w:t>
            </w:r>
            <w:r>
              <w:rPr>
                <w:spacing w:val="43"/>
              </w:rPr>
              <w:t> </w:t>
            </w:r>
            <w:r>
              <w:rPr>
                <w:spacing w:val="-4"/>
              </w:rPr>
              <w:t>Cost</w:t>
            </w:r>
            <w:r>
              <w:rPr>
                <w:rFonts w:ascii="Times New Roman"/>
              </w:rPr>
              <w:tab/>
            </w:r>
            <w:r>
              <w:rPr>
                <w:spacing w:val="-5"/>
              </w:rPr>
              <w:t>73</w:t>
            </w:r>
          </w:hyperlink>
        </w:p>
        <w:p>
          <w:pPr>
            <w:pStyle w:val="TOC2"/>
            <w:numPr>
              <w:ilvl w:val="1"/>
              <w:numId w:val="7"/>
            </w:numPr>
            <w:tabs>
              <w:tab w:pos="1226" w:val="left" w:leader="none"/>
              <w:tab w:pos="9719" w:val="right" w:leader="dot"/>
            </w:tabs>
            <w:spacing w:line="240" w:lineRule="auto" w:before="116" w:after="0"/>
            <w:ind w:left="1226" w:right="0" w:hanging="386"/>
            <w:jc w:val="left"/>
          </w:pPr>
          <w:hyperlink w:history="true" w:anchor="_bookmark70">
            <w:r>
              <w:rPr/>
              <w:t>No-Load</w:t>
            </w:r>
            <w:r>
              <w:rPr>
                <w:spacing w:val="38"/>
              </w:rPr>
              <w:t> </w:t>
            </w:r>
            <w:r>
              <w:rPr>
                <w:spacing w:val="-4"/>
              </w:rPr>
              <w:t>Cost</w:t>
            </w:r>
            <w:r>
              <w:rPr>
                <w:rFonts w:ascii="Times New Roman"/>
              </w:rPr>
              <w:tab/>
            </w:r>
            <w:r>
              <w:rPr>
                <w:spacing w:val="-5"/>
              </w:rPr>
              <w:t>73</w:t>
            </w:r>
          </w:hyperlink>
        </w:p>
        <w:p>
          <w:pPr>
            <w:pStyle w:val="TOC2"/>
            <w:numPr>
              <w:ilvl w:val="1"/>
              <w:numId w:val="7"/>
            </w:numPr>
            <w:tabs>
              <w:tab w:pos="1226" w:val="left" w:leader="none"/>
              <w:tab w:pos="9719" w:val="right" w:leader="dot"/>
            </w:tabs>
            <w:spacing w:line="240" w:lineRule="auto" w:before="116" w:after="0"/>
            <w:ind w:left="1226" w:right="0" w:hanging="386"/>
            <w:jc w:val="left"/>
          </w:pPr>
          <w:hyperlink w:history="true" w:anchor="_bookmark71">
            <w:r>
              <w:rPr>
                <w:spacing w:val="-2"/>
              </w:rPr>
              <w:t>Maintenance</w:t>
            </w:r>
            <w:r>
              <w:rPr>
                <w:rFonts w:ascii="Times New Roman"/>
              </w:rPr>
              <w:tab/>
            </w:r>
            <w:r>
              <w:rPr>
                <w:spacing w:val="-5"/>
              </w:rPr>
              <w:t>73</w:t>
            </w:r>
          </w:hyperlink>
        </w:p>
        <w:p>
          <w:pPr>
            <w:pStyle w:val="TOC2"/>
            <w:numPr>
              <w:ilvl w:val="1"/>
              <w:numId w:val="7"/>
            </w:numPr>
            <w:tabs>
              <w:tab w:pos="1226" w:val="left" w:leader="none"/>
              <w:tab w:pos="9719" w:val="right" w:leader="dot"/>
            </w:tabs>
            <w:spacing w:line="240" w:lineRule="auto" w:before="116" w:after="0"/>
            <w:ind w:left="1226" w:right="0" w:hanging="386"/>
            <w:jc w:val="left"/>
          </w:pPr>
          <w:hyperlink w:history="true" w:anchor="_bookmark72">
            <w:r>
              <w:rPr/>
              <w:t>Synchronized</w:t>
            </w:r>
            <w:r>
              <w:rPr>
                <w:spacing w:val="32"/>
              </w:rPr>
              <w:t> </w:t>
            </w:r>
            <w:r>
              <w:rPr/>
              <w:t>Reserve:</w:t>
            </w:r>
            <w:r>
              <w:rPr>
                <w:spacing w:val="35"/>
              </w:rPr>
              <w:t> </w:t>
            </w:r>
            <w:r>
              <w:rPr/>
              <w:t>Hydro</w:t>
            </w:r>
            <w:r>
              <w:rPr>
                <w:spacing w:val="35"/>
              </w:rPr>
              <w:t> </w:t>
            </w:r>
            <w:r>
              <w:rPr/>
              <w:t>Unit</w:t>
            </w:r>
            <w:r>
              <w:rPr>
                <w:spacing w:val="38"/>
              </w:rPr>
              <w:t> </w:t>
            </w:r>
            <w:r>
              <w:rPr/>
              <w:t>Costs</w:t>
            </w:r>
            <w:r>
              <w:rPr>
                <w:spacing w:val="35"/>
              </w:rPr>
              <w:t> </w:t>
            </w:r>
            <w:r>
              <w:rPr/>
              <w:t>to</w:t>
            </w:r>
            <w:r>
              <w:rPr>
                <w:spacing w:val="35"/>
              </w:rPr>
              <w:t> </w:t>
            </w:r>
            <w:r>
              <w:rPr>
                <w:spacing w:val="-2"/>
              </w:rPr>
              <w:t>Condense</w:t>
            </w:r>
            <w:r>
              <w:rPr>
                <w:rFonts w:ascii="Times New Roman"/>
              </w:rPr>
              <w:tab/>
            </w:r>
            <w:r>
              <w:rPr>
                <w:spacing w:val="-5"/>
              </w:rPr>
              <w:t>74</w:t>
            </w:r>
          </w:hyperlink>
        </w:p>
        <w:p>
          <w:pPr>
            <w:pStyle w:val="TOC2"/>
            <w:numPr>
              <w:ilvl w:val="1"/>
              <w:numId w:val="7"/>
            </w:numPr>
            <w:tabs>
              <w:tab w:pos="1226" w:val="left" w:leader="none"/>
              <w:tab w:pos="9719" w:val="right" w:leader="dot"/>
            </w:tabs>
            <w:spacing w:line="240" w:lineRule="auto" w:before="116" w:after="0"/>
            <w:ind w:left="1226" w:right="0" w:hanging="386"/>
            <w:jc w:val="left"/>
          </w:pPr>
          <w:hyperlink w:history="true" w:anchor="_bookmark73">
            <w:r>
              <w:rPr/>
              <w:t>Regulation</w:t>
            </w:r>
            <w:r>
              <w:rPr>
                <w:spacing w:val="53"/>
              </w:rPr>
              <w:t> </w:t>
            </w:r>
            <w:r>
              <w:rPr>
                <w:spacing w:val="-4"/>
              </w:rPr>
              <w:t>Cost</w:t>
            </w:r>
            <w:r>
              <w:rPr>
                <w:rFonts w:ascii="Times New Roman"/>
              </w:rPr>
              <w:tab/>
            </w:r>
            <w:r>
              <w:rPr>
                <w:spacing w:val="-5"/>
              </w:rPr>
              <w:t>75</w:t>
            </w:r>
          </w:hyperlink>
        </w:p>
        <w:p>
          <w:pPr>
            <w:pStyle w:val="TOC1"/>
            <w:tabs>
              <w:tab w:pos="9719" w:val="right" w:leader="dot"/>
            </w:tabs>
            <w:rPr>
              <w:sz w:val="24"/>
            </w:rPr>
          </w:pPr>
          <w:hyperlink w:history="true" w:anchor="_bookmark74">
            <w:r>
              <w:rPr/>
              <w:t>Section</w:t>
            </w:r>
            <w:r>
              <w:rPr>
                <w:spacing w:val="27"/>
              </w:rPr>
              <w:t> </w:t>
            </w:r>
            <w:r>
              <w:rPr/>
              <w:t>8</w:t>
            </w:r>
            <w:r>
              <w:rPr>
                <w:spacing w:val="28"/>
              </w:rPr>
              <w:t> </w:t>
            </w:r>
            <w:r>
              <w:rPr/>
              <w:t>:</w:t>
            </w:r>
            <w:r>
              <w:rPr>
                <w:spacing w:val="28"/>
              </w:rPr>
              <w:t> </w:t>
            </w:r>
            <w:r>
              <w:rPr/>
              <w:t>Demand</w:t>
            </w:r>
            <w:r>
              <w:rPr>
                <w:spacing w:val="32"/>
              </w:rPr>
              <w:t> </w:t>
            </w:r>
            <w:r>
              <w:rPr/>
              <w:t>Resource</w:t>
            </w:r>
            <w:r>
              <w:rPr>
                <w:spacing w:val="28"/>
              </w:rPr>
              <w:t> </w:t>
            </w:r>
            <w:r>
              <w:rPr>
                <w:spacing w:val="-4"/>
              </w:rPr>
              <w:t>(DR)</w:t>
            </w:r>
            <w:r>
              <w:rPr/>
              <w:tab/>
            </w:r>
            <w:r>
              <w:rPr>
                <w:spacing w:val="-5"/>
                <w:sz w:val="24"/>
              </w:rPr>
              <w:t>76</w:t>
            </w:r>
          </w:hyperlink>
        </w:p>
        <w:p>
          <w:pPr>
            <w:pStyle w:val="TOC2"/>
            <w:numPr>
              <w:ilvl w:val="1"/>
              <w:numId w:val="8"/>
            </w:numPr>
            <w:tabs>
              <w:tab w:pos="1226" w:val="left" w:leader="none"/>
              <w:tab w:pos="9719" w:val="right" w:leader="dot"/>
            </w:tabs>
            <w:spacing w:line="240" w:lineRule="auto" w:before="140" w:after="0"/>
            <w:ind w:left="1226" w:right="0" w:hanging="386"/>
            <w:jc w:val="left"/>
          </w:pPr>
          <w:hyperlink w:history="true" w:anchor="_bookmark75">
            <w:r>
              <w:rPr/>
              <w:t>Demand</w:t>
            </w:r>
            <w:r>
              <w:rPr>
                <w:spacing w:val="33"/>
              </w:rPr>
              <w:t> </w:t>
            </w:r>
            <w:r>
              <w:rPr/>
              <w:t>Resource</w:t>
            </w:r>
            <w:r>
              <w:rPr>
                <w:spacing w:val="36"/>
              </w:rPr>
              <w:t> </w:t>
            </w:r>
            <w:r>
              <w:rPr/>
              <w:t>(DR)</w:t>
            </w:r>
            <w:r>
              <w:rPr>
                <w:spacing w:val="35"/>
              </w:rPr>
              <w:t> </w:t>
            </w:r>
            <w:r>
              <w:rPr/>
              <w:t>Cost</w:t>
            </w:r>
            <w:r>
              <w:rPr>
                <w:spacing w:val="36"/>
              </w:rPr>
              <w:t> </w:t>
            </w:r>
            <w:r>
              <w:rPr/>
              <w:t>to</w:t>
            </w:r>
            <w:r>
              <w:rPr>
                <w:spacing w:val="39"/>
              </w:rPr>
              <w:t> </w:t>
            </w:r>
            <w:r>
              <w:rPr/>
              <w:t>Provide</w:t>
            </w:r>
            <w:r>
              <w:rPr>
                <w:spacing w:val="36"/>
              </w:rPr>
              <w:t> </w:t>
            </w:r>
            <w:r>
              <w:rPr/>
              <w:t>Synchronized</w:t>
            </w:r>
            <w:r>
              <w:rPr>
                <w:spacing w:val="36"/>
              </w:rPr>
              <w:t> </w:t>
            </w:r>
            <w:r>
              <w:rPr>
                <w:spacing w:val="-2"/>
              </w:rPr>
              <w:t>Reserves</w:t>
            </w:r>
            <w:r>
              <w:rPr>
                <w:rFonts w:ascii="Times New Roman"/>
              </w:rPr>
              <w:tab/>
            </w:r>
            <w:r>
              <w:rPr>
                <w:spacing w:val="-5"/>
              </w:rPr>
              <w:t>76</w:t>
            </w:r>
          </w:hyperlink>
        </w:p>
        <w:p>
          <w:pPr>
            <w:pStyle w:val="TOC1"/>
            <w:tabs>
              <w:tab w:pos="9719" w:val="right" w:leader="dot"/>
            </w:tabs>
            <w:spacing w:before="297"/>
            <w:rPr>
              <w:sz w:val="24"/>
            </w:rPr>
          </w:pPr>
          <w:hyperlink w:history="true" w:anchor="_bookmark76">
            <w:r>
              <w:rPr/>
              <w:t>Section</w:t>
            </w:r>
            <w:r>
              <w:rPr>
                <w:spacing w:val="26"/>
              </w:rPr>
              <w:t> </w:t>
            </w:r>
            <w:r>
              <w:rPr/>
              <w:t>9:</w:t>
            </w:r>
            <w:r>
              <w:rPr>
                <w:spacing w:val="26"/>
              </w:rPr>
              <w:t> </w:t>
            </w:r>
            <w:r>
              <w:rPr/>
              <w:t>Wind</w:t>
            </w:r>
            <w:r>
              <w:rPr>
                <w:spacing w:val="31"/>
              </w:rPr>
              <w:t> </w:t>
            </w:r>
            <w:r>
              <w:rPr>
                <w:spacing w:val="-2"/>
              </w:rPr>
              <w:t>Units</w:t>
            </w:r>
            <w:r>
              <w:rPr/>
              <w:tab/>
            </w:r>
            <w:r>
              <w:rPr>
                <w:spacing w:val="-5"/>
                <w:sz w:val="24"/>
              </w:rPr>
              <w:t>77</w:t>
            </w:r>
          </w:hyperlink>
        </w:p>
        <w:p>
          <w:pPr>
            <w:pStyle w:val="TOC2"/>
            <w:numPr>
              <w:ilvl w:val="1"/>
              <w:numId w:val="9"/>
            </w:numPr>
            <w:tabs>
              <w:tab w:pos="1226" w:val="left" w:leader="none"/>
              <w:tab w:pos="9719" w:val="right" w:leader="dot"/>
            </w:tabs>
            <w:spacing w:line="240" w:lineRule="auto" w:before="140" w:after="0"/>
            <w:ind w:left="1226" w:right="0" w:hanging="386"/>
            <w:jc w:val="left"/>
          </w:pPr>
          <w:hyperlink w:history="true" w:anchor="_bookmark77">
            <w:r>
              <w:rPr/>
              <w:t>Heat</w:t>
            </w:r>
            <w:r>
              <w:rPr>
                <w:spacing w:val="41"/>
              </w:rPr>
              <w:t> </w:t>
            </w:r>
            <w:r>
              <w:rPr/>
              <w:t>Input/Rates</w:t>
            </w:r>
            <w:r>
              <w:rPr>
                <w:spacing w:val="43"/>
              </w:rPr>
              <w:t> </w:t>
            </w:r>
            <w:r>
              <w:rPr/>
              <w:t>and</w:t>
            </w:r>
            <w:r>
              <w:rPr>
                <w:spacing w:val="41"/>
              </w:rPr>
              <w:t> </w:t>
            </w:r>
            <w:r>
              <w:rPr/>
              <w:t>Performance</w:t>
            </w:r>
            <w:r>
              <w:rPr>
                <w:spacing w:val="42"/>
              </w:rPr>
              <w:t> </w:t>
            </w:r>
            <w:r>
              <w:rPr>
                <w:spacing w:val="-2"/>
              </w:rPr>
              <w:t>Factor</w:t>
            </w:r>
            <w:r>
              <w:rPr>
                <w:rFonts w:ascii="Times New Roman"/>
              </w:rPr>
              <w:tab/>
            </w:r>
            <w:r>
              <w:rPr>
                <w:spacing w:val="-5"/>
              </w:rPr>
              <w:t>77</w:t>
            </w:r>
          </w:hyperlink>
        </w:p>
        <w:p>
          <w:pPr>
            <w:pStyle w:val="TOC2"/>
            <w:numPr>
              <w:ilvl w:val="1"/>
              <w:numId w:val="9"/>
            </w:numPr>
            <w:tabs>
              <w:tab w:pos="1226" w:val="left" w:leader="none"/>
              <w:tab w:pos="9719" w:val="right" w:leader="dot"/>
            </w:tabs>
            <w:spacing w:line="240" w:lineRule="auto" w:before="116" w:after="0"/>
            <w:ind w:left="1226" w:right="0" w:hanging="386"/>
            <w:jc w:val="left"/>
          </w:pPr>
          <w:hyperlink w:history="true" w:anchor="_bookmark78">
            <w:r>
              <w:rPr/>
              <w:t>Fuel</w:t>
            </w:r>
            <w:r>
              <w:rPr>
                <w:spacing w:val="23"/>
              </w:rPr>
              <w:t> </w:t>
            </w:r>
            <w:r>
              <w:rPr>
                <w:spacing w:val="-4"/>
              </w:rPr>
              <w:t>Cost</w:t>
            </w:r>
            <w:r>
              <w:rPr>
                <w:rFonts w:ascii="Times New Roman"/>
              </w:rPr>
              <w:tab/>
            </w:r>
            <w:r>
              <w:rPr>
                <w:spacing w:val="-5"/>
              </w:rPr>
              <w:t>77</w:t>
            </w:r>
          </w:hyperlink>
        </w:p>
        <w:p>
          <w:pPr>
            <w:pStyle w:val="TOC2"/>
            <w:numPr>
              <w:ilvl w:val="1"/>
              <w:numId w:val="9"/>
            </w:numPr>
            <w:tabs>
              <w:tab w:pos="1226" w:val="left" w:leader="none"/>
              <w:tab w:pos="9719" w:val="right" w:leader="dot"/>
            </w:tabs>
            <w:spacing w:line="240" w:lineRule="auto" w:before="116" w:after="0"/>
            <w:ind w:left="1226" w:right="0" w:hanging="386"/>
            <w:jc w:val="left"/>
          </w:pPr>
          <w:hyperlink w:history="true" w:anchor="_bookmark79">
            <w:r>
              <w:rPr/>
              <w:t>Incremental</w:t>
            </w:r>
            <w:r>
              <w:rPr>
                <w:spacing w:val="47"/>
              </w:rPr>
              <w:t> </w:t>
            </w:r>
            <w:r>
              <w:rPr/>
              <w:t>Energy</w:t>
            </w:r>
            <w:r>
              <w:rPr>
                <w:spacing w:val="48"/>
              </w:rPr>
              <w:t> </w:t>
            </w:r>
            <w:r>
              <w:rPr>
                <w:spacing w:val="-4"/>
              </w:rPr>
              <w:t>Cost</w:t>
            </w:r>
            <w:r>
              <w:rPr>
                <w:rFonts w:ascii="Times New Roman"/>
              </w:rPr>
              <w:tab/>
            </w:r>
            <w:r>
              <w:rPr>
                <w:spacing w:val="-5"/>
              </w:rPr>
              <w:t>77</w:t>
            </w:r>
          </w:hyperlink>
        </w:p>
        <w:p>
          <w:pPr>
            <w:pStyle w:val="TOC2"/>
            <w:numPr>
              <w:ilvl w:val="1"/>
              <w:numId w:val="9"/>
            </w:numPr>
            <w:tabs>
              <w:tab w:pos="1226" w:val="left" w:leader="none"/>
              <w:tab w:pos="9719" w:val="right" w:leader="dot"/>
            </w:tabs>
            <w:spacing w:line="240" w:lineRule="auto" w:before="116" w:after="0"/>
            <w:ind w:left="1226" w:right="0" w:hanging="386"/>
            <w:jc w:val="left"/>
          </w:pPr>
          <w:hyperlink w:history="true" w:anchor="_bookmark80">
            <w:r>
              <w:rPr/>
              <w:t>Start-up</w:t>
            </w:r>
            <w:r>
              <w:rPr>
                <w:spacing w:val="43"/>
              </w:rPr>
              <w:t> </w:t>
            </w:r>
            <w:r>
              <w:rPr>
                <w:spacing w:val="-4"/>
              </w:rPr>
              <w:t>Cost</w:t>
            </w:r>
            <w:r>
              <w:rPr>
                <w:rFonts w:ascii="Times New Roman"/>
              </w:rPr>
              <w:tab/>
            </w:r>
            <w:r>
              <w:rPr>
                <w:spacing w:val="-5"/>
              </w:rPr>
              <w:t>77</w:t>
            </w:r>
          </w:hyperlink>
        </w:p>
        <w:p>
          <w:pPr>
            <w:pStyle w:val="TOC2"/>
            <w:numPr>
              <w:ilvl w:val="1"/>
              <w:numId w:val="9"/>
            </w:numPr>
            <w:tabs>
              <w:tab w:pos="1226" w:val="left" w:leader="none"/>
              <w:tab w:pos="9719" w:val="right" w:leader="dot"/>
            </w:tabs>
            <w:spacing w:line="240" w:lineRule="auto" w:before="116" w:after="0"/>
            <w:ind w:left="1226" w:right="0" w:hanging="386"/>
            <w:jc w:val="left"/>
          </w:pPr>
          <w:hyperlink w:history="true" w:anchor="_bookmark81">
            <w:r>
              <w:rPr/>
              <w:t>No-Load</w:t>
            </w:r>
            <w:r>
              <w:rPr>
                <w:spacing w:val="38"/>
              </w:rPr>
              <w:t> </w:t>
            </w:r>
            <w:r>
              <w:rPr>
                <w:spacing w:val="-4"/>
              </w:rPr>
              <w:t>Cost</w:t>
            </w:r>
            <w:r>
              <w:rPr>
                <w:rFonts w:ascii="Times New Roman"/>
              </w:rPr>
              <w:tab/>
            </w:r>
            <w:r>
              <w:rPr>
                <w:spacing w:val="-5"/>
              </w:rPr>
              <w:t>78</w:t>
            </w:r>
          </w:hyperlink>
        </w:p>
        <w:p>
          <w:pPr>
            <w:pStyle w:val="TOC2"/>
            <w:numPr>
              <w:ilvl w:val="1"/>
              <w:numId w:val="9"/>
            </w:numPr>
            <w:tabs>
              <w:tab w:pos="1226" w:val="left" w:leader="none"/>
              <w:tab w:pos="9719" w:val="right" w:leader="dot"/>
            </w:tabs>
            <w:spacing w:line="240" w:lineRule="auto" w:before="116" w:after="0"/>
            <w:ind w:left="1226" w:right="0" w:hanging="386"/>
            <w:jc w:val="left"/>
          </w:pPr>
          <w:hyperlink w:history="true" w:anchor="_bookmark82">
            <w:r>
              <w:rPr>
                <w:spacing w:val="-2"/>
              </w:rPr>
              <w:t>Maintenance</w:t>
            </w:r>
            <w:r>
              <w:rPr>
                <w:rFonts w:ascii="Times New Roman"/>
              </w:rPr>
              <w:tab/>
            </w:r>
            <w:r>
              <w:rPr>
                <w:spacing w:val="-5"/>
              </w:rPr>
              <w:t>78</w:t>
            </w:r>
          </w:hyperlink>
        </w:p>
        <w:p>
          <w:pPr>
            <w:pStyle w:val="TOC2"/>
            <w:numPr>
              <w:ilvl w:val="1"/>
              <w:numId w:val="9"/>
            </w:numPr>
            <w:tabs>
              <w:tab w:pos="1226" w:val="left" w:leader="none"/>
              <w:tab w:pos="9719" w:val="right" w:leader="dot"/>
            </w:tabs>
            <w:spacing w:line="240" w:lineRule="auto" w:before="116" w:after="0"/>
            <w:ind w:left="1226" w:right="0" w:hanging="386"/>
            <w:jc w:val="left"/>
          </w:pPr>
          <w:hyperlink w:history="true" w:anchor="_bookmark83">
            <w:r>
              <w:rPr/>
              <w:t>Synchronized</w:t>
            </w:r>
            <w:r>
              <w:rPr>
                <w:spacing w:val="65"/>
              </w:rPr>
              <w:t> </w:t>
            </w:r>
            <w:r>
              <w:rPr>
                <w:spacing w:val="-2"/>
              </w:rPr>
              <w:t>Reserve</w:t>
            </w:r>
            <w:r>
              <w:rPr>
                <w:rFonts w:ascii="Times New Roman"/>
              </w:rPr>
              <w:tab/>
            </w:r>
            <w:r>
              <w:rPr>
                <w:spacing w:val="-5"/>
              </w:rPr>
              <w:t>78</w:t>
            </w:r>
          </w:hyperlink>
        </w:p>
        <w:p>
          <w:pPr>
            <w:pStyle w:val="TOC2"/>
            <w:numPr>
              <w:ilvl w:val="1"/>
              <w:numId w:val="9"/>
            </w:numPr>
            <w:tabs>
              <w:tab w:pos="1226" w:val="left" w:leader="none"/>
              <w:tab w:pos="9719" w:val="right" w:leader="dot"/>
            </w:tabs>
            <w:spacing w:line="240" w:lineRule="auto" w:before="116" w:after="0"/>
            <w:ind w:left="1226" w:right="0" w:hanging="386"/>
            <w:jc w:val="left"/>
          </w:pPr>
          <w:hyperlink w:history="true" w:anchor="_bookmark84">
            <w:r>
              <w:rPr/>
              <w:t>Regulation</w:t>
            </w:r>
            <w:r>
              <w:rPr>
                <w:spacing w:val="53"/>
              </w:rPr>
              <w:t> </w:t>
            </w:r>
            <w:r>
              <w:rPr>
                <w:spacing w:val="-4"/>
              </w:rPr>
              <w:t>Cost</w:t>
            </w:r>
            <w:r>
              <w:rPr>
                <w:rFonts w:ascii="Times New Roman"/>
              </w:rPr>
              <w:tab/>
            </w:r>
            <w:r>
              <w:rPr>
                <w:spacing w:val="-5"/>
              </w:rPr>
              <w:t>78</w:t>
            </w:r>
          </w:hyperlink>
        </w:p>
        <w:p>
          <w:pPr>
            <w:pStyle w:val="TOC1"/>
            <w:tabs>
              <w:tab w:pos="9719" w:val="right" w:leader="dot"/>
            </w:tabs>
            <w:rPr>
              <w:sz w:val="24"/>
            </w:rPr>
          </w:pPr>
          <w:hyperlink w:history="true" w:anchor="_bookmark85">
            <w:r>
              <w:rPr/>
              <w:t>Section</w:t>
            </w:r>
            <w:r>
              <w:rPr>
                <w:spacing w:val="29"/>
              </w:rPr>
              <w:t> </w:t>
            </w:r>
            <w:r>
              <w:rPr/>
              <w:t>10:</w:t>
            </w:r>
            <w:r>
              <w:rPr>
                <w:spacing w:val="30"/>
              </w:rPr>
              <w:t> </w:t>
            </w:r>
            <w:r>
              <w:rPr/>
              <w:t>Solar</w:t>
            </w:r>
            <w:r>
              <w:rPr>
                <w:spacing w:val="34"/>
              </w:rPr>
              <w:t> </w:t>
            </w:r>
            <w:r>
              <w:rPr>
                <w:spacing w:val="-2"/>
              </w:rPr>
              <w:t>Units</w:t>
            </w:r>
            <w:r>
              <w:rPr/>
              <w:tab/>
            </w:r>
            <w:r>
              <w:rPr>
                <w:spacing w:val="-5"/>
                <w:sz w:val="24"/>
              </w:rPr>
              <w:t>79</w:t>
            </w:r>
          </w:hyperlink>
        </w:p>
        <w:p>
          <w:pPr>
            <w:pStyle w:val="TOC2"/>
            <w:numPr>
              <w:ilvl w:val="1"/>
              <w:numId w:val="10"/>
            </w:numPr>
            <w:tabs>
              <w:tab w:pos="1354" w:val="left" w:leader="none"/>
              <w:tab w:pos="9719" w:val="right" w:leader="dot"/>
            </w:tabs>
            <w:spacing w:line="240" w:lineRule="auto" w:before="140" w:after="0"/>
            <w:ind w:left="1354" w:right="0" w:hanging="514"/>
            <w:jc w:val="left"/>
          </w:pPr>
          <w:hyperlink w:history="true" w:anchor="_bookmark86">
            <w:r>
              <w:rPr/>
              <w:t>Heat</w:t>
            </w:r>
            <w:r>
              <w:rPr>
                <w:spacing w:val="41"/>
              </w:rPr>
              <w:t> </w:t>
            </w:r>
            <w:r>
              <w:rPr/>
              <w:t>Input/Rates</w:t>
            </w:r>
            <w:r>
              <w:rPr>
                <w:spacing w:val="43"/>
              </w:rPr>
              <w:t> </w:t>
            </w:r>
            <w:r>
              <w:rPr/>
              <w:t>and</w:t>
            </w:r>
            <w:r>
              <w:rPr>
                <w:spacing w:val="41"/>
              </w:rPr>
              <w:t> </w:t>
            </w:r>
            <w:r>
              <w:rPr/>
              <w:t>Performance</w:t>
            </w:r>
            <w:r>
              <w:rPr>
                <w:spacing w:val="42"/>
              </w:rPr>
              <w:t> </w:t>
            </w:r>
            <w:r>
              <w:rPr>
                <w:spacing w:val="-2"/>
              </w:rPr>
              <w:t>Factor</w:t>
            </w:r>
            <w:r>
              <w:rPr>
                <w:rFonts w:ascii="Times New Roman"/>
              </w:rPr>
              <w:tab/>
            </w:r>
            <w:r>
              <w:rPr>
                <w:spacing w:val="-5"/>
              </w:rPr>
              <w:t>79</w:t>
            </w:r>
          </w:hyperlink>
        </w:p>
        <w:p>
          <w:pPr>
            <w:pStyle w:val="TOC2"/>
            <w:numPr>
              <w:ilvl w:val="1"/>
              <w:numId w:val="10"/>
            </w:numPr>
            <w:tabs>
              <w:tab w:pos="1354" w:val="left" w:leader="none"/>
              <w:tab w:pos="9719" w:val="right" w:leader="dot"/>
            </w:tabs>
            <w:spacing w:line="240" w:lineRule="auto" w:before="116" w:after="0"/>
            <w:ind w:left="1354" w:right="0" w:hanging="514"/>
            <w:jc w:val="left"/>
          </w:pPr>
          <w:hyperlink w:history="true" w:anchor="_bookmark87">
            <w:r>
              <w:rPr/>
              <w:t>Fuel</w:t>
            </w:r>
            <w:r>
              <w:rPr>
                <w:spacing w:val="23"/>
              </w:rPr>
              <w:t> </w:t>
            </w:r>
            <w:r>
              <w:rPr>
                <w:spacing w:val="-4"/>
              </w:rPr>
              <w:t>Cost</w:t>
            </w:r>
            <w:r>
              <w:rPr>
                <w:rFonts w:ascii="Times New Roman"/>
              </w:rPr>
              <w:tab/>
            </w:r>
            <w:r>
              <w:rPr>
                <w:spacing w:val="-5"/>
              </w:rPr>
              <w:t>79</w:t>
            </w:r>
          </w:hyperlink>
        </w:p>
        <w:p>
          <w:pPr>
            <w:pStyle w:val="TOC2"/>
            <w:numPr>
              <w:ilvl w:val="1"/>
              <w:numId w:val="10"/>
            </w:numPr>
            <w:tabs>
              <w:tab w:pos="1354" w:val="left" w:leader="none"/>
              <w:tab w:pos="9719" w:val="right" w:leader="dot"/>
            </w:tabs>
            <w:spacing w:line="240" w:lineRule="auto" w:before="116" w:after="0"/>
            <w:ind w:left="1354" w:right="0" w:hanging="514"/>
            <w:jc w:val="left"/>
          </w:pPr>
          <w:hyperlink w:history="true" w:anchor="_bookmark88">
            <w:r>
              <w:rPr/>
              <w:t>Incremental</w:t>
            </w:r>
            <w:r>
              <w:rPr>
                <w:spacing w:val="47"/>
              </w:rPr>
              <w:t> </w:t>
            </w:r>
            <w:r>
              <w:rPr/>
              <w:t>Energy</w:t>
            </w:r>
            <w:r>
              <w:rPr>
                <w:spacing w:val="48"/>
              </w:rPr>
              <w:t> </w:t>
            </w:r>
            <w:r>
              <w:rPr>
                <w:spacing w:val="-4"/>
              </w:rPr>
              <w:t>Cost</w:t>
            </w:r>
            <w:r>
              <w:rPr>
                <w:rFonts w:ascii="Times New Roman"/>
              </w:rPr>
              <w:tab/>
            </w:r>
            <w:r>
              <w:rPr>
                <w:spacing w:val="-5"/>
              </w:rPr>
              <w:t>79</w:t>
            </w:r>
          </w:hyperlink>
        </w:p>
        <w:p>
          <w:pPr>
            <w:pStyle w:val="TOC2"/>
            <w:numPr>
              <w:ilvl w:val="1"/>
              <w:numId w:val="10"/>
            </w:numPr>
            <w:tabs>
              <w:tab w:pos="1354" w:val="left" w:leader="none"/>
              <w:tab w:pos="9719" w:val="right" w:leader="dot"/>
            </w:tabs>
            <w:spacing w:line="240" w:lineRule="auto" w:before="116" w:after="0"/>
            <w:ind w:left="1354" w:right="0" w:hanging="514"/>
            <w:jc w:val="left"/>
          </w:pPr>
          <w:hyperlink w:history="true" w:anchor="_bookmark89">
            <w:r>
              <w:rPr/>
              <w:t>Start-up</w:t>
            </w:r>
            <w:r>
              <w:rPr>
                <w:spacing w:val="43"/>
              </w:rPr>
              <w:t> </w:t>
            </w:r>
            <w:r>
              <w:rPr>
                <w:spacing w:val="-4"/>
              </w:rPr>
              <w:t>Cost</w:t>
            </w:r>
            <w:r>
              <w:rPr>
                <w:rFonts w:ascii="Times New Roman"/>
              </w:rPr>
              <w:tab/>
            </w:r>
            <w:r>
              <w:rPr>
                <w:spacing w:val="-5"/>
              </w:rPr>
              <w:t>79</w:t>
            </w:r>
          </w:hyperlink>
        </w:p>
        <w:p>
          <w:pPr>
            <w:pStyle w:val="TOC2"/>
            <w:numPr>
              <w:ilvl w:val="1"/>
              <w:numId w:val="10"/>
            </w:numPr>
            <w:tabs>
              <w:tab w:pos="1354" w:val="left" w:leader="none"/>
              <w:tab w:pos="9719" w:val="right" w:leader="dot"/>
            </w:tabs>
            <w:spacing w:line="240" w:lineRule="auto" w:before="116" w:after="20"/>
            <w:ind w:left="1354" w:right="0" w:hanging="514"/>
            <w:jc w:val="left"/>
          </w:pPr>
          <w:hyperlink w:history="true" w:anchor="_bookmark90">
            <w:r>
              <w:rPr/>
              <w:t>No-Load</w:t>
            </w:r>
            <w:r>
              <w:rPr>
                <w:spacing w:val="38"/>
              </w:rPr>
              <w:t> </w:t>
            </w:r>
            <w:r>
              <w:rPr>
                <w:spacing w:val="-4"/>
              </w:rPr>
              <w:t>Cost</w:t>
            </w:r>
            <w:r>
              <w:rPr>
                <w:rFonts w:ascii="Times New Roman"/>
              </w:rPr>
              <w:tab/>
            </w:r>
            <w:r>
              <w:rPr>
                <w:spacing w:val="-5"/>
              </w:rPr>
              <w:t>79</w:t>
            </w:r>
          </w:hyperlink>
        </w:p>
        <w:p>
          <w:pPr>
            <w:pStyle w:val="TOC2"/>
            <w:numPr>
              <w:ilvl w:val="1"/>
              <w:numId w:val="10"/>
            </w:numPr>
            <w:tabs>
              <w:tab w:pos="1354" w:val="left" w:leader="none"/>
              <w:tab w:pos="9719" w:val="right" w:leader="dot"/>
            </w:tabs>
            <w:spacing w:line="240" w:lineRule="auto" w:before="429" w:after="0"/>
            <w:ind w:left="1354" w:right="0" w:hanging="514"/>
            <w:jc w:val="left"/>
          </w:pPr>
          <w:hyperlink w:history="true" w:anchor="_bookmark91">
            <w:r>
              <w:rPr>
                <w:spacing w:val="-2"/>
              </w:rPr>
              <w:t>Maintenance</w:t>
            </w:r>
            <w:r>
              <w:rPr>
                <w:rFonts w:ascii="Times New Roman"/>
              </w:rPr>
              <w:tab/>
            </w:r>
            <w:r>
              <w:rPr>
                <w:spacing w:val="-5"/>
              </w:rPr>
              <w:t>80</w:t>
            </w:r>
          </w:hyperlink>
        </w:p>
        <w:p>
          <w:pPr>
            <w:pStyle w:val="TOC2"/>
            <w:numPr>
              <w:ilvl w:val="1"/>
              <w:numId w:val="10"/>
            </w:numPr>
            <w:tabs>
              <w:tab w:pos="1354" w:val="left" w:leader="none"/>
              <w:tab w:pos="9719" w:val="right" w:leader="dot"/>
            </w:tabs>
            <w:spacing w:line="240" w:lineRule="auto" w:before="116" w:after="0"/>
            <w:ind w:left="1354" w:right="0" w:hanging="514"/>
            <w:jc w:val="left"/>
          </w:pPr>
          <w:hyperlink w:history="true" w:anchor="_bookmark92">
            <w:r>
              <w:rPr/>
              <w:t>Synchronized</w:t>
            </w:r>
            <w:r>
              <w:rPr>
                <w:spacing w:val="52"/>
              </w:rPr>
              <w:t> </w:t>
            </w:r>
            <w:r>
              <w:rPr/>
              <w:t>Reserve</w:t>
            </w:r>
            <w:r>
              <w:rPr>
                <w:spacing w:val="53"/>
              </w:rPr>
              <w:t> </w:t>
            </w:r>
            <w:r>
              <w:rPr>
                <w:spacing w:val="-4"/>
              </w:rPr>
              <w:t>Cost</w:t>
            </w:r>
            <w:r>
              <w:rPr>
                <w:rFonts w:ascii="Times New Roman"/>
              </w:rPr>
              <w:tab/>
            </w:r>
            <w:r>
              <w:rPr>
                <w:spacing w:val="-5"/>
              </w:rPr>
              <w:t>80</w:t>
            </w:r>
          </w:hyperlink>
        </w:p>
        <w:p>
          <w:pPr>
            <w:pStyle w:val="TOC2"/>
            <w:numPr>
              <w:ilvl w:val="1"/>
              <w:numId w:val="10"/>
            </w:numPr>
            <w:tabs>
              <w:tab w:pos="1354" w:val="left" w:leader="none"/>
              <w:tab w:pos="9719" w:val="right" w:leader="dot"/>
            </w:tabs>
            <w:spacing w:line="240" w:lineRule="auto" w:before="116" w:after="0"/>
            <w:ind w:left="1354" w:right="0" w:hanging="514"/>
            <w:jc w:val="left"/>
          </w:pPr>
          <w:hyperlink w:history="true" w:anchor="_bookmark93">
            <w:r>
              <w:rPr/>
              <w:t>Regulation</w:t>
            </w:r>
            <w:r>
              <w:rPr>
                <w:spacing w:val="53"/>
              </w:rPr>
              <w:t> </w:t>
            </w:r>
            <w:r>
              <w:rPr>
                <w:spacing w:val="-4"/>
              </w:rPr>
              <w:t>Cost</w:t>
            </w:r>
            <w:r>
              <w:rPr>
                <w:rFonts w:ascii="Times New Roman"/>
              </w:rPr>
              <w:tab/>
            </w:r>
            <w:r>
              <w:rPr>
                <w:spacing w:val="-5"/>
              </w:rPr>
              <w:t>80</w:t>
            </w:r>
          </w:hyperlink>
        </w:p>
        <w:p>
          <w:pPr>
            <w:pStyle w:val="TOC1"/>
            <w:tabs>
              <w:tab w:pos="9719" w:val="right" w:leader="dot"/>
            </w:tabs>
            <w:spacing w:before="297"/>
            <w:rPr>
              <w:sz w:val="24"/>
            </w:rPr>
          </w:pPr>
          <w:hyperlink w:history="true" w:anchor="_bookmark94">
            <w:r>
              <w:rPr/>
              <w:t>Section</w:t>
            </w:r>
            <w:r>
              <w:rPr>
                <w:spacing w:val="32"/>
              </w:rPr>
              <w:t> </w:t>
            </w:r>
            <w:r>
              <w:rPr/>
              <w:t>11:</w:t>
            </w:r>
            <w:r>
              <w:rPr>
                <w:spacing w:val="32"/>
              </w:rPr>
              <w:t> </w:t>
            </w:r>
            <w:r>
              <w:rPr/>
              <w:t>Batteries</w:t>
            </w:r>
            <w:r>
              <w:rPr>
                <w:spacing w:val="36"/>
              </w:rPr>
              <w:t> </w:t>
            </w:r>
            <w:r>
              <w:rPr/>
              <w:t>and</w:t>
            </w:r>
            <w:r>
              <w:rPr>
                <w:spacing w:val="33"/>
              </w:rPr>
              <w:t> </w:t>
            </w:r>
            <w:r>
              <w:rPr>
                <w:spacing w:val="-2"/>
              </w:rPr>
              <w:t>Flywheels</w:t>
            </w:r>
            <w:r>
              <w:rPr/>
              <w:tab/>
            </w:r>
            <w:r>
              <w:rPr>
                <w:spacing w:val="-7"/>
                <w:sz w:val="24"/>
              </w:rPr>
              <w:t>81</w:t>
            </w:r>
          </w:hyperlink>
        </w:p>
        <w:p>
          <w:pPr>
            <w:pStyle w:val="TOC2"/>
            <w:numPr>
              <w:ilvl w:val="1"/>
              <w:numId w:val="11"/>
            </w:numPr>
            <w:tabs>
              <w:tab w:pos="1354" w:val="left" w:leader="none"/>
              <w:tab w:pos="9719" w:val="right" w:leader="dot"/>
            </w:tabs>
            <w:spacing w:line="240" w:lineRule="auto" w:before="140" w:after="0"/>
            <w:ind w:left="1354" w:right="0" w:hanging="514"/>
            <w:jc w:val="left"/>
          </w:pPr>
          <w:hyperlink w:history="true" w:anchor="_bookmark95">
            <w:r>
              <w:rPr/>
              <w:t>Efficiency</w:t>
            </w:r>
            <w:r>
              <w:rPr>
                <w:spacing w:val="42"/>
              </w:rPr>
              <w:t> </w:t>
            </w:r>
            <w:r>
              <w:rPr/>
              <w:t>Factor</w:t>
            </w:r>
            <w:r>
              <w:rPr>
                <w:spacing w:val="42"/>
              </w:rPr>
              <w:t> </w:t>
            </w:r>
            <w:r>
              <w:rPr/>
              <w:t>and</w:t>
            </w:r>
            <w:r>
              <w:rPr>
                <w:spacing w:val="46"/>
              </w:rPr>
              <w:t> </w:t>
            </w:r>
            <w:r>
              <w:rPr/>
              <w:t>Performance</w:t>
            </w:r>
            <w:r>
              <w:rPr>
                <w:spacing w:val="43"/>
              </w:rPr>
              <w:t> </w:t>
            </w:r>
            <w:r>
              <w:rPr>
                <w:spacing w:val="-2"/>
              </w:rPr>
              <w:t>Factor</w:t>
            </w:r>
            <w:r>
              <w:rPr>
                <w:rFonts w:ascii="Times New Roman"/>
              </w:rPr>
              <w:tab/>
            </w:r>
            <w:r>
              <w:rPr>
                <w:spacing w:val="-5"/>
              </w:rPr>
              <w:t>81</w:t>
            </w:r>
          </w:hyperlink>
        </w:p>
        <w:p>
          <w:pPr>
            <w:pStyle w:val="TOC2"/>
            <w:numPr>
              <w:ilvl w:val="1"/>
              <w:numId w:val="11"/>
            </w:numPr>
            <w:tabs>
              <w:tab w:pos="1354" w:val="left" w:leader="none"/>
              <w:tab w:pos="9719" w:val="right" w:leader="dot"/>
            </w:tabs>
            <w:spacing w:line="240" w:lineRule="auto" w:before="116" w:after="0"/>
            <w:ind w:left="1354" w:right="0" w:hanging="514"/>
            <w:jc w:val="left"/>
          </w:pPr>
          <w:hyperlink w:history="true" w:anchor="_bookmark96">
            <w:r>
              <w:rPr/>
              <w:t>Fuel</w:t>
            </w:r>
            <w:r>
              <w:rPr>
                <w:spacing w:val="23"/>
              </w:rPr>
              <w:t> </w:t>
            </w:r>
            <w:r>
              <w:rPr>
                <w:spacing w:val="-4"/>
              </w:rPr>
              <w:t>Cost</w:t>
            </w:r>
            <w:r>
              <w:rPr>
                <w:rFonts w:ascii="Times New Roman"/>
              </w:rPr>
              <w:tab/>
            </w:r>
            <w:r>
              <w:rPr>
                <w:spacing w:val="-5"/>
              </w:rPr>
              <w:t>81</w:t>
            </w:r>
          </w:hyperlink>
        </w:p>
        <w:p>
          <w:pPr>
            <w:pStyle w:val="TOC2"/>
            <w:numPr>
              <w:ilvl w:val="1"/>
              <w:numId w:val="11"/>
            </w:numPr>
            <w:tabs>
              <w:tab w:pos="1354" w:val="left" w:leader="none"/>
              <w:tab w:pos="9719" w:val="right" w:leader="dot"/>
            </w:tabs>
            <w:spacing w:line="240" w:lineRule="auto" w:before="116" w:after="0"/>
            <w:ind w:left="1354" w:right="0" w:hanging="514"/>
            <w:jc w:val="left"/>
          </w:pPr>
          <w:hyperlink w:history="true" w:anchor="_bookmark97">
            <w:r>
              <w:rPr/>
              <w:t>Incremental</w:t>
            </w:r>
            <w:r>
              <w:rPr>
                <w:spacing w:val="47"/>
              </w:rPr>
              <w:t> </w:t>
            </w:r>
            <w:r>
              <w:rPr/>
              <w:t>Energy</w:t>
            </w:r>
            <w:r>
              <w:rPr>
                <w:spacing w:val="48"/>
              </w:rPr>
              <w:t> </w:t>
            </w:r>
            <w:r>
              <w:rPr>
                <w:spacing w:val="-4"/>
              </w:rPr>
              <w:t>Cost</w:t>
            </w:r>
            <w:r>
              <w:rPr>
                <w:rFonts w:ascii="Times New Roman"/>
              </w:rPr>
              <w:tab/>
            </w:r>
            <w:r>
              <w:rPr>
                <w:spacing w:val="-5"/>
              </w:rPr>
              <w:t>82</w:t>
            </w:r>
          </w:hyperlink>
        </w:p>
        <w:p>
          <w:pPr>
            <w:pStyle w:val="TOC2"/>
            <w:numPr>
              <w:ilvl w:val="1"/>
              <w:numId w:val="11"/>
            </w:numPr>
            <w:tabs>
              <w:tab w:pos="1354" w:val="left" w:leader="none"/>
              <w:tab w:pos="9719" w:val="right" w:leader="dot"/>
            </w:tabs>
            <w:spacing w:line="240" w:lineRule="auto" w:before="116" w:after="0"/>
            <w:ind w:left="1354" w:right="0" w:hanging="514"/>
            <w:jc w:val="left"/>
          </w:pPr>
          <w:hyperlink w:history="true" w:anchor="_bookmark98">
            <w:r>
              <w:rPr/>
              <w:t>Start-up</w:t>
            </w:r>
            <w:r>
              <w:rPr>
                <w:spacing w:val="43"/>
              </w:rPr>
              <w:t> </w:t>
            </w:r>
            <w:r>
              <w:rPr>
                <w:spacing w:val="-4"/>
              </w:rPr>
              <w:t>Cost</w:t>
            </w:r>
            <w:r>
              <w:rPr>
                <w:rFonts w:ascii="Times New Roman"/>
              </w:rPr>
              <w:tab/>
            </w:r>
            <w:r>
              <w:rPr>
                <w:spacing w:val="-5"/>
              </w:rPr>
              <w:t>82</w:t>
            </w:r>
          </w:hyperlink>
        </w:p>
        <w:p>
          <w:pPr>
            <w:pStyle w:val="TOC2"/>
            <w:numPr>
              <w:ilvl w:val="1"/>
              <w:numId w:val="11"/>
            </w:numPr>
            <w:tabs>
              <w:tab w:pos="1354" w:val="left" w:leader="none"/>
              <w:tab w:pos="9719" w:val="right" w:leader="dot"/>
            </w:tabs>
            <w:spacing w:line="240" w:lineRule="auto" w:before="116" w:after="0"/>
            <w:ind w:left="1354" w:right="0" w:hanging="514"/>
            <w:jc w:val="left"/>
          </w:pPr>
          <w:hyperlink w:history="true" w:anchor="_bookmark99">
            <w:r>
              <w:rPr/>
              <w:t>No-Load</w:t>
            </w:r>
            <w:r>
              <w:rPr>
                <w:spacing w:val="38"/>
              </w:rPr>
              <w:t> </w:t>
            </w:r>
            <w:r>
              <w:rPr>
                <w:spacing w:val="-4"/>
              </w:rPr>
              <w:t>Cost</w:t>
            </w:r>
            <w:r>
              <w:rPr>
                <w:rFonts w:ascii="Times New Roman"/>
              </w:rPr>
              <w:tab/>
            </w:r>
            <w:r>
              <w:rPr>
                <w:spacing w:val="-5"/>
              </w:rPr>
              <w:t>82</w:t>
            </w:r>
          </w:hyperlink>
        </w:p>
        <w:p>
          <w:pPr>
            <w:pStyle w:val="TOC2"/>
            <w:numPr>
              <w:ilvl w:val="1"/>
              <w:numId w:val="11"/>
            </w:numPr>
            <w:tabs>
              <w:tab w:pos="1354" w:val="left" w:leader="none"/>
              <w:tab w:pos="9719" w:val="right" w:leader="dot"/>
            </w:tabs>
            <w:spacing w:line="240" w:lineRule="auto" w:before="116" w:after="0"/>
            <w:ind w:left="1354" w:right="0" w:hanging="514"/>
            <w:jc w:val="left"/>
          </w:pPr>
          <w:hyperlink w:history="true" w:anchor="_bookmark100">
            <w:r>
              <w:rPr>
                <w:spacing w:val="-2"/>
              </w:rPr>
              <w:t>Maintenance</w:t>
            </w:r>
            <w:r>
              <w:rPr>
                <w:rFonts w:ascii="Times New Roman"/>
              </w:rPr>
              <w:tab/>
            </w:r>
            <w:r>
              <w:rPr>
                <w:spacing w:val="-5"/>
              </w:rPr>
              <w:t>82</w:t>
            </w:r>
          </w:hyperlink>
        </w:p>
        <w:p>
          <w:pPr>
            <w:pStyle w:val="TOC2"/>
            <w:numPr>
              <w:ilvl w:val="1"/>
              <w:numId w:val="11"/>
            </w:numPr>
            <w:tabs>
              <w:tab w:pos="1354" w:val="left" w:leader="none"/>
              <w:tab w:pos="9719" w:val="right" w:leader="dot"/>
            </w:tabs>
            <w:spacing w:line="240" w:lineRule="auto" w:before="116" w:after="0"/>
            <w:ind w:left="1354" w:right="0" w:hanging="514"/>
            <w:jc w:val="left"/>
          </w:pPr>
          <w:hyperlink w:history="true" w:anchor="_bookmark101">
            <w:r>
              <w:rPr/>
              <w:t>Synchronized</w:t>
            </w:r>
            <w:r>
              <w:rPr>
                <w:spacing w:val="52"/>
              </w:rPr>
              <w:t> </w:t>
            </w:r>
            <w:r>
              <w:rPr/>
              <w:t>Reserve</w:t>
            </w:r>
            <w:r>
              <w:rPr>
                <w:spacing w:val="53"/>
              </w:rPr>
              <w:t> </w:t>
            </w:r>
            <w:r>
              <w:rPr>
                <w:spacing w:val="-4"/>
              </w:rPr>
              <w:t>Cost</w:t>
            </w:r>
            <w:r>
              <w:rPr>
                <w:rFonts w:ascii="Times New Roman"/>
              </w:rPr>
              <w:tab/>
            </w:r>
            <w:r>
              <w:rPr>
                <w:spacing w:val="-5"/>
              </w:rPr>
              <w:t>82</w:t>
            </w:r>
          </w:hyperlink>
        </w:p>
        <w:p>
          <w:pPr>
            <w:pStyle w:val="TOC2"/>
            <w:numPr>
              <w:ilvl w:val="1"/>
              <w:numId w:val="11"/>
            </w:numPr>
            <w:tabs>
              <w:tab w:pos="1354" w:val="left" w:leader="none"/>
              <w:tab w:pos="9719" w:val="right" w:leader="dot"/>
            </w:tabs>
            <w:spacing w:line="240" w:lineRule="auto" w:before="116" w:after="0"/>
            <w:ind w:left="1354" w:right="0" w:hanging="514"/>
            <w:jc w:val="left"/>
          </w:pPr>
          <w:hyperlink w:history="true" w:anchor="_bookmark102">
            <w:r>
              <w:rPr/>
              <w:t>Regulation</w:t>
            </w:r>
            <w:r>
              <w:rPr>
                <w:spacing w:val="53"/>
              </w:rPr>
              <w:t> </w:t>
            </w:r>
            <w:r>
              <w:rPr>
                <w:spacing w:val="-4"/>
              </w:rPr>
              <w:t>Cost</w:t>
            </w:r>
            <w:r>
              <w:rPr>
                <w:rFonts w:ascii="Times New Roman"/>
              </w:rPr>
              <w:tab/>
            </w:r>
            <w:r>
              <w:rPr>
                <w:spacing w:val="-5"/>
              </w:rPr>
              <w:t>83</w:t>
            </w:r>
          </w:hyperlink>
        </w:p>
        <w:p>
          <w:pPr>
            <w:pStyle w:val="TOC1"/>
            <w:tabs>
              <w:tab w:pos="9719" w:val="right" w:leader="dot"/>
            </w:tabs>
            <w:spacing w:line="249" w:lineRule="auto"/>
            <w:rPr>
              <w:sz w:val="24"/>
            </w:rPr>
          </w:pPr>
          <w:hyperlink w:history="true" w:anchor="_bookmark103">
            <w:r>
              <w:rPr/>
              <w:t>Section 12: Energy Market Opportunity Cost and Non-Regulatory</w:t>
            </w:r>
          </w:hyperlink>
          <w:r>
            <w:rPr>
              <w:spacing w:val="80"/>
            </w:rPr>
            <w:t> </w:t>
          </w:r>
          <w:hyperlink w:history="true" w:anchor="_bookmark103">
            <w:r>
              <w:rPr/>
              <w:t>Opportunity</w:t>
            </w:r>
            <w:r>
              <w:rPr>
                <w:spacing w:val="41"/>
              </w:rPr>
              <w:t> </w:t>
            </w:r>
            <w:r>
              <w:rPr/>
              <w:t>Cost</w:t>
            </w:r>
            <w:r>
              <w:rPr>
                <w:spacing w:val="47"/>
              </w:rPr>
              <w:t> </w:t>
            </w:r>
            <w:r>
              <w:rPr>
                <w:spacing w:val="-2"/>
              </w:rPr>
              <w:t>Guidelines</w:t>
            </w:r>
            <w:r>
              <w:rPr/>
              <w:tab/>
            </w:r>
            <w:r>
              <w:rPr>
                <w:spacing w:val="-5"/>
                <w:sz w:val="24"/>
              </w:rPr>
              <w:t>85</w:t>
            </w:r>
          </w:hyperlink>
        </w:p>
        <w:p>
          <w:pPr>
            <w:pStyle w:val="TOC2"/>
            <w:numPr>
              <w:ilvl w:val="1"/>
              <w:numId w:val="12"/>
            </w:numPr>
            <w:tabs>
              <w:tab w:pos="1354" w:val="left" w:leader="none"/>
              <w:tab w:pos="9719" w:val="right" w:leader="dot"/>
            </w:tabs>
            <w:spacing w:line="240" w:lineRule="auto" w:before="128" w:after="0"/>
            <w:ind w:left="1354" w:right="0" w:hanging="514"/>
            <w:jc w:val="left"/>
          </w:pPr>
          <w:hyperlink w:history="true" w:anchor="_bookmark104">
            <w:r>
              <w:rPr/>
              <w:t>Opportunity</w:t>
            </w:r>
            <w:r>
              <w:rPr>
                <w:spacing w:val="42"/>
              </w:rPr>
              <w:t> </w:t>
            </w:r>
            <w:r>
              <w:rPr/>
              <w:t>Cost</w:t>
            </w:r>
            <w:r>
              <w:rPr>
                <w:spacing w:val="43"/>
              </w:rPr>
              <w:t> </w:t>
            </w:r>
            <w:r>
              <w:rPr>
                <w:spacing w:val="-2"/>
              </w:rPr>
              <w:t>Policy</w:t>
            </w:r>
            <w:r>
              <w:rPr>
                <w:rFonts w:ascii="Times New Roman"/>
              </w:rPr>
              <w:tab/>
            </w:r>
            <w:r>
              <w:rPr>
                <w:spacing w:val="-5"/>
              </w:rPr>
              <w:t>85</w:t>
            </w:r>
          </w:hyperlink>
        </w:p>
        <w:p>
          <w:pPr>
            <w:pStyle w:val="TOC2"/>
            <w:numPr>
              <w:ilvl w:val="1"/>
              <w:numId w:val="12"/>
            </w:numPr>
            <w:tabs>
              <w:tab w:pos="1354" w:val="left" w:leader="none"/>
              <w:tab w:pos="9719" w:val="right" w:leader="dot"/>
            </w:tabs>
            <w:spacing w:line="240" w:lineRule="auto" w:before="116" w:after="0"/>
            <w:ind w:left="1354" w:right="0" w:hanging="514"/>
            <w:jc w:val="left"/>
          </w:pPr>
          <w:hyperlink w:history="true" w:anchor="_bookmark105">
            <w:r>
              <w:rPr/>
              <w:t>Basis</w:t>
            </w:r>
            <w:r>
              <w:rPr>
                <w:spacing w:val="25"/>
              </w:rPr>
              <w:t> </w:t>
            </w:r>
            <w:r>
              <w:rPr/>
              <w:t>for</w:t>
            </w:r>
            <w:r>
              <w:rPr>
                <w:spacing w:val="28"/>
              </w:rPr>
              <w:t> </w:t>
            </w:r>
            <w:r>
              <w:rPr/>
              <w:t>Opportunity</w:t>
            </w:r>
            <w:r>
              <w:rPr>
                <w:spacing w:val="31"/>
              </w:rPr>
              <w:t> </w:t>
            </w:r>
            <w:r>
              <w:rPr/>
              <w:t>Cost</w:t>
            </w:r>
            <w:r>
              <w:rPr>
                <w:spacing w:val="28"/>
              </w:rPr>
              <w:t> </w:t>
            </w:r>
            <w:r>
              <w:rPr/>
              <w:t>to</w:t>
            </w:r>
            <w:r>
              <w:rPr>
                <w:spacing w:val="27"/>
              </w:rPr>
              <w:t> </w:t>
            </w:r>
            <w:r>
              <w:rPr/>
              <w:t>be</w:t>
            </w:r>
            <w:r>
              <w:rPr>
                <w:spacing w:val="28"/>
              </w:rPr>
              <w:t> </w:t>
            </w:r>
            <w:r>
              <w:rPr/>
              <w:t>included</w:t>
            </w:r>
            <w:r>
              <w:rPr>
                <w:spacing w:val="28"/>
              </w:rPr>
              <w:t> </w:t>
            </w:r>
            <w:r>
              <w:rPr/>
              <w:t>in</w:t>
            </w:r>
            <w:r>
              <w:rPr>
                <w:spacing w:val="27"/>
              </w:rPr>
              <w:t> </w:t>
            </w:r>
            <w:r>
              <w:rPr/>
              <w:t>Cost</w:t>
            </w:r>
            <w:r>
              <w:rPr>
                <w:spacing w:val="31"/>
              </w:rPr>
              <w:t> </w:t>
            </w:r>
            <w:r>
              <w:rPr>
                <w:spacing w:val="-2"/>
              </w:rPr>
              <w:t>Offers</w:t>
            </w:r>
            <w:r>
              <w:rPr>
                <w:rFonts w:ascii="Times New Roman"/>
              </w:rPr>
              <w:tab/>
            </w:r>
            <w:r>
              <w:rPr>
                <w:spacing w:val="-5"/>
              </w:rPr>
              <w:t>85</w:t>
            </w:r>
          </w:hyperlink>
        </w:p>
        <w:p>
          <w:pPr>
            <w:pStyle w:val="TOC2"/>
            <w:numPr>
              <w:ilvl w:val="1"/>
              <w:numId w:val="12"/>
            </w:numPr>
            <w:tabs>
              <w:tab w:pos="1354" w:val="left" w:leader="none"/>
            </w:tabs>
            <w:spacing w:line="240" w:lineRule="auto" w:before="116" w:after="0"/>
            <w:ind w:left="1354" w:right="0" w:hanging="514"/>
            <w:jc w:val="left"/>
          </w:pPr>
          <w:hyperlink w:history="true" w:anchor="_bookmark106">
            <w:r>
              <w:rPr/>
              <w:t>Calculation</w:t>
            </w:r>
            <w:r>
              <w:rPr>
                <w:spacing w:val="43"/>
              </w:rPr>
              <w:t> </w:t>
            </w:r>
            <w:r>
              <w:rPr/>
              <w:t>Method</w:t>
            </w:r>
            <w:r>
              <w:rPr>
                <w:spacing w:val="44"/>
              </w:rPr>
              <w:t> </w:t>
            </w:r>
            <w:r>
              <w:rPr/>
              <w:t>Options:</w:t>
            </w:r>
            <w:r>
              <w:rPr>
                <w:spacing w:val="49"/>
              </w:rPr>
              <w:t> </w:t>
            </w:r>
            <w:r>
              <w:rPr/>
              <w:t>Two</w:t>
            </w:r>
            <w:r>
              <w:rPr>
                <w:spacing w:val="44"/>
              </w:rPr>
              <w:t> </w:t>
            </w:r>
            <w:r>
              <w:rPr/>
              <w:t>Methodologies</w:t>
            </w:r>
            <w:r>
              <w:rPr>
                <w:spacing w:val="44"/>
              </w:rPr>
              <w:t> </w:t>
            </w:r>
            <w:r>
              <w:rPr/>
              <w:t>for</w:t>
            </w:r>
            <w:r>
              <w:rPr>
                <w:spacing w:val="44"/>
              </w:rPr>
              <w:t> </w:t>
            </w:r>
            <w:r>
              <w:rPr/>
              <w:t>calculating</w:t>
            </w:r>
            <w:r>
              <w:rPr>
                <w:spacing w:val="47"/>
              </w:rPr>
              <w:t> </w:t>
            </w:r>
            <w:r>
              <w:rPr>
                <w:spacing w:val="-2"/>
              </w:rPr>
              <w:t>Opportunity</w:t>
            </w:r>
          </w:hyperlink>
        </w:p>
        <w:p>
          <w:pPr>
            <w:pStyle w:val="TOC2"/>
            <w:tabs>
              <w:tab w:pos="9719" w:val="right" w:leader="dot"/>
            </w:tabs>
            <w:spacing w:before="11"/>
            <w:ind w:left="840" w:firstLine="0"/>
          </w:pPr>
          <w:hyperlink w:history="true" w:anchor="_bookmark106">
            <w:r>
              <w:rPr>
                <w:spacing w:val="-4"/>
              </w:rPr>
              <w:t>Cost</w:t>
            </w:r>
            <w:r>
              <w:rPr>
                <w:rFonts w:ascii="Times New Roman"/>
              </w:rPr>
              <w:tab/>
            </w:r>
            <w:r>
              <w:rPr>
                <w:spacing w:val="-5"/>
              </w:rPr>
              <w:t>86</w:t>
            </w:r>
          </w:hyperlink>
        </w:p>
        <w:p>
          <w:pPr>
            <w:pStyle w:val="TOC2"/>
            <w:numPr>
              <w:ilvl w:val="1"/>
              <w:numId w:val="12"/>
            </w:numPr>
            <w:tabs>
              <w:tab w:pos="1354" w:val="left" w:leader="none"/>
              <w:tab w:pos="9719" w:val="right" w:leader="dot"/>
            </w:tabs>
            <w:spacing w:line="240" w:lineRule="auto" w:before="116" w:after="0"/>
            <w:ind w:left="1354" w:right="0" w:hanging="514"/>
            <w:jc w:val="left"/>
          </w:pPr>
          <w:hyperlink w:history="true" w:anchor="_bookmark107">
            <w:r>
              <w:rPr>
                <w:spacing w:val="-2"/>
              </w:rPr>
              <w:t>Definitions</w:t>
            </w:r>
            <w:r>
              <w:rPr>
                <w:rFonts w:ascii="Times New Roman"/>
              </w:rPr>
              <w:tab/>
            </w:r>
            <w:r>
              <w:rPr>
                <w:spacing w:val="-5"/>
              </w:rPr>
              <w:t>87</w:t>
            </w:r>
          </w:hyperlink>
        </w:p>
        <w:p>
          <w:pPr>
            <w:pStyle w:val="TOC2"/>
            <w:numPr>
              <w:ilvl w:val="1"/>
              <w:numId w:val="12"/>
            </w:numPr>
            <w:tabs>
              <w:tab w:pos="1354" w:val="left" w:leader="none"/>
              <w:tab w:pos="9719" w:val="right" w:leader="dot"/>
            </w:tabs>
            <w:spacing w:line="240" w:lineRule="auto" w:before="117" w:after="0"/>
            <w:ind w:left="1354" w:right="0" w:hanging="514"/>
            <w:jc w:val="left"/>
          </w:pPr>
          <w:hyperlink w:history="true" w:anchor="_bookmark108">
            <w:r>
              <w:rPr/>
              <w:t>Long</w:t>
            </w:r>
            <w:r>
              <w:rPr>
                <w:spacing w:val="25"/>
              </w:rPr>
              <w:t> </w:t>
            </w:r>
            <w:r>
              <w:rPr/>
              <w:t>Term</w:t>
            </w:r>
            <w:r>
              <w:rPr>
                <w:spacing w:val="25"/>
              </w:rPr>
              <w:t> </w:t>
            </w:r>
            <w:r>
              <w:rPr>
                <w:spacing w:val="-2"/>
              </w:rPr>
              <w:t>Methodology</w:t>
            </w:r>
            <w:r>
              <w:rPr>
                <w:rFonts w:ascii="Times New Roman"/>
              </w:rPr>
              <w:tab/>
            </w:r>
            <w:r>
              <w:rPr>
                <w:spacing w:val="-5"/>
              </w:rPr>
              <w:t>88</w:t>
            </w:r>
          </w:hyperlink>
        </w:p>
        <w:p>
          <w:pPr>
            <w:pStyle w:val="TOC2"/>
            <w:numPr>
              <w:ilvl w:val="1"/>
              <w:numId w:val="12"/>
            </w:numPr>
            <w:tabs>
              <w:tab w:pos="1354" w:val="left" w:leader="none"/>
              <w:tab w:pos="9719" w:val="right" w:leader="dot"/>
            </w:tabs>
            <w:spacing w:line="240" w:lineRule="auto" w:before="116" w:after="0"/>
            <w:ind w:left="1354" w:right="0" w:hanging="514"/>
            <w:jc w:val="left"/>
          </w:pPr>
          <w:hyperlink w:history="true" w:anchor="_bookmark118">
            <w:r>
              <w:rPr/>
              <w:t>Short</w:t>
            </w:r>
            <w:r>
              <w:rPr>
                <w:spacing w:val="27"/>
              </w:rPr>
              <w:t> </w:t>
            </w:r>
            <w:r>
              <w:rPr/>
              <w:t>Term</w:t>
            </w:r>
            <w:r>
              <w:rPr>
                <w:spacing w:val="28"/>
              </w:rPr>
              <w:t> </w:t>
            </w:r>
            <w:r>
              <w:rPr>
                <w:spacing w:val="-2"/>
              </w:rPr>
              <w:t>Methodology</w:t>
            </w:r>
            <w:r>
              <w:rPr>
                <w:rFonts w:ascii="Times New Roman"/>
              </w:rPr>
              <w:tab/>
            </w:r>
            <w:r>
              <w:rPr>
                <w:spacing w:val="-5"/>
              </w:rPr>
              <w:t>99</w:t>
            </w:r>
          </w:hyperlink>
        </w:p>
        <w:p>
          <w:pPr>
            <w:pStyle w:val="TOC2"/>
            <w:numPr>
              <w:ilvl w:val="1"/>
              <w:numId w:val="12"/>
            </w:numPr>
            <w:tabs>
              <w:tab w:pos="1354" w:val="left" w:leader="none"/>
              <w:tab w:pos="9719" w:val="right" w:leader="dot"/>
            </w:tabs>
            <w:spacing w:line="240" w:lineRule="auto" w:before="116" w:after="0"/>
            <w:ind w:left="1354" w:right="0" w:hanging="514"/>
            <w:jc w:val="left"/>
          </w:pPr>
          <w:hyperlink w:history="true" w:anchor="_bookmark125">
            <w:r>
              <w:rPr/>
              <w:t>IMM</w:t>
            </w:r>
            <w:r>
              <w:rPr>
                <w:spacing w:val="34"/>
              </w:rPr>
              <w:t> </w:t>
            </w:r>
            <w:r>
              <w:rPr/>
              <w:t>Opportunity</w:t>
            </w:r>
            <w:r>
              <w:rPr>
                <w:spacing w:val="35"/>
              </w:rPr>
              <w:t> </w:t>
            </w:r>
            <w:r>
              <w:rPr/>
              <w:t>Cost</w:t>
            </w:r>
            <w:r>
              <w:rPr>
                <w:spacing w:val="38"/>
              </w:rPr>
              <w:t> </w:t>
            </w:r>
            <w:r>
              <w:rPr>
                <w:spacing w:val="-2"/>
              </w:rPr>
              <w:t>Calculator</w:t>
            </w:r>
            <w:r>
              <w:rPr>
                <w:rFonts w:ascii="Times New Roman"/>
              </w:rPr>
              <w:tab/>
            </w:r>
            <w:r>
              <w:rPr>
                <w:spacing w:val="-5"/>
              </w:rPr>
              <w:t>109</w:t>
            </w:r>
          </w:hyperlink>
        </w:p>
        <w:p>
          <w:pPr>
            <w:pStyle w:val="TOC1"/>
          </w:pPr>
          <w:hyperlink w:history="true" w:anchor="_bookmark126">
            <w:r>
              <w:rPr/>
              <w:t>Section</w:t>
            </w:r>
            <w:r>
              <w:rPr>
                <w:spacing w:val="32"/>
              </w:rPr>
              <w:t> </w:t>
            </w:r>
            <w:r>
              <w:rPr/>
              <w:t>13</w:t>
            </w:r>
            <w:r>
              <w:rPr>
                <w:spacing w:val="33"/>
              </w:rPr>
              <w:t> </w:t>
            </w:r>
            <w:r>
              <w:rPr/>
              <w:t>Black</w:t>
            </w:r>
            <w:r>
              <w:rPr>
                <w:spacing w:val="35"/>
              </w:rPr>
              <w:t> </w:t>
            </w:r>
            <w:r>
              <w:rPr/>
              <w:t>Start</w:t>
            </w:r>
            <w:r>
              <w:rPr>
                <w:spacing w:val="33"/>
              </w:rPr>
              <w:t> </w:t>
            </w:r>
            <w:r>
              <w:rPr/>
              <w:t>Capital</w:t>
            </w:r>
            <w:r>
              <w:rPr>
                <w:spacing w:val="32"/>
              </w:rPr>
              <w:t> </w:t>
            </w:r>
            <w:r>
              <w:rPr/>
              <w:t>Recover</w:t>
            </w:r>
            <w:r>
              <w:rPr>
                <w:spacing w:val="37"/>
              </w:rPr>
              <w:t> </w:t>
            </w:r>
            <w:r>
              <w:rPr/>
              <w:t>Factor</w:t>
            </w:r>
            <w:r>
              <w:rPr>
                <w:spacing w:val="33"/>
              </w:rPr>
              <w:t> </w:t>
            </w:r>
            <w:r>
              <w:rPr>
                <w:spacing w:val="-2"/>
              </w:rPr>
              <w:t>(CRF)</w:t>
            </w:r>
          </w:hyperlink>
        </w:p>
        <w:p>
          <w:pPr>
            <w:pStyle w:val="TOC1"/>
            <w:tabs>
              <w:tab w:pos="9719" w:val="right" w:leader="dot"/>
            </w:tabs>
            <w:spacing w:before="14"/>
            <w:rPr>
              <w:sz w:val="24"/>
            </w:rPr>
          </w:pPr>
          <w:hyperlink w:history="true" w:anchor="_bookmark126">
            <w:r>
              <w:rPr>
                <w:spacing w:val="-2"/>
              </w:rPr>
              <w:t>Calculation</w:t>
            </w:r>
            <w:r>
              <w:rPr/>
              <w:tab/>
            </w:r>
            <w:r>
              <w:rPr>
                <w:spacing w:val="-5"/>
                <w:sz w:val="24"/>
              </w:rPr>
              <w:t>114</w:t>
            </w:r>
          </w:hyperlink>
        </w:p>
        <w:p>
          <w:pPr>
            <w:pStyle w:val="TOC2"/>
            <w:numPr>
              <w:ilvl w:val="1"/>
              <w:numId w:val="13"/>
            </w:numPr>
            <w:tabs>
              <w:tab w:pos="1354" w:val="left" w:leader="none"/>
              <w:tab w:pos="9719" w:val="right" w:leader="dot"/>
            </w:tabs>
            <w:spacing w:line="240" w:lineRule="auto" w:before="140" w:after="0"/>
            <w:ind w:left="1354" w:right="0" w:hanging="514"/>
            <w:jc w:val="left"/>
          </w:pPr>
          <w:hyperlink w:history="true" w:anchor="_bookmark127">
            <w:r>
              <w:rPr/>
              <w:t>Black</w:t>
            </w:r>
            <w:r>
              <w:rPr>
                <w:spacing w:val="30"/>
              </w:rPr>
              <w:t> </w:t>
            </w:r>
            <w:r>
              <w:rPr/>
              <w:t>Start</w:t>
            </w:r>
            <w:r>
              <w:rPr>
                <w:spacing w:val="30"/>
              </w:rPr>
              <w:t> </w:t>
            </w:r>
            <w:r>
              <w:rPr>
                <w:spacing w:val="-2"/>
              </w:rPr>
              <w:t>Service</w:t>
            </w:r>
            <w:r>
              <w:rPr>
                <w:rFonts w:ascii="Times New Roman"/>
              </w:rPr>
              <w:tab/>
            </w:r>
            <w:r>
              <w:rPr>
                <w:spacing w:val="-5"/>
              </w:rPr>
              <w:t>114</w:t>
            </w:r>
          </w:hyperlink>
        </w:p>
        <w:p>
          <w:pPr>
            <w:pStyle w:val="TOC2"/>
            <w:numPr>
              <w:ilvl w:val="1"/>
              <w:numId w:val="13"/>
            </w:numPr>
            <w:tabs>
              <w:tab w:pos="1354" w:val="left" w:leader="none"/>
              <w:tab w:pos="9719" w:val="right" w:leader="dot"/>
            </w:tabs>
            <w:spacing w:line="240" w:lineRule="auto" w:before="116" w:after="0"/>
            <w:ind w:left="1354" w:right="0" w:hanging="514"/>
            <w:jc w:val="left"/>
          </w:pPr>
          <w:hyperlink w:history="true" w:anchor="_bookmark128">
            <w:r>
              <w:rPr/>
              <w:t>Black</w:t>
            </w:r>
            <w:r>
              <w:rPr>
                <w:spacing w:val="34"/>
              </w:rPr>
              <w:t> </w:t>
            </w:r>
            <w:r>
              <w:rPr/>
              <w:t>Start</w:t>
            </w:r>
            <w:r>
              <w:rPr>
                <w:spacing w:val="35"/>
              </w:rPr>
              <w:t> </w:t>
            </w:r>
            <w:r>
              <w:rPr/>
              <w:t>Service</w:t>
            </w:r>
            <w:r>
              <w:rPr>
                <w:spacing w:val="39"/>
              </w:rPr>
              <w:t> </w:t>
            </w:r>
            <w:r>
              <w:rPr/>
              <w:t>Annual</w:t>
            </w:r>
            <w:r>
              <w:rPr>
                <w:spacing w:val="35"/>
              </w:rPr>
              <w:t> </w:t>
            </w:r>
            <w:r>
              <w:rPr/>
              <w:t>Revenue</w:t>
            </w:r>
            <w:r>
              <w:rPr>
                <w:spacing w:val="35"/>
              </w:rPr>
              <w:t> </w:t>
            </w:r>
            <w:r>
              <w:rPr>
                <w:spacing w:val="-2"/>
              </w:rPr>
              <w:t>Requirements</w:t>
            </w:r>
            <w:r>
              <w:rPr>
                <w:rFonts w:ascii="Times New Roman"/>
              </w:rPr>
              <w:tab/>
            </w:r>
            <w:r>
              <w:rPr>
                <w:spacing w:val="-5"/>
              </w:rPr>
              <w:t>114</w:t>
            </w:r>
          </w:hyperlink>
        </w:p>
        <w:p>
          <w:pPr>
            <w:pStyle w:val="TOC2"/>
            <w:numPr>
              <w:ilvl w:val="1"/>
              <w:numId w:val="13"/>
            </w:numPr>
            <w:tabs>
              <w:tab w:pos="1354" w:val="left" w:leader="none"/>
              <w:tab w:pos="9719" w:val="right" w:leader="dot"/>
            </w:tabs>
            <w:spacing w:line="240" w:lineRule="auto" w:before="116" w:after="0"/>
            <w:ind w:left="1354" w:right="0" w:hanging="514"/>
            <w:jc w:val="left"/>
          </w:pPr>
          <w:hyperlink w:history="true" w:anchor="_bookmark129">
            <w:r>
              <w:rPr/>
              <w:t>Capital</w:t>
            </w:r>
            <w:r>
              <w:rPr>
                <w:spacing w:val="42"/>
              </w:rPr>
              <w:t> </w:t>
            </w:r>
            <w:r>
              <w:rPr/>
              <w:t>Recovery</w:t>
            </w:r>
            <w:r>
              <w:rPr>
                <w:spacing w:val="43"/>
              </w:rPr>
              <w:t> </w:t>
            </w:r>
            <w:r>
              <w:rPr>
                <w:spacing w:val="-2"/>
              </w:rPr>
              <w:t>Factors</w:t>
            </w:r>
            <w:r>
              <w:rPr>
                <w:rFonts w:ascii="Times New Roman"/>
              </w:rPr>
              <w:tab/>
            </w:r>
            <w:r>
              <w:rPr>
                <w:spacing w:val="-5"/>
              </w:rPr>
              <w:t>115</w:t>
            </w:r>
          </w:hyperlink>
        </w:p>
        <w:p>
          <w:pPr>
            <w:pStyle w:val="TOC2"/>
            <w:numPr>
              <w:ilvl w:val="1"/>
              <w:numId w:val="13"/>
            </w:numPr>
            <w:tabs>
              <w:tab w:pos="1354" w:val="left" w:leader="none"/>
              <w:tab w:pos="9719" w:val="right" w:leader="dot"/>
            </w:tabs>
            <w:spacing w:line="240" w:lineRule="auto" w:before="116" w:after="0"/>
            <w:ind w:left="1354" w:right="0" w:hanging="514"/>
            <w:jc w:val="left"/>
          </w:pPr>
          <w:hyperlink w:history="true" w:anchor="_bookmark130">
            <w:r>
              <w:rPr/>
              <w:t>Capital</w:t>
            </w:r>
            <w:r>
              <w:rPr>
                <w:spacing w:val="40"/>
              </w:rPr>
              <w:t> </w:t>
            </w:r>
            <w:r>
              <w:rPr/>
              <w:t>Recovery</w:t>
            </w:r>
            <w:r>
              <w:rPr>
                <w:spacing w:val="40"/>
              </w:rPr>
              <w:t> </w:t>
            </w:r>
            <w:r>
              <w:rPr/>
              <w:t>Factor</w:t>
            </w:r>
            <w:r>
              <w:rPr>
                <w:spacing w:val="40"/>
              </w:rPr>
              <w:t> </w:t>
            </w:r>
            <w:r>
              <w:rPr>
                <w:spacing w:val="-2"/>
              </w:rPr>
              <w:t>Calculations</w:t>
            </w:r>
            <w:r>
              <w:rPr>
                <w:rFonts w:ascii="Times New Roman"/>
              </w:rPr>
              <w:tab/>
            </w:r>
            <w:r>
              <w:rPr>
                <w:spacing w:val="-5"/>
              </w:rPr>
              <w:t>116</w:t>
            </w:r>
          </w:hyperlink>
        </w:p>
        <w:p>
          <w:pPr>
            <w:pStyle w:val="TOC2"/>
            <w:numPr>
              <w:ilvl w:val="1"/>
              <w:numId w:val="13"/>
            </w:numPr>
            <w:tabs>
              <w:tab w:pos="1354" w:val="left" w:leader="none"/>
              <w:tab w:pos="9719" w:val="right" w:leader="dot"/>
            </w:tabs>
            <w:spacing w:line="240" w:lineRule="auto" w:before="116" w:after="240"/>
            <w:ind w:left="1354" w:right="0" w:hanging="514"/>
            <w:jc w:val="left"/>
          </w:pPr>
          <w:hyperlink w:history="true" w:anchor="_bookmark131">
            <w:r>
              <w:rPr/>
              <w:t>Capital</w:t>
            </w:r>
            <w:r>
              <w:rPr>
                <w:spacing w:val="40"/>
              </w:rPr>
              <w:t> </w:t>
            </w:r>
            <w:r>
              <w:rPr/>
              <w:t>Recovery</w:t>
            </w:r>
            <w:r>
              <w:rPr>
                <w:spacing w:val="40"/>
              </w:rPr>
              <w:t> </w:t>
            </w:r>
            <w:r>
              <w:rPr/>
              <w:t>Factor</w:t>
            </w:r>
            <w:r>
              <w:rPr>
                <w:spacing w:val="40"/>
              </w:rPr>
              <w:t> </w:t>
            </w:r>
            <w:r>
              <w:rPr>
                <w:spacing w:val="-2"/>
              </w:rPr>
              <w:t>Application</w:t>
            </w:r>
            <w:r>
              <w:rPr>
                <w:rFonts w:ascii="Times New Roman"/>
              </w:rPr>
              <w:tab/>
            </w:r>
            <w:r>
              <w:rPr>
                <w:spacing w:val="-5"/>
              </w:rPr>
              <w:t>117</w:t>
            </w:r>
          </w:hyperlink>
        </w:p>
        <w:p>
          <w:pPr>
            <w:pStyle w:val="TOC1"/>
            <w:tabs>
              <w:tab w:pos="9719" w:val="right" w:leader="dot"/>
            </w:tabs>
            <w:spacing w:before="317"/>
            <w:rPr>
              <w:sz w:val="24"/>
            </w:rPr>
          </w:pPr>
          <w:hyperlink w:history="true" w:anchor="_bookmark132">
            <w:r>
              <w:rPr/>
              <w:t>Attachment</w:t>
            </w:r>
            <w:r>
              <w:rPr>
                <w:spacing w:val="33"/>
              </w:rPr>
              <w:t> </w:t>
            </w:r>
            <w:r>
              <w:rPr/>
              <w:t>A:</w:t>
            </w:r>
            <w:r>
              <w:rPr>
                <w:spacing w:val="33"/>
              </w:rPr>
              <w:t> </w:t>
            </w:r>
            <w:r>
              <w:rPr/>
              <w:t>Applicable</w:t>
            </w:r>
            <w:r>
              <w:rPr>
                <w:spacing w:val="37"/>
              </w:rPr>
              <w:t> </w:t>
            </w:r>
            <w:r>
              <w:rPr/>
              <w:t>FERC</w:t>
            </w:r>
            <w:r>
              <w:rPr>
                <w:spacing w:val="33"/>
              </w:rPr>
              <w:t> </w:t>
            </w:r>
            <w:r>
              <w:rPr/>
              <w:t>System</w:t>
            </w:r>
            <w:r>
              <w:rPr>
                <w:spacing w:val="33"/>
              </w:rPr>
              <w:t> </w:t>
            </w:r>
            <w:r>
              <w:rPr/>
              <w:t>of</w:t>
            </w:r>
            <w:r>
              <w:rPr>
                <w:spacing w:val="34"/>
              </w:rPr>
              <w:t> </w:t>
            </w:r>
            <w:r>
              <w:rPr>
                <w:spacing w:val="-2"/>
              </w:rPr>
              <w:t>Accounts</w:t>
            </w:r>
            <w:r>
              <w:rPr/>
              <w:tab/>
            </w:r>
            <w:r>
              <w:rPr>
                <w:spacing w:val="-5"/>
                <w:sz w:val="24"/>
              </w:rPr>
              <w:t>118</w:t>
            </w:r>
          </w:hyperlink>
        </w:p>
        <w:p>
          <w:pPr>
            <w:pStyle w:val="TOC2"/>
            <w:numPr>
              <w:ilvl w:val="1"/>
              <w:numId w:val="14"/>
            </w:numPr>
            <w:tabs>
              <w:tab w:pos="1251" w:val="left" w:leader="none"/>
              <w:tab w:pos="9719" w:val="right" w:leader="dot"/>
            </w:tabs>
            <w:spacing w:line="240" w:lineRule="auto" w:before="140" w:after="0"/>
            <w:ind w:left="1251" w:right="0" w:hanging="411"/>
            <w:jc w:val="left"/>
          </w:pPr>
          <w:hyperlink w:history="true" w:anchor="_bookmark133">
            <w:r>
              <w:rPr/>
              <w:t>Balance</w:t>
            </w:r>
            <w:r>
              <w:rPr>
                <w:spacing w:val="35"/>
              </w:rPr>
              <w:t> </w:t>
            </w:r>
            <w:r>
              <w:rPr/>
              <w:t>Sheet</w:t>
            </w:r>
            <w:r>
              <w:rPr>
                <w:spacing w:val="35"/>
              </w:rPr>
              <w:t> </w:t>
            </w:r>
            <w:r>
              <w:rPr>
                <w:spacing w:val="-2"/>
              </w:rPr>
              <w:t>Accounts</w:t>
            </w:r>
            <w:r>
              <w:rPr>
                <w:rFonts w:ascii="Times New Roman"/>
              </w:rPr>
              <w:tab/>
            </w:r>
            <w:r>
              <w:rPr>
                <w:spacing w:val="-5"/>
              </w:rPr>
              <w:t>118</w:t>
            </w:r>
          </w:hyperlink>
        </w:p>
        <w:p>
          <w:pPr>
            <w:pStyle w:val="TOC2"/>
            <w:numPr>
              <w:ilvl w:val="1"/>
              <w:numId w:val="14"/>
            </w:numPr>
            <w:tabs>
              <w:tab w:pos="1251" w:val="left" w:leader="none"/>
              <w:tab w:pos="9719" w:val="right" w:leader="dot"/>
            </w:tabs>
            <w:spacing w:line="240" w:lineRule="auto" w:before="116" w:after="0"/>
            <w:ind w:left="1251" w:right="0" w:hanging="411"/>
            <w:jc w:val="left"/>
          </w:pPr>
          <w:hyperlink w:history="true" w:anchor="_bookmark134">
            <w:r>
              <w:rPr/>
              <w:t>Expense</w:t>
            </w:r>
            <w:r>
              <w:rPr>
                <w:spacing w:val="40"/>
              </w:rPr>
              <w:t> </w:t>
            </w:r>
            <w:r>
              <w:rPr>
                <w:spacing w:val="-2"/>
              </w:rPr>
              <w:t>Accounts</w:t>
            </w:r>
            <w:r>
              <w:rPr>
                <w:rFonts w:ascii="Times New Roman"/>
              </w:rPr>
              <w:tab/>
            </w:r>
            <w:r>
              <w:rPr>
                <w:spacing w:val="-5"/>
              </w:rPr>
              <w:t>119</w:t>
            </w:r>
          </w:hyperlink>
        </w:p>
        <w:p>
          <w:pPr>
            <w:pStyle w:val="TOC2"/>
            <w:numPr>
              <w:ilvl w:val="1"/>
              <w:numId w:val="14"/>
            </w:numPr>
            <w:tabs>
              <w:tab w:pos="1251" w:val="left" w:leader="none"/>
              <w:tab w:pos="9719" w:val="right" w:leader="dot"/>
            </w:tabs>
            <w:spacing w:line="240" w:lineRule="auto" w:before="116" w:after="0"/>
            <w:ind w:left="1251" w:right="0" w:hanging="411"/>
            <w:jc w:val="left"/>
          </w:pPr>
          <w:hyperlink w:history="true" w:anchor="_bookmark135">
            <w:r>
              <w:rPr/>
              <w:t>Operating</w:t>
            </w:r>
            <w:r>
              <w:rPr>
                <w:spacing w:val="36"/>
              </w:rPr>
              <w:t> </w:t>
            </w:r>
            <w:r>
              <w:rPr/>
              <w:t>Expense</w:t>
            </w:r>
            <w:r>
              <w:rPr>
                <w:spacing w:val="37"/>
              </w:rPr>
              <w:t> </w:t>
            </w:r>
            <w:r>
              <w:rPr/>
              <w:t>Instructions</w:t>
            </w:r>
            <w:r>
              <w:rPr>
                <w:spacing w:val="41"/>
              </w:rPr>
              <w:t> </w:t>
            </w:r>
            <w:r>
              <w:rPr/>
              <w:t>2</w:t>
            </w:r>
            <w:r>
              <w:rPr>
                <w:spacing w:val="37"/>
              </w:rPr>
              <w:t> </w:t>
            </w:r>
            <w:r>
              <w:rPr/>
              <w:t>and</w:t>
            </w:r>
            <w:r>
              <w:rPr>
                <w:spacing w:val="37"/>
              </w:rPr>
              <w:t> </w:t>
            </w:r>
            <w:r>
              <w:rPr>
                <w:spacing w:val="-10"/>
              </w:rPr>
              <w:t>3</w:t>
            </w:r>
            <w:r>
              <w:rPr>
                <w:rFonts w:ascii="Times New Roman"/>
              </w:rPr>
              <w:tab/>
            </w:r>
            <w:r>
              <w:rPr>
                <w:spacing w:val="-5"/>
              </w:rPr>
              <w:t>122</w:t>
            </w:r>
          </w:hyperlink>
        </w:p>
        <w:p>
          <w:pPr>
            <w:pStyle w:val="TOC1"/>
            <w:tabs>
              <w:tab w:pos="9719" w:val="right" w:leader="dot"/>
            </w:tabs>
            <w:spacing w:before="297"/>
            <w:rPr>
              <w:sz w:val="24"/>
            </w:rPr>
          </w:pPr>
          <w:hyperlink w:history="true" w:anchor="_bookmark136">
            <w:r>
              <w:rPr/>
              <w:t>Attachment</w:t>
            </w:r>
            <w:r>
              <w:rPr>
                <w:spacing w:val="42"/>
              </w:rPr>
              <w:t> </w:t>
            </w:r>
            <w:r>
              <w:rPr/>
              <w:t>B:</w:t>
            </w:r>
            <w:r>
              <w:rPr>
                <w:spacing w:val="42"/>
              </w:rPr>
              <w:t> </w:t>
            </w:r>
            <w:r>
              <w:rPr/>
              <w:t>No-Load</w:t>
            </w:r>
            <w:r>
              <w:rPr>
                <w:spacing w:val="46"/>
              </w:rPr>
              <w:t> </w:t>
            </w:r>
            <w:r>
              <w:rPr/>
              <w:t>Calculation</w:t>
            </w:r>
            <w:r>
              <w:rPr>
                <w:spacing w:val="43"/>
              </w:rPr>
              <w:t> </w:t>
            </w:r>
            <w:r>
              <w:rPr>
                <w:spacing w:val="-2"/>
              </w:rPr>
              <w:t>Examples</w:t>
            </w:r>
            <w:r>
              <w:rPr/>
              <w:tab/>
            </w:r>
            <w:r>
              <w:rPr>
                <w:spacing w:val="-5"/>
                <w:sz w:val="24"/>
              </w:rPr>
              <w:t>124</w:t>
            </w:r>
          </w:hyperlink>
        </w:p>
        <w:p>
          <w:pPr>
            <w:pStyle w:val="TOC2"/>
            <w:numPr>
              <w:ilvl w:val="1"/>
              <w:numId w:val="15"/>
            </w:numPr>
            <w:tabs>
              <w:tab w:pos="1251" w:val="left" w:leader="none"/>
              <w:tab w:pos="9719" w:val="right" w:leader="dot"/>
            </w:tabs>
            <w:spacing w:line="240" w:lineRule="auto" w:before="139" w:after="0"/>
            <w:ind w:left="1251" w:right="0" w:hanging="411"/>
            <w:jc w:val="left"/>
          </w:pPr>
          <w:hyperlink w:history="true" w:anchor="_bookmark137">
            <w:r>
              <w:rPr/>
              <w:t>No-Load</w:t>
            </w:r>
            <w:r>
              <w:rPr>
                <w:spacing w:val="38"/>
              </w:rPr>
              <w:t> </w:t>
            </w:r>
            <w:r>
              <w:rPr>
                <w:spacing w:val="-4"/>
              </w:rPr>
              <w:t>Fuel</w:t>
            </w:r>
            <w:r>
              <w:rPr>
                <w:rFonts w:ascii="Times New Roman"/>
              </w:rPr>
              <w:tab/>
            </w:r>
            <w:r>
              <w:rPr>
                <w:spacing w:val="-5"/>
              </w:rPr>
              <w:t>124</w:t>
            </w:r>
          </w:hyperlink>
        </w:p>
        <w:p>
          <w:pPr>
            <w:pStyle w:val="TOC2"/>
            <w:numPr>
              <w:ilvl w:val="1"/>
              <w:numId w:val="15"/>
            </w:numPr>
            <w:tabs>
              <w:tab w:pos="1251" w:val="left" w:leader="none"/>
              <w:tab w:pos="9719" w:val="right" w:leader="dot"/>
            </w:tabs>
            <w:spacing w:line="240" w:lineRule="auto" w:before="116" w:after="0"/>
            <w:ind w:left="1251" w:right="0" w:hanging="411"/>
            <w:jc w:val="left"/>
          </w:pPr>
          <w:hyperlink w:history="true" w:anchor="_bookmark138">
            <w:r>
              <w:rPr/>
              <w:t>Typical</w:t>
            </w:r>
            <w:r>
              <w:rPr>
                <w:spacing w:val="31"/>
              </w:rPr>
              <w:t> </w:t>
            </w:r>
            <w:r>
              <w:rPr/>
              <w:t>Steam</w:t>
            </w:r>
            <w:r>
              <w:rPr>
                <w:spacing w:val="31"/>
              </w:rPr>
              <w:t> </w:t>
            </w:r>
            <w:r>
              <w:rPr/>
              <w:t>Unit</w:t>
            </w:r>
            <w:r>
              <w:rPr>
                <w:spacing w:val="35"/>
              </w:rPr>
              <w:t> </w:t>
            </w:r>
            <w:r>
              <w:rPr>
                <w:spacing w:val="-2"/>
              </w:rPr>
              <w:t>Example</w:t>
            </w:r>
            <w:r>
              <w:rPr>
                <w:rFonts w:ascii="Times New Roman"/>
              </w:rPr>
              <w:tab/>
            </w:r>
            <w:r>
              <w:rPr>
                <w:spacing w:val="-5"/>
              </w:rPr>
              <w:t>124</w:t>
            </w:r>
          </w:hyperlink>
        </w:p>
        <w:p>
          <w:pPr>
            <w:pStyle w:val="TOC2"/>
            <w:numPr>
              <w:ilvl w:val="1"/>
              <w:numId w:val="15"/>
            </w:numPr>
            <w:tabs>
              <w:tab w:pos="1251" w:val="left" w:leader="none"/>
              <w:tab w:pos="9719" w:val="right" w:leader="dot"/>
            </w:tabs>
            <w:spacing w:line="240" w:lineRule="auto" w:before="117" w:after="0"/>
            <w:ind w:left="1251" w:right="0" w:hanging="411"/>
            <w:jc w:val="left"/>
          </w:pPr>
          <w:hyperlink w:history="true" w:anchor="_bookmark139">
            <w:r>
              <w:rPr/>
              <w:t>Typical</w:t>
            </w:r>
            <w:r>
              <w:rPr>
                <w:spacing w:val="44"/>
              </w:rPr>
              <w:t> </w:t>
            </w:r>
            <w:r>
              <w:rPr/>
              <w:t>Combustion</w:t>
            </w:r>
            <w:r>
              <w:rPr>
                <w:spacing w:val="45"/>
              </w:rPr>
              <w:t> </w:t>
            </w:r>
            <w:r>
              <w:rPr/>
              <w:t>Turbine</w:t>
            </w:r>
            <w:r>
              <w:rPr>
                <w:spacing w:val="49"/>
              </w:rPr>
              <w:t> </w:t>
            </w:r>
            <w:r>
              <w:rPr>
                <w:spacing w:val="-2"/>
              </w:rPr>
              <w:t>Example</w:t>
            </w:r>
            <w:r>
              <w:rPr>
                <w:rFonts w:ascii="Times New Roman"/>
              </w:rPr>
              <w:tab/>
            </w:r>
            <w:r>
              <w:rPr>
                <w:spacing w:val="-5"/>
              </w:rPr>
              <w:t>127</w:t>
            </w:r>
          </w:hyperlink>
        </w:p>
        <w:p>
          <w:pPr>
            <w:pStyle w:val="TOC2"/>
            <w:numPr>
              <w:ilvl w:val="1"/>
              <w:numId w:val="15"/>
            </w:numPr>
            <w:tabs>
              <w:tab w:pos="1251" w:val="left" w:leader="none"/>
              <w:tab w:pos="9719" w:val="right" w:leader="dot"/>
            </w:tabs>
            <w:spacing w:line="240" w:lineRule="auto" w:before="116" w:after="0"/>
            <w:ind w:left="1251" w:right="0" w:hanging="411"/>
            <w:jc w:val="left"/>
          </w:pPr>
          <w:hyperlink w:history="true" w:anchor="_bookmark140">
            <w:r>
              <w:rPr/>
              <w:t>Typical</w:t>
            </w:r>
            <w:r>
              <w:rPr>
                <w:spacing w:val="24"/>
              </w:rPr>
              <w:t> </w:t>
            </w:r>
            <w:r>
              <w:rPr/>
              <w:t>2</w:t>
            </w:r>
            <w:r>
              <w:rPr>
                <w:spacing w:val="27"/>
              </w:rPr>
              <w:t> </w:t>
            </w:r>
            <w:r>
              <w:rPr/>
              <w:t>on</w:t>
            </w:r>
            <w:r>
              <w:rPr>
                <w:spacing w:val="26"/>
              </w:rPr>
              <w:t> </w:t>
            </w:r>
            <w:r>
              <w:rPr/>
              <w:t>1</w:t>
            </w:r>
            <w:r>
              <w:rPr>
                <w:spacing w:val="27"/>
              </w:rPr>
              <w:t> </w:t>
            </w:r>
            <w:r>
              <w:rPr/>
              <w:t>Combined</w:t>
            </w:r>
            <w:r>
              <w:rPr>
                <w:spacing w:val="30"/>
              </w:rPr>
              <w:t> </w:t>
            </w:r>
            <w:r>
              <w:rPr/>
              <w:t>Cycle</w:t>
            </w:r>
            <w:r>
              <w:rPr>
                <w:spacing w:val="27"/>
              </w:rPr>
              <w:t> </w:t>
            </w:r>
            <w:r>
              <w:rPr/>
              <w:t>with</w:t>
            </w:r>
            <w:r>
              <w:rPr>
                <w:spacing w:val="26"/>
              </w:rPr>
              <w:t> </w:t>
            </w:r>
            <w:r>
              <w:rPr/>
              <w:t>Duct</w:t>
            </w:r>
            <w:r>
              <w:rPr>
                <w:spacing w:val="27"/>
              </w:rPr>
              <w:t> </w:t>
            </w:r>
            <w:r>
              <w:rPr/>
              <w:t>Burning</w:t>
            </w:r>
            <w:r>
              <w:rPr>
                <w:spacing w:val="27"/>
              </w:rPr>
              <w:t> </w:t>
            </w:r>
            <w:r>
              <w:rPr>
                <w:spacing w:val="-2"/>
              </w:rPr>
              <w:t>Example</w:t>
            </w:r>
            <w:r>
              <w:rPr>
                <w:rFonts w:ascii="Times New Roman"/>
              </w:rPr>
              <w:tab/>
            </w:r>
            <w:r>
              <w:rPr>
                <w:spacing w:val="-5"/>
              </w:rPr>
              <w:t>129</w:t>
            </w:r>
          </w:hyperlink>
        </w:p>
        <w:p>
          <w:pPr>
            <w:pStyle w:val="TOC2"/>
            <w:numPr>
              <w:ilvl w:val="1"/>
              <w:numId w:val="15"/>
            </w:numPr>
            <w:tabs>
              <w:tab w:pos="1251" w:val="left" w:leader="none"/>
              <w:tab w:pos="9719" w:val="right" w:leader="dot"/>
            </w:tabs>
            <w:spacing w:line="240" w:lineRule="auto" w:before="116" w:after="0"/>
            <w:ind w:left="1251" w:right="0" w:hanging="411"/>
            <w:jc w:val="left"/>
          </w:pPr>
          <w:hyperlink w:history="true" w:anchor="_bookmark141">
            <w:r>
              <w:rPr/>
              <w:t>No-Load</w:t>
            </w:r>
            <w:r>
              <w:rPr>
                <w:spacing w:val="32"/>
              </w:rPr>
              <w:t> </w:t>
            </w:r>
            <w:r>
              <w:rPr/>
              <w:t>Cost</w:t>
            </w:r>
            <w:r>
              <w:rPr>
                <w:spacing w:val="33"/>
              </w:rPr>
              <w:t> </w:t>
            </w:r>
            <w:r>
              <w:rPr>
                <w:spacing w:val="-2"/>
              </w:rPr>
              <w:t>Adjustments</w:t>
            </w:r>
            <w:r>
              <w:rPr>
                <w:rFonts w:ascii="Times New Roman"/>
              </w:rPr>
              <w:tab/>
            </w:r>
            <w:r>
              <w:rPr>
                <w:spacing w:val="-5"/>
              </w:rPr>
              <w:t>132</w:t>
            </w:r>
          </w:hyperlink>
        </w:p>
        <w:p>
          <w:pPr>
            <w:pStyle w:val="TOC2"/>
            <w:numPr>
              <w:ilvl w:val="1"/>
              <w:numId w:val="15"/>
            </w:numPr>
            <w:tabs>
              <w:tab w:pos="1251" w:val="left" w:leader="none"/>
              <w:tab w:pos="9719" w:val="right" w:leader="dot"/>
            </w:tabs>
            <w:spacing w:line="240" w:lineRule="auto" w:before="116" w:after="0"/>
            <w:ind w:left="1251" w:right="0" w:hanging="411"/>
            <w:jc w:val="left"/>
          </w:pPr>
          <w:hyperlink w:history="true" w:anchor="_bookmark142">
            <w:r>
              <w:rPr/>
              <w:t>Combustion</w:t>
            </w:r>
            <w:r>
              <w:rPr>
                <w:spacing w:val="39"/>
              </w:rPr>
              <w:t> </w:t>
            </w:r>
            <w:r>
              <w:rPr/>
              <w:t>Turbine</w:t>
            </w:r>
            <w:r>
              <w:rPr>
                <w:spacing w:val="40"/>
              </w:rPr>
              <w:t> </w:t>
            </w:r>
            <w:r>
              <w:rPr/>
              <w:t>Zero</w:t>
            </w:r>
            <w:r>
              <w:rPr>
                <w:spacing w:val="43"/>
              </w:rPr>
              <w:t> </w:t>
            </w:r>
            <w:r>
              <w:rPr/>
              <w:t>No-Load</w:t>
            </w:r>
            <w:r>
              <w:rPr>
                <w:spacing w:val="40"/>
              </w:rPr>
              <w:t> </w:t>
            </w:r>
            <w:r>
              <w:rPr>
                <w:spacing w:val="-2"/>
              </w:rPr>
              <w:t>Example</w:t>
            </w:r>
            <w:r>
              <w:rPr>
                <w:rFonts w:ascii="Times New Roman"/>
              </w:rPr>
              <w:tab/>
            </w:r>
            <w:r>
              <w:rPr>
                <w:spacing w:val="-5"/>
              </w:rPr>
              <w:t>137</w:t>
            </w:r>
          </w:hyperlink>
        </w:p>
        <w:p>
          <w:pPr>
            <w:pStyle w:val="TOC1"/>
            <w:tabs>
              <w:tab w:pos="9719" w:val="right" w:leader="dot"/>
            </w:tabs>
            <w:rPr>
              <w:sz w:val="24"/>
            </w:rPr>
          </w:pPr>
          <w:hyperlink w:history="true" w:anchor="_bookmark143">
            <w:r>
              <w:rPr/>
              <w:t>Revision</w:t>
            </w:r>
            <w:r>
              <w:rPr>
                <w:spacing w:val="45"/>
              </w:rPr>
              <w:t> </w:t>
            </w:r>
            <w:r>
              <w:rPr>
                <w:spacing w:val="-2"/>
              </w:rPr>
              <w:t>History</w:t>
            </w:r>
            <w:r>
              <w:rPr/>
              <w:tab/>
            </w:r>
            <w:r>
              <w:rPr>
                <w:spacing w:val="-5"/>
                <w:sz w:val="24"/>
              </w:rPr>
              <w:t>140</w:t>
            </w:r>
          </w:hyperlink>
        </w:p>
      </w:sdtContent>
    </w:sdt>
    <w:p>
      <w:pPr>
        <w:pStyle w:val="TOC1"/>
        <w:spacing w:after="0"/>
        <w:rPr>
          <w:sz w:val="24"/>
        </w:rPr>
        <w:sectPr>
          <w:pgSz w:w="12240" w:h="15840"/>
          <w:pgMar w:header="142" w:footer="1016" w:top="1782" w:bottom="1930" w:left="1080" w:right="1440"/>
        </w:sectPr>
      </w:pPr>
    </w:p>
    <w:p>
      <w:pPr>
        <w:pStyle w:val="BodyText"/>
        <w:spacing w:before="0"/>
        <w:ind w:left="0"/>
        <w:rPr>
          <w:rFonts w:ascii="Arial"/>
          <w:b/>
          <w:sz w:val="27"/>
        </w:rPr>
      </w:pPr>
    </w:p>
    <w:p>
      <w:pPr>
        <w:pStyle w:val="BodyText"/>
        <w:spacing w:before="173"/>
        <w:ind w:left="0"/>
        <w:rPr>
          <w:rFonts w:ascii="Arial"/>
          <w:b/>
          <w:sz w:val="27"/>
        </w:rPr>
      </w:pPr>
    </w:p>
    <w:p>
      <w:pPr>
        <w:tabs>
          <w:tab w:pos="9419" w:val="left" w:leader="dot"/>
        </w:tabs>
        <w:spacing w:before="1"/>
        <w:ind w:left="360" w:right="0" w:firstLine="0"/>
        <w:jc w:val="left"/>
        <w:rPr>
          <w:sz w:val="27"/>
        </w:rPr>
      </w:pPr>
      <w:r>
        <w:rPr>
          <w:sz w:val="27"/>
        </w:rPr>
        <mc:AlternateContent>
          <mc:Choice Requires="wps">
            <w:drawing>
              <wp:anchor distT="0" distB="0" distL="0" distR="0" allowOverlap="1" layoutInCell="1" locked="0" behindDoc="0" simplePos="0" relativeHeight="15729664">
                <wp:simplePos x="0" y="0"/>
                <wp:positionH relativeFrom="page">
                  <wp:posOffset>914400</wp:posOffset>
                </wp:positionH>
                <wp:positionV relativeFrom="paragraph">
                  <wp:posOffset>-447005</wp:posOffset>
                </wp:positionV>
                <wp:extent cx="5943600" cy="2794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5943600" cy="279400"/>
                          <a:chExt cx="5943600" cy="279400"/>
                        </a:xfrm>
                      </wpg:grpSpPr>
                      <wps:wsp>
                        <wps:cNvPr id="19" name="Graphic 19"/>
                        <wps:cNvSpPr/>
                        <wps:spPr>
                          <a:xfrm>
                            <a:off x="0" y="0"/>
                            <a:ext cx="5943600" cy="279400"/>
                          </a:xfrm>
                          <a:custGeom>
                            <a:avLst/>
                            <a:gdLst/>
                            <a:ahLst/>
                            <a:cxnLst/>
                            <a:rect l="l" t="t" r="r" b="b"/>
                            <a:pathLst>
                              <a:path w="5943600" h="279400">
                                <a:moveTo>
                                  <a:pt x="5943600" y="0"/>
                                </a:moveTo>
                                <a:lnTo>
                                  <a:pt x="0" y="0"/>
                                </a:lnTo>
                                <a:lnTo>
                                  <a:pt x="0" y="279400"/>
                                </a:lnTo>
                                <a:lnTo>
                                  <a:pt x="5943600" y="279400"/>
                                </a:lnTo>
                                <a:lnTo>
                                  <a:pt x="5943600" y="0"/>
                                </a:lnTo>
                                <a:close/>
                              </a:path>
                            </a:pathLst>
                          </a:custGeom>
                          <a:solidFill>
                            <a:srgbClr val="C9F0FF"/>
                          </a:solidFill>
                        </wps:spPr>
                        <wps:bodyPr wrap="square" lIns="0" tIns="0" rIns="0" bIns="0" rtlCol="0">
                          <a:prstTxWarp prst="textNoShape">
                            <a:avLst/>
                          </a:prstTxWarp>
                          <a:noAutofit/>
                        </wps:bodyPr>
                      </wps:wsp>
                      <wps:wsp>
                        <wps:cNvPr id="20" name="Graphic 20"/>
                        <wps:cNvSpPr/>
                        <wps:spPr>
                          <a:xfrm>
                            <a:off x="0" y="269875"/>
                            <a:ext cx="5943600" cy="9525"/>
                          </a:xfrm>
                          <a:custGeom>
                            <a:avLst/>
                            <a:gdLst/>
                            <a:ahLst/>
                            <a:cxnLst/>
                            <a:rect l="l" t="t" r="r" b="b"/>
                            <a:pathLst>
                              <a:path w="5943600" h="9525">
                                <a:moveTo>
                                  <a:pt x="5943600" y="0"/>
                                </a:moveTo>
                                <a:lnTo>
                                  <a:pt x="0" y="0"/>
                                </a:lnTo>
                                <a:lnTo>
                                  <a:pt x="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wps:wsp>
                        <wps:cNvPr id="21" name="Textbox 21"/>
                        <wps:cNvSpPr txBox="1"/>
                        <wps:spPr>
                          <a:xfrm>
                            <a:off x="0" y="0"/>
                            <a:ext cx="5943600" cy="269875"/>
                          </a:xfrm>
                          <a:prstGeom prst="rect">
                            <a:avLst/>
                          </a:prstGeom>
                        </wps:spPr>
                        <wps:txbx>
                          <w:txbxContent>
                            <w:p>
                              <w:pPr>
                                <w:spacing w:before="47"/>
                                <w:ind w:left="0" w:right="74" w:firstLine="0"/>
                                <w:jc w:val="right"/>
                                <w:rPr>
                                  <w:rFonts w:ascii="Arial"/>
                                  <w:b/>
                                  <w:sz w:val="28"/>
                                </w:rPr>
                              </w:pPr>
                              <w:r>
                                <w:rPr>
                                  <w:rFonts w:ascii="Arial"/>
                                  <w:b/>
                                  <w:color w:val="013466"/>
                                  <w:sz w:val="28"/>
                                </w:rPr>
                                <w:t>Table</w:t>
                              </w:r>
                              <w:r>
                                <w:rPr>
                                  <w:rFonts w:ascii="Arial"/>
                                  <w:b/>
                                  <w:color w:val="013466"/>
                                  <w:spacing w:val="-5"/>
                                  <w:sz w:val="28"/>
                                </w:rPr>
                                <w:t> </w:t>
                              </w:r>
                              <w:r>
                                <w:rPr>
                                  <w:rFonts w:ascii="Arial"/>
                                  <w:b/>
                                  <w:color w:val="013466"/>
                                  <w:sz w:val="28"/>
                                </w:rPr>
                                <w:t>of</w:t>
                              </w:r>
                              <w:r>
                                <w:rPr>
                                  <w:rFonts w:ascii="Arial"/>
                                  <w:b/>
                                  <w:color w:val="013466"/>
                                  <w:spacing w:val="-3"/>
                                  <w:sz w:val="28"/>
                                </w:rPr>
                                <w:t> </w:t>
                              </w:r>
                              <w:r>
                                <w:rPr>
                                  <w:rFonts w:ascii="Arial"/>
                                  <w:b/>
                                  <w:color w:val="013466"/>
                                  <w:spacing w:val="-2"/>
                                  <w:sz w:val="28"/>
                                </w:rPr>
                                <w:t>Exhibits</w:t>
                              </w:r>
                            </w:p>
                          </w:txbxContent>
                        </wps:txbx>
                        <wps:bodyPr wrap="square" lIns="0" tIns="0" rIns="0" bIns="0" rtlCol="0">
                          <a:noAutofit/>
                        </wps:bodyPr>
                      </wps:wsp>
                    </wpg:wgp>
                  </a:graphicData>
                </a:graphic>
              </wp:anchor>
            </w:drawing>
          </mc:Choice>
          <mc:Fallback>
            <w:pict>
              <v:group style="position:absolute;margin-left:72pt;margin-top:-35.197292pt;width:468pt;height:22pt;mso-position-horizontal-relative:page;mso-position-vertical-relative:paragraph;z-index:15729664" id="docshapegroup15" coordorigin="1440,-704" coordsize="9360,440">
                <v:rect style="position:absolute;left:1440;top:-704;width:9360;height:440" id="docshape16" filled="true" fillcolor="#c9f0ff" stroked="false">
                  <v:fill type="solid"/>
                </v:rect>
                <v:rect style="position:absolute;left:1440;top:-279;width:9360;height:15" id="docshape17" filled="true" fillcolor="#013466" stroked="false">
                  <v:fill type="solid"/>
                </v:rect>
                <v:shape style="position:absolute;left:1440;top:-704;width:9360;height:425" type="#_x0000_t202" id="docshape18" filled="false" stroked="false">
                  <v:textbox inset="0,0,0,0">
                    <w:txbxContent>
                      <w:p>
                        <w:pPr>
                          <w:spacing w:before="47"/>
                          <w:ind w:left="0" w:right="74" w:firstLine="0"/>
                          <w:jc w:val="right"/>
                          <w:rPr>
                            <w:rFonts w:ascii="Arial"/>
                            <w:b/>
                            <w:sz w:val="28"/>
                          </w:rPr>
                        </w:pPr>
                        <w:r>
                          <w:rPr>
                            <w:rFonts w:ascii="Arial"/>
                            <w:b/>
                            <w:color w:val="013466"/>
                            <w:sz w:val="28"/>
                          </w:rPr>
                          <w:t>Table</w:t>
                        </w:r>
                        <w:r>
                          <w:rPr>
                            <w:rFonts w:ascii="Arial"/>
                            <w:b/>
                            <w:color w:val="013466"/>
                            <w:spacing w:val="-5"/>
                            <w:sz w:val="28"/>
                          </w:rPr>
                          <w:t> </w:t>
                        </w:r>
                        <w:r>
                          <w:rPr>
                            <w:rFonts w:ascii="Arial"/>
                            <w:b/>
                            <w:color w:val="013466"/>
                            <w:sz w:val="28"/>
                          </w:rPr>
                          <w:t>of</w:t>
                        </w:r>
                        <w:r>
                          <w:rPr>
                            <w:rFonts w:ascii="Arial"/>
                            <w:b/>
                            <w:color w:val="013466"/>
                            <w:spacing w:val="-3"/>
                            <w:sz w:val="28"/>
                          </w:rPr>
                          <w:t> </w:t>
                        </w:r>
                        <w:r>
                          <w:rPr>
                            <w:rFonts w:ascii="Arial"/>
                            <w:b/>
                            <w:color w:val="013466"/>
                            <w:spacing w:val="-2"/>
                            <w:sz w:val="28"/>
                          </w:rPr>
                          <w:t>Exhibits</w:t>
                        </w:r>
                      </w:p>
                    </w:txbxContent>
                  </v:textbox>
                  <w10:wrap type="none"/>
                </v:shape>
                <w10:wrap type="none"/>
              </v:group>
            </w:pict>
          </mc:Fallback>
        </mc:AlternateContent>
      </w:r>
      <w:bookmarkStart w:name="Table of Exhibits" w:id="1"/>
      <w:bookmarkEnd w:id="1"/>
      <w:r>
        <w:rPr/>
      </w:r>
      <w:bookmarkStart w:name="_bookmark0" w:id="2"/>
      <w:bookmarkEnd w:id="2"/>
      <w:r>
        <w:rPr/>
      </w:r>
      <w:hyperlink w:history="true" w:anchor="_bookmark22">
        <w:r>
          <w:rPr>
            <w:sz w:val="27"/>
          </w:rPr>
          <w:t>Exhibit</w:t>
        </w:r>
        <w:r>
          <w:rPr>
            <w:spacing w:val="-5"/>
            <w:sz w:val="27"/>
          </w:rPr>
          <w:t> </w:t>
        </w:r>
        <w:r>
          <w:rPr>
            <w:sz w:val="27"/>
          </w:rPr>
          <w:t>1:</w:t>
        </w:r>
        <w:r>
          <w:rPr>
            <w:spacing w:val="-2"/>
            <w:sz w:val="27"/>
          </w:rPr>
          <w:t> </w:t>
        </w:r>
        <w:r>
          <w:rPr>
            <w:sz w:val="27"/>
          </w:rPr>
          <w:t>Regulation</w:t>
        </w:r>
        <w:r>
          <w:rPr>
            <w:spacing w:val="-5"/>
            <w:sz w:val="27"/>
          </w:rPr>
          <w:t> </w:t>
        </w:r>
        <w:r>
          <w:rPr>
            <w:sz w:val="27"/>
          </w:rPr>
          <w:t>Maximum</w:t>
        </w:r>
        <w:r>
          <w:rPr>
            <w:spacing w:val="-5"/>
            <w:sz w:val="27"/>
          </w:rPr>
          <w:t> </w:t>
        </w:r>
        <w:r>
          <w:rPr>
            <w:sz w:val="27"/>
          </w:rPr>
          <w:t>Allowable</w:t>
        </w:r>
        <w:r>
          <w:rPr>
            <w:spacing w:val="-3"/>
            <w:sz w:val="27"/>
          </w:rPr>
          <w:t> </w:t>
        </w:r>
        <w:r>
          <w:rPr>
            <w:sz w:val="27"/>
          </w:rPr>
          <w:t>Cost</w:t>
        </w:r>
        <w:r>
          <w:rPr>
            <w:spacing w:val="-5"/>
            <w:sz w:val="27"/>
          </w:rPr>
          <w:t> </w:t>
        </w:r>
        <w:r>
          <w:rPr>
            <w:sz w:val="27"/>
          </w:rPr>
          <w:t>Adder</w:t>
        </w:r>
        <w:r>
          <w:rPr>
            <w:spacing w:val="-4"/>
            <w:sz w:val="27"/>
          </w:rPr>
          <w:t> </w:t>
        </w:r>
        <w:r>
          <w:rPr>
            <w:spacing w:val="-2"/>
            <w:sz w:val="27"/>
          </w:rPr>
          <w:t>Example</w:t>
        </w:r>
        <w:r>
          <w:rPr>
            <w:rFonts w:ascii="Times New Roman"/>
            <w:sz w:val="27"/>
          </w:rPr>
          <w:tab/>
        </w:r>
        <w:r>
          <w:rPr>
            <w:spacing w:val="-5"/>
            <w:sz w:val="27"/>
          </w:rPr>
          <w:t>42</w:t>
        </w:r>
      </w:hyperlink>
    </w:p>
    <w:p>
      <w:pPr>
        <w:tabs>
          <w:tab w:pos="9419" w:val="left" w:leader="dot"/>
        </w:tabs>
        <w:spacing w:line="249" w:lineRule="auto" w:before="238"/>
        <w:ind w:left="643" w:right="0" w:hanging="284"/>
        <w:jc w:val="left"/>
        <w:rPr>
          <w:sz w:val="27"/>
        </w:rPr>
      </w:pPr>
      <w:hyperlink w:history="true" w:anchor="_bookmark31">
        <w:r>
          <w:rPr>
            <w:sz w:val="27"/>
          </w:rPr>
          <w:t>Exhibit 2: Nuclear Unit’s Formula of Configuration Addition Maintenance</w:t>
        </w:r>
      </w:hyperlink>
      <w:r>
        <w:rPr>
          <w:spacing w:val="40"/>
          <w:sz w:val="27"/>
        </w:rPr>
        <w:t> </w:t>
      </w:r>
      <w:hyperlink w:history="true" w:anchor="_bookmark31">
        <w:r>
          <w:rPr>
            <w:spacing w:val="-2"/>
            <w:sz w:val="27"/>
          </w:rPr>
          <w:t>Adder</w:t>
        </w:r>
        <w:r>
          <w:rPr>
            <w:rFonts w:ascii="Times New Roman" w:hAnsi="Times New Roman"/>
            <w:sz w:val="27"/>
          </w:rPr>
          <w:tab/>
        </w:r>
        <w:r>
          <w:rPr>
            <w:spacing w:val="-5"/>
            <w:sz w:val="27"/>
          </w:rPr>
          <w:t>49</w:t>
        </w:r>
      </w:hyperlink>
    </w:p>
    <w:p>
      <w:pPr>
        <w:tabs>
          <w:tab w:pos="9419" w:val="left" w:leader="dot"/>
        </w:tabs>
        <w:spacing w:before="227"/>
        <w:ind w:left="360" w:right="0" w:firstLine="0"/>
        <w:jc w:val="left"/>
        <w:rPr>
          <w:sz w:val="27"/>
        </w:rPr>
      </w:pPr>
      <w:hyperlink w:history="true" w:anchor="_bookmark41">
        <w:r>
          <w:rPr>
            <w:sz w:val="27"/>
          </w:rPr>
          <w:t>Exhibit</w:t>
        </w:r>
        <w:r>
          <w:rPr>
            <w:spacing w:val="-5"/>
            <w:sz w:val="27"/>
          </w:rPr>
          <w:t> </w:t>
        </w:r>
        <w:r>
          <w:rPr>
            <w:sz w:val="27"/>
          </w:rPr>
          <w:t>3:</w:t>
        </w:r>
        <w:r>
          <w:rPr>
            <w:spacing w:val="-2"/>
            <w:sz w:val="27"/>
          </w:rPr>
          <w:t> </w:t>
        </w:r>
        <w:r>
          <w:rPr>
            <w:sz w:val="27"/>
          </w:rPr>
          <w:t>Fossil</w:t>
        </w:r>
        <w:r>
          <w:rPr>
            <w:spacing w:val="-5"/>
            <w:sz w:val="27"/>
          </w:rPr>
          <w:t> </w:t>
        </w:r>
        <w:r>
          <w:rPr>
            <w:sz w:val="27"/>
          </w:rPr>
          <w:t>Steam</w:t>
        </w:r>
        <w:r>
          <w:rPr>
            <w:spacing w:val="-5"/>
            <w:sz w:val="27"/>
          </w:rPr>
          <w:t> </w:t>
        </w:r>
        <w:r>
          <w:rPr>
            <w:sz w:val="27"/>
          </w:rPr>
          <w:t>Unit’s</w:t>
        </w:r>
        <w:r>
          <w:rPr>
            <w:spacing w:val="-2"/>
            <w:sz w:val="27"/>
          </w:rPr>
          <w:t> </w:t>
        </w:r>
        <w:r>
          <w:rPr>
            <w:sz w:val="27"/>
          </w:rPr>
          <w:t>Sample</w:t>
        </w:r>
        <w:r>
          <w:rPr>
            <w:spacing w:val="-5"/>
            <w:sz w:val="27"/>
          </w:rPr>
          <w:t> </w:t>
        </w:r>
        <w:r>
          <w:rPr>
            <w:sz w:val="27"/>
          </w:rPr>
          <w:t>Formula</w:t>
        </w:r>
        <w:r>
          <w:rPr>
            <w:spacing w:val="-5"/>
            <w:sz w:val="27"/>
          </w:rPr>
          <w:t> </w:t>
        </w:r>
        <w:r>
          <w:rPr>
            <w:sz w:val="27"/>
          </w:rPr>
          <w:t>of</w:t>
        </w:r>
        <w:r>
          <w:rPr>
            <w:spacing w:val="-5"/>
            <w:sz w:val="27"/>
          </w:rPr>
          <w:t> </w:t>
        </w:r>
        <w:r>
          <w:rPr>
            <w:sz w:val="27"/>
          </w:rPr>
          <w:t>Maintenance</w:t>
        </w:r>
        <w:r>
          <w:rPr>
            <w:spacing w:val="-1"/>
            <w:sz w:val="27"/>
          </w:rPr>
          <w:t> </w:t>
        </w:r>
        <w:r>
          <w:rPr>
            <w:spacing w:val="-2"/>
            <w:sz w:val="27"/>
          </w:rPr>
          <w:t>Adder</w:t>
        </w:r>
        <w:r>
          <w:rPr>
            <w:rFonts w:ascii="Times New Roman" w:hAnsi="Times New Roman"/>
            <w:sz w:val="27"/>
          </w:rPr>
          <w:tab/>
        </w:r>
        <w:r>
          <w:rPr>
            <w:spacing w:val="-5"/>
            <w:sz w:val="27"/>
          </w:rPr>
          <w:t>54</w:t>
        </w:r>
      </w:hyperlink>
    </w:p>
    <w:p>
      <w:pPr>
        <w:spacing w:before="239"/>
        <w:ind w:left="360" w:right="0" w:firstLine="0"/>
        <w:jc w:val="left"/>
        <w:rPr>
          <w:sz w:val="27"/>
        </w:rPr>
      </w:pPr>
      <w:hyperlink w:history="true" w:anchor="_bookmark42">
        <w:r>
          <w:rPr>
            <w:sz w:val="27"/>
          </w:rPr>
          <w:t>Exhibit</w:t>
        </w:r>
        <w:r>
          <w:rPr>
            <w:spacing w:val="-7"/>
            <w:sz w:val="27"/>
          </w:rPr>
          <w:t> </w:t>
        </w:r>
        <w:r>
          <w:rPr>
            <w:sz w:val="27"/>
          </w:rPr>
          <w:t>4:</w:t>
        </w:r>
        <w:r>
          <w:rPr>
            <w:spacing w:val="-1"/>
            <w:sz w:val="27"/>
          </w:rPr>
          <w:t> </w:t>
        </w:r>
        <w:r>
          <w:rPr>
            <w:sz w:val="27"/>
          </w:rPr>
          <w:t>Fossil</w:t>
        </w:r>
        <w:r>
          <w:rPr>
            <w:spacing w:val="-4"/>
            <w:sz w:val="27"/>
          </w:rPr>
          <w:t> </w:t>
        </w:r>
        <w:r>
          <w:rPr>
            <w:sz w:val="27"/>
          </w:rPr>
          <w:t>Steam</w:t>
        </w:r>
        <w:r>
          <w:rPr>
            <w:spacing w:val="-4"/>
            <w:sz w:val="27"/>
          </w:rPr>
          <w:t> </w:t>
        </w:r>
        <w:r>
          <w:rPr>
            <w:sz w:val="27"/>
          </w:rPr>
          <w:t>Unit’s</w:t>
        </w:r>
        <w:r>
          <w:rPr>
            <w:spacing w:val="-2"/>
            <w:sz w:val="27"/>
          </w:rPr>
          <w:t> </w:t>
        </w:r>
        <w:r>
          <w:rPr>
            <w:sz w:val="27"/>
          </w:rPr>
          <w:t>Sample</w:t>
        </w:r>
        <w:r>
          <w:rPr>
            <w:spacing w:val="-4"/>
            <w:sz w:val="27"/>
          </w:rPr>
          <w:t> </w:t>
        </w:r>
        <w:r>
          <w:rPr>
            <w:sz w:val="27"/>
          </w:rPr>
          <w:t>Formula</w:t>
        </w:r>
        <w:r>
          <w:rPr>
            <w:spacing w:val="-4"/>
            <w:sz w:val="27"/>
          </w:rPr>
          <w:t> </w:t>
        </w:r>
        <w:r>
          <w:rPr>
            <w:sz w:val="27"/>
          </w:rPr>
          <w:t>of</w:t>
        </w:r>
        <w:r>
          <w:rPr>
            <w:spacing w:val="-4"/>
            <w:sz w:val="27"/>
          </w:rPr>
          <w:t> </w:t>
        </w:r>
        <w:r>
          <w:rPr>
            <w:sz w:val="27"/>
          </w:rPr>
          <w:t>Start</w:t>
        </w:r>
        <w:r>
          <w:rPr>
            <w:spacing w:val="-1"/>
            <w:sz w:val="27"/>
          </w:rPr>
          <w:t> </w:t>
        </w:r>
        <w:r>
          <w:rPr>
            <w:spacing w:val="-2"/>
            <w:sz w:val="27"/>
          </w:rPr>
          <w:t>Maintenance</w:t>
        </w:r>
      </w:hyperlink>
    </w:p>
    <w:p>
      <w:pPr>
        <w:tabs>
          <w:tab w:pos="9419" w:val="left" w:leader="dot"/>
        </w:tabs>
        <w:spacing w:before="13"/>
        <w:ind w:left="643" w:right="0" w:firstLine="0"/>
        <w:jc w:val="left"/>
        <w:rPr>
          <w:sz w:val="27"/>
        </w:rPr>
      </w:pPr>
      <w:hyperlink w:history="true" w:anchor="_bookmark42">
        <w:r>
          <w:rPr>
            <w:spacing w:val="-2"/>
            <w:sz w:val="27"/>
          </w:rPr>
          <w:t>Adder</w:t>
        </w:r>
        <w:r>
          <w:rPr>
            <w:rFonts w:ascii="Times New Roman"/>
            <w:sz w:val="27"/>
          </w:rPr>
          <w:tab/>
        </w:r>
        <w:r>
          <w:rPr>
            <w:spacing w:val="-5"/>
            <w:sz w:val="27"/>
          </w:rPr>
          <w:t>54</w:t>
        </w:r>
      </w:hyperlink>
    </w:p>
    <w:p>
      <w:pPr>
        <w:tabs>
          <w:tab w:pos="9419" w:val="left" w:leader="dot"/>
        </w:tabs>
        <w:spacing w:line="249" w:lineRule="auto" w:before="239"/>
        <w:ind w:left="643" w:right="0" w:hanging="284"/>
        <w:jc w:val="left"/>
        <w:rPr>
          <w:sz w:val="27"/>
        </w:rPr>
      </w:pPr>
      <w:hyperlink w:history="true" w:anchor="_bookmark43">
        <w:r>
          <w:rPr>
            <w:sz w:val="27"/>
          </w:rPr>
          <w:t>Exhibit</w:t>
        </w:r>
        <w:r>
          <w:rPr>
            <w:spacing w:val="-5"/>
            <w:sz w:val="27"/>
          </w:rPr>
          <w:t> </w:t>
        </w:r>
        <w:r>
          <w:rPr>
            <w:sz w:val="27"/>
          </w:rPr>
          <w:t>5:</w:t>
        </w:r>
        <w:r>
          <w:rPr>
            <w:spacing w:val="-2"/>
            <w:sz w:val="27"/>
          </w:rPr>
          <w:t> </w:t>
        </w:r>
        <w:r>
          <w:rPr>
            <w:sz w:val="27"/>
          </w:rPr>
          <w:t>Fossil</w:t>
        </w:r>
        <w:r>
          <w:rPr>
            <w:spacing w:val="-5"/>
            <w:sz w:val="27"/>
          </w:rPr>
          <w:t> </w:t>
        </w:r>
        <w:r>
          <w:rPr>
            <w:sz w:val="27"/>
          </w:rPr>
          <w:t>Unit’s</w:t>
        </w:r>
        <w:r>
          <w:rPr>
            <w:spacing w:val="-5"/>
            <w:sz w:val="27"/>
          </w:rPr>
          <w:t> </w:t>
        </w:r>
        <w:r>
          <w:rPr>
            <w:sz w:val="27"/>
          </w:rPr>
          <w:t>Sample</w:t>
        </w:r>
        <w:r>
          <w:rPr>
            <w:spacing w:val="-5"/>
            <w:sz w:val="27"/>
          </w:rPr>
          <w:t> </w:t>
        </w:r>
        <w:r>
          <w:rPr>
            <w:sz w:val="27"/>
          </w:rPr>
          <w:t>Formula</w:t>
        </w:r>
        <w:r>
          <w:rPr>
            <w:spacing w:val="-2"/>
            <w:sz w:val="27"/>
          </w:rPr>
          <w:t> </w:t>
        </w:r>
        <w:r>
          <w:rPr>
            <w:sz w:val="27"/>
          </w:rPr>
          <w:t>of</w:t>
        </w:r>
        <w:r>
          <w:rPr>
            <w:spacing w:val="-5"/>
            <w:sz w:val="27"/>
          </w:rPr>
          <w:t> </w:t>
        </w:r>
        <w:r>
          <w:rPr>
            <w:sz w:val="27"/>
          </w:rPr>
          <w:t>Configuration</w:t>
        </w:r>
        <w:r>
          <w:rPr>
            <w:spacing w:val="-5"/>
            <w:sz w:val="27"/>
          </w:rPr>
          <w:t> </w:t>
        </w:r>
        <w:r>
          <w:rPr>
            <w:sz w:val="27"/>
          </w:rPr>
          <w:t>Addition</w:t>
        </w:r>
        <w:r>
          <w:rPr>
            <w:spacing w:val="-2"/>
            <w:sz w:val="27"/>
          </w:rPr>
          <w:t> </w:t>
        </w:r>
        <w:r>
          <w:rPr>
            <w:sz w:val="27"/>
          </w:rPr>
          <w:t>Maintenance</w:t>
        </w:r>
      </w:hyperlink>
      <w:r>
        <w:rPr>
          <w:sz w:val="27"/>
        </w:rPr>
        <w:t> </w:t>
      </w:r>
      <w:hyperlink w:history="true" w:anchor="_bookmark43">
        <w:r>
          <w:rPr>
            <w:spacing w:val="-2"/>
            <w:sz w:val="27"/>
          </w:rPr>
          <w:t>Adder</w:t>
        </w:r>
        <w:r>
          <w:rPr>
            <w:rFonts w:ascii="Times New Roman" w:hAnsi="Times New Roman"/>
            <w:sz w:val="27"/>
          </w:rPr>
          <w:tab/>
        </w:r>
        <w:r>
          <w:rPr>
            <w:spacing w:val="-5"/>
            <w:sz w:val="27"/>
          </w:rPr>
          <w:t>55</w:t>
        </w:r>
      </w:hyperlink>
    </w:p>
    <w:p>
      <w:pPr>
        <w:tabs>
          <w:tab w:pos="9419" w:val="left" w:leader="dot"/>
        </w:tabs>
        <w:spacing w:before="227"/>
        <w:ind w:left="360" w:right="0" w:firstLine="0"/>
        <w:jc w:val="left"/>
        <w:rPr>
          <w:sz w:val="27"/>
        </w:rPr>
      </w:pPr>
      <w:hyperlink w:history="true" w:anchor="_bookmark62">
        <w:r>
          <w:rPr>
            <w:sz w:val="27"/>
          </w:rPr>
          <w:t>Exhibit</w:t>
        </w:r>
        <w:r>
          <w:rPr>
            <w:spacing w:val="-6"/>
            <w:sz w:val="27"/>
          </w:rPr>
          <w:t> </w:t>
        </w:r>
        <w:r>
          <w:rPr>
            <w:sz w:val="27"/>
          </w:rPr>
          <w:t>6:</w:t>
        </w:r>
        <w:r>
          <w:rPr>
            <w:spacing w:val="-4"/>
            <w:sz w:val="27"/>
          </w:rPr>
          <w:t> </w:t>
        </w:r>
        <w:r>
          <w:rPr>
            <w:sz w:val="27"/>
          </w:rPr>
          <w:t>Combustion</w:t>
        </w:r>
        <w:r>
          <w:rPr>
            <w:spacing w:val="-6"/>
            <w:sz w:val="27"/>
          </w:rPr>
          <w:t> </w:t>
        </w:r>
        <w:r>
          <w:rPr>
            <w:sz w:val="27"/>
          </w:rPr>
          <w:t>Turbine</w:t>
        </w:r>
        <w:r>
          <w:rPr>
            <w:spacing w:val="-5"/>
            <w:sz w:val="27"/>
          </w:rPr>
          <w:t> </w:t>
        </w:r>
        <w:r>
          <w:rPr>
            <w:sz w:val="27"/>
          </w:rPr>
          <w:t>Maintenance</w:t>
        </w:r>
        <w:r>
          <w:rPr>
            <w:spacing w:val="-5"/>
            <w:sz w:val="27"/>
          </w:rPr>
          <w:t> </w:t>
        </w:r>
        <w:r>
          <w:rPr>
            <w:sz w:val="27"/>
          </w:rPr>
          <w:t>Cost</w:t>
        </w:r>
        <w:r>
          <w:rPr>
            <w:spacing w:val="-6"/>
            <w:sz w:val="27"/>
          </w:rPr>
          <w:t> </w:t>
        </w:r>
        <w:r>
          <w:rPr>
            <w:sz w:val="27"/>
          </w:rPr>
          <w:t>Adder</w:t>
        </w:r>
        <w:r>
          <w:rPr>
            <w:spacing w:val="-5"/>
            <w:sz w:val="27"/>
          </w:rPr>
          <w:t> </w:t>
        </w:r>
        <w:r>
          <w:rPr>
            <w:spacing w:val="-2"/>
            <w:sz w:val="27"/>
          </w:rPr>
          <w:t>Example</w:t>
        </w:r>
        <w:r>
          <w:rPr>
            <w:rFonts w:ascii="Times New Roman"/>
            <w:sz w:val="27"/>
          </w:rPr>
          <w:tab/>
        </w:r>
        <w:r>
          <w:rPr>
            <w:spacing w:val="-5"/>
            <w:sz w:val="27"/>
          </w:rPr>
          <w:t>68</w:t>
        </w:r>
      </w:hyperlink>
    </w:p>
    <w:p>
      <w:pPr>
        <w:tabs>
          <w:tab w:pos="9419" w:val="left" w:leader="dot"/>
        </w:tabs>
        <w:spacing w:line="249" w:lineRule="auto" w:before="239"/>
        <w:ind w:left="643" w:right="0" w:hanging="284"/>
        <w:jc w:val="left"/>
        <w:rPr>
          <w:sz w:val="27"/>
        </w:rPr>
      </w:pPr>
      <w:hyperlink w:history="true" w:anchor="_bookmark109">
        <w:r>
          <w:rPr>
            <w:sz w:val="27"/>
          </w:rPr>
          <w:t>Exhibit 7: Three hourly basis differential ratios variables for the same hour in</w:t>
        </w:r>
      </w:hyperlink>
      <w:r>
        <w:rPr>
          <w:sz w:val="27"/>
        </w:rPr>
        <w:t> </w:t>
      </w:r>
      <w:hyperlink w:history="true" w:anchor="_bookmark109">
        <w:r>
          <w:rPr>
            <w:sz w:val="27"/>
          </w:rPr>
          <w:t>each</w:t>
        </w:r>
        <w:r>
          <w:rPr>
            <w:spacing w:val="-6"/>
            <w:sz w:val="27"/>
          </w:rPr>
          <w:t> </w:t>
        </w:r>
        <w:r>
          <w:rPr>
            <w:sz w:val="27"/>
          </w:rPr>
          <w:t>of</w:t>
        </w:r>
        <w:r>
          <w:rPr>
            <w:spacing w:val="-5"/>
            <w:sz w:val="27"/>
          </w:rPr>
          <w:t> </w:t>
        </w:r>
        <w:r>
          <w:rPr>
            <w:sz w:val="27"/>
          </w:rPr>
          <w:t>three</w:t>
        </w:r>
        <w:r>
          <w:rPr>
            <w:spacing w:val="-5"/>
            <w:sz w:val="27"/>
          </w:rPr>
          <w:t> </w:t>
        </w:r>
        <w:r>
          <w:rPr>
            <w:sz w:val="27"/>
          </w:rPr>
          <w:t>historical</w:t>
        </w:r>
        <w:r>
          <w:rPr>
            <w:spacing w:val="-3"/>
            <w:sz w:val="27"/>
          </w:rPr>
          <w:t> </w:t>
        </w:r>
        <w:r>
          <w:rPr>
            <w:spacing w:val="-2"/>
            <w:sz w:val="27"/>
          </w:rPr>
          <w:t>years</w:t>
        </w:r>
        <w:r>
          <w:rPr>
            <w:rFonts w:ascii="Times New Roman"/>
            <w:sz w:val="27"/>
          </w:rPr>
          <w:tab/>
        </w:r>
        <w:r>
          <w:rPr>
            <w:spacing w:val="-5"/>
            <w:sz w:val="27"/>
          </w:rPr>
          <w:t>89</w:t>
        </w:r>
      </w:hyperlink>
    </w:p>
    <w:p>
      <w:pPr>
        <w:tabs>
          <w:tab w:pos="9419" w:val="left" w:leader="dot"/>
        </w:tabs>
        <w:spacing w:before="227"/>
        <w:ind w:left="360" w:right="0" w:firstLine="0"/>
        <w:jc w:val="left"/>
        <w:rPr>
          <w:sz w:val="27"/>
        </w:rPr>
      </w:pPr>
      <w:hyperlink w:history="true" w:anchor="_bookmark110">
        <w:r>
          <w:rPr>
            <w:sz w:val="27"/>
          </w:rPr>
          <w:t>Exhibit</w:t>
        </w:r>
        <w:r>
          <w:rPr>
            <w:spacing w:val="-4"/>
            <w:sz w:val="27"/>
          </w:rPr>
          <w:t> </w:t>
        </w:r>
        <w:r>
          <w:rPr>
            <w:sz w:val="27"/>
          </w:rPr>
          <w:t>8: Monthly</w:t>
        </w:r>
        <w:r>
          <w:rPr>
            <w:spacing w:val="-3"/>
            <w:sz w:val="27"/>
          </w:rPr>
          <w:t> </w:t>
        </w:r>
        <w:r>
          <w:rPr>
            <w:sz w:val="27"/>
          </w:rPr>
          <w:t>Peak</w:t>
        </w:r>
        <w:r>
          <w:rPr>
            <w:spacing w:val="-3"/>
            <w:sz w:val="27"/>
          </w:rPr>
          <w:t> </w:t>
        </w:r>
        <w:r>
          <w:rPr>
            <w:sz w:val="27"/>
          </w:rPr>
          <w:t>Basis</w:t>
        </w:r>
        <w:r>
          <w:rPr>
            <w:spacing w:val="-3"/>
            <w:sz w:val="27"/>
          </w:rPr>
          <w:t> </w:t>
        </w:r>
        <w:r>
          <w:rPr>
            <w:sz w:val="27"/>
          </w:rPr>
          <w:t>Differentials</w:t>
        </w:r>
        <w:r>
          <w:rPr>
            <w:spacing w:val="-1"/>
            <w:sz w:val="27"/>
          </w:rPr>
          <w:t> </w:t>
        </w:r>
        <w:r>
          <w:rPr>
            <w:sz w:val="27"/>
          </w:rPr>
          <w:t>for</w:t>
        </w:r>
        <w:r>
          <w:rPr>
            <w:spacing w:val="-3"/>
            <w:sz w:val="27"/>
          </w:rPr>
          <w:t> </w:t>
        </w:r>
        <w:r>
          <w:rPr>
            <w:sz w:val="27"/>
          </w:rPr>
          <w:t>the</w:t>
        </w:r>
        <w:r>
          <w:rPr>
            <w:spacing w:val="-3"/>
            <w:sz w:val="27"/>
          </w:rPr>
          <w:t> </w:t>
        </w:r>
        <w:r>
          <w:rPr>
            <w:sz w:val="27"/>
          </w:rPr>
          <w:t>three</w:t>
        </w:r>
        <w:r>
          <w:rPr>
            <w:spacing w:val="-3"/>
            <w:sz w:val="27"/>
          </w:rPr>
          <w:t> </w:t>
        </w:r>
        <w:r>
          <w:rPr>
            <w:sz w:val="27"/>
          </w:rPr>
          <w:t>historical </w:t>
        </w:r>
        <w:r>
          <w:rPr>
            <w:spacing w:val="-2"/>
            <w:sz w:val="27"/>
          </w:rPr>
          <w:t>periods</w:t>
        </w:r>
        <w:r>
          <w:rPr>
            <w:rFonts w:ascii="Times New Roman"/>
            <w:sz w:val="27"/>
          </w:rPr>
          <w:tab/>
        </w:r>
        <w:r>
          <w:rPr>
            <w:spacing w:val="-5"/>
            <w:sz w:val="27"/>
          </w:rPr>
          <w:t>90</w:t>
        </w:r>
      </w:hyperlink>
    </w:p>
    <w:p>
      <w:pPr>
        <w:tabs>
          <w:tab w:pos="9419" w:val="left" w:leader="dot"/>
        </w:tabs>
        <w:spacing w:before="238"/>
        <w:ind w:left="360" w:right="0" w:firstLine="0"/>
        <w:jc w:val="left"/>
        <w:rPr>
          <w:sz w:val="27"/>
        </w:rPr>
      </w:pPr>
      <w:hyperlink w:history="true" w:anchor="_bookmark111">
        <w:r>
          <w:rPr>
            <w:sz w:val="27"/>
          </w:rPr>
          <w:t>Exhibit</w:t>
        </w:r>
        <w:r>
          <w:rPr>
            <w:spacing w:val="-7"/>
            <w:sz w:val="27"/>
          </w:rPr>
          <w:t> </w:t>
        </w:r>
        <w:r>
          <w:rPr>
            <w:sz w:val="27"/>
          </w:rPr>
          <w:t>9:</w:t>
        </w:r>
        <w:r>
          <w:rPr>
            <w:spacing w:val="-1"/>
            <w:sz w:val="27"/>
          </w:rPr>
          <w:t> </w:t>
        </w:r>
        <w:r>
          <w:rPr>
            <w:sz w:val="27"/>
          </w:rPr>
          <w:t>Forecasted</w:t>
        </w:r>
        <w:r>
          <w:rPr>
            <w:spacing w:val="-4"/>
            <w:sz w:val="27"/>
          </w:rPr>
          <w:t> </w:t>
        </w:r>
        <w:r>
          <w:rPr>
            <w:sz w:val="27"/>
          </w:rPr>
          <w:t>monthly</w:t>
        </w:r>
        <w:r>
          <w:rPr>
            <w:spacing w:val="-4"/>
            <w:sz w:val="27"/>
          </w:rPr>
          <w:t> </w:t>
        </w:r>
        <w:r>
          <w:rPr>
            <w:sz w:val="27"/>
          </w:rPr>
          <w:t>bus</w:t>
        </w:r>
        <w:r>
          <w:rPr>
            <w:spacing w:val="-5"/>
            <w:sz w:val="27"/>
          </w:rPr>
          <w:t> </w:t>
        </w:r>
        <w:r>
          <w:rPr>
            <w:sz w:val="27"/>
          </w:rPr>
          <w:t>prices</w:t>
        </w:r>
        <w:r>
          <w:rPr>
            <w:spacing w:val="-2"/>
            <w:sz w:val="27"/>
          </w:rPr>
          <w:t> </w:t>
        </w:r>
        <w:r>
          <w:rPr>
            <w:sz w:val="27"/>
          </w:rPr>
          <w:t>for</w:t>
        </w:r>
        <w:r>
          <w:rPr>
            <w:spacing w:val="-4"/>
            <w:sz w:val="27"/>
          </w:rPr>
          <w:t> </w:t>
        </w:r>
        <w:r>
          <w:rPr>
            <w:sz w:val="27"/>
          </w:rPr>
          <w:t>three</w:t>
        </w:r>
        <w:r>
          <w:rPr>
            <w:spacing w:val="-4"/>
            <w:sz w:val="27"/>
          </w:rPr>
          <w:t> </w:t>
        </w:r>
        <w:r>
          <w:rPr>
            <w:sz w:val="27"/>
          </w:rPr>
          <w:t>historical</w:t>
        </w:r>
        <w:r>
          <w:rPr>
            <w:spacing w:val="-4"/>
            <w:sz w:val="27"/>
          </w:rPr>
          <w:t> </w:t>
        </w:r>
        <w:r>
          <w:rPr>
            <w:spacing w:val="-2"/>
            <w:sz w:val="27"/>
          </w:rPr>
          <w:t>periods</w:t>
        </w:r>
        <w:r>
          <w:rPr>
            <w:rFonts w:ascii="Times New Roman"/>
            <w:sz w:val="27"/>
          </w:rPr>
          <w:tab/>
        </w:r>
        <w:r>
          <w:rPr>
            <w:spacing w:val="-5"/>
            <w:sz w:val="27"/>
          </w:rPr>
          <w:t>90</w:t>
        </w:r>
      </w:hyperlink>
    </w:p>
    <w:p>
      <w:pPr>
        <w:tabs>
          <w:tab w:pos="9419" w:val="left" w:leader="dot"/>
        </w:tabs>
        <w:spacing w:line="249" w:lineRule="auto" w:before="239"/>
        <w:ind w:left="643" w:right="0" w:hanging="284"/>
        <w:jc w:val="left"/>
        <w:rPr>
          <w:sz w:val="27"/>
        </w:rPr>
      </w:pPr>
      <w:hyperlink w:history="true" w:anchor="_bookmark112">
        <w:r>
          <w:rPr>
            <w:sz w:val="27"/>
          </w:rPr>
          <w:t>Exhibit 10: Forecasted bus LMPs for one hour for each of the three historical</w:t>
        </w:r>
      </w:hyperlink>
      <w:r>
        <w:rPr>
          <w:sz w:val="27"/>
        </w:rPr>
        <w:t> </w:t>
      </w:r>
      <w:hyperlink w:history="true" w:anchor="_bookmark112">
        <w:r>
          <w:rPr>
            <w:sz w:val="27"/>
          </w:rPr>
          <w:t>base years</w:t>
        </w:r>
        <w:r>
          <w:rPr>
            <w:rFonts w:ascii="Times New Roman"/>
            <w:sz w:val="27"/>
          </w:rPr>
          <w:tab/>
        </w:r>
        <w:r>
          <w:rPr>
            <w:spacing w:val="-6"/>
            <w:sz w:val="27"/>
          </w:rPr>
          <w:t>92</w:t>
        </w:r>
      </w:hyperlink>
    </w:p>
    <w:p>
      <w:pPr>
        <w:tabs>
          <w:tab w:pos="9419" w:val="left" w:leader="dot"/>
        </w:tabs>
        <w:spacing w:line="249" w:lineRule="auto" w:before="227"/>
        <w:ind w:left="643" w:right="0" w:hanging="284"/>
        <w:jc w:val="left"/>
        <w:rPr>
          <w:sz w:val="27"/>
        </w:rPr>
      </w:pPr>
      <w:hyperlink w:history="true" w:anchor="_bookmark113">
        <w:r>
          <w:rPr>
            <w:sz w:val="27"/>
          </w:rPr>
          <w:t>Exhibit 11: Three daily fuel volatility scalars values developed for June 3 in</w:t>
        </w:r>
      </w:hyperlink>
      <w:r>
        <w:rPr>
          <w:sz w:val="27"/>
        </w:rPr>
        <w:t> </w:t>
      </w:r>
      <w:hyperlink w:history="true" w:anchor="_bookmark113">
        <w:r>
          <w:rPr>
            <w:sz w:val="27"/>
          </w:rPr>
          <w:t>each of three historic years for a unit with a single fuel</w:t>
        </w:r>
        <w:r>
          <w:rPr>
            <w:rFonts w:ascii="Times New Roman"/>
            <w:sz w:val="27"/>
          </w:rPr>
          <w:tab/>
        </w:r>
        <w:r>
          <w:rPr>
            <w:spacing w:val="-6"/>
            <w:sz w:val="27"/>
          </w:rPr>
          <w:t>93</w:t>
        </w:r>
      </w:hyperlink>
    </w:p>
    <w:p>
      <w:pPr>
        <w:tabs>
          <w:tab w:pos="9419" w:val="left" w:leader="dot"/>
        </w:tabs>
        <w:spacing w:line="249" w:lineRule="auto" w:before="227"/>
        <w:ind w:left="643" w:right="0" w:hanging="284"/>
        <w:jc w:val="left"/>
        <w:rPr>
          <w:sz w:val="27"/>
        </w:rPr>
      </w:pPr>
      <w:hyperlink w:history="true" w:anchor="_bookmark114">
        <w:r>
          <w:rPr>
            <w:sz w:val="27"/>
          </w:rPr>
          <w:t>Exhibit 12: Create three daily delivered fuel forecasts from the volatilities of</w:t>
        </w:r>
      </w:hyperlink>
      <w:r>
        <w:rPr>
          <w:sz w:val="27"/>
        </w:rPr>
        <w:t> </w:t>
      </w:r>
      <w:hyperlink w:history="true" w:anchor="_bookmark114">
        <w:r>
          <w:rPr>
            <w:sz w:val="27"/>
          </w:rPr>
          <w:t>three</w:t>
        </w:r>
        <w:r>
          <w:rPr>
            <w:spacing w:val="-3"/>
            <w:sz w:val="27"/>
          </w:rPr>
          <w:t> </w:t>
        </w:r>
        <w:r>
          <w:rPr>
            <w:sz w:val="27"/>
          </w:rPr>
          <w:t>historic</w:t>
        </w:r>
        <w:r>
          <w:rPr>
            <w:spacing w:val="-3"/>
            <w:sz w:val="27"/>
          </w:rPr>
          <w:t> </w:t>
        </w:r>
        <w:r>
          <w:rPr>
            <w:spacing w:val="-2"/>
            <w:sz w:val="27"/>
          </w:rPr>
          <w:t>years</w:t>
        </w:r>
        <w:r>
          <w:rPr>
            <w:rFonts w:ascii="Times New Roman"/>
            <w:sz w:val="27"/>
          </w:rPr>
          <w:tab/>
        </w:r>
        <w:r>
          <w:rPr>
            <w:spacing w:val="-5"/>
            <w:sz w:val="27"/>
          </w:rPr>
          <w:t>95</w:t>
        </w:r>
      </w:hyperlink>
    </w:p>
    <w:p>
      <w:pPr>
        <w:tabs>
          <w:tab w:pos="9419" w:val="left" w:leader="dot"/>
        </w:tabs>
        <w:spacing w:before="228"/>
        <w:ind w:left="360" w:right="0" w:firstLine="0"/>
        <w:jc w:val="left"/>
        <w:rPr>
          <w:sz w:val="27"/>
        </w:rPr>
      </w:pPr>
      <w:hyperlink w:history="true" w:anchor="_bookmark115">
        <w:r>
          <w:rPr>
            <w:sz w:val="27"/>
          </w:rPr>
          <w:t>Exhibit</w:t>
        </w:r>
        <w:r>
          <w:rPr>
            <w:spacing w:val="-4"/>
            <w:sz w:val="27"/>
          </w:rPr>
          <w:t> </w:t>
        </w:r>
        <w:r>
          <w:rPr>
            <w:sz w:val="27"/>
          </w:rPr>
          <w:t>13:</w:t>
        </w:r>
        <w:r>
          <w:rPr>
            <w:spacing w:val="-1"/>
            <w:sz w:val="27"/>
          </w:rPr>
          <w:t> </w:t>
        </w:r>
        <w:r>
          <w:rPr>
            <w:sz w:val="27"/>
          </w:rPr>
          <w:t>Daily</w:t>
        </w:r>
        <w:r>
          <w:rPr>
            <w:spacing w:val="-4"/>
            <w:sz w:val="27"/>
          </w:rPr>
          <w:t> </w:t>
        </w:r>
        <w:r>
          <w:rPr>
            <w:sz w:val="27"/>
          </w:rPr>
          <w:t>Unit</w:t>
        </w:r>
        <w:r>
          <w:rPr>
            <w:spacing w:val="-3"/>
            <w:sz w:val="27"/>
          </w:rPr>
          <w:t> </w:t>
        </w:r>
        <w:r>
          <w:rPr>
            <w:spacing w:val="-4"/>
            <w:sz w:val="27"/>
          </w:rPr>
          <w:t>Cost</w:t>
        </w:r>
        <w:r>
          <w:rPr>
            <w:rFonts w:ascii="Times New Roman"/>
            <w:sz w:val="27"/>
          </w:rPr>
          <w:tab/>
        </w:r>
        <w:r>
          <w:rPr>
            <w:spacing w:val="-7"/>
            <w:sz w:val="27"/>
          </w:rPr>
          <w:t>96</w:t>
        </w:r>
      </w:hyperlink>
    </w:p>
    <w:p>
      <w:pPr>
        <w:tabs>
          <w:tab w:pos="9419" w:val="left" w:leader="dot"/>
        </w:tabs>
        <w:spacing w:line="249" w:lineRule="auto" w:before="238"/>
        <w:ind w:left="643" w:right="0" w:hanging="284"/>
        <w:jc w:val="left"/>
        <w:rPr>
          <w:sz w:val="27"/>
        </w:rPr>
      </w:pPr>
      <w:hyperlink w:history="true" w:anchor="_bookmark116">
        <w:r>
          <w:rPr>
            <w:sz w:val="27"/>
          </w:rPr>
          <w:t>Exhibit 14: Calculating total margins with a minimum runtime of one hour (i.e.</w:t>
        </w:r>
      </w:hyperlink>
      <w:r>
        <w:rPr>
          <w:sz w:val="27"/>
        </w:rPr>
        <w:t> </w:t>
      </w:r>
      <w:hyperlink w:history="true" w:anchor="_bookmark116">
        <w:r>
          <w:rPr>
            <w:sz w:val="27"/>
          </w:rPr>
          <w:t>no minimum runtime restriction), using historical data from the past three</w:t>
        </w:r>
      </w:hyperlink>
      <w:r>
        <w:rPr>
          <w:sz w:val="27"/>
        </w:rPr>
        <w:t> </w:t>
      </w:r>
      <w:hyperlink w:history="true" w:anchor="_bookmark116">
        <w:r>
          <w:rPr>
            <w:sz w:val="27"/>
          </w:rPr>
          <w:t>calendar</w:t>
        </w:r>
        <w:r>
          <w:rPr>
            <w:spacing w:val="-1"/>
            <w:sz w:val="27"/>
          </w:rPr>
          <w:t> </w:t>
        </w:r>
        <w:r>
          <w:rPr>
            <w:spacing w:val="-2"/>
            <w:sz w:val="27"/>
          </w:rPr>
          <w:t>years</w:t>
        </w:r>
        <w:r>
          <w:rPr>
            <w:rFonts w:ascii="Times New Roman"/>
            <w:sz w:val="27"/>
          </w:rPr>
          <w:tab/>
        </w:r>
        <w:r>
          <w:rPr>
            <w:spacing w:val="-5"/>
            <w:sz w:val="27"/>
          </w:rPr>
          <w:t>97</w:t>
        </w:r>
      </w:hyperlink>
    </w:p>
    <w:p>
      <w:pPr>
        <w:tabs>
          <w:tab w:pos="9419" w:val="left" w:leader="dot"/>
        </w:tabs>
        <w:spacing w:before="228"/>
        <w:ind w:left="360" w:right="0" w:firstLine="0"/>
        <w:jc w:val="left"/>
        <w:rPr>
          <w:sz w:val="27"/>
        </w:rPr>
      </w:pPr>
      <w:hyperlink w:history="true" w:anchor="_bookmark117">
        <w:r>
          <w:rPr>
            <w:sz w:val="27"/>
          </w:rPr>
          <w:t>Exhibit</w:t>
        </w:r>
        <w:r>
          <w:rPr>
            <w:spacing w:val="-4"/>
            <w:sz w:val="27"/>
          </w:rPr>
          <w:t> </w:t>
        </w:r>
        <w:r>
          <w:rPr>
            <w:sz w:val="27"/>
          </w:rPr>
          <w:t>15:</w:t>
        </w:r>
        <w:r>
          <w:rPr>
            <w:spacing w:val="-1"/>
            <w:sz w:val="27"/>
          </w:rPr>
          <w:t> </w:t>
        </w:r>
        <w:r>
          <w:rPr>
            <w:sz w:val="27"/>
          </w:rPr>
          <w:t>A</w:t>
        </w:r>
        <w:r>
          <w:rPr>
            <w:spacing w:val="-3"/>
            <w:sz w:val="27"/>
          </w:rPr>
          <w:t> </w:t>
        </w:r>
        <w:r>
          <w:rPr>
            <w:sz w:val="27"/>
          </w:rPr>
          <w:t>unit</w:t>
        </w:r>
        <w:r>
          <w:rPr>
            <w:spacing w:val="-4"/>
            <w:sz w:val="27"/>
          </w:rPr>
          <w:t> </w:t>
        </w:r>
        <w:r>
          <w:rPr>
            <w:sz w:val="27"/>
          </w:rPr>
          <w:t>with</w:t>
        </w:r>
        <w:r>
          <w:rPr>
            <w:spacing w:val="-3"/>
            <w:sz w:val="27"/>
          </w:rPr>
          <w:t> </w:t>
        </w:r>
        <w:r>
          <w:rPr>
            <w:sz w:val="27"/>
          </w:rPr>
          <w:t>700</w:t>
        </w:r>
        <w:r>
          <w:rPr>
            <w:spacing w:val="-4"/>
            <w:sz w:val="27"/>
          </w:rPr>
          <w:t> </w:t>
        </w:r>
        <w:r>
          <w:rPr>
            <w:sz w:val="27"/>
          </w:rPr>
          <w:t>run </w:t>
        </w:r>
        <w:r>
          <w:rPr>
            <w:spacing w:val="-2"/>
            <w:sz w:val="27"/>
          </w:rPr>
          <w:t>hours</w:t>
        </w:r>
        <w:r>
          <w:rPr>
            <w:rFonts w:ascii="Times New Roman"/>
            <w:sz w:val="27"/>
          </w:rPr>
          <w:tab/>
        </w:r>
        <w:r>
          <w:rPr>
            <w:spacing w:val="-5"/>
            <w:sz w:val="27"/>
          </w:rPr>
          <w:t>99</w:t>
        </w:r>
      </w:hyperlink>
    </w:p>
    <w:p>
      <w:pPr>
        <w:spacing w:after="0"/>
        <w:jc w:val="left"/>
        <w:rPr>
          <w:sz w:val="27"/>
        </w:rPr>
        <w:sectPr>
          <w:headerReference w:type="default" r:id="rId8"/>
          <w:footerReference w:type="default" r:id="rId9"/>
          <w:pgSz w:w="12240" w:h="15840"/>
          <w:pgMar w:header="142" w:footer="1016" w:top="1780" w:bottom="1200" w:left="1080" w:right="1440"/>
        </w:sectPr>
      </w:pPr>
    </w:p>
    <w:p>
      <w:pPr>
        <w:tabs>
          <w:tab w:pos="9719" w:val="right" w:leader="dot"/>
        </w:tabs>
        <w:spacing w:line="249" w:lineRule="auto" w:before="317"/>
        <w:ind w:left="643" w:right="0" w:hanging="284"/>
        <w:jc w:val="left"/>
        <w:rPr>
          <w:sz w:val="27"/>
        </w:rPr>
      </w:pPr>
      <w:hyperlink w:history="true" w:anchor="_bookmark119">
        <w:r>
          <w:rPr>
            <w:sz w:val="27"/>
          </w:rPr>
          <w:t>Exhibit 16: Three Hourly Basis Differential Ratios Values for the same hour in</w:t>
        </w:r>
      </w:hyperlink>
      <w:r>
        <w:rPr>
          <w:sz w:val="27"/>
        </w:rPr>
        <w:t> </w:t>
      </w:r>
      <w:hyperlink w:history="true" w:anchor="_bookmark119">
        <w:r>
          <w:rPr>
            <w:sz w:val="27"/>
          </w:rPr>
          <w:t>Each of Three Historical Years</w:t>
        </w:r>
        <w:r>
          <w:rPr>
            <w:rFonts w:ascii="Times New Roman"/>
            <w:sz w:val="27"/>
          </w:rPr>
          <w:tab/>
        </w:r>
        <w:r>
          <w:rPr>
            <w:spacing w:val="-4"/>
            <w:sz w:val="27"/>
          </w:rPr>
          <w:t>100</w:t>
        </w:r>
      </w:hyperlink>
    </w:p>
    <w:p>
      <w:pPr>
        <w:tabs>
          <w:tab w:pos="9719" w:val="right" w:leader="dot"/>
        </w:tabs>
        <w:spacing w:line="249" w:lineRule="auto" w:before="227"/>
        <w:ind w:left="643" w:right="0" w:hanging="284"/>
        <w:jc w:val="left"/>
        <w:rPr>
          <w:sz w:val="27"/>
        </w:rPr>
      </w:pPr>
      <w:hyperlink w:history="true" w:anchor="_bookmark120">
        <w:r>
          <w:rPr>
            <w:sz w:val="27"/>
          </w:rPr>
          <w:t>Exhibit</w:t>
        </w:r>
        <w:r>
          <w:rPr>
            <w:spacing w:val="40"/>
            <w:sz w:val="27"/>
          </w:rPr>
          <w:t> </w:t>
        </w:r>
        <w:r>
          <w:rPr>
            <w:sz w:val="27"/>
          </w:rPr>
          <w:t>17:</w:t>
        </w:r>
        <w:r>
          <w:rPr>
            <w:spacing w:val="40"/>
            <w:sz w:val="27"/>
          </w:rPr>
          <w:t> </w:t>
        </w:r>
        <w:r>
          <w:rPr>
            <w:sz w:val="27"/>
          </w:rPr>
          <w:t>Monthly</w:t>
        </w:r>
        <w:r>
          <w:rPr>
            <w:spacing w:val="40"/>
            <w:sz w:val="27"/>
          </w:rPr>
          <w:t> </w:t>
        </w:r>
        <w:r>
          <w:rPr>
            <w:sz w:val="27"/>
          </w:rPr>
          <w:t>Peak</w:t>
        </w:r>
        <w:r>
          <w:rPr>
            <w:spacing w:val="40"/>
            <w:sz w:val="27"/>
          </w:rPr>
          <w:t> </w:t>
        </w:r>
        <w:r>
          <w:rPr>
            <w:sz w:val="27"/>
          </w:rPr>
          <w:t>Basis</w:t>
        </w:r>
        <w:r>
          <w:rPr>
            <w:spacing w:val="40"/>
            <w:sz w:val="27"/>
          </w:rPr>
          <w:t> </w:t>
        </w:r>
        <w:r>
          <w:rPr>
            <w:sz w:val="27"/>
          </w:rPr>
          <w:t>Differentials</w:t>
        </w:r>
        <w:r>
          <w:rPr>
            <w:spacing w:val="40"/>
            <w:sz w:val="27"/>
          </w:rPr>
          <w:t> </w:t>
        </w:r>
        <w:r>
          <w:rPr>
            <w:sz w:val="27"/>
          </w:rPr>
          <w:t>for</w:t>
        </w:r>
        <w:r>
          <w:rPr>
            <w:spacing w:val="40"/>
            <w:sz w:val="27"/>
          </w:rPr>
          <w:t> </w:t>
        </w:r>
        <w:r>
          <w:rPr>
            <w:sz w:val="27"/>
          </w:rPr>
          <w:t>the</w:t>
        </w:r>
        <w:r>
          <w:rPr>
            <w:spacing w:val="40"/>
            <w:sz w:val="27"/>
          </w:rPr>
          <w:t> </w:t>
        </w:r>
        <w:r>
          <w:rPr>
            <w:sz w:val="27"/>
          </w:rPr>
          <w:t>Three</w:t>
        </w:r>
        <w:r>
          <w:rPr>
            <w:spacing w:val="40"/>
            <w:sz w:val="27"/>
          </w:rPr>
          <w:t> </w:t>
        </w:r>
        <w:r>
          <w:rPr>
            <w:sz w:val="27"/>
          </w:rPr>
          <w:t>Historical</w:t>
        </w:r>
      </w:hyperlink>
      <w:r>
        <w:rPr>
          <w:spacing w:val="80"/>
          <w:sz w:val="27"/>
        </w:rPr>
        <w:t> </w:t>
      </w:r>
      <w:hyperlink w:history="true" w:anchor="_bookmark120">
        <w:r>
          <w:rPr>
            <w:spacing w:val="-2"/>
            <w:sz w:val="27"/>
          </w:rPr>
          <w:t>Periods</w:t>
        </w:r>
        <w:r>
          <w:rPr>
            <w:rFonts w:ascii="Times New Roman"/>
            <w:sz w:val="27"/>
          </w:rPr>
          <w:tab/>
        </w:r>
        <w:r>
          <w:rPr>
            <w:spacing w:val="-5"/>
            <w:sz w:val="27"/>
          </w:rPr>
          <w:t>101</w:t>
        </w:r>
      </w:hyperlink>
    </w:p>
    <w:p>
      <w:pPr>
        <w:tabs>
          <w:tab w:pos="9719" w:val="right" w:leader="dot"/>
        </w:tabs>
        <w:spacing w:before="227"/>
        <w:ind w:left="360" w:right="0" w:firstLine="0"/>
        <w:jc w:val="left"/>
        <w:rPr>
          <w:sz w:val="27"/>
        </w:rPr>
      </w:pPr>
      <w:hyperlink w:history="true" w:anchor="_bookmark121">
        <w:r>
          <w:rPr>
            <w:sz w:val="27"/>
          </w:rPr>
          <w:t>Exhibit</w:t>
        </w:r>
        <w:r>
          <w:rPr>
            <w:spacing w:val="-5"/>
            <w:sz w:val="27"/>
          </w:rPr>
          <w:t> </w:t>
        </w:r>
        <w:r>
          <w:rPr>
            <w:sz w:val="27"/>
          </w:rPr>
          <w:t>18:</w:t>
        </w:r>
        <w:r>
          <w:rPr>
            <w:spacing w:val="-1"/>
            <w:sz w:val="27"/>
          </w:rPr>
          <w:t> </w:t>
        </w:r>
        <w:r>
          <w:rPr>
            <w:sz w:val="27"/>
          </w:rPr>
          <w:t>Forecasted</w:t>
        </w:r>
        <w:r>
          <w:rPr>
            <w:spacing w:val="-5"/>
            <w:sz w:val="27"/>
          </w:rPr>
          <w:t> </w:t>
        </w:r>
        <w:r>
          <w:rPr>
            <w:sz w:val="27"/>
          </w:rPr>
          <w:t>Monthly</w:t>
        </w:r>
        <w:r>
          <w:rPr>
            <w:spacing w:val="-4"/>
            <w:sz w:val="27"/>
          </w:rPr>
          <w:t> </w:t>
        </w:r>
        <w:r>
          <w:rPr>
            <w:sz w:val="27"/>
          </w:rPr>
          <w:t>Bus</w:t>
        </w:r>
        <w:r>
          <w:rPr>
            <w:spacing w:val="-2"/>
            <w:sz w:val="27"/>
          </w:rPr>
          <w:t> </w:t>
        </w:r>
        <w:r>
          <w:rPr>
            <w:sz w:val="27"/>
          </w:rPr>
          <w:t>Prices</w:t>
        </w:r>
        <w:r>
          <w:rPr>
            <w:spacing w:val="-4"/>
            <w:sz w:val="27"/>
          </w:rPr>
          <w:t> </w:t>
        </w:r>
        <w:r>
          <w:rPr>
            <w:sz w:val="27"/>
          </w:rPr>
          <w:t>for</w:t>
        </w:r>
        <w:r>
          <w:rPr>
            <w:spacing w:val="-5"/>
            <w:sz w:val="27"/>
          </w:rPr>
          <w:t> </w:t>
        </w:r>
        <w:r>
          <w:rPr>
            <w:sz w:val="27"/>
          </w:rPr>
          <w:t>Three</w:t>
        </w:r>
        <w:r>
          <w:rPr>
            <w:spacing w:val="-4"/>
            <w:sz w:val="27"/>
          </w:rPr>
          <w:t> </w:t>
        </w:r>
        <w:r>
          <w:rPr>
            <w:sz w:val="27"/>
          </w:rPr>
          <w:t>Historical</w:t>
        </w:r>
        <w:r>
          <w:rPr>
            <w:spacing w:val="-1"/>
            <w:sz w:val="27"/>
          </w:rPr>
          <w:t> </w:t>
        </w:r>
        <w:r>
          <w:rPr>
            <w:spacing w:val="-2"/>
            <w:sz w:val="27"/>
          </w:rPr>
          <w:t>Periods</w:t>
        </w:r>
        <w:r>
          <w:rPr>
            <w:rFonts w:ascii="Times New Roman"/>
            <w:sz w:val="27"/>
          </w:rPr>
          <w:tab/>
        </w:r>
        <w:r>
          <w:rPr>
            <w:spacing w:val="-5"/>
            <w:sz w:val="27"/>
          </w:rPr>
          <w:t>101</w:t>
        </w:r>
      </w:hyperlink>
    </w:p>
    <w:p>
      <w:pPr>
        <w:tabs>
          <w:tab w:pos="9719" w:val="right" w:leader="dot"/>
        </w:tabs>
        <w:spacing w:before="239"/>
        <w:ind w:left="360" w:right="0" w:firstLine="0"/>
        <w:jc w:val="left"/>
        <w:rPr>
          <w:sz w:val="27"/>
        </w:rPr>
      </w:pPr>
      <w:hyperlink w:history="true" w:anchor="_bookmark122">
        <w:r>
          <w:rPr>
            <w:sz w:val="27"/>
          </w:rPr>
          <w:t>Exhibit</w:t>
        </w:r>
        <w:r>
          <w:rPr>
            <w:spacing w:val="-4"/>
            <w:sz w:val="27"/>
          </w:rPr>
          <w:t> </w:t>
        </w:r>
        <w:r>
          <w:rPr>
            <w:sz w:val="27"/>
          </w:rPr>
          <w:t>19:</w:t>
        </w:r>
        <w:r>
          <w:rPr>
            <w:spacing w:val="-1"/>
            <w:sz w:val="27"/>
          </w:rPr>
          <w:t> </w:t>
        </w:r>
        <w:r>
          <w:rPr>
            <w:sz w:val="27"/>
          </w:rPr>
          <w:t>Daily</w:t>
        </w:r>
        <w:r>
          <w:rPr>
            <w:spacing w:val="-4"/>
            <w:sz w:val="27"/>
          </w:rPr>
          <w:t> </w:t>
        </w:r>
        <w:r>
          <w:rPr>
            <w:sz w:val="27"/>
          </w:rPr>
          <w:t>Unit</w:t>
        </w:r>
        <w:r>
          <w:rPr>
            <w:spacing w:val="-3"/>
            <w:sz w:val="27"/>
          </w:rPr>
          <w:t> </w:t>
        </w:r>
        <w:r>
          <w:rPr>
            <w:spacing w:val="-4"/>
            <w:sz w:val="27"/>
          </w:rPr>
          <w:t>Cost</w:t>
        </w:r>
        <w:r>
          <w:rPr>
            <w:rFonts w:ascii="Times New Roman"/>
            <w:sz w:val="27"/>
          </w:rPr>
          <w:tab/>
        </w:r>
        <w:r>
          <w:rPr>
            <w:spacing w:val="-5"/>
            <w:sz w:val="27"/>
          </w:rPr>
          <w:t>106</w:t>
        </w:r>
      </w:hyperlink>
    </w:p>
    <w:p>
      <w:pPr>
        <w:tabs>
          <w:tab w:pos="9719" w:val="right" w:leader="dot"/>
        </w:tabs>
        <w:spacing w:line="249" w:lineRule="auto" w:before="239"/>
        <w:ind w:left="643" w:right="0" w:hanging="284"/>
        <w:jc w:val="left"/>
        <w:rPr>
          <w:sz w:val="27"/>
        </w:rPr>
      </w:pPr>
      <w:hyperlink w:history="true" w:anchor="_bookmark123">
        <w:r>
          <w:rPr>
            <w:sz w:val="27"/>
          </w:rPr>
          <w:t>Exhibit</w:t>
        </w:r>
        <w:r>
          <w:rPr>
            <w:spacing w:val="-3"/>
            <w:sz w:val="27"/>
          </w:rPr>
          <w:t> </w:t>
        </w:r>
        <w:r>
          <w:rPr>
            <w:sz w:val="27"/>
          </w:rPr>
          <w:t>20: Calculating</w:t>
        </w:r>
        <w:r>
          <w:rPr>
            <w:spacing w:val="-3"/>
            <w:sz w:val="27"/>
          </w:rPr>
          <w:t> </w:t>
        </w:r>
        <w:r>
          <w:rPr>
            <w:sz w:val="27"/>
          </w:rPr>
          <w:t>Total</w:t>
        </w:r>
        <w:r>
          <w:rPr>
            <w:spacing w:val="-3"/>
            <w:sz w:val="27"/>
          </w:rPr>
          <w:t> </w:t>
        </w:r>
        <w:r>
          <w:rPr>
            <w:sz w:val="27"/>
          </w:rPr>
          <w:t>Margins</w:t>
        </w:r>
        <w:r>
          <w:rPr>
            <w:spacing w:val="-1"/>
            <w:sz w:val="27"/>
          </w:rPr>
          <w:t> </w:t>
        </w:r>
        <w:r>
          <w:rPr>
            <w:sz w:val="27"/>
          </w:rPr>
          <w:t>with</w:t>
        </w:r>
        <w:r>
          <w:rPr>
            <w:spacing w:val="-3"/>
            <w:sz w:val="27"/>
          </w:rPr>
          <w:t> </w:t>
        </w:r>
        <w:r>
          <w:rPr>
            <w:sz w:val="27"/>
          </w:rPr>
          <w:t>a</w:t>
        </w:r>
        <w:r>
          <w:rPr>
            <w:spacing w:val="-3"/>
            <w:sz w:val="27"/>
          </w:rPr>
          <w:t> </w:t>
        </w:r>
        <w:r>
          <w:rPr>
            <w:sz w:val="27"/>
          </w:rPr>
          <w:t>minimum</w:t>
        </w:r>
        <w:r>
          <w:rPr>
            <w:spacing w:val="-3"/>
            <w:sz w:val="27"/>
          </w:rPr>
          <w:t> </w:t>
        </w:r>
        <w:r>
          <w:rPr>
            <w:sz w:val="27"/>
          </w:rPr>
          <w:t>run</w:t>
        </w:r>
        <w:r>
          <w:rPr>
            <w:spacing w:val="-3"/>
            <w:sz w:val="27"/>
          </w:rPr>
          <w:t> </w:t>
        </w:r>
        <w:r>
          <w:rPr>
            <w:sz w:val="27"/>
          </w:rPr>
          <w:t>time</w:t>
        </w:r>
        <w:r>
          <w:rPr>
            <w:spacing w:val="-1"/>
            <w:sz w:val="27"/>
          </w:rPr>
          <w:t> </w:t>
        </w:r>
        <w:r>
          <w:rPr>
            <w:sz w:val="27"/>
          </w:rPr>
          <w:t>of</w:t>
        </w:r>
        <w:r>
          <w:rPr>
            <w:spacing w:val="-3"/>
            <w:sz w:val="27"/>
          </w:rPr>
          <w:t> </w:t>
        </w:r>
        <w:r>
          <w:rPr>
            <w:sz w:val="27"/>
          </w:rPr>
          <w:t>one</w:t>
        </w:r>
        <w:r>
          <w:rPr>
            <w:spacing w:val="-3"/>
            <w:sz w:val="27"/>
          </w:rPr>
          <w:t> </w:t>
        </w:r>
        <w:r>
          <w:rPr>
            <w:sz w:val="27"/>
          </w:rPr>
          <w:t>hour</w:t>
        </w:r>
        <w:r>
          <w:rPr>
            <w:spacing w:val="-3"/>
            <w:sz w:val="27"/>
          </w:rPr>
          <w:t> </w:t>
        </w:r>
        <w:r>
          <w:rPr>
            <w:sz w:val="27"/>
          </w:rPr>
          <w:t>(i.e.</w:t>
        </w:r>
      </w:hyperlink>
      <w:r>
        <w:rPr>
          <w:sz w:val="27"/>
        </w:rPr>
        <w:t> </w:t>
      </w:r>
      <w:hyperlink w:history="true" w:anchor="_bookmark123">
        <w:r>
          <w:rPr>
            <w:sz w:val="27"/>
          </w:rPr>
          <w:t>no minimum run time restriction), using historical data from the past three</w:t>
        </w:r>
      </w:hyperlink>
      <w:r>
        <w:rPr>
          <w:sz w:val="27"/>
        </w:rPr>
        <w:t> </w:t>
      </w:r>
      <w:hyperlink w:history="true" w:anchor="_bookmark123">
        <w:r>
          <w:rPr>
            <w:sz w:val="27"/>
          </w:rPr>
          <w:t>calendar</w:t>
        </w:r>
        <w:r>
          <w:rPr>
            <w:spacing w:val="-1"/>
            <w:sz w:val="27"/>
          </w:rPr>
          <w:t> </w:t>
        </w:r>
        <w:r>
          <w:rPr>
            <w:spacing w:val="-2"/>
            <w:sz w:val="27"/>
          </w:rPr>
          <w:t>years</w:t>
        </w:r>
        <w:r>
          <w:rPr>
            <w:rFonts w:ascii="Times New Roman"/>
            <w:sz w:val="27"/>
          </w:rPr>
          <w:tab/>
        </w:r>
        <w:r>
          <w:rPr>
            <w:spacing w:val="-5"/>
            <w:sz w:val="27"/>
          </w:rPr>
          <w:t>107</w:t>
        </w:r>
      </w:hyperlink>
    </w:p>
    <w:p>
      <w:pPr>
        <w:tabs>
          <w:tab w:pos="9719" w:val="right" w:leader="dot"/>
        </w:tabs>
        <w:spacing w:before="228"/>
        <w:ind w:left="360" w:right="0" w:firstLine="0"/>
        <w:jc w:val="left"/>
        <w:rPr>
          <w:sz w:val="27"/>
        </w:rPr>
      </w:pPr>
      <w:hyperlink w:history="true" w:anchor="_bookmark124">
        <w:r>
          <w:rPr>
            <w:sz w:val="27"/>
          </w:rPr>
          <w:t>Exhibit</w:t>
        </w:r>
        <w:r>
          <w:rPr>
            <w:spacing w:val="-4"/>
            <w:sz w:val="27"/>
          </w:rPr>
          <w:t> </w:t>
        </w:r>
        <w:r>
          <w:rPr>
            <w:sz w:val="27"/>
          </w:rPr>
          <w:t>21: A</w:t>
        </w:r>
        <w:r>
          <w:rPr>
            <w:spacing w:val="-3"/>
            <w:sz w:val="27"/>
          </w:rPr>
          <w:t> </w:t>
        </w:r>
        <w:r>
          <w:rPr>
            <w:sz w:val="27"/>
          </w:rPr>
          <w:t>Unit</w:t>
        </w:r>
        <w:r>
          <w:rPr>
            <w:spacing w:val="-4"/>
            <w:sz w:val="27"/>
          </w:rPr>
          <w:t> </w:t>
        </w:r>
        <w:r>
          <w:rPr>
            <w:sz w:val="27"/>
          </w:rPr>
          <w:t>with</w:t>
        </w:r>
        <w:r>
          <w:rPr>
            <w:spacing w:val="-3"/>
            <w:sz w:val="27"/>
          </w:rPr>
          <w:t> </w:t>
        </w:r>
        <w:r>
          <w:rPr>
            <w:sz w:val="27"/>
          </w:rPr>
          <w:t>700</w:t>
        </w:r>
        <w:r>
          <w:rPr>
            <w:spacing w:val="-1"/>
            <w:sz w:val="27"/>
          </w:rPr>
          <w:t> </w:t>
        </w:r>
        <w:r>
          <w:rPr>
            <w:sz w:val="27"/>
          </w:rPr>
          <w:t>run</w:t>
        </w:r>
        <w:r>
          <w:rPr>
            <w:spacing w:val="-3"/>
            <w:sz w:val="27"/>
          </w:rPr>
          <w:t> </w:t>
        </w:r>
        <w:r>
          <w:rPr>
            <w:sz w:val="27"/>
          </w:rPr>
          <w:t>hours</w:t>
        </w:r>
        <w:r>
          <w:rPr>
            <w:spacing w:val="-3"/>
            <w:sz w:val="27"/>
          </w:rPr>
          <w:t> </w:t>
        </w:r>
        <w:r>
          <w:rPr>
            <w:spacing w:val="-4"/>
            <w:sz w:val="27"/>
          </w:rPr>
          <w:t>left</w:t>
        </w:r>
        <w:r>
          <w:rPr>
            <w:rFonts w:ascii="Times New Roman"/>
            <w:sz w:val="27"/>
          </w:rPr>
          <w:tab/>
        </w:r>
        <w:r>
          <w:rPr>
            <w:spacing w:val="-5"/>
            <w:sz w:val="27"/>
          </w:rPr>
          <w:t>108</w:t>
        </w:r>
      </w:hyperlink>
    </w:p>
    <w:p>
      <w:pPr>
        <w:spacing w:after="0"/>
        <w:jc w:val="left"/>
        <w:rPr>
          <w:sz w:val="27"/>
        </w:rPr>
        <w:sectPr>
          <w:pgSz w:w="12240" w:h="15840"/>
          <w:pgMar w:header="142" w:footer="1016" w:top="1780" w:bottom="1200" w:left="1080" w:right="1440"/>
        </w:sectPr>
      </w:pP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124"/>
        <w:ind w:left="0"/>
        <w:rPr>
          <w:sz w:val="20"/>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700" w:hRule="atLeast"/>
        </w:trPr>
        <w:tc>
          <w:tcPr>
            <w:tcW w:w="9345" w:type="dxa"/>
          </w:tcPr>
          <w:p>
            <w:pPr>
              <w:pStyle w:val="TableParagraph"/>
              <w:spacing w:line="261" w:lineRule="auto"/>
              <w:ind w:right="5806"/>
              <w:rPr>
                <w:sz w:val="22"/>
              </w:rPr>
            </w:pPr>
            <w:bookmarkStart w:name="Approval" w:id="3"/>
            <w:bookmarkEnd w:id="3"/>
            <w:r>
              <w:rPr/>
            </w:r>
            <w:bookmarkStart w:name="_bookmark1" w:id="4"/>
            <w:bookmarkEnd w:id="4"/>
            <w:r>
              <w:rPr/>
            </w:r>
            <w:r>
              <w:rPr>
                <w:sz w:val="22"/>
              </w:rPr>
              <w:t>Approval Date: 09/16/2025 Effective</w:t>
            </w:r>
            <w:r>
              <w:rPr>
                <w:spacing w:val="56"/>
                <w:sz w:val="22"/>
              </w:rPr>
              <w:t> </w:t>
            </w:r>
            <w:r>
              <w:rPr>
                <w:sz w:val="22"/>
              </w:rPr>
              <w:t>Date:</w:t>
            </w:r>
            <w:r>
              <w:rPr>
                <w:spacing w:val="56"/>
                <w:sz w:val="22"/>
              </w:rPr>
              <w:t> </w:t>
            </w:r>
            <w:r>
              <w:rPr>
                <w:spacing w:val="-2"/>
                <w:sz w:val="22"/>
              </w:rPr>
              <w:t>10/01/2025</w:t>
            </w:r>
          </w:p>
        </w:tc>
      </w:tr>
    </w:tbl>
    <w:p>
      <w:pPr>
        <w:pStyle w:val="BodyText"/>
        <w:spacing w:line="475" w:lineRule="auto" w:before="234"/>
        <w:ind w:right="5671"/>
      </w:pPr>
      <w:r>
        <w:rPr/>
        <mc:AlternateContent>
          <mc:Choice Requires="wps">
            <w:drawing>
              <wp:anchor distT="0" distB="0" distL="0" distR="0" allowOverlap="1" layoutInCell="1" locked="0" behindDoc="0" simplePos="0" relativeHeight="15730176">
                <wp:simplePos x="0" y="0"/>
                <wp:positionH relativeFrom="page">
                  <wp:posOffset>905510</wp:posOffset>
                </wp:positionH>
                <wp:positionV relativeFrom="paragraph">
                  <wp:posOffset>-925685</wp:posOffset>
                </wp:positionV>
                <wp:extent cx="5943600" cy="31813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5943600" cy="318135"/>
                          <a:chExt cx="5943600" cy="318135"/>
                        </a:xfrm>
                      </wpg:grpSpPr>
                      <wps:wsp>
                        <wps:cNvPr id="29" name="Graphic 29"/>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30" name="Graphic 30"/>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31" name="Textbox 31"/>
                        <wps:cNvSpPr txBox="1"/>
                        <wps:spPr>
                          <a:xfrm>
                            <a:off x="0" y="0"/>
                            <a:ext cx="5943600" cy="308610"/>
                          </a:xfrm>
                          <a:prstGeom prst="rect">
                            <a:avLst/>
                          </a:prstGeom>
                        </wps:spPr>
                        <wps:txbx>
                          <w:txbxContent>
                            <w:p>
                              <w:pPr>
                                <w:spacing w:before="72"/>
                                <w:ind w:left="0" w:right="67" w:firstLine="0"/>
                                <w:jc w:val="right"/>
                                <w:rPr>
                                  <w:rFonts w:ascii="Roboto"/>
                                  <w:sz w:val="28"/>
                                </w:rPr>
                              </w:pPr>
                              <w:r>
                                <w:rPr>
                                  <w:rFonts w:ascii="Roboto"/>
                                  <w:color w:val="013466"/>
                                  <w:spacing w:val="-2"/>
                                  <w:sz w:val="28"/>
                                </w:rPr>
                                <w:t>Approval</w:t>
                              </w:r>
                            </w:p>
                          </w:txbxContent>
                        </wps:txbx>
                        <wps:bodyPr wrap="square" lIns="0" tIns="0" rIns="0" bIns="0" rtlCol="0">
                          <a:noAutofit/>
                        </wps:bodyPr>
                      </wps:wsp>
                    </wpg:wgp>
                  </a:graphicData>
                </a:graphic>
              </wp:anchor>
            </w:drawing>
          </mc:Choice>
          <mc:Fallback>
            <w:pict>
              <v:group style="position:absolute;margin-left:71.300003pt;margin-top:-72.888603pt;width:468pt;height:25.05pt;mso-position-horizontal-relative:page;mso-position-vertical-relative:paragraph;z-index:15730176" id="docshapegroup24" coordorigin="1426,-1458" coordsize="9360,501">
                <v:rect style="position:absolute;left:1426;top:-1458;width:9360;height:501" id="docshape25" filled="true" fillcolor="#c9f0ff" stroked="false">
                  <v:fill type="solid"/>
                </v:rect>
                <v:rect style="position:absolute;left:1426;top:-972;width:9360;height:15" id="docshape26" filled="true" fillcolor="#013466" stroked="false">
                  <v:fill type="solid"/>
                </v:rect>
                <v:shape style="position:absolute;left:1426;top:-1458;width:9360;height:486" type="#_x0000_t202" id="docshape27" filled="false" stroked="false">
                  <v:textbox inset="0,0,0,0">
                    <w:txbxContent>
                      <w:p>
                        <w:pPr>
                          <w:spacing w:before="72"/>
                          <w:ind w:left="0" w:right="67" w:firstLine="0"/>
                          <w:jc w:val="right"/>
                          <w:rPr>
                            <w:rFonts w:ascii="Roboto"/>
                            <w:sz w:val="28"/>
                          </w:rPr>
                        </w:pPr>
                        <w:r>
                          <w:rPr>
                            <w:rFonts w:ascii="Roboto"/>
                            <w:color w:val="013466"/>
                            <w:spacing w:val="-2"/>
                            <w:sz w:val="28"/>
                          </w:rPr>
                          <w:t>Approval</w:t>
                        </w:r>
                      </w:p>
                    </w:txbxContent>
                  </v:textbox>
                  <w10:wrap type="none"/>
                </v:shape>
                <w10:wrap type="none"/>
              </v:group>
            </w:pict>
          </mc:Fallback>
        </mc:AlternateContent>
      </w:r>
      <w:r>
        <w:rPr/>
        <w:t>Glen Boyle, Sr. Manager</w:t>
      </w:r>
      <w:r>
        <w:rPr>
          <w:spacing w:val="40"/>
        </w:rPr>
        <w:t> </w:t>
      </w:r>
      <w:r>
        <w:rPr/>
        <w:t>Performance</w:t>
      </w:r>
      <w:r>
        <w:rPr>
          <w:spacing w:val="-16"/>
        </w:rPr>
        <w:t> </w:t>
      </w:r>
      <w:r>
        <w:rPr/>
        <w:t>Compliance</w:t>
      </w:r>
      <w:r>
        <w:rPr>
          <w:spacing w:val="-15"/>
        </w:rPr>
        <w:t> </w:t>
      </w:r>
      <w:r>
        <w:rPr/>
        <w:t>Department</w:t>
      </w:r>
    </w:p>
    <w:p>
      <w:pPr>
        <w:pStyle w:val="BodyText"/>
        <w:spacing w:after="0" w:line="475" w:lineRule="auto"/>
        <w:sectPr>
          <w:headerReference w:type="default" r:id="rId10"/>
          <w:footerReference w:type="default" r:id="rId11"/>
          <w:pgSz w:w="12240" w:h="15840"/>
          <w:pgMar w:header="142" w:footer="1016" w:top="1780" w:bottom="1200" w:left="1080" w:right="1440"/>
        </w:sectPr>
      </w:pPr>
    </w:p>
    <w:p>
      <w:pPr>
        <w:pStyle w:val="BodyText"/>
        <w:spacing w:before="0"/>
        <w:ind w:left="0"/>
      </w:pPr>
    </w:p>
    <w:p>
      <w:pPr>
        <w:pStyle w:val="BodyText"/>
        <w:spacing w:before="0"/>
        <w:ind w:left="0"/>
      </w:pPr>
    </w:p>
    <w:p>
      <w:pPr>
        <w:pStyle w:val="BodyText"/>
        <w:spacing w:before="0"/>
        <w:ind w:left="0"/>
      </w:pPr>
    </w:p>
    <w:p>
      <w:pPr>
        <w:pStyle w:val="BodyText"/>
        <w:spacing w:before="40"/>
        <w:ind w:left="0"/>
      </w:pPr>
    </w:p>
    <w:p>
      <w:pPr>
        <w:pStyle w:val="Heading2"/>
        <w:ind w:left="360" w:firstLine="0"/>
      </w:pPr>
      <w:r>
        <w:rPr/>
        <mc:AlternateContent>
          <mc:Choice Requires="wps">
            <w:drawing>
              <wp:anchor distT="0" distB="0" distL="0" distR="0" allowOverlap="1" layoutInCell="1" locked="0" behindDoc="0" simplePos="0" relativeHeight="15730688">
                <wp:simplePos x="0" y="0"/>
                <wp:positionH relativeFrom="page">
                  <wp:posOffset>905510</wp:posOffset>
                </wp:positionH>
                <wp:positionV relativeFrom="paragraph">
                  <wp:posOffset>-466814</wp:posOffset>
                </wp:positionV>
                <wp:extent cx="5943600" cy="318135"/>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5943600" cy="318135"/>
                          <a:chExt cx="5943600" cy="318135"/>
                        </a:xfrm>
                      </wpg:grpSpPr>
                      <wps:wsp>
                        <wps:cNvPr id="39" name="Graphic 39"/>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40" name="Graphic 40"/>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41" name="Textbox 41"/>
                        <wps:cNvSpPr txBox="1"/>
                        <wps:spPr>
                          <a:xfrm>
                            <a:off x="0" y="0"/>
                            <a:ext cx="5943600" cy="308610"/>
                          </a:xfrm>
                          <a:prstGeom prst="rect">
                            <a:avLst/>
                          </a:prstGeom>
                        </wps:spPr>
                        <wps:txbx>
                          <w:txbxContent>
                            <w:p>
                              <w:pPr>
                                <w:spacing w:before="72"/>
                                <w:ind w:left="0" w:right="67" w:firstLine="0"/>
                                <w:jc w:val="right"/>
                                <w:rPr>
                                  <w:rFonts w:ascii="Roboto"/>
                                  <w:sz w:val="28"/>
                                </w:rPr>
                              </w:pPr>
                              <w:r>
                                <w:rPr>
                                  <w:rFonts w:ascii="Roboto"/>
                                  <w:color w:val="013466"/>
                                  <w:sz w:val="28"/>
                                </w:rPr>
                                <w:t>Current</w:t>
                              </w:r>
                              <w:r>
                                <w:rPr>
                                  <w:rFonts w:ascii="Roboto"/>
                                  <w:color w:val="013466"/>
                                  <w:spacing w:val="31"/>
                                  <w:sz w:val="28"/>
                                </w:rPr>
                                <w:t> </w:t>
                              </w:r>
                              <w:r>
                                <w:rPr>
                                  <w:rFonts w:ascii="Roboto"/>
                                  <w:color w:val="013466"/>
                                  <w:spacing w:val="-2"/>
                                  <w:sz w:val="28"/>
                                </w:rPr>
                                <w:t>Revision</w:t>
                              </w:r>
                            </w:p>
                          </w:txbxContent>
                        </wps:txbx>
                        <wps:bodyPr wrap="square" lIns="0" tIns="0" rIns="0" bIns="0" rtlCol="0">
                          <a:noAutofit/>
                        </wps:bodyPr>
                      </wps:wsp>
                    </wpg:wgp>
                  </a:graphicData>
                </a:graphic>
              </wp:anchor>
            </w:drawing>
          </mc:Choice>
          <mc:Fallback>
            <w:pict>
              <v:group style="position:absolute;margin-left:71.300003pt;margin-top:-36.75703pt;width:468pt;height:25.05pt;mso-position-horizontal-relative:page;mso-position-vertical-relative:paragraph;z-index:15730688" id="docshapegroup33" coordorigin="1426,-735" coordsize="9360,501">
                <v:rect style="position:absolute;left:1426;top:-736;width:9360;height:501" id="docshape34" filled="true" fillcolor="#c9f0ff" stroked="false">
                  <v:fill type="solid"/>
                </v:rect>
                <v:rect style="position:absolute;left:1426;top:-250;width:9360;height:15" id="docshape35" filled="true" fillcolor="#013466" stroked="false">
                  <v:fill type="solid"/>
                </v:rect>
                <v:shape style="position:absolute;left:1426;top:-736;width:9360;height:486" type="#_x0000_t202" id="docshape36" filled="false" stroked="false">
                  <v:textbox inset="0,0,0,0">
                    <w:txbxContent>
                      <w:p>
                        <w:pPr>
                          <w:spacing w:before="72"/>
                          <w:ind w:left="0" w:right="67" w:firstLine="0"/>
                          <w:jc w:val="right"/>
                          <w:rPr>
                            <w:rFonts w:ascii="Roboto"/>
                            <w:sz w:val="28"/>
                          </w:rPr>
                        </w:pPr>
                        <w:r>
                          <w:rPr>
                            <w:rFonts w:ascii="Roboto"/>
                            <w:color w:val="013466"/>
                            <w:sz w:val="28"/>
                          </w:rPr>
                          <w:t>Current</w:t>
                        </w:r>
                        <w:r>
                          <w:rPr>
                            <w:rFonts w:ascii="Roboto"/>
                            <w:color w:val="013466"/>
                            <w:spacing w:val="31"/>
                            <w:sz w:val="28"/>
                          </w:rPr>
                          <w:t> </w:t>
                        </w:r>
                        <w:r>
                          <w:rPr>
                            <w:rFonts w:ascii="Roboto"/>
                            <w:color w:val="013466"/>
                            <w:spacing w:val="-2"/>
                            <w:sz w:val="28"/>
                          </w:rPr>
                          <w:t>Revision</w:t>
                        </w:r>
                      </w:p>
                    </w:txbxContent>
                  </v:textbox>
                  <w10:wrap type="none"/>
                </v:shape>
                <w10:wrap type="none"/>
              </v:group>
            </w:pict>
          </mc:Fallback>
        </mc:AlternateContent>
      </w:r>
      <w:bookmarkStart w:name="Current Revision" w:id="5"/>
      <w:bookmarkEnd w:id="5"/>
      <w:r>
        <w:rPr>
          <w:b w:val="0"/>
        </w:rPr>
      </w:r>
      <w:bookmarkStart w:name="_bookmark2" w:id="6"/>
      <w:bookmarkEnd w:id="6"/>
      <w:r>
        <w:rPr>
          <w:b w:val="0"/>
        </w:rPr>
      </w:r>
      <w:r>
        <w:rPr/>
        <w:t>Revision</w:t>
      </w:r>
      <w:r>
        <w:rPr>
          <w:spacing w:val="-5"/>
        </w:rPr>
        <w:t> </w:t>
      </w:r>
      <w:r>
        <w:rPr/>
        <w:t>47</w:t>
      </w:r>
      <w:r>
        <w:rPr>
          <w:spacing w:val="-5"/>
        </w:rPr>
        <w:t> </w:t>
      </w:r>
      <w:r>
        <w:rPr>
          <w:spacing w:val="-2"/>
        </w:rPr>
        <w:t>(10/01/2025):</w:t>
      </w:r>
    </w:p>
    <w:p>
      <w:pPr>
        <w:pStyle w:val="ListParagraph"/>
        <w:numPr>
          <w:ilvl w:val="0"/>
          <w:numId w:val="16"/>
        </w:numPr>
        <w:tabs>
          <w:tab w:pos="853" w:val="left" w:leader="none"/>
        </w:tabs>
        <w:spacing w:line="240" w:lineRule="auto" w:before="97" w:after="0"/>
        <w:ind w:left="853" w:right="0" w:hanging="236"/>
        <w:jc w:val="left"/>
        <w:rPr>
          <w:sz w:val="22"/>
        </w:rPr>
      </w:pPr>
      <w:r>
        <w:rPr>
          <w:sz w:val="22"/>
        </w:rPr>
        <w:t>Updated</w:t>
      </w:r>
      <w:r>
        <w:rPr>
          <w:spacing w:val="-9"/>
          <w:sz w:val="22"/>
        </w:rPr>
        <w:t> </w:t>
      </w:r>
      <w:r>
        <w:rPr>
          <w:sz w:val="22"/>
        </w:rPr>
        <w:t>Section</w:t>
      </w:r>
      <w:r>
        <w:rPr>
          <w:spacing w:val="-6"/>
          <w:sz w:val="22"/>
        </w:rPr>
        <w:t> </w:t>
      </w:r>
      <w:r>
        <w:rPr>
          <w:sz w:val="22"/>
        </w:rPr>
        <w:t>2.8</w:t>
      </w:r>
      <w:r>
        <w:rPr>
          <w:spacing w:val="-6"/>
          <w:sz w:val="22"/>
        </w:rPr>
        <w:t> </w:t>
      </w:r>
      <w:r>
        <w:rPr>
          <w:sz w:val="22"/>
        </w:rPr>
        <w:t>Regulation</w:t>
      </w:r>
      <w:r>
        <w:rPr>
          <w:spacing w:val="-3"/>
          <w:sz w:val="22"/>
        </w:rPr>
        <w:t> </w:t>
      </w:r>
      <w:r>
        <w:rPr>
          <w:sz w:val="22"/>
        </w:rPr>
        <w:t>Service</w:t>
      </w:r>
      <w:r>
        <w:rPr>
          <w:spacing w:val="-6"/>
          <w:sz w:val="22"/>
        </w:rPr>
        <w:t> </w:t>
      </w:r>
      <w:r>
        <w:rPr>
          <w:sz w:val="22"/>
        </w:rPr>
        <w:t>to</w:t>
      </w:r>
      <w:r>
        <w:rPr>
          <w:spacing w:val="-6"/>
          <w:sz w:val="22"/>
        </w:rPr>
        <w:t> </w:t>
      </w:r>
      <w:r>
        <w:rPr>
          <w:sz w:val="22"/>
        </w:rPr>
        <w:t>reflect</w:t>
      </w:r>
      <w:r>
        <w:rPr>
          <w:spacing w:val="-6"/>
          <w:sz w:val="22"/>
        </w:rPr>
        <w:t> </w:t>
      </w:r>
      <w:r>
        <w:rPr>
          <w:sz w:val="22"/>
        </w:rPr>
        <w:t>Regulation</w:t>
      </w:r>
      <w:r>
        <w:rPr>
          <w:spacing w:val="-3"/>
          <w:sz w:val="22"/>
        </w:rPr>
        <w:t> </w:t>
      </w:r>
      <w:r>
        <w:rPr>
          <w:sz w:val="22"/>
        </w:rPr>
        <w:t>Redesign</w:t>
      </w:r>
      <w:r>
        <w:rPr>
          <w:spacing w:val="-6"/>
          <w:sz w:val="22"/>
        </w:rPr>
        <w:t> </w:t>
      </w:r>
      <w:r>
        <w:rPr>
          <w:sz w:val="22"/>
        </w:rPr>
        <w:t>Phase</w:t>
      </w:r>
      <w:r>
        <w:rPr>
          <w:spacing w:val="-6"/>
          <w:sz w:val="22"/>
        </w:rPr>
        <w:t> </w:t>
      </w:r>
      <w:r>
        <w:rPr>
          <w:sz w:val="22"/>
        </w:rPr>
        <w:t>I</w:t>
      </w:r>
      <w:r>
        <w:rPr>
          <w:spacing w:val="-6"/>
          <w:sz w:val="22"/>
        </w:rPr>
        <w:t> </w:t>
      </w:r>
      <w:r>
        <w:rPr>
          <w:spacing w:val="-2"/>
          <w:sz w:val="22"/>
        </w:rPr>
        <w:t>changes</w:t>
      </w:r>
    </w:p>
    <w:p>
      <w:pPr>
        <w:pStyle w:val="ListParagraph"/>
        <w:numPr>
          <w:ilvl w:val="1"/>
          <w:numId w:val="16"/>
        </w:numPr>
        <w:tabs>
          <w:tab w:pos="1349" w:val="left" w:leader="none"/>
        </w:tabs>
        <w:spacing w:line="240" w:lineRule="auto" w:before="97" w:after="0"/>
        <w:ind w:left="1349" w:right="0" w:hanging="237"/>
        <w:jc w:val="left"/>
        <w:rPr>
          <w:sz w:val="22"/>
        </w:rPr>
      </w:pPr>
      <w:r>
        <w:rPr>
          <w:sz w:val="22"/>
        </w:rPr>
        <w:t>Renamed</w:t>
      </w:r>
      <w:r>
        <w:rPr>
          <w:spacing w:val="-8"/>
          <w:sz w:val="22"/>
        </w:rPr>
        <w:t> </w:t>
      </w:r>
      <w:r>
        <w:rPr>
          <w:sz w:val="22"/>
        </w:rPr>
        <w:t>Regulation</w:t>
      </w:r>
      <w:r>
        <w:rPr>
          <w:spacing w:val="-8"/>
          <w:sz w:val="22"/>
        </w:rPr>
        <w:t> </w:t>
      </w:r>
      <w:r>
        <w:rPr>
          <w:sz w:val="22"/>
        </w:rPr>
        <w:t>Performance</w:t>
      </w:r>
      <w:r>
        <w:rPr>
          <w:spacing w:val="-8"/>
          <w:sz w:val="22"/>
        </w:rPr>
        <w:t> </w:t>
      </w:r>
      <w:r>
        <w:rPr>
          <w:sz w:val="22"/>
        </w:rPr>
        <w:t>to</w:t>
      </w:r>
      <w:r>
        <w:rPr>
          <w:spacing w:val="-6"/>
          <w:sz w:val="22"/>
        </w:rPr>
        <w:t> </w:t>
      </w:r>
      <w:r>
        <w:rPr>
          <w:sz w:val="22"/>
        </w:rPr>
        <w:t>Regulation</w:t>
      </w:r>
      <w:r>
        <w:rPr>
          <w:spacing w:val="-7"/>
          <w:sz w:val="22"/>
        </w:rPr>
        <w:t> </w:t>
      </w:r>
      <w:r>
        <w:rPr>
          <w:spacing w:val="-2"/>
          <w:sz w:val="22"/>
        </w:rPr>
        <w:t>Mileage</w:t>
      </w:r>
    </w:p>
    <w:p>
      <w:pPr>
        <w:pStyle w:val="ListParagraph"/>
        <w:numPr>
          <w:ilvl w:val="1"/>
          <w:numId w:val="16"/>
        </w:numPr>
        <w:tabs>
          <w:tab w:pos="1349" w:val="left" w:leader="none"/>
        </w:tabs>
        <w:spacing w:line="240" w:lineRule="auto" w:before="97" w:after="0"/>
        <w:ind w:left="1349" w:right="0" w:hanging="237"/>
        <w:jc w:val="left"/>
        <w:rPr>
          <w:sz w:val="22"/>
        </w:rPr>
      </w:pPr>
      <w:r>
        <w:rPr>
          <w:sz w:val="22"/>
        </w:rPr>
        <w:t>Renamed</w:t>
      </w:r>
      <w:r>
        <w:rPr>
          <w:spacing w:val="-7"/>
          <w:sz w:val="22"/>
        </w:rPr>
        <w:t> </w:t>
      </w:r>
      <w:r>
        <w:rPr>
          <w:sz w:val="22"/>
        </w:rPr>
        <w:t>RegA</w:t>
      </w:r>
      <w:r>
        <w:rPr>
          <w:spacing w:val="-4"/>
          <w:sz w:val="22"/>
        </w:rPr>
        <w:t> </w:t>
      </w:r>
      <w:r>
        <w:rPr>
          <w:sz w:val="22"/>
        </w:rPr>
        <w:t>Historic</w:t>
      </w:r>
      <w:r>
        <w:rPr>
          <w:spacing w:val="-4"/>
          <w:sz w:val="22"/>
        </w:rPr>
        <w:t> </w:t>
      </w:r>
      <w:r>
        <w:rPr>
          <w:sz w:val="22"/>
        </w:rPr>
        <w:t>Mileage</w:t>
      </w:r>
      <w:r>
        <w:rPr>
          <w:spacing w:val="-4"/>
          <w:sz w:val="22"/>
        </w:rPr>
        <w:t> </w:t>
      </w:r>
      <w:r>
        <w:rPr>
          <w:sz w:val="22"/>
        </w:rPr>
        <w:t>to</w:t>
      </w:r>
      <w:r>
        <w:rPr>
          <w:spacing w:val="-2"/>
          <w:sz w:val="22"/>
        </w:rPr>
        <w:t> </w:t>
      </w:r>
      <w:r>
        <w:rPr>
          <w:sz w:val="22"/>
        </w:rPr>
        <w:t>Reg.</w:t>
      </w:r>
      <w:r>
        <w:rPr>
          <w:spacing w:val="-4"/>
          <w:sz w:val="22"/>
        </w:rPr>
        <w:t> </w:t>
      </w:r>
      <w:r>
        <w:rPr>
          <w:spacing w:val="-2"/>
          <w:sz w:val="22"/>
        </w:rPr>
        <w:t>Mileage</w:t>
      </w:r>
    </w:p>
    <w:p>
      <w:pPr>
        <w:pStyle w:val="ListParagraph"/>
        <w:numPr>
          <w:ilvl w:val="1"/>
          <w:numId w:val="16"/>
        </w:numPr>
        <w:tabs>
          <w:tab w:pos="1349" w:val="left" w:leader="none"/>
        </w:tabs>
        <w:spacing w:line="240" w:lineRule="auto" w:before="97" w:after="0"/>
        <w:ind w:left="1349" w:right="0" w:hanging="237"/>
        <w:jc w:val="left"/>
        <w:rPr>
          <w:sz w:val="22"/>
        </w:rPr>
      </w:pPr>
      <w:r>
        <w:rPr>
          <w:sz w:val="22"/>
        </w:rPr>
        <w:t>Specified</w:t>
      </w:r>
      <w:r>
        <w:rPr>
          <w:spacing w:val="-5"/>
          <w:sz w:val="22"/>
        </w:rPr>
        <w:t> </w:t>
      </w:r>
      <w:r>
        <w:rPr>
          <w:sz w:val="22"/>
        </w:rPr>
        <w:t>cost</w:t>
      </w:r>
      <w:r>
        <w:rPr>
          <w:spacing w:val="-4"/>
          <w:sz w:val="22"/>
        </w:rPr>
        <w:t> </w:t>
      </w:r>
      <w:r>
        <w:rPr>
          <w:sz w:val="22"/>
        </w:rPr>
        <w:t>increase</w:t>
      </w:r>
      <w:r>
        <w:rPr>
          <w:spacing w:val="-4"/>
          <w:sz w:val="22"/>
        </w:rPr>
        <w:t> </w:t>
      </w:r>
      <w:r>
        <w:rPr>
          <w:sz w:val="22"/>
        </w:rPr>
        <w:t>in</w:t>
      </w:r>
      <w:r>
        <w:rPr>
          <w:spacing w:val="-4"/>
          <w:sz w:val="22"/>
        </w:rPr>
        <w:t> </w:t>
      </w:r>
      <w:r>
        <w:rPr>
          <w:sz w:val="22"/>
        </w:rPr>
        <w:t>VOM</w:t>
      </w:r>
      <w:r>
        <w:rPr>
          <w:spacing w:val="-1"/>
          <w:sz w:val="22"/>
        </w:rPr>
        <w:t> </w:t>
      </w:r>
      <w:r>
        <w:rPr>
          <w:sz w:val="22"/>
        </w:rPr>
        <w:t>is</w:t>
      </w:r>
      <w:r>
        <w:rPr>
          <w:spacing w:val="-4"/>
          <w:sz w:val="22"/>
        </w:rPr>
        <w:t> </w:t>
      </w:r>
      <w:r>
        <w:rPr>
          <w:sz w:val="22"/>
        </w:rPr>
        <w:t>for</w:t>
      </w:r>
      <w:r>
        <w:rPr>
          <w:spacing w:val="-4"/>
          <w:sz w:val="22"/>
        </w:rPr>
        <w:t> </w:t>
      </w:r>
      <w:r>
        <w:rPr>
          <w:sz w:val="22"/>
        </w:rPr>
        <w:t>Regulation</w:t>
      </w:r>
      <w:r>
        <w:rPr>
          <w:spacing w:val="-4"/>
          <w:sz w:val="22"/>
        </w:rPr>
        <w:t> </w:t>
      </w:r>
      <w:r>
        <w:rPr>
          <w:sz w:val="22"/>
        </w:rPr>
        <w:t>Only</w:t>
      </w:r>
      <w:r>
        <w:rPr>
          <w:spacing w:val="-4"/>
          <w:sz w:val="22"/>
        </w:rPr>
        <w:t> </w:t>
      </w:r>
      <w:r>
        <w:rPr>
          <w:spacing w:val="-2"/>
          <w:sz w:val="22"/>
        </w:rPr>
        <w:t>resources</w:t>
      </w:r>
    </w:p>
    <w:p>
      <w:pPr>
        <w:pStyle w:val="ListParagraph"/>
        <w:numPr>
          <w:ilvl w:val="1"/>
          <w:numId w:val="16"/>
        </w:numPr>
        <w:tabs>
          <w:tab w:pos="1349" w:val="left" w:leader="none"/>
        </w:tabs>
        <w:spacing w:line="240" w:lineRule="auto" w:before="97" w:after="0"/>
        <w:ind w:left="1349" w:right="0" w:hanging="237"/>
        <w:jc w:val="left"/>
        <w:rPr>
          <w:sz w:val="22"/>
        </w:rPr>
      </w:pPr>
      <w:r>
        <w:rPr>
          <w:sz w:val="22"/>
        </w:rPr>
        <w:t>Removed</w:t>
      </w:r>
      <w:r>
        <w:rPr>
          <w:spacing w:val="-3"/>
          <w:sz w:val="22"/>
        </w:rPr>
        <w:t> </w:t>
      </w:r>
      <w:r>
        <w:rPr>
          <w:sz w:val="22"/>
        </w:rPr>
        <w:t>Exhibits</w:t>
      </w:r>
      <w:r>
        <w:rPr>
          <w:spacing w:val="-3"/>
          <w:sz w:val="22"/>
        </w:rPr>
        <w:t> </w:t>
      </w:r>
      <w:r>
        <w:rPr>
          <w:sz w:val="22"/>
        </w:rPr>
        <w:t>1</w:t>
      </w:r>
      <w:r>
        <w:rPr>
          <w:spacing w:val="-3"/>
          <w:sz w:val="22"/>
        </w:rPr>
        <w:t> </w:t>
      </w:r>
      <w:r>
        <w:rPr>
          <w:sz w:val="22"/>
        </w:rPr>
        <w:t>and</w:t>
      </w:r>
      <w:r>
        <w:rPr>
          <w:spacing w:val="-3"/>
          <w:sz w:val="22"/>
        </w:rPr>
        <w:t> </w:t>
      </w:r>
      <w:r>
        <w:rPr>
          <w:spacing w:val="-10"/>
          <w:sz w:val="22"/>
        </w:rPr>
        <w:t>2</w:t>
      </w:r>
    </w:p>
    <w:p>
      <w:pPr>
        <w:pStyle w:val="ListParagraph"/>
        <w:numPr>
          <w:ilvl w:val="1"/>
          <w:numId w:val="16"/>
        </w:numPr>
        <w:tabs>
          <w:tab w:pos="1350" w:val="left" w:leader="none"/>
        </w:tabs>
        <w:spacing w:line="261" w:lineRule="auto" w:before="97" w:after="0"/>
        <w:ind w:left="1350" w:right="176" w:hanging="238"/>
        <w:jc w:val="both"/>
        <w:rPr>
          <w:sz w:val="22"/>
        </w:rPr>
      </w:pPr>
      <w:r>
        <w:rPr>
          <w:sz w:val="22"/>
        </w:rPr>
        <w:t>Corrected</w:t>
      </w:r>
      <w:r>
        <w:rPr>
          <w:spacing w:val="-4"/>
          <w:sz w:val="22"/>
        </w:rPr>
        <w:t> </w:t>
      </w:r>
      <w:r>
        <w:rPr>
          <w:sz w:val="22"/>
        </w:rPr>
        <w:t>typo</w:t>
      </w:r>
      <w:r>
        <w:rPr>
          <w:spacing w:val="-4"/>
          <w:sz w:val="22"/>
        </w:rPr>
        <w:t> </w:t>
      </w:r>
      <w:r>
        <w:rPr>
          <w:sz w:val="22"/>
        </w:rPr>
        <w:t>by</w:t>
      </w:r>
      <w:r>
        <w:rPr>
          <w:spacing w:val="-4"/>
          <w:sz w:val="22"/>
        </w:rPr>
        <w:t> </w:t>
      </w:r>
      <w:r>
        <w:rPr>
          <w:sz w:val="22"/>
        </w:rPr>
        <w:t>removing</w:t>
      </w:r>
      <w:r>
        <w:rPr>
          <w:spacing w:val="-4"/>
          <w:sz w:val="22"/>
        </w:rPr>
        <w:t> </w:t>
      </w:r>
      <w:r>
        <w:rPr>
          <w:sz w:val="22"/>
        </w:rPr>
        <w:t>MM</w:t>
      </w:r>
      <w:r>
        <w:rPr>
          <w:spacing w:val="-4"/>
          <w:sz w:val="22"/>
        </w:rPr>
        <w:t> </w:t>
      </w:r>
      <w:r>
        <w:rPr>
          <w:sz w:val="22"/>
        </w:rPr>
        <w:t>from</w:t>
      </w:r>
      <w:r>
        <w:rPr>
          <w:spacing w:val="-2"/>
          <w:sz w:val="22"/>
        </w:rPr>
        <w:t> </w:t>
      </w:r>
      <w:r>
        <w:rPr>
          <w:sz w:val="22"/>
        </w:rPr>
        <w:t>Btu/KWh</w:t>
      </w:r>
      <w:r>
        <w:rPr>
          <w:spacing w:val="-4"/>
          <w:sz w:val="22"/>
        </w:rPr>
        <w:t> </w:t>
      </w:r>
      <w:r>
        <w:rPr>
          <w:sz w:val="22"/>
        </w:rPr>
        <w:t>in</w:t>
      </w:r>
      <w:r>
        <w:rPr>
          <w:spacing w:val="-4"/>
          <w:sz w:val="22"/>
        </w:rPr>
        <w:t> </w:t>
      </w:r>
      <w:r>
        <w:rPr>
          <w:sz w:val="22"/>
        </w:rPr>
        <w:t>an</w:t>
      </w:r>
      <w:r>
        <w:rPr>
          <w:spacing w:val="-4"/>
          <w:sz w:val="22"/>
        </w:rPr>
        <w:t> </w:t>
      </w:r>
      <w:r>
        <w:rPr>
          <w:sz w:val="22"/>
        </w:rPr>
        <w:t>example</w:t>
      </w:r>
      <w:r>
        <w:rPr>
          <w:spacing w:val="-2"/>
          <w:sz w:val="22"/>
        </w:rPr>
        <w:t> </w:t>
      </w:r>
      <w:r>
        <w:rPr>
          <w:sz w:val="22"/>
        </w:rPr>
        <w:t>for</w:t>
      </w:r>
      <w:r>
        <w:rPr>
          <w:spacing w:val="-4"/>
          <w:sz w:val="22"/>
        </w:rPr>
        <w:t> </w:t>
      </w:r>
      <w:r>
        <w:rPr>
          <w:sz w:val="22"/>
        </w:rPr>
        <w:t>a</w:t>
      </w:r>
      <w:r>
        <w:rPr>
          <w:spacing w:val="-4"/>
          <w:sz w:val="22"/>
        </w:rPr>
        <w:t> </w:t>
      </w:r>
      <w:r>
        <w:rPr>
          <w:sz w:val="22"/>
        </w:rPr>
        <w:t>sub-critical</w:t>
      </w:r>
      <w:r>
        <w:rPr>
          <w:spacing w:val="-4"/>
          <w:sz w:val="22"/>
        </w:rPr>
        <w:t> </w:t>
      </w:r>
      <w:r>
        <w:rPr>
          <w:sz w:val="22"/>
        </w:rPr>
        <w:t>Coal- Fired</w:t>
      </w:r>
      <w:r>
        <w:rPr>
          <w:spacing w:val="-3"/>
          <w:sz w:val="22"/>
        </w:rPr>
        <w:t> </w:t>
      </w:r>
      <w:r>
        <w:rPr>
          <w:sz w:val="22"/>
        </w:rPr>
        <w:t>Steam</w:t>
      </w:r>
      <w:r>
        <w:rPr>
          <w:spacing w:val="-3"/>
          <w:sz w:val="22"/>
        </w:rPr>
        <w:t> </w:t>
      </w:r>
      <w:r>
        <w:rPr>
          <w:sz w:val="22"/>
        </w:rPr>
        <w:t>unit</w:t>
      </w:r>
      <w:r>
        <w:rPr>
          <w:spacing w:val="-3"/>
          <w:sz w:val="22"/>
        </w:rPr>
        <w:t> </w:t>
      </w:r>
      <w:r>
        <w:rPr>
          <w:sz w:val="22"/>
        </w:rPr>
        <w:t>providing</w:t>
      </w:r>
      <w:r>
        <w:rPr>
          <w:spacing w:val="-1"/>
          <w:sz w:val="22"/>
        </w:rPr>
        <w:t> </w:t>
      </w:r>
      <w:r>
        <w:rPr>
          <w:sz w:val="22"/>
        </w:rPr>
        <w:t>Regulation</w:t>
      </w:r>
      <w:r>
        <w:rPr>
          <w:spacing w:val="-3"/>
          <w:sz w:val="22"/>
        </w:rPr>
        <w:t> </w:t>
      </w:r>
      <w:r>
        <w:rPr>
          <w:sz w:val="22"/>
        </w:rPr>
        <w:t>Service</w:t>
      </w:r>
      <w:r>
        <w:rPr>
          <w:spacing w:val="-3"/>
          <w:sz w:val="22"/>
        </w:rPr>
        <w:t> </w:t>
      </w:r>
      <w:r>
        <w:rPr>
          <w:sz w:val="22"/>
        </w:rPr>
        <w:t>for</w:t>
      </w:r>
      <w:r>
        <w:rPr>
          <w:spacing w:val="-3"/>
          <w:sz w:val="22"/>
        </w:rPr>
        <w:t> </w:t>
      </w:r>
      <w:r>
        <w:rPr>
          <w:sz w:val="22"/>
        </w:rPr>
        <w:t>the</w:t>
      </w:r>
      <w:r>
        <w:rPr>
          <w:spacing w:val="-1"/>
          <w:sz w:val="22"/>
        </w:rPr>
        <w:t> </w:t>
      </w:r>
      <w:r>
        <w:rPr>
          <w:sz w:val="22"/>
        </w:rPr>
        <w:t>last</w:t>
      </w:r>
      <w:r>
        <w:rPr>
          <w:spacing w:val="-3"/>
          <w:sz w:val="22"/>
        </w:rPr>
        <w:t> </w:t>
      </w:r>
      <w:r>
        <w:rPr>
          <w:sz w:val="22"/>
        </w:rPr>
        <w:t>seven</w:t>
      </w:r>
      <w:r>
        <w:rPr>
          <w:spacing w:val="-3"/>
          <w:sz w:val="22"/>
        </w:rPr>
        <w:t> </w:t>
      </w:r>
      <w:r>
        <w:rPr>
          <w:sz w:val="22"/>
        </w:rPr>
        <w:t>years.</w:t>
      </w:r>
      <w:r>
        <w:rPr>
          <w:spacing w:val="-3"/>
          <w:sz w:val="22"/>
        </w:rPr>
        <w:t> </w:t>
      </w:r>
      <w:r>
        <w:rPr>
          <w:sz w:val="22"/>
        </w:rPr>
        <w:t>Removed</w:t>
      </w:r>
      <w:r>
        <w:rPr>
          <w:spacing w:val="-3"/>
          <w:sz w:val="22"/>
        </w:rPr>
        <w:t> </w:t>
      </w:r>
      <w:r>
        <w:rPr>
          <w:sz w:val="22"/>
        </w:rPr>
        <w:t>an extra zero for Heat Rate @ RegMin value for the same example.</w:t>
      </w:r>
    </w:p>
    <w:p>
      <w:pPr>
        <w:pStyle w:val="ListParagraph"/>
        <w:spacing w:after="0" w:line="261" w:lineRule="auto"/>
        <w:jc w:val="both"/>
        <w:rPr>
          <w:sz w:val="22"/>
        </w:rPr>
        <w:sectPr>
          <w:headerReference w:type="default" r:id="rId12"/>
          <w:footerReference w:type="default" r:id="rId13"/>
          <w:pgSz w:w="12240" w:h="15840"/>
          <w:pgMar w:header="142" w:footer="1016" w:top="1780" w:bottom="1200" w:left="1080" w:right="1440"/>
        </w:sectPr>
      </w:pPr>
    </w:p>
    <w:p>
      <w:pPr>
        <w:pStyle w:val="BodyText"/>
        <w:spacing w:before="0"/>
        <w:ind w:left="0"/>
        <w:rPr>
          <w:sz w:val="28"/>
        </w:rPr>
      </w:pPr>
    </w:p>
    <w:p>
      <w:pPr>
        <w:pStyle w:val="BodyText"/>
        <w:spacing w:before="0"/>
        <w:ind w:left="0"/>
        <w:rPr>
          <w:sz w:val="28"/>
        </w:rPr>
      </w:pPr>
    </w:p>
    <w:p>
      <w:pPr>
        <w:pStyle w:val="BodyText"/>
        <w:spacing w:before="224"/>
        <w:ind w:left="0"/>
        <w:rPr>
          <w:sz w:val="28"/>
        </w:rPr>
      </w:pPr>
    </w:p>
    <w:p>
      <w:pPr>
        <w:pStyle w:val="Heading1"/>
        <w:numPr>
          <w:ilvl w:val="1"/>
          <w:numId w:val="17"/>
        </w:numPr>
        <w:tabs>
          <w:tab w:pos="836" w:val="left" w:leader="none"/>
        </w:tabs>
        <w:spacing w:line="240" w:lineRule="auto" w:before="0" w:after="0"/>
        <w:ind w:left="836" w:right="0" w:hanging="485"/>
        <w:jc w:val="left"/>
      </w:pPr>
      <w:r>
        <w:rPr/>
        <mc:AlternateContent>
          <mc:Choice Requires="wps">
            <w:drawing>
              <wp:anchor distT="0" distB="0" distL="0" distR="0" allowOverlap="1" layoutInCell="1" locked="0" behindDoc="0" simplePos="0" relativeHeight="15731200">
                <wp:simplePos x="0" y="0"/>
                <wp:positionH relativeFrom="page">
                  <wp:posOffset>905510</wp:posOffset>
                </wp:positionH>
                <wp:positionV relativeFrom="paragraph">
                  <wp:posOffset>-554446</wp:posOffset>
                </wp:positionV>
                <wp:extent cx="5943600" cy="31813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5943600" cy="318135"/>
                          <a:chExt cx="5943600" cy="318135"/>
                        </a:xfrm>
                      </wpg:grpSpPr>
                      <wps:wsp>
                        <wps:cNvPr id="49" name="Graphic 49"/>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50" name="Graphic 50"/>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51" name="Textbox 51"/>
                        <wps:cNvSpPr txBox="1"/>
                        <wps:spPr>
                          <a:xfrm>
                            <a:off x="0" y="0"/>
                            <a:ext cx="5943600" cy="308610"/>
                          </a:xfrm>
                          <a:prstGeom prst="rect">
                            <a:avLst/>
                          </a:prstGeom>
                        </wps:spPr>
                        <wps:txbx>
                          <w:txbxContent>
                            <w:p>
                              <w:pPr>
                                <w:spacing w:before="72"/>
                                <w:ind w:left="0" w:right="67" w:firstLine="0"/>
                                <w:jc w:val="right"/>
                                <w:rPr>
                                  <w:rFonts w:ascii="Roboto"/>
                                  <w:sz w:val="28"/>
                                </w:rPr>
                              </w:pPr>
                              <w:r>
                                <w:rPr>
                                  <w:rFonts w:ascii="Roboto"/>
                                  <w:color w:val="013466"/>
                                  <w:sz w:val="28"/>
                                </w:rPr>
                                <w:t>Section</w:t>
                              </w:r>
                              <w:r>
                                <w:rPr>
                                  <w:rFonts w:ascii="Roboto"/>
                                  <w:color w:val="013466"/>
                                  <w:spacing w:val="24"/>
                                  <w:sz w:val="28"/>
                                </w:rPr>
                                <w:t> </w:t>
                              </w:r>
                              <w:r>
                                <w:rPr>
                                  <w:rFonts w:ascii="Roboto"/>
                                  <w:color w:val="013466"/>
                                  <w:sz w:val="28"/>
                                </w:rPr>
                                <w:t>1:</w:t>
                              </w:r>
                              <w:r>
                                <w:rPr>
                                  <w:rFonts w:ascii="Roboto"/>
                                  <w:color w:val="013466"/>
                                  <w:spacing w:val="24"/>
                                  <w:sz w:val="28"/>
                                </w:rPr>
                                <w:t> </w:t>
                              </w:r>
                              <w:r>
                                <w:rPr>
                                  <w:rFonts w:ascii="Roboto"/>
                                  <w:color w:val="013466"/>
                                  <w:spacing w:val="-2"/>
                                  <w:sz w:val="28"/>
                                </w:rPr>
                                <w:t>Introduction</w:t>
                              </w:r>
                            </w:p>
                          </w:txbxContent>
                        </wps:txbx>
                        <wps:bodyPr wrap="square" lIns="0" tIns="0" rIns="0" bIns="0" rtlCol="0">
                          <a:noAutofit/>
                        </wps:bodyPr>
                      </wps:wsp>
                    </wpg:wgp>
                  </a:graphicData>
                </a:graphic>
              </wp:anchor>
            </w:drawing>
          </mc:Choice>
          <mc:Fallback>
            <w:pict>
              <v:group style="position:absolute;margin-left:71.300003pt;margin-top:-43.657227pt;width:468pt;height:25.05pt;mso-position-horizontal-relative:page;mso-position-vertical-relative:paragraph;z-index:15731200" id="docshapegroup42" coordorigin="1426,-873" coordsize="9360,501">
                <v:rect style="position:absolute;left:1426;top:-874;width:9360;height:501" id="docshape43" filled="true" fillcolor="#c9f0ff" stroked="false">
                  <v:fill type="solid"/>
                </v:rect>
                <v:rect style="position:absolute;left:1426;top:-388;width:9360;height:15" id="docshape44" filled="true" fillcolor="#013466" stroked="false">
                  <v:fill type="solid"/>
                </v:rect>
                <v:shape style="position:absolute;left:1426;top:-874;width:9360;height:486" type="#_x0000_t202" id="docshape45" filled="false" stroked="false">
                  <v:textbox inset="0,0,0,0">
                    <w:txbxContent>
                      <w:p>
                        <w:pPr>
                          <w:spacing w:before="72"/>
                          <w:ind w:left="0" w:right="67" w:firstLine="0"/>
                          <w:jc w:val="right"/>
                          <w:rPr>
                            <w:rFonts w:ascii="Roboto"/>
                            <w:sz w:val="28"/>
                          </w:rPr>
                        </w:pPr>
                        <w:r>
                          <w:rPr>
                            <w:rFonts w:ascii="Roboto"/>
                            <w:color w:val="013466"/>
                            <w:sz w:val="28"/>
                          </w:rPr>
                          <w:t>Section</w:t>
                        </w:r>
                        <w:r>
                          <w:rPr>
                            <w:rFonts w:ascii="Roboto"/>
                            <w:color w:val="013466"/>
                            <w:spacing w:val="24"/>
                            <w:sz w:val="28"/>
                          </w:rPr>
                          <w:t> </w:t>
                        </w:r>
                        <w:r>
                          <w:rPr>
                            <w:rFonts w:ascii="Roboto"/>
                            <w:color w:val="013466"/>
                            <w:sz w:val="28"/>
                          </w:rPr>
                          <w:t>1:</w:t>
                        </w:r>
                        <w:r>
                          <w:rPr>
                            <w:rFonts w:ascii="Roboto"/>
                            <w:color w:val="013466"/>
                            <w:spacing w:val="24"/>
                            <w:sz w:val="28"/>
                          </w:rPr>
                          <w:t> </w:t>
                        </w:r>
                        <w:r>
                          <w:rPr>
                            <w:rFonts w:ascii="Roboto"/>
                            <w:color w:val="013466"/>
                            <w:spacing w:val="-2"/>
                            <w:sz w:val="28"/>
                          </w:rPr>
                          <w:t>Introduction</w:t>
                        </w:r>
                      </w:p>
                    </w:txbxContent>
                  </v:textbox>
                  <w10:wrap type="none"/>
                </v:shape>
                <w10:wrap type="none"/>
              </v:group>
            </w:pict>
          </mc:Fallback>
        </mc:AlternateContent>
      </w:r>
      <w:bookmarkStart w:name="Section 1: Introduction" w:id="7"/>
      <w:bookmarkEnd w:id="7"/>
      <w:r>
        <w:rPr/>
      </w:r>
      <w:bookmarkStart w:name="1.1 About PJM Manuals" w:id="8"/>
      <w:bookmarkEnd w:id="8"/>
      <w:r>
        <w:rPr/>
      </w:r>
      <w:bookmarkStart w:name="_bookmark3" w:id="9"/>
      <w:bookmarkEnd w:id="9"/>
      <w:r>
        <w:rPr/>
      </w:r>
      <w:bookmarkStart w:name="_bookmark4" w:id="10"/>
      <w:bookmarkEnd w:id="10"/>
      <w:r>
        <w:rPr/>
      </w:r>
      <w:r>
        <w:rPr>
          <w:color w:val="013466"/>
        </w:rPr>
        <w:t>About</w:t>
      </w:r>
      <w:r>
        <w:rPr>
          <w:color w:val="013466"/>
          <w:spacing w:val="13"/>
        </w:rPr>
        <w:t> </w:t>
      </w:r>
      <w:r>
        <w:rPr>
          <w:color w:val="013466"/>
        </w:rPr>
        <w:t>PJM</w:t>
      </w:r>
      <w:r>
        <w:rPr>
          <w:color w:val="013466"/>
          <w:spacing w:val="13"/>
        </w:rPr>
        <w:t> </w:t>
      </w:r>
      <w:r>
        <w:rPr>
          <w:color w:val="013466"/>
          <w:spacing w:val="-2"/>
        </w:rPr>
        <w:t>Manuals</w:t>
      </w:r>
    </w:p>
    <w:p>
      <w:pPr>
        <w:pStyle w:val="BodyText"/>
        <w:spacing w:line="261" w:lineRule="auto" w:before="237"/>
      </w:pPr>
      <w:r>
        <w:rPr/>
        <w:t>The</w:t>
      </w:r>
      <w:r>
        <w:rPr>
          <w:spacing w:val="-4"/>
        </w:rPr>
        <w:t> </w:t>
      </w:r>
      <w:r>
        <w:rPr/>
        <w:t>PJM</w:t>
      </w:r>
      <w:r>
        <w:rPr>
          <w:spacing w:val="-4"/>
        </w:rPr>
        <w:t> </w:t>
      </w:r>
      <w:r>
        <w:rPr/>
        <w:t>Manuals</w:t>
      </w:r>
      <w:r>
        <w:rPr>
          <w:spacing w:val="-4"/>
        </w:rPr>
        <w:t> </w:t>
      </w:r>
      <w:r>
        <w:rPr/>
        <w:t>are</w:t>
      </w:r>
      <w:r>
        <w:rPr>
          <w:spacing w:val="-4"/>
        </w:rPr>
        <w:t> </w:t>
      </w:r>
      <w:r>
        <w:rPr/>
        <w:t>the</w:t>
      </w:r>
      <w:r>
        <w:rPr>
          <w:spacing w:val="-4"/>
        </w:rPr>
        <w:t> </w:t>
      </w:r>
      <w:r>
        <w:rPr/>
        <w:t>instructions,</w:t>
      </w:r>
      <w:r>
        <w:rPr>
          <w:spacing w:val="-1"/>
        </w:rPr>
        <w:t> </w:t>
      </w:r>
      <w:r>
        <w:rPr/>
        <w:t>rules,</w:t>
      </w:r>
      <w:r>
        <w:rPr>
          <w:spacing w:val="-4"/>
        </w:rPr>
        <w:t> </w:t>
      </w:r>
      <w:r>
        <w:rPr/>
        <w:t>procedures,</w:t>
      </w:r>
      <w:r>
        <w:rPr>
          <w:spacing w:val="-4"/>
        </w:rPr>
        <w:t> </w:t>
      </w:r>
      <w:r>
        <w:rPr/>
        <w:t>and</w:t>
      </w:r>
      <w:r>
        <w:rPr>
          <w:spacing w:val="-4"/>
        </w:rPr>
        <w:t> </w:t>
      </w:r>
      <w:r>
        <w:rPr/>
        <w:t>guidelines</w:t>
      </w:r>
      <w:r>
        <w:rPr>
          <w:spacing w:val="-4"/>
        </w:rPr>
        <w:t> </w:t>
      </w:r>
      <w:r>
        <w:rPr/>
        <w:t>established</w:t>
      </w:r>
      <w:r>
        <w:rPr>
          <w:spacing w:val="-1"/>
        </w:rPr>
        <w:t> </w:t>
      </w:r>
      <w:r>
        <w:rPr/>
        <w:t>by</w:t>
      </w:r>
      <w:r>
        <w:rPr>
          <w:spacing w:val="-4"/>
        </w:rPr>
        <w:t> </w:t>
      </w:r>
      <w:r>
        <w:rPr/>
        <w:t>PJM</w:t>
      </w:r>
      <w:r>
        <w:rPr>
          <w:spacing w:val="-4"/>
        </w:rPr>
        <w:t> </w:t>
      </w:r>
      <w:r>
        <w:rPr/>
        <w:t>for the operation, planning, and accounting requirements of PJM and the PJM Markets.</w:t>
      </w:r>
    </w:p>
    <w:p>
      <w:pPr>
        <w:pStyle w:val="BodyText"/>
        <w:spacing w:before="225"/>
      </w:pPr>
      <w:r>
        <w:rPr/>
        <w:t>For</w:t>
      </w:r>
      <w:r>
        <w:rPr>
          <w:spacing w:val="-6"/>
        </w:rPr>
        <w:t> </w:t>
      </w:r>
      <w:r>
        <w:rPr/>
        <w:t>a</w:t>
      </w:r>
      <w:r>
        <w:rPr>
          <w:spacing w:val="-3"/>
        </w:rPr>
        <w:t> </w:t>
      </w:r>
      <w:r>
        <w:rPr/>
        <w:t>complete</w:t>
      </w:r>
      <w:r>
        <w:rPr>
          <w:spacing w:val="-3"/>
        </w:rPr>
        <w:t> </w:t>
      </w:r>
      <w:r>
        <w:rPr/>
        <w:t>list</w:t>
      </w:r>
      <w:r>
        <w:rPr>
          <w:spacing w:val="-3"/>
        </w:rPr>
        <w:t> </w:t>
      </w:r>
      <w:r>
        <w:rPr/>
        <w:t>of</w:t>
      </w:r>
      <w:r>
        <w:rPr>
          <w:spacing w:val="-3"/>
        </w:rPr>
        <w:t> </w:t>
      </w:r>
      <w:r>
        <w:rPr/>
        <w:t>all</w:t>
      </w:r>
      <w:r>
        <w:rPr>
          <w:spacing w:val="-1"/>
        </w:rPr>
        <w:t> </w:t>
      </w:r>
      <w:r>
        <w:rPr/>
        <w:t>PJM</w:t>
      </w:r>
      <w:r>
        <w:rPr>
          <w:spacing w:val="-3"/>
        </w:rPr>
        <w:t> </w:t>
      </w:r>
      <w:r>
        <w:rPr/>
        <w:t>manuals,</w:t>
      </w:r>
      <w:r>
        <w:rPr>
          <w:spacing w:val="-3"/>
        </w:rPr>
        <w:t> </w:t>
      </w:r>
      <w:r>
        <w:rPr/>
        <w:t>go</w:t>
      </w:r>
      <w:r>
        <w:rPr>
          <w:spacing w:val="-3"/>
        </w:rPr>
        <w:t> </w:t>
      </w:r>
      <w:r>
        <w:rPr/>
        <w:t>to</w:t>
      </w:r>
      <w:r>
        <w:rPr>
          <w:spacing w:val="-4"/>
        </w:rPr>
        <w:t> </w:t>
      </w:r>
      <w:r>
        <w:rPr/>
        <w:t>the</w:t>
      </w:r>
      <w:r>
        <w:rPr>
          <w:spacing w:val="-1"/>
        </w:rPr>
        <w:t> </w:t>
      </w:r>
      <w:r>
        <w:rPr/>
        <w:t>Library</w:t>
      </w:r>
      <w:r>
        <w:rPr>
          <w:spacing w:val="-3"/>
        </w:rPr>
        <w:t> </w:t>
      </w:r>
      <w:r>
        <w:rPr/>
        <w:t>section</w:t>
      </w:r>
      <w:r>
        <w:rPr>
          <w:spacing w:val="-3"/>
        </w:rPr>
        <w:t> </w:t>
      </w:r>
      <w:r>
        <w:rPr/>
        <w:t>on</w:t>
      </w:r>
      <w:r>
        <w:rPr>
          <w:spacing w:val="-3"/>
        </w:rPr>
        <w:t> </w:t>
      </w:r>
      <w:r>
        <w:rPr>
          <w:spacing w:val="-2"/>
        </w:rPr>
        <w:t>PJM.com.</w:t>
      </w:r>
    </w:p>
    <w:p>
      <w:pPr>
        <w:pStyle w:val="BodyText"/>
        <w:spacing w:before="134"/>
        <w:ind w:left="0"/>
      </w:pPr>
    </w:p>
    <w:p>
      <w:pPr>
        <w:pStyle w:val="Heading1"/>
        <w:numPr>
          <w:ilvl w:val="1"/>
          <w:numId w:val="17"/>
        </w:numPr>
        <w:tabs>
          <w:tab w:pos="836" w:val="left" w:leader="none"/>
        </w:tabs>
        <w:spacing w:line="240" w:lineRule="auto" w:before="0" w:after="0"/>
        <w:ind w:left="836" w:right="0" w:hanging="485"/>
        <w:jc w:val="left"/>
      </w:pPr>
      <w:bookmarkStart w:name="1.2 How to Use This Manual" w:id="11"/>
      <w:bookmarkEnd w:id="11"/>
      <w:r>
        <w:rPr/>
      </w:r>
      <w:bookmarkStart w:name="_bookmark5" w:id="12"/>
      <w:bookmarkEnd w:id="12"/>
      <w:r>
        <w:rPr/>
      </w:r>
      <w:r>
        <w:rPr>
          <w:color w:val="013466"/>
        </w:rPr>
        <w:t>How</w:t>
      </w:r>
      <w:r>
        <w:rPr>
          <w:color w:val="013466"/>
          <w:spacing w:val="17"/>
        </w:rPr>
        <w:t> </w:t>
      </w:r>
      <w:r>
        <w:rPr>
          <w:color w:val="013466"/>
        </w:rPr>
        <w:t>to</w:t>
      </w:r>
      <w:r>
        <w:rPr>
          <w:color w:val="013466"/>
          <w:spacing w:val="18"/>
        </w:rPr>
        <w:t> </w:t>
      </w:r>
      <w:r>
        <w:rPr>
          <w:color w:val="013466"/>
        </w:rPr>
        <w:t>Use</w:t>
      </w:r>
      <w:r>
        <w:rPr>
          <w:color w:val="013466"/>
          <w:spacing w:val="17"/>
        </w:rPr>
        <w:t> </w:t>
      </w:r>
      <w:r>
        <w:rPr>
          <w:color w:val="013466"/>
        </w:rPr>
        <w:t>This</w:t>
      </w:r>
      <w:r>
        <w:rPr>
          <w:color w:val="013466"/>
          <w:spacing w:val="18"/>
        </w:rPr>
        <w:t> </w:t>
      </w:r>
      <w:r>
        <w:rPr>
          <w:color w:val="013466"/>
          <w:spacing w:val="-2"/>
        </w:rPr>
        <w:t>Manual</w:t>
      </w:r>
    </w:p>
    <w:p>
      <w:pPr>
        <w:pStyle w:val="BodyText"/>
        <w:spacing w:line="261" w:lineRule="auto" w:before="237"/>
      </w:pPr>
      <w:r>
        <w:rPr/>
        <w:t>The</w:t>
      </w:r>
      <w:r>
        <w:rPr>
          <w:spacing w:val="-3"/>
        </w:rPr>
        <w:t> </w:t>
      </w:r>
      <w:r>
        <w:rPr>
          <w:rFonts w:ascii="Arial"/>
          <w:b/>
        </w:rPr>
        <w:t>PJM</w:t>
      </w:r>
      <w:r>
        <w:rPr>
          <w:rFonts w:ascii="Arial"/>
          <w:b/>
          <w:spacing w:val="-4"/>
        </w:rPr>
        <w:t> </w:t>
      </w:r>
      <w:r>
        <w:rPr>
          <w:rFonts w:ascii="Arial"/>
          <w:b/>
        </w:rPr>
        <w:t>Manual</w:t>
      </w:r>
      <w:r>
        <w:rPr>
          <w:rFonts w:ascii="Arial"/>
          <w:b/>
          <w:spacing w:val="-4"/>
        </w:rPr>
        <w:t> </w:t>
      </w:r>
      <w:r>
        <w:rPr>
          <w:rFonts w:ascii="Arial"/>
          <w:b/>
        </w:rPr>
        <w:t>15:</w:t>
      </w:r>
      <w:r>
        <w:rPr>
          <w:rFonts w:ascii="Arial"/>
          <w:b/>
          <w:spacing w:val="-4"/>
        </w:rPr>
        <w:t> </w:t>
      </w:r>
      <w:r>
        <w:rPr>
          <w:rFonts w:ascii="Arial"/>
          <w:b/>
        </w:rPr>
        <w:t>Cost</w:t>
      </w:r>
      <w:r>
        <w:rPr>
          <w:rFonts w:ascii="Arial"/>
          <w:b/>
          <w:spacing w:val="-4"/>
        </w:rPr>
        <w:t> </w:t>
      </w:r>
      <w:r>
        <w:rPr>
          <w:rFonts w:ascii="Arial"/>
          <w:b/>
        </w:rPr>
        <w:t>Development</w:t>
      </w:r>
      <w:r>
        <w:rPr>
          <w:rFonts w:ascii="Arial"/>
          <w:b/>
          <w:spacing w:val="-1"/>
        </w:rPr>
        <w:t> </w:t>
      </w:r>
      <w:r>
        <w:rPr>
          <w:rFonts w:ascii="Arial"/>
          <w:b/>
        </w:rPr>
        <w:t>Guidelines</w:t>
      </w:r>
      <w:r>
        <w:rPr>
          <w:rFonts w:ascii="Arial"/>
          <w:b/>
          <w:spacing w:val="-4"/>
        </w:rPr>
        <w:t> </w:t>
      </w:r>
      <w:r>
        <w:rPr/>
        <w:t>is</w:t>
      </w:r>
      <w:r>
        <w:rPr>
          <w:spacing w:val="-4"/>
        </w:rPr>
        <w:t> </w:t>
      </w:r>
      <w:r>
        <w:rPr/>
        <w:t>one</w:t>
      </w:r>
      <w:r>
        <w:rPr>
          <w:spacing w:val="-4"/>
        </w:rPr>
        <w:t> </w:t>
      </w:r>
      <w:r>
        <w:rPr/>
        <w:t>in</w:t>
      </w:r>
      <w:r>
        <w:rPr>
          <w:spacing w:val="-4"/>
        </w:rPr>
        <w:t> </w:t>
      </w:r>
      <w:r>
        <w:rPr/>
        <w:t>a</w:t>
      </w:r>
      <w:r>
        <w:rPr>
          <w:spacing w:val="-4"/>
        </w:rPr>
        <w:t> </w:t>
      </w:r>
      <w:r>
        <w:rPr/>
        <w:t>series</w:t>
      </w:r>
      <w:r>
        <w:rPr>
          <w:spacing w:val="-4"/>
        </w:rPr>
        <w:t> </w:t>
      </w:r>
      <w:r>
        <w:rPr/>
        <w:t>of</w:t>
      </w:r>
      <w:r>
        <w:rPr>
          <w:spacing w:val="-4"/>
        </w:rPr>
        <w:t> </w:t>
      </w:r>
      <w:r>
        <w:rPr/>
        <w:t>the</w:t>
      </w:r>
      <w:r>
        <w:rPr>
          <w:spacing w:val="-2"/>
        </w:rPr>
        <w:t> </w:t>
      </w:r>
      <w:r>
        <w:rPr/>
        <w:t>PJM</w:t>
      </w:r>
      <w:r>
        <w:rPr>
          <w:spacing w:val="-4"/>
        </w:rPr>
        <w:t> </w:t>
      </w:r>
      <w:r>
        <w:rPr/>
        <w:t>Manuals. This Manual is maintained by the </w:t>
      </w:r>
      <w:hyperlink r:id="rId16">
        <w:r>
          <w:rPr>
            <w:color w:val="808080"/>
            <w:u w:val="single" w:color="808080"/>
          </w:rPr>
          <w:t>PJM Cost Development Subcommittee (CDS)</w:t>
        </w:r>
      </w:hyperlink>
      <w:r>
        <w:rPr>
          <w:color w:val="808080"/>
        </w:rPr>
        <w:t> </w:t>
      </w:r>
      <w:r>
        <w:rPr/>
        <w:t>under the auspices of the PJM Market and Reliability Committee (MRC).</w:t>
      </w:r>
    </w:p>
    <w:p>
      <w:pPr>
        <w:pStyle w:val="BodyText"/>
        <w:spacing w:line="261" w:lineRule="auto" w:before="224"/>
      </w:pPr>
      <w:r>
        <w:rPr/>
        <w:t>To</w:t>
      </w:r>
      <w:r>
        <w:rPr>
          <w:spacing w:val="-3"/>
        </w:rPr>
        <w:t> </w:t>
      </w:r>
      <w:r>
        <w:rPr/>
        <w:t>use</w:t>
      </w:r>
      <w:r>
        <w:rPr>
          <w:spacing w:val="-3"/>
        </w:rPr>
        <w:t> </w:t>
      </w:r>
      <w:r>
        <w:rPr/>
        <w:t>this</w:t>
      </w:r>
      <w:r>
        <w:rPr>
          <w:spacing w:val="-3"/>
        </w:rPr>
        <w:t> </w:t>
      </w:r>
      <w:r>
        <w:rPr/>
        <w:t>Manual,</w:t>
      </w:r>
      <w:r>
        <w:rPr>
          <w:spacing w:val="-3"/>
        </w:rPr>
        <w:t> </w:t>
      </w:r>
      <w:r>
        <w:rPr/>
        <w:t>read</w:t>
      </w:r>
      <w:r>
        <w:rPr>
          <w:spacing w:val="-3"/>
        </w:rPr>
        <w:t> </w:t>
      </w:r>
      <w:r>
        <w:rPr/>
        <w:t>sections one</w:t>
      </w:r>
      <w:r>
        <w:rPr>
          <w:spacing w:val="-3"/>
        </w:rPr>
        <w:t> </w:t>
      </w:r>
      <w:r>
        <w:rPr/>
        <w:t>and</w:t>
      </w:r>
      <w:r>
        <w:rPr>
          <w:spacing w:val="-3"/>
        </w:rPr>
        <w:t> </w:t>
      </w:r>
      <w:r>
        <w:rPr/>
        <w:t>two</w:t>
      </w:r>
      <w:r>
        <w:rPr>
          <w:spacing w:val="-3"/>
        </w:rPr>
        <w:t> </w:t>
      </w:r>
      <w:r>
        <w:rPr/>
        <w:t>then</w:t>
      </w:r>
      <w:r>
        <w:rPr>
          <w:spacing w:val="-3"/>
        </w:rPr>
        <w:t> </w:t>
      </w:r>
      <w:r>
        <w:rPr/>
        <w:t>go</w:t>
      </w:r>
      <w:r>
        <w:rPr>
          <w:spacing w:val="-3"/>
        </w:rPr>
        <w:t> </w:t>
      </w:r>
      <w:r>
        <w:rPr/>
        <w:t>to</w:t>
      </w:r>
      <w:r>
        <w:rPr>
          <w:spacing w:val="-1"/>
        </w:rPr>
        <w:t> </w:t>
      </w:r>
      <w:r>
        <w:rPr/>
        <w:t>the</w:t>
      </w:r>
      <w:r>
        <w:rPr>
          <w:spacing w:val="-3"/>
        </w:rPr>
        <w:t> </w:t>
      </w:r>
      <w:r>
        <w:rPr/>
        <w:t>chapter</w:t>
      </w:r>
      <w:r>
        <w:rPr>
          <w:spacing w:val="-3"/>
        </w:rPr>
        <w:t> </w:t>
      </w:r>
      <w:r>
        <w:rPr/>
        <w:t>for</w:t>
      </w:r>
      <w:r>
        <w:rPr>
          <w:spacing w:val="-3"/>
        </w:rPr>
        <w:t> </w:t>
      </w:r>
      <w:r>
        <w:rPr/>
        <w:t>unit</w:t>
      </w:r>
      <w:r>
        <w:rPr>
          <w:spacing w:val="-3"/>
        </w:rPr>
        <w:t> </w:t>
      </w:r>
      <w:r>
        <w:rPr/>
        <w:t>type for</w:t>
      </w:r>
      <w:r>
        <w:rPr>
          <w:spacing w:val="-3"/>
        </w:rPr>
        <w:t> </w:t>
      </w:r>
      <w:r>
        <w:rPr/>
        <w:t>possible additional information.</w:t>
      </w:r>
    </w:p>
    <w:p>
      <w:pPr>
        <w:pStyle w:val="BodyText"/>
        <w:spacing w:line="261" w:lineRule="auto" w:before="226"/>
      </w:pPr>
      <w:r>
        <w:rPr/>
        <w:t>All</w:t>
      </w:r>
      <w:r>
        <w:rPr>
          <w:spacing w:val="-3"/>
        </w:rPr>
        <w:t> </w:t>
      </w:r>
      <w:r>
        <w:rPr/>
        <w:t>capitalized</w:t>
      </w:r>
      <w:r>
        <w:rPr>
          <w:spacing w:val="-3"/>
        </w:rPr>
        <w:t> </w:t>
      </w:r>
      <w:r>
        <w:rPr/>
        <w:t>terms</w:t>
      </w:r>
      <w:r>
        <w:rPr>
          <w:spacing w:val="-3"/>
        </w:rPr>
        <w:t> </w:t>
      </w:r>
      <w:r>
        <w:rPr/>
        <w:t>that</w:t>
      </w:r>
      <w:r>
        <w:rPr>
          <w:spacing w:val="-1"/>
        </w:rPr>
        <w:t> </w:t>
      </w:r>
      <w:r>
        <w:rPr/>
        <w:t>are</w:t>
      </w:r>
      <w:r>
        <w:rPr>
          <w:spacing w:val="-3"/>
        </w:rPr>
        <w:t> </w:t>
      </w:r>
      <w:r>
        <w:rPr/>
        <w:t>not</w:t>
      </w:r>
      <w:r>
        <w:rPr>
          <w:spacing w:val="-3"/>
        </w:rPr>
        <w:t> </w:t>
      </w:r>
      <w:r>
        <w:rPr/>
        <w:t>otherwise</w:t>
      </w:r>
      <w:r>
        <w:rPr>
          <w:spacing w:val="-3"/>
        </w:rPr>
        <w:t> </w:t>
      </w:r>
      <w:r>
        <w:rPr/>
        <w:t>defined</w:t>
      </w:r>
      <w:r>
        <w:rPr>
          <w:spacing w:val="-3"/>
        </w:rPr>
        <w:t> </w:t>
      </w:r>
      <w:r>
        <w:rPr/>
        <w:t>herein</w:t>
      </w:r>
      <w:r>
        <w:rPr>
          <w:spacing w:val="-1"/>
        </w:rPr>
        <w:t> </w:t>
      </w:r>
      <w:r>
        <w:rPr/>
        <w:t>shall</w:t>
      </w:r>
      <w:r>
        <w:rPr>
          <w:spacing w:val="-3"/>
        </w:rPr>
        <w:t> </w:t>
      </w:r>
      <w:r>
        <w:rPr/>
        <w:t>have</w:t>
      </w:r>
      <w:r>
        <w:rPr>
          <w:spacing w:val="-3"/>
        </w:rPr>
        <w:t> </w:t>
      </w:r>
      <w:r>
        <w:rPr/>
        <w:t>the</w:t>
      </w:r>
      <w:r>
        <w:rPr>
          <w:spacing w:val="-3"/>
        </w:rPr>
        <w:t> </w:t>
      </w:r>
      <w:r>
        <w:rPr/>
        <w:t>same</w:t>
      </w:r>
      <w:r>
        <w:rPr>
          <w:spacing w:val="-3"/>
        </w:rPr>
        <w:t> </w:t>
      </w:r>
      <w:r>
        <w:rPr/>
        <w:t>meaning</w:t>
      </w:r>
      <w:r>
        <w:rPr>
          <w:spacing w:val="-3"/>
        </w:rPr>
        <w:t> </w:t>
      </w:r>
      <w:r>
        <w:rPr/>
        <w:t>as</w:t>
      </w:r>
      <w:r>
        <w:rPr>
          <w:spacing w:val="-3"/>
        </w:rPr>
        <w:t> </w:t>
      </w:r>
      <w:r>
        <w:rPr/>
        <w:t>they are</w:t>
      </w:r>
      <w:r>
        <w:rPr>
          <w:spacing w:val="-2"/>
        </w:rPr>
        <w:t> </w:t>
      </w:r>
      <w:r>
        <w:rPr/>
        <w:t>defined</w:t>
      </w:r>
      <w:r>
        <w:rPr>
          <w:spacing w:val="-2"/>
        </w:rPr>
        <w:t> </w:t>
      </w:r>
      <w:r>
        <w:rPr/>
        <w:t>in</w:t>
      </w:r>
      <w:r>
        <w:rPr>
          <w:spacing w:val="-2"/>
        </w:rPr>
        <w:t> </w:t>
      </w:r>
      <w:r>
        <w:rPr/>
        <w:t>the</w:t>
      </w:r>
      <w:r>
        <w:rPr>
          <w:spacing w:val="-2"/>
        </w:rPr>
        <w:t> </w:t>
      </w:r>
      <w:r>
        <w:rPr/>
        <w:t>Amended and</w:t>
      </w:r>
      <w:r>
        <w:rPr>
          <w:spacing w:val="-2"/>
        </w:rPr>
        <w:t> </w:t>
      </w:r>
      <w:r>
        <w:rPr/>
        <w:t>Restated</w:t>
      </w:r>
      <w:r>
        <w:rPr>
          <w:spacing w:val="-2"/>
        </w:rPr>
        <w:t> </w:t>
      </w:r>
      <w:r>
        <w:rPr/>
        <w:t>Operating</w:t>
      </w:r>
      <w:r>
        <w:rPr>
          <w:spacing w:val="-2"/>
        </w:rPr>
        <w:t> </w:t>
      </w:r>
      <w:r>
        <w:rPr/>
        <w:t>Agreement of</w:t>
      </w:r>
      <w:r>
        <w:rPr>
          <w:spacing w:val="-2"/>
        </w:rPr>
        <w:t> </w:t>
      </w:r>
      <w:r>
        <w:rPr/>
        <w:t>PJM</w:t>
      </w:r>
      <w:r>
        <w:rPr>
          <w:spacing w:val="-2"/>
        </w:rPr>
        <w:t> </w:t>
      </w:r>
      <w:r>
        <w:rPr/>
        <w:t>Interconnection, L.L.C. (PJM Operating Agreement), PJM Open Access Transmission Tariff (PJM Tariff) or the Reliability Assurance Agreement Among Load Serving Entities in the PJM Region. Throughout this manual, the term MMBtu is one million British Thermal Units (BTU).</w:t>
      </w:r>
    </w:p>
    <w:p>
      <w:pPr>
        <w:pStyle w:val="BodyText"/>
        <w:spacing w:before="108"/>
        <w:ind w:left="0"/>
      </w:pPr>
    </w:p>
    <w:p>
      <w:pPr>
        <w:pStyle w:val="Heading1"/>
        <w:numPr>
          <w:ilvl w:val="1"/>
          <w:numId w:val="17"/>
        </w:numPr>
        <w:tabs>
          <w:tab w:pos="836" w:val="left" w:leader="none"/>
        </w:tabs>
        <w:spacing w:line="240" w:lineRule="auto" w:before="0" w:after="0"/>
        <w:ind w:left="836" w:right="0" w:hanging="485"/>
        <w:jc w:val="left"/>
      </w:pPr>
      <w:bookmarkStart w:name="1.3 The intended audiences for this Manu" w:id="13"/>
      <w:bookmarkEnd w:id="13"/>
      <w:r>
        <w:rPr/>
      </w:r>
      <w:bookmarkStart w:name="_bookmark6" w:id="14"/>
      <w:bookmarkEnd w:id="14"/>
      <w:r>
        <w:rPr/>
      </w:r>
      <w:r>
        <w:rPr>
          <w:color w:val="013466"/>
        </w:rPr>
        <w:t>The</w:t>
      </w:r>
      <w:r>
        <w:rPr>
          <w:color w:val="013466"/>
          <w:spacing w:val="28"/>
        </w:rPr>
        <w:t> </w:t>
      </w:r>
      <w:r>
        <w:rPr>
          <w:color w:val="013466"/>
        </w:rPr>
        <w:t>intended</w:t>
      </w:r>
      <w:r>
        <w:rPr>
          <w:color w:val="013466"/>
          <w:spacing w:val="28"/>
        </w:rPr>
        <w:t> </w:t>
      </w:r>
      <w:r>
        <w:rPr>
          <w:color w:val="013466"/>
        </w:rPr>
        <w:t>audiences</w:t>
      </w:r>
      <w:r>
        <w:rPr>
          <w:color w:val="013466"/>
          <w:spacing w:val="32"/>
        </w:rPr>
        <w:t> </w:t>
      </w:r>
      <w:r>
        <w:rPr>
          <w:color w:val="013466"/>
        </w:rPr>
        <w:t>for</w:t>
      </w:r>
      <w:r>
        <w:rPr>
          <w:color w:val="013466"/>
          <w:spacing w:val="28"/>
        </w:rPr>
        <w:t> </w:t>
      </w:r>
      <w:r>
        <w:rPr>
          <w:color w:val="013466"/>
        </w:rPr>
        <w:t>this</w:t>
      </w:r>
      <w:r>
        <w:rPr>
          <w:color w:val="013466"/>
          <w:spacing w:val="29"/>
        </w:rPr>
        <w:t> </w:t>
      </w:r>
      <w:r>
        <w:rPr>
          <w:color w:val="013466"/>
          <w:spacing w:val="-2"/>
        </w:rPr>
        <w:t>Manual:</w:t>
      </w:r>
    </w:p>
    <w:p>
      <w:pPr>
        <w:pStyle w:val="ListParagraph"/>
        <w:numPr>
          <w:ilvl w:val="0"/>
          <w:numId w:val="18"/>
        </w:numPr>
        <w:tabs>
          <w:tab w:pos="853" w:val="left" w:leader="none"/>
        </w:tabs>
        <w:spacing w:line="240" w:lineRule="auto" w:before="85" w:after="0"/>
        <w:ind w:left="853" w:right="0" w:hanging="236"/>
        <w:jc w:val="left"/>
        <w:rPr>
          <w:sz w:val="22"/>
        </w:rPr>
      </w:pPr>
      <w:r>
        <w:rPr>
          <w:sz w:val="22"/>
        </w:rPr>
        <w:t>Market</w:t>
      </w:r>
      <w:r>
        <w:rPr>
          <w:spacing w:val="-6"/>
          <w:sz w:val="22"/>
        </w:rPr>
        <w:t> </w:t>
      </w:r>
      <w:r>
        <w:rPr>
          <w:spacing w:val="-2"/>
          <w:sz w:val="22"/>
        </w:rPr>
        <w:t>Seller</w:t>
      </w:r>
    </w:p>
    <w:p>
      <w:pPr>
        <w:pStyle w:val="ListParagraph"/>
        <w:numPr>
          <w:ilvl w:val="0"/>
          <w:numId w:val="18"/>
        </w:numPr>
        <w:tabs>
          <w:tab w:pos="853" w:val="left" w:leader="none"/>
        </w:tabs>
        <w:spacing w:line="240" w:lineRule="auto" w:before="97" w:after="0"/>
        <w:ind w:left="853" w:right="0" w:hanging="236"/>
        <w:jc w:val="left"/>
        <w:rPr>
          <w:sz w:val="22"/>
        </w:rPr>
      </w:pPr>
      <w:r>
        <w:rPr>
          <w:sz w:val="22"/>
        </w:rPr>
        <w:t>PJM</w:t>
      </w:r>
      <w:r>
        <w:rPr>
          <w:spacing w:val="-1"/>
          <w:sz w:val="22"/>
        </w:rPr>
        <w:t> </w:t>
      </w:r>
      <w:r>
        <w:rPr>
          <w:spacing w:val="-2"/>
          <w:sz w:val="22"/>
        </w:rPr>
        <w:t>staff</w:t>
      </w:r>
    </w:p>
    <w:p>
      <w:pPr>
        <w:pStyle w:val="ListParagraph"/>
        <w:numPr>
          <w:ilvl w:val="0"/>
          <w:numId w:val="18"/>
        </w:numPr>
        <w:tabs>
          <w:tab w:pos="853" w:val="left" w:leader="none"/>
        </w:tabs>
        <w:spacing w:line="240" w:lineRule="auto" w:before="97" w:after="0"/>
        <w:ind w:left="853" w:right="0" w:hanging="236"/>
        <w:jc w:val="left"/>
        <w:rPr>
          <w:sz w:val="22"/>
        </w:rPr>
      </w:pPr>
      <w:r>
        <w:rPr>
          <w:spacing w:val="-5"/>
          <w:sz w:val="22"/>
        </w:rPr>
        <w:t>MMU</w:t>
      </w:r>
    </w:p>
    <w:p>
      <w:pPr>
        <w:pStyle w:val="ListParagraph"/>
        <w:numPr>
          <w:ilvl w:val="0"/>
          <w:numId w:val="18"/>
        </w:numPr>
        <w:tabs>
          <w:tab w:pos="853" w:val="left" w:leader="none"/>
        </w:tabs>
        <w:spacing w:line="240" w:lineRule="auto" w:before="97" w:after="0"/>
        <w:ind w:left="853" w:right="0" w:hanging="236"/>
        <w:jc w:val="left"/>
        <w:rPr>
          <w:sz w:val="22"/>
        </w:rPr>
      </w:pPr>
      <w:r>
        <w:rPr>
          <w:spacing w:val="-2"/>
          <w:sz w:val="22"/>
        </w:rPr>
        <w:t>Regulators</w:t>
      </w:r>
    </w:p>
    <w:p>
      <w:pPr>
        <w:pStyle w:val="BodyText"/>
        <w:spacing w:before="134"/>
        <w:ind w:left="0"/>
      </w:pPr>
    </w:p>
    <w:p>
      <w:pPr>
        <w:pStyle w:val="Heading1"/>
        <w:numPr>
          <w:ilvl w:val="1"/>
          <w:numId w:val="17"/>
        </w:numPr>
        <w:tabs>
          <w:tab w:pos="836" w:val="left" w:leader="none"/>
        </w:tabs>
        <w:spacing w:line="240" w:lineRule="auto" w:before="0" w:after="0"/>
        <w:ind w:left="836" w:right="0" w:hanging="485"/>
        <w:jc w:val="left"/>
      </w:pPr>
      <w:bookmarkStart w:name="1.4 What is in this Manual?" w:id="15"/>
      <w:bookmarkEnd w:id="15"/>
      <w:r>
        <w:rPr/>
      </w:r>
      <w:bookmarkStart w:name="_bookmark7" w:id="16"/>
      <w:bookmarkEnd w:id="16"/>
      <w:r>
        <w:rPr/>
      </w:r>
      <w:r>
        <w:rPr>
          <w:color w:val="013466"/>
        </w:rPr>
        <w:t>What</w:t>
      </w:r>
      <w:r>
        <w:rPr>
          <w:color w:val="013466"/>
          <w:spacing w:val="16"/>
        </w:rPr>
        <w:t> </w:t>
      </w:r>
      <w:r>
        <w:rPr>
          <w:color w:val="013466"/>
        </w:rPr>
        <w:t>is</w:t>
      </w:r>
      <w:r>
        <w:rPr>
          <w:color w:val="013466"/>
          <w:spacing w:val="17"/>
        </w:rPr>
        <w:t> </w:t>
      </w:r>
      <w:r>
        <w:rPr>
          <w:color w:val="013466"/>
        </w:rPr>
        <w:t>in</w:t>
      </w:r>
      <w:r>
        <w:rPr>
          <w:color w:val="013466"/>
          <w:spacing w:val="17"/>
        </w:rPr>
        <w:t> </w:t>
      </w:r>
      <w:r>
        <w:rPr>
          <w:color w:val="013466"/>
        </w:rPr>
        <w:t>this</w:t>
      </w:r>
      <w:r>
        <w:rPr>
          <w:color w:val="013466"/>
          <w:spacing w:val="16"/>
        </w:rPr>
        <w:t> </w:t>
      </w:r>
      <w:r>
        <w:rPr>
          <w:color w:val="013466"/>
          <w:spacing w:val="-2"/>
        </w:rPr>
        <w:t>Manual?</w:t>
      </w:r>
    </w:p>
    <w:p>
      <w:pPr>
        <w:pStyle w:val="ListParagraph"/>
        <w:numPr>
          <w:ilvl w:val="0"/>
          <w:numId w:val="19"/>
        </w:numPr>
        <w:tabs>
          <w:tab w:pos="853" w:val="left" w:leader="none"/>
        </w:tabs>
        <w:spacing w:line="240" w:lineRule="auto" w:before="85" w:after="0"/>
        <w:ind w:left="853" w:right="0" w:hanging="236"/>
        <w:jc w:val="left"/>
        <w:rPr>
          <w:sz w:val="22"/>
        </w:rPr>
      </w:pPr>
      <w:r>
        <w:rPr>
          <w:sz w:val="22"/>
        </w:rPr>
        <w:t>A</w:t>
      </w:r>
      <w:r>
        <w:rPr>
          <w:spacing w:val="-5"/>
          <w:sz w:val="22"/>
        </w:rPr>
        <w:t> </w:t>
      </w:r>
      <w:r>
        <w:rPr>
          <w:sz w:val="22"/>
        </w:rPr>
        <w:t>table</w:t>
      </w:r>
      <w:r>
        <w:rPr>
          <w:spacing w:val="-3"/>
          <w:sz w:val="22"/>
        </w:rPr>
        <w:t> </w:t>
      </w:r>
      <w:r>
        <w:rPr>
          <w:sz w:val="22"/>
        </w:rPr>
        <w:t>of</w:t>
      </w:r>
      <w:r>
        <w:rPr>
          <w:spacing w:val="-2"/>
          <w:sz w:val="22"/>
        </w:rPr>
        <w:t> </w:t>
      </w:r>
      <w:r>
        <w:rPr>
          <w:sz w:val="22"/>
        </w:rPr>
        <w:t>contents</w:t>
      </w:r>
      <w:r>
        <w:rPr>
          <w:spacing w:val="-3"/>
          <w:sz w:val="22"/>
        </w:rPr>
        <w:t> </w:t>
      </w:r>
      <w:r>
        <w:rPr>
          <w:sz w:val="22"/>
        </w:rPr>
        <w:t>that</w:t>
      </w:r>
      <w:r>
        <w:rPr>
          <w:spacing w:val="1"/>
          <w:sz w:val="22"/>
        </w:rPr>
        <w:t> </w:t>
      </w:r>
      <w:r>
        <w:rPr>
          <w:sz w:val="22"/>
        </w:rPr>
        <w:t>lists</w:t>
      </w:r>
      <w:r>
        <w:rPr>
          <w:spacing w:val="-3"/>
          <w:sz w:val="22"/>
        </w:rPr>
        <w:t> </w:t>
      </w:r>
      <w:r>
        <w:rPr>
          <w:sz w:val="22"/>
        </w:rPr>
        <w:t>two</w:t>
      </w:r>
      <w:r>
        <w:rPr>
          <w:spacing w:val="-3"/>
          <w:sz w:val="22"/>
        </w:rPr>
        <w:t> </w:t>
      </w:r>
      <w:r>
        <w:rPr>
          <w:sz w:val="22"/>
        </w:rPr>
        <w:t>levels</w:t>
      </w:r>
      <w:r>
        <w:rPr>
          <w:spacing w:val="-2"/>
          <w:sz w:val="22"/>
        </w:rPr>
        <w:t> </w:t>
      </w:r>
      <w:r>
        <w:rPr>
          <w:sz w:val="22"/>
        </w:rPr>
        <w:t>of</w:t>
      </w:r>
      <w:r>
        <w:rPr>
          <w:spacing w:val="-3"/>
          <w:sz w:val="22"/>
        </w:rPr>
        <w:t> </w:t>
      </w:r>
      <w:r>
        <w:rPr>
          <w:sz w:val="22"/>
        </w:rPr>
        <w:t>subheadings within</w:t>
      </w:r>
      <w:r>
        <w:rPr>
          <w:spacing w:val="-3"/>
          <w:sz w:val="22"/>
        </w:rPr>
        <w:t> </w:t>
      </w:r>
      <w:r>
        <w:rPr>
          <w:sz w:val="22"/>
        </w:rPr>
        <w:t>each</w:t>
      </w:r>
      <w:r>
        <w:rPr>
          <w:spacing w:val="-2"/>
          <w:sz w:val="22"/>
        </w:rPr>
        <w:t> </w:t>
      </w:r>
      <w:r>
        <w:rPr>
          <w:sz w:val="22"/>
        </w:rPr>
        <w:t>of</w:t>
      </w:r>
      <w:r>
        <w:rPr>
          <w:spacing w:val="-3"/>
          <w:sz w:val="22"/>
        </w:rPr>
        <w:t> </w:t>
      </w:r>
      <w:r>
        <w:rPr>
          <w:sz w:val="22"/>
        </w:rPr>
        <w:t>the</w:t>
      </w:r>
      <w:r>
        <w:rPr>
          <w:spacing w:val="-2"/>
          <w:sz w:val="22"/>
        </w:rPr>
        <w:t> sections</w:t>
      </w:r>
    </w:p>
    <w:p>
      <w:pPr>
        <w:pStyle w:val="ListParagraph"/>
        <w:numPr>
          <w:ilvl w:val="0"/>
          <w:numId w:val="19"/>
        </w:numPr>
        <w:tabs>
          <w:tab w:pos="853" w:val="left" w:leader="none"/>
        </w:tabs>
        <w:spacing w:line="240" w:lineRule="auto" w:before="97" w:after="0"/>
        <w:ind w:left="853" w:right="0" w:hanging="236"/>
        <w:jc w:val="left"/>
        <w:rPr>
          <w:sz w:val="22"/>
        </w:rPr>
      </w:pPr>
      <w:r>
        <w:rPr>
          <w:sz w:val="22"/>
        </w:rPr>
        <w:t>An</w:t>
      </w:r>
      <w:r>
        <w:rPr>
          <w:spacing w:val="-6"/>
          <w:sz w:val="22"/>
        </w:rPr>
        <w:t> </w:t>
      </w:r>
      <w:r>
        <w:rPr>
          <w:sz w:val="22"/>
        </w:rPr>
        <w:t>approval</w:t>
      </w:r>
      <w:r>
        <w:rPr>
          <w:spacing w:val="-4"/>
          <w:sz w:val="22"/>
        </w:rPr>
        <w:t> </w:t>
      </w:r>
      <w:r>
        <w:rPr>
          <w:sz w:val="22"/>
        </w:rPr>
        <w:t>page</w:t>
      </w:r>
      <w:r>
        <w:rPr>
          <w:spacing w:val="-4"/>
          <w:sz w:val="22"/>
        </w:rPr>
        <w:t> </w:t>
      </w:r>
      <w:r>
        <w:rPr>
          <w:sz w:val="22"/>
        </w:rPr>
        <w:t>that</w:t>
      </w:r>
      <w:r>
        <w:rPr>
          <w:spacing w:val="-4"/>
          <w:sz w:val="22"/>
        </w:rPr>
        <w:t> </w:t>
      </w:r>
      <w:r>
        <w:rPr>
          <w:sz w:val="22"/>
        </w:rPr>
        <w:t>lists</w:t>
      </w:r>
      <w:r>
        <w:rPr>
          <w:spacing w:val="-1"/>
          <w:sz w:val="22"/>
        </w:rPr>
        <w:t> </w:t>
      </w:r>
      <w:r>
        <w:rPr>
          <w:sz w:val="22"/>
        </w:rPr>
        <w:t>the</w:t>
      </w:r>
      <w:r>
        <w:rPr>
          <w:spacing w:val="-4"/>
          <w:sz w:val="22"/>
        </w:rPr>
        <w:t> </w:t>
      </w:r>
      <w:r>
        <w:rPr>
          <w:sz w:val="22"/>
        </w:rPr>
        <w:t>required</w:t>
      </w:r>
      <w:r>
        <w:rPr>
          <w:spacing w:val="-4"/>
          <w:sz w:val="22"/>
        </w:rPr>
        <w:t> </w:t>
      </w:r>
      <w:r>
        <w:rPr>
          <w:sz w:val="22"/>
        </w:rPr>
        <w:t>approvals</w:t>
      </w:r>
      <w:r>
        <w:rPr>
          <w:spacing w:val="-4"/>
          <w:sz w:val="22"/>
        </w:rPr>
        <w:t> </w:t>
      </w:r>
      <w:r>
        <w:rPr>
          <w:sz w:val="22"/>
        </w:rPr>
        <w:t>and</w:t>
      </w:r>
      <w:r>
        <w:rPr>
          <w:spacing w:val="-4"/>
          <w:sz w:val="22"/>
        </w:rPr>
        <w:t> </w:t>
      </w:r>
      <w:r>
        <w:rPr>
          <w:sz w:val="22"/>
        </w:rPr>
        <w:t>a</w:t>
      </w:r>
      <w:r>
        <w:rPr>
          <w:spacing w:val="-4"/>
          <w:sz w:val="22"/>
        </w:rPr>
        <w:t> </w:t>
      </w:r>
      <w:r>
        <w:rPr>
          <w:sz w:val="22"/>
        </w:rPr>
        <w:t>brief</w:t>
      </w:r>
      <w:r>
        <w:rPr>
          <w:spacing w:val="-2"/>
          <w:sz w:val="22"/>
        </w:rPr>
        <w:t> </w:t>
      </w:r>
      <w:r>
        <w:rPr>
          <w:sz w:val="22"/>
        </w:rPr>
        <w:t>outline</w:t>
      </w:r>
      <w:r>
        <w:rPr>
          <w:spacing w:val="-4"/>
          <w:sz w:val="22"/>
        </w:rPr>
        <w:t> </w:t>
      </w:r>
      <w:r>
        <w:rPr>
          <w:sz w:val="22"/>
        </w:rPr>
        <w:t>of</w:t>
      </w:r>
      <w:r>
        <w:rPr>
          <w:spacing w:val="-4"/>
          <w:sz w:val="22"/>
        </w:rPr>
        <w:t> </w:t>
      </w:r>
      <w:r>
        <w:rPr>
          <w:sz w:val="22"/>
        </w:rPr>
        <w:t>the</w:t>
      </w:r>
      <w:r>
        <w:rPr>
          <w:spacing w:val="-4"/>
          <w:sz w:val="22"/>
        </w:rPr>
        <w:t> </w:t>
      </w:r>
      <w:r>
        <w:rPr>
          <w:sz w:val="22"/>
        </w:rPr>
        <w:t>current</w:t>
      </w:r>
      <w:r>
        <w:rPr>
          <w:spacing w:val="-3"/>
          <w:sz w:val="22"/>
        </w:rPr>
        <w:t> </w:t>
      </w:r>
      <w:r>
        <w:rPr>
          <w:spacing w:val="-2"/>
          <w:sz w:val="22"/>
        </w:rPr>
        <w:t>revision</w:t>
      </w:r>
    </w:p>
    <w:p>
      <w:pPr>
        <w:pStyle w:val="ListParagraph"/>
        <w:numPr>
          <w:ilvl w:val="0"/>
          <w:numId w:val="19"/>
        </w:numPr>
        <w:tabs>
          <w:tab w:pos="853" w:val="left" w:leader="none"/>
          <w:tab w:pos="855" w:val="left" w:leader="none"/>
        </w:tabs>
        <w:spacing w:line="261" w:lineRule="auto" w:before="97" w:after="0"/>
        <w:ind w:left="855" w:right="427" w:hanging="238"/>
        <w:jc w:val="left"/>
        <w:rPr>
          <w:sz w:val="22"/>
        </w:rPr>
      </w:pPr>
      <w:r>
        <w:rPr>
          <w:sz w:val="22"/>
        </w:rPr>
        <w:t>Sections</w:t>
      </w:r>
      <w:r>
        <w:rPr>
          <w:spacing w:val="-5"/>
          <w:sz w:val="22"/>
        </w:rPr>
        <w:t> </w:t>
      </w:r>
      <w:r>
        <w:rPr>
          <w:sz w:val="22"/>
        </w:rPr>
        <w:t>containing</w:t>
      </w:r>
      <w:r>
        <w:rPr>
          <w:spacing w:val="-5"/>
          <w:sz w:val="22"/>
        </w:rPr>
        <w:t> </w:t>
      </w:r>
      <w:r>
        <w:rPr>
          <w:sz w:val="22"/>
        </w:rPr>
        <w:t>the</w:t>
      </w:r>
      <w:r>
        <w:rPr>
          <w:spacing w:val="-5"/>
          <w:sz w:val="22"/>
        </w:rPr>
        <w:t> </w:t>
      </w:r>
      <w:r>
        <w:rPr>
          <w:sz w:val="22"/>
        </w:rPr>
        <w:t>specific</w:t>
      </w:r>
      <w:r>
        <w:rPr>
          <w:spacing w:val="-2"/>
          <w:sz w:val="22"/>
        </w:rPr>
        <w:t> </w:t>
      </w:r>
      <w:r>
        <w:rPr>
          <w:sz w:val="22"/>
        </w:rPr>
        <w:t>guidelines,</w:t>
      </w:r>
      <w:r>
        <w:rPr>
          <w:spacing w:val="-5"/>
          <w:sz w:val="22"/>
        </w:rPr>
        <w:t> </w:t>
      </w:r>
      <w:r>
        <w:rPr>
          <w:sz w:val="22"/>
        </w:rPr>
        <w:t>requirements,</w:t>
      </w:r>
      <w:r>
        <w:rPr>
          <w:spacing w:val="-5"/>
          <w:sz w:val="22"/>
        </w:rPr>
        <w:t> </w:t>
      </w:r>
      <w:r>
        <w:rPr>
          <w:sz w:val="22"/>
        </w:rPr>
        <w:t>or</w:t>
      </w:r>
      <w:r>
        <w:rPr>
          <w:spacing w:val="-5"/>
          <w:sz w:val="22"/>
        </w:rPr>
        <w:t> </w:t>
      </w:r>
      <w:r>
        <w:rPr>
          <w:sz w:val="22"/>
        </w:rPr>
        <w:t>procedures</w:t>
      </w:r>
      <w:r>
        <w:rPr>
          <w:spacing w:val="-3"/>
          <w:sz w:val="22"/>
        </w:rPr>
        <w:t> </w:t>
      </w:r>
      <w:r>
        <w:rPr>
          <w:sz w:val="22"/>
        </w:rPr>
        <w:t>including</w:t>
      </w:r>
      <w:r>
        <w:rPr>
          <w:spacing w:val="-5"/>
          <w:sz w:val="22"/>
        </w:rPr>
        <w:t> </w:t>
      </w:r>
      <w:r>
        <w:rPr>
          <w:sz w:val="22"/>
        </w:rPr>
        <w:t>PJM actions and Market Seller actions</w:t>
      </w:r>
    </w:p>
    <w:p>
      <w:pPr>
        <w:pStyle w:val="ListParagraph"/>
        <w:numPr>
          <w:ilvl w:val="0"/>
          <w:numId w:val="19"/>
        </w:numPr>
        <w:tabs>
          <w:tab w:pos="853" w:val="left" w:leader="none"/>
        </w:tabs>
        <w:spacing w:line="240" w:lineRule="auto" w:before="73" w:after="0"/>
        <w:ind w:left="853" w:right="0" w:hanging="236"/>
        <w:jc w:val="left"/>
        <w:rPr>
          <w:sz w:val="22"/>
        </w:rPr>
      </w:pPr>
      <w:r>
        <w:rPr>
          <w:spacing w:val="-2"/>
          <w:sz w:val="22"/>
        </w:rPr>
        <w:t>Attachments</w:t>
      </w:r>
    </w:p>
    <w:p>
      <w:pPr>
        <w:pStyle w:val="ListParagraph"/>
        <w:spacing w:after="0" w:line="240" w:lineRule="auto"/>
        <w:jc w:val="left"/>
        <w:rPr>
          <w:sz w:val="22"/>
        </w:rPr>
        <w:sectPr>
          <w:headerReference w:type="default" r:id="rId14"/>
          <w:footerReference w:type="default" r:id="rId15"/>
          <w:pgSz w:w="12240" w:h="15840"/>
          <w:pgMar w:header="142" w:footer="1016" w:top="1780" w:bottom="1200" w:left="1080" w:right="1440"/>
        </w:sectPr>
      </w:pPr>
    </w:p>
    <w:p>
      <w:pPr>
        <w:pStyle w:val="Heading1"/>
        <w:numPr>
          <w:ilvl w:val="1"/>
          <w:numId w:val="17"/>
        </w:numPr>
        <w:tabs>
          <w:tab w:pos="836" w:val="left" w:leader="none"/>
        </w:tabs>
        <w:spacing w:line="240" w:lineRule="auto" w:before="87" w:after="0"/>
        <w:ind w:left="836" w:right="0" w:hanging="485"/>
        <w:jc w:val="left"/>
      </w:pPr>
      <w:bookmarkStart w:name="1.5 Cost Development Subcommittee Missio" w:id="17"/>
      <w:bookmarkEnd w:id="17"/>
      <w:r>
        <w:rPr/>
      </w:r>
      <w:bookmarkStart w:name="_bookmark8" w:id="18"/>
      <w:bookmarkEnd w:id="18"/>
      <w:r>
        <w:rPr/>
      </w:r>
      <w:r>
        <w:rPr>
          <w:color w:val="013466"/>
        </w:rPr>
        <w:t>Cost</w:t>
      </w:r>
      <w:r>
        <w:rPr>
          <w:color w:val="013466"/>
          <w:spacing w:val="44"/>
        </w:rPr>
        <w:t> </w:t>
      </w:r>
      <w:r>
        <w:rPr>
          <w:color w:val="013466"/>
        </w:rPr>
        <w:t>Development</w:t>
      </w:r>
      <w:r>
        <w:rPr>
          <w:color w:val="013466"/>
          <w:spacing w:val="45"/>
        </w:rPr>
        <w:t> </w:t>
      </w:r>
      <w:r>
        <w:rPr>
          <w:color w:val="013466"/>
        </w:rPr>
        <w:t>Subcommittee</w:t>
      </w:r>
      <w:r>
        <w:rPr>
          <w:color w:val="013466"/>
          <w:spacing w:val="50"/>
        </w:rPr>
        <w:t> </w:t>
      </w:r>
      <w:r>
        <w:rPr>
          <w:color w:val="013466"/>
          <w:spacing w:val="-2"/>
        </w:rPr>
        <w:t>Mission</w:t>
      </w:r>
    </w:p>
    <w:p>
      <w:pPr>
        <w:pStyle w:val="BodyText"/>
        <w:spacing w:line="261" w:lineRule="auto" w:before="237"/>
        <w:ind w:right="206"/>
      </w:pPr>
      <w:r>
        <w:rPr/>
        <w:t>The</w:t>
      </w:r>
      <w:r>
        <w:rPr>
          <w:spacing w:val="-4"/>
        </w:rPr>
        <w:t> </w:t>
      </w:r>
      <w:r>
        <w:rPr/>
        <w:t>CDS</w:t>
      </w:r>
      <w:r>
        <w:rPr>
          <w:spacing w:val="-4"/>
        </w:rPr>
        <w:t> </w:t>
      </w:r>
      <w:r>
        <w:rPr/>
        <w:t>reports</w:t>
      </w:r>
      <w:r>
        <w:rPr>
          <w:spacing w:val="-4"/>
        </w:rPr>
        <w:t> </w:t>
      </w:r>
      <w:r>
        <w:rPr/>
        <w:t>to</w:t>
      </w:r>
      <w:r>
        <w:rPr>
          <w:spacing w:val="-4"/>
        </w:rPr>
        <w:t> </w:t>
      </w:r>
      <w:r>
        <w:rPr/>
        <w:t>the</w:t>
      </w:r>
      <w:r>
        <w:rPr>
          <w:spacing w:val="-1"/>
        </w:rPr>
        <w:t> </w:t>
      </w:r>
      <w:r>
        <w:rPr/>
        <w:t>MIC</w:t>
      </w:r>
      <w:r>
        <w:rPr>
          <w:spacing w:val="-4"/>
        </w:rPr>
        <w:t> </w:t>
      </w:r>
      <w:r>
        <w:rPr/>
        <w:t>and</w:t>
      </w:r>
      <w:r>
        <w:rPr>
          <w:spacing w:val="-4"/>
        </w:rPr>
        <w:t> </w:t>
      </w:r>
      <w:r>
        <w:rPr/>
        <w:t>is</w:t>
      </w:r>
      <w:r>
        <w:rPr>
          <w:spacing w:val="-4"/>
        </w:rPr>
        <w:t> </w:t>
      </w:r>
      <w:r>
        <w:rPr/>
        <w:t>responsible</w:t>
      </w:r>
      <w:r>
        <w:rPr>
          <w:spacing w:val="-4"/>
        </w:rPr>
        <w:t> </w:t>
      </w:r>
      <w:r>
        <w:rPr/>
        <w:t>for</w:t>
      </w:r>
      <w:r>
        <w:rPr>
          <w:spacing w:val="-4"/>
        </w:rPr>
        <w:t> </w:t>
      </w:r>
      <w:r>
        <w:rPr/>
        <w:t>developing,</w:t>
      </w:r>
      <w:r>
        <w:rPr>
          <w:spacing w:val="-1"/>
        </w:rPr>
        <w:t> </w:t>
      </w:r>
      <w:r>
        <w:rPr/>
        <w:t>reviewing,</w:t>
      </w:r>
      <w:r>
        <w:rPr>
          <w:spacing w:val="-4"/>
        </w:rPr>
        <w:t> </w:t>
      </w:r>
      <w:r>
        <w:rPr/>
        <w:t>and</w:t>
      </w:r>
      <w:r>
        <w:rPr>
          <w:spacing w:val="-4"/>
        </w:rPr>
        <w:t> </w:t>
      </w:r>
      <w:r>
        <w:rPr/>
        <w:t>recommending procedures for calculating the costs of products or services provided to PJM at a cost-based rate for Market Sellers. CDS responsibilities can be found in the CDS’</w:t>
      </w:r>
      <w:hyperlink r:id="rId17">
        <w:r>
          <w:rPr>
            <w:color w:val="808080"/>
            <w:u w:val="single" w:color="808080"/>
          </w:rPr>
          <w:t> charter.</w:t>
        </w:r>
      </w:hyperlink>
    </w:p>
    <w:p>
      <w:pPr>
        <w:pStyle w:val="BodyText"/>
        <w:spacing w:before="110"/>
        <w:ind w:left="0"/>
      </w:pPr>
    </w:p>
    <w:p>
      <w:pPr>
        <w:pStyle w:val="Heading1"/>
        <w:numPr>
          <w:ilvl w:val="1"/>
          <w:numId w:val="17"/>
        </w:numPr>
        <w:tabs>
          <w:tab w:pos="836" w:val="left" w:leader="none"/>
        </w:tabs>
        <w:spacing w:line="240" w:lineRule="auto" w:before="0" w:after="0"/>
        <w:ind w:left="836" w:right="0" w:hanging="485"/>
        <w:jc w:val="left"/>
      </w:pPr>
      <w:bookmarkStart w:name="1.6 Purpose of this Manual" w:id="19"/>
      <w:bookmarkEnd w:id="19"/>
      <w:r>
        <w:rPr/>
      </w:r>
      <w:bookmarkStart w:name="_bookmark9" w:id="20"/>
      <w:bookmarkEnd w:id="20"/>
      <w:r>
        <w:rPr/>
      </w:r>
      <w:r>
        <w:rPr>
          <w:color w:val="013466"/>
        </w:rPr>
        <w:t>Purpose</w:t>
      </w:r>
      <w:r>
        <w:rPr>
          <w:color w:val="013466"/>
          <w:spacing w:val="23"/>
        </w:rPr>
        <w:t> </w:t>
      </w:r>
      <w:r>
        <w:rPr>
          <w:color w:val="013466"/>
        </w:rPr>
        <w:t>of</w:t>
      </w:r>
      <w:r>
        <w:rPr>
          <w:color w:val="013466"/>
          <w:spacing w:val="24"/>
        </w:rPr>
        <w:t> </w:t>
      </w:r>
      <w:r>
        <w:rPr>
          <w:color w:val="013466"/>
        </w:rPr>
        <w:t>this</w:t>
      </w:r>
      <w:r>
        <w:rPr>
          <w:color w:val="013466"/>
          <w:spacing w:val="24"/>
        </w:rPr>
        <w:t> </w:t>
      </w:r>
      <w:r>
        <w:rPr>
          <w:color w:val="013466"/>
          <w:spacing w:val="-2"/>
        </w:rPr>
        <w:t>Manual</w:t>
      </w:r>
    </w:p>
    <w:p>
      <w:pPr>
        <w:pStyle w:val="BodyText"/>
        <w:spacing w:line="261" w:lineRule="auto" w:before="236"/>
      </w:pPr>
      <w:r>
        <w:rPr/>
        <w:t>This document details the standards recognized by PJM for determining cost components for markets</w:t>
      </w:r>
      <w:r>
        <w:rPr>
          <w:spacing w:val="-4"/>
        </w:rPr>
        <w:t> </w:t>
      </w:r>
      <w:r>
        <w:rPr/>
        <w:t>where</w:t>
      </w:r>
      <w:r>
        <w:rPr>
          <w:spacing w:val="-4"/>
        </w:rPr>
        <w:t> </w:t>
      </w:r>
      <w:r>
        <w:rPr/>
        <w:t>products</w:t>
      </w:r>
      <w:r>
        <w:rPr>
          <w:spacing w:val="-4"/>
        </w:rPr>
        <w:t> </w:t>
      </w:r>
      <w:r>
        <w:rPr/>
        <w:t>or</w:t>
      </w:r>
      <w:r>
        <w:rPr>
          <w:spacing w:val="-4"/>
        </w:rPr>
        <w:t> </w:t>
      </w:r>
      <w:r>
        <w:rPr/>
        <w:t>services</w:t>
      </w:r>
      <w:r>
        <w:rPr>
          <w:spacing w:val="-4"/>
        </w:rPr>
        <w:t> </w:t>
      </w:r>
      <w:r>
        <w:rPr/>
        <w:t>are</w:t>
      </w:r>
      <w:r>
        <w:rPr>
          <w:spacing w:val="-2"/>
        </w:rPr>
        <w:t> </w:t>
      </w:r>
      <w:r>
        <w:rPr/>
        <w:t>provided</w:t>
      </w:r>
      <w:r>
        <w:rPr>
          <w:spacing w:val="-4"/>
        </w:rPr>
        <w:t> </w:t>
      </w:r>
      <w:r>
        <w:rPr/>
        <w:t>to</w:t>
      </w:r>
      <w:r>
        <w:rPr>
          <w:spacing w:val="-4"/>
        </w:rPr>
        <w:t> </w:t>
      </w:r>
      <w:r>
        <w:rPr/>
        <w:t>PJM</w:t>
      </w:r>
      <w:r>
        <w:rPr>
          <w:spacing w:val="-4"/>
        </w:rPr>
        <w:t> </w:t>
      </w:r>
      <w:r>
        <w:rPr/>
        <w:t>at</w:t>
      </w:r>
      <w:r>
        <w:rPr>
          <w:spacing w:val="-4"/>
        </w:rPr>
        <w:t> </w:t>
      </w:r>
      <w:r>
        <w:rPr/>
        <w:t>cost-based</w:t>
      </w:r>
      <w:r>
        <w:rPr>
          <w:spacing w:val="-2"/>
        </w:rPr>
        <w:t> </w:t>
      </w:r>
      <w:r>
        <w:rPr/>
        <w:t>rates,</w:t>
      </w:r>
      <w:r>
        <w:rPr>
          <w:spacing w:val="-4"/>
        </w:rPr>
        <w:t> </w:t>
      </w:r>
      <w:r>
        <w:rPr/>
        <w:t>as</w:t>
      </w:r>
      <w:r>
        <w:rPr>
          <w:spacing w:val="-4"/>
        </w:rPr>
        <w:t> </w:t>
      </w:r>
      <w:r>
        <w:rPr/>
        <w:t>referenced</w:t>
      </w:r>
      <w:r>
        <w:rPr>
          <w:spacing w:val="-4"/>
        </w:rPr>
        <w:t> </w:t>
      </w:r>
      <w:r>
        <w:rPr/>
        <w:t>in Schedule 1, Section 6 of the PJM Operating Agreement.</w:t>
      </w:r>
    </w:p>
    <w:p>
      <w:pPr>
        <w:pStyle w:val="BodyText"/>
        <w:spacing w:before="120"/>
        <w:ind w:left="0"/>
      </w:pPr>
    </w:p>
    <w:p>
      <w:pPr>
        <w:pStyle w:val="Heading2"/>
        <w:numPr>
          <w:ilvl w:val="2"/>
          <w:numId w:val="17"/>
        </w:numPr>
        <w:tabs>
          <w:tab w:pos="940" w:val="left" w:leader="none"/>
        </w:tabs>
        <w:spacing w:line="240" w:lineRule="auto" w:before="0" w:after="0"/>
        <w:ind w:left="940" w:right="0" w:hanging="580"/>
        <w:jc w:val="left"/>
      </w:pPr>
      <w:bookmarkStart w:name="1.6.1 Reason for Cost Based Offers: Mark" w:id="21"/>
      <w:bookmarkEnd w:id="21"/>
      <w:r>
        <w:rPr>
          <w:b w:val="0"/>
        </w:rPr>
      </w:r>
      <w:r>
        <w:rPr>
          <w:color w:val="013466"/>
        </w:rPr>
        <w:t>Reason</w:t>
      </w:r>
      <w:r>
        <w:rPr>
          <w:color w:val="013466"/>
          <w:spacing w:val="30"/>
        </w:rPr>
        <w:t> </w:t>
      </w:r>
      <w:r>
        <w:rPr>
          <w:color w:val="013466"/>
        </w:rPr>
        <w:t>for</w:t>
      </w:r>
      <w:r>
        <w:rPr>
          <w:color w:val="013466"/>
          <w:spacing w:val="31"/>
        </w:rPr>
        <w:t> </w:t>
      </w:r>
      <w:r>
        <w:rPr>
          <w:color w:val="013466"/>
        </w:rPr>
        <w:t>Cost</w:t>
      </w:r>
      <w:r>
        <w:rPr>
          <w:color w:val="013466"/>
          <w:spacing w:val="34"/>
        </w:rPr>
        <w:t> </w:t>
      </w:r>
      <w:r>
        <w:rPr>
          <w:color w:val="013466"/>
        </w:rPr>
        <w:t>Based</w:t>
      </w:r>
      <w:r>
        <w:rPr>
          <w:color w:val="013466"/>
          <w:spacing w:val="30"/>
        </w:rPr>
        <w:t> </w:t>
      </w:r>
      <w:r>
        <w:rPr>
          <w:color w:val="013466"/>
        </w:rPr>
        <w:t>Offers:</w:t>
      </w:r>
      <w:r>
        <w:rPr>
          <w:color w:val="013466"/>
          <w:spacing w:val="31"/>
        </w:rPr>
        <w:t> </w:t>
      </w:r>
      <w:r>
        <w:rPr>
          <w:color w:val="013466"/>
        </w:rPr>
        <w:t>Market</w:t>
      </w:r>
      <w:r>
        <w:rPr>
          <w:color w:val="013466"/>
          <w:spacing w:val="30"/>
        </w:rPr>
        <w:t> </w:t>
      </w:r>
      <w:r>
        <w:rPr>
          <w:color w:val="013466"/>
        </w:rPr>
        <w:t>Power</w:t>
      </w:r>
      <w:r>
        <w:rPr>
          <w:color w:val="013466"/>
          <w:spacing w:val="34"/>
        </w:rPr>
        <w:t> </w:t>
      </w:r>
      <w:r>
        <w:rPr>
          <w:color w:val="013466"/>
          <w:spacing w:val="-2"/>
        </w:rPr>
        <w:t>Mitigation</w:t>
      </w:r>
    </w:p>
    <w:p>
      <w:pPr>
        <w:pStyle w:val="BodyText"/>
        <w:spacing w:line="261" w:lineRule="auto" w:before="22"/>
      </w:pPr>
      <w:r>
        <w:rPr/>
        <w:t>The following material is provided for background and should be used for information only. Structural</w:t>
      </w:r>
      <w:r>
        <w:rPr>
          <w:spacing w:val="-3"/>
        </w:rPr>
        <w:t> </w:t>
      </w:r>
      <w:r>
        <w:rPr/>
        <w:t>market</w:t>
      </w:r>
      <w:r>
        <w:rPr>
          <w:spacing w:val="-3"/>
        </w:rPr>
        <w:t> </w:t>
      </w:r>
      <w:r>
        <w:rPr/>
        <w:t>power</w:t>
      </w:r>
      <w:r>
        <w:rPr>
          <w:spacing w:val="-3"/>
        </w:rPr>
        <w:t> </w:t>
      </w:r>
      <w:r>
        <w:rPr/>
        <w:t>is</w:t>
      </w:r>
      <w:r>
        <w:rPr>
          <w:spacing w:val="-3"/>
        </w:rPr>
        <w:t> </w:t>
      </w:r>
      <w:r>
        <w:rPr/>
        <w:t>the ability</w:t>
      </w:r>
      <w:r>
        <w:rPr>
          <w:spacing w:val="-3"/>
        </w:rPr>
        <w:t> </w:t>
      </w:r>
      <w:r>
        <w:rPr/>
        <w:t>of</w:t>
      </w:r>
      <w:r>
        <w:rPr>
          <w:spacing w:val="-3"/>
        </w:rPr>
        <w:t> </w:t>
      </w:r>
      <w:r>
        <w:rPr/>
        <w:t>seller,</w:t>
      </w:r>
      <w:r>
        <w:rPr>
          <w:spacing w:val="-3"/>
        </w:rPr>
        <w:t> </w:t>
      </w:r>
      <w:r>
        <w:rPr/>
        <w:t>or</w:t>
      </w:r>
      <w:r>
        <w:rPr>
          <w:spacing w:val="-3"/>
        </w:rPr>
        <w:t> </w:t>
      </w:r>
      <w:r>
        <w:rPr/>
        <w:t>a</w:t>
      </w:r>
      <w:r>
        <w:rPr>
          <w:spacing w:val="-3"/>
        </w:rPr>
        <w:t> </w:t>
      </w:r>
      <w:r>
        <w:rPr/>
        <w:t>group</w:t>
      </w:r>
      <w:r>
        <w:rPr>
          <w:spacing w:val="-1"/>
        </w:rPr>
        <w:t> </w:t>
      </w:r>
      <w:r>
        <w:rPr/>
        <w:t>of</w:t>
      </w:r>
      <w:r>
        <w:rPr>
          <w:spacing w:val="-3"/>
        </w:rPr>
        <w:t> </w:t>
      </w:r>
      <w:r>
        <w:rPr/>
        <w:t>sellers,</w:t>
      </w:r>
      <w:r>
        <w:rPr>
          <w:spacing w:val="-3"/>
        </w:rPr>
        <w:t> </w:t>
      </w:r>
      <w:r>
        <w:rPr/>
        <w:t>to</w:t>
      </w:r>
      <w:r>
        <w:rPr>
          <w:spacing w:val="-3"/>
        </w:rPr>
        <w:t> </w:t>
      </w:r>
      <w:r>
        <w:rPr/>
        <w:t>alter</w:t>
      </w:r>
      <w:r>
        <w:rPr>
          <w:spacing w:val="-3"/>
        </w:rPr>
        <w:t> </w:t>
      </w:r>
      <w:r>
        <w:rPr/>
        <w:t>the market</w:t>
      </w:r>
      <w:r>
        <w:rPr>
          <w:spacing w:val="-3"/>
        </w:rPr>
        <w:t> </w:t>
      </w:r>
      <w:r>
        <w:rPr/>
        <w:t>price</w:t>
      </w:r>
      <w:r>
        <w:rPr>
          <w:spacing w:val="-3"/>
        </w:rPr>
        <w:t> </w:t>
      </w:r>
      <w:r>
        <w:rPr/>
        <w:t>of</w:t>
      </w:r>
      <w:r>
        <w:rPr>
          <w:spacing w:val="-3"/>
        </w:rPr>
        <w:t> </w:t>
      </w:r>
      <w:r>
        <w:rPr/>
        <w:t>a good or service for a sustained period. To mitigate the potential exercise of market power, market rules can offer cap units in various markets. The Three Pivotal Supplier (TPS) test is used to determine if structural market power exists in a given market. If structural market power is found to exist, some Market Sellers may be mitigated to cost-based offers to prevent any exercise of that market power.</w:t>
      </w:r>
    </w:p>
    <w:p>
      <w:pPr>
        <w:pStyle w:val="BodyText"/>
        <w:spacing w:line="261" w:lineRule="auto" w:before="222"/>
        <w:ind w:right="666"/>
        <w:jc w:val="both"/>
      </w:pPr>
      <w:r>
        <w:rPr/>
        <w:t>The</w:t>
      </w:r>
      <w:r>
        <w:rPr>
          <w:spacing w:val="-4"/>
        </w:rPr>
        <w:t> </w:t>
      </w:r>
      <w:r>
        <w:rPr/>
        <w:t>TPS</w:t>
      </w:r>
      <w:r>
        <w:rPr>
          <w:spacing w:val="-4"/>
        </w:rPr>
        <w:t> </w:t>
      </w:r>
      <w:r>
        <w:rPr/>
        <w:t>test</w:t>
      </w:r>
      <w:r>
        <w:rPr>
          <w:spacing w:val="-4"/>
        </w:rPr>
        <w:t> </w:t>
      </w:r>
      <w:r>
        <w:rPr/>
        <w:t>is</w:t>
      </w:r>
      <w:r>
        <w:rPr>
          <w:spacing w:val="-2"/>
        </w:rPr>
        <w:t> </w:t>
      </w:r>
      <w:r>
        <w:rPr/>
        <w:t>a</w:t>
      </w:r>
      <w:r>
        <w:rPr>
          <w:spacing w:val="-4"/>
        </w:rPr>
        <w:t> </w:t>
      </w:r>
      <w:r>
        <w:rPr/>
        <w:t>test</w:t>
      </w:r>
      <w:r>
        <w:rPr>
          <w:spacing w:val="-4"/>
        </w:rPr>
        <w:t> </w:t>
      </w:r>
      <w:r>
        <w:rPr/>
        <w:t>for</w:t>
      </w:r>
      <w:r>
        <w:rPr>
          <w:spacing w:val="-4"/>
        </w:rPr>
        <w:t> </w:t>
      </w:r>
      <w:r>
        <w:rPr/>
        <w:t>structural</w:t>
      </w:r>
      <w:r>
        <w:rPr>
          <w:spacing w:val="-4"/>
        </w:rPr>
        <w:t> </w:t>
      </w:r>
      <w:r>
        <w:rPr/>
        <w:t>market</w:t>
      </w:r>
      <w:r>
        <w:rPr>
          <w:spacing w:val="-2"/>
        </w:rPr>
        <w:t> </w:t>
      </w:r>
      <w:r>
        <w:rPr/>
        <w:t>power.</w:t>
      </w:r>
      <w:r>
        <w:rPr>
          <w:spacing w:val="-4"/>
        </w:rPr>
        <w:t> </w:t>
      </w:r>
      <w:r>
        <w:rPr/>
        <w:t>The</w:t>
      </w:r>
      <w:r>
        <w:rPr>
          <w:spacing w:val="-4"/>
        </w:rPr>
        <w:t> </w:t>
      </w:r>
      <w:r>
        <w:rPr/>
        <w:t>test</w:t>
      </w:r>
      <w:r>
        <w:rPr>
          <w:spacing w:val="-4"/>
        </w:rPr>
        <w:t> </w:t>
      </w:r>
      <w:r>
        <w:rPr/>
        <w:t>examines</w:t>
      </w:r>
      <w:r>
        <w:rPr>
          <w:spacing w:val="-4"/>
        </w:rPr>
        <w:t> </w:t>
      </w:r>
      <w:r>
        <w:rPr/>
        <w:t>the</w:t>
      </w:r>
      <w:r>
        <w:rPr>
          <w:spacing w:val="-1"/>
        </w:rPr>
        <w:t> </w:t>
      </w:r>
      <w:r>
        <w:rPr/>
        <w:t>concentration</w:t>
      </w:r>
      <w:r>
        <w:rPr>
          <w:spacing w:val="-4"/>
        </w:rPr>
        <w:t> </w:t>
      </w:r>
      <w:r>
        <w:rPr/>
        <w:t>of ownership</w:t>
      </w:r>
      <w:r>
        <w:rPr>
          <w:spacing w:val="-1"/>
        </w:rPr>
        <w:t> </w:t>
      </w:r>
      <w:r>
        <w:rPr/>
        <w:t>of</w:t>
      </w:r>
      <w:r>
        <w:rPr>
          <w:spacing w:val="-1"/>
        </w:rPr>
        <w:t> </w:t>
      </w:r>
      <w:r>
        <w:rPr/>
        <w:t>the</w:t>
      </w:r>
      <w:r>
        <w:rPr>
          <w:spacing w:val="-1"/>
        </w:rPr>
        <w:t> </w:t>
      </w:r>
      <w:r>
        <w:rPr/>
        <w:t>supply</w:t>
      </w:r>
      <w:r>
        <w:rPr>
          <w:spacing w:val="-1"/>
        </w:rPr>
        <w:t> </w:t>
      </w:r>
      <w:r>
        <w:rPr/>
        <w:t>compared</w:t>
      </w:r>
      <w:r>
        <w:rPr>
          <w:spacing w:val="-1"/>
        </w:rPr>
        <w:t> </w:t>
      </w:r>
      <w:r>
        <w:rPr/>
        <w:t>to the</w:t>
      </w:r>
      <w:r>
        <w:rPr>
          <w:spacing w:val="-1"/>
        </w:rPr>
        <w:t> </w:t>
      </w:r>
      <w:r>
        <w:rPr/>
        <w:t>level</w:t>
      </w:r>
      <w:r>
        <w:rPr>
          <w:spacing w:val="-1"/>
        </w:rPr>
        <w:t> </w:t>
      </w:r>
      <w:r>
        <w:rPr/>
        <w:t>of</w:t>
      </w:r>
      <w:r>
        <w:rPr>
          <w:spacing w:val="-1"/>
        </w:rPr>
        <w:t> </w:t>
      </w:r>
      <w:r>
        <w:rPr/>
        <w:t>demand.</w:t>
      </w:r>
      <w:r>
        <w:rPr>
          <w:spacing w:val="-1"/>
        </w:rPr>
        <w:t> </w:t>
      </w:r>
      <w:r>
        <w:rPr/>
        <w:t>The test</w:t>
      </w:r>
      <w:r>
        <w:rPr>
          <w:spacing w:val="-1"/>
        </w:rPr>
        <w:t> </w:t>
      </w:r>
      <w:r>
        <w:rPr/>
        <w:t>does</w:t>
      </w:r>
      <w:r>
        <w:rPr>
          <w:spacing w:val="-1"/>
        </w:rPr>
        <w:t> </w:t>
      </w:r>
      <w:r>
        <w:rPr/>
        <w:t>not</w:t>
      </w:r>
      <w:r>
        <w:rPr>
          <w:spacing w:val="-1"/>
        </w:rPr>
        <w:t> </w:t>
      </w:r>
      <w:r>
        <w:rPr/>
        <w:t>examine</w:t>
      </w:r>
      <w:r>
        <w:rPr>
          <w:spacing w:val="-1"/>
        </w:rPr>
        <w:t> </w:t>
      </w:r>
      <w:r>
        <w:rPr/>
        <w:t>the competitiveness of offers or other factors.</w:t>
      </w:r>
    </w:p>
    <w:p>
      <w:pPr>
        <w:pStyle w:val="BodyText"/>
        <w:spacing w:line="261" w:lineRule="auto" w:before="224"/>
        <w:ind w:right="78"/>
      </w:pPr>
      <w:r>
        <w:rPr/>
        <w:t>The general concept of the TPS test is to control a constraint; a certain amount of MW of relief is needed. If there are not enough MWs to satisfy the constraint without using the top two suppliers’ output plus the output of the supplier being tested, then those three suppliers are jointly pivotal. According to the criteria utilized by the TPS test, because the supply can be constrained by those three owners and the demand could potentially not be satisfied, they are considered</w:t>
      </w:r>
      <w:r>
        <w:rPr>
          <w:spacing w:val="-4"/>
        </w:rPr>
        <w:t> </w:t>
      </w:r>
      <w:r>
        <w:rPr/>
        <w:t>to</w:t>
      </w:r>
      <w:r>
        <w:rPr>
          <w:spacing w:val="-4"/>
        </w:rPr>
        <w:t> </w:t>
      </w:r>
      <w:r>
        <w:rPr/>
        <w:t>have</w:t>
      </w:r>
      <w:r>
        <w:rPr>
          <w:spacing w:val="-4"/>
        </w:rPr>
        <w:t> </w:t>
      </w:r>
      <w:r>
        <w:rPr/>
        <w:t>structural</w:t>
      </w:r>
      <w:r>
        <w:rPr>
          <w:spacing w:val="-4"/>
        </w:rPr>
        <w:t> </w:t>
      </w:r>
      <w:r>
        <w:rPr/>
        <w:t>market</w:t>
      </w:r>
      <w:r>
        <w:rPr>
          <w:spacing w:val="-2"/>
        </w:rPr>
        <w:t> </w:t>
      </w:r>
      <w:r>
        <w:rPr/>
        <w:t>power.</w:t>
      </w:r>
      <w:r>
        <w:rPr>
          <w:spacing w:val="-4"/>
        </w:rPr>
        <w:t> </w:t>
      </w:r>
      <w:r>
        <w:rPr/>
        <w:t>If</w:t>
      </w:r>
      <w:r>
        <w:rPr>
          <w:spacing w:val="-4"/>
        </w:rPr>
        <w:t> </w:t>
      </w:r>
      <w:r>
        <w:rPr/>
        <w:t>any</w:t>
      </w:r>
      <w:r>
        <w:rPr>
          <w:spacing w:val="-4"/>
        </w:rPr>
        <w:t> </w:t>
      </w:r>
      <w:r>
        <w:rPr/>
        <w:t>one</w:t>
      </w:r>
      <w:r>
        <w:rPr>
          <w:spacing w:val="-4"/>
        </w:rPr>
        <w:t> </w:t>
      </w:r>
      <w:r>
        <w:rPr/>
        <w:t>supplier</w:t>
      </w:r>
      <w:r>
        <w:rPr>
          <w:spacing w:val="-4"/>
        </w:rPr>
        <w:t> </w:t>
      </w:r>
      <w:r>
        <w:rPr/>
        <w:t>fails,</w:t>
      </w:r>
      <w:r>
        <w:rPr>
          <w:spacing w:val="-1"/>
        </w:rPr>
        <w:t> </w:t>
      </w:r>
      <w:r>
        <w:rPr/>
        <w:t>then</w:t>
      </w:r>
      <w:r>
        <w:rPr>
          <w:spacing w:val="-4"/>
        </w:rPr>
        <w:t> </w:t>
      </w:r>
      <w:r>
        <w:rPr/>
        <w:t>the</w:t>
      </w:r>
      <w:r>
        <w:rPr>
          <w:spacing w:val="-4"/>
        </w:rPr>
        <w:t> </w:t>
      </w:r>
      <w:r>
        <w:rPr/>
        <w:t>top</w:t>
      </w:r>
      <w:r>
        <w:rPr>
          <w:spacing w:val="-4"/>
        </w:rPr>
        <w:t> </w:t>
      </w:r>
      <w:r>
        <w:rPr/>
        <w:t>two</w:t>
      </w:r>
      <w:r>
        <w:rPr>
          <w:spacing w:val="-4"/>
        </w:rPr>
        <w:t> </w:t>
      </w:r>
      <w:r>
        <w:rPr/>
        <w:t>suppliers also fail.</w:t>
      </w:r>
    </w:p>
    <w:p>
      <w:pPr>
        <w:pStyle w:val="BodyText"/>
        <w:spacing w:line="261" w:lineRule="auto" w:before="222"/>
        <w:ind w:right="111"/>
      </w:pPr>
      <w:r>
        <w:rPr/>
        <w:t>A</w:t>
      </w:r>
      <w:r>
        <w:rPr>
          <w:spacing w:val="-4"/>
        </w:rPr>
        <w:t> </w:t>
      </w:r>
      <w:r>
        <w:rPr/>
        <w:t>test</w:t>
      </w:r>
      <w:r>
        <w:rPr>
          <w:spacing w:val="-4"/>
        </w:rPr>
        <w:t> </w:t>
      </w:r>
      <w:r>
        <w:rPr/>
        <w:t>failure</w:t>
      </w:r>
      <w:r>
        <w:rPr>
          <w:spacing w:val="-4"/>
        </w:rPr>
        <w:t> </w:t>
      </w:r>
      <w:r>
        <w:rPr/>
        <w:t>means</w:t>
      </w:r>
      <w:r>
        <w:rPr>
          <w:spacing w:val="-4"/>
        </w:rPr>
        <w:t> </w:t>
      </w:r>
      <w:r>
        <w:rPr/>
        <w:t>that</w:t>
      </w:r>
      <w:r>
        <w:rPr>
          <w:spacing w:val="-1"/>
        </w:rPr>
        <w:t> </w:t>
      </w:r>
      <w:r>
        <w:rPr/>
        <w:t>the</w:t>
      </w:r>
      <w:r>
        <w:rPr>
          <w:spacing w:val="-4"/>
        </w:rPr>
        <w:t> </w:t>
      </w:r>
      <w:r>
        <w:rPr/>
        <w:t>ownership</w:t>
      </w:r>
      <w:r>
        <w:rPr>
          <w:spacing w:val="-4"/>
        </w:rPr>
        <w:t> </w:t>
      </w:r>
      <w:r>
        <w:rPr/>
        <w:t>of</w:t>
      </w:r>
      <w:r>
        <w:rPr>
          <w:spacing w:val="-4"/>
        </w:rPr>
        <w:t> </w:t>
      </w:r>
      <w:r>
        <w:rPr/>
        <w:t>the</w:t>
      </w:r>
      <w:r>
        <w:rPr>
          <w:spacing w:val="-4"/>
        </w:rPr>
        <w:t> </w:t>
      </w:r>
      <w:r>
        <w:rPr/>
        <w:t>supply</w:t>
      </w:r>
      <w:r>
        <w:rPr>
          <w:spacing w:val="-2"/>
        </w:rPr>
        <w:t> </w:t>
      </w:r>
      <w:r>
        <w:rPr/>
        <w:t>needed</w:t>
      </w:r>
      <w:r>
        <w:rPr>
          <w:spacing w:val="-4"/>
        </w:rPr>
        <w:t> </w:t>
      </w:r>
      <w:r>
        <w:rPr/>
        <w:t>to</w:t>
      </w:r>
      <w:r>
        <w:rPr>
          <w:spacing w:val="-4"/>
        </w:rPr>
        <w:t> </w:t>
      </w:r>
      <w:r>
        <w:rPr/>
        <w:t>meet</w:t>
      </w:r>
      <w:r>
        <w:rPr>
          <w:spacing w:val="-4"/>
        </w:rPr>
        <w:t> </w:t>
      </w:r>
      <w:r>
        <w:rPr/>
        <w:t>is</w:t>
      </w:r>
      <w:r>
        <w:rPr>
          <w:spacing w:val="-4"/>
        </w:rPr>
        <w:t> </w:t>
      </w:r>
      <w:r>
        <w:rPr/>
        <w:t>concentrated</w:t>
      </w:r>
      <w:r>
        <w:rPr>
          <w:spacing w:val="-1"/>
        </w:rPr>
        <w:t> </w:t>
      </w:r>
      <w:r>
        <w:rPr/>
        <w:t>among few suppliers and therefore those suppliers have the potential to exercise market power or structural market power. It does not mean those suppliers are attempting to exercise market </w:t>
      </w:r>
      <w:r>
        <w:rPr>
          <w:spacing w:val="-2"/>
        </w:rPr>
        <w:t>power.</w:t>
      </w:r>
    </w:p>
    <w:p>
      <w:pPr>
        <w:pStyle w:val="BodyText"/>
        <w:spacing w:line="261" w:lineRule="auto" w:before="224"/>
        <w:ind w:right="111"/>
      </w:pPr>
      <w:r>
        <w:rPr/>
        <w:t>A test failure triggers mitigation as a preventative step in the event of a concentration of ownership. If a generator is brought on for constraint control and its supplier fails a TPS test, then</w:t>
      </w:r>
      <w:r>
        <w:rPr>
          <w:spacing w:val="-3"/>
        </w:rPr>
        <w:t> </w:t>
      </w:r>
      <w:r>
        <w:rPr/>
        <w:t>the</w:t>
      </w:r>
      <w:r>
        <w:rPr>
          <w:spacing w:val="-3"/>
        </w:rPr>
        <w:t> </w:t>
      </w:r>
      <w:r>
        <w:rPr/>
        <w:t>unit</w:t>
      </w:r>
      <w:r>
        <w:rPr>
          <w:spacing w:val="-3"/>
        </w:rPr>
        <w:t> </w:t>
      </w:r>
      <w:r>
        <w:rPr/>
        <w:t>is</w:t>
      </w:r>
      <w:r>
        <w:rPr>
          <w:spacing w:val="-3"/>
        </w:rPr>
        <w:t> </w:t>
      </w:r>
      <w:r>
        <w:rPr/>
        <w:t>dispatched</w:t>
      </w:r>
      <w:r>
        <w:rPr>
          <w:spacing w:val="-1"/>
        </w:rPr>
        <w:t> </w:t>
      </w:r>
      <w:r>
        <w:rPr/>
        <w:t>at</w:t>
      </w:r>
      <w:r>
        <w:rPr>
          <w:spacing w:val="-3"/>
        </w:rPr>
        <w:t> </w:t>
      </w:r>
      <w:r>
        <w:rPr/>
        <w:t>the</w:t>
      </w:r>
      <w:r>
        <w:rPr>
          <w:spacing w:val="-3"/>
        </w:rPr>
        <w:t> </w:t>
      </w:r>
      <w:r>
        <w:rPr/>
        <w:t>lower</w:t>
      </w:r>
      <w:r>
        <w:rPr>
          <w:spacing w:val="-3"/>
        </w:rPr>
        <w:t> </w:t>
      </w:r>
      <w:r>
        <w:rPr/>
        <w:t>of</w:t>
      </w:r>
      <w:r>
        <w:rPr>
          <w:spacing w:val="-3"/>
        </w:rPr>
        <w:t> </w:t>
      </w:r>
      <w:r>
        <w:rPr/>
        <w:t>the</w:t>
      </w:r>
      <w:r>
        <w:rPr>
          <w:spacing w:val="-3"/>
        </w:rPr>
        <w:t> </w:t>
      </w:r>
      <w:r>
        <w:rPr/>
        <w:t>cost or</w:t>
      </w:r>
      <w:r>
        <w:rPr>
          <w:spacing w:val="-3"/>
        </w:rPr>
        <w:t> </w:t>
      </w:r>
      <w:r>
        <w:rPr/>
        <w:t>price</w:t>
      </w:r>
      <w:r>
        <w:rPr>
          <w:spacing w:val="-3"/>
        </w:rPr>
        <w:t> </w:t>
      </w:r>
      <w:r>
        <w:rPr/>
        <w:t>offer.</w:t>
      </w:r>
      <w:r>
        <w:rPr>
          <w:spacing w:val="-3"/>
        </w:rPr>
        <w:t> </w:t>
      </w:r>
      <w:r>
        <w:rPr/>
        <w:t>The</w:t>
      </w:r>
      <w:r>
        <w:rPr>
          <w:spacing w:val="-3"/>
        </w:rPr>
        <w:t> </w:t>
      </w:r>
      <w:r>
        <w:rPr/>
        <w:t>purpose</w:t>
      </w:r>
      <w:r>
        <w:rPr>
          <w:spacing w:val="-1"/>
        </w:rPr>
        <w:t> </w:t>
      </w:r>
      <w:r>
        <w:rPr/>
        <w:t>of</w:t>
      </w:r>
      <w:r>
        <w:rPr>
          <w:spacing w:val="-3"/>
        </w:rPr>
        <w:t> </w:t>
      </w:r>
      <w:r>
        <w:rPr/>
        <w:t>this</w:t>
      </w:r>
      <w:r>
        <w:rPr>
          <w:spacing w:val="-3"/>
        </w:rPr>
        <w:t> </w:t>
      </w:r>
      <w:r>
        <w:rPr/>
        <w:t>Manual</w:t>
      </w:r>
      <w:r>
        <w:rPr>
          <w:spacing w:val="-3"/>
        </w:rPr>
        <w:t> </w:t>
      </w:r>
      <w:r>
        <w:rPr/>
        <w:t>is to outline the development of the cost-based offer to ensure that PJM Members who own or control a generating unit(s) with structural market power cannot exercise it.</w:t>
      </w:r>
    </w:p>
    <w:p>
      <w:pPr>
        <w:pStyle w:val="BodyText"/>
        <w:spacing w:after="0" w:line="261" w:lineRule="auto"/>
        <w:sectPr>
          <w:pgSz w:w="12240" w:h="15840"/>
          <w:pgMar w:header="142" w:footer="1016" w:top="1780" w:bottom="1200" w:left="1080" w:right="1440"/>
        </w:sectPr>
      </w:pPr>
    </w:p>
    <w:p>
      <w:pPr>
        <w:pStyle w:val="Heading1"/>
        <w:numPr>
          <w:ilvl w:val="1"/>
          <w:numId w:val="17"/>
        </w:numPr>
        <w:tabs>
          <w:tab w:pos="836" w:val="left" w:leader="none"/>
        </w:tabs>
        <w:spacing w:line="240" w:lineRule="auto" w:before="87" w:after="0"/>
        <w:ind w:left="836" w:right="0" w:hanging="485"/>
        <w:jc w:val="left"/>
      </w:pPr>
      <w:bookmarkStart w:name="1.7 Components of Cost" w:id="22"/>
      <w:bookmarkEnd w:id="22"/>
      <w:r>
        <w:rPr/>
      </w:r>
      <w:bookmarkStart w:name="_bookmark10" w:id="23"/>
      <w:bookmarkEnd w:id="23"/>
      <w:r>
        <w:rPr/>
      </w:r>
      <w:r>
        <w:rPr>
          <w:color w:val="013466"/>
        </w:rPr>
        <w:t>Components</w:t>
      </w:r>
      <w:r>
        <w:rPr>
          <w:color w:val="013466"/>
          <w:spacing w:val="38"/>
        </w:rPr>
        <w:t> </w:t>
      </w:r>
      <w:r>
        <w:rPr>
          <w:color w:val="013466"/>
        </w:rPr>
        <w:t>of</w:t>
      </w:r>
      <w:r>
        <w:rPr>
          <w:color w:val="013466"/>
          <w:spacing w:val="39"/>
        </w:rPr>
        <w:t> </w:t>
      </w:r>
      <w:r>
        <w:rPr>
          <w:color w:val="013466"/>
          <w:spacing w:val="-4"/>
        </w:rPr>
        <w:t>Cost</w:t>
      </w:r>
    </w:p>
    <w:p>
      <w:pPr>
        <w:pStyle w:val="BodyText"/>
        <w:spacing w:line="261" w:lineRule="auto" w:before="237"/>
        <w:ind w:right="104"/>
      </w:pPr>
      <w:r>
        <w:rPr/>
        <w:t>This Manual is designed to instruct Market Sellers on how to develop their cost based offers. A Market Seller who is required to submit a cost-based offer for a resource shall be responsible for the development and accuracy of all information to support the calculation of a resource’s cost-based offer and shall provide such information to PJM or the MMU, either directly or indirectly through an agent or other entity, upon request or as required by applicable PJM market rules. These cost- based offers are used by PJM to schedule generation in cases in which</w:t>
      </w:r>
      <w:r>
        <w:rPr>
          <w:spacing w:val="-4"/>
        </w:rPr>
        <w:t> </w:t>
      </w:r>
      <w:r>
        <w:rPr/>
        <w:t>structural</w:t>
      </w:r>
      <w:r>
        <w:rPr>
          <w:spacing w:val="-4"/>
        </w:rPr>
        <w:t> </w:t>
      </w:r>
      <w:r>
        <w:rPr/>
        <w:t>market</w:t>
      </w:r>
      <w:r>
        <w:rPr>
          <w:spacing w:val="-4"/>
        </w:rPr>
        <w:t> </w:t>
      </w:r>
      <w:r>
        <w:rPr/>
        <w:t>power</w:t>
      </w:r>
      <w:r>
        <w:rPr>
          <w:spacing w:val="-4"/>
        </w:rPr>
        <w:t> </w:t>
      </w:r>
      <w:r>
        <w:rPr/>
        <w:t>is</w:t>
      </w:r>
      <w:r>
        <w:rPr>
          <w:spacing w:val="-4"/>
        </w:rPr>
        <w:t> </w:t>
      </w:r>
      <w:r>
        <w:rPr/>
        <w:t>found</w:t>
      </w:r>
      <w:r>
        <w:rPr>
          <w:spacing w:val="-1"/>
        </w:rPr>
        <w:t> </w:t>
      </w:r>
      <w:r>
        <w:rPr/>
        <w:t>to</w:t>
      </w:r>
      <w:r>
        <w:rPr>
          <w:spacing w:val="-4"/>
        </w:rPr>
        <w:t> </w:t>
      </w:r>
      <w:r>
        <w:rPr/>
        <w:t>exist.</w:t>
      </w:r>
      <w:r>
        <w:rPr>
          <w:spacing w:val="-4"/>
        </w:rPr>
        <w:t> </w:t>
      </w:r>
      <w:r>
        <w:rPr/>
        <w:t>PJM</w:t>
      </w:r>
      <w:r>
        <w:rPr>
          <w:spacing w:val="-4"/>
        </w:rPr>
        <w:t> </w:t>
      </w:r>
      <w:r>
        <w:rPr/>
        <w:t>uses</w:t>
      </w:r>
      <w:r>
        <w:rPr>
          <w:spacing w:val="-4"/>
        </w:rPr>
        <w:t> </w:t>
      </w:r>
      <w:r>
        <w:rPr/>
        <w:t>the</w:t>
      </w:r>
      <w:r>
        <w:rPr>
          <w:spacing w:val="-2"/>
        </w:rPr>
        <w:t> </w:t>
      </w:r>
      <w:r>
        <w:rPr/>
        <w:t>information</w:t>
      </w:r>
      <w:r>
        <w:rPr>
          <w:spacing w:val="-4"/>
        </w:rPr>
        <w:t> </w:t>
      </w:r>
      <w:r>
        <w:rPr/>
        <w:t>provided</w:t>
      </w:r>
      <w:r>
        <w:rPr>
          <w:spacing w:val="-4"/>
        </w:rPr>
        <w:t> </w:t>
      </w:r>
      <w:r>
        <w:rPr/>
        <w:t>from</w:t>
      </w:r>
      <w:r>
        <w:rPr>
          <w:spacing w:val="-4"/>
        </w:rPr>
        <w:t> </w:t>
      </w:r>
      <w:r>
        <w:rPr/>
        <w:t>Market Sellers to determine each unit’s production costs.</w:t>
      </w:r>
    </w:p>
    <w:p>
      <w:pPr>
        <w:pStyle w:val="BodyText"/>
        <w:spacing w:line="261" w:lineRule="auto" w:before="221"/>
      </w:pPr>
      <w:r>
        <w:rPr/>
        <w:t>Production</w:t>
      </w:r>
      <w:r>
        <w:rPr>
          <w:spacing w:val="-4"/>
        </w:rPr>
        <w:t> </w:t>
      </w:r>
      <w:r>
        <w:rPr/>
        <w:t>costs</w:t>
      </w:r>
      <w:r>
        <w:rPr>
          <w:spacing w:val="-4"/>
        </w:rPr>
        <w:t> </w:t>
      </w:r>
      <w:r>
        <w:rPr/>
        <w:t>are</w:t>
      </w:r>
      <w:r>
        <w:rPr>
          <w:spacing w:val="-4"/>
        </w:rPr>
        <w:t> </w:t>
      </w:r>
      <w:r>
        <w:rPr/>
        <w:t>the</w:t>
      </w:r>
      <w:r>
        <w:rPr>
          <w:spacing w:val="-4"/>
        </w:rPr>
        <w:t> </w:t>
      </w:r>
      <w:r>
        <w:rPr/>
        <w:t>costs</w:t>
      </w:r>
      <w:r>
        <w:rPr>
          <w:spacing w:val="-1"/>
        </w:rPr>
        <w:t> </w:t>
      </w:r>
      <w:r>
        <w:rPr/>
        <w:t>to</w:t>
      </w:r>
      <w:r>
        <w:rPr>
          <w:spacing w:val="-4"/>
        </w:rPr>
        <w:t> </w:t>
      </w:r>
      <w:r>
        <w:rPr/>
        <w:t>operate</w:t>
      </w:r>
      <w:r>
        <w:rPr>
          <w:spacing w:val="-4"/>
        </w:rPr>
        <w:t> </w:t>
      </w:r>
      <w:r>
        <w:rPr/>
        <w:t>a</w:t>
      </w:r>
      <w:r>
        <w:rPr>
          <w:spacing w:val="-4"/>
        </w:rPr>
        <w:t> </w:t>
      </w:r>
      <w:r>
        <w:rPr/>
        <w:t>unit</w:t>
      </w:r>
      <w:r>
        <w:rPr>
          <w:spacing w:val="-4"/>
        </w:rPr>
        <w:t> </w:t>
      </w:r>
      <w:r>
        <w:rPr/>
        <w:t>for</w:t>
      </w:r>
      <w:r>
        <w:rPr>
          <w:spacing w:val="-2"/>
        </w:rPr>
        <w:t> </w:t>
      </w:r>
      <w:r>
        <w:rPr/>
        <w:t>a</w:t>
      </w:r>
      <w:r>
        <w:rPr>
          <w:spacing w:val="-4"/>
        </w:rPr>
        <w:t> </w:t>
      </w:r>
      <w:r>
        <w:rPr/>
        <w:t>particular</w:t>
      </w:r>
      <w:r>
        <w:rPr>
          <w:spacing w:val="-4"/>
        </w:rPr>
        <w:t> </w:t>
      </w:r>
      <w:r>
        <w:rPr/>
        <w:t>period.</w:t>
      </w:r>
      <w:r>
        <w:rPr>
          <w:spacing w:val="-4"/>
        </w:rPr>
        <w:t> </w:t>
      </w:r>
      <w:r>
        <w:rPr/>
        <w:t>Several</w:t>
      </w:r>
      <w:r>
        <w:rPr>
          <w:spacing w:val="-4"/>
        </w:rPr>
        <w:t> </w:t>
      </w:r>
      <w:r>
        <w:rPr/>
        <w:t>different</w:t>
      </w:r>
      <w:r>
        <w:rPr>
          <w:spacing w:val="-1"/>
        </w:rPr>
        <w:t> </w:t>
      </w:r>
      <w:r>
        <w:rPr/>
        <w:t>cost components are needed to determine a generating unit's total production cost. The total production cost includes:</w:t>
      </w:r>
    </w:p>
    <w:p>
      <w:pPr>
        <w:pStyle w:val="ListParagraph"/>
        <w:numPr>
          <w:ilvl w:val="0"/>
          <w:numId w:val="20"/>
        </w:numPr>
        <w:tabs>
          <w:tab w:pos="853" w:val="left" w:leader="none"/>
        </w:tabs>
        <w:spacing w:line="240" w:lineRule="auto" w:before="72" w:after="0"/>
        <w:ind w:left="853" w:right="0" w:hanging="236"/>
        <w:jc w:val="left"/>
        <w:rPr>
          <w:sz w:val="22"/>
        </w:rPr>
      </w:pPr>
      <w:r>
        <w:rPr>
          <w:sz w:val="22"/>
        </w:rPr>
        <w:t>Start-up</w:t>
      </w:r>
      <w:r>
        <w:rPr>
          <w:spacing w:val="-8"/>
          <w:sz w:val="22"/>
        </w:rPr>
        <w:t> </w:t>
      </w:r>
      <w:r>
        <w:rPr>
          <w:spacing w:val="-4"/>
          <w:sz w:val="22"/>
        </w:rPr>
        <w:t>Cost</w:t>
      </w:r>
    </w:p>
    <w:p>
      <w:pPr>
        <w:pStyle w:val="ListParagraph"/>
        <w:numPr>
          <w:ilvl w:val="0"/>
          <w:numId w:val="20"/>
        </w:numPr>
        <w:tabs>
          <w:tab w:pos="853" w:val="left" w:leader="none"/>
        </w:tabs>
        <w:spacing w:line="240" w:lineRule="auto" w:before="97" w:after="0"/>
        <w:ind w:left="853" w:right="0" w:hanging="236"/>
        <w:jc w:val="left"/>
        <w:rPr>
          <w:sz w:val="22"/>
        </w:rPr>
      </w:pPr>
      <w:r>
        <w:rPr>
          <w:sz w:val="22"/>
        </w:rPr>
        <w:t>No-Load</w:t>
      </w:r>
      <w:r>
        <w:rPr>
          <w:spacing w:val="-7"/>
          <w:sz w:val="22"/>
        </w:rPr>
        <w:t> </w:t>
      </w:r>
      <w:r>
        <w:rPr>
          <w:spacing w:val="-4"/>
          <w:sz w:val="22"/>
        </w:rPr>
        <w:t>Cost</w:t>
      </w:r>
    </w:p>
    <w:p>
      <w:pPr>
        <w:pStyle w:val="ListParagraph"/>
        <w:numPr>
          <w:ilvl w:val="0"/>
          <w:numId w:val="20"/>
        </w:numPr>
        <w:tabs>
          <w:tab w:pos="853" w:val="left" w:leader="none"/>
        </w:tabs>
        <w:spacing w:line="240" w:lineRule="auto" w:before="97" w:after="0"/>
        <w:ind w:left="853" w:right="0" w:hanging="236"/>
        <w:jc w:val="left"/>
        <w:rPr>
          <w:sz w:val="22"/>
        </w:rPr>
      </w:pPr>
      <w:r>
        <w:rPr>
          <w:sz w:val="22"/>
        </w:rPr>
        <w:t>Incremental</w:t>
      </w:r>
      <w:r>
        <w:rPr>
          <w:spacing w:val="-7"/>
          <w:sz w:val="22"/>
        </w:rPr>
        <w:t> </w:t>
      </w:r>
      <w:r>
        <w:rPr>
          <w:sz w:val="22"/>
        </w:rPr>
        <w:t>costs</w:t>
      </w:r>
      <w:r>
        <w:rPr>
          <w:spacing w:val="-4"/>
          <w:sz w:val="22"/>
        </w:rPr>
        <w:t> </w:t>
      </w:r>
      <w:r>
        <w:rPr>
          <w:sz w:val="22"/>
        </w:rPr>
        <w:t>(energy</w:t>
      </w:r>
      <w:r>
        <w:rPr>
          <w:spacing w:val="-4"/>
          <w:sz w:val="22"/>
        </w:rPr>
        <w:t> </w:t>
      </w:r>
      <w:r>
        <w:rPr>
          <w:sz w:val="22"/>
        </w:rPr>
        <w:t>cost</w:t>
      </w:r>
      <w:r>
        <w:rPr>
          <w:spacing w:val="-4"/>
          <w:sz w:val="22"/>
        </w:rPr>
        <w:t> </w:t>
      </w:r>
      <w:r>
        <w:rPr>
          <w:sz w:val="22"/>
        </w:rPr>
        <w:t>per</w:t>
      </w:r>
      <w:r>
        <w:rPr>
          <w:spacing w:val="-2"/>
          <w:sz w:val="22"/>
        </w:rPr>
        <w:t> </w:t>
      </w:r>
      <w:r>
        <w:rPr>
          <w:sz w:val="22"/>
        </w:rPr>
        <w:t>segment</w:t>
      </w:r>
      <w:r>
        <w:rPr>
          <w:spacing w:val="-4"/>
          <w:sz w:val="22"/>
        </w:rPr>
        <w:t> </w:t>
      </w:r>
      <w:r>
        <w:rPr>
          <w:sz w:val="22"/>
        </w:rPr>
        <w:t>of</w:t>
      </w:r>
      <w:r>
        <w:rPr>
          <w:spacing w:val="-4"/>
          <w:sz w:val="22"/>
        </w:rPr>
        <w:t> </w:t>
      </w:r>
      <w:r>
        <w:rPr>
          <w:sz w:val="22"/>
        </w:rPr>
        <w:t>output</w:t>
      </w:r>
      <w:r>
        <w:rPr>
          <w:spacing w:val="-4"/>
          <w:sz w:val="22"/>
        </w:rPr>
        <w:t> </w:t>
      </w:r>
      <w:r>
        <w:rPr>
          <w:spacing w:val="-2"/>
          <w:sz w:val="22"/>
        </w:rPr>
        <w:t>range)</w:t>
      </w:r>
    </w:p>
    <w:p>
      <w:pPr>
        <w:pStyle w:val="BodyText"/>
        <w:spacing w:line="261" w:lineRule="auto" w:before="249"/>
      </w:pPr>
      <w:r>
        <w:rPr/>
        <w:t>Production</w:t>
      </w:r>
      <w:r>
        <w:rPr>
          <w:spacing w:val="-4"/>
        </w:rPr>
        <w:t> </w:t>
      </w:r>
      <w:r>
        <w:rPr/>
        <w:t>costs</w:t>
      </w:r>
      <w:r>
        <w:rPr>
          <w:spacing w:val="-4"/>
        </w:rPr>
        <w:t> </w:t>
      </w:r>
      <w:r>
        <w:rPr/>
        <w:t>have</w:t>
      </w:r>
      <w:r>
        <w:rPr>
          <w:spacing w:val="-4"/>
        </w:rPr>
        <w:t> </w:t>
      </w:r>
      <w:r>
        <w:rPr/>
        <w:t>a</w:t>
      </w:r>
      <w:r>
        <w:rPr>
          <w:spacing w:val="-4"/>
        </w:rPr>
        <w:t> </w:t>
      </w:r>
      <w:r>
        <w:rPr/>
        <w:t>direct</w:t>
      </w:r>
      <w:r>
        <w:rPr>
          <w:spacing w:val="-2"/>
        </w:rPr>
        <w:t> </w:t>
      </w:r>
      <w:r>
        <w:rPr/>
        <w:t>impact</w:t>
      </w:r>
      <w:r>
        <w:rPr>
          <w:spacing w:val="-4"/>
        </w:rPr>
        <w:t> </w:t>
      </w:r>
      <w:r>
        <w:rPr/>
        <w:t>on</w:t>
      </w:r>
      <w:r>
        <w:rPr>
          <w:spacing w:val="-4"/>
        </w:rPr>
        <w:t> </w:t>
      </w:r>
      <w:r>
        <w:rPr/>
        <w:t>which</w:t>
      </w:r>
      <w:r>
        <w:rPr>
          <w:spacing w:val="-4"/>
        </w:rPr>
        <w:t> </w:t>
      </w:r>
      <w:r>
        <w:rPr/>
        <w:t>units</w:t>
      </w:r>
      <w:r>
        <w:rPr>
          <w:spacing w:val="-4"/>
        </w:rPr>
        <w:t> </w:t>
      </w:r>
      <w:r>
        <w:rPr/>
        <w:t>are</w:t>
      </w:r>
      <w:r>
        <w:rPr>
          <w:spacing w:val="-4"/>
        </w:rPr>
        <w:t> </w:t>
      </w:r>
      <w:r>
        <w:rPr/>
        <w:t>scheduled</w:t>
      </w:r>
      <w:r>
        <w:rPr>
          <w:spacing w:val="-2"/>
        </w:rPr>
        <w:t> </w:t>
      </w:r>
      <w:r>
        <w:rPr/>
        <w:t>by</w:t>
      </w:r>
      <w:r>
        <w:rPr>
          <w:spacing w:val="-4"/>
        </w:rPr>
        <w:t> </w:t>
      </w:r>
      <w:r>
        <w:rPr/>
        <w:t>PJM.</w:t>
      </w:r>
      <w:r>
        <w:rPr>
          <w:spacing w:val="-4"/>
        </w:rPr>
        <w:t> </w:t>
      </w:r>
      <w:r>
        <w:rPr/>
        <w:t>In</w:t>
      </w:r>
      <w:r>
        <w:rPr>
          <w:spacing w:val="-4"/>
        </w:rPr>
        <w:t> </w:t>
      </w:r>
      <w:r>
        <w:rPr/>
        <w:t>general, generation</w:t>
      </w:r>
      <w:r>
        <w:rPr>
          <w:spacing w:val="-1"/>
        </w:rPr>
        <w:t> </w:t>
      </w:r>
      <w:r>
        <w:rPr/>
        <w:t>will</w:t>
      </w:r>
      <w:r>
        <w:rPr>
          <w:spacing w:val="-1"/>
        </w:rPr>
        <w:t> </w:t>
      </w:r>
      <w:r>
        <w:rPr/>
        <w:t>be</w:t>
      </w:r>
      <w:r>
        <w:rPr>
          <w:spacing w:val="-1"/>
        </w:rPr>
        <w:t> </w:t>
      </w:r>
      <w:r>
        <w:rPr/>
        <w:t>scheduled</w:t>
      </w:r>
      <w:r>
        <w:rPr>
          <w:spacing w:val="-1"/>
        </w:rPr>
        <w:t> </w:t>
      </w:r>
      <w:r>
        <w:rPr/>
        <w:t>to achieve</w:t>
      </w:r>
      <w:r>
        <w:rPr>
          <w:spacing w:val="-1"/>
        </w:rPr>
        <w:t> </w:t>
      </w:r>
      <w:r>
        <w:rPr/>
        <w:t>the</w:t>
      </w:r>
      <w:r>
        <w:rPr>
          <w:spacing w:val="-1"/>
        </w:rPr>
        <w:t> </w:t>
      </w:r>
      <w:r>
        <w:rPr/>
        <w:t>lowest</w:t>
      </w:r>
      <w:r>
        <w:rPr>
          <w:spacing w:val="-1"/>
        </w:rPr>
        <w:t> </w:t>
      </w:r>
      <w:r>
        <w:rPr/>
        <w:t>possible</w:t>
      </w:r>
      <w:r>
        <w:rPr>
          <w:spacing w:val="-1"/>
        </w:rPr>
        <w:t> </w:t>
      </w:r>
      <w:r>
        <w:rPr/>
        <w:t>overall costs</w:t>
      </w:r>
      <w:r>
        <w:rPr>
          <w:spacing w:val="-1"/>
        </w:rPr>
        <w:t> </w:t>
      </w:r>
      <w:r>
        <w:rPr/>
        <w:t>to</w:t>
      </w:r>
      <w:r>
        <w:rPr>
          <w:spacing w:val="-1"/>
        </w:rPr>
        <w:t> </w:t>
      </w:r>
      <w:r>
        <w:rPr/>
        <w:t>the</w:t>
      </w:r>
      <w:r>
        <w:rPr>
          <w:spacing w:val="-1"/>
        </w:rPr>
        <w:t> </w:t>
      </w:r>
      <w:r>
        <w:rPr/>
        <w:t>system.</w:t>
      </w:r>
    </w:p>
    <w:p>
      <w:pPr>
        <w:pStyle w:val="BodyText"/>
        <w:spacing w:before="226"/>
      </w:pPr>
      <w:r>
        <w:rPr/>
        <w:t>The</w:t>
      </w:r>
      <w:r>
        <w:rPr>
          <w:spacing w:val="-6"/>
        </w:rPr>
        <w:t> </w:t>
      </w:r>
      <w:r>
        <w:rPr/>
        <w:t>following</w:t>
      </w:r>
      <w:r>
        <w:rPr>
          <w:spacing w:val="-5"/>
        </w:rPr>
        <w:t> </w:t>
      </w:r>
      <w:r>
        <w:rPr/>
        <w:t>material</w:t>
      </w:r>
      <w:r>
        <w:rPr>
          <w:spacing w:val="-5"/>
        </w:rPr>
        <w:t> </w:t>
      </w:r>
      <w:r>
        <w:rPr/>
        <w:t>is</w:t>
      </w:r>
      <w:r>
        <w:rPr>
          <w:spacing w:val="-5"/>
        </w:rPr>
        <w:t> </w:t>
      </w:r>
      <w:r>
        <w:rPr/>
        <w:t>provided</w:t>
      </w:r>
      <w:r>
        <w:rPr>
          <w:spacing w:val="-2"/>
        </w:rPr>
        <w:t> </w:t>
      </w:r>
      <w:r>
        <w:rPr/>
        <w:t>for</w:t>
      </w:r>
      <w:r>
        <w:rPr>
          <w:spacing w:val="-5"/>
        </w:rPr>
        <w:t> </w:t>
      </w:r>
      <w:r>
        <w:rPr/>
        <w:t>background</w:t>
      </w:r>
      <w:r>
        <w:rPr>
          <w:spacing w:val="-6"/>
        </w:rPr>
        <w:t> </w:t>
      </w:r>
      <w:r>
        <w:rPr/>
        <w:t>and</w:t>
      </w:r>
      <w:r>
        <w:rPr>
          <w:spacing w:val="-5"/>
        </w:rPr>
        <w:t> </w:t>
      </w:r>
      <w:r>
        <w:rPr/>
        <w:t>should</w:t>
      </w:r>
      <w:r>
        <w:rPr>
          <w:spacing w:val="-5"/>
        </w:rPr>
        <w:t> </w:t>
      </w:r>
      <w:r>
        <w:rPr/>
        <w:t>be</w:t>
      </w:r>
      <w:r>
        <w:rPr>
          <w:spacing w:val="-5"/>
        </w:rPr>
        <w:t> </w:t>
      </w:r>
      <w:r>
        <w:rPr/>
        <w:t>used</w:t>
      </w:r>
      <w:r>
        <w:rPr>
          <w:spacing w:val="-5"/>
        </w:rPr>
        <w:t> </w:t>
      </w:r>
      <w:r>
        <w:rPr/>
        <w:t>for</w:t>
      </w:r>
      <w:r>
        <w:rPr>
          <w:spacing w:val="-2"/>
        </w:rPr>
        <w:t> </w:t>
      </w:r>
      <w:r>
        <w:rPr/>
        <w:t>information</w:t>
      </w:r>
      <w:r>
        <w:rPr>
          <w:spacing w:val="-5"/>
        </w:rPr>
        <w:t> </w:t>
      </w:r>
      <w:r>
        <w:rPr>
          <w:spacing w:val="-2"/>
        </w:rPr>
        <w:t>only.</w:t>
      </w:r>
    </w:p>
    <w:p>
      <w:pPr>
        <w:pStyle w:val="BodyText"/>
        <w:spacing w:before="143"/>
        <w:ind w:left="0"/>
      </w:pPr>
    </w:p>
    <w:p>
      <w:pPr>
        <w:pStyle w:val="Heading2"/>
        <w:numPr>
          <w:ilvl w:val="2"/>
          <w:numId w:val="17"/>
        </w:numPr>
        <w:tabs>
          <w:tab w:pos="940" w:val="left" w:leader="none"/>
        </w:tabs>
        <w:spacing w:line="240" w:lineRule="auto" w:before="1" w:after="0"/>
        <w:ind w:left="940" w:right="0" w:hanging="580"/>
        <w:jc w:val="left"/>
      </w:pPr>
      <w:bookmarkStart w:name="1.7.1 Generator offer curves" w:id="24"/>
      <w:bookmarkEnd w:id="24"/>
      <w:r>
        <w:rPr>
          <w:b w:val="0"/>
        </w:rPr>
      </w:r>
      <w:r>
        <w:rPr>
          <w:color w:val="013466"/>
        </w:rPr>
        <w:t>Generator</w:t>
      </w:r>
      <w:r>
        <w:rPr>
          <w:color w:val="013466"/>
          <w:spacing w:val="40"/>
        </w:rPr>
        <w:t> </w:t>
      </w:r>
      <w:r>
        <w:rPr>
          <w:color w:val="013466"/>
        </w:rPr>
        <w:t>offer</w:t>
      </w:r>
      <w:r>
        <w:rPr>
          <w:color w:val="013466"/>
          <w:spacing w:val="40"/>
        </w:rPr>
        <w:t> </w:t>
      </w:r>
      <w:r>
        <w:rPr>
          <w:color w:val="013466"/>
          <w:spacing w:val="-2"/>
        </w:rPr>
        <w:t>curves</w:t>
      </w:r>
    </w:p>
    <w:p>
      <w:pPr>
        <w:pStyle w:val="BodyText"/>
        <w:spacing w:line="261" w:lineRule="auto" w:before="22"/>
      </w:pPr>
      <w:r>
        <w:rPr/>
        <w:t>Generator</w:t>
      </w:r>
      <w:r>
        <w:rPr>
          <w:spacing w:val="-4"/>
        </w:rPr>
        <w:t> </w:t>
      </w:r>
      <w:r>
        <w:rPr/>
        <w:t>offer</w:t>
      </w:r>
      <w:r>
        <w:rPr>
          <w:spacing w:val="-4"/>
        </w:rPr>
        <w:t> </w:t>
      </w:r>
      <w:r>
        <w:rPr/>
        <w:t>curves</w:t>
      </w:r>
      <w:r>
        <w:rPr>
          <w:spacing w:val="-4"/>
        </w:rPr>
        <w:t> </w:t>
      </w:r>
      <w:r>
        <w:rPr/>
        <w:t>are</w:t>
      </w:r>
      <w:r>
        <w:rPr>
          <w:spacing w:val="-4"/>
        </w:rPr>
        <w:t> </w:t>
      </w:r>
      <w:r>
        <w:rPr/>
        <w:t>representations</w:t>
      </w:r>
      <w:r>
        <w:rPr>
          <w:spacing w:val="-1"/>
        </w:rPr>
        <w:t> </w:t>
      </w:r>
      <w:r>
        <w:rPr/>
        <w:t>of</w:t>
      </w:r>
      <w:r>
        <w:rPr>
          <w:spacing w:val="-4"/>
        </w:rPr>
        <w:t> </w:t>
      </w:r>
      <w:r>
        <w:rPr/>
        <w:t>a</w:t>
      </w:r>
      <w:r>
        <w:rPr>
          <w:spacing w:val="-4"/>
        </w:rPr>
        <w:t> </w:t>
      </w:r>
      <w:r>
        <w:rPr/>
        <w:t>generator’s</w:t>
      </w:r>
      <w:r>
        <w:rPr>
          <w:spacing w:val="-4"/>
        </w:rPr>
        <w:t> </w:t>
      </w:r>
      <w:r>
        <w:rPr/>
        <w:t>willingness</w:t>
      </w:r>
      <w:r>
        <w:rPr>
          <w:spacing w:val="-4"/>
        </w:rPr>
        <w:t> </w:t>
      </w:r>
      <w:r>
        <w:rPr/>
        <w:t>to</w:t>
      </w:r>
      <w:r>
        <w:rPr>
          <w:spacing w:val="-2"/>
        </w:rPr>
        <w:t> </w:t>
      </w:r>
      <w:r>
        <w:rPr/>
        <w:t>provide</w:t>
      </w:r>
      <w:r>
        <w:rPr>
          <w:spacing w:val="-4"/>
        </w:rPr>
        <w:t> </w:t>
      </w:r>
      <w:r>
        <w:rPr/>
        <w:t>energy.</w:t>
      </w:r>
      <w:r>
        <w:rPr>
          <w:spacing w:val="-4"/>
        </w:rPr>
        <w:t> </w:t>
      </w:r>
      <w:r>
        <w:rPr/>
        <w:t>Offer curves</w:t>
      </w:r>
      <w:r>
        <w:rPr>
          <w:spacing w:val="-2"/>
        </w:rPr>
        <w:t> </w:t>
      </w:r>
      <w:r>
        <w:rPr/>
        <w:t>are</w:t>
      </w:r>
      <w:r>
        <w:rPr>
          <w:spacing w:val="-2"/>
        </w:rPr>
        <w:t> </w:t>
      </w:r>
      <w:r>
        <w:rPr/>
        <w:t>used</w:t>
      </w:r>
      <w:r>
        <w:rPr>
          <w:spacing w:val="-2"/>
        </w:rPr>
        <w:t> </w:t>
      </w:r>
      <w:r>
        <w:rPr/>
        <w:t>in</w:t>
      </w:r>
      <w:r>
        <w:rPr>
          <w:spacing w:val="-2"/>
        </w:rPr>
        <w:t> </w:t>
      </w:r>
      <w:r>
        <w:rPr/>
        <w:t>determining</w:t>
      </w:r>
      <w:r>
        <w:rPr>
          <w:spacing w:val="-2"/>
        </w:rPr>
        <w:t> </w:t>
      </w:r>
      <w:r>
        <w:rPr/>
        <w:t>incremental and</w:t>
      </w:r>
      <w:r>
        <w:rPr>
          <w:spacing w:val="-2"/>
        </w:rPr>
        <w:t> </w:t>
      </w:r>
      <w:r>
        <w:rPr/>
        <w:t>total</w:t>
      </w:r>
      <w:r>
        <w:rPr>
          <w:spacing w:val="-2"/>
        </w:rPr>
        <w:t> </w:t>
      </w:r>
      <w:r>
        <w:rPr/>
        <w:t>production</w:t>
      </w:r>
      <w:r>
        <w:rPr>
          <w:spacing w:val="-2"/>
        </w:rPr>
        <w:t> </w:t>
      </w:r>
      <w:r>
        <w:rPr/>
        <w:t>costs. An</w:t>
      </w:r>
      <w:r>
        <w:rPr>
          <w:spacing w:val="-2"/>
        </w:rPr>
        <w:t> </w:t>
      </w:r>
      <w:r>
        <w:rPr/>
        <w:t>offer</w:t>
      </w:r>
      <w:r>
        <w:rPr>
          <w:spacing w:val="-2"/>
        </w:rPr>
        <w:t> </w:t>
      </w:r>
      <w:r>
        <w:rPr/>
        <w:t>curve</w:t>
      </w:r>
      <w:r>
        <w:rPr>
          <w:spacing w:val="-2"/>
        </w:rPr>
        <w:t> </w:t>
      </w:r>
      <w:r>
        <w:rPr/>
        <w:t>can</w:t>
      </w:r>
      <w:r>
        <w:rPr>
          <w:spacing w:val="-2"/>
        </w:rPr>
        <w:t> </w:t>
      </w:r>
      <w:r>
        <w:rPr/>
        <w:t>have up</w:t>
      </w:r>
      <w:r>
        <w:rPr>
          <w:spacing w:val="-1"/>
        </w:rPr>
        <w:t> </w:t>
      </w:r>
      <w:r>
        <w:rPr/>
        <w:t>to</w:t>
      </w:r>
      <w:r>
        <w:rPr>
          <w:spacing w:val="-1"/>
        </w:rPr>
        <w:t> </w:t>
      </w:r>
      <w:r>
        <w:rPr/>
        <w:t>ten</w:t>
      </w:r>
      <w:r>
        <w:rPr>
          <w:spacing w:val="-1"/>
        </w:rPr>
        <w:t> </w:t>
      </w:r>
      <w:r>
        <w:rPr/>
        <w:t>points</w:t>
      </w:r>
      <w:r>
        <w:rPr>
          <w:spacing w:val="-1"/>
        </w:rPr>
        <w:t> </w:t>
      </w:r>
      <w:r>
        <w:rPr/>
        <w:t>defined. The</w:t>
      </w:r>
      <w:r>
        <w:rPr>
          <w:spacing w:val="-1"/>
        </w:rPr>
        <w:t> </w:t>
      </w:r>
      <w:r>
        <w:rPr/>
        <w:t>first</w:t>
      </w:r>
      <w:r>
        <w:rPr>
          <w:spacing w:val="-1"/>
        </w:rPr>
        <w:t> </w:t>
      </w:r>
      <w:r>
        <w:rPr/>
        <w:t>point</w:t>
      </w:r>
      <w:r>
        <w:rPr>
          <w:spacing w:val="-1"/>
        </w:rPr>
        <w:t> </w:t>
      </w:r>
      <w:r>
        <w:rPr/>
        <w:t>describes</w:t>
      </w:r>
      <w:r>
        <w:rPr>
          <w:spacing w:val="-1"/>
        </w:rPr>
        <w:t> </w:t>
      </w:r>
      <w:r>
        <w:rPr/>
        <w:t>the lowest</w:t>
      </w:r>
      <w:r>
        <w:rPr>
          <w:spacing w:val="-1"/>
        </w:rPr>
        <w:t> </w:t>
      </w:r>
      <w:r>
        <w:rPr/>
        <w:t>MW</w:t>
      </w:r>
      <w:r>
        <w:rPr>
          <w:spacing w:val="-1"/>
        </w:rPr>
        <w:t> </w:t>
      </w:r>
      <w:r>
        <w:rPr/>
        <w:t>amount</w:t>
      </w:r>
      <w:r>
        <w:rPr>
          <w:spacing w:val="-1"/>
        </w:rPr>
        <w:t> </w:t>
      </w:r>
      <w:r>
        <w:rPr/>
        <w:t>offered for</w:t>
      </w:r>
      <w:r>
        <w:rPr>
          <w:spacing w:val="-1"/>
        </w:rPr>
        <w:t> </w:t>
      </w:r>
      <w:r>
        <w:rPr/>
        <w:t>a</w:t>
      </w:r>
      <w:r>
        <w:rPr>
          <w:spacing w:val="-1"/>
        </w:rPr>
        <w:t> </w:t>
      </w:r>
      <w:r>
        <w:rPr/>
        <w:t>unit.</w:t>
      </w:r>
      <w:r>
        <w:rPr>
          <w:spacing w:val="-1"/>
        </w:rPr>
        <w:t> </w:t>
      </w:r>
      <w:r>
        <w:rPr/>
        <w:t>The offer curve may be a smooth line or a block curve depending on how the points between each segment are calculated. The Market Seller can determine how the slope of the offer curve is defined; however, the slope must be monotonically increasing.</w:t>
      </w:r>
    </w:p>
    <w:p>
      <w:pPr>
        <w:pStyle w:val="BodyText"/>
        <w:spacing w:before="117"/>
        <w:ind w:left="0"/>
      </w:pPr>
    </w:p>
    <w:p>
      <w:pPr>
        <w:pStyle w:val="Heading2"/>
        <w:numPr>
          <w:ilvl w:val="2"/>
          <w:numId w:val="17"/>
        </w:numPr>
        <w:tabs>
          <w:tab w:pos="940" w:val="left" w:leader="none"/>
        </w:tabs>
        <w:spacing w:line="240" w:lineRule="auto" w:before="0" w:after="0"/>
        <w:ind w:left="940" w:right="0" w:hanging="580"/>
        <w:jc w:val="left"/>
      </w:pPr>
      <w:bookmarkStart w:name="1.7.2 Start-up Cost" w:id="25"/>
      <w:bookmarkEnd w:id="25"/>
      <w:r>
        <w:rPr>
          <w:b w:val="0"/>
        </w:rPr>
      </w:r>
      <w:r>
        <w:rPr>
          <w:color w:val="013466"/>
        </w:rPr>
        <w:t>Start-up</w:t>
      </w:r>
      <w:r>
        <w:rPr>
          <w:color w:val="013466"/>
          <w:spacing w:val="43"/>
        </w:rPr>
        <w:t> </w:t>
      </w:r>
      <w:r>
        <w:rPr>
          <w:color w:val="013466"/>
          <w:spacing w:val="-4"/>
        </w:rPr>
        <w:t>Cost</w:t>
      </w:r>
    </w:p>
    <w:p>
      <w:pPr>
        <w:pStyle w:val="BodyText"/>
        <w:spacing w:line="261" w:lineRule="auto" w:before="22"/>
        <w:ind w:right="22"/>
      </w:pPr>
      <w:r>
        <w:rPr/>
        <w:t>It consist primarily of the cost of fuel, as determined by the unit’s start heat input (adjusted by</w:t>
      </w:r>
      <w:r>
        <w:rPr/>
        <w:t> the performance factor) times the fuel cost. It also includes operating costs, maintenance adders, emissions allowances/adders, and station service power cost. Start Costs can vary with the</w:t>
      </w:r>
      <w:r>
        <w:rPr>
          <w:spacing w:val="-4"/>
        </w:rPr>
        <w:t> </w:t>
      </w:r>
      <w:r>
        <w:rPr/>
        <w:t>unit</w:t>
      </w:r>
      <w:r>
        <w:rPr>
          <w:spacing w:val="-4"/>
        </w:rPr>
        <w:t> </w:t>
      </w:r>
      <w:r>
        <w:rPr/>
        <w:t>offline</w:t>
      </w:r>
      <w:r>
        <w:rPr>
          <w:spacing w:val="-4"/>
        </w:rPr>
        <w:t> </w:t>
      </w:r>
      <w:r>
        <w:rPr/>
        <w:t>time</w:t>
      </w:r>
      <w:r>
        <w:rPr>
          <w:spacing w:val="-2"/>
        </w:rPr>
        <w:t> </w:t>
      </w:r>
      <w:r>
        <w:rPr/>
        <w:t>being</w:t>
      </w:r>
      <w:r>
        <w:rPr>
          <w:spacing w:val="-4"/>
        </w:rPr>
        <w:t> </w:t>
      </w:r>
      <w:r>
        <w:rPr/>
        <w:t>categorized</w:t>
      </w:r>
      <w:r>
        <w:rPr>
          <w:spacing w:val="-4"/>
        </w:rPr>
        <w:t> </w:t>
      </w:r>
      <w:r>
        <w:rPr/>
        <w:t>in</w:t>
      </w:r>
      <w:r>
        <w:rPr>
          <w:spacing w:val="-4"/>
        </w:rPr>
        <w:t> </w:t>
      </w:r>
      <w:r>
        <w:rPr/>
        <w:t>three</w:t>
      </w:r>
      <w:r>
        <w:rPr>
          <w:spacing w:val="-4"/>
        </w:rPr>
        <w:t> </w:t>
      </w:r>
      <w:r>
        <w:rPr/>
        <w:t>unit</w:t>
      </w:r>
      <w:r>
        <w:rPr>
          <w:spacing w:val="-2"/>
        </w:rPr>
        <w:t> </w:t>
      </w:r>
      <w:r>
        <w:rPr/>
        <w:t>temperature</w:t>
      </w:r>
      <w:r>
        <w:rPr>
          <w:spacing w:val="-4"/>
        </w:rPr>
        <w:t> </w:t>
      </w:r>
      <w:r>
        <w:rPr/>
        <w:t>conditions:</w:t>
      </w:r>
      <w:r>
        <w:rPr>
          <w:spacing w:val="-4"/>
        </w:rPr>
        <w:t> </w:t>
      </w:r>
      <w:r>
        <w:rPr/>
        <w:t>hot,</w:t>
      </w:r>
      <w:r>
        <w:rPr>
          <w:spacing w:val="-2"/>
        </w:rPr>
        <w:t> </w:t>
      </w:r>
      <w:r>
        <w:rPr/>
        <w:t>intermediate</w:t>
      </w:r>
      <w:r>
        <w:rPr>
          <w:spacing w:val="-4"/>
        </w:rPr>
        <w:t> </w:t>
      </w:r>
      <w:r>
        <w:rPr/>
        <w:t>and cold. Units without a soak process include, engines, combustion turbines, Intermittent, and Energy Storage resources.</w:t>
      </w:r>
    </w:p>
    <w:p>
      <w:pPr>
        <w:pStyle w:val="BodyText"/>
        <w:spacing w:line="261" w:lineRule="auto" w:before="222"/>
        <w:ind w:right="206"/>
      </w:pPr>
      <w:r>
        <w:rPr>
          <w:rFonts w:ascii="Arial" w:hAnsi="Arial"/>
          <w:b/>
        </w:rPr>
        <w:t>For</w:t>
      </w:r>
      <w:r>
        <w:rPr>
          <w:rFonts w:ascii="Arial" w:hAnsi="Arial"/>
          <w:b/>
          <w:spacing w:val="-4"/>
        </w:rPr>
        <w:t> </w:t>
      </w:r>
      <w:r>
        <w:rPr>
          <w:rFonts w:ascii="Arial" w:hAnsi="Arial"/>
          <w:b/>
        </w:rPr>
        <w:t>units</w:t>
      </w:r>
      <w:r>
        <w:rPr>
          <w:rFonts w:ascii="Arial" w:hAnsi="Arial"/>
          <w:b/>
          <w:spacing w:val="-4"/>
        </w:rPr>
        <w:t> </w:t>
      </w:r>
      <w:r>
        <w:rPr>
          <w:rFonts w:ascii="Arial" w:hAnsi="Arial"/>
          <w:b/>
        </w:rPr>
        <w:t>with</w:t>
      </w:r>
      <w:r>
        <w:rPr>
          <w:rFonts w:ascii="Arial" w:hAnsi="Arial"/>
          <w:b/>
          <w:spacing w:val="-2"/>
        </w:rPr>
        <w:t> </w:t>
      </w:r>
      <w:r>
        <w:rPr>
          <w:rFonts w:ascii="Arial" w:hAnsi="Arial"/>
          <w:b/>
        </w:rPr>
        <w:t>soak</w:t>
      </w:r>
      <w:r>
        <w:rPr>
          <w:rFonts w:ascii="Arial" w:hAnsi="Arial"/>
          <w:b/>
          <w:spacing w:val="-4"/>
        </w:rPr>
        <w:t> </w:t>
      </w:r>
      <w:r>
        <w:rPr>
          <w:rFonts w:ascii="Arial" w:hAnsi="Arial"/>
          <w:b/>
        </w:rPr>
        <w:t>process:</w:t>
      </w:r>
      <w:r>
        <w:rPr>
          <w:rFonts w:ascii="Arial" w:hAnsi="Arial"/>
          <w:b/>
          <w:spacing w:val="-4"/>
        </w:rPr>
        <w:t> </w:t>
      </w:r>
      <w:r>
        <w:rPr/>
        <w:t>Start</w:t>
      </w:r>
      <w:r>
        <w:rPr>
          <w:spacing w:val="-4"/>
        </w:rPr>
        <w:t> </w:t>
      </w:r>
      <w:r>
        <w:rPr/>
        <w:t>Cost</w:t>
      </w:r>
      <w:r>
        <w:rPr>
          <w:spacing w:val="-4"/>
        </w:rPr>
        <w:t> </w:t>
      </w:r>
      <w:r>
        <w:rPr/>
        <w:t>shall</w:t>
      </w:r>
      <w:r>
        <w:rPr>
          <w:spacing w:val="-4"/>
        </w:rPr>
        <w:t> </w:t>
      </w:r>
      <w:r>
        <w:rPr/>
        <w:t>mean</w:t>
      </w:r>
      <w:r>
        <w:rPr>
          <w:spacing w:val="-4"/>
        </w:rPr>
        <w:t> </w:t>
      </w:r>
      <w:r>
        <w:rPr/>
        <w:t>the</w:t>
      </w:r>
      <w:r>
        <w:rPr>
          <w:spacing w:val="-1"/>
        </w:rPr>
        <w:t> </w:t>
      </w:r>
      <w:r>
        <w:rPr/>
        <w:t>net</w:t>
      </w:r>
      <w:r>
        <w:rPr>
          <w:spacing w:val="-4"/>
        </w:rPr>
        <w:t> </w:t>
      </w:r>
      <w:r>
        <w:rPr/>
        <w:t>unit</w:t>
      </w:r>
      <w:r>
        <w:rPr>
          <w:spacing w:val="-4"/>
        </w:rPr>
        <w:t> </w:t>
      </w:r>
      <w:r>
        <w:rPr/>
        <w:t>costs</w:t>
      </w:r>
      <w:r>
        <w:rPr>
          <w:spacing w:val="-4"/>
        </w:rPr>
        <w:t> </w:t>
      </w:r>
      <w:r>
        <w:rPr/>
        <w:t>from</w:t>
      </w:r>
      <w:r>
        <w:rPr>
          <w:spacing w:val="-4"/>
        </w:rPr>
        <w:t> </w:t>
      </w:r>
      <w:r>
        <w:rPr/>
        <w:t>PJM's</w:t>
      </w:r>
      <w:r>
        <w:rPr>
          <w:spacing w:val="-1"/>
        </w:rPr>
        <w:t> </w:t>
      </w:r>
      <w:r>
        <w:rPr/>
        <w:t>notification to to the level at which the unit can follow PJM’s dispatch and from last breaker open to </w:t>
      </w:r>
      <w:r>
        <w:rPr>
          <w:spacing w:val="-2"/>
        </w:rPr>
        <w:t>shutdown.</w:t>
      </w:r>
    </w:p>
    <w:p>
      <w:pPr>
        <w:pStyle w:val="BodyText"/>
        <w:spacing w:after="0" w:line="261" w:lineRule="auto"/>
        <w:sectPr>
          <w:pgSz w:w="12240" w:h="15840"/>
          <w:pgMar w:header="142" w:footer="1016" w:top="1780" w:bottom="1200" w:left="1080" w:right="1440"/>
        </w:sectPr>
      </w:pPr>
    </w:p>
    <w:p>
      <w:pPr>
        <w:spacing w:line="261" w:lineRule="auto" w:before="97"/>
        <w:ind w:left="360" w:right="0" w:firstLine="0"/>
        <w:jc w:val="left"/>
        <w:rPr>
          <w:sz w:val="22"/>
        </w:rPr>
      </w:pPr>
      <w:r>
        <w:rPr>
          <w:rFonts w:ascii="Arial"/>
          <w:b/>
          <w:sz w:val="22"/>
        </w:rPr>
        <w:t>For</w:t>
      </w:r>
      <w:r>
        <w:rPr>
          <w:rFonts w:ascii="Arial"/>
          <w:b/>
          <w:spacing w:val="-4"/>
          <w:sz w:val="22"/>
        </w:rPr>
        <w:t> </w:t>
      </w:r>
      <w:r>
        <w:rPr>
          <w:rFonts w:ascii="Arial"/>
          <w:b/>
          <w:sz w:val="22"/>
        </w:rPr>
        <w:t>units</w:t>
      </w:r>
      <w:r>
        <w:rPr>
          <w:rFonts w:ascii="Arial"/>
          <w:b/>
          <w:spacing w:val="-4"/>
          <w:sz w:val="22"/>
        </w:rPr>
        <w:t> </w:t>
      </w:r>
      <w:r>
        <w:rPr>
          <w:rFonts w:ascii="Arial"/>
          <w:b/>
          <w:sz w:val="22"/>
        </w:rPr>
        <w:t>without</w:t>
      </w:r>
      <w:r>
        <w:rPr>
          <w:rFonts w:ascii="Arial"/>
          <w:b/>
          <w:spacing w:val="-1"/>
          <w:sz w:val="22"/>
        </w:rPr>
        <w:t> </w:t>
      </w:r>
      <w:r>
        <w:rPr>
          <w:rFonts w:ascii="Arial"/>
          <w:b/>
          <w:sz w:val="22"/>
        </w:rPr>
        <w:t>soak</w:t>
      </w:r>
      <w:r>
        <w:rPr>
          <w:rFonts w:ascii="Arial"/>
          <w:b/>
          <w:spacing w:val="-4"/>
          <w:sz w:val="22"/>
        </w:rPr>
        <w:t> </w:t>
      </w:r>
      <w:r>
        <w:rPr>
          <w:rFonts w:ascii="Arial"/>
          <w:b/>
          <w:sz w:val="22"/>
        </w:rPr>
        <w:t>process:</w:t>
      </w:r>
      <w:r>
        <w:rPr>
          <w:rFonts w:ascii="Arial"/>
          <w:b/>
          <w:spacing w:val="-5"/>
          <w:sz w:val="22"/>
        </w:rPr>
        <w:t> </w:t>
      </w:r>
      <w:r>
        <w:rPr>
          <w:sz w:val="22"/>
        </w:rPr>
        <w:t>Start</w:t>
      </w:r>
      <w:r>
        <w:rPr>
          <w:spacing w:val="-4"/>
          <w:sz w:val="22"/>
        </w:rPr>
        <w:t> </w:t>
      </w:r>
      <w:r>
        <w:rPr>
          <w:sz w:val="22"/>
        </w:rPr>
        <w:t>Cost</w:t>
      </w:r>
      <w:r>
        <w:rPr>
          <w:spacing w:val="-4"/>
          <w:sz w:val="22"/>
        </w:rPr>
        <w:t> </w:t>
      </w:r>
      <w:r>
        <w:rPr>
          <w:sz w:val="22"/>
        </w:rPr>
        <w:t>shall</w:t>
      </w:r>
      <w:r>
        <w:rPr>
          <w:spacing w:val="-4"/>
          <w:sz w:val="22"/>
        </w:rPr>
        <w:t> </w:t>
      </w:r>
      <w:r>
        <w:rPr>
          <w:sz w:val="22"/>
        </w:rPr>
        <w:t>mean</w:t>
      </w:r>
      <w:r>
        <w:rPr>
          <w:spacing w:val="-4"/>
          <w:sz w:val="22"/>
        </w:rPr>
        <w:t> </w:t>
      </w:r>
      <w:r>
        <w:rPr>
          <w:sz w:val="22"/>
        </w:rPr>
        <w:t>the</w:t>
      </w:r>
      <w:r>
        <w:rPr>
          <w:spacing w:val="-1"/>
          <w:sz w:val="22"/>
        </w:rPr>
        <w:t> </w:t>
      </w:r>
      <w:r>
        <w:rPr>
          <w:sz w:val="22"/>
        </w:rPr>
        <w:t>unit</w:t>
      </w:r>
      <w:r>
        <w:rPr>
          <w:spacing w:val="-4"/>
          <w:sz w:val="22"/>
        </w:rPr>
        <w:t> </w:t>
      </w:r>
      <w:r>
        <w:rPr>
          <w:sz w:val="22"/>
        </w:rPr>
        <w:t>costs</w:t>
      </w:r>
      <w:r>
        <w:rPr>
          <w:spacing w:val="-4"/>
          <w:sz w:val="22"/>
        </w:rPr>
        <w:t> </w:t>
      </w:r>
      <w:r>
        <w:rPr>
          <w:sz w:val="22"/>
        </w:rPr>
        <w:t>from</w:t>
      </w:r>
      <w:r>
        <w:rPr>
          <w:spacing w:val="-4"/>
          <w:sz w:val="22"/>
        </w:rPr>
        <w:t> </w:t>
      </w:r>
      <w:r>
        <w:rPr>
          <w:sz w:val="22"/>
        </w:rPr>
        <w:t>PJM's</w:t>
      </w:r>
      <w:r>
        <w:rPr>
          <w:spacing w:val="-4"/>
          <w:sz w:val="22"/>
        </w:rPr>
        <w:t> </w:t>
      </w:r>
      <w:r>
        <w:rPr>
          <w:sz w:val="22"/>
        </w:rPr>
        <w:t>notification</w:t>
      </w:r>
      <w:r>
        <w:rPr>
          <w:spacing w:val="-1"/>
          <w:sz w:val="22"/>
        </w:rPr>
        <w:t> </w:t>
      </w:r>
      <w:r>
        <w:rPr>
          <w:sz w:val="22"/>
        </w:rPr>
        <w:t>to first breaker close and from last breaker open to shutdown.</w:t>
      </w:r>
    </w:p>
    <w:p>
      <w:pPr>
        <w:pStyle w:val="BodyText"/>
        <w:spacing w:before="225"/>
      </w:pPr>
      <w:r>
        <w:rPr/>
        <w:t>See</w:t>
      </w:r>
      <w:r>
        <w:rPr>
          <w:spacing w:val="-5"/>
        </w:rPr>
        <w:t> </w:t>
      </w:r>
      <w:r>
        <w:rPr/>
        <w:t>Start-up</w:t>
      </w:r>
      <w:r>
        <w:rPr>
          <w:spacing w:val="-5"/>
        </w:rPr>
        <w:t> </w:t>
      </w:r>
      <w:r>
        <w:rPr/>
        <w:t>Cost</w:t>
      </w:r>
      <w:r>
        <w:rPr>
          <w:spacing w:val="-5"/>
        </w:rPr>
        <w:t> </w:t>
      </w:r>
      <w:r>
        <w:rPr/>
        <w:t>in</w:t>
      </w:r>
      <w:r>
        <w:rPr>
          <w:spacing w:val="-3"/>
        </w:rPr>
        <w:t> </w:t>
      </w:r>
      <w:r>
        <w:rPr/>
        <w:t>Section</w:t>
      </w:r>
      <w:r>
        <w:rPr>
          <w:spacing w:val="-4"/>
        </w:rPr>
        <w:t> 2.4.</w:t>
      </w:r>
    </w:p>
    <w:p>
      <w:pPr>
        <w:pStyle w:val="BodyText"/>
        <w:spacing w:before="144"/>
        <w:ind w:left="0"/>
      </w:pPr>
    </w:p>
    <w:p>
      <w:pPr>
        <w:pStyle w:val="Heading2"/>
        <w:numPr>
          <w:ilvl w:val="2"/>
          <w:numId w:val="17"/>
        </w:numPr>
        <w:tabs>
          <w:tab w:pos="940" w:val="left" w:leader="none"/>
        </w:tabs>
        <w:spacing w:line="240" w:lineRule="auto" w:before="0" w:after="0"/>
        <w:ind w:left="940" w:right="0" w:hanging="580"/>
        <w:jc w:val="left"/>
      </w:pPr>
      <w:bookmarkStart w:name="1.7.3 NoLoad Cost" w:id="26"/>
      <w:bookmarkEnd w:id="26"/>
      <w:r>
        <w:rPr>
          <w:b w:val="0"/>
        </w:rPr>
      </w:r>
      <w:r>
        <w:rPr>
          <w:color w:val="013466"/>
        </w:rPr>
        <w:t>NoLoad</w:t>
      </w:r>
      <w:r>
        <w:rPr>
          <w:color w:val="013466"/>
          <w:spacing w:val="33"/>
        </w:rPr>
        <w:t> </w:t>
      </w:r>
      <w:r>
        <w:rPr>
          <w:color w:val="013466"/>
          <w:spacing w:val="-4"/>
        </w:rPr>
        <w:t>Cost</w:t>
      </w:r>
    </w:p>
    <w:p>
      <w:pPr>
        <w:pStyle w:val="BodyText"/>
        <w:spacing w:line="261" w:lineRule="auto" w:before="22"/>
      </w:pPr>
      <w:r>
        <w:rPr>
          <w:rFonts w:ascii="Arial"/>
          <w:b/>
        </w:rPr>
        <w:t>No-Load</w:t>
      </w:r>
      <w:r>
        <w:rPr>
          <w:rFonts w:ascii="Arial"/>
          <w:b/>
          <w:spacing w:val="-4"/>
        </w:rPr>
        <w:t> </w:t>
      </w:r>
      <w:r>
        <w:rPr>
          <w:rFonts w:ascii="Arial"/>
          <w:b/>
        </w:rPr>
        <w:t>Fuel</w:t>
      </w:r>
      <w:r>
        <w:rPr>
          <w:rFonts w:ascii="Arial"/>
          <w:b/>
          <w:spacing w:val="-1"/>
        </w:rPr>
        <w:t> </w:t>
      </w:r>
      <w:r>
        <w:rPr/>
        <w:t>(MMBtu/hour)</w:t>
      </w:r>
      <w:r>
        <w:rPr>
          <w:spacing w:val="-4"/>
        </w:rPr>
        <w:t> </w:t>
      </w:r>
      <w:r>
        <w:rPr/>
        <w:t>is</w:t>
      </w:r>
      <w:r>
        <w:rPr>
          <w:spacing w:val="-4"/>
        </w:rPr>
        <w:t> </w:t>
      </w:r>
      <w:r>
        <w:rPr/>
        <w:t>the</w:t>
      </w:r>
      <w:r>
        <w:rPr>
          <w:spacing w:val="-4"/>
        </w:rPr>
        <w:t> </w:t>
      </w:r>
      <w:r>
        <w:rPr/>
        <w:t>total</w:t>
      </w:r>
      <w:r>
        <w:rPr>
          <w:spacing w:val="-1"/>
        </w:rPr>
        <w:t> </w:t>
      </w:r>
      <w:r>
        <w:rPr/>
        <w:t>fuel</w:t>
      </w:r>
      <w:r>
        <w:rPr>
          <w:spacing w:val="-4"/>
        </w:rPr>
        <w:t> </w:t>
      </w:r>
      <w:r>
        <w:rPr/>
        <w:t>to</w:t>
      </w:r>
      <w:r>
        <w:rPr>
          <w:spacing w:val="-4"/>
        </w:rPr>
        <w:t> </w:t>
      </w:r>
      <w:r>
        <w:rPr/>
        <w:t>sustain</w:t>
      </w:r>
      <w:r>
        <w:rPr>
          <w:spacing w:val="-4"/>
        </w:rPr>
        <w:t> </w:t>
      </w:r>
      <w:r>
        <w:rPr/>
        <w:t>zero</w:t>
      </w:r>
      <w:r>
        <w:rPr>
          <w:spacing w:val="-4"/>
        </w:rPr>
        <w:t> </w:t>
      </w:r>
      <w:r>
        <w:rPr/>
        <w:t>net</w:t>
      </w:r>
      <w:r>
        <w:rPr>
          <w:spacing w:val="-2"/>
        </w:rPr>
        <w:t> </w:t>
      </w:r>
      <w:r>
        <w:rPr/>
        <w:t>output</w:t>
      </w:r>
      <w:r>
        <w:rPr>
          <w:spacing w:val="-4"/>
        </w:rPr>
        <w:t> </w:t>
      </w:r>
      <w:r>
        <w:rPr/>
        <w:t>MW</w:t>
      </w:r>
      <w:r>
        <w:rPr>
          <w:spacing w:val="-4"/>
        </w:rPr>
        <w:t> </w:t>
      </w:r>
      <w:r>
        <w:rPr/>
        <w:t>at</w:t>
      </w:r>
      <w:r>
        <w:rPr>
          <w:spacing w:val="-4"/>
        </w:rPr>
        <w:t> </w:t>
      </w:r>
      <w:r>
        <w:rPr/>
        <w:t>synchronous generator speed.</w:t>
      </w:r>
    </w:p>
    <w:p>
      <w:pPr>
        <w:pStyle w:val="BodyText"/>
        <w:spacing w:line="261" w:lineRule="auto" w:before="226"/>
      </w:pPr>
      <w:r>
        <w:rPr>
          <w:rFonts w:ascii="Arial" w:hAnsi="Arial"/>
          <w:b/>
        </w:rPr>
        <w:t>No-Load</w:t>
      </w:r>
      <w:r>
        <w:rPr>
          <w:rFonts w:ascii="Arial" w:hAnsi="Arial"/>
          <w:b/>
          <w:spacing w:val="-4"/>
        </w:rPr>
        <w:t> </w:t>
      </w:r>
      <w:r>
        <w:rPr>
          <w:rFonts w:ascii="Arial" w:hAnsi="Arial"/>
          <w:b/>
        </w:rPr>
        <w:t>Cost</w:t>
      </w:r>
      <w:r>
        <w:rPr>
          <w:rFonts w:ascii="Arial" w:hAnsi="Arial"/>
          <w:b/>
          <w:spacing w:val="-2"/>
        </w:rPr>
        <w:t> </w:t>
      </w:r>
      <w:r>
        <w:rPr/>
        <w:t>($/hour)</w:t>
      </w:r>
      <w:r>
        <w:rPr>
          <w:spacing w:val="-4"/>
        </w:rPr>
        <w:t> </w:t>
      </w:r>
      <w:r>
        <w:rPr/>
        <w:t>is</w:t>
      </w:r>
      <w:r>
        <w:rPr>
          <w:spacing w:val="-4"/>
        </w:rPr>
        <w:t> </w:t>
      </w:r>
      <w:r>
        <w:rPr/>
        <w:t>the</w:t>
      </w:r>
      <w:r>
        <w:rPr>
          <w:spacing w:val="-4"/>
        </w:rPr>
        <w:t> </w:t>
      </w:r>
      <w:r>
        <w:rPr/>
        <w:t>hourly</w:t>
      </w:r>
      <w:r>
        <w:rPr>
          <w:spacing w:val="-4"/>
        </w:rPr>
        <w:t> </w:t>
      </w:r>
      <w:r>
        <w:rPr/>
        <w:t>cost</w:t>
      </w:r>
      <w:r>
        <w:rPr>
          <w:spacing w:val="-4"/>
        </w:rPr>
        <w:t> </w:t>
      </w:r>
      <w:r>
        <w:rPr/>
        <w:t>required</w:t>
      </w:r>
      <w:r>
        <w:rPr>
          <w:spacing w:val="-1"/>
        </w:rPr>
        <w:t> </w:t>
      </w:r>
      <w:r>
        <w:rPr/>
        <w:t>to</w:t>
      </w:r>
      <w:r>
        <w:rPr>
          <w:spacing w:val="-4"/>
        </w:rPr>
        <w:t> </w:t>
      </w:r>
      <w:r>
        <w:rPr/>
        <w:t>theoretically</w:t>
      </w:r>
      <w:r>
        <w:rPr>
          <w:spacing w:val="-4"/>
        </w:rPr>
        <w:t> </w:t>
      </w:r>
      <w:r>
        <w:rPr/>
        <w:t>operate</w:t>
      </w:r>
      <w:r>
        <w:rPr>
          <w:spacing w:val="-4"/>
        </w:rPr>
        <w:t> </w:t>
      </w:r>
      <w:r>
        <w:rPr/>
        <w:t>a</w:t>
      </w:r>
      <w:r>
        <w:rPr>
          <w:spacing w:val="-4"/>
        </w:rPr>
        <w:t> </w:t>
      </w:r>
      <w:r>
        <w:rPr/>
        <w:t>synchronized</w:t>
      </w:r>
      <w:r>
        <w:rPr>
          <w:spacing w:val="-1"/>
        </w:rPr>
        <w:t> </w:t>
      </w:r>
      <w:r>
        <w:rPr/>
        <w:t>unit</w:t>
      </w:r>
      <w:r>
        <w:rPr>
          <w:spacing w:val="-4"/>
        </w:rPr>
        <w:t> </w:t>
      </w:r>
      <w:r>
        <w:rPr/>
        <w:t>at zero MW. It consists primarily of the cost of fuel, as determined by the unit’s no_load heat (adjusted by the performance factor) times the fuel cost. It also includes operating costs, maintenance adders, and emissions allowances.</w:t>
      </w:r>
    </w:p>
    <w:p>
      <w:pPr>
        <w:pStyle w:val="BodyText"/>
        <w:spacing w:before="119"/>
        <w:ind w:left="0"/>
      </w:pPr>
    </w:p>
    <w:p>
      <w:pPr>
        <w:pStyle w:val="Heading2"/>
        <w:numPr>
          <w:ilvl w:val="2"/>
          <w:numId w:val="17"/>
        </w:numPr>
        <w:tabs>
          <w:tab w:pos="940" w:val="left" w:leader="none"/>
        </w:tabs>
        <w:spacing w:line="240" w:lineRule="auto" w:before="0" w:after="0"/>
        <w:ind w:left="940" w:right="0" w:hanging="580"/>
        <w:jc w:val="left"/>
      </w:pPr>
      <w:bookmarkStart w:name="1.7.4 Incremental Cost" w:id="27"/>
      <w:bookmarkEnd w:id="27"/>
      <w:r>
        <w:rPr>
          <w:b w:val="0"/>
        </w:rPr>
      </w:r>
      <w:r>
        <w:rPr>
          <w:color w:val="013466"/>
        </w:rPr>
        <w:t>Incremental</w:t>
      </w:r>
      <w:r>
        <w:rPr>
          <w:color w:val="013466"/>
          <w:spacing w:val="60"/>
        </w:rPr>
        <w:t> </w:t>
      </w:r>
      <w:r>
        <w:rPr>
          <w:color w:val="013466"/>
          <w:spacing w:val="-4"/>
        </w:rPr>
        <w:t>Cost</w:t>
      </w:r>
    </w:p>
    <w:p>
      <w:pPr>
        <w:pStyle w:val="BodyText"/>
        <w:spacing w:line="261" w:lineRule="auto" w:before="22"/>
      </w:pPr>
      <w:r>
        <w:rPr>
          <w:rFonts w:ascii="Arial"/>
          <w:b/>
        </w:rPr>
        <w:t>Hourly production cost </w:t>
      </w:r>
      <w:r>
        <w:rPr/>
        <w:t>is the cost per hour to operate a unit assuming a start has already occurred.</w:t>
      </w:r>
      <w:r>
        <w:rPr>
          <w:spacing w:val="-4"/>
        </w:rPr>
        <w:t> </w:t>
      </w:r>
      <w:r>
        <w:rPr/>
        <w:t>It</w:t>
      </w:r>
      <w:r>
        <w:rPr>
          <w:spacing w:val="-4"/>
        </w:rPr>
        <w:t> </w:t>
      </w:r>
      <w:r>
        <w:rPr/>
        <w:t>is</w:t>
      </w:r>
      <w:r>
        <w:rPr>
          <w:spacing w:val="-4"/>
        </w:rPr>
        <w:t> </w:t>
      </w:r>
      <w:r>
        <w:rPr/>
        <w:t>calculated</w:t>
      </w:r>
      <w:r>
        <w:rPr>
          <w:spacing w:val="-4"/>
        </w:rPr>
        <w:t> </w:t>
      </w:r>
      <w:r>
        <w:rPr/>
        <w:t>by</w:t>
      </w:r>
      <w:r>
        <w:rPr>
          <w:spacing w:val="-2"/>
        </w:rPr>
        <w:t> </w:t>
      </w:r>
      <w:r>
        <w:rPr/>
        <w:t>summing</w:t>
      </w:r>
      <w:r>
        <w:rPr>
          <w:spacing w:val="-4"/>
        </w:rPr>
        <w:t> </w:t>
      </w:r>
      <w:r>
        <w:rPr/>
        <w:t>all</w:t>
      </w:r>
      <w:r>
        <w:rPr>
          <w:spacing w:val="-4"/>
        </w:rPr>
        <w:t> </w:t>
      </w:r>
      <w:r>
        <w:rPr/>
        <w:t>costs,</w:t>
      </w:r>
      <w:r>
        <w:rPr>
          <w:spacing w:val="-4"/>
        </w:rPr>
        <w:t> </w:t>
      </w:r>
      <w:r>
        <w:rPr/>
        <w:t>which</w:t>
      </w:r>
      <w:r>
        <w:rPr>
          <w:spacing w:val="-4"/>
        </w:rPr>
        <w:t> </w:t>
      </w:r>
      <w:r>
        <w:rPr/>
        <w:t>are</w:t>
      </w:r>
      <w:r>
        <w:rPr>
          <w:spacing w:val="-4"/>
        </w:rPr>
        <w:t> </w:t>
      </w:r>
      <w:r>
        <w:rPr/>
        <w:t>incurred</w:t>
      </w:r>
      <w:r>
        <w:rPr>
          <w:spacing w:val="-2"/>
        </w:rPr>
        <w:t> </w:t>
      </w:r>
      <w:r>
        <w:rPr/>
        <w:t>during</w:t>
      </w:r>
      <w:r>
        <w:rPr>
          <w:spacing w:val="-4"/>
        </w:rPr>
        <w:t> </w:t>
      </w:r>
      <w:r>
        <w:rPr/>
        <w:t>one</w:t>
      </w:r>
      <w:r>
        <w:rPr>
          <w:spacing w:val="-4"/>
        </w:rPr>
        <w:t> </w:t>
      </w:r>
      <w:r>
        <w:rPr/>
        <w:t>hour</w:t>
      </w:r>
      <w:r>
        <w:rPr>
          <w:spacing w:val="-4"/>
        </w:rPr>
        <w:t> </w:t>
      </w:r>
      <w:r>
        <w:rPr/>
        <w:t>of</w:t>
      </w:r>
      <w:r>
        <w:rPr>
          <w:spacing w:val="-4"/>
        </w:rPr>
        <w:t> </w:t>
      </w:r>
      <w:r>
        <w:rPr/>
        <w:t>operation including the hourly no-load cost and the incremental energy cost.</w:t>
      </w:r>
    </w:p>
    <w:p>
      <w:pPr>
        <w:pStyle w:val="BodyText"/>
        <w:spacing w:line="261" w:lineRule="auto" w:before="224"/>
      </w:pPr>
      <w:r>
        <w:rPr>
          <w:rFonts w:ascii="Arial" w:hAnsi="Arial"/>
          <w:b/>
        </w:rPr>
        <w:t>The incremental energy cost </w:t>
      </w:r>
      <w:r>
        <w:rPr/>
        <w:t>is the cost in dollars per MWh of providing an additional MWh from a synchronized unit.. It consists primarily of the cost of fuel, as determined by the unit’s incremental</w:t>
      </w:r>
      <w:r>
        <w:rPr>
          <w:spacing w:val="-4"/>
        </w:rPr>
        <w:t> </w:t>
      </w:r>
      <w:r>
        <w:rPr/>
        <w:t>heat</w:t>
      </w:r>
      <w:r>
        <w:rPr>
          <w:spacing w:val="-4"/>
        </w:rPr>
        <w:t> </w:t>
      </w:r>
      <w:r>
        <w:rPr/>
        <w:t>rate</w:t>
      </w:r>
      <w:r>
        <w:rPr>
          <w:spacing w:val="-4"/>
        </w:rPr>
        <w:t> </w:t>
      </w:r>
      <w:r>
        <w:rPr/>
        <w:t>(adjusted</w:t>
      </w:r>
      <w:r>
        <w:rPr>
          <w:spacing w:val="-2"/>
        </w:rPr>
        <w:t> </w:t>
      </w:r>
      <w:r>
        <w:rPr/>
        <w:t>by</w:t>
      </w:r>
      <w:r>
        <w:rPr>
          <w:spacing w:val="-4"/>
        </w:rPr>
        <w:t> </w:t>
      </w:r>
      <w:r>
        <w:rPr/>
        <w:t>the</w:t>
      </w:r>
      <w:r>
        <w:rPr>
          <w:spacing w:val="-4"/>
        </w:rPr>
        <w:t> </w:t>
      </w:r>
      <w:r>
        <w:rPr/>
        <w:t>performance</w:t>
      </w:r>
      <w:r>
        <w:rPr>
          <w:spacing w:val="-4"/>
        </w:rPr>
        <w:t> </w:t>
      </w:r>
      <w:r>
        <w:rPr/>
        <w:t>factor)</w:t>
      </w:r>
      <w:r>
        <w:rPr>
          <w:spacing w:val="-4"/>
        </w:rPr>
        <w:t> </w:t>
      </w:r>
      <w:r>
        <w:rPr/>
        <w:t>times</w:t>
      </w:r>
      <w:r>
        <w:rPr>
          <w:spacing w:val="-1"/>
        </w:rPr>
        <w:t> </w:t>
      </w:r>
      <w:r>
        <w:rPr/>
        <w:t>the</w:t>
      </w:r>
      <w:r>
        <w:rPr>
          <w:spacing w:val="-4"/>
        </w:rPr>
        <w:t> </w:t>
      </w:r>
      <w:r>
        <w:rPr/>
        <w:t>fuel</w:t>
      </w:r>
      <w:r>
        <w:rPr>
          <w:spacing w:val="-4"/>
        </w:rPr>
        <w:t> </w:t>
      </w:r>
      <w:r>
        <w:rPr/>
        <w:t>cost.</w:t>
      </w:r>
      <w:r>
        <w:rPr>
          <w:spacing w:val="-4"/>
        </w:rPr>
        <w:t> </w:t>
      </w:r>
      <w:r>
        <w:rPr/>
        <w:t>It</w:t>
      </w:r>
      <w:r>
        <w:rPr>
          <w:spacing w:val="-2"/>
        </w:rPr>
        <w:t> </w:t>
      </w:r>
      <w:r>
        <w:rPr/>
        <w:t>also</w:t>
      </w:r>
      <w:r>
        <w:rPr>
          <w:spacing w:val="-4"/>
        </w:rPr>
        <w:t> </w:t>
      </w:r>
      <w:r>
        <w:rPr/>
        <w:t>includes operating costs, maintenance adders, emissions allowances, tax credits, and energy market opportunity costs.</w:t>
      </w:r>
    </w:p>
    <w:p>
      <w:pPr>
        <w:pStyle w:val="BodyText"/>
        <w:spacing w:before="118"/>
        <w:ind w:left="0"/>
      </w:pPr>
    </w:p>
    <w:p>
      <w:pPr>
        <w:pStyle w:val="Heading2"/>
        <w:numPr>
          <w:ilvl w:val="2"/>
          <w:numId w:val="17"/>
        </w:numPr>
        <w:tabs>
          <w:tab w:pos="940" w:val="left" w:leader="none"/>
        </w:tabs>
        <w:spacing w:line="240" w:lineRule="auto" w:before="1" w:after="0"/>
        <w:ind w:left="940" w:right="0" w:hanging="580"/>
        <w:jc w:val="left"/>
      </w:pPr>
      <w:bookmarkStart w:name="1.7.5 Total Production Cost" w:id="28"/>
      <w:bookmarkEnd w:id="28"/>
      <w:r>
        <w:rPr>
          <w:b w:val="0"/>
        </w:rPr>
      </w:r>
      <w:r>
        <w:rPr>
          <w:color w:val="013466"/>
        </w:rPr>
        <w:t>Total</w:t>
      </w:r>
      <w:r>
        <w:rPr>
          <w:color w:val="013466"/>
          <w:spacing w:val="41"/>
        </w:rPr>
        <w:t> </w:t>
      </w:r>
      <w:r>
        <w:rPr>
          <w:color w:val="013466"/>
        </w:rPr>
        <w:t>Production</w:t>
      </w:r>
      <w:r>
        <w:rPr>
          <w:color w:val="013466"/>
          <w:spacing w:val="47"/>
        </w:rPr>
        <w:t> </w:t>
      </w:r>
      <w:r>
        <w:rPr>
          <w:color w:val="013466"/>
          <w:spacing w:val="-4"/>
        </w:rPr>
        <w:t>Cost</w:t>
      </w:r>
    </w:p>
    <w:p>
      <w:pPr>
        <w:pStyle w:val="BodyText"/>
        <w:spacing w:line="261" w:lineRule="auto" w:before="22"/>
        <w:ind w:right="206"/>
      </w:pPr>
      <w:r>
        <w:rPr>
          <w:rFonts w:ascii="Arial"/>
          <w:b/>
        </w:rPr>
        <w:t>Total production cost </w:t>
      </w:r>
      <w:r>
        <w:rPr/>
        <w:t>is calculated by adding all of the costs associated with starting a unit and</w:t>
      </w:r>
      <w:r>
        <w:rPr>
          <w:spacing w:val="-4"/>
        </w:rPr>
        <w:t> </w:t>
      </w:r>
      <w:r>
        <w:rPr/>
        <w:t>operating</w:t>
      </w:r>
      <w:r>
        <w:rPr>
          <w:spacing w:val="-4"/>
        </w:rPr>
        <w:t> </w:t>
      </w:r>
      <w:r>
        <w:rPr/>
        <w:t>it</w:t>
      </w:r>
      <w:r>
        <w:rPr>
          <w:spacing w:val="-4"/>
        </w:rPr>
        <w:t> </w:t>
      </w:r>
      <w:r>
        <w:rPr/>
        <w:t>over</w:t>
      </w:r>
      <w:r>
        <w:rPr>
          <w:spacing w:val="-4"/>
        </w:rPr>
        <w:t> </w:t>
      </w:r>
      <w:r>
        <w:rPr/>
        <w:t>a</w:t>
      </w:r>
      <w:r>
        <w:rPr>
          <w:spacing w:val="-4"/>
        </w:rPr>
        <w:t> </w:t>
      </w:r>
      <w:r>
        <w:rPr/>
        <w:t>period.</w:t>
      </w:r>
      <w:r>
        <w:rPr>
          <w:spacing w:val="-2"/>
        </w:rPr>
        <w:t> </w:t>
      </w:r>
      <w:r>
        <w:rPr/>
        <w:t>Total</w:t>
      </w:r>
      <w:r>
        <w:rPr>
          <w:spacing w:val="-4"/>
        </w:rPr>
        <w:t> </w:t>
      </w:r>
      <w:r>
        <w:rPr/>
        <w:t>production</w:t>
      </w:r>
      <w:r>
        <w:rPr>
          <w:spacing w:val="-4"/>
        </w:rPr>
        <w:t> </w:t>
      </w:r>
      <w:r>
        <w:rPr/>
        <w:t>costs</w:t>
      </w:r>
      <w:r>
        <w:rPr>
          <w:spacing w:val="-4"/>
        </w:rPr>
        <w:t> </w:t>
      </w:r>
      <w:r>
        <w:rPr/>
        <w:t>include</w:t>
      </w:r>
      <w:r>
        <w:rPr>
          <w:spacing w:val="-2"/>
        </w:rPr>
        <w:t> </w:t>
      </w:r>
      <w:r>
        <w:rPr/>
        <w:t>two</w:t>
      </w:r>
      <w:r>
        <w:rPr>
          <w:spacing w:val="-4"/>
        </w:rPr>
        <w:t> </w:t>
      </w:r>
      <w:r>
        <w:rPr/>
        <w:t>categories</w:t>
      </w:r>
      <w:r>
        <w:rPr>
          <w:spacing w:val="-4"/>
        </w:rPr>
        <w:t> </w:t>
      </w:r>
      <w:r>
        <w:rPr/>
        <w:t>of</w:t>
      </w:r>
      <w:r>
        <w:rPr>
          <w:spacing w:val="-4"/>
        </w:rPr>
        <w:t> </w:t>
      </w:r>
      <w:r>
        <w:rPr/>
        <w:t>costs:</w:t>
      </w:r>
      <w:r>
        <w:rPr>
          <w:spacing w:val="-4"/>
        </w:rPr>
        <w:t> </w:t>
      </w:r>
      <w:r>
        <w:rPr/>
        <w:t>Start-up Costs and hourly production costs.</w:t>
      </w:r>
    </w:p>
    <w:p>
      <w:pPr>
        <w:pStyle w:val="BodyText"/>
        <w:spacing w:before="224"/>
      </w:pPr>
      <w:r>
        <w:rPr/>
        <w:t>To</w:t>
      </w:r>
      <w:r>
        <w:rPr>
          <w:spacing w:val="-7"/>
        </w:rPr>
        <w:t> </w:t>
      </w:r>
      <w:r>
        <w:rPr/>
        <w:t>determine</w:t>
      </w:r>
      <w:r>
        <w:rPr>
          <w:spacing w:val="-5"/>
        </w:rPr>
        <w:t> </w:t>
      </w:r>
      <w:r>
        <w:rPr/>
        <w:t>the</w:t>
      </w:r>
      <w:r>
        <w:rPr>
          <w:spacing w:val="-5"/>
        </w:rPr>
        <w:t> </w:t>
      </w:r>
      <w:r>
        <w:rPr/>
        <w:t>total</w:t>
      </w:r>
      <w:r>
        <w:rPr>
          <w:spacing w:val="-2"/>
        </w:rPr>
        <w:t> </w:t>
      </w:r>
      <w:r>
        <w:rPr/>
        <w:t>production</w:t>
      </w:r>
      <w:r>
        <w:rPr>
          <w:spacing w:val="-5"/>
        </w:rPr>
        <w:t> </w:t>
      </w:r>
      <w:r>
        <w:rPr/>
        <w:t>cost</w:t>
      </w:r>
      <w:r>
        <w:rPr>
          <w:spacing w:val="-5"/>
        </w:rPr>
        <w:t> </w:t>
      </w:r>
      <w:r>
        <w:rPr/>
        <w:t>of</w:t>
      </w:r>
      <w:r>
        <w:rPr>
          <w:spacing w:val="-4"/>
        </w:rPr>
        <w:t> </w:t>
      </w:r>
      <w:r>
        <w:rPr/>
        <w:t>a</w:t>
      </w:r>
      <w:r>
        <w:rPr>
          <w:spacing w:val="-5"/>
        </w:rPr>
        <w:t> </w:t>
      </w:r>
      <w:r>
        <w:rPr/>
        <w:t>unit,</w:t>
      </w:r>
      <w:r>
        <w:rPr>
          <w:spacing w:val="-3"/>
        </w:rPr>
        <w:t> </w:t>
      </w:r>
      <w:r>
        <w:rPr/>
        <w:t>the</w:t>
      </w:r>
      <w:r>
        <w:rPr>
          <w:spacing w:val="-4"/>
        </w:rPr>
        <w:t> </w:t>
      </w:r>
      <w:r>
        <w:rPr/>
        <w:t>following</w:t>
      </w:r>
      <w:r>
        <w:rPr>
          <w:spacing w:val="-5"/>
        </w:rPr>
        <w:t> </w:t>
      </w:r>
      <w:r>
        <w:rPr/>
        <w:t>formula</w:t>
      </w:r>
      <w:r>
        <w:rPr>
          <w:spacing w:val="-5"/>
        </w:rPr>
        <w:t> </w:t>
      </w:r>
      <w:r>
        <w:rPr/>
        <w:t>is</w:t>
      </w:r>
      <w:r>
        <w:rPr>
          <w:spacing w:val="-4"/>
        </w:rPr>
        <w:t> </w:t>
      </w:r>
      <w:r>
        <w:rPr>
          <w:spacing w:val="-2"/>
        </w:rPr>
        <w:t>used:</w:t>
      </w:r>
    </w:p>
    <w:p>
      <w:pPr>
        <w:spacing w:before="170"/>
        <w:ind w:left="992" w:right="0" w:firstLine="0"/>
        <w:jc w:val="left"/>
        <w:rPr>
          <w:rFonts w:ascii="Arial" w:hAnsi="Arial"/>
          <w:i/>
          <w:position w:val="1"/>
          <w:sz w:val="22"/>
        </w:rPr>
      </w:pPr>
      <w:r>
        <w:rPr>
          <w:rFonts w:ascii="Arial" w:hAnsi="Arial"/>
          <w:i/>
          <w:position w:val="1"/>
          <w:sz w:val="22"/>
        </w:rPr>
        <mc:AlternateContent>
          <mc:Choice Requires="wps">
            <w:drawing>
              <wp:anchor distT="0" distB="0" distL="0" distR="0" allowOverlap="1" layoutInCell="1" locked="0" behindDoc="1" simplePos="0" relativeHeight="483799040">
                <wp:simplePos x="0" y="0"/>
                <wp:positionH relativeFrom="page">
                  <wp:posOffset>4870522</wp:posOffset>
                </wp:positionH>
                <wp:positionV relativeFrom="paragraph">
                  <wp:posOffset>195078</wp:posOffset>
                </wp:positionV>
                <wp:extent cx="56515" cy="113664"/>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56515" cy="113664"/>
                        </a:xfrm>
                        <a:prstGeom prst="rect">
                          <a:avLst/>
                        </a:prstGeom>
                      </wps:spPr>
                      <wps:txbx>
                        <w:txbxContent>
                          <w:p>
                            <w:pPr>
                              <w:spacing w:line="17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383.505707pt;margin-top:15.360547pt;width:4.45pt;height:8.950pt;mso-position-horizontal-relative:page;mso-position-vertical-relative:paragraph;z-index:-19517440" type="#_x0000_t202" id="docshape46" filled="false" stroked="false">
                <v:textbox inset="0,0,0,0">
                  <w:txbxContent>
                    <w:p>
                      <w:pPr>
                        <w:spacing w:line="179" w:lineRule="exact" w:before="0"/>
                        <w:ind w:left="0" w:right="0" w:firstLine="0"/>
                        <w:jc w:val="left"/>
                        <w:rPr>
                          <w:sz w:val="16"/>
                        </w:rPr>
                      </w:pPr>
                      <w:r>
                        <w:rPr>
                          <w:spacing w:val="-10"/>
                          <w:sz w:val="16"/>
                        </w:rPr>
                        <w:t>0</w:t>
                      </w:r>
                    </w:p>
                  </w:txbxContent>
                </v:textbox>
                <w10:wrap type="none"/>
              </v:shape>
            </w:pict>
          </mc:Fallback>
        </mc:AlternateContent>
      </w:r>
      <w:r>
        <w:rPr>
          <w:position w:val="1"/>
          <w:sz w:val="22"/>
        </w:rPr>
        <w:t>font-family:ArialTotal</w:t>
      </w:r>
      <w:r>
        <w:rPr>
          <w:spacing w:val="-15"/>
          <w:position w:val="1"/>
          <w:sz w:val="22"/>
        </w:rPr>
        <w:t> </w:t>
      </w:r>
      <w:r>
        <w:rPr>
          <w:position w:val="1"/>
          <w:sz w:val="22"/>
        </w:rPr>
        <w:t>Production</w:t>
      </w:r>
      <w:r>
        <w:rPr>
          <w:spacing w:val="-6"/>
          <w:position w:val="1"/>
          <w:sz w:val="22"/>
        </w:rPr>
        <w:t> </w:t>
      </w:r>
      <w:r>
        <w:rPr>
          <w:position w:val="1"/>
          <w:sz w:val="22"/>
        </w:rPr>
        <w:t>Cost</w:t>
      </w:r>
      <w:r>
        <w:rPr>
          <w:spacing w:val="-5"/>
          <w:position w:val="1"/>
          <w:sz w:val="22"/>
        </w:rPr>
        <w:t> </w:t>
      </w:r>
      <w:r>
        <w:rPr>
          <w:position w:val="1"/>
          <w:sz w:val="22"/>
        </w:rPr>
        <w:t>=</w:t>
      </w:r>
      <w:r>
        <w:rPr>
          <w:spacing w:val="-7"/>
          <w:position w:val="1"/>
          <w:sz w:val="22"/>
        </w:rPr>
        <w:t> </w:t>
      </w:r>
      <w:r>
        <w:rPr>
          <w:position w:val="1"/>
          <w:sz w:val="22"/>
        </w:rPr>
        <w:t>Startup</w:t>
      </w:r>
      <w:r>
        <w:rPr>
          <w:spacing w:val="-6"/>
          <w:position w:val="1"/>
          <w:sz w:val="22"/>
        </w:rPr>
        <w:t> </w:t>
      </w:r>
      <w:r>
        <w:rPr>
          <w:position w:val="1"/>
          <w:sz w:val="22"/>
        </w:rPr>
        <w:t>Costs</w:t>
      </w:r>
      <w:r>
        <w:rPr>
          <w:spacing w:val="-15"/>
          <w:position w:val="1"/>
          <w:sz w:val="22"/>
        </w:rPr>
        <w:t> </w:t>
      </w:r>
      <w:r>
        <w:rPr>
          <w:position w:val="1"/>
          <w:sz w:val="22"/>
        </w:rPr>
        <w:t>+</w:t>
      </w:r>
      <w:r>
        <w:rPr>
          <w:spacing w:val="-15"/>
          <w:position w:val="1"/>
          <w:sz w:val="22"/>
        </w:rPr>
        <w:t> </w:t>
      </w:r>
      <w:r>
        <w:rPr>
          <w:sz w:val="24"/>
        </w:rPr>
        <w:t>∑</w:t>
      </w:r>
      <w:r>
        <w:rPr>
          <w:rFonts w:ascii="Arial" w:hAnsi="Arial"/>
          <w:i/>
          <w:sz w:val="24"/>
          <w:vertAlign w:val="superscript"/>
        </w:rPr>
        <w:t>x</w:t>
      </w:r>
      <w:r>
        <w:rPr>
          <w:rFonts w:ascii="Arial" w:hAnsi="Arial"/>
          <w:i/>
          <w:spacing w:val="-22"/>
          <w:sz w:val="24"/>
          <w:vertAlign w:val="baseline"/>
        </w:rPr>
        <w:t> </w:t>
      </w:r>
      <w:r>
        <w:rPr>
          <w:rFonts w:ascii="Arial" w:hAnsi="Arial"/>
          <w:i/>
          <w:position w:val="1"/>
          <w:sz w:val="22"/>
          <w:vertAlign w:val="baseline"/>
        </w:rPr>
        <w:t>Hourly</w:t>
      </w:r>
      <w:r>
        <w:rPr>
          <w:rFonts w:ascii="Arial" w:hAnsi="Arial"/>
          <w:i/>
          <w:spacing w:val="-6"/>
          <w:position w:val="1"/>
          <w:sz w:val="22"/>
          <w:vertAlign w:val="baseline"/>
        </w:rPr>
        <w:t> </w:t>
      </w:r>
      <w:r>
        <w:rPr>
          <w:rFonts w:ascii="Arial" w:hAnsi="Arial"/>
          <w:i/>
          <w:position w:val="1"/>
          <w:sz w:val="22"/>
          <w:vertAlign w:val="baseline"/>
        </w:rPr>
        <w:t>Production</w:t>
      </w:r>
      <w:r>
        <w:rPr>
          <w:rFonts w:ascii="Arial" w:hAnsi="Arial"/>
          <w:i/>
          <w:spacing w:val="-6"/>
          <w:position w:val="1"/>
          <w:sz w:val="22"/>
          <w:vertAlign w:val="baseline"/>
        </w:rPr>
        <w:t> </w:t>
      </w:r>
      <w:r>
        <w:rPr>
          <w:rFonts w:ascii="Arial" w:hAnsi="Arial"/>
          <w:i/>
          <w:spacing w:val="-2"/>
          <w:position w:val="1"/>
          <w:sz w:val="22"/>
          <w:vertAlign w:val="baseline"/>
        </w:rPr>
        <w:t>Costs</w:t>
      </w:r>
    </w:p>
    <w:p>
      <w:pPr>
        <w:pStyle w:val="BodyText"/>
        <w:spacing w:before="21"/>
        <w:ind w:left="0"/>
        <w:rPr>
          <w:rFonts w:ascii="Arial"/>
          <w:i/>
        </w:rPr>
      </w:pPr>
    </w:p>
    <w:p>
      <w:pPr>
        <w:pStyle w:val="BodyText"/>
        <w:spacing w:before="0"/>
      </w:pPr>
      <w:r>
        <w:rPr/>
        <w:t>Where</w:t>
      </w:r>
      <w:r>
        <w:rPr>
          <w:spacing w:val="-5"/>
        </w:rPr>
        <w:t> </w:t>
      </w:r>
      <w:r>
        <w:rPr/>
        <w:t>x=</w:t>
      </w:r>
      <w:r>
        <w:rPr>
          <w:spacing w:val="-2"/>
        </w:rPr>
        <w:t> </w:t>
      </w:r>
      <w:r>
        <w:rPr/>
        <w:t>Number</w:t>
      </w:r>
      <w:r>
        <w:rPr>
          <w:spacing w:val="-3"/>
        </w:rPr>
        <w:t> </w:t>
      </w:r>
      <w:r>
        <w:rPr/>
        <w:t>of</w:t>
      </w:r>
      <w:r>
        <w:rPr>
          <w:spacing w:val="-2"/>
        </w:rPr>
        <w:t> </w:t>
      </w:r>
      <w:r>
        <w:rPr/>
        <w:t>hours</w:t>
      </w:r>
      <w:r>
        <w:rPr>
          <w:spacing w:val="-3"/>
        </w:rPr>
        <w:t> </w:t>
      </w:r>
      <w:r>
        <w:rPr/>
        <w:t>a unit</w:t>
      </w:r>
      <w:r>
        <w:rPr>
          <w:spacing w:val="-3"/>
        </w:rPr>
        <w:t> </w:t>
      </w:r>
      <w:r>
        <w:rPr/>
        <w:t>is</w:t>
      </w:r>
      <w:r>
        <w:rPr>
          <w:spacing w:val="-2"/>
        </w:rPr>
        <w:t> </w:t>
      </w:r>
      <w:r>
        <w:rPr/>
        <w:t>run</w:t>
      </w:r>
      <w:r>
        <w:rPr>
          <w:spacing w:val="-3"/>
        </w:rPr>
        <w:t> </w:t>
      </w:r>
      <w:r>
        <w:rPr/>
        <w:t>at</w:t>
      </w:r>
      <w:r>
        <w:rPr>
          <w:spacing w:val="-2"/>
        </w:rPr>
        <w:t> </w:t>
      </w:r>
      <w:r>
        <w:rPr/>
        <w:t>a</w:t>
      </w:r>
      <w:r>
        <w:rPr>
          <w:spacing w:val="-3"/>
        </w:rPr>
        <w:t> </w:t>
      </w:r>
      <w:r>
        <w:rPr/>
        <w:t>certain MW</w:t>
      </w:r>
      <w:r>
        <w:rPr>
          <w:spacing w:val="-2"/>
        </w:rPr>
        <w:t> level</w:t>
      </w:r>
    </w:p>
    <w:p>
      <w:pPr>
        <w:pStyle w:val="BodyText"/>
        <w:spacing w:line="261" w:lineRule="auto" w:before="249"/>
        <w:ind w:right="206"/>
      </w:pPr>
      <w:r>
        <w:rPr/>
        <w:t>It is important to remember that PJM will schedule generation day-ahead based on the above but</w:t>
      </w:r>
      <w:r>
        <w:rPr>
          <w:spacing w:val="-4"/>
        </w:rPr>
        <w:t> </w:t>
      </w:r>
      <w:r>
        <w:rPr/>
        <w:t>dispatch</w:t>
      </w:r>
      <w:r>
        <w:rPr>
          <w:spacing w:val="-4"/>
        </w:rPr>
        <w:t> </w:t>
      </w:r>
      <w:r>
        <w:rPr/>
        <w:t>using</w:t>
      </w:r>
      <w:r>
        <w:rPr>
          <w:spacing w:val="-4"/>
        </w:rPr>
        <w:t> </w:t>
      </w:r>
      <w:r>
        <w:rPr/>
        <w:t>the</w:t>
      </w:r>
      <w:r>
        <w:rPr>
          <w:spacing w:val="-4"/>
        </w:rPr>
        <w:t> </w:t>
      </w:r>
      <w:r>
        <w:rPr/>
        <w:t>incremental</w:t>
      </w:r>
      <w:r>
        <w:rPr>
          <w:spacing w:val="-1"/>
        </w:rPr>
        <w:t> </w:t>
      </w:r>
      <w:r>
        <w:rPr/>
        <w:t>(marginal)</w:t>
      </w:r>
      <w:r>
        <w:rPr>
          <w:spacing w:val="-4"/>
        </w:rPr>
        <w:t> </w:t>
      </w:r>
      <w:r>
        <w:rPr/>
        <w:t>cost,</w:t>
      </w:r>
      <w:r>
        <w:rPr>
          <w:spacing w:val="-4"/>
        </w:rPr>
        <w:t> </w:t>
      </w:r>
      <w:r>
        <w:rPr/>
        <w:t>as</w:t>
      </w:r>
      <w:r>
        <w:rPr>
          <w:spacing w:val="-4"/>
        </w:rPr>
        <w:t> </w:t>
      </w:r>
      <w:r>
        <w:rPr/>
        <w:t>represented</w:t>
      </w:r>
      <w:r>
        <w:rPr>
          <w:spacing w:val="-4"/>
        </w:rPr>
        <w:t> </w:t>
      </w:r>
      <w:r>
        <w:rPr/>
        <w:t>by</w:t>
      </w:r>
      <w:r>
        <w:rPr>
          <w:spacing w:val="-2"/>
        </w:rPr>
        <w:t> </w:t>
      </w:r>
      <w:r>
        <w:rPr/>
        <w:t>its</w:t>
      </w:r>
      <w:r>
        <w:rPr>
          <w:spacing w:val="-4"/>
        </w:rPr>
        <w:t> </w:t>
      </w:r>
      <w:r>
        <w:rPr/>
        <w:t>generation</w:t>
      </w:r>
      <w:r>
        <w:rPr>
          <w:spacing w:val="-4"/>
        </w:rPr>
        <w:t> </w:t>
      </w:r>
      <w:r>
        <w:rPr/>
        <w:t>offer.</w:t>
      </w:r>
      <w:r>
        <w:rPr>
          <w:spacing w:val="-4"/>
        </w:rPr>
        <w:t> </w:t>
      </w:r>
      <w:r>
        <w:rPr/>
        <w:t>The incremental</w:t>
      </w:r>
      <w:r>
        <w:rPr>
          <w:spacing w:val="-3"/>
        </w:rPr>
        <w:t> </w:t>
      </w:r>
      <w:r>
        <w:rPr/>
        <w:t>(marginal)</w:t>
      </w:r>
      <w:r>
        <w:rPr>
          <w:spacing w:val="-3"/>
        </w:rPr>
        <w:t> </w:t>
      </w:r>
      <w:r>
        <w:rPr/>
        <w:t>cost</w:t>
      </w:r>
      <w:r>
        <w:rPr>
          <w:spacing w:val="-3"/>
        </w:rPr>
        <w:t> </w:t>
      </w:r>
      <w:r>
        <w:rPr/>
        <w:t>will</w:t>
      </w:r>
      <w:r>
        <w:rPr>
          <w:spacing w:val="-3"/>
        </w:rPr>
        <w:t> </w:t>
      </w:r>
      <w:r>
        <w:rPr/>
        <w:t>represent</w:t>
      </w:r>
      <w:r>
        <w:rPr>
          <w:spacing w:val="-1"/>
        </w:rPr>
        <w:t> </w:t>
      </w:r>
      <w:r>
        <w:rPr/>
        <w:t>the</w:t>
      </w:r>
      <w:r>
        <w:rPr>
          <w:spacing w:val="-3"/>
        </w:rPr>
        <w:t> </w:t>
      </w:r>
      <w:r>
        <w:rPr/>
        <w:t>cost</w:t>
      </w:r>
      <w:r>
        <w:rPr>
          <w:spacing w:val="-3"/>
        </w:rPr>
        <w:t> </w:t>
      </w:r>
      <w:r>
        <w:rPr/>
        <w:t>to</w:t>
      </w:r>
      <w:r>
        <w:rPr>
          <w:spacing w:val="-3"/>
        </w:rPr>
        <w:t> </w:t>
      </w:r>
      <w:r>
        <w:rPr/>
        <w:t>generate</w:t>
      </w:r>
      <w:r>
        <w:rPr>
          <w:spacing w:val="-3"/>
        </w:rPr>
        <w:t> </w:t>
      </w:r>
      <w:r>
        <w:rPr/>
        <w:t>the next</w:t>
      </w:r>
      <w:r>
        <w:rPr>
          <w:spacing w:val="-3"/>
        </w:rPr>
        <w:t> </w:t>
      </w:r>
      <w:r>
        <w:rPr/>
        <w:t>MW</w:t>
      </w:r>
      <w:r>
        <w:rPr>
          <w:spacing w:val="-3"/>
        </w:rPr>
        <w:t> </w:t>
      </w:r>
      <w:r>
        <w:rPr/>
        <w:t>from</w:t>
      </w:r>
      <w:r>
        <w:rPr>
          <w:spacing w:val="-3"/>
        </w:rPr>
        <w:t> </w:t>
      </w:r>
      <w:r>
        <w:rPr/>
        <w:t>the</w:t>
      </w:r>
      <w:r>
        <w:rPr>
          <w:spacing w:val="-3"/>
        </w:rPr>
        <w:t> </w:t>
      </w:r>
      <w:r>
        <w:rPr/>
        <w:t>unit.</w:t>
      </w:r>
      <w:r>
        <w:rPr>
          <w:spacing w:val="-1"/>
        </w:rPr>
        <w:t> </w:t>
      </w:r>
      <w:r>
        <w:rPr/>
        <w:t>See Heat Rate in Section 2.1, Performance Factor in Section 2.2, Performance Factors in Section 2.2, and Fuel Cost in Section 2.3, No-Load Cost in Section 2.5 and 2.6 Maintenance Cost.</w:t>
      </w:r>
    </w:p>
    <w:p>
      <w:pPr>
        <w:pStyle w:val="BodyText"/>
        <w:spacing w:after="0" w:line="261" w:lineRule="auto"/>
        <w:sectPr>
          <w:pgSz w:w="12240" w:h="15840"/>
          <w:pgMar w:header="142" w:footer="1016" w:top="1780" w:bottom="1200" w:left="1080" w:right="1440"/>
        </w:sectPr>
      </w:pPr>
    </w:p>
    <w:p>
      <w:pPr>
        <w:pStyle w:val="Heading1"/>
        <w:numPr>
          <w:ilvl w:val="1"/>
          <w:numId w:val="17"/>
        </w:numPr>
        <w:tabs>
          <w:tab w:pos="836" w:val="left" w:leader="none"/>
        </w:tabs>
        <w:spacing w:line="240" w:lineRule="auto" w:before="87" w:after="0"/>
        <w:ind w:left="836" w:right="0" w:hanging="485"/>
        <w:jc w:val="left"/>
      </w:pPr>
      <w:bookmarkStart w:name="1.8 Cost Methodology and Approval Proces" w:id="29"/>
      <w:bookmarkEnd w:id="29"/>
      <w:r>
        <w:rPr/>
      </w:r>
      <w:bookmarkStart w:name="_bookmark11" w:id="30"/>
      <w:bookmarkEnd w:id="30"/>
      <w:r>
        <w:rPr/>
      </w:r>
      <w:r>
        <w:rPr>
          <w:color w:val="013466"/>
        </w:rPr>
        <w:t>Cost</w:t>
      </w:r>
      <w:r>
        <w:rPr>
          <w:color w:val="013466"/>
          <w:spacing w:val="31"/>
        </w:rPr>
        <w:t> </w:t>
      </w:r>
      <w:r>
        <w:rPr>
          <w:color w:val="013466"/>
        </w:rPr>
        <w:t>Methodology</w:t>
      </w:r>
      <w:r>
        <w:rPr>
          <w:color w:val="013466"/>
          <w:spacing w:val="31"/>
        </w:rPr>
        <w:t> </w:t>
      </w:r>
      <w:r>
        <w:rPr>
          <w:color w:val="013466"/>
        </w:rPr>
        <w:t>and</w:t>
      </w:r>
      <w:r>
        <w:rPr>
          <w:color w:val="013466"/>
          <w:spacing w:val="34"/>
        </w:rPr>
        <w:t> </w:t>
      </w:r>
      <w:r>
        <w:rPr>
          <w:color w:val="013466"/>
        </w:rPr>
        <w:t>Approval</w:t>
      </w:r>
      <w:r>
        <w:rPr>
          <w:color w:val="013466"/>
          <w:spacing w:val="32"/>
        </w:rPr>
        <w:t> </w:t>
      </w:r>
      <w:r>
        <w:rPr>
          <w:color w:val="013466"/>
          <w:spacing w:val="-2"/>
        </w:rPr>
        <w:t>Process</w:t>
      </w:r>
    </w:p>
    <w:p>
      <w:pPr>
        <w:pStyle w:val="BodyText"/>
        <w:spacing w:line="261" w:lineRule="auto" w:before="237"/>
        <w:ind w:right="78"/>
      </w:pPr>
      <w:r>
        <w:rPr/>
        <w:t>A Market Seller which seeks to obtain an exemption, exception or change to any time frame, process,</w:t>
      </w:r>
      <w:r>
        <w:rPr>
          <w:spacing w:val="-4"/>
        </w:rPr>
        <w:t> </w:t>
      </w:r>
      <w:r>
        <w:rPr/>
        <w:t>methodology,</w:t>
      </w:r>
      <w:r>
        <w:rPr>
          <w:spacing w:val="-4"/>
        </w:rPr>
        <w:t> </w:t>
      </w:r>
      <w:r>
        <w:rPr/>
        <w:t>calculation</w:t>
      </w:r>
      <w:r>
        <w:rPr>
          <w:spacing w:val="-4"/>
        </w:rPr>
        <w:t> </w:t>
      </w:r>
      <w:r>
        <w:rPr/>
        <w:t>or</w:t>
      </w:r>
      <w:r>
        <w:rPr>
          <w:spacing w:val="-2"/>
        </w:rPr>
        <w:t> </w:t>
      </w:r>
      <w:r>
        <w:rPr/>
        <w:t>policy</w:t>
      </w:r>
      <w:r>
        <w:rPr>
          <w:spacing w:val="-4"/>
        </w:rPr>
        <w:t> </w:t>
      </w:r>
      <w:r>
        <w:rPr/>
        <w:t>set</w:t>
      </w:r>
      <w:r>
        <w:rPr>
          <w:spacing w:val="-4"/>
        </w:rPr>
        <w:t> </w:t>
      </w:r>
      <w:r>
        <w:rPr/>
        <w:t>forth</w:t>
      </w:r>
      <w:r>
        <w:rPr>
          <w:spacing w:val="-4"/>
        </w:rPr>
        <w:t> </w:t>
      </w:r>
      <w:r>
        <w:rPr/>
        <w:t>in</w:t>
      </w:r>
      <w:r>
        <w:rPr>
          <w:spacing w:val="-4"/>
        </w:rPr>
        <w:t> </w:t>
      </w:r>
      <w:r>
        <w:rPr/>
        <w:t>this</w:t>
      </w:r>
      <w:r>
        <w:rPr>
          <w:spacing w:val="-2"/>
        </w:rPr>
        <w:t> </w:t>
      </w:r>
      <w:r>
        <w:rPr/>
        <w:t>Manual,</w:t>
      </w:r>
      <w:r>
        <w:rPr>
          <w:spacing w:val="-4"/>
        </w:rPr>
        <w:t> </w:t>
      </w:r>
      <w:r>
        <w:rPr/>
        <w:t>or</w:t>
      </w:r>
      <w:r>
        <w:rPr>
          <w:spacing w:val="-4"/>
        </w:rPr>
        <w:t> </w:t>
      </w:r>
      <w:r>
        <w:rPr/>
        <w:t>the</w:t>
      </w:r>
      <w:r>
        <w:rPr>
          <w:spacing w:val="-4"/>
        </w:rPr>
        <w:t> </w:t>
      </w:r>
      <w:r>
        <w:rPr/>
        <w:t>approval</w:t>
      </w:r>
      <w:r>
        <w:rPr>
          <w:spacing w:val="-4"/>
        </w:rPr>
        <w:t> </w:t>
      </w:r>
      <w:r>
        <w:rPr/>
        <w:t>of</w:t>
      </w:r>
      <w:r>
        <w:rPr>
          <w:spacing w:val="-4"/>
        </w:rPr>
        <w:t> </w:t>
      </w:r>
      <w:r>
        <w:rPr/>
        <w:t>any</w:t>
      </w:r>
      <w:r>
        <w:rPr>
          <w:spacing w:val="-1"/>
        </w:rPr>
        <w:t> </w:t>
      </w:r>
      <w:r>
        <w:rPr/>
        <w:t>cost or methodology that is not specifically permitted by this Manual not related to the Fuel Cost Policy,</w:t>
      </w:r>
      <w:r>
        <w:rPr>
          <w:spacing w:val="-3"/>
        </w:rPr>
        <w:t> </w:t>
      </w:r>
      <w:r>
        <w:rPr/>
        <w:t>shall</w:t>
      </w:r>
      <w:r>
        <w:rPr>
          <w:spacing w:val="-3"/>
        </w:rPr>
        <w:t> </w:t>
      </w:r>
      <w:r>
        <w:rPr/>
        <w:t>submit</w:t>
      </w:r>
      <w:r>
        <w:rPr>
          <w:spacing w:val="-3"/>
        </w:rPr>
        <w:t> </w:t>
      </w:r>
      <w:r>
        <w:rPr/>
        <w:t>a</w:t>
      </w:r>
      <w:r>
        <w:rPr>
          <w:spacing w:val="-3"/>
        </w:rPr>
        <w:t> </w:t>
      </w:r>
      <w:r>
        <w:rPr/>
        <w:t>request</w:t>
      </w:r>
      <w:r>
        <w:rPr>
          <w:spacing w:val="-1"/>
        </w:rPr>
        <w:t> </w:t>
      </w:r>
      <w:r>
        <w:rPr/>
        <w:t>to</w:t>
      </w:r>
      <w:r>
        <w:rPr>
          <w:spacing w:val="-3"/>
        </w:rPr>
        <w:t> </w:t>
      </w:r>
      <w:r>
        <w:rPr/>
        <w:t>PJM</w:t>
      </w:r>
      <w:r>
        <w:rPr>
          <w:spacing w:val="-3"/>
        </w:rPr>
        <w:t> </w:t>
      </w:r>
      <w:r>
        <w:rPr/>
        <w:t>and</w:t>
      </w:r>
      <w:r>
        <w:rPr>
          <w:spacing w:val="-3"/>
        </w:rPr>
        <w:t> </w:t>
      </w:r>
      <w:r>
        <w:rPr/>
        <w:t>MMU</w:t>
      </w:r>
      <w:r>
        <w:rPr>
          <w:spacing w:val="-3"/>
        </w:rPr>
        <w:t> </w:t>
      </w:r>
      <w:r>
        <w:rPr/>
        <w:t>for</w:t>
      </w:r>
      <w:r>
        <w:rPr>
          <w:spacing w:val="-3"/>
        </w:rPr>
        <w:t> </w:t>
      </w:r>
      <w:r>
        <w:rPr/>
        <w:t>consideration and</w:t>
      </w:r>
      <w:r>
        <w:rPr>
          <w:spacing w:val="-3"/>
        </w:rPr>
        <w:t> </w:t>
      </w:r>
      <w:r>
        <w:rPr/>
        <w:t>determination</w:t>
      </w:r>
      <w:r>
        <w:rPr>
          <w:spacing w:val="-3"/>
        </w:rPr>
        <w:t> </w:t>
      </w:r>
      <w:r>
        <w:rPr/>
        <w:t>along</w:t>
      </w:r>
      <w:r>
        <w:rPr>
          <w:spacing w:val="-3"/>
        </w:rPr>
        <w:t> </w:t>
      </w:r>
      <w:r>
        <w:rPr/>
        <w:t>with documentation supporting the request.</w:t>
      </w:r>
    </w:p>
    <w:p>
      <w:pPr>
        <w:pStyle w:val="BodyText"/>
        <w:spacing w:line="261" w:lineRule="auto" w:before="223"/>
        <w:ind w:right="111"/>
      </w:pPr>
      <w:r>
        <w:rPr/>
        <w:t>After receipt of such a request, PJM and MMU will review the request and PJM will notify the Market</w:t>
      </w:r>
      <w:r>
        <w:rPr>
          <w:spacing w:val="-3"/>
        </w:rPr>
        <w:t> </w:t>
      </w:r>
      <w:r>
        <w:rPr/>
        <w:t>Seller</w:t>
      </w:r>
      <w:r>
        <w:rPr>
          <w:spacing w:val="-3"/>
        </w:rPr>
        <w:t> </w:t>
      </w:r>
      <w:r>
        <w:rPr/>
        <w:t>and</w:t>
      </w:r>
      <w:r>
        <w:rPr>
          <w:spacing w:val="-3"/>
        </w:rPr>
        <w:t> </w:t>
      </w:r>
      <w:r>
        <w:rPr/>
        <w:t>MMU</w:t>
      </w:r>
      <w:r>
        <w:rPr>
          <w:spacing w:val="-3"/>
        </w:rPr>
        <w:t> </w:t>
      </w:r>
      <w:r>
        <w:rPr/>
        <w:t>whether</w:t>
      </w:r>
      <w:r>
        <w:rPr>
          <w:spacing w:val="-1"/>
        </w:rPr>
        <w:t> </w:t>
      </w:r>
      <w:r>
        <w:rPr/>
        <w:t>the</w:t>
      </w:r>
      <w:r>
        <w:rPr>
          <w:spacing w:val="-3"/>
        </w:rPr>
        <w:t> </w:t>
      </w:r>
      <w:r>
        <w:rPr/>
        <w:t>request</w:t>
      </w:r>
      <w:r>
        <w:rPr>
          <w:spacing w:val="-3"/>
        </w:rPr>
        <w:t> </w:t>
      </w:r>
      <w:r>
        <w:rPr/>
        <w:t>is</w:t>
      </w:r>
      <w:r>
        <w:rPr>
          <w:spacing w:val="-3"/>
        </w:rPr>
        <w:t> </w:t>
      </w:r>
      <w:r>
        <w:rPr/>
        <w:t>approved</w:t>
      </w:r>
      <w:r>
        <w:rPr>
          <w:spacing w:val="-3"/>
        </w:rPr>
        <w:t> </w:t>
      </w:r>
      <w:r>
        <w:rPr/>
        <w:t>no</w:t>
      </w:r>
      <w:r>
        <w:rPr>
          <w:spacing w:val="-3"/>
        </w:rPr>
        <w:t> </w:t>
      </w:r>
      <w:r>
        <w:rPr/>
        <w:t>later</w:t>
      </w:r>
      <w:r>
        <w:rPr>
          <w:spacing w:val="-1"/>
        </w:rPr>
        <w:t> </w:t>
      </w:r>
      <w:r>
        <w:rPr/>
        <w:t>than</w:t>
      </w:r>
      <w:r>
        <w:rPr>
          <w:spacing w:val="-3"/>
        </w:rPr>
        <w:t> </w:t>
      </w:r>
      <w:r>
        <w:rPr/>
        <w:t>thirty</w:t>
      </w:r>
      <w:r>
        <w:rPr>
          <w:spacing w:val="-3"/>
        </w:rPr>
        <w:t> </w:t>
      </w:r>
      <w:r>
        <w:rPr/>
        <w:t>(30)</w:t>
      </w:r>
      <w:r>
        <w:rPr>
          <w:spacing w:val="-3"/>
        </w:rPr>
        <w:t> </w:t>
      </w:r>
      <w:r>
        <w:rPr/>
        <w:t>calendar</w:t>
      </w:r>
      <w:r>
        <w:rPr>
          <w:spacing w:val="-3"/>
        </w:rPr>
        <w:t> </w:t>
      </w:r>
      <w:r>
        <w:rPr/>
        <w:t>days after submission of the request.</w:t>
      </w:r>
    </w:p>
    <w:p>
      <w:pPr>
        <w:pStyle w:val="BodyText"/>
        <w:spacing w:line="261" w:lineRule="auto" w:before="224"/>
        <w:ind w:right="206"/>
      </w:pPr>
      <w:r>
        <w:rPr/>
        <w:t>This</w:t>
      </w:r>
      <w:r>
        <w:rPr>
          <w:spacing w:val="-3"/>
        </w:rPr>
        <w:t> </w:t>
      </w:r>
      <w:r>
        <w:rPr/>
        <w:t>process</w:t>
      </w:r>
      <w:r>
        <w:rPr>
          <w:spacing w:val="-3"/>
        </w:rPr>
        <w:t> </w:t>
      </w:r>
      <w:r>
        <w:rPr/>
        <w:t>shall</w:t>
      </w:r>
      <w:r>
        <w:rPr>
          <w:spacing w:val="-3"/>
        </w:rPr>
        <w:t> </w:t>
      </w:r>
      <w:r>
        <w:rPr/>
        <w:t>be</w:t>
      </w:r>
      <w:r>
        <w:rPr>
          <w:spacing w:val="-3"/>
        </w:rPr>
        <w:t> </w:t>
      </w:r>
      <w:r>
        <w:rPr/>
        <w:t>referred</w:t>
      </w:r>
      <w:r>
        <w:rPr>
          <w:spacing w:val="-3"/>
        </w:rPr>
        <w:t> </w:t>
      </w:r>
      <w:r>
        <w:rPr/>
        <w:t>to</w:t>
      </w:r>
      <w:r>
        <w:rPr>
          <w:spacing w:val="-2"/>
        </w:rPr>
        <w:t> </w:t>
      </w:r>
      <w:r>
        <w:rPr/>
        <w:t>in</w:t>
      </w:r>
      <w:r>
        <w:rPr>
          <w:spacing w:val="-3"/>
        </w:rPr>
        <w:t> </w:t>
      </w:r>
      <w:r>
        <w:rPr/>
        <w:t>this</w:t>
      </w:r>
      <w:r>
        <w:rPr>
          <w:spacing w:val="-3"/>
        </w:rPr>
        <w:t> </w:t>
      </w:r>
      <w:r>
        <w:rPr/>
        <w:t>Manual</w:t>
      </w:r>
      <w:r>
        <w:rPr>
          <w:spacing w:val="-3"/>
        </w:rPr>
        <w:t> </w:t>
      </w:r>
      <w:r>
        <w:rPr/>
        <w:t>as</w:t>
      </w:r>
      <w:r>
        <w:rPr>
          <w:spacing w:val="-3"/>
        </w:rPr>
        <w:t> </w:t>
      </w:r>
      <w:r>
        <w:rPr/>
        <w:t>the</w:t>
      </w:r>
      <w:r>
        <w:rPr>
          <w:spacing w:val="-3"/>
        </w:rPr>
        <w:t> </w:t>
      </w:r>
      <w:r>
        <w:rPr/>
        <w:t>“Cost</w:t>
      </w:r>
      <w:r>
        <w:rPr>
          <w:spacing w:val="-2"/>
        </w:rPr>
        <w:t> </w:t>
      </w:r>
      <w:r>
        <w:rPr/>
        <w:t>Methodology</w:t>
      </w:r>
      <w:r>
        <w:rPr>
          <w:spacing w:val="-3"/>
        </w:rPr>
        <w:t> </w:t>
      </w:r>
      <w:r>
        <w:rPr/>
        <w:t>and</w:t>
      </w:r>
      <w:r>
        <w:rPr>
          <w:spacing w:val="-3"/>
        </w:rPr>
        <w:t> </w:t>
      </w:r>
      <w:r>
        <w:rPr/>
        <w:t>Approval </w:t>
      </w:r>
      <w:r>
        <w:rPr>
          <w:spacing w:val="-2"/>
        </w:rPr>
        <w:t>Process.”</w:t>
      </w:r>
    </w:p>
    <w:p>
      <w:pPr>
        <w:pStyle w:val="BodyText"/>
        <w:spacing w:before="111"/>
        <w:ind w:left="0"/>
      </w:pPr>
    </w:p>
    <w:p>
      <w:pPr>
        <w:pStyle w:val="Heading1"/>
        <w:numPr>
          <w:ilvl w:val="1"/>
          <w:numId w:val="17"/>
        </w:numPr>
        <w:tabs>
          <w:tab w:pos="836" w:val="left" w:leader="none"/>
        </w:tabs>
        <w:spacing w:line="240" w:lineRule="auto" w:before="0" w:after="0"/>
        <w:ind w:left="836" w:right="0" w:hanging="485"/>
        <w:jc w:val="left"/>
      </w:pPr>
      <w:bookmarkStart w:name="1.9 References" w:id="31"/>
      <w:bookmarkEnd w:id="31"/>
      <w:r>
        <w:rPr/>
      </w:r>
      <w:bookmarkStart w:name="_bookmark12" w:id="32"/>
      <w:bookmarkEnd w:id="32"/>
      <w:r>
        <w:rPr/>
      </w:r>
      <w:r>
        <w:rPr>
          <w:color w:val="013466"/>
          <w:spacing w:val="-2"/>
        </w:rPr>
        <w:t>References</w:t>
      </w:r>
    </w:p>
    <w:p>
      <w:pPr>
        <w:pStyle w:val="BodyText"/>
        <w:spacing w:line="261" w:lineRule="auto" w:before="237"/>
        <w:ind w:right="78"/>
      </w:pPr>
      <w:r>
        <w:rPr/>
        <w:t>The</w:t>
      </w:r>
      <w:r>
        <w:rPr>
          <w:spacing w:val="-4"/>
        </w:rPr>
        <w:t> </w:t>
      </w:r>
      <w:r>
        <w:rPr/>
        <w:t>references</w:t>
      </w:r>
      <w:r>
        <w:rPr>
          <w:spacing w:val="-4"/>
        </w:rPr>
        <w:t> </w:t>
      </w:r>
      <w:r>
        <w:rPr/>
        <w:t>to</w:t>
      </w:r>
      <w:r>
        <w:rPr>
          <w:spacing w:val="-4"/>
        </w:rPr>
        <w:t> </w:t>
      </w:r>
      <w:r>
        <w:rPr/>
        <w:t>other</w:t>
      </w:r>
      <w:r>
        <w:rPr>
          <w:spacing w:val="-4"/>
        </w:rPr>
        <w:t> </w:t>
      </w:r>
      <w:r>
        <w:rPr/>
        <w:t>documents</w:t>
      </w:r>
      <w:r>
        <w:rPr>
          <w:spacing w:val="-1"/>
        </w:rPr>
        <w:t> </w:t>
      </w:r>
      <w:r>
        <w:rPr/>
        <w:t>that</w:t>
      </w:r>
      <w:r>
        <w:rPr>
          <w:spacing w:val="-4"/>
        </w:rPr>
        <w:t> </w:t>
      </w:r>
      <w:r>
        <w:rPr/>
        <w:t>provide</w:t>
      </w:r>
      <w:r>
        <w:rPr>
          <w:spacing w:val="-4"/>
        </w:rPr>
        <w:t> </w:t>
      </w:r>
      <w:r>
        <w:rPr/>
        <w:t>background</w:t>
      </w:r>
      <w:r>
        <w:rPr>
          <w:spacing w:val="-4"/>
        </w:rPr>
        <w:t> </w:t>
      </w:r>
      <w:r>
        <w:rPr/>
        <w:t>or</w:t>
      </w:r>
      <w:r>
        <w:rPr>
          <w:spacing w:val="-4"/>
        </w:rPr>
        <w:t> </w:t>
      </w:r>
      <w:r>
        <w:rPr/>
        <w:t>additional</w:t>
      </w:r>
      <w:r>
        <w:rPr>
          <w:spacing w:val="-1"/>
        </w:rPr>
        <w:t> </w:t>
      </w:r>
      <w:r>
        <w:rPr/>
        <w:t>detail</w:t>
      </w:r>
      <w:r>
        <w:rPr>
          <w:spacing w:val="-4"/>
        </w:rPr>
        <w:t> </w:t>
      </w:r>
      <w:r>
        <w:rPr/>
        <w:t>directly</w:t>
      </w:r>
      <w:r>
        <w:rPr>
          <w:spacing w:val="-4"/>
        </w:rPr>
        <w:t> </w:t>
      </w:r>
      <w:r>
        <w:rPr/>
        <w:t>related to the PJM Manual for </w:t>
      </w:r>
      <w:r>
        <w:rPr>
          <w:rFonts w:ascii="Arial"/>
          <w:b/>
        </w:rPr>
        <w:t>Cost Development Guidelines </w:t>
      </w:r>
      <w:r>
        <w:rPr/>
        <w:t>are:</w:t>
      </w:r>
    </w:p>
    <w:p>
      <w:pPr>
        <w:pStyle w:val="ListParagraph"/>
        <w:numPr>
          <w:ilvl w:val="0"/>
          <w:numId w:val="21"/>
        </w:numPr>
        <w:tabs>
          <w:tab w:pos="853" w:val="left" w:leader="none"/>
        </w:tabs>
        <w:spacing w:line="240" w:lineRule="auto" w:before="73" w:after="0"/>
        <w:ind w:left="853" w:right="0" w:hanging="236"/>
        <w:jc w:val="left"/>
        <w:rPr>
          <w:sz w:val="22"/>
        </w:rPr>
      </w:pPr>
      <w:r>
        <w:rPr>
          <w:sz w:val="22"/>
        </w:rPr>
        <w:t>PJM</w:t>
      </w:r>
      <w:r>
        <w:rPr>
          <w:spacing w:val="-7"/>
          <w:sz w:val="22"/>
        </w:rPr>
        <w:t> </w:t>
      </w:r>
      <w:r>
        <w:rPr>
          <w:sz w:val="22"/>
        </w:rPr>
        <w:t>Manual</w:t>
      </w:r>
      <w:r>
        <w:rPr>
          <w:spacing w:val="-5"/>
          <w:sz w:val="22"/>
        </w:rPr>
        <w:t> </w:t>
      </w:r>
      <w:r>
        <w:rPr>
          <w:sz w:val="22"/>
        </w:rPr>
        <w:t>for</w:t>
      </w:r>
      <w:r>
        <w:rPr>
          <w:spacing w:val="-3"/>
          <w:sz w:val="22"/>
        </w:rPr>
        <w:t> </w:t>
      </w:r>
      <w:hyperlink r:id="rId18">
        <w:r>
          <w:rPr>
            <w:color w:val="808080"/>
            <w:sz w:val="22"/>
            <w:u w:val="single" w:color="808080"/>
          </w:rPr>
          <w:t>Pre-Scheduling</w:t>
        </w:r>
        <w:r>
          <w:rPr>
            <w:color w:val="808080"/>
            <w:spacing w:val="-5"/>
            <w:sz w:val="22"/>
            <w:u w:val="single" w:color="808080"/>
          </w:rPr>
          <w:t> </w:t>
        </w:r>
        <w:r>
          <w:rPr>
            <w:color w:val="808080"/>
            <w:sz w:val="22"/>
            <w:u w:val="single" w:color="808080"/>
          </w:rPr>
          <w:t>Operations</w:t>
        </w:r>
        <w:r>
          <w:rPr>
            <w:color w:val="808080"/>
            <w:spacing w:val="-4"/>
            <w:sz w:val="22"/>
            <w:u w:val="single" w:color="808080"/>
          </w:rPr>
          <w:t> </w:t>
        </w:r>
        <w:r>
          <w:rPr>
            <w:color w:val="808080"/>
            <w:sz w:val="22"/>
            <w:u w:val="single" w:color="808080"/>
          </w:rPr>
          <w:t>(M-</w:t>
        </w:r>
        <w:r>
          <w:rPr>
            <w:color w:val="808080"/>
            <w:spacing w:val="-5"/>
            <w:sz w:val="22"/>
            <w:u w:val="single" w:color="808080"/>
          </w:rPr>
          <w:t>10)</w:t>
        </w:r>
      </w:hyperlink>
    </w:p>
    <w:p>
      <w:pPr>
        <w:pStyle w:val="ListParagraph"/>
        <w:numPr>
          <w:ilvl w:val="0"/>
          <w:numId w:val="21"/>
        </w:numPr>
        <w:tabs>
          <w:tab w:pos="853" w:val="left" w:leader="none"/>
        </w:tabs>
        <w:spacing w:line="240" w:lineRule="auto" w:before="97" w:after="0"/>
        <w:ind w:left="853" w:right="0" w:hanging="236"/>
        <w:jc w:val="left"/>
        <w:rPr>
          <w:sz w:val="22"/>
        </w:rPr>
      </w:pPr>
      <w:r>
        <w:rPr>
          <w:sz w:val="22"/>
        </w:rPr>
        <w:t>PJM</w:t>
      </w:r>
      <w:r>
        <w:rPr>
          <w:spacing w:val="-5"/>
          <w:sz w:val="22"/>
        </w:rPr>
        <w:t> </w:t>
      </w:r>
      <w:r>
        <w:rPr>
          <w:sz w:val="22"/>
        </w:rPr>
        <w:t>Manual</w:t>
      </w:r>
      <w:r>
        <w:rPr>
          <w:spacing w:val="-2"/>
          <w:sz w:val="22"/>
        </w:rPr>
        <w:t> </w:t>
      </w:r>
      <w:r>
        <w:rPr>
          <w:sz w:val="22"/>
        </w:rPr>
        <w:t>for</w:t>
      </w:r>
      <w:r>
        <w:rPr>
          <w:spacing w:val="-1"/>
          <w:sz w:val="22"/>
        </w:rPr>
        <w:t> </w:t>
      </w:r>
      <w:hyperlink r:id="rId19">
        <w:r>
          <w:rPr>
            <w:color w:val="808080"/>
            <w:sz w:val="22"/>
            <w:u w:val="single" w:color="808080"/>
          </w:rPr>
          <w:t>Energy</w:t>
        </w:r>
        <w:r>
          <w:rPr>
            <w:color w:val="808080"/>
            <w:spacing w:val="-2"/>
            <w:sz w:val="22"/>
            <w:u w:val="single" w:color="808080"/>
          </w:rPr>
          <w:t> </w:t>
        </w:r>
        <w:r>
          <w:rPr>
            <w:color w:val="808080"/>
            <w:sz w:val="22"/>
            <w:u w:val="single" w:color="808080"/>
          </w:rPr>
          <w:t>&amp;</w:t>
        </w:r>
        <w:r>
          <w:rPr>
            <w:color w:val="808080"/>
            <w:spacing w:val="-2"/>
            <w:sz w:val="22"/>
            <w:u w:val="single" w:color="808080"/>
          </w:rPr>
          <w:t> </w:t>
        </w:r>
        <w:r>
          <w:rPr>
            <w:color w:val="808080"/>
            <w:sz w:val="22"/>
            <w:u w:val="single" w:color="808080"/>
          </w:rPr>
          <w:t>Ancillary</w:t>
        </w:r>
        <w:r>
          <w:rPr>
            <w:color w:val="808080"/>
            <w:spacing w:val="-2"/>
            <w:sz w:val="22"/>
            <w:u w:val="single" w:color="808080"/>
          </w:rPr>
          <w:t> </w:t>
        </w:r>
        <w:r>
          <w:rPr>
            <w:color w:val="808080"/>
            <w:sz w:val="22"/>
            <w:u w:val="single" w:color="808080"/>
          </w:rPr>
          <w:t>Services</w:t>
        </w:r>
        <w:r>
          <w:rPr>
            <w:color w:val="808080"/>
            <w:spacing w:val="-2"/>
            <w:sz w:val="22"/>
            <w:u w:val="single" w:color="808080"/>
          </w:rPr>
          <w:t> </w:t>
        </w:r>
        <w:r>
          <w:rPr>
            <w:color w:val="808080"/>
            <w:sz w:val="22"/>
            <w:u w:val="single" w:color="808080"/>
          </w:rPr>
          <w:t>Market</w:t>
        </w:r>
        <w:r>
          <w:rPr>
            <w:color w:val="808080"/>
            <w:spacing w:val="1"/>
            <w:sz w:val="22"/>
            <w:u w:val="single" w:color="808080"/>
          </w:rPr>
          <w:t> </w:t>
        </w:r>
        <w:r>
          <w:rPr>
            <w:color w:val="808080"/>
            <w:sz w:val="22"/>
            <w:u w:val="single" w:color="808080"/>
          </w:rPr>
          <w:t>Operations</w:t>
        </w:r>
        <w:r>
          <w:rPr>
            <w:color w:val="808080"/>
            <w:spacing w:val="-2"/>
            <w:sz w:val="22"/>
            <w:u w:val="single" w:color="808080"/>
          </w:rPr>
          <w:t> </w:t>
        </w:r>
        <w:r>
          <w:rPr>
            <w:color w:val="808080"/>
            <w:sz w:val="22"/>
            <w:u w:val="single" w:color="808080"/>
          </w:rPr>
          <w:t>(M-</w:t>
        </w:r>
        <w:r>
          <w:rPr>
            <w:color w:val="808080"/>
            <w:spacing w:val="-5"/>
            <w:sz w:val="22"/>
            <w:u w:val="single" w:color="808080"/>
          </w:rPr>
          <w:t>11)</w:t>
        </w:r>
      </w:hyperlink>
    </w:p>
    <w:p>
      <w:pPr>
        <w:pStyle w:val="ListParagraph"/>
        <w:numPr>
          <w:ilvl w:val="0"/>
          <w:numId w:val="21"/>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Manual</w:t>
      </w:r>
      <w:r>
        <w:rPr>
          <w:spacing w:val="-3"/>
          <w:sz w:val="22"/>
        </w:rPr>
        <w:t> </w:t>
      </w:r>
      <w:r>
        <w:rPr>
          <w:sz w:val="22"/>
        </w:rPr>
        <w:t>for</w:t>
      </w:r>
      <w:r>
        <w:rPr>
          <w:spacing w:val="-3"/>
          <w:sz w:val="22"/>
        </w:rPr>
        <w:t> </w:t>
      </w:r>
      <w:hyperlink r:id="rId20">
        <w:r>
          <w:rPr>
            <w:color w:val="808080"/>
            <w:sz w:val="22"/>
            <w:u w:val="single" w:color="808080"/>
          </w:rPr>
          <w:t>Generator</w:t>
        </w:r>
        <w:r>
          <w:rPr>
            <w:color w:val="808080"/>
            <w:spacing w:val="-3"/>
            <w:sz w:val="22"/>
            <w:u w:val="single" w:color="808080"/>
          </w:rPr>
          <w:t> </w:t>
        </w:r>
        <w:r>
          <w:rPr>
            <w:color w:val="808080"/>
            <w:sz w:val="22"/>
            <w:u w:val="single" w:color="808080"/>
          </w:rPr>
          <w:t>Operational</w:t>
        </w:r>
        <w:r>
          <w:rPr>
            <w:color w:val="808080"/>
            <w:spacing w:val="-4"/>
            <w:sz w:val="22"/>
            <w:u w:val="single" w:color="808080"/>
          </w:rPr>
          <w:t> </w:t>
        </w:r>
        <w:r>
          <w:rPr>
            <w:color w:val="808080"/>
            <w:sz w:val="22"/>
            <w:u w:val="single" w:color="808080"/>
          </w:rPr>
          <w:t>Requirements (M-</w:t>
        </w:r>
        <w:r>
          <w:rPr>
            <w:color w:val="808080"/>
            <w:spacing w:val="-4"/>
            <w:sz w:val="22"/>
            <w:u w:val="single" w:color="808080"/>
          </w:rPr>
          <w:t>14D)</w:t>
        </w:r>
      </w:hyperlink>
    </w:p>
    <w:p>
      <w:pPr>
        <w:pStyle w:val="ListParagraph"/>
        <w:numPr>
          <w:ilvl w:val="0"/>
          <w:numId w:val="21"/>
        </w:numPr>
        <w:tabs>
          <w:tab w:pos="853" w:val="left" w:leader="none"/>
        </w:tabs>
        <w:spacing w:line="240" w:lineRule="auto" w:before="97" w:after="0"/>
        <w:ind w:left="853" w:right="0" w:hanging="236"/>
        <w:jc w:val="left"/>
        <w:rPr>
          <w:sz w:val="22"/>
        </w:rPr>
      </w:pPr>
      <w:r>
        <w:rPr>
          <w:sz w:val="22"/>
        </w:rPr>
        <w:t>PJM</w:t>
      </w:r>
      <w:r>
        <w:rPr>
          <w:spacing w:val="-8"/>
          <w:sz w:val="22"/>
        </w:rPr>
        <w:t> </w:t>
      </w:r>
      <w:r>
        <w:rPr>
          <w:sz w:val="22"/>
        </w:rPr>
        <w:t>Manual</w:t>
      </w:r>
      <w:r>
        <w:rPr>
          <w:spacing w:val="-5"/>
          <w:sz w:val="22"/>
        </w:rPr>
        <w:t> </w:t>
      </w:r>
      <w:r>
        <w:rPr>
          <w:sz w:val="22"/>
        </w:rPr>
        <w:t>for</w:t>
      </w:r>
      <w:r>
        <w:rPr>
          <w:spacing w:val="-4"/>
          <w:sz w:val="22"/>
        </w:rPr>
        <w:t> </w:t>
      </w:r>
      <w:hyperlink r:id="rId21">
        <w:r>
          <w:rPr>
            <w:color w:val="808080"/>
            <w:sz w:val="22"/>
            <w:u w:val="single" w:color="808080"/>
          </w:rPr>
          <w:t>Open</w:t>
        </w:r>
        <w:r>
          <w:rPr>
            <w:color w:val="808080"/>
            <w:spacing w:val="-5"/>
            <w:sz w:val="22"/>
            <w:u w:val="single" w:color="808080"/>
          </w:rPr>
          <w:t> </w:t>
        </w:r>
        <w:r>
          <w:rPr>
            <w:color w:val="808080"/>
            <w:sz w:val="22"/>
            <w:u w:val="single" w:color="808080"/>
          </w:rPr>
          <w:t>Access</w:t>
        </w:r>
        <w:r>
          <w:rPr>
            <w:color w:val="808080"/>
            <w:spacing w:val="-5"/>
            <w:sz w:val="22"/>
            <w:u w:val="single" w:color="808080"/>
          </w:rPr>
          <w:t> </w:t>
        </w:r>
        <w:r>
          <w:rPr>
            <w:color w:val="808080"/>
            <w:sz w:val="22"/>
            <w:u w:val="single" w:color="808080"/>
          </w:rPr>
          <w:t>Transmission</w:t>
        </w:r>
        <w:r>
          <w:rPr>
            <w:color w:val="808080"/>
            <w:spacing w:val="-5"/>
            <w:sz w:val="22"/>
            <w:u w:val="single" w:color="808080"/>
          </w:rPr>
          <w:t> </w:t>
        </w:r>
        <w:r>
          <w:rPr>
            <w:color w:val="808080"/>
            <w:sz w:val="22"/>
            <w:u w:val="single" w:color="808080"/>
          </w:rPr>
          <w:t>Tariff</w:t>
        </w:r>
        <w:r>
          <w:rPr>
            <w:color w:val="808080"/>
            <w:spacing w:val="-3"/>
            <w:sz w:val="22"/>
            <w:u w:val="single" w:color="808080"/>
          </w:rPr>
          <w:t> </w:t>
        </w:r>
        <w:r>
          <w:rPr>
            <w:color w:val="808080"/>
            <w:sz w:val="22"/>
            <w:u w:val="single" w:color="808080"/>
          </w:rPr>
          <w:t>Accounting</w:t>
        </w:r>
        <w:r>
          <w:rPr>
            <w:color w:val="808080"/>
            <w:spacing w:val="-5"/>
            <w:sz w:val="22"/>
            <w:u w:val="single" w:color="808080"/>
          </w:rPr>
          <w:t> </w:t>
        </w:r>
        <w:r>
          <w:rPr>
            <w:color w:val="808080"/>
            <w:sz w:val="22"/>
            <w:u w:val="single" w:color="808080"/>
          </w:rPr>
          <w:t>(M-</w:t>
        </w:r>
        <w:r>
          <w:rPr>
            <w:color w:val="808080"/>
            <w:spacing w:val="-5"/>
            <w:sz w:val="22"/>
            <w:u w:val="single" w:color="808080"/>
          </w:rPr>
          <w:t>27)</w:t>
        </w:r>
      </w:hyperlink>
    </w:p>
    <w:p>
      <w:pPr>
        <w:pStyle w:val="ListParagraph"/>
        <w:numPr>
          <w:ilvl w:val="0"/>
          <w:numId w:val="21"/>
        </w:numPr>
        <w:tabs>
          <w:tab w:pos="853" w:val="left" w:leader="none"/>
        </w:tabs>
        <w:spacing w:line="240" w:lineRule="auto" w:before="97" w:after="0"/>
        <w:ind w:left="853" w:right="0" w:hanging="236"/>
        <w:jc w:val="left"/>
        <w:rPr>
          <w:sz w:val="22"/>
        </w:rPr>
      </w:pPr>
      <w:r>
        <w:rPr>
          <w:sz w:val="22"/>
        </w:rPr>
        <w:t>PJM</w:t>
      </w:r>
      <w:r>
        <w:rPr>
          <w:spacing w:val="-6"/>
          <w:sz w:val="22"/>
        </w:rPr>
        <w:t> </w:t>
      </w:r>
      <w:r>
        <w:rPr>
          <w:sz w:val="22"/>
        </w:rPr>
        <w:t>Manual</w:t>
      </w:r>
      <w:r>
        <w:rPr>
          <w:spacing w:val="-6"/>
          <w:sz w:val="22"/>
        </w:rPr>
        <w:t> </w:t>
      </w:r>
      <w:r>
        <w:rPr>
          <w:sz w:val="22"/>
        </w:rPr>
        <w:t>for</w:t>
      </w:r>
      <w:r>
        <w:rPr>
          <w:spacing w:val="-5"/>
          <w:sz w:val="22"/>
        </w:rPr>
        <w:t> </w:t>
      </w:r>
      <w:hyperlink r:id="rId22">
        <w:r>
          <w:rPr>
            <w:color w:val="808080"/>
            <w:sz w:val="22"/>
            <w:u w:val="single" w:color="808080"/>
          </w:rPr>
          <w:t>Operating</w:t>
        </w:r>
        <w:r>
          <w:rPr>
            <w:color w:val="808080"/>
            <w:spacing w:val="-6"/>
            <w:sz w:val="22"/>
            <w:u w:val="single" w:color="808080"/>
          </w:rPr>
          <w:t> </w:t>
        </w:r>
        <w:r>
          <w:rPr>
            <w:color w:val="808080"/>
            <w:sz w:val="22"/>
            <w:u w:val="single" w:color="808080"/>
          </w:rPr>
          <w:t>Agreement</w:t>
        </w:r>
        <w:r>
          <w:rPr>
            <w:color w:val="808080"/>
            <w:spacing w:val="-6"/>
            <w:sz w:val="22"/>
            <w:u w:val="single" w:color="808080"/>
          </w:rPr>
          <w:t> </w:t>
        </w:r>
        <w:r>
          <w:rPr>
            <w:color w:val="808080"/>
            <w:sz w:val="22"/>
            <w:u w:val="single" w:color="808080"/>
          </w:rPr>
          <w:t>Accounting</w:t>
        </w:r>
        <w:r>
          <w:rPr>
            <w:color w:val="808080"/>
            <w:spacing w:val="-3"/>
            <w:sz w:val="22"/>
            <w:u w:val="single" w:color="808080"/>
          </w:rPr>
          <w:t> </w:t>
        </w:r>
        <w:r>
          <w:rPr>
            <w:color w:val="808080"/>
            <w:sz w:val="22"/>
            <w:u w:val="single" w:color="808080"/>
          </w:rPr>
          <w:t>(M-</w:t>
        </w:r>
        <w:r>
          <w:rPr>
            <w:color w:val="808080"/>
            <w:spacing w:val="-5"/>
            <w:sz w:val="22"/>
            <w:u w:val="single" w:color="808080"/>
          </w:rPr>
          <w:t>28)</w:t>
        </w:r>
      </w:hyperlink>
    </w:p>
    <w:p>
      <w:pPr>
        <w:pStyle w:val="ListParagraph"/>
        <w:numPr>
          <w:ilvl w:val="0"/>
          <w:numId w:val="21"/>
        </w:numPr>
        <w:tabs>
          <w:tab w:pos="853" w:val="left" w:leader="none"/>
        </w:tabs>
        <w:spacing w:line="240" w:lineRule="auto" w:before="97" w:after="0"/>
        <w:ind w:left="853" w:right="0" w:hanging="236"/>
        <w:jc w:val="left"/>
        <w:rPr>
          <w:sz w:val="22"/>
        </w:rPr>
      </w:pPr>
      <w:hyperlink r:id="rId23">
        <w:r>
          <w:rPr>
            <w:color w:val="808080"/>
            <w:sz w:val="22"/>
            <w:u w:val="single" w:color="808080"/>
          </w:rPr>
          <w:t>Markets</w:t>
        </w:r>
        <w:r>
          <w:rPr>
            <w:color w:val="808080"/>
            <w:spacing w:val="-1"/>
            <w:sz w:val="22"/>
            <w:u w:val="single" w:color="808080"/>
          </w:rPr>
          <w:t> </w:t>
        </w:r>
        <w:r>
          <w:rPr>
            <w:color w:val="808080"/>
            <w:sz w:val="22"/>
            <w:u w:val="single" w:color="808080"/>
          </w:rPr>
          <w:t>Gateway</w:t>
        </w:r>
        <w:r>
          <w:rPr>
            <w:color w:val="808080"/>
            <w:spacing w:val="-1"/>
            <w:sz w:val="22"/>
            <w:u w:val="single" w:color="808080"/>
          </w:rPr>
          <w:t> </w:t>
        </w:r>
        <w:r>
          <w:rPr>
            <w:color w:val="808080"/>
            <w:sz w:val="22"/>
            <w:u w:val="single" w:color="808080"/>
          </w:rPr>
          <w:t>User</w:t>
        </w:r>
        <w:r>
          <w:rPr>
            <w:color w:val="808080"/>
            <w:spacing w:val="-1"/>
            <w:sz w:val="22"/>
            <w:u w:val="single" w:color="808080"/>
          </w:rPr>
          <w:t> </w:t>
        </w:r>
        <w:r>
          <w:rPr>
            <w:color w:val="808080"/>
            <w:spacing w:val="-2"/>
            <w:sz w:val="22"/>
            <w:u w:val="single" w:color="808080"/>
          </w:rPr>
          <w:t>Guide</w:t>
        </w:r>
      </w:hyperlink>
    </w:p>
    <w:p>
      <w:pPr>
        <w:pStyle w:val="ListParagraph"/>
        <w:numPr>
          <w:ilvl w:val="0"/>
          <w:numId w:val="21"/>
        </w:numPr>
        <w:tabs>
          <w:tab w:pos="853" w:val="left" w:leader="none"/>
        </w:tabs>
        <w:spacing w:line="240" w:lineRule="auto" w:before="97" w:after="0"/>
        <w:ind w:left="853" w:right="0" w:hanging="236"/>
        <w:jc w:val="left"/>
        <w:rPr>
          <w:sz w:val="22"/>
        </w:rPr>
      </w:pPr>
      <w:hyperlink r:id="rId24">
        <w:r>
          <w:rPr>
            <w:color w:val="808080"/>
            <w:sz w:val="22"/>
            <w:u w:val="single" w:color="808080"/>
          </w:rPr>
          <w:t>Markets</w:t>
        </w:r>
        <w:r>
          <w:rPr>
            <w:color w:val="808080"/>
            <w:spacing w:val="-5"/>
            <w:sz w:val="22"/>
            <w:u w:val="single" w:color="808080"/>
          </w:rPr>
          <w:t> </w:t>
        </w:r>
        <w:r>
          <w:rPr>
            <w:color w:val="808080"/>
            <w:sz w:val="22"/>
            <w:u w:val="single" w:color="808080"/>
          </w:rPr>
          <w:t>Database</w:t>
        </w:r>
        <w:r>
          <w:rPr>
            <w:color w:val="808080"/>
            <w:spacing w:val="-4"/>
            <w:sz w:val="22"/>
            <w:u w:val="single" w:color="808080"/>
          </w:rPr>
          <w:t> </w:t>
        </w:r>
        <w:r>
          <w:rPr>
            <w:color w:val="808080"/>
            <w:spacing w:val="-2"/>
            <w:sz w:val="22"/>
            <w:u w:val="single" w:color="808080"/>
          </w:rPr>
          <w:t>Dictionary</w:t>
        </w:r>
      </w:hyperlink>
    </w:p>
    <w:p>
      <w:pPr>
        <w:pStyle w:val="ListParagraph"/>
        <w:numPr>
          <w:ilvl w:val="0"/>
          <w:numId w:val="21"/>
        </w:numPr>
        <w:tabs>
          <w:tab w:pos="853" w:val="left" w:leader="none"/>
        </w:tabs>
        <w:spacing w:line="240" w:lineRule="auto" w:before="97" w:after="0"/>
        <w:ind w:left="853" w:right="0" w:hanging="236"/>
        <w:jc w:val="left"/>
        <w:rPr>
          <w:sz w:val="22"/>
        </w:rPr>
      </w:pPr>
      <w:hyperlink r:id="rId25">
        <w:r>
          <w:rPr>
            <w:color w:val="808080"/>
            <w:sz w:val="22"/>
            <w:u w:val="single" w:color="808080"/>
          </w:rPr>
          <w:t>Opportunity</w:t>
        </w:r>
        <w:r>
          <w:rPr>
            <w:color w:val="808080"/>
            <w:spacing w:val="-3"/>
            <w:sz w:val="22"/>
            <w:u w:val="single" w:color="808080"/>
          </w:rPr>
          <w:t> </w:t>
        </w:r>
        <w:r>
          <w:rPr>
            <w:color w:val="808080"/>
            <w:sz w:val="22"/>
            <w:u w:val="single" w:color="808080"/>
          </w:rPr>
          <w:t>Cost</w:t>
        </w:r>
        <w:r>
          <w:rPr>
            <w:color w:val="808080"/>
            <w:spacing w:val="-2"/>
            <w:sz w:val="22"/>
            <w:u w:val="single" w:color="808080"/>
          </w:rPr>
          <w:t> Calculator</w:t>
        </w:r>
      </w:hyperlink>
    </w:p>
    <w:p>
      <w:pPr>
        <w:pStyle w:val="ListParagraph"/>
        <w:numPr>
          <w:ilvl w:val="0"/>
          <w:numId w:val="21"/>
        </w:numPr>
        <w:tabs>
          <w:tab w:pos="853" w:val="left" w:leader="none"/>
        </w:tabs>
        <w:spacing w:line="240" w:lineRule="auto" w:before="97" w:after="0"/>
        <w:ind w:left="853" w:right="0" w:hanging="236"/>
        <w:jc w:val="left"/>
        <w:rPr>
          <w:sz w:val="22"/>
        </w:rPr>
      </w:pPr>
      <w:r>
        <w:rPr>
          <w:sz w:val="22"/>
        </w:rPr>
        <w:t>A</w:t>
      </w:r>
      <w:r>
        <w:rPr>
          <w:spacing w:val="-7"/>
          <w:sz w:val="22"/>
        </w:rPr>
        <w:t> </w:t>
      </w:r>
      <w:r>
        <w:rPr>
          <w:sz w:val="22"/>
        </w:rPr>
        <w:t>Review</w:t>
      </w:r>
      <w:r>
        <w:rPr>
          <w:spacing w:val="-4"/>
          <w:sz w:val="22"/>
        </w:rPr>
        <w:t> </w:t>
      </w:r>
      <w:r>
        <w:rPr>
          <w:sz w:val="22"/>
        </w:rPr>
        <w:t>of</w:t>
      </w:r>
      <w:r>
        <w:rPr>
          <w:spacing w:val="-4"/>
          <w:sz w:val="22"/>
        </w:rPr>
        <w:t> </w:t>
      </w:r>
      <w:r>
        <w:rPr>
          <w:sz w:val="22"/>
        </w:rPr>
        <w:t>Generation</w:t>
      </w:r>
      <w:r>
        <w:rPr>
          <w:spacing w:val="-4"/>
          <w:sz w:val="22"/>
        </w:rPr>
        <w:t> </w:t>
      </w:r>
      <w:r>
        <w:rPr>
          <w:sz w:val="22"/>
        </w:rPr>
        <w:t>Compensation</w:t>
      </w:r>
      <w:r>
        <w:rPr>
          <w:spacing w:val="-1"/>
          <w:sz w:val="22"/>
        </w:rPr>
        <w:t> </w:t>
      </w:r>
      <w:r>
        <w:rPr>
          <w:sz w:val="22"/>
        </w:rPr>
        <w:t>and</w:t>
      </w:r>
      <w:r>
        <w:rPr>
          <w:spacing w:val="-4"/>
          <w:sz w:val="22"/>
        </w:rPr>
        <w:t> </w:t>
      </w:r>
      <w:r>
        <w:rPr>
          <w:sz w:val="22"/>
        </w:rPr>
        <w:t>Cost</w:t>
      </w:r>
      <w:r>
        <w:rPr>
          <w:spacing w:val="-4"/>
          <w:sz w:val="22"/>
        </w:rPr>
        <w:t> </w:t>
      </w:r>
      <w:r>
        <w:rPr>
          <w:sz w:val="22"/>
        </w:rPr>
        <w:t>Elements</w:t>
      </w:r>
      <w:r>
        <w:rPr>
          <w:spacing w:val="-4"/>
          <w:sz w:val="22"/>
        </w:rPr>
        <w:t> </w:t>
      </w:r>
      <w:r>
        <w:rPr>
          <w:sz w:val="22"/>
        </w:rPr>
        <w:t>in</w:t>
      </w:r>
      <w:r>
        <w:rPr>
          <w:spacing w:val="-4"/>
          <w:sz w:val="22"/>
        </w:rPr>
        <w:t> </w:t>
      </w:r>
      <w:r>
        <w:rPr>
          <w:sz w:val="22"/>
        </w:rPr>
        <w:t>the</w:t>
      </w:r>
      <w:r>
        <w:rPr>
          <w:spacing w:val="-2"/>
          <w:sz w:val="22"/>
        </w:rPr>
        <w:t> </w:t>
      </w:r>
      <w:r>
        <w:rPr>
          <w:sz w:val="22"/>
        </w:rPr>
        <w:t>PJM</w:t>
      </w:r>
      <w:r>
        <w:rPr>
          <w:spacing w:val="-4"/>
          <w:sz w:val="22"/>
        </w:rPr>
        <w:t> </w:t>
      </w:r>
      <w:r>
        <w:rPr>
          <w:spacing w:val="-2"/>
          <w:sz w:val="22"/>
        </w:rPr>
        <w:t>Markets</w:t>
      </w:r>
    </w:p>
    <w:p>
      <w:pPr>
        <w:pStyle w:val="ListParagraph"/>
        <w:numPr>
          <w:ilvl w:val="0"/>
          <w:numId w:val="21"/>
        </w:numPr>
        <w:tabs>
          <w:tab w:pos="853" w:val="left" w:leader="none"/>
        </w:tabs>
        <w:spacing w:line="240" w:lineRule="auto" w:before="97" w:after="0"/>
        <w:ind w:left="853" w:right="0" w:hanging="236"/>
        <w:jc w:val="left"/>
        <w:rPr>
          <w:sz w:val="22"/>
        </w:rPr>
      </w:pPr>
      <w:hyperlink r:id="rId26">
        <w:r>
          <w:rPr>
            <w:color w:val="808080"/>
            <w:sz w:val="22"/>
            <w:u w:val="single" w:color="808080"/>
          </w:rPr>
          <w:t>Member</w:t>
        </w:r>
        <w:r>
          <w:rPr>
            <w:color w:val="808080"/>
            <w:spacing w:val="-8"/>
            <w:sz w:val="22"/>
            <w:u w:val="single" w:color="808080"/>
          </w:rPr>
          <w:t> </w:t>
        </w:r>
        <w:r>
          <w:rPr>
            <w:color w:val="808080"/>
            <w:sz w:val="22"/>
            <w:u w:val="single" w:color="808080"/>
          </w:rPr>
          <w:t>Information</w:t>
        </w:r>
        <w:r>
          <w:rPr>
            <w:color w:val="808080"/>
            <w:spacing w:val="-8"/>
            <w:sz w:val="22"/>
            <w:u w:val="single" w:color="808080"/>
          </w:rPr>
          <w:t> </w:t>
        </w:r>
        <w:r>
          <w:rPr>
            <w:color w:val="808080"/>
            <w:sz w:val="22"/>
            <w:u w:val="single" w:color="808080"/>
          </w:rPr>
          <w:t>Reporting</w:t>
        </w:r>
        <w:r>
          <w:rPr>
            <w:color w:val="808080"/>
            <w:spacing w:val="-8"/>
            <w:sz w:val="22"/>
            <w:u w:val="single" w:color="808080"/>
          </w:rPr>
          <w:t> </w:t>
        </w:r>
        <w:r>
          <w:rPr>
            <w:color w:val="808080"/>
            <w:sz w:val="22"/>
            <w:u w:val="single" w:color="808080"/>
          </w:rPr>
          <w:t>Application</w:t>
        </w:r>
      </w:hyperlink>
      <w:r>
        <w:rPr>
          <w:color w:val="808080"/>
          <w:spacing w:val="-6"/>
          <w:sz w:val="22"/>
        </w:rPr>
        <w:t> </w:t>
      </w:r>
      <w:r>
        <w:rPr>
          <w:spacing w:val="-2"/>
          <w:sz w:val="22"/>
        </w:rPr>
        <w:t>(MIRA)</w:t>
      </w:r>
    </w:p>
    <w:p>
      <w:pPr>
        <w:pStyle w:val="ListParagraph"/>
        <w:spacing w:after="0" w:line="240" w:lineRule="auto"/>
        <w:jc w:val="left"/>
        <w:rPr>
          <w:sz w:val="22"/>
        </w:rPr>
        <w:sectPr>
          <w:pgSz w:w="12240" w:h="15840"/>
          <w:pgMar w:header="142" w:footer="1016" w:top="1780" w:bottom="1200" w:left="1080" w:right="1440"/>
        </w:sectPr>
      </w:pPr>
    </w:p>
    <w:p>
      <w:pPr>
        <w:pStyle w:val="BodyText"/>
        <w:spacing w:before="0"/>
        <w:ind w:left="0"/>
      </w:pPr>
    </w:p>
    <w:p>
      <w:pPr>
        <w:pStyle w:val="BodyText"/>
        <w:spacing w:before="0"/>
        <w:ind w:left="0"/>
      </w:pPr>
    </w:p>
    <w:p>
      <w:pPr>
        <w:pStyle w:val="BodyText"/>
        <w:spacing w:before="0"/>
        <w:ind w:left="0"/>
      </w:pPr>
    </w:p>
    <w:p>
      <w:pPr>
        <w:pStyle w:val="BodyText"/>
        <w:spacing w:before="40"/>
        <w:ind w:left="0"/>
      </w:pPr>
    </w:p>
    <w:p>
      <w:pPr>
        <w:pStyle w:val="BodyText"/>
        <w:spacing w:line="261" w:lineRule="auto" w:before="0"/>
      </w:pPr>
      <w:r>
        <w:rPr/>
        <mc:AlternateContent>
          <mc:Choice Requires="wps">
            <w:drawing>
              <wp:anchor distT="0" distB="0" distL="0" distR="0" allowOverlap="1" layoutInCell="1" locked="0" behindDoc="0" simplePos="0" relativeHeight="15732224">
                <wp:simplePos x="0" y="0"/>
                <wp:positionH relativeFrom="page">
                  <wp:posOffset>905510</wp:posOffset>
                </wp:positionH>
                <wp:positionV relativeFrom="paragraph">
                  <wp:posOffset>-466814</wp:posOffset>
                </wp:positionV>
                <wp:extent cx="5943600" cy="318135"/>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5943600" cy="318135"/>
                          <a:chExt cx="5943600" cy="318135"/>
                        </a:xfrm>
                      </wpg:grpSpPr>
                      <wps:wsp>
                        <wps:cNvPr id="60" name="Graphic 60"/>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61" name="Graphic 61"/>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62" name="Textbox 62"/>
                        <wps:cNvSpPr txBox="1"/>
                        <wps:spPr>
                          <a:xfrm>
                            <a:off x="0" y="0"/>
                            <a:ext cx="5943600" cy="308610"/>
                          </a:xfrm>
                          <a:prstGeom prst="rect">
                            <a:avLst/>
                          </a:prstGeom>
                        </wps:spPr>
                        <wps:txbx>
                          <w:txbxContent>
                            <w:p>
                              <w:pPr>
                                <w:spacing w:before="72"/>
                                <w:ind w:left="4562" w:right="0" w:firstLine="0"/>
                                <w:jc w:val="left"/>
                                <w:rPr>
                                  <w:rFonts w:ascii="Roboto"/>
                                  <w:sz w:val="28"/>
                                </w:rPr>
                              </w:pPr>
                              <w:r>
                                <w:rPr>
                                  <w:rFonts w:ascii="Roboto"/>
                                  <w:color w:val="013466"/>
                                  <w:sz w:val="28"/>
                                </w:rPr>
                                <w:t>Section</w:t>
                              </w:r>
                              <w:r>
                                <w:rPr>
                                  <w:rFonts w:ascii="Roboto"/>
                                  <w:color w:val="013466"/>
                                  <w:spacing w:val="25"/>
                                  <w:sz w:val="28"/>
                                </w:rPr>
                                <w:t> </w:t>
                              </w:r>
                              <w:r>
                                <w:rPr>
                                  <w:rFonts w:ascii="Roboto"/>
                                  <w:color w:val="013466"/>
                                  <w:sz w:val="28"/>
                                </w:rPr>
                                <w:t>2:</w:t>
                              </w:r>
                              <w:r>
                                <w:rPr>
                                  <w:rFonts w:ascii="Roboto"/>
                                  <w:color w:val="013466"/>
                                  <w:spacing w:val="25"/>
                                  <w:sz w:val="28"/>
                                </w:rPr>
                                <w:t> </w:t>
                              </w:r>
                              <w:r>
                                <w:rPr>
                                  <w:rFonts w:ascii="Roboto"/>
                                  <w:color w:val="013466"/>
                                  <w:sz w:val="28"/>
                                </w:rPr>
                                <w:t>Policies</w:t>
                              </w:r>
                              <w:r>
                                <w:rPr>
                                  <w:rFonts w:ascii="Roboto"/>
                                  <w:color w:val="013466"/>
                                  <w:spacing w:val="26"/>
                                  <w:sz w:val="28"/>
                                </w:rPr>
                                <w:t> </w:t>
                              </w:r>
                              <w:r>
                                <w:rPr>
                                  <w:rFonts w:ascii="Roboto"/>
                                  <w:color w:val="013466"/>
                                  <w:sz w:val="28"/>
                                </w:rPr>
                                <w:t>for</w:t>
                              </w:r>
                              <w:r>
                                <w:rPr>
                                  <w:rFonts w:ascii="Roboto"/>
                                  <w:color w:val="013466"/>
                                  <w:spacing w:val="25"/>
                                  <w:sz w:val="28"/>
                                </w:rPr>
                                <w:t> </w:t>
                              </w:r>
                              <w:r>
                                <w:rPr>
                                  <w:rFonts w:ascii="Roboto"/>
                                  <w:color w:val="013466"/>
                                  <w:sz w:val="28"/>
                                </w:rPr>
                                <w:t>All</w:t>
                              </w:r>
                              <w:r>
                                <w:rPr>
                                  <w:rFonts w:ascii="Roboto"/>
                                  <w:color w:val="013466"/>
                                  <w:spacing w:val="26"/>
                                  <w:sz w:val="28"/>
                                </w:rPr>
                                <w:t> </w:t>
                              </w:r>
                              <w:r>
                                <w:rPr>
                                  <w:rFonts w:ascii="Roboto"/>
                                  <w:color w:val="013466"/>
                                  <w:sz w:val="28"/>
                                </w:rPr>
                                <w:t>Unit</w:t>
                              </w:r>
                              <w:r>
                                <w:rPr>
                                  <w:rFonts w:ascii="Roboto"/>
                                  <w:color w:val="013466"/>
                                  <w:spacing w:val="25"/>
                                  <w:sz w:val="28"/>
                                </w:rPr>
                                <w:t> </w:t>
                              </w:r>
                              <w:r>
                                <w:rPr>
                                  <w:rFonts w:ascii="Roboto"/>
                                  <w:color w:val="013466"/>
                                  <w:spacing w:val="-4"/>
                                  <w:sz w:val="28"/>
                                </w:rPr>
                                <w:t>Types</w:t>
                              </w:r>
                            </w:p>
                          </w:txbxContent>
                        </wps:txbx>
                        <wps:bodyPr wrap="square" lIns="0" tIns="0" rIns="0" bIns="0" rtlCol="0">
                          <a:noAutofit/>
                        </wps:bodyPr>
                      </wps:wsp>
                    </wpg:wgp>
                  </a:graphicData>
                </a:graphic>
              </wp:anchor>
            </w:drawing>
          </mc:Choice>
          <mc:Fallback>
            <w:pict>
              <v:group style="position:absolute;margin-left:71.300003pt;margin-top:-36.75703pt;width:468pt;height:25.05pt;mso-position-horizontal-relative:page;mso-position-vertical-relative:paragraph;z-index:15732224" id="docshapegroup52" coordorigin="1426,-735" coordsize="9360,501">
                <v:rect style="position:absolute;left:1426;top:-736;width:9360;height:501" id="docshape53" filled="true" fillcolor="#c9f0ff" stroked="false">
                  <v:fill type="solid"/>
                </v:rect>
                <v:rect style="position:absolute;left:1426;top:-250;width:9360;height:15" id="docshape54" filled="true" fillcolor="#013466" stroked="false">
                  <v:fill type="solid"/>
                </v:rect>
                <v:shape style="position:absolute;left:1426;top:-736;width:9360;height:486" type="#_x0000_t202" id="docshape55" filled="false" stroked="false">
                  <v:textbox inset="0,0,0,0">
                    <w:txbxContent>
                      <w:p>
                        <w:pPr>
                          <w:spacing w:before="72"/>
                          <w:ind w:left="4562" w:right="0" w:firstLine="0"/>
                          <w:jc w:val="left"/>
                          <w:rPr>
                            <w:rFonts w:ascii="Roboto"/>
                            <w:sz w:val="28"/>
                          </w:rPr>
                        </w:pPr>
                        <w:r>
                          <w:rPr>
                            <w:rFonts w:ascii="Roboto"/>
                            <w:color w:val="013466"/>
                            <w:sz w:val="28"/>
                          </w:rPr>
                          <w:t>Section</w:t>
                        </w:r>
                        <w:r>
                          <w:rPr>
                            <w:rFonts w:ascii="Roboto"/>
                            <w:color w:val="013466"/>
                            <w:spacing w:val="25"/>
                            <w:sz w:val="28"/>
                          </w:rPr>
                          <w:t> </w:t>
                        </w:r>
                        <w:r>
                          <w:rPr>
                            <w:rFonts w:ascii="Roboto"/>
                            <w:color w:val="013466"/>
                            <w:sz w:val="28"/>
                          </w:rPr>
                          <w:t>2:</w:t>
                        </w:r>
                        <w:r>
                          <w:rPr>
                            <w:rFonts w:ascii="Roboto"/>
                            <w:color w:val="013466"/>
                            <w:spacing w:val="25"/>
                            <w:sz w:val="28"/>
                          </w:rPr>
                          <w:t> </w:t>
                        </w:r>
                        <w:r>
                          <w:rPr>
                            <w:rFonts w:ascii="Roboto"/>
                            <w:color w:val="013466"/>
                            <w:sz w:val="28"/>
                          </w:rPr>
                          <w:t>Policies</w:t>
                        </w:r>
                        <w:r>
                          <w:rPr>
                            <w:rFonts w:ascii="Roboto"/>
                            <w:color w:val="013466"/>
                            <w:spacing w:val="26"/>
                            <w:sz w:val="28"/>
                          </w:rPr>
                          <w:t> </w:t>
                        </w:r>
                        <w:r>
                          <w:rPr>
                            <w:rFonts w:ascii="Roboto"/>
                            <w:color w:val="013466"/>
                            <w:sz w:val="28"/>
                          </w:rPr>
                          <w:t>for</w:t>
                        </w:r>
                        <w:r>
                          <w:rPr>
                            <w:rFonts w:ascii="Roboto"/>
                            <w:color w:val="013466"/>
                            <w:spacing w:val="25"/>
                            <w:sz w:val="28"/>
                          </w:rPr>
                          <w:t> </w:t>
                        </w:r>
                        <w:r>
                          <w:rPr>
                            <w:rFonts w:ascii="Roboto"/>
                            <w:color w:val="013466"/>
                            <w:sz w:val="28"/>
                          </w:rPr>
                          <w:t>All</w:t>
                        </w:r>
                        <w:r>
                          <w:rPr>
                            <w:rFonts w:ascii="Roboto"/>
                            <w:color w:val="013466"/>
                            <w:spacing w:val="26"/>
                            <w:sz w:val="28"/>
                          </w:rPr>
                          <w:t> </w:t>
                        </w:r>
                        <w:r>
                          <w:rPr>
                            <w:rFonts w:ascii="Roboto"/>
                            <w:color w:val="013466"/>
                            <w:sz w:val="28"/>
                          </w:rPr>
                          <w:t>Unit</w:t>
                        </w:r>
                        <w:r>
                          <w:rPr>
                            <w:rFonts w:ascii="Roboto"/>
                            <w:color w:val="013466"/>
                            <w:spacing w:val="25"/>
                            <w:sz w:val="28"/>
                          </w:rPr>
                          <w:t> </w:t>
                        </w:r>
                        <w:r>
                          <w:rPr>
                            <w:rFonts w:ascii="Roboto"/>
                            <w:color w:val="013466"/>
                            <w:spacing w:val="-4"/>
                            <w:sz w:val="28"/>
                          </w:rPr>
                          <w:t>Types</w:t>
                        </w:r>
                      </w:p>
                    </w:txbxContent>
                  </v:textbox>
                  <w10:wrap type="none"/>
                </v:shape>
                <w10:wrap type="none"/>
              </v:group>
            </w:pict>
          </mc:Fallback>
        </mc:AlternateContent>
      </w:r>
      <w:bookmarkStart w:name="Section 2: Policies for All Unit Types" w:id="33"/>
      <w:bookmarkEnd w:id="33"/>
      <w:r>
        <w:rPr/>
      </w:r>
      <w:bookmarkStart w:name="_bookmark13" w:id="34"/>
      <w:bookmarkEnd w:id="34"/>
      <w:r>
        <w:rPr/>
      </w:r>
      <w:r>
        <w:rPr/>
        <w:t>This</w:t>
      </w:r>
      <w:r>
        <w:rPr>
          <w:spacing w:val="-4"/>
        </w:rPr>
        <w:t> </w:t>
      </w:r>
      <w:r>
        <w:rPr/>
        <w:t>section</w:t>
      </w:r>
      <w:r>
        <w:rPr>
          <w:spacing w:val="-4"/>
        </w:rPr>
        <w:t> </w:t>
      </w:r>
      <w:r>
        <w:rPr/>
        <w:t>contains</w:t>
      </w:r>
      <w:r>
        <w:rPr>
          <w:spacing w:val="-4"/>
        </w:rPr>
        <w:t> </w:t>
      </w:r>
      <w:r>
        <w:rPr/>
        <w:t>information</w:t>
      </w:r>
      <w:r>
        <w:rPr>
          <w:spacing w:val="-1"/>
        </w:rPr>
        <w:t> </w:t>
      </w:r>
      <w:r>
        <w:rPr/>
        <w:t>that</w:t>
      </w:r>
      <w:r>
        <w:rPr>
          <w:spacing w:val="-4"/>
        </w:rPr>
        <w:t> </w:t>
      </w:r>
      <w:r>
        <w:rPr/>
        <w:t>is</w:t>
      </w:r>
      <w:r>
        <w:rPr>
          <w:spacing w:val="-4"/>
        </w:rPr>
        <w:t> </w:t>
      </w:r>
      <w:r>
        <w:rPr/>
        <w:t>relevant</w:t>
      </w:r>
      <w:r>
        <w:rPr>
          <w:spacing w:val="-4"/>
        </w:rPr>
        <w:t> </w:t>
      </w:r>
      <w:r>
        <w:rPr/>
        <w:t>for</w:t>
      </w:r>
      <w:r>
        <w:rPr>
          <w:spacing w:val="-4"/>
        </w:rPr>
        <w:t> </w:t>
      </w:r>
      <w:r>
        <w:rPr/>
        <w:t>the</w:t>
      </w:r>
      <w:r>
        <w:rPr>
          <w:spacing w:val="-1"/>
        </w:rPr>
        <w:t> </w:t>
      </w:r>
      <w:r>
        <w:rPr/>
        <w:t>development</w:t>
      </w:r>
      <w:r>
        <w:rPr>
          <w:spacing w:val="-4"/>
        </w:rPr>
        <w:t> </w:t>
      </w:r>
      <w:r>
        <w:rPr/>
        <w:t>of</w:t>
      </w:r>
      <w:r>
        <w:rPr>
          <w:spacing w:val="-4"/>
        </w:rPr>
        <w:t> </w:t>
      </w:r>
      <w:r>
        <w:rPr/>
        <w:t>a</w:t>
      </w:r>
      <w:r>
        <w:rPr>
          <w:spacing w:val="-4"/>
        </w:rPr>
        <w:t> </w:t>
      </w:r>
      <w:r>
        <w:rPr/>
        <w:t>cost</w:t>
      </w:r>
      <w:r>
        <w:rPr>
          <w:spacing w:val="-4"/>
        </w:rPr>
        <w:t> </w:t>
      </w:r>
      <w:r>
        <w:rPr/>
        <w:t>offer</w:t>
      </w:r>
      <w:r>
        <w:rPr>
          <w:spacing w:val="-1"/>
        </w:rPr>
        <w:t> </w:t>
      </w:r>
      <w:r>
        <w:rPr/>
        <w:t>for</w:t>
      </w:r>
      <w:r>
        <w:rPr>
          <w:spacing w:val="-4"/>
        </w:rPr>
        <w:t> </w:t>
      </w:r>
      <w:r>
        <w:rPr/>
        <w:t>all</w:t>
      </w:r>
      <w:r>
        <w:rPr>
          <w:spacing w:val="-4"/>
        </w:rPr>
        <w:t> </w:t>
      </w:r>
      <w:r>
        <w:rPr/>
        <w:t>types of units.</w:t>
      </w:r>
    </w:p>
    <w:p>
      <w:pPr>
        <w:pStyle w:val="BodyText"/>
        <w:spacing w:before="110"/>
        <w:ind w:left="0"/>
      </w:pPr>
    </w:p>
    <w:p>
      <w:pPr>
        <w:pStyle w:val="Heading1"/>
        <w:numPr>
          <w:ilvl w:val="1"/>
          <w:numId w:val="22"/>
        </w:numPr>
        <w:tabs>
          <w:tab w:pos="836" w:val="left" w:leader="none"/>
        </w:tabs>
        <w:spacing w:line="240" w:lineRule="auto" w:before="1" w:after="0"/>
        <w:ind w:left="836" w:right="0" w:hanging="485"/>
        <w:jc w:val="left"/>
      </w:pPr>
      <w:bookmarkStart w:name="2.1 Heat Input/Rates and Performance Fac" w:id="35"/>
      <w:bookmarkEnd w:id="35"/>
      <w:r>
        <w:rPr/>
      </w:r>
      <w:bookmarkStart w:name="_bookmark14" w:id="36"/>
      <w:bookmarkEnd w:id="36"/>
      <w:r>
        <w:rPr/>
      </w:r>
      <w:r>
        <w:rPr>
          <w:color w:val="013466"/>
        </w:rPr>
        <w:t>Heat</w:t>
      </w:r>
      <w:r>
        <w:rPr>
          <w:color w:val="013466"/>
          <w:spacing w:val="36"/>
        </w:rPr>
        <w:t> </w:t>
      </w:r>
      <w:r>
        <w:rPr>
          <w:color w:val="013466"/>
        </w:rPr>
        <w:t>Input/Rates</w:t>
      </w:r>
      <w:r>
        <w:rPr>
          <w:color w:val="013466"/>
          <w:spacing w:val="36"/>
        </w:rPr>
        <w:t> </w:t>
      </w:r>
      <w:r>
        <w:rPr>
          <w:color w:val="013466"/>
        </w:rPr>
        <w:t>and</w:t>
      </w:r>
      <w:r>
        <w:rPr>
          <w:color w:val="013466"/>
          <w:spacing w:val="40"/>
        </w:rPr>
        <w:t> </w:t>
      </w:r>
      <w:r>
        <w:rPr>
          <w:color w:val="013466"/>
        </w:rPr>
        <w:t>Performance</w:t>
      </w:r>
      <w:r>
        <w:rPr>
          <w:color w:val="013466"/>
          <w:spacing w:val="36"/>
        </w:rPr>
        <w:t> </w:t>
      </w:r>
      <w:r>
        <w:rPr>
          <w:color w:val="013466"/>
          <w:spacing w:val="-2"/>
        </w:rPr>
        <w:t>Factors</w:t>
      </w:r>
    </w:p>
    <w:p>
      <w:pPr>
        <w:pStyle w:val="BodyText"/>
        <w:spacing w:line="261" w:lineRule="auto" w:before="236"/>
        <w:ind w:right="51"/>
      </w:pPr>
      <w:r>
        <w:rPr>
          <w:rFonts w:ascii="Arial" w:hAnsi="Arial"/>
          <w:b/>
        </w:rPr>
        <w:t>Heat Input </w:t>
      </w:r>
      <w:r>
        <w:rPr/>
        <w:t>equals a point on the heat input curve (in MMbtu/hr) describing the resource’s operational characteristics for converting the applicable fuel input (MMBtu) into energy (MWh). Heat</w:t>
      </w:r>
      <w:r>
        <w:rPr>
          <w:spacing w:val="-4"/>
        </w:rPr>
        <w:t> </w:t>
      </w:r>
      <w:r>
        <w:rPr/>
        <w:t>Input</w:t>
      </w:r>
      <w:r>
        <w:rPr>
          <w:spacing w:val="-4"/>
        </w:rPr>
        <w:t> </w:t>
      </w:r>
      <w:r>
        <w:rPr/>
        <w:t>curves,</w:t>
      </w:r>
      <w:r>
        <w:rPr>
          <w:spacing w:val="-4"/>
        </w:rPr>
        <w:t> </w:t>
      </w:r>
      <w:r>
        <w:rPr/>
        <w:t>also</w:t>
      </w:r>
      <w:r>
        <w:rPr>
          <w:spacing w:val="-4"/>
        </w:rPr>
        <w:t> </w:t>
      </w:r>
      <w:r>
        <w:rPr/>
        <w:t>called</w:t>
      </w:r>
      <w:r>
        <w:rPr>
          <w:spacing w:val="-2"/>
        </w:rPr>
        <w:t> </w:t>
      </w:r>
      <w:r>
        <w:rPr/>
        <w:t>input/output</w:t>
      </w:r>
      <w:r>
        <w:rPr>
          <w:spacing w:val="-4"/>
        </w:rPr>
        <w:t> </w:t>
      </w:r>
      <w:r>
        <w:rPr/>
        <w:t>curves,</w:t>
      </w:r>
      <w:r>
        <w:rPr>
          <w:spacing w:val="-4"/>
        </w:rPr>
        <w:t> </w:t>
      </w:r>
      <w:r>
        <w:rPr/>
        <w:t>represent</w:t>
      </w:r>
      <w:r>
        <w:rPr>
          <w:spacing w:val="-2"/>
        </w:rPr>
        <w:t> </w:t>
      </w:r>
      <w:r>
        <w:rPr/>
        <w:t>the</w:t>
      </w:r>
      <w:r>
        <w:rPr>
          <w:spacing w:val="-4"/>
        </w:rPr>
        <w:t> </w:t>
      </w:r>
      <w:r>
        <w:rPr/>
        <w:t>amount</w:t>
      </w:r>
      <w:r>
        <w:rPr>
          <w:spacing w:val="-4"/>
        </w:rPr>
        <w:t> </w:t>
      </w:r>
      <w:r>
        <w:rPr/>
        <w:t>of</w:t>
      </w:r>
      <w:r>
        <w:rPr>
          <w:spacing w:val="-4"/>
        </w:rPr>
        <w:t> </w:t>
      </w:r>
      <w:r>
        <w:rPr/>
        <w:t>fuel</w:t>
      </w:r>
      <w:r>
        <w:rPr>
          <w:spacing w:val="-4"/>
        </w:rPr>
        <w:t> </w:t>
      </w:r>
      <w:r>
        <w:rPr/>
        <w:t>used</w:t>
      </w:r>
      <w:r>
        <w:rPr>
          <w:spacing w:val="-2"/>
        </w:rPr>
        <w:t> </w:t>
      </w:r>
      <w:r>
        <w:rPr/>
        <w:t>to</w:t>
      </w:r>
      <w:r>
        <w:rPr>
          <w:spacing w:val="-4"/>
        </w:rPr>
        <w:t> </w:t>
      </w:r>
      <w:r>
        <w:rPr/>
        <w:t>produce energy. Heat input curves are developed based on net energy production. Heat input curves</w:t>
      </w:r>
      <w:r>
        <w:rPr/>
        <w:t> can be developed using historical data, performance test data or Original Equipment Manufacturer (OEM) documentation..</w:t>
      </w:r>
    </w:p>
    <w:p>
      <w:pPr>
        <w:pStyle w:val="BodyText"/>
        <w:spacing w:line="261" w:lineRule="auto" w:before="222"/>
        <w:ind w:right="14"/>
      </w:pPr>
      <w:r>
        <w:rPr/>
        <w:t>Observed</w:t>
      </w:r>
      <w:r>
        <w:rPr>
          <w:spacing w:val="-4"/>
        </w:rPr>
        <w:t> </w:t>
      </w:r>
      <w:r>
        <w:rPr/>
        <w:t>fuel</w:t>
      </w:r>
      <w:r>
        <w:rPr>
          <w:spacing w:val="-4"/>
        </w:rPr>
        <w:t> </w:t>
      </w:r>
      <w:r>
        <w:rPr/>
        <w:t>heat</w:t>
      </w:r>
      <w:r>
        <w:rPr>
          <w:spacing w:val="-4"/>
        </w:rPr>
        <w:t> </w:t>
      </w:r>
      <w:r>
        <w:rPr/>
        <w:t>input</w:t>
      </w:r>
      <w:r>
        <w:rPr>
          <w:spacing w:val="-4"/>
        </w:rPr>
        <w:t> </w:t>
      </w:r>
      <w:r>
        <w:rPr/>
        <w:t>and</w:t>
      </w:r>
      <w:r>
        <w:rPr>
          <w:spacing w:val="-1"/>
        </w:rPr>
        <w:t> </w:t>
      </w:r>
      <w:r>
        <w:rPr/>
        <w:t>electric</w:t>
      </w:r>
      <w:r>
        <w:rPr>
          <w:spacing w:val="-4"/>
        </w:rPr>
        <w:t> </w:t>
      </w:r>
      <w:r>
        <w:rPr/>
        <w:t>output</w:t>
      </w:r>
      <w:r>
        <w:rPr>
          <w:spacing w:val="-4"/>
        </w:rPr>
        <w:t> </w:t>
      </w:r>
      <w:r>
        <w:rPr/>
        <w:t>data</w:t>
      </w:r>
      <w:r>
        <w:rPr>
          <w:spacing w:val="-4"/>
        </w:rPr>
        <w:t> </w:t>
      </w:r>
      <w:r>
        <w:rPr/>
        <w:t>during</w:t>
      </w:r>
      <w:r>
        <w:rPr>
          <w:spacing w:val="-2"/>
        </w:rPr>
        <w:t> </w:t>
      </w:r>
      <w:r>
        <w:rPr/>
        <w:t>normal</w:t>
      </w:r>
      <w:r>
        <w:rPr>
          <w:spacing w:val="-4"/>
        </w:rPr>
        <w:t> </w:t>
      </w:r>
      <w:r>
        <w:rPr/>
        <w:t>operation</w:t>
      </w:r>
      <w:r>
        <w:rPr>
          <w:spacing w:val="-4"/>
        </w:rPr>
        <w:t> </w:t>
      </w:r>
      <w:r>
        <w:rPr/>
        <w:t>or</w:t>
      </w:r>
      <w:r>
        <w:rPr>
          <w:spacing w:val="-4"/>
        </w:rPr>
        <w:t> </w:t>
      </w:r>
      <w:r>
        <w:rPr/>
        <w:t>a</w:t>
      </w:r>
      <w:r>
        <w:rPr>
          <w:spacing w:val="-4"/>
        </w:rPr>
        <w:t> </w:t>
      </w:r>
      <w:r>
        <w:rPr/>
        <w:t>performance</w:t>
      </w:r>
      <w:r>
        <w:rPr>
          <w:spacing w:val="-4"/>
        </w:rPr>
        <w:t> </w:t>
      </w:r>
      <w:r>
        <w:rPr/>
        <w:t>test provide a direct measure of the heat input curve. A linear regression of the heat input on the energy output can provide an estimated polynomial curve. In the typical case, the heat input curve is a second order polynomial that applies to the entire operating output range of the unit.</w:t>
      </w:r>
    </w:p>
    <w:p>
      <w:pPr>
        <w:spacing w:before="96"/>
        <w:ind w:left="360" w:right="0" w:firstLine="0"/>
        <w:jc w:val="center"/>
        <w:rPr>
          <w:sz w:val="24"/>
        </w:rPr>
      </w:pPr>
      <w:r>
        <w:rPr>
          <w:sz w:val="24"/>
        </w:rPr>
        <mc:AlternateContent>
          <mc:Choice Requires="wps">
            <w:drawing>
              <wp:anchor distT="0" distB="0" distL="0" distR="0" allowOverlap="1" layoutInCell="1" locked="0" behindDoc="1" simplePos="0" relativeHeight="483800064">
                <wp:simplePos x="0" y="0"/>
                <wp:positionH relativeFrom="page">
                  <wp:posOffset>2439156</wp:posOffset>
                </wp:positionH>
                <wp:positionV relativeFrom="paragraph">
                  <wp:posOffset>196120</wp:posOffset>
                </wp:positionV>
                <wp:extent cx="349885"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349885" cy="1270"/>
                        </a:xfrm>
                        <a:custGeom>
                          <a:avLst/>
                          <a:gdLst/>
                          <a:ahLst/>
                          <a:cxnLst/>
                          <a:rect l="l" t="t" r="r" b="b"/>
                          <a:pathLst>
                            <a:path w="349885" h="0">
                              <a:moveTo>
                                <a:pt x="0" y="0"/>
                              </a:moveTo>
                              <a:lnTo>
                                <a:pt x="3497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516416" from="192.059555pt,15.442541pt" to="219.595455pt,15.442541pt" stroked="true" strokeweight=".5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3800576">
                <wp:simplePos x="0" y="0"/>
                <wp:positionH relativeFrom="page">
                  <wp:posOffset>2512335</wp:posOffset>
                </wp:positionH>
                <wp:positionV relativeFrom="paragraph">
                  <wp:posOffset>199295</wp:posOffset>
                </wp:positionV>
                <wp:extent cx="203835" cy="113664"/>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03835" cy="113664"/>
                        </a:xfrm>
                        <a:prstGeom prst="rect">
                          <a:avLst/>
                        </a:prstGeom>
                      </wps:spPr>
                      <wps:txbx>
                        <w:txbxContent>
                          <w:p>
                            <w:pPr>
                              <w:spacing w:line="179" w:lineRule="exact" w:before="0"/>
                              <w:ind w:left="0" w:right="0" w:firstLine="0"/>
                              <w:jc w:val="left"/>
                              <w:rPr>
                                <w:rFonts w:ascii="Arial"/>
                                <w:i/>
                                <w:sz w:val="16"/>
                              </w:rPr>
                            </w:pPr>
                            <w:r>
                              <w:rPr>
                                <w:rFonts w:ascii="Arial"/>
                                <w:i/>
                                <w:spacing w:val="-4"/>
                                <w:sz w:val="16"/>
                              </w:rPr>
                              <w:t>hour</w:t>
                            </w:r>
                          </w:p>
                        </w:txbxContent>
                      </wps:txbx>
                      <wps:bodyPr wrap="square" lIns="0" tIns="0" rIns="0" bIns="0" rtlCol="0">
                        <a:noAutofit/>
                      </wps:bodyPr>
                    </wps:wsp>
                  </a:graphicData>
                </a:graphic>
              </wp:anchor>
            </w:drawing>
          </mc:Choice>
          <mc:Fallback>
            <w:pict>
              <v:shape style="position:absolute;margin-left:197.821671pt;margin-top:15.692554pt;width:16.05pt;height:8.950pt;mso-position-horizontal-relative:page;mso-position-vertical-relative:paragraph;z-index:-19515904" type="#_x0000_t202" id="docshape56" filled="false" stroked="false">
                <v:textbox inset="0,0,0,0">
                  <w:txbxContent>
                    <w:p>
                      <w:pPr>
                        <w:spacing w:line="179" w:lineRule="exact" w:before="0"/>
                        <w:ind w:left="0" w:right="0" w:firstLine="0"/>
                        <w:jc w:val="left"/>
                        <w:rPr>
                          <w:rFonts w:ascii="Arial"/>
                          <w:i/>
                          <w:sz w:val="16"/>
                        </w:rPr>
                      </w:pPr>
                      <w:r>
                        <w:rPr>
                          <w:rFonts w:ascii="Arial"/>
                          <w:i/>
                          <w:spacing w:val="-4"/>
                          <w:sz w:val="16"/>
                        </w:rPr>
                        <w:t>hour</w:t>
                      </w:r>
                    </w:p>
                  </w:txbxContent>
                </v:textbox>
                <w10:wrap type="none"/>
              </v:shape>
            </w:pict>
          </mc:Fallback>
        </mc:AlternateContent>
      </w:r>
      <w:r>
        <w:rPr>
          <w:rFonts w:ascii="Arial"/>
          <w:i/>
          <w:position w:val="1"/>
          <w:sz w:val="22"/>
        </w:rPr>
        <w:t>Heat</w:t>
      </w:r>
      <w:r>
        <w:rPr>
          <w:rFonts w:ascii="Arial"/>
          <w:i/>
          <w:spacing w:val="-16"/>
          <w:position w:val="1"/>
          <w:sz w:val="22"/>
        </w:rPr>
        <w:t> </w:t>
      </w:r>
      <w:r>
        <w:rPr>
          <w:rFonts w:ascii="Arial"/>
          <w:i/>
          <w:position w:val="1"/>
          <w:sz w:val="22"/>
        </w:rPr>
        <w:t>Input</w:t>
      </w:r>
      <w:r>
        <w:rPr>
          <w:rFonts w:ascii="Arial"/>
          <w:i/>
          <w:spacing w:val="-15"/>
          <w:position w:val="1"/>
          <w:sz w:val="22"/>
        </w:rPr>
        <w:t> </w:t>
      </w:r>
      <w:r>
        <w:rPr>
          <w:position w:val="-3"/>
          <w:sz w:val="36"/>
        </w:rPr>
        <w:t>(</w:t>
      </w:r>
      <w:r>
        <w:rPr>
          <w:rFonts w:ascii="Arial"/>
          <w:i/>
          <w:position w:val="12"/>
          <w:sz w:val="16"/>
        </w:rPr>
        <w:t>MMBtu</w:t>
      </w:r>
      <w:r>
        <w:rPr>
          <w:rFonts w:ascii="Arial"/>
          <w:i/>
          <w:spacing w:val="-23"/>
          <w:position w:val="12"/>
          <w:sz w:val="16"/>
        </w:rPr>
        <w:t> </w:t>
      </w:r>
      <w:r>
        <w:rPr>
          <w:position w:val="-3"/>
          <w:sz w:val="36"/>
        </w:rPr>
        <w:t>)</w:t>
      </w:r>
      <w:r>
        <w:rPr>
          <w:spacing w:val="-39"/>
          <w:position w:val="-3"/>
          <w:sz w:val="36"/>
        </w:rPr>
        <w:t> </w:t>
      </w:r>
      <w:r>
        <w:rPr>
          <w:position w:val="1"/>
          <w:sz w:val="22"/>
        </w:rPr>
        <w:t>=</w:t>
      </w:r>
      <w:r>
        <w:rPr>
          <w:spacing w:val="-13"/>
          <w:position w:val="1"/>
          <w:sz w:val="22"/>
        </w:rPr>
        <w:t> </w:t>
      </w:r>
      <w:r>
        <w:rPr>
          <w:rFonts w:ascii="Arial"/>
          <w:i/>
          <w:position w:val="1"/>
          <w:sz w:val="22"/>
        </w:rPr>
        <w:t>A</w:t>
      </w:r>
      <w:r>
        <w:rPr>
          <w:rFonts w:ascii="Arial"/>
          <w:i/>
          <w:spacing w:val="-15"/>
          <w:position w:val="1"/>
          <w:sz w:val="22"/>
        </w:rPr>
        <w:t> </w:t>
      </w:r>
      <w:r>
        <w:rPr>
          <w:position w:val="1"/>
          <w:sz w:val="22"/>
        </w:rPr>
        <w:t>+</w:t>
      </w:r>
      <w:r>
        <w:rPr>
          <w:spacing w:val="-15"/>
          <w:position w:val="1"/>
          <w:sz w:val="22"/>
        </w:rPr>
        <w:t> </w:t>
      </w:r>
      <w:r>
        <w:rPr>
          <w:rFonts w:ascii="Arial"/>
          <w:i/>
          <w:position w:val="1"/>
          <w:sz w:val="22"/>
        </w:rPr>
        <w:t>B</w:t>
      </w:r>
      <w:r>
        <w:rPr>
          <w:position w:val="1"/>
          <w:sz w:val="22"/>
        </w:rPr>
        <w:t>*</w:t>
      </w:r>
      <w:r>
        <w:rPr>
          <w:rFonts w:ascii="Arial"/>
          <w:i/>
          <w:position w:val="1"/>
          <w:sz w:val="22"/>
        </w:rPr>
        <w:t>Unit</w:t>
      </w:r>
      <w:r>
        <w:rPr>
          <w:rFonts w:ascii="Arial"/>
          <w:i/>
          <w:spacing w:val="-7"/>
          <w:position w:val="1"/>
          <w:sz w:val="22"/>
        </w:rPr>
        <w:t> </w:t>
      </w:r>
      <w:r>
        <w:rPr>
          <w:rFonts w:ascii="Arial"/>
          <w:i/>
          <w:position w:val="1"/>
          <w:sz w:val="22"/>
        </w:rPr>
        <w:t>Output</w:t>
      </w:r>
      <w:r>
        <w:rPr>
          <w:rFonts w:ascii="Arial"/>
          <w:i/>
          <w:spacing w:val="-6"/>
          <w:position w:val="1"/>
          <w:sz w:val="22"/>
        </w:rPr>
        <w:t> </w:t>
      </w:r>
      <w:r>
        <w:rPr>
          <w:sz w:val="24"/>
        </w:rPr>
        <w:t>(</w:t>
      </w:r>
      <w:r>
        <w:rPr>
          <w:rFonts w:ascii="Arial"/>
          <w:i/>
          <w:position w:val="1"/>
          <w:sz w:val="22"/>
        </w:rPr>
        <w:t>MWh</w:t>
      </w:r>
      <w:r>
        <w:rPr>
          <w:sz w:val="24"/>
        </w:rPr>
        <w:t>)</w:t>
      </w:r>
      <w:r>
        <w:rPr>
          <w:spacing w:val="-18"/>
          <w:sz w:val="24"/>
        </w:rPr>
        <w:t> </w:t>
      </w:r>
      <w:r>
        <w:rPr>
          <w:position w:val="1"/>
          <w:sz w:val="22"/>
        </w:rPr>
        <w:t>+</w:t>
      </w:r>
      <w:r>
        <w:rPr>
          <w:spacing w:val="-15"/>
          <w:position w:val="1"/>
          <w:sz w:val="22"/>
        </w:rPr>
        <w:t> </w:t>
      </w:r>
      <w:r>
        <w:rPr>
          <w:rFonts w:ascii="Arial"/>
          <w:i/>
          <w:position w:val="1"/>
          <w:sz w:val="22"/>
        </w:rPr>
        <w:t>C</w:t>
      </w:r>
      <w:r>
        <w:rPr>
          <w:position w:val="1"/>
          <w:sz w:val="22"/>
        </w:rPr>
        <w:t>*</w:t>
      </w:r>
      <w:r>
        <w:rPr>
          <w:rFonts w:ascii="Arial"/>
          <w:i/>
          <w:position w:val="1"/>
          <w:sz w:val="22"/>
        </w:rPr>
        <w:t>Unit</w:t>
      </w:r>
      <w:r>
        <w:rPr>
          <w:rFonts w:ascii="Arial"/>
          <w:i/>
          <w:spacing w:val="-7"/>
          <w:position w:val="1"/>
          <w:sz w:val="22"/>
        </w:rPr>
        <w:t> </w:t>
      </w:r>
      <w:r>
        <w:rPr>
          <w:rFonts w:ascii="Arial"/>
          <w:i/>
          <w:position w:val="1"/>
          <w:sz w:val="22"/>
        </w:rPr>
        <w:t>Output</w:t>
      </w:r>
      <w:r>
        <w:rPr>
          <w:position w:val="1"/>
          <w:sz w:val="22"/>
          <w:vertAlign w:val="superscript"/>
        </w:rPr>
        <w:t>2</w:t>
      </w:r>
      <w:r>
        <w:rPr>
          <w:spacing w:val="-6"/>
          <w:position w:val="1"/>
          <w:sz w:val="22"/>
          <w:vertAlign w:val="baseline"/>
        </w:rPr>
        <w:t> </w:t>
      </w:r>
      <w:r>
        <w:rPr>
          <w:spacing w:val="-2"/>
          <w:sz w:val="24"/>
          <w:vertAlign w:val="baseline"/>
        </w:rPr>
        <w:t>(</w:t>
      </w:r>
      <w:r>
        <w:rPr>
          <w:rFonts w:ascii="Arial"/>
          <w:i/>
          <w:spacing w:val="-2"/>
          <w:position w:val="1"/>
          <w:sz w:val="22"/>
          <w:vertAlign w:val="baseline"/>
        </w:rPr>
        <w:t>MWh</w:t>
      </w:r>
      <w:r>
        <w:rPr>
          <w:spacing w:val="-2"/>
          <w:sz w:val="24"/>
          <w:vertAlign w:val="baseline"/>
        </w:rPr>
        <w:t>)</w:t>
      </w:r>
    </w:p>
    <w:p>
      <w:pPr>
        <w:pStyle w:val="BodyText"/>
        <w:spacing w:before="238"/>
      </w:pPr>
      <w:r>
        <w:rPr/>
        <w:t>Where</w:t>
      </w:r>
      <w:r>
        <w:rPr>
          <w:spacing w:val="-6"/>
        </w:rPr>
        <w:t> </w:t>
      </w:r>
      <w:r>
        <w:rPr/>
        <w:t>A,</w:t>
      </w:r>
      <w:r>
        <w:rPr>
          <w:spacing w:val="-4"/>
        </w:rPr>
        <w:t> </w:t>
      </w:r>
      <w:r>
        <w:rPr/>
        <w:t>B,</w:t>
      </w:r>
      <w:r>
        <w:rPr>
          <w:spacing w:val="-3"/>
        </w:rPr>
        <w:t> </w:t>
      </w:r>
      <w:r>
        <w:rPr/>
        <w:t>and</w:t>
      </w:r>
      <w:r>
        <w:rPr>
          <w:spacing w:val="-4"/>
        </w:rPr>
        <w:t> </w:t>
      </w:r>
      <w:r>
        <w:rPr/>
        <w:t>C</w:t>
      </w:r>
      <w:r>
        <w:rPr>
          <w:spacing w:val="-1"/>
        </w:rPr>
        <w:t> </w:t>
      </w:r>
      <w:r>
        <w:rPr/>
        <w:t>are</w:t>
      </w:r>
      <w:r>
        <w:rPr>
          <w:spacing w:val="-4"/>
        </w:rPr>
        <w:t> </w:t>
      </w:r>
      <w:r>
        <w:rPr/>
        <w:t>e</w:t>
      </w:r>
      <w:r>
        <w:rPr>
          <w:spacing w:val="-3"/>
        </w:rPr>
        <w:t> </w:t>
      </w:r>
      <w:r>
        <w:rPr/>
        <w:t>the</w:t>
      </w:r>
      <w:r>
        <w:rPr>
          <w:spacing w:val="-4"/>
        </w:rPr>
        <w:t> </w:t>
      </w:r>
      <w:r>
        <w:rPr/>
        <w:t>polynomial</w:t>
      </w:r>
      <w:r>
        <w:rPr>
          <w:spacing w:val="-4"/>
        </w:rPr>
        <w:t> </w:t>
      </w:r>
      <w:r>
        <w:rPr/>
        <w:t>coefficients calculated</w:t>
      </w:r>
      <w:r>
        <w:rPr>
          <w:spacing w:val="-4"/>
        </w:rPr>
        <w:t> </w:t>
      </w:r>
      <w:r>
        <w:rPr/>
        <w:t>through</w:t>
      </w:r>
      <w:r>
        <w:rPr>
          <w:spacing w:val="-3"/>
        </w:rPr>
        <w:t> </w:t>
      </w:r>
      <w:r>
        <w:rPr/>
        <w:t>a</w:t>
      </w:r>
      <w:r>
        <w:rPr>
          <w:spacing w:val="-4"/>
        </w:rPr>
        <w:t> </w:t>
      </w:r>
      <w:r>
        <w:rPr/>
        <w:t>linear</w:t>
      </w:r>
      <w:r>
        <w:rPr>
          <w:spacing w:val="-3"/>
        </w:rPr>
        <w:t> </w:t>
      </w:r>
      <w:r>
        <w:rPr>
          <w:spacing w:val="-2"/>
        </w:rPr>
        <w:t>regression.</w:t>
      </w:r>
    </w:p>
    <w:p>
      <w:pPr>
        <w:pStyle w:val="BodyText"/>
        <w:spacing w:line="261" w:lineRule="auto" w:before="249"/>
      </w:pPr>
      <w:r>
        <w:rPr/>
        <w:t>When based on historical data, heat input curves must be developed using data points during times</w:t>
      </w:r>
      <w:r>
        <w:rPr>
          <w:spacing w:val="-3"/>
        </w:rPr>
        <w:t> </w:t>
      </w:r>
      <w:r>
        <w:rPr/>
        <w:t>in</w:t>
      </w:r>
      <w:r>
        <w:rPr>
          <w:spacing w:val="-3"/>
        </w:rPr>
        <w:t> </w:t>
      </w:r>
      <w:r>
        <w:rPr/>
        <w:t>which</w:t>
      </w:r>
      <w:r>
        <w:rPr>
          <w:spacing w:val="-3"/>
        </w:rPr>
        <w:t> </w:t>
      </w:r>
      <w:r>
        <w:rPr/>
        <w:t>the</w:t>
      </w:r>
      <w:r>
        <w:rPr>
          <w:spacing w:val="-3"/>
        </w:rPr>
        <w:t> </w:t>
      </w:r>
      <w:r>
        <w:rPr/>
        <w:t>resource</w:t>
      </w:r>
      <w:r>
        <w:rPr>
          <w:spacing w:val="-3"/>
        </w:rPr>
        <w:t> </w:t>
      </w:r>
      <w:r>
        <w:rPr/>
        <w:t>was</w:t>
      </w:r>
      <w:r>
        <w:rPr>
          <w:spacing w:val="-1"/>
        </w:rPr>
        <w:t> </w:t>
      </w:r>
      <w:r>
        <w:rPr/>
        <w:t>operating</w:t>
      </w:r>
      <w:r>
        <w:rPr>
          <w:spacing w:val="-3"/>
        </w:rPr>
        <w:t> </w:t>
      </w:r>
      <w:r>
        <w:rPr/>
        <w:t>above</w:t>
      </w:r>
      <w:r>
        <w:rPr>
          <w:spacing w:val="-3"/>
        </w:rPr>
        <w:t> </w:t>
      </w:r>
      <w:r>
        <w:rPr/>
        <w:t>its</w:t>
      </w:r>
      <w:r>
        <w:rPr>
          <w:spacing w:val="-3"/>
        </w:rPr>
        <w:t> </w:t>
      </w:r>
      <w:r>
        <w:rPr/>
        <w:t>physical</w:t>
      </w:r>
      <w:r>
        <w:rPr>
          <w:spacing w:val="-3"/>
        </w:rPr>
        <w:t> </w:t>
      </w:r>
      <w:r>
        <w:rPr/>
        <w:t>minimum</w:t>
      </w:r>
      <w:r>
        <w:rPr>
          <w:spacing w:val="-1"/>
        </w:rPr>
        <w:t> </w:t>
      </w:r>
      <w:r>
        <w:rPr/>
        <w:t>level</w:t>
      </w:r>
      <w:r>
        <w:rPr>
          <w:spacing w:val="-3"/>
        </w:rPr>
        <w:t> </w:t>
      </w:r>
      <w:r>
        <w:rPr/>
        <w:t>(e.g.</w:t>
      </w:r>
      <w:r>
        <w:rPr>
          <w:spacing w:val="-3"/>
        </w:rPr>
        <w:t> </w:t>
      </w:r>
      <w:r>
        <w:rPr/>
        <w:t>do</w:t>
      </w:r>
      <w:r>
        <w:rPr>
          <w:spacing w:val="-3"/>
        </w:rPr>
        <w:t> </w:t>
      </w:r>
      <w:r>
        <w:rPr/>
        <w:t>not</w:t>
      </w:r>
      <w:r>
        <w:rPr>
          <w:spacing w:val="-3"/>
        </w:rPr>
        <w:t> </w:t>
      </w:r>
      <w:r>
        <w:rPr/>
        <w:t>include data points when the resource was in starting, soaking or shutdown mode).</w:t>
      </w:r>
    </w:p>
    <w:p>
      <w:pPr>
        <w:pStyle w:val="BodyText"/>
        <w:spacing w:line="261" w:lineRule="auto" w:before="224"/>
        <w:ind w:right="14"/>
      </w:pPr>
      <w:r>
        <w:rPr>
          <w:rFonts w:ascii="Arial"/>
          <w:b/>
        </w:rPr>
        <w:t>The</w:t>
      </w:r>
      <w:r>
        <w:rPr>
          <w:rFonts w:ascii="Arial"/>
          <w:b/>
          <w:spacing w:val="-1"/>
        </w:rPr>
        <w:t> </w:t>
      </w:r>
      <w:r>
        <w:rPr>
          <w:rFonts w:ascii="Arial"/>
          <w:b/>
        </w:rPr>
        <w:t>Incremental</w:t>
      </w:r>
      <w:r>
        <w:rPr>
          <w:rFonts w:ascii="Arial"/>
          <w:b/>
          <w:spacing w:val="-1"/>
        </w:rPr>
        <w:t> </w:t>
      </w:r>
      <w:r>
        <w:rPr>
          <w:rFonts w:ascii="Arial"/>
          <w:b/>
        </w:rPr>
        <w:t>heat rate </w:t>
      </w:r>
      <w:r>
        <w:rPr/>
        <w:t>is</w:t>
      </w:r>
      <w:r>
        <w:rPr>
          <w:spacing w:val="-1"/>
        </w:rPr>
        <w:t> </w:t>
      </w:r>
      <w:r>
        <w:rPr/>
        <w:t>the</w:t>
      </w:r>
      <w:r>
        <w:rPr>
          <w:spacing w:val="-1"/>
        </w:rPr>
        <w:t> </w:t>
      </w:r>
      <w:r>
        <w:rPr/>
        <w:t>relationship</w:t>
      </w:r>
      <w:r>
        <w:rPr>
          <w:spacing w:val="-1"/>
        </w:rPr>
        <w:t> </w:t>
      </w:r>
      <w:r>
        <w:rPr/>
        <w:t>between</w:t>
      </w:r>
      <w:r>
        <w:rPr>
          <w:spacing w:val="-1"/>
        </w:rPr>
        <w:t> </w:t>
      </w:r>
      <w:r>
        <w:rPr/>
        <w:t>an additional</w:t>
      </w:r>
      <w:r>
        <w:rPr>
          <w:spacing w:val="-1"/>
        </w:rPr>
        <w:t> </w:t>
      </w:r>
      <w:r>
        <w:rPr/>
        <w:t>MW</w:t>
      </w:r>
      <w:r>
        <w:rPr>
          <w:spacing w:val="-1"/>
        </w:rPr>
        <w:t> </w:t>
      </w:r>
      <w:r>
        <w:rPr/>
        <w:t>of</w:t>
      </w:r>
      <w:r>
        <w:rPr>
          <w:spacing w:val="-1"/>
        </w:rPr>
        <w:t> </w:t>
      </w:r>
      <w:r>
        <w:rPr/>
        <w:t>output and</w:t>
      </w:r>
      <w:r>
        <w:rPr>
          <w:spacing w:val="-1"/>
        </w:rPr>
        <w:t> </w:t>
      </w:r>
      <w:r>
        <w:rPr/>
        <w:t>the</w:t>
      </w:r>
      <w:r>
        <w:rPr>
          <w:spacing w:val="-1"/>
        </w:rPr>
        <w:t> </w:t>
      </w:r>
      <w:r>
        <w:rPr/>
        <w:t>heat input</w:t>
      </w:r>
      <w:r>
        <w:rPr>
          <w:spacing w:val="-4"/>
        </w:rPr>
        <w:t> </w:t>
      </w:r>
      <w:r>
        <w:rPr/>
        <w:t>necessary</w:t>
      </w:r>
      <w:r>
        <w:rPr>
          <w:spacing w:val="-4"/>
        </w:rPr>
        <w:t> </w:t>
      </w:r>
      <w:r>
        <w:rPr/>
        <w:t>to</w:t>
      </w:r>
      <w:r>
        <w:rPr>
          <w:spacing w:val="-4"/>
        </w:rPr>
        <w:t> </w:t>
      </w:r>
      <w:r>
        <w:rPr/>
        <w:t>produce</w:t>
      </w:r>
      <w:r>
        <w:rPr>
          <w:spacing w:val="-4"/>
        </w:rPr>
        <w:t> </w:t>
      </w:r>
      <w:r>
        <w:rPr/>
        <w:t>it.</w:t>
      </w:r>
      <w:r>
        <w:rPr>
          <w:spacing w:val="-2"/>
        </w:rPr>
        <w:t> </w:t>
      </w:r>
      <w:r>
        <w:rPr/>
        <w:t>Graphically,</w:t>
      </w:r>
      <w:r>
        <w:rPr>
          <w:spacing w:val="-4"/>
        </w:rPr>
        <w:t> </w:t>
      </w:r>
      <w:r>
        <w:rPr/>
        <w:t>the</w:t>
      </w:r>
      <w:r>
        <w:rPr>
          <w:spacing w:val="-4"/>
        </w:rPr>
        <w:t> </w:t>
      </w:r>
      <w:r>
        <w:rPr/>
        <w:t>incremental</w:t>
      </w:r>
      <w:r>
        <w:rPr>
          <w:spacing w:val="-4"/>
        </w:rPr>
        <w:t> </w:t>
      </w:r>
      <w:r>
        <w:rPr/>
        <w:t>heat</w:t>
      </w:r>
      <w:r>
        <w:rPr>
          <w:spacing w:val="-2"/>
        </w:rPr>
        <w:t> </w:t>
      </w:r>
      <w:r>
        <w:rPr/>
        <w:t>rate</w:t>
      </w:r>
      <w:r>
        <w:rPr>
          <w:spacing w:val="-4"/>
        </w:rPr>
        <w:t> </w:t>
      </w:r>
      <w:r>
        <w:rPr/>
        <w:t>can</w:t>
      </w:r>
      <w:r>
        <w:rPr>
          <w:spacing w:val="-4"/>
        </w:rPr>
        <w:t> </w:t>
      </w:r>
      <w:r>
        <w:rPr/>
        <w:t>be</w:t>
      </w:r>
      <w:r>
        <w:rPr>
          <w:spacing w:val="-4"/>
        </w:rPr>
        <w:t> </w:t>
      </w:r>
      <w:r>
        <w:rPr/>
        <w:t>determined</w:t>
      </w:r>
      <w:r>
        <w:rPr>
          <w:spacing w:val="-4"/>
        </w:rPr>
        <w:t> </w:t>
      </w:r>
      <w:r>
        <w:rPr/>
        <w:t>from</w:t>
      </w:r>
      <w:r>
        <w:rPr>
          <w:spacing w:val="-4"/>
        </w:rPr>
        <w:t> </w:t>
      </w:r>
      <w:r>
        <w:rPr/>
        <w:t>the ratio of the change in fuel input to the change in unit MW output; which is the slope of the input/ output curve. Mathematically, the incremental heat rate curve can be expressed as the first derivative of the heat rate curve (input heat versus MW output).</w:t>
      </w:r>
    </w:p>
    <w:p>
      <w:pPr>
        <w:pStyle w:val="BodyText"/>
        <w:spacing w:before="100"/>
        <w:ind w:left="2484"/>
        <w:rPr>
          <w:sz w:val="24"/>
        </w:rPr>
      </w:pPr>
      <w:r>
        <w:rPr>
          <w:position w:val="1"/>
        </w:rPr>
        <w:t>Incremental Heat Rate</w:t>
      </w:r>
      <w:r>
        <w:rPr>
          <w:spacing w:val="-1"/>
          <w:position w:val="1"/>
        </w:rPr>
        <w:t> </w:t>
      </w:r>
      <w:r>
        <w:rPr>
          <w:position w:val="1"/>
        </w:rPr>
        <w:t>=</w:t>
      </w:r>
      <w:r>
        <w:rPr>
          <w:spacing w:val="-1"/>
          <w:position w:val="1"/>
        </w:rPr>
        <w:t> </w:t>
      </w:r>
      <w:r>
        <w:rPr>
          <w:position w:val="1"/>
        </w:rPr>
        <w:t>B</w:t>
      </w:r>
      <w:r>
        <w:rPr>
          <w:spacing w:val="-13"/>
          <w:position w:val="1"/>
        </w:rPr>
        <w:t> </w:t>
      </w:r>
      <w:r>
        <w:rPr>
          <w:position w:val="1"/>
        </w:rPr>
        <w:t>+</w:t>
      </w:r>
      <w:r>
        <w:rPr>
          <w:spacing w:val="-13"/>
          <w:position w:val="1"/>
        </w:rPr>
        <w:t> </w:t>
      </w:r>
      <w:r>
        <w:rPr>
          <w:position w:val="1"/>
        </w:rPr>
        <w:t>2*C*Unit Output </w:t>
      </w:r>
      <w:r>
        <w:rPr>
          <w:spacing w:val="-2"/>
          <w:sz w:val="24"/>
        </w:rPr>
        <w:t>(</w:t>
      </w:r>
      <w:r>
        <w:rPr>
          <w:spacing w:val="-2"/>
          <w:position w:val="1"/>
        </w:rPr>
        <w:t>MWh</w:t>
      </w:r>
      <w:r>
        <w:rPr>
          <w:spacing w:val="-2"/>
          <w:sz w:val="24"/>
        </w:rPr>
        <w:t>)</w:t>
      </w:r>
    </w:p>
    <w:p>
      <w:pPr>
        <w:pStyle w:val="BodyText"/>
        <w:spacing w:line="261" w:lineRule="auto" w:before="236"/>
        <w:ind w:right="111"/>
      </w:pPr>
      <w:r>
        <w:rPr/>
        <w:t>Economic</w:t>
      </w:r>
      <w:r>
        <w:rPr>
          <w:spacing w:val="-3"/>
        </w:rPr>
        <w:t> </w:t>
      </w:r>
      <w:r>
        <w:rPr/>
        <w:t>Minimum</w:t>
      </w:r>
      <w:r>
        <w:rPr>
          <w:spacing w:val="-3"/>
        </w:rPr>
        <w:t> </w:t>
      </w:r>
      <w:r>
        <w:rPr/>
        <w:t>is</w:t>
      </w:r>
      <w:r>
        <w:rPr>
          <w:spacing w:val="-3"/>
        </w:rPr>
        <w:t> </w:t>
      </w:r>
      <w:r>
        <w:rPr/>
        <w:t>the</w:t>
      </w:r>
      <w:r>
        <w:rPr>
          <w:spacing w:val="-3"/>
        </w:rPr>
        <w:t> </w:t>
      </w:r>
      <w:r>
        <w:rPr/>
        <w:t>lowest</w:t>
      </w:r>
      <w:r>
        <w:rPr>
          <w:spacing w:val="-1"/>
        </w:rPr>
        <w:t> </w:t>
      </w:r>
      <w:r>
        <w:rPr/>
        <w:t>level</w:t>
      </w:r>
      <w:r>
        <w:rPr>
          <w:spacing w:val="-3"/>
        </w:rPr>
        <w:t> </w:t>
      </w:r>
      <w:r>
        <w:rPr/>
        <w:t>of</w:t>
      </w:r>
      <w:r>
        <w:rPr>
          <w:spacing w:val="-3"/>
        </w:rPr>
        <w:t> </w:t>
      </w:r>
      <w:r>
        <w:rPr/>
        <w:t>energy</w:t>
      </w:r>
      <w:r>
        <w:rPr>
          <w:spacing w:val="-3"/>
        </w:rPr>
        <w:t> </w:t>
      </w:r>
      <w:r>
        <w:rPr/>
        <w:t>in</w:t>
      </w:r>
      <w:r>
        <w:rPr>
          <w:spacing w:val="-3"/>
        </w:rPr>
        <w:t> </w:t>
      </w:r>
      <w:r>
        <w:rPr/>
        <w:t>MW</w:t>
      </w:r>
      <w:r>
        <w:rPr>
          <w:spacing w:val="-3"/>
        </w:rPr>
        <w:t> </w:t>
      </w:r>
      <w:r>
        <w:rPr/>
        <w:t>the</w:t>
      </w:r>
      <w:r>
        <w:rPr>
          <w:spacing w:val="-1"/>
        </w:rPr>
        <w:t> </w:t>
      </w:r>
      <w:r>
        <w:rPr/>
        <w:t>unit</w:t>
      </w:r>
      <w:r>
        <w:rPr>
          <w:spacing w:val="-3"/>
        </w:rPr>
        <w:t> </w:t>
      </w:r>
      <w:r>
        <w:rPr/>
        <w:t>can</w:t>
      </w:r>
      <w:r>
        <w:rPr>
          <w:spacing w:val="-3"/>
        </w:rPr>
        <w:t> </w:t>
      </w:r>
      <w:r>
        <w:rPr/>
        <w:t>produce</w:t>
      </w:r>
      <w:r>
        <w:rPr>
          <w:spacing w:val="-3"/>
        </w:rPr>
        <w:t> </w:t>
      </w:r>
      <w:r>
        <w:rPr/>
        <w:t>and</w:t>
      </w:r>
      <w:r>
        <w:rPr>
          <w:spacing w:val="-3"/>
        </w:rPr>
        <w:t> </w:t>
      </w:r>
      <w:r>
        <w:rPr/>
        <w:t>maintain</w:t>
      </w:r>
      <w:r>
        <w:rPr>
          <w:spacing w:val="-3"/>
        </w:rPr>
        <w:t> </w:t>
      </w:r>
      <w:r>
        <w:rPr/>
        <w:t>a stable level of operation under normal operation.</w:t>
      </w:r>
    </w:p>
    <w:p>
      <w:pPr>
        <w:pStyle w:val="BodyText"/>
        <w:spacing w:line="261" w:lineRule="auto" w:before="225"/>
        <w:ind w:right="14"/>
      </w:pPr>
      <w:r>
        <w:rPr/>
        <w:t>Economic Maximum is the highest unrestricted level of energy, in MW, that the operating company</w:t>
      </w:r>
      <w:r>
        <w:rPr>
          <w:spacing w:val="-4"/>
        </w:rPr>
        <w:t> </w:t>
      </w:r>
      <w:r>
        <w:rPr/>
        <w:t>operates</w:t>
      </w:r>
      <w:r>
        <w:rPr>
          <w:spacing w:val="-4"/>
        </w:rPr>
        <w:t> </w:t>
      </w:r>
      <w:r>
        <w:rPr/>
        <w:t>the</w:t>
      </w:r>
      <w:r>
        <w:rPr>
          <w:spacing w:val="-4"/>
        </w:rPr>
        <w:t> </w:t>
      </w:r>
      <w:r>
        <w:rPr/>
        <w:t>unit</w:t>
      </w:r>
      <w:r>
        <w:rPr>
          <w:spacing w:val="-4"/>
        </w:rPr>
        <w:t> </w:t>
      </w:r>
      <w:r>
        <w:rPr/>
        <w:t>under</w:t>
      </w:r>
      <w:r>
        <w:rPr>
          <w:spacing w:val="-2"/>
        </w:rPr>
        <w:t> </w:t>
      </w:r>
      <w:r>
        <w:rPr/>
        <w:t>normal</w:t>
      </w:r>
      <w:r>
        <w:rPr>
          <w:spacing w:val="-4"/>
        </w:rPr>
        <w:t> </w:t>
      </w:r>
      <w:r>
        <w:rPr/>
        <w:t>operation.</w:t>
      </w:r>
      <w:r>
        <w:rPr>
          <w:spacing w:val="-4"/>
        </w:rPr>
        <w:t> </w:t>
      </w:r>
      <w:r>
        <w:rPr/>
        <w:t>This</w:t>
      </w:r>
      <w:r>
        <w:rPr>
          <w:spacing w:val="-4"/>
        </w:rPr>
        <w:t> </w:t>
      </w:r>
      <w:r>
        <w:rPr/>
        <w:t>represents</w:t>
      </w:r>
      <w:r>
        <w:rPr>
          <w:spacing w:val="-2"/>
        </w:rPr>
        <w:t> </w:t>
      </w:r>
      <w:r>
        <w:rPr/>
        <w:t>the</w:t>
      </w:r>
      <w:r>
        <w:rPr>
          <w:spacing w:val="-4"/>
        </w:rPr>
        <w:t> </w:t>
      </w:r>
      <w:r>
        <w:rPr/>
        <w:t>highest</w:t>
      </w:r>
      <w:r>
        <w:rPr>
          <w:spacing w:val="-4"/>
        </w:rPr>
        <w:t> </w:t>
      </w:r>
      <w:r>
        <w:rPr/>
        <w:t>output</w:t>
      </w:r>
      <w:r>
        <w:rPr>
          <w:spacing w:val="-4"/>
        </w:rPr>
        <w:t> </w:t>
      </w:r>
      <w:r>
        <w:rPr/>
        <w:t>available from the unit for economic dispatch.</w:t>
      </w:r>
    </w:p>
    <w:p>
      <w:pPr>
        <w:pStyle w:val="BodyText"/>
        <w:spacing w:line="261" w:lineRule="auto" w:before="225"/>
        <w:ind w:right="206"/>
      </w:pPr>
      <w:r>
        <w:rPr>
          <w:rFonts w:ascii="Arial"/>
          <w:b/>
        </w:rPr>
        <w:t>Heat</w:t>
      </w:r>
      <w:r>
        <w:rPr>
          <w:rFonts w:ascii="Arial"/>
          <w:b/>
          <w:spacing w:val="-3"/>
        </w:rPr>
        <w:t> </w:t>
      </w:r>
      <w:r>
        <w:rPr>
          <w:rFonts w:ascii="Arial"/>
          <w:b/>
        </w:rPr>
        <w:t>Rate</w:t>
      </w:r>
      <w:r>
        <w:rPr>
          <w:rFonts w:ascii="Arial"/>
          <w:b/>
          <w:spacing w:val="-2"/>
        </w:rPr>
        <w:t> </w:t>
      </w:r>
      <w:r>
        <w:rPr/>
        <w:t>equals</w:t>
      </w:r>
      <w:r>
        <w:rPr>
          <w:spacing w:val="-3"/>
        </w:rPr>
        <w:t> </w:t>
      </w:r>
      <w:r>
        <w:rPr/>
        <w:t>the</w:t>
      </w:r>
      <w:r>
        <w:rPr>
          <w:spacing w:val="-3"/>
        </w:rPr>
        <w:t> </w:t>
      </w:r>
      <w:r>
        <w:rPr/>
        <w:t>MMBtu</w:t>
      </w:r>
      <w:r>
        <w:rPr>
          <w:spacing w:val="-3"/>
        </w:rPr>
        <w:t> </w:t>
      </w:r>
      <w:r>
        <w:rPr/>
        <w:t>content</w:t>
      </w:r>
      <w:r>
        <w:rPr>
          <w:spacing w:val="-1"/>
        </w:rPr>
        <w:t> </w:t>
      </w:r>
      <w:r>
        <w:rPr/>
        <w:t>of</w:t>
      </w:r>
      <w:r>
        <w:rPr>
          <w:spacing w:val="-3"/>
        </w:rPr>
        <w:t> </w:t>
      </w:r>
      <w:r>
        <w:rPr/>
        <w:t>the</w:t>
      </w:r>
      <w:r>
        <w:rPr>
          <w:spacing w:val="-3"/>
        </w:rPr>
        <w:t> </w:t>
      </w:r>
      <w:r>
        <w:rPr/>
        <w:t>heat</w:t>
      </w:r>
      <w:r>
        <w:rPr>
          <w:spacing w:val="-3"/>
        </w:rPr>
        <w:t> </w:t>
      </w:r>
      <w:r>
        <w:rPr/>
        <w:t>input</w:t>
      </w:r>
      <w:r>
        <w:rPr>
          <w:spacing w:val="-3"/>
        </w:rPr>
        <w:t> </w:t>
      </w:r>
      <w:r>
        <w:rPr/>
        <w:t>divided</w:t>
      </w:r>
      <w:r>
        <w:rPr>
          <w:spacing w:val="-1"/>
        </w:rPr>
        <w:t> </w:t>
      </w:r>
      <w:r>
        <w:rPr/>
        <w:t>by</w:t>
      </w:r>
      <w:r>
        <w:rPr>
          <w:spacing w:val="-3"/>
        </w:rPr>
        <w:t> </w:t>
      </w:r>
      <w:r>
        <w:rPr/>
        <w:t>the</w:t>
      </w:r>
      <w:r>
        <w:rPr>
          <w:spacing w:val="-3"/>
        </w:rPr>
        <w:t> </w:t>
      </w:r>
      <w:r>
        <w:rPr/>
        <w:t>MWh</w:t>
      </w:r>
      <w:r>
        <w:rPr>
          <w:spacing w:val="-3"/>
        </w:rPr>
        <w:t> </w:t>
      </w:r>
      <w:r>
        <w:rPr/>
        <w:t>of</w:t>
      </w:r>
      <w:r>
        <w:rPr>
          <w:spacing w:val="-3"/>
        </w:rPr>
        <w:t> </w:t>
      </w:r>
      <w:r>
        <w:rPr/>
        <w:t>energy</w:t>
      </w:r>
      <w:r>
        <w:rPr>
          <w:spacing w:val="-3"/>
        </w:rPr>
        <w:t> </w:t>
      </w:r>
      <w:r>
        <w:rPr/>
        <w:t>output. The smaller the heat rate value the greater the efficiency.</w:t>
      </w:r>
    </w:p>
    <w:p>
      <w:pPr>
        <w:pStyle w:val="BodyText"/>
        <w:spacing w:after="0" w:line="261" w:lineRule="auto"/>
        <w:sectPr>
          <w:headerReference w:type="default" r:id="rId27"/>
          <w:footerReference w:type="default" r:id="rId28"/>
          <w:pgSz w:w="12240" w:h="15840"/>
          <w:pgMar w:header="142" w:footer="1016" w:top="1780" w:bottom="1200" w:left="1080" w:right="1440"/>
        </w:sectPr>
      </w:pPr>
    </w:p>
    <w:p>
      <w:pPr>
        <w:spacing w:line="62" w:lineRule="auto" w:before="148"/>
        <w:ind w:left="338" w:right="0" w:firstLine="0"/>
        <w:jc w:val="center"/>
        <w:rPr>
          <w:rFonts w:ascii="Arial"/>
          <w:i/>
          <w:sz w:val="16"/>
        </w:rPr>
      </w:pPr>
      <w:r>
        <w:rPr>
          <w:rFonts w:ascii="Arial"/>
          <w:i/>
          <w:position w:val="-11"/>
          <w:sz w:val="22"/>
        </w:rPr>
        <w:t>Total Heat Rate</w:t>
      </w:r>
      <w:r>
        <w:rPr>
          <w:rFonts w:ascii="Arial"/>
          <w:i/>
          <w:spacing w:val="-1"/>
          <w:position w:val="-11"/>
          <w:sz w:val="22"/>
        </w:rPr>
        <w:t> </w:t>
      </w:r>
      <w:r>
        <w:rPr>
          <w:position w:val="-11"/>
          <w:sz w:val="22"/>
        </w:rPr>
        <w:t>=</w:t>
      </w:r>
      <w:r>
        <w:rPr>
          <w:spacing w:val="-1"/>
          <w:position w:val="-11"/>
          <w:sz w:val="22"/>
        </w:rPr>
        <w:t> </w:t>
      </w:r>
      <w:r>
        <w:rPr>
          <w:rFonts w:ascii="Arial"/>
          <w:i/>
          <w:spacing w:val="-23"/>
          <w:sz w:val="16"/>
          <w:u w:val="single"/>
        </w:rPr>
        <w:t> </w:t>
      </w:r>
      <w:r>
        <w:rPr>
          <w:rFonts w:ascii="Arial"/>
          <w:i/>
          <w:sz w:val="16"/>
          <w:u w:val="single"/>
        </w:rPr>
        <w:t>MMBtu</w:t>
      </w:r>
      <w:r>
        <w:rPr>
          <w:rFonts w:ascii="Arial"/>
          <w:i/>
          <w:spacing w:val="38"/>
          <w:sz w:val="16"/>
        </w:rPr>
        <w:t> </w:t>
      </w:r>
      <w:r>
        <w:rPr>
          <w:position w:val="-11"/>
          <w:sz w:val="22"/>
        </w:rPr>
        <w:t>=</w:t>
      </w:r>
      <w:r>
        <w:rPr>
          <w:spacing w:val="-1"/>
          <w:position w:val="-11"/>
          <w:sz w:val="22"/>
        </w:rPr>
        <w:t> </w:t>
      </w:r>
      <w:r>
        <w:rPr>
          <w:rFonts w:ascii="Arial"/>
          <w:i/>
          <w:spacing w:val="-23"/>
          <w:sz w:val="16"/>
          <w:u w:val="single"/>
        </w:rPr>
        <w:t> </w:t>
      </w:r>
      <w:r>
        <w:rPr>
          <w:rFonts w:ascii="Arial"/>
          <w:i/>
          <w:sz w:val="16"/>
          <w:u w:val="single"/>
        </w:rPr>
        <w:t>Heat </w:t>
      </w:r>
      <w:r>
        <w:rPr>
          <w:rFonts w:ascii="Arial"/>
          <w:i/>
          <w:spacing w:val="-2"/>
          <w:sz w:val="16"/>
          <w:u w:val="single"/>
        </w:rPr>
        <w:t>Input</w:t>
      </w:r>
    </w:p>
    <w:p>
      <w:pPr>
        <w:tabs>
          <w:tab w:pos="6047" w:val="left" w:leader="none"/>
        </w:tabs>
        <w:spacing w:line="180" w:lineRule="exact" w:before="0"/>
        <w:ind w:left="5232" w:right="0" w:firstLine="0"/>
        <w:jc w:val="left"/>
        <w:rPr>
          <w:rFonts w:ascii="Arial"/>
          <w:i/>
          <w:sz w:val="16"/>
        </w:rPr>
      </w:pPr>
      <w:r>
        <w:rPr>
          <w:rFonts w:ascii="Arial"/>
          <w:i/>
          <w:spacing w:val="-5"/>
          <w:sz w:val="16"/>
        </w:rPr>
        <w:t>MWh</w:t>
      </w:r>
      <w:r>
        <w:rPr>
          <w:rFonts w:ascii="Arial"/>
          <w:i/>
          <w:sz w:val="16"/>
        </w:rPr>
        <w:tab/>
        <w:t>Net </w:t>
      </w:r>
      <w:r>
        <w:rPr>
          <w:rFonts w:ascii="Arial"/>
          <w:i/>
          <w:spacing w:val="-5"/>
          <w:sz w:val="16"/>
        </w:rPr>
        <w:t>MW</w:t>
      </w:r>
    </w:p>
    <w:p>
      <w:pPr>
        <w:pStyle w:val="BodyText"/>
        <w:spacing w:line="261" w:lineRule="auto" w:before="234"/>
      </w:pPr>
      <w:r>
        <w:rPr>
          <w:rFonts w:ascii="Arial"/>
          <w:b/>
        </w:rPr>
        <w:t>Performance Factor </w:t>
      </w:r>
      <w:r>
        <w:rPr/>
        <w:t>is the calculated ratio of actual fuel burn to either theoretical fuel burn (design</w:t>
      </w:r>
      <w:r>
        <w:rPr>
          <w:spacing w:val="-4"/>
        </w:rPr>
        <w:t> </w:t>
      </w:r>
      <w:r>
        <w:rPr/>
        <w:t>heat</w:t>
      </w:r>
      <w:r>
        <w:rPr>
          <w:spacing w:val="-4"/>
        </w:rPr>
        <w:t> </w:t>
      </w:r>
      <w:r>
        <w:rPr/>
        <w:t>input)</w:t>
      </w:r>
      <w:r>
        <w:rPr>
          <w:spacing w:val="-4"/>
        </w:rPr>
        <w:t> </w:t>
      </w:r>
      <w:r>
        <w:rPr/>
        <w:t>or</w:t>
      </w:r>
      <w:r>
        <w:rPr>
          <w:spacing w:val="-4"/>
        </w:rPr>
        <w:t> </w:t>
      </w:r>
      <w:r>
        <w:rPr/>
        <w:t>other</w:t>
      </w:r>
      <w:r>
        <w:rPr>
          <w:spacing w:val="-2"/>
        </w:rPr>
        <w:t> </w:t>
      </w:r>
      <w:r>
        <w:rPr/>
        <w:t>current</w:t>
      </w:r>
      <w:r>
        <w:rPr>
          <w:spacing w:val="-4"/>
        </w:rPr>
        <w:t> </w:t>
      </w:r>
      <w:r>
        <w:rPr/>
        <w:t>tested</w:t>
      </w:r>
      <w:r>
        <w:rPr>
          <w:spacing w:val="-4"/>
        </w:rPr>
        <w:t> </w:t>
      </w:r>
      <w:r>
        <w:rPr/>
        <w:t>heat</w:t>
      </w:r>
      <w:r>
        <w:rPr>
          <w:spacing w:val="-4"/>
        </w:rPr>
        <w:t> </w:t>
      </w:r>
      <w:r>
        <w:rPr/>
        <w:t>input.</w:t>
      </w:r>
      <w:r>
        <w:rPr>
          <w:spacing w:val="-2"/>
        </w:rPr>
        <w:t> </w:t>
      </w:r>
      <w:r>
        <w:rPr/>
        <w:t>Actual</w:t>
      </w:r>
      <w:r>
        <w:rPr>
          <w:spacing w:val="-4"/>
        </w:rPr>
        <w:t> </w:t>
      </w:r>
      <w:r>
        <w:rPr/>
        <w:t>burn</w:t>
      </w:r>
      <w:r>
        <w:rPr>
          <w:spacing w:val="-4"/>
        </w:rPr>
        <w:t> </w:t>
      </w:r>
      <w:r>
        <w:rPr/>
        <w:t>may</w:t>
      </w:r>
      <w:r>
        <w:rPr>
          <w:spacing w:val="-4"/>
        </w:rPr>
        <w:t> </w:t>
      </w:r>
      <w:r>
        <w:rPr/>
        <w:t>vary</w:t>
      </w:r>
      <w:r>
        <w:rPr>
          <w:spacing w:val="-4"/>
        </w:rPr>
        <w:t> </w:t>
      </w:r>
      <w:r>
        <w:rPr/>
        <w:t>from</w:t>
      </w:r>
      <w:r>
        <w:rPr>
          <w:spacing w:val="-4"/>
        </w:rPr>
        <w:t> </w:t>
      </w:r>
      <w:r>
        <w:rPr/>
        <w:t>standard</w:t>
      </w:r>
      <w:r>
        <w:rPr>
          <w:spacing w:val="-1"/>
        </w:rPr>
        <w:t> </w:t>
      </w:r>
      <w:r>
        <w:rPr/>
        <w:t>burn due to factors such as unit age or modification, changes in fuel properties, seasonal ambient conditions, etc.</w:t>
      </w:r>
    </w:p>
    <w:p>
      <w:pPr>
        <w:spacing w:line="247" w:lineRule="auto" w:before="98"/>
        <w:ind w:left="5021" w:right="2385" w:hanging="22"/>
        <w:jc w:val="left"/>
        <w:rPr>
          <w:rFonts w:ascii="Arial"/>
          <w:i/>
          <w:sz w:val="16"/>
        </w:rPr>
      </w:pPr>
      <w:r>
        <w:rPr>
          <w:rFonts w:ascii="Arial"/>
          <w:i/>
          <w:sz w:val="16"/>
        </w:rPr>
        <mc:AlternateContent>
          <mc:Choice Requires="wps">
            <w:drawing>
              <wp:anchor distT="0" distB="0" distL="0" distR="0" allowOverlap="1" layoutInCell="1" locked="0" behindDoc="0" simplePos="0" relativeHeight="15733760">
                <wp:simplePos x="0" y="0"/>
                <wp:positionH relativeFrom="page">
                  <wp:posOffset>2466689</wp:posOffset>
                </wp:positionH>
                <wp:positionV relativeFrom="paragraph">
                  <wp:posOffset>104158</wp:posOffset>
                </wp:positionV>
                <wp:extent cx="1316355" cy="15621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316355" cy="156210"/>
                        </a:xfrm>
                        <a:prstGeom prst="rect">
                          <a:avLst/>
                        </a:prstGeom>
                      </wps:spPr>
                      <wps:txbx>
                        <w:txbxContent>
                          <w:p>
                            <w:pPr>
                              <w:spacing w:line="246" w:lineRule="exact" w:before="0"/>
                              <w:ind w:left="0" w:right="0" w:firstLine="0"/>
                              <w:jc w:val="left"/>
                              <w:rPr>
                                <w:sz w:val="22"/>
                              </w:rPr>
                            </w:pPr>
                            <w:r>
                              <w:rPr>
                                <w:rFonts w:ascii="Arial"/>
                                <w:i/>
                                <w:sz w:val="22"/>
                              </w:rPr>
                              <w:t>PerformanceFactor</w:t>
                            </w:r>
                            <w:r>
                              <w:rPr>
                                <w:rFonts w:ascii="Arial"/>
                                <w:i/>
                                <w:spacing w:val="-1"/>
                                <w:sz w:val="22"/>
                              </w:rPr>
                              <w:t> </w:t>
                            </w:r>
                            <w:r>
                              <w:rPr>
                                <w:spacing w:val="-10"/>
                                <w:sz w:val="22"/>
                              </w:rPr>
                              <w:t>=</w:t>
                            </w:r>
                          </w:p>
                        </w:txbxContent>
                      </wps:txbx>
                      <wps:bodyPr wrap="square" lIns="0" tIns="0" rIns="0" bIns="0" rtlCol="0">
                        <a:noAutofit/>
                      </wps:bodyPr>
                    </wps:wsp>
                  </a:graphicData>
                </a:graphic>
              </wp:anchor>
            </w:drawing>
          </mc:Choice>
          <mc:Fallback>
            <w:pict>
              <v:shape style="position:absolute;margin-left:194.227493pt;margin-top:8.201482pt;width:103.65pt;height:12.3pt;mso-position-horizontal-relative:page;mso-position-vertical-relative:paragraph;z-index:15733760" type="#_x0000_t202" id="docshape57" filled="false" stroked="false">
                <v:textbox inset="0,0,0,0">
                  <w:txbxContent>
                    <w:p>
                      <w:pPr>
                        <w:spacing w:line="246" w:lineRule="exact" w:before="0"/>
                        <w:ind w:left="0" w:right="0" w:firstLine="0"/>
                        <w:jc w:val="left"/>
                        <w:rPr>
                          <w:sz w:val="22"/>
                        </w:rPr>
                      </w:pPr>
                      <w:r>
                        <w:rPr>
                          <w:rFonts w:ascii="Arial"/>
                          <w:i/>
                          <w:sz w:val="22"/>
                        </w:rPr>
                        <w:t>PerformanceFactor</w:t>
                      </w:r>
                      <w:r>
                        <w:rPr>
                          <w:rFonts w:ascii="Arial"/>
                          <w:i/>
                          <w:spacing w:val="-1"/>
                          <w:sz w:val="22"/>
                        </w:rPr>
                        <w:t> </w:t>
                      </w:r>
                      <w:r>
                        <w:rPr>
                          <w:spacing w:val="-10"/>
                          <w:sz w:val="22"/>
                        </w:rPr>
                        <w:t>=</w:t>
                      </w:r>
                    </w:p>
                  </w:txbxContent>
                </v:textbox>
                <w10:wrap type="none"/>
              </v:shape>
            </w:pict>
          </mc:Fallback>
        </mc:AlternateContent>
      </w:r>
      <w:r>
        <w:rPr>
          <w:rFonts w:ascii="Arial"/>
          <w:i/>
          <w:spacing w:val="80"/>
          <w:w w:val="150"/>
          <w:sz w:val="16"/>
          <w:u w:val="single"/>
        </w:rPr>
        <w:t> </w:t>
      </w:r>
      <w:r>
        <w:rPr>
          <w:rFonts w:ascii="Arial"/>
          <w:i/>
          <w:sz w:val="16"/>
          <w:u w:val="single"/>
        </w:rPr>
        <w:t>TotalActualFuelConsumed </w:t>
      </w:r>
      <w:r>
        <w:rPr>
          <w:rFonts w:ascii="Arial"/>
          <w:i/>
          <w:sz w:val="16"/>
        </w:rPr>
        <w:t> </w:t>
      </w:r>
      <w:r>
        <w:rPr>
          <w:rFonts w:ascii="Arial"/>
          <w:i/>
          <w:spacing w:val="-2"/>
          <w:sz w:val="16"/>
        </w:rPr>
        <w:t>TotalTheoreticalFuelConsumed</w:t>
      </w:r>
    </w:p>
    <w:p>
      <w:pPr>
        <w:pStyle w:val="BodyText"/>
        <w:spacing w:before="0"/>
        <w:ind w:left="0"/>
        <w:rPr>
          <w:rFonts w:ascii="Arial"/>
          <w:i/>
          <w:sz w:val="16"/>
        </w:rPr>
      </w:pPr>
    </w:p>
    <w:p>
      <w:pPr>
        <w:pStyle w:val="BodyText"/>
        <w:spacing w:before="8"/>
        <w:ind w:left="0"/>
        <w:rPr>
          <w:rFonts w:ascii="Arial"/>
          <w:i/>
          <w:sz w:val="16"/>
        </w:rPr>
      </w:pPr>
    </w:p>
    <w:p>
      <w:pPr>
        <w:pStyle w:val="Heading2"/>
        <w:numPr>
          <w:ilvl w:val="2"/>
          <w:numId w:val="22"/>
        </w:numPr>
        <w:tabs>
          <w:tab w:pos="940" w:val="left" w:leader="none"/>
        </w:tabs>
        <w:spacing w:line="240" w:lineRule="auto" w:before="0" w:after="0"/>
        <w:ind w:left="940" w:right="0" w:hanging="580"/>
        <w:jc w:val="left"/>
        <w:rPr>
          <w:color w:val="013466"/>
        </w:rPr>
      </w:pPr>
      <w:bookmarkStart w:name="2.1.1 Heat Input and Rate Policy" w:id="37"/>
      <w:bookmarkEnd w:id="37"/>
      <w:r>
        <w:rPr>
          <w:b w:val="0"/>
        </w:rPr>
      </w:r>
      <w:r>
        <w:rPr>
          <w:color w:val="013466"/>
        </w:rPr>
        <w:t>Heat</w:t>
      </w:r>
      <w:r>
        <w:rPr>
          <w:color w:val="013466"/>
          <w:spacing w:val="24"/>
        </w:rPr>
        <w:t> </w:t>
      </w:r>
      <w:r>
        <w:rPr>
          <w:color w:val="013466"/>
        </w:rPr>
        <w:t>Input</w:t>
      </w:r>
      <w:r>
        <w:rPr>
          <w:color w:val="013466"/>
          <w:spacing w:val="25"/>
        </w:rPr>
        <w:t> </w:t>
      </w:r>
      <w:r>
        <w:rPr>
          <w:color w:val="013466"/>
        </w:rPr>
        <w:t>and</w:t>
      </w:r>
      <w:r>
        <w:rPr>
          <w:color w:val="013466"/>
          <w:spacing w:val="29"/>
        </w:rPr>
        <w:t> </w:t>
      </w:r>
      <w:r>
        <w:rPr>
          <w:color w:val="013466"/>
        </w:rPr>
        <w:t>Rate</w:t>
      </w:r>
      <w:r>
        <w:rPr>
          <w:color w:val="013466"/>
          <w:spacing w:val="25"/>
        </w:rPr>
        <w:t> </w:t>
      </w:r>
      <w:r>
        <w:rPr>
          <w:color w:val="013466"/>
          <w:spacing w:val="-2"/>
        </w:rPr>
        <w:t>Policy</w:t>
      </w:r>
    </w:p>
    <w:p>
      <w:pPr>
        <w:pStyle w:val="BodyText"/>
        <w:spacing w:line="261" w:lineRule="auto" w:before="22"/>
        <w:ind w:right="14"/>
      </w:pPr>
      <w:r>
        <w:rPr/>
        <w:t>All Market Sellers shall develop Heat Input curves. These heat input curves show heat input in MMBtu/hr from burning fuel versus MW output for each of their generating units. The heat input curves then serve as the basis for the theoretical incremental heat rate curves for fuel consumption and performance factor development. A Market Seller is allowed to use either net or</w:t>
      </w:r>
      <w:r>
        <w:rPr>
          <w:spacing w:val="-3"/>
        </w:rPr>
        <w:t> </w:t>
      </w:r>
      <w:r>
        <w:rPr/>
        <w:t>gross</w:t>
      </w:r>
      <w:r>
        <w:rPr>
          <w:spacing w:val="-3"/>
        </w:rPr>
        <w:t> </w:t>
      </w:r>
      <w:r>
        <w:rPr/>
        <w:t>MW</w:t>
      </w:r>
      <w:r>
        <w:rPr>
          <w:spacing w:val="-3"/>
        </w:rPr>
        <w:t> </w:t>
      </w:r>
      <w:r>
        <w:rPr/>
        <w:t>values</w:t>
      </w:r>
      <w:r>
        <w:rPr>
          <w:spacing w:val="-3"/>
        </w:rPr>
        <w:t> </w:t>
      </w:r>
      <w:r>
        <w:rPr/>
        <w:t>in</w:t>
      </w:r>
      <w:r>
        <w:rPr>
          <w:spacing w:val="-3"/>
        </w:rPr>
        <w:t> </w:t>
      </w:r>
      <w:r>
        <w:rPr/>
        <w:t>determination of</w:t>
      </w:r>
      <w:r>
        <w:rPr>
          <w:spacing w:val="-3"/>
        </w:rPr>
        <w:t> </w:t>
      </w:r>
      <w:r>
        <w:rPr/>
        <w:t>the</w:t>
      </w:r>
      <w:r>
        <w:rPr>
          <w:spacing w:val="-3"/>
        </w:rPr>
        <w:t> </w:t>
      </w:r>
      <w:r>
        <w:rPr/>
        <w:t>incremental</w:t>
      </w:r>
      <w:r>
        <w:rPr>
          <w:spacing w:val="-3"/>
        </w:rPr>
        <w:t> </w:t>
      </w:r>
      <w:r>
        <w:rPr/>
        <w:t>heat</w:t>
      </w:r>
      <w:r>
        <w:rPr>
          <w:spacing w:val="-3"/>
        </w:rPr>
        <w:t> </w:t>
      </w:r>
      <w:r>
        <w:rPr/>
        <w:t>rate curves</w:t>
      </w:r>
      <w:r>
        <w:rPr>
          <w:spacing w:val="-3"/>
        </w:rPr>
        <w:t> </w:t>
      </w:r>
      <w:r>
        <w:rPr/>
        <w:t>as</w:t>
      </w:r>
      <w:r>
        <w:rPr>
          <w:spacing w:val="-3"/>
        </w:rPr>
        <w:t> </w:t>
      </w:r>
      <w:r>
        <w:rPr/>
        <w:t>long</w:t>
      </w:r>
      <w:r>
        <w:rPr>
          <w:spacing w:val="-3"/>
        </w:rPr>
        <w:t> </w:t>
      </w:r>
      <w:r>
        <w:rPr/>
        <w:t>as</w:t>
      </w:r>
      <w:r>
        <w:rPr>
          <w:spacing w:val="-3"/>
        </w:rPr>
        <w:t> </w:t>
      </w:r>
      <w:r>
        <w:rPr/>
        <w:t>gross</w:t>
      </w:r>
      <w:r>
        <w:rPr>
          <w:spacing w:val="-3"/>
        </w:rPr>
        <w:t> </w:t>
      </w:r>
      <w:r>
        <w:rPr/>
        <w:t>or</w:t>
      </w:r>
      <w:r>
        <w:rPr>
          <w:spacing w:val="-3"/>
        </w:rPr>
        <w:t> </w:t>
      </w:r>
      <w:r>
        <w:rPr/>
        <w:t>net MW value consistency is maintained throughout the cost development process. Heat rate information provided to the Office of the Interconnection should be on a net MW basis.</w:t>
      </w:r>
    </w:p>
    <w:p>
      <w:pPr>
        <w:pStyle w:val="ListParagraph"/>
        <w:numPr>
          <w:ilvl w:val="0"/>
          <w:numId w:val="23"/>
        </w:numPr>
        <w:tabs>
          <w:tab w:pos="853" w:val="left" w:leader="none"/>
          <w:tab w:pos="855" w:val="left" w:leader="none"/>
        </w:tabs>
        <w:spacing w:line="261" w:lineRule="auto" w:before="70" w:after="0"/>
        <w:ind w:left="855" w:right="622" w:hanging="238"/>
        <w:jc w:val="left"/>
        <w:rPr>
          <w:sz w:val="22"/>
        </w:rPr>
      </w:pPr>
      <w:r>
        <w:rPr>
          <w:sz w:val="22"/>
        </w:rPr>
        <w:t>Heat</w:t>
      </w:r>
      <w:r>
        <w:rPr>
          <w:spacing w:val="-3"/>
          <w:sz w:val="22"/>
        </w:rPr>
        <w:t> </w:t>
      </w:r>
      <w:r>
        <w:rPr>
          <w:sz w:val="22"/>
        </w:rPr>
        <w:t>input</w:t>
      </w:r>
      <w:r>
        <w:rPr>
          <w:spacing w:val="-3"/>
          <w:sz w:val="22"/>
        </w:rPr>
        <w:t> </w:t>
      </w:r>
      <w:r>
        <w:rPr>
          <w:sz w:val="22"/>
        </w:rPr>
        <w:t>curves</w:t>
      </w:r>
      <w:r>
        <w:rPr>
          <w:spacing w:val="-3"/>
          <w:sz w:val="22"/>
        </w:rPr>
        <w:t> </w:t>
      </w:r>
      <w:r>
        <w:rPr>
          <w:sz w:val="22"/>
        </w:rPr>
        <w:t>(one</w:t>
      </w:r>
      <w:r>
        <w:rPr>
          <w:spacing w:val="-3"/>
          <w:sz w:val="22"/>
        </w:rPr>
        <w:t> </w:t>
      </w:r>
      <w:r>
        <w:rPr>
          <w:sz w:val="22"/>
        </w:rPr>
        <w:t>curve</w:t>
      </w:r>
      <w:r>
        <w:rPr>
          <w:spacing w:val="-3"/>
          <w:sz w:val="22"/>
        </w:rPr>
        <w:t> </w:t>
      </w:r>
      <w:r>
        <w:rPr>
          <w:sz w:val="22"/>
        </w:rPr>
        <w:t>per</w:t>
      </w:r>
      <w:r>
        <w:rPr>
          <w:spacing w:val="-1"/>
          <w:sz w:val="22"/>
        </w:rPr>
        <w:t> </w:t>
      </w:r>
      <w:r>
        <w:rPr>
          <w:sz w:val="22"/>
        </w:rPr>
        <w:t>fuel</w:t>
      </w:r>
      <w:r>
        <w:rPr>
          <w:spacing w:val="-3"/>
          <w:sz w:val="22"/>
        </w:rPr>
        <w:t> </w:t>
      </w:r>
      <w:r>
        <w:rPr>
          <w:sz w:val="22"/>
        </w:rPr>
        <w:t>type</w:t>
      </w:r>
      <w:r>
        <w:rPr>
          <w:spacing w:val="-3"/>
          <w:sz w:val="22"/>
        </w:rPr>
        <w:t> </w:t>
      </w:r>
      <w:r>
        <w:rPr>
          <w:sz w:val="22"/>
        </w:rPr>
        <w:t>for</w:t>
      </w:r>
      <w:r>
        <w:rPr>
          <w:spacing w:val="-3"/>
          <w:sz w:val="22"/>
        </w:rPr>
        <w:t> </w:t>
      </w:r>
      <w:r>
        <w:rPr>
          <w:sz w:val="22"/>
        </w:rPr>
        <w:t>each</w:t>
      </w:r>
      <w:r>
        <w:rPr>
          <w:spacing w:val="-3"/>
          <w:sz w:val="22"/>
        </w:rPr>
        <w:t> </w:t>
      </w:r>
      <w:r>
        <w:rPr>
          <w:sz w:val="22"/>
        </w:rPr>
        <w:t>operating</w:t>
      </w:r>
      <w:r>
        <w:rPr>
          <w:spacing w:val="-1"/>
          <w:sz w:val="22"/>
        </w:rPr>
        <w:t> </w:t>
      </w:r>
      <w:r>
        <w:rPr>
          <w:sz w:val="22"/>
        </w:rPr>
        <w:t>mode)</w:t>
      </w:r>
      <w:r>
        <w:rPr>
          <w:spacing w:val="-3"/>
          <w:sz w:val="22"/>
        </w:rPr>
        <w:t> </w:t>
      </w:r>
      <w:r>
        <w:rPr>
          <w:sz w:val="22"/>
        </w:rPr>
        <w:t>will</w:t>
      </w:r>
      <w:r>
        <w:rPr>
          <w:spacing w:val="-3"/>
          <w:sz w:val="22"/>
        </w:rPr>
        <w:t> </w:t>
      </w:r>
      <w:r>
        <w:rPr>
          <w:sz w:val="22"/>
        </w:rPr>
        <w:t>be</w:t>
      </w:r>
      <w:r>
        <w:rPr>
          <w:spacing w:val="-3"/>
          <w:sz w:val="22"/>
        </w:rPr>
        <w:t> </w:t>
      </w:r>
      <w:r>
        <w:rPr>
          <w:sz w:val="22"/>
        </w:rPr>
        <w:t>based</w:t>
      </w:r>
      <w:r>
        <w:rPr>
          <w:spacing w:val="-3"/>
          <w:sz w:val="22"/>
        </w:rPr>
        <w:t> </w:t>
      </w:r>
      <w:r>
        <w:rPr>
          <w:sz w:val="22"/>
        </w:rPr>
        <w:t>on design or comparable unit data modified by actual unit test data (when available).</w:t>
      </w:r>
    </w:p>
    <w:p>
      <w:pPr>
        <w:pStyle w:val="ListParagraph"/>
        <w:numPr>
          <w:ilvl w:val="0"/>
          <w:numId w:val="23"/>
        </w:numPr>
        <w:tabs>
          <w:tab w:pos="853" w:val="left" w:leader="none"/>
          <w:tab w:pos="855" w:val="left" w:leader="none"/>
        </w:tabs>
        <w:spacing w:line="261" w:lineRule="auto" w:before="73" w:after="0"/>
        <w:ind w:left="855" w:right="86" w:hanging="238"/>
        <w:jc w:val="left"/>
        <w:rPr>
          <w:sz w:val="22"/>
        </w:rPr>
      </w:pPr>
      <w:r>
        <w:rPr>
          <w:sz w:val="22"/>
        </w:rPr>
        <w:t>Data</w:t>
      </w:r>
      <w:r>
        <w:rPr>
          <w:spacing w:val="-4"/>
          <w:sz w:val="22"/>
        </w:rPr>
        <w:t> </w:t>
      </w:r>
      <w:r>
        <w:rPr>
          <w:sz w:val="22"/>
        </w:rPr>
        <w:t>for</w:t>
      </w:r>
      <w:r>
        <w:rPr>
          <w:spacing w:val="-4"/>
          <w:sz w:val="22"/>
        </w:rPr>
        <w:t> </w:t>
      </w:r>
      <w:r>
        <w:rPr>
          <w:sz w:val="22"/>
        </w:rPr>
        <w:t>the</w:t>
      </w:r>
      <w:r>
        <w:rPr>
          <w:spacing w:val="-4"/>
          <w:sz w:val="22"/>
        </w:rPr>
        <w:t> </w:t>
      </w:r>
      <w:r>
        <w:rPr>
          <w:sz w:val="22"/>
        </w:rPr>
        <w:t>heat</w:t>
      </w:r>
      <w:r>
        <w:rPr>
          <w:spacing w:val="-4"/>
          <w:sz w:val="22"/>
        </w:rPr>
        <w:t> </w:t>
      </w:r>
      <w:r>
        <w:rPr>
          <w:sz w:val="22"/>
        </w:rPr>
        <w:t>input</w:t>
      </w:r>
      <w:r>
        <w:rPr>
          <w:spacing w:val="-2"/>
          <w:sz w:val="22"/>
        </w:rPr>
        <w:t> </w:t>
      </w:r>
      <w:r>
        <w:rPr>
          <w:sz w:val="22"/>
        </w:rPr>
        <w:t>curve</w:t>
      </w:r>
      <w:r>
        <w:rPr>
          <w:spacing w:val="-4"/>
          <w:sz w:val="22"/>
        </w:rPr>
        <w:t> </w:t>
      </w:r>
      <w:r>
        <w:rPr>
          <w:sz w:val="22"/>
        </w:rPr>
        <w:t>development,</w:t>
      </w:r>
      <w:r>
        <w:rPr>
          <w:spacing w:val="-4"/>
          <w:sz w:val="22"/>
        </w:rPr>
        <w:t> </w:t>
      </w:r>
      <w:r>
        <w:rPr>
          <w:sz w:val="22"/>
        </w:rPr>
        <w:t>ideally,</w:t>
      </w:r>
      <w:r>
        <w:rPr>
          <w:spacing w:val="-4"/>
          <w:sz w:val="22"/>
        </w:rPr>
        <w:t> </w:t>
      </w:r>
      <w:r>
        <w:rPr>
          <w:sz w:val="22"/>
        </w:rPr>
        <w:t>should</w:t>
      </w:r>
      <w:r>
        <w:rPr>
          <w:spacing w:val="-2"/>
          <w:sz w:val="22"/>
        </w:rPr>
        <w:t> </w:t>
      </w:r>
      <w:r>
        <w:rPr>
          <w:sz w:val="22"/>
        </w:rPr>
        <w:t>include</w:t>
      </w:r>
      <w:r>
        <w:rPr>
          <w:spacing w:val="-4"/>
          <w:sz w:val="22"/>
        </w:rPr>
        <w:t> </w:t>
      </w:r>
      <w:r>
        <w:rPr>
          <w:sz w:val="22"/>
        </w:rPr>
        <w:t>Economic</w:t>
      </w:r>
      <w:r>
        <w:rPr>
          <w:spacing w:val="-4"/>
          <w:sz w:val="22"/>
        </w:rPr>
        <w:t> </w:t>
      </w:r>
      <w:r>
        <w:rPr>
          <w:sz w:val="22"/>
        </w:rPr>
        <w:t>Minimum</w:t>
      </w:r>
      <w:r>
        <w:rPr>
          <w:spacing w:val="-4"/>
          <w:sz w:val="22"/>
        </w:rPr>
        <w:t> </w:t>
      </w:r>
      <w:r>
        <w:rPr>
          <w:sz w:val="22"/>
        </w:rPr>
        <w:t>and Economic Maximum MW points. The heat input curve will be fitted from available data.</w:t>
      </w:r>
    </w:p>
    <w:p>
      <w:pPr>
        <w:pStyle w:val="ListParagraph"/>
        <w:numPr>
          <w:ilvl w:val="0"/>
          <w:numId w:val="23"/>
        </w:numPr>
        <w:tabs>
          <w:tab w:pos="853" w:val="left" w:leader="none"/>
          <w:tab w:pos="855" w:val="left" w:leader="none"/>
        </w:tabs>
        <w:spacing w:line="261" w:lineRule="auto" w:before="74" w:after="0"/>
        <w:ind w:left="855" w:right="50" w:hanging="238"/>
        <w:jc w:val="left"/>
        <w:rPr>
          <w:sz w:val="22"/>
        </w:rPr>
      </w:pPr>
      <w:r>
        <w:rPr>
          <w:sz w:val="22"/>
        </w:rPr>
        <w:t>This</w:t>
      </w:r>
      <w:r>
        <w:rPr>
          <w:spacing w:val="-3"/>
          <w:sz w:val="22"/>
        </w:rPr>
        <w:t> </w:t>
      </w:r>
      <w:r>
        <w:rPr>
          <w:sz w:val="22"/>
        </w:rPr>
        <w:t>heat</w:t>
      </w:r>
      <w:r>
        <w:rPr>
          <w:spacing w:val="-3"/>
          <w:sz w:val="22"/>
        </w:rPr>
        <w:t> </w:t>
      </w:r>
      <w:r>
        <w:rPr>
          <w:sz w:val="22"/>
        </w:rPr>
        <w:t>input</w:t>
      </w:r>
      <w:r>
        <w:rPr>
          <w:spacing w:val="-3"/>
          <w:sz w:val="22"/>
        </w:rPr>
        <w:t> </w:t>
      </w:r>
      <w:r>
        <w:rPr>
          <w:sz w:val="22"/>
        </w:rPr>
        <w:t>curve</w:t>
      </w:r>
      <w:r>
        <w:rPr>
          <w:spacing w:val="-3"/>
          <w:sz w:val="22"/>
        </w:rPr>
        <w:t> </w:t>
      </w:r>
      <w:r>
        <w:rPr>
          <w:sz w:val="22"/>
        </w:rPr>
        <w:t>(or</w:t>
      </w:r>
      <w:r>
        <w:rPr>
          <w:spacing w:val="-3"/>
          <w:sz w:val="22"/>
        </w:rPr>
        <w:t> </w:t>
      </w:r>
      <w:r>
        <w:rPr>
          <w:sz w:val="22"/>
        </w:rPr>
        <w:t>curves)</w:t>
      </w:r>
      <w:r>
        <w:rPr>
          <w:spacing w:val="-1"/>
          <w:sz w:val="22"/>
        </w:rPr>
        <w:t> </w:t>
      </w:r>
      <w:r>
        <w:rPr>
          <w:sz w:val="22"/>
        </w:rPr>
        <w:t>will</w:t>
      </w:r>
      <w:r>
        <w:rPr>
          <w:spacing w:val="-3"/>
          <w:sz w:val="22"/>
        </w:rPr>
        <w:t> </w:t>
      </w:r>
      <w:r>
        <w:rPr>
          <w:sz w:val="22"/>
        </w:rPr>
        <w:t>be</w:t>
      </w:r>
      <w:r>
        <w:rPr>
          <w:spacing w:val="-3"/>
          <w:sz w:val="22"/>
        </w:rPr>
        <w:t> </w:t>
      </w:r>
      <w:r>
        <w:rPr>
          <w:sz w:val="22"/>
        </w:rPr>
        <w:t>used</w:t>
      </w:r>
      <w:r>
        <w:rPr>
          <w:spacing w:val="-3"/>
          <w:sz w:val="22"/>
        </w:rPr>
        <w:t> </w:t>
      </w:r>
      <w:r>
        <w:rPr>
          <w:sz w:val="22"/>
        </w:rPr>
        <w:t>as</w:t>
      </w:r>
      <w:r>
        <w:rPr>
          <w:spacing w:val="-3"/>
          <w:sz w:val="22"/>
        </w:rPr>
        <w:t> </w:t>
      </w:r>
      <w:r>
        <w:rPr>
          <w:sz w:val="22"/>
        </w:rPr>
        <w:t>the</w:t>
      </w:r>
      <w:r>
        <w:rPr>
          <w:spacing w:val="-3"/>
          <w:sz w:val="22"/>
        </w:rPr>
        <w:t> </w:t>
      </w:r>
      <w:r>
        <w:rPr>
          <w:sz w:val="22"/>
        </w:rPr>
        <w:t>basis</w:t>
      </w:r>
      <w:r>
        <w:rPr>
          <w:spacing w:val="-3"/>
          <w:sz w:val="22"/>
        </w:rPr>
        <w:t> </w:t>
      </w:r>
      <w:r>
        <w:rPr>
          <w:sz w:val="22"/>
        </w:rPr>
        <w:t>for incremental</w:t>
      </w:r>
      <w:r>
        <w:rPr>
          <w:spacing w:val="-3"/>
          <w:sz w:val="22"/>
        </w:rPr>
        <w:t> </w:t>
      </w:r>
      <w:r>
        <w:rPr>
          <w:sz w:val="22"/>
        </w:rPr>
        <w:t>heat</w:t>
      </w:r>
      <w:r>
        <w:rPr>
          <w:spacing w:val="-3"/>
          <w:sz w:val="22"/>
        </w:rPr>
        <w:t> </w:t>
      </w:r>
      <w:r>
        <w:rPr>
          <w:sz w:val="22"/>
        </w:rPr>
        <w:t>rate</w:t>
      </w:r>
      <w:r>
        <w:rPr>
          <w:spacing w:val="-3"/>
          <w:sz w:val="22"/>
        </w:rPr>
        <w:t> </w:t>
      </w:r>
      <w:r>
        <w:rPr>
          <w:sz w:val="22"/>
        </w:rPr>
        <w:t>curves, incremental costs and performance factor calculations.</w:t>
      </w:r>
    </w:p>
    <w:p>
      <w:pPr>
        <w:pStyle w:val="Heading2"/>
        <w:numPr>
          <w:ilvl w:val="2"/>
          <w:numId w:val="22"/>
        </w:numPr>
        <w:tabs>
          <w:tab w:pos="905" w:val="left" w:leader="none"/>
        </w:tabs>
        <w:spacing w:line="240" w:lineRule="auto" w:before="225" w:after="0"/>
        <w:ind w:left="905" w:right="0" w:hanging="545"/>
        <w:jc w:val="left"/>
      </w:pPr>
      <w:r>
        <w:rPr/>
        <w:t>Heat</w:t>
      </w:r>
      <w:r>
        <w:rPr>
          <w:spacing w:val="-5"/>
        </w:rPr>
        <w:t> </w:t>
      </w:r>
      <w:r>
        <w:rPr/>
        <w:t>Input</w:t>
      </w:r>
      <w:r>
        <w:rPr>
          <w:spacing w:val="-5"/>
        </w:rPr>
        <w:t> </w:t>
      </w:r>
      <w:r>
        <w:rPr/>
        <w:t>and</w:t>
      </w:r>
      <w:r>
        <w:rPr>
          <w:spacing w:val="-1"/>
        </w:rPr>
        <w:t> </w:t>
      </w:r>
      <w:r>
        <w:rPr/>
        <w:t>Performance</w:t>
      </w:r>
      <w:r>
        <w:rPr>
          <w:spacing w:val="-5"/>
        </w:rPr>
        <w:t> </w:t>
      </w:r>
      <w:r>
        <w:rPr/>
        <w:t>Factor</w:t>
      </w:r>
      <w:r>
        <w:rPr>
          <w:spacing w:val="-5"/>
        </w:rPr>
        <w:t> </w:t>
      </w:r>
      <w:r>
        <w:rPr/>
        <w:t>Update</w:t>
      </w:r>
      <w:r>
        <w:rPr>
          <w:spacing w:val="-1"/>
        </w:rPr>
        <w:t> </w:t>
      </w:r>
      <w:r>
        <w:rPr>
          <w:spacing w:val="-2"/>
        </w:rPr>
        <w:t>Frequency</w:t>
      </w:r>
    </w:p>
    <w:p>
      <w:pPr>
        <w:pStyle w:val="BodyText"/>
        <w:spacing w:line="261" w:lineRule="auto" w:before="249"/>
        <w:ind w:right="73"/>
      </w:pPr>
      <w:r>
        <w:rPr/>
        <w:t>The</w:t>
      </w:r>
      <w:r>
        <w:rPr>
          <w:spacing w:val="-3"/>
        </w:rPr>
        <w:t> </w:t>
      </w:r>
      <w:r>
        <w:rPr/>
        <w:t>Performance</w:t>
      </w:r>
      <w:r>
        <w:rPr>
          <w:spacing w:val="-3"/>
        </w:rPr>
        <w:t> </w:t>
      </w:r>
      <w:r>
        <w:rPr/>
        <w:t>Factor</w:t>
      </w:r>
      <w:r>
        <w:rPr>
          <w:spacing w:val="-3"/>
        </w:rPr>
        <w:t> </w:t>
      </w:r>
      <w:r>
        <w:rPr/>
        <w:t>shall</w:t>
      </w:r>
      <w:r>
        <w:rPr>
          <w:spacing w:val="-1"/>
        </w:rPr>
        <w:t> </w:t>
      </w:r>
      <w:r>
        <w:rPr/>
        <w:t>be</w:t>
      </w:r>
      <w:r>
        <w:rPr>
          <w:spacing w:val="-3"/>
        </w:rPr>
        <w:t> </w:t>
      </w:r>
      <w:r>
        <w:rPr/>
        <w:t>calculated</w:t>
      </w:r>
      <w:r>
        <w:rPr>
          <w:spacing w:val="-3"/>
        </w:rPr>
        <w:t> </w:t>
      </w:r>
      <w:r>
        <w:rPr/>
        <w:t>on</w:t>
      </w:r>
      <w:r>
        <w:rPr>
          <w:spacing w:val="-3"/>
        </w:rPr>
        <w:t> </w:t>
      </w:r>
      <w:r>
        <w:rPr/>
        <w:t>either</w:t>
      </w:r>
      <w:r>
        <w:rPr>
          <w:spacing w:val="-3"/>
        </w:rPr>
        <w:t> </w:t>
      </w:r>
      <w:r>
        <w:rPr/>
        <w:t>the</w:t>
      </w:r>
      <w:r>
        <w:rPr>
          <w:spacing w:val="-1"/>
        </w:rPr>
        <w:t> </w:t>
      </w:r>
      <w:r>
        <w:rPr/>
        <w:t>total</w:t>
      </w:r>
      <w:r>
        <w:rPr>
          <w:spacing w:val="-3"/>
        </w:rPr>
        <w:t> </w:t>
      </w:r>
      <w:r>
        <w:rPr/>
        <w:t>fuel</w:t>
      </w:r>
      <w:r>
        <w:rPr>
          <w:spacing w:val="-3"/>
        </w:rPr>
        <w:t> </w:t>
      </w:r>
      <w:r>
        <w:rPr/>
        <w:t>consumed</w:t>
      </w:r>
      <w:r>
        <w:rPr>
          <w:spacing w:val="-3"/>
        </w:rPr>
        <w:t> </w:t>
      </w:r>
      <w:r>
        <w:rPr/>
        <w:t>or</w:t>
      </w:r>
      <w:r>
        <w:rPr>
          <w:spacing w:val="-3"/>
        </w:rPr>
        <w:t> </w:t>
      </w:r>
      <w:r>
        <w:rPr/>
        <w:t>a</w:t>
      </w:r>
      <w:r>
        <w:rPr>
          <w:spacing w:val="-3"/>
        </w:rPr>
        <w:t> </w:t>
      </w:r>
      <w:r>
        <w:rPr/>
        <w:t>monthly spot check test basis. The Performance Factor for nuclear and steam units shall be reviewed (and updated if changed) at least once every twelve months. Market Sellers can choose to update the heat input curve instead of using performance factors. When that choice is made the performance factor is set to one (1). The Performance Factors for combustion turbine (“CT”), diesel units, and combined-cycle (“CC”) units shall be updated at least once during:</w:t>
      </w:r>
    </w:p>
    <w:p>
      <w:pPr>
        <w:pStyle w:val="ListParagraph"/>
        <w:numPr>
          <w:ilvl w:val="0"/>
          <w:numId w:val="24"/>
        </w:numPr>
        <w:tabs>
          <w:tab w:pos="853" w:val="left" w:leader="none"/>
        </w:tabs>
        <w:spacing w:line="240" w:lineRule="auto" w:before="70" w:after="0"/>
        <w:ind w:left="853" w:right="0" w:hanging="236"/>
        <w:jc w:val="left"/>
        <w:rPr>
          <w:sz w:val="22"/>
        </w:rPr>
      </w:pPr>
      <w:r>
        <w:rPr>
          <w:sz w:val="22"/>
        </w:rPr>
        <w:t>Twelve</w:t>
      </w:r>
      <w:r>
        <w:rPr>
          <w:spacing w:val="-7"/>
          <w:sz w:val="22"/>
        </w:rPr>
        <w:t> </w:t>
      </w:r>
      <w:r>
        <w:rPr>
          <w:sz w:val="22"/>
        </w:rPr>
        <w:t>months,</w:t>
      </w:r>
      <w:r>
        <w:rPr>
          <w:spacing w:val="-6"/>
          <w:sz w:val="22"/>
        </w:rPr>
        <w:t> </w:t>
      </w:r>
      <w:r>
        <w:rPr>
          <w:spacing w:val="-5"/>
          <w:sz w:val="22"/>
        </w:rPr>
        <w:t>or</w:t>
      </w:r>
    </w:p>
    <w:p>
      <w:pPr>
        <w:pStyle w:val="ListParagraph"/>
        <w:numPr>
          <w:ilvl w:val="0"/>
          <w:numId w:val="24"/>
        </w:numPr>
        <w:tabs>
          <w:tab w:pos="853" w:val="left" w:leader="none"/>
          <w:tab w:pos="855" w:val="left" w:leader="none"/>
        </w:tabs>
        <w:spacing w:line="261" w:lineRule="auto" w:before="97" w:after="0"/>
        <w:ind w:left="855" w:right="598" w:hanging="238"/>
        <w:jc w:val="left"/>
        <w:rPr>
          <w:sz w:val="22"/>
        </w:rPr>
      </w:pPr>
      <w:r>
        <w:rPr>
          <w:sz w:val="22"/>
        </w:rPr>
        <w:t>The year in which a unit reaches 1,000 accumulated running hours since its last Performance</w:t>
      </w:r>
      <w:r>
        <w:rPr>
          <w:spacing w:val="-4"/>
          <w:sz w:val="22"/>
        </w:rPr>
        <w:t> </w:t>
      </w:r>
      <w:r>
        <w:rPr>
          <w:sz w:val="22"/>
        </w:rPr>
        <w:t>Factor</w:t>
      </w:r>
      <w:r>
        <w:rPr>
          <w:spacing w:val="-4"/>
          <w:sz w:val="22"/>
        </w:rPr>
        <w:t> </w:t>
      </w:r>
      <w:r>
        <w:rPr>
          <w:sz w:val="22"/>
        </w:rPr>
        <w:t>update,</w:t>
      </w:r>
      <w:r>
        <w:rPr>
          <w:spacing w:val="-3"/>
          <w:sz w:val="22"/>
        </w:rPr>
        <w:t> </w:t>
      </w:r>
      <w:r>
        <w:rPr>
          <w:sz w:val="22"/>
        </w:rPr>
        <w:t>whichever</w:t>
      </w:r>
      <w:r>
        <w:rPr>
          <w:spacing w:val="-4"/>
          <w:sz w:val="22"/>
        </w:rPr>
        <w:t> </w:t>
      </w:r>
      <w:r>
        <w:rPr>
          <w:sz w:val="22"/>
        </w:rPr>
        <w:t>represents</w:t>
      </w:r>
      <w:r>
        <w:rPr>
          <w:spacing w:val="-4"/>
          <w:sz w:val="22"/>
        </w:rPr>
        <w:t> </w:t>
      </w:r>
      <w:r>
        <w:rPr>
          <w:sz w:val="22"/>
        </w:rPr>
        <w:t>a</w:t>
      </w:r>
      <w:r>
        <w:rPr>
          <w:spacing w:val="-4"/>
          <w:sz w:val="22"/>
        </w:rPr>
        <w:t> </w:t>
      </w:r>
      <w:r>
        <w:rPr>
          <w:sz w:val="22"/>
        </w:rPr>
        <w:t>longer</w:t>
      </w:r>
      <w:r>
        <w:rPr>
          <w:spacing w:val="-4"/>
          <w:sz w:val="22"/>
        </w:rPr>
        <w:t> </w:t>
      </w:r>
      <w:r>
        <w:rPr>
          <w:sz w:val="22"/>
        </w:rPr>
        <w:t>period,</w:t>
      </w:r>
      <w:r>
        <w:rPr>
          <w:spacing w:val="-3"/>
          <w:sz w:val="22"/>
        </w:rPr>
        <w:t> </w:t>
      </w:r>
      <w:r>
        <w:rPr>
          <w:sz w:val="22"/>
        </w:rPr>
        <w:t>not</w:t>
      </w:r>
      <w:r>
        <w:rPr>
          <w:spacing w:val="-4"/>
          <w:sz w:val="22"/>
        </w:rPr>
        <w:t> </w:t>
      </w:r>
      <w:r>
        <w:rPr>
          <w:sz w:val="22"/>
        </w:rPr>
        <w:t>to</w:t>
      </w:r>
      <w:r>
        <w:rPr>
          <w:spacing w:val="-4"/>
          <w:sz w:val="22"/>
        </w:rPr>
        <w:t> </w:t>
      </w:r>
      <w:r>
        <w:rPr>
          <w:sz w:val="22"/>
        </w:rPr>
        <w:t>exceed</w:t>
      </w:r>
      <w:r>
        <w:rPr>
          <w:spacing w:val="-4"/>
          <w:sz w:val="22"/>
        </w:rPr>
        <w:t> </w:t>
      </w:r>
      <w:r>
        <w:rPr>
          <w:sz w:val="22"/>
        </w:rPr>
        <w:t>five </w:t>
      </w:r>
      <w:r>
        <w:rPr>
          <w:spacing w:val="-2"/>
          <w:sz w:val="22"/>
        </w:rPr>
        <w:t>years.</w:t>
      </w:r>
    </w:p>
    <w:p>
      <w:pPr>
        <w:pStyle w:val="BodyText"/>
        <w:spacing w:line="261" w:lineRule="auto" w:before="225"/>
      </w:pPr>
      <w:r>
        <w:rPr/>
        <w:t>Requests for exemptions from these periods should be submitted to PJM and the MMU for evaluation pursuant to Section 2.3. The overall Performance Factor can be modified by a seasonal Performance Factor to reflect ambient conditions. Performance factors have to be calculated</w:t>
      </w:r>
      <w:r>
        <w:rPr>
          <w:spacing w:val="-4"/>
        </w:rPr>
        <w:t> </w:t>
      </w:r>
      <w:r>
        <w:rPr/>
        <w:t>for</w:t>
      </w:r>
      <w:r>
        <w:rPr>
          <w:spacing w:val="-4"/>
        </w:rPr>
        <w:t> </w:t>
      </w:r>
      <w:r>
        <w:rPr/>
        <w:t>the</w:t>
      </w:r>
      <w:r>
        <w:rPr>
          <w:spacing w:val="-4"/>
        </w:rPr>
        <w:t> </w:t>
      </w:r>
      <w:r>
        <w:rPr/>
        <w:t>entire</w:t>
      </w:r>
      <w:r>
        <w:rPr>
          <w:spacing w:val="-4"/>
        </w:rPr>
        <w:t> </w:t>
      </w:r>
      <w:r>
        <w:rPr/>
        <w:t>year,</w:t>
      </w:r>
      <w:r>
        <w:rPr>
          <w:spacing w:val="-1"/>
        </w:rPr>
        <w:t> </w:t>
      </w:r>
      <w:r>
        <w:rPr/>
        <w:t>by</w:t>
      </w:r>
      <w:r>
        <w:rPr>
          <w:spacing w:val="-4"/>
        </w:rPr>
        <w:t> </w:t>
      </w:r>
      <w:r>
        <w:rPr/>
        <w:t>month</w:t>
      </w:r>
      <w:r>
        <w:rPr>
          <w:spacing w:val="-4"/>
        </w:rPr>
        <w:t> </w:t>
      </w:r>
      <w:r>
        <w:rPr/>
        <w:t>or</w:t>
      </w:r>
      <w:r>
        <w:rPr>
          <w:spacing w:val="-4"/>
        </w:rPr>
        <w:t> </w:t>
      </w:r>
      <w:r>
        <w:rPr/>
        <w:t>by</w:t>
      </w:r>
      <w:r>
        <w:rPr>
          <w:spacing w:val="-4"/>
        </w:rPr>
        <w:t> </w:t>
      </w:r>
      <w:r>
        <w:rPr/>
        <w:t>season</w:t>
      </w:r>
      <w:r>
        <w:rPr>
          <w:spacing w:val="-4"/>
        </w:rPr>
        <w:t> </w:t>
      </w:r>
      <w:r>
        <w:rPr/>
        <w:t>(e.g.</w:t>
      </w:r>
      <w:r>
        <w:rPr>
          <w:spacing w:val="-2"/>
        </w:rPr>
        <w:t> </w:t>
      </w:r>
      <w:r>
        <w:rPr/>
        <w:t>summer/winter).</w:t>
      </w:r>
      <w:r>
        <w:rPr>
          <w:spacing w:val="-4"/>
        </w:rPr>
        <w:t> </w:t>
      </w:r>
      <w:r>
        <w:rPr/>
        <w:t>Performance</w:t>
      </w:r>
      <w:r>
        <w:rPr>
          <w:spacing w:val="-4"/>
        </w:rPr>
        <w:t> </w:t>
      </w:r>
      <w:r>
        <w:rPr/>
        <w:t>factors</w:t>
      </w:r>
    </w:p>
    <w:p>
      <w:pPr>
        <w:pStyle w:val="BodyText"/>
        <w:spacing w:after="0" w:line="261" w:lineRule="auto"/>
        <w:sectPr>
          <w:pgSz w:w="12240" w:h="15840"/>
          <w:pgMar w:header="142" w:footer="1016" w:top="1780" w:bottom="1200" w:left="1080" w:right="1440"/>
        </w:sectPr>
      </w:pPr>
    </w:p>
    <w:p>
      <w:pPr>
        <w:pStyle w:val="BodyText"/>
        <w:spacing w:line="261" w:lineRule="auto"/>
        <w:ind w:right="206"/>
      </w:pPr>
      <w:r>
        <w:rPr/>
        <w:t>cannot</w:t>
      </w:r>
      <w:r>
        <w:rPr>
          <w:spacing w:val="-4"/>
        </w:rPr>
        <w:t> </w:t>
      </w:r>
      <w:r>
        <w:rPr/>
        <w:t>be</w:t>
      </w:r>
      <w:r>
        <w:rPr>
          <w:spacing w:val="-4"/>
        </w:rPr>
        <w:t> </w:t>
      </w:r>
      <w:r>
        <w:rPr/>
        <w:t>applied</w:t>
      </w:r>
      <w:r>
        <w:rPr>
          <w:spacing w:val="-4"/>
        </w:rPr>
        <w:t> </w:t>
      </w:r>
      <w:r>
        <w:rPr/>
        <w:t>inconsistently</w:t>
      </w:r>
      <w:r>
        <w:rPr>
          <w:spacing w:val="-2"/>
        </w:rPr>
        <w:t> </w:t>
      </w:r>
      <w:r>
        <w:rPr/>
        <w:t>(i.e.</w:t>
      </w:r>
      <w:r>
        <w:rPr>
          <w:spacing w:val="-4"/>
        </w:rPr>
        <w:t> </w:t>
      </w:r>
      <w:r>
        <w:rPr/>
        <w:t>applied</w:t>
      </w:r>
      <w:r>
        <w:rPr>
          <w:spacing w:val="-4"/>
        </w:rPr>
        <w:t> </w:t>
      </w:r>
      <w:r>
        <w:rPr/>
        <w:t>during</w:t>
      </w:r>
      <w:r>
        <w:rPr>
          <w:spacing w:val="-4"/>
        </w:rPr>
        <w:t> </w:t>
      </w:r>
      <w:r>
        <w:rPr/>
        <w:t>the</w:t>
      </w:r>
      <w:r>
        <w:rPr>
          <w:spacing w:val="-4"/>
        </w:rPr>
        <w:t> </w:t>
      </w:r>
      <w:r>
        <w:rPr/>
        <w:t>summer</w:t>
      </w:r>
      <w:r>
        <w:rPr>
          <w:spacing w:val="-2"/>
        </w:rPr>
        <w:t> </w:t>
      </w:r>
      <w:r>
        <w:rPr/>
        <w:t>months</w:t>
      </w:r>
      <w:r>
        <w:rPr>
          <w:spacing w:val="-4"/>
        </w:rPr>
        <w:t> </w:t>
      </w:r>
      <w:r>
        <w:rPr/>
        <w:t>and</w:t>
      </w:r>
      <w:r>
        <w:rPr>
          <w:spacing w:val="-4"/>
        </w:rPr>
        <w:t> </w:t>
      </w:r>
      <w:r>
        <w:rPr/>
        <w:t>not</w:t>
      </w:r>
      <w:r>
        <w:rPr>
          <w:spacing w:val="-4"/>
        </w:rPr>
        <w:t> </w:t>
      </w:r>
      <w:r>
        <w:rPr/>
        <w:t>during</w:t>
      </w:r>
      <w:r>
        <w:rPr>
          <w:spacing w:val="-4"/>
        </w:rPr>
        <w:t> </w:t>
      </w:r>
      <w:r>
        <w:rPr/>
        <w:t>the winter months).</w:t>
      </w:r>
    </w:p>
    <w:p>
      <w:pPr>
        <w:pStyle w:val="BodyText"/>
        <w:spacing w:before="120"/>
        <w:ind w:left="0"/>
      </w:pPr>
    </w:p>
    <w:p>
      <w:pPr>
        <w:pStyle w:val="Heading2"/>
        <w:numPr>
          <w:ilvl w:val="2"/>
          <w:numId w:val="22"/>
        </w:numPr>
        <w:tabs>
          <w:tab w:pos="940" w:val="left" w:leader="none"/>
        </w:tabs>
        <w:spacing w:line="240" w:lineRule="auto" w:before="1" w:after="0"/>
        <w:ind w:left="940" w:right="0" w:hanging="580"/>
        <w:jc w:val="left"/>
        <w:rPr>
          <w:color w:val="013466"/>
        </w:rPr>
      </w:pPr>
      <w:bookmarkStart w:name="2.1.3 Engineering Judgment in Performanc" w:id="38"/>
      <w:bookmarkEnd w:id="38"/>
      <w:r>
        <w:rPr>
          <w:b w:val="0"/>
        </w:rPr>
      </w:r>
      <w:r>
        <w:rPr>
          <w:color w:val="013466"/>
        </w:rPr>
        <w:t>Engineering</w:t>
      </w:r>
      <w:r>
        <w:rPr>
          <w:color w:val="013466"/>
          <w:spacing w:val="48"/>
        </w:rPr>
        <w:t> </w:t>
      </w:r>
      <w:r>
        <w:rPr>
          <w:color w:val="013466"/>
        </w:rPr>
        <w:t>Judgment</w:t>
      </w:r>
      <w:r>
        <w:rPr>
          <w:color w:val="013466"/>
          <w:spacing w:val="45"/>
        </w:rPr>
        <w:t> </w:t>
      </w:r>
      <w:r>
        <w:rPr>
          <w:color w:val="013466"/>
        </w:rPr>
        <w:t>in</w:t>
      </w:r>
      <w:r>
        <w:rPr>
          <w:color w:val="013466"/>
          <w:spacing w:val="44"/>
        </w:rPr>
        <w:t> </w:t>
      </w:r>
      <w:r>
        <w:rPr>
          <w:color w:val="013466"/>
        </w:rPr>
        <w:t>Performance</w:t>
      </w:r>
      <w:r>
        <w:rPr>
          <w:color w:val="013466"/>
          <w:spacing w:val="49"/>
        </w:rPr>
        <w:t> </w:t>
      </w:r>
      <w:r>
        <w:rPr>
          <w:color w:val="013466"/>
          <w:spacing w:val="-2"/>
        </w:rPr>
        <w:t>Factors</w:t>
      </w:r>
    </w:p>
    <w:p>
      <w:pPr>
        <w:pStyle w:val="BodyText"/>
        <w:spacing w:line="261" w:lineRule="auto" w:before="22"/>
      </w:pPr>
      <w:r>
        <w:rPr/>
        <w:t>The calculated performance factor may be superseded by estimates based on sound engineering judgment. If the period during which estimated performance factors are used exceeds</w:t>
      </w:r>
      <w:r>
        <w:rPr>
          <w:spacing w:val="-4"/>
        </w:rPr>
        <w:t> </w:t>
      </w:r>
      <w:r>
        <w:rPr/>
        <w:t>three</w:t>
      </w:r>
      <w:r>
        <w:rPr>
          <w:spacing w:val="-4"/>
        </w:rPr>
        <w:t> </w:t>
      </w:r>
      <w:r>
        <w:rPr/>
        <w:t>months,</w:t>
      </w:r>
      <w:r>
        <w:rPr>
          <w:spacing w:val="-4"/>
        </w:rPr>
        <w:t> </w:t>
      </w:r>
      <w:r>
        <w:rPr/>
        <w:t>documentation</w:t>
      </w:r>
      <w:r>
        <w:rPr>
          <w:spacing w:val="-2"/>
        </w:rPr>
        <w:t> </w:t>
      </w:r>
      <w:r>
        <w:rPr/>
        <w:t>concerning</w:t>
      </w:r>
      <w:r>
        <w:rPr>
          <w:spacing w:val="-4"/>
        </w:rPr>
        <w:t> </w:t>
      </w:r>
      <w:r>
        <w:rPr/>
        <w:t>reasons</w:t>
      </w:r>
      <w:r>
        <w:rPr>
          <w:spacing w:val="-4"/>
        </w:rPr>
        <w:t> </w:t>
      </w:r>
      <w:r>
        <w:rPr/>
        <w:t>for</w:t>
      </w:r>
      <w:r>
        <w:rPr>
          <w:spacing w:val="-4"/>
        </w:rPr>
        <w:t> </w:t>
      </w:r>
      <w:r>
        <w:rPr/>
        <w:t>the</w:t>
      </w:r>
      <w:r>
        <w:rPr>
          <w:spacing w:val="-4"/>
        </w:rPr>
        <w:t> </w:t>
      </w:r>
      <w:r>
        <w:rPr/>
        <w:t>override</w:t>
      </w:r>
      <w:r>
        <w:rPr>
          <w:spacing w:val="-4"/>
        </w:rPr>
        <w:t> </w:t>
      </w:r>
      <w:r>
        <w:rPr/>
        <w:t>must</w:t>
      </w:r>
      <w:r>
        <w:rPr>
          <w:spacing w:val="-3"/>
        </w:rPr>
        <w:t> </w:t>
      </w:r>
      <w:r>
        <w:rPr/>
        <w:t>be</w:t>
      </w:r>
      <w:r>
        <w:rPr>
          <w:spacing w:val="-4"/>
        </w:rPr>
        <w:t> </w:t>
      </w:r>
      <w:r>
        <w:rPr/>
        <w:t>maintained and available for review.</w:t>
      </w:r>
    </w:p>
    <w:p>
      <w:pPr>
        <w:pStyle w:val="BodyText"/>
        <w:spacing w:before="119"/>
        <w:ind w:left="0"/>
      </w:pPr>
    </w:p>
    <w:p>
      <w:pPr>
        <w:pStyle w:val="Heading2"/>
        <w:numPr>
          <w:ilvl w:val="2"/>
          <w:numId w:val="22"/>
        </w:numPr>
        <w:tabs>
          <w:tab w:pos="940" w:val="left" w:leader="none"/>
        </w:tabs>
        <w:spacing w:line="240" w:lineRule="auto" w:before="0" w:after="0"/>
        <w:ind w:left="940" w:right="0" w:hanging="580"/>
        <w:jc w:val="left"/>
        <w:rPr>
          <w:color w:val="013466"/>
        </w:rPr>
      </w:pPr>
      <w:bookmarkStart w:name="2.1.4 Higher Heating Value of Fuel" w:id="39"/>
      <w:bookmarkEnd w:id="39"/>
      <w:r>
        <w:rPr>
          <w:b w:val="0"/>
        </w:rPr>
      </w:r>
      <w:r>
        <w:rPr>
          <w:color w:val="013466"/>
        </w:rPr>
        <w:t>Higher</w:t>
      </w:r>
      <w:r>
        <w:rPr>
          <w:color w:val="013466"/>
          <w:spacing w:val="27"/>
        </w:rPr>
        <w:t> </w:t>
      </w:r>
      <w:r>
        <w:rPr>
          <w:color w:val="013466"/>
        </w:rPr>
        <w:t>Heating</w:t>
      </w:r>
      <w:r>
        <w:rPr>
          <w:color w:val="013466"/>
          <w:spacing w:val="33"/>
        </w:rPr>
        <w:t> </w:t>
      </w:r>
      <w:r>
        <w:rPr>
          <w:color w:val="013466"/>
        </w:rPr>
        <w:t>Value</w:t>
      </w:r>
      <w:r>
        <w:rPr>
          <w:color w:val="013466"/>
          <w:spacing w:val="30"/>
        </w:rPr>
        <w:t> </w:t>
      </w:r>
      <w:r>
        <w:rPr>
          <w:color w:val="013466"/>
        </w:rPr>
        <w:t>of</w:t>
      </w:r>
      <w:r>
        <w:rPr>
          <w:color w:val="013466"/>
          <w:spacing w:val="30"/>
        </w:rPr>
        <w:t> </w:t>
      </w:r>
      <w:r>
        <w:rPr>
          <w:color w:val="013466"/>
          <w:spacing w:val="-4"/>
        </w:rPr>
        <w:t>Fuel</w:t>
      </w:r>
    </w:p>
    <w:p>
      <w:pPr>
        <w:pStyle w:val="BodyText"/>
        <w:spacing w:line="261" w:lineRule="auto" w:before="22"/>
      </w:pPr>
      <w:r>
        <w:rPr>
          <w:rFonts w:ascii="Arial"/>
          <w:b/>
        </w:rPr>
        <w:t>Higher</w:t>
      </w:r>
      <w:r>
        <w:rPr>
          <w:rFonts w:ascii="Arial"/>
          <w:b/>
          <w:spacing w:val="-3"/>
        </w:rPr>
        <w:t> </w:t>
      </w:r>
      <w:r>
        <w:rPr>
          <w:rFonts w:ascii="Arial"/>
          <w:b/>
        </w:rPr>
        <w:t>Heating</w:t>
      </w:r>
      <w:r>
        <w:rPr>
          <w:rFonts w:ascii="Arial"/>
          <w:b/>
          <w:spacing w:val="-3"/>
        </w:rPr>
        <w:t> </w:t>
      </w:r>
      <w:r>
        <w:rPr>
          <w:rFonts w:ascii="Arial"/>
          <w:b/>
        </w:rPr>
        <w:t>Value of</w:t>
      </w:r>
      <w:r>
        <w:rPr>
          <w:rFonts w:ascii="Arial"/>
          <w:b/>
          <w:spacing w:val="-3"/>
        </w:rPr>
        <w:t> </w:t>
      </w:r>
      <w:r>
        <w:rPr>
          <w:rFonts w:ascii="Arial"/>
          <w:b/>
        </w:rPr>
        <w:t>Fuel</w:t>
      </w:r>
      <w:r>
        <w:rPr>
          <w:rFonts w:ascii="Arial"/>
          <w:b/>
          <w:spacing w:val="-3"/>
        </w:rPr>
        <w:t> </w:t>
      </w:r>
      <w:r>
        <w:rPr>
          <w:rFonts w:ascii="Arial"/>
          <w:b/>
        </w:rPr>
        <w:t>-</w:t>
      </w:r>
      <w:r>
        <w:rPr>
          <w:rFonts w:ascii="Arial"/>
          <w:b/>
          <w:spacing w:val="-2"/>
        </w:rPr>
        <w:t> </w:t>
      </w:r>
      <w:r>
        <w:rPr/>
        <w:t>the</w:t>
      </w:r>
      <w:r>
        <w:rPr>
          <w:spacing w:val="-3"/>
        </w:rPr>
        <w:t> </w:t>
      </w:r>
      <w:r>
        <w:rPr/>
        <w:t>amount</w:t>
      </w:r>
      <w:r>
        <w:rPr>
          <w:spacing w:val="-3"/>
        </w:rPr>
        <w:t> </w:t>
      </w:r>
      <w:r>
        <w:rPr/>
        <w:t>of</w:t>
      </w:r>
      <w:r>
        <w:rPr>
          <w:spacing w:val="-3"/>
        </w:rPr>
        <w:t> </w:t>
      </w:r>
      <w:r>
        <w:rPr/>
        <w:t>heat</w:t>
      </w:r>
      <w:r>
        <w:rPr>
          <w:spacing w:val="-3"/>
        </w:rPr>
        <w:t> </w:t>
      </w:r>
      <w:r>
        <w:rPr/>
        <w:t>released</w:t>
      </w:r>
      <w:r>
        <w:rPr>
          <w:spacing w:val="-1"/>
        </w:rPr>
        <w:t> </w:t>
      </w:r>
      <w:r>
        <w:rPr/>
        <w:t>by</w:t>
      </w:r>
      <w:r>
        <w:rPr>
          <w:spacing w:val="-3"/>
        </w:rPr>
        <w:t> </w:t>
      </w:r>
      <w:r>
        <w:rPr/>
        <w:t>a</w:t>
      </w:r>
      <w:r>
        <w:rPr>
          <w:spacing w:val="-3"/>
        </w:rPr>
        <w:t> </w:t>
      </w:r>
      <w:r>
        <w:rPr/>
        <w:t>specified</w:t>
      </w:r>
      <w:r>
        <w:rPr>
          <w:spacing w:val="-3"/>
        </w:rPr>
        <w:t> </w:t>
      </w:r>
      <w:r>
        <w:rPr/>
        <w:t>quantity</w:t>
      </w:r>
      <w:r>
        <w:rPr>
          <w:spacing w:val="-3"/>
        </w:rPr>
        <w:t> </w:t>
      </w:r>
      <w:r>
        <w:rPr/>
        <w:t>once</w:t>
      </w:r>
      <w:r>
        <w:rPr>
          <w:spacing w:val="-1"/>
        </w:rPr>
        <w:t> </w:t>
      </w:r>
      <w:r>
        <w:rPr/>
        <w:t>it</w:t>
      </w:r>
      <w:r>
        <w:rPr>
          <w:spacing w:val="-3"/>
        </w:rPr>
        <w:t> </w:t>
      </w:r>
      <w:r>
        <w:rPr/>
        <w:t>is combusted and the products have returned to an original temperature. Higher Heating Value (HHV) of fuel may be based on any of:</w:t>
      </w:r>
    </w:p>
    <w:p>
      <w:pPr>
        <w:pStyle w:val="ListParagraph"/>
        <w:numPr>
          <w:ilvl w:val="0"/>
          <w:numId w:val="25"/>
        </w:numPr>
        <w:tabs>
          <w:tab w:pos="853" w:val="left" w:leader="none"/>
        </w:tabs>
        <w:spacing w:line="240" w:lineRule="auto" w:before="72" w:after="0"/>
        <w:ind w:left="853" w:right="0" w:hanging="236"/>
        <w:jc w:val="left"/>
        <w:rPr>
          <w:sz w:val="22"/>
        </w:rPr>
      </w:pPr>
      <w:r>
        <w:rPr>
          <w:sz w:val="22"/>
        </w:rPr>
        <w:t>As</w:t>
      </w:r>
      <w:r>
        <w:rPr>
          <w:spacing w:val="-4"/>
          <w:sz w:val="22"/>
        </w:rPr>
        <w:t> </w:t>
      </w:r>
      <w:r>
        <w:rPr>
          <w:sz w:val="22"/>
        </w:rPr>
        <w:t>burned</w:t>
      </w:r>
      <w:r>
        <w:rPr>
          <w:spacing w:val="-3"/>
          <w:sz w:val="22"/>
        </w:rPr>
        <w:t> </w:t>
      </w:r>
      <w:r>
        <w:rPr>
          <w:spacing w:val="-4"/>
          <w:sz w:val="22"/>
        </w:rPr>
        <w:t>test</w:t>
      </w:r>
    </w:p>
    <w:p>
      <w:pPr>
        <w:pStyle w:val="ListParagraph"/>
        <w:numPr>
          <w:ilvl w:val="0"/>
          <w:numId w:val="25"/>
        </w:numPr>
        <w:tabs>
          <w:tab w:pos="853" w:val="left" w:leader="none"/>
        </w:tabs>
        <w:spacing w:line="240" w:lineRule="auto" w:before="98" w:after="0"/>
        <w:ind w:left="853" w:right="0" w:hanging="236"/>
        <w:jc w:val="left"/>
        <w:rPr>
          <w:sz w:val="22"/>
        </w:rPr>
      </w:pPr>
      <w:r>
        <w:rPr>
          <w:sz w:val="22"/>
        </w:rPr>
        <w:t>In</w:t>
      </w:r>
      <w:r>
        <w:rPr>
          <w:spacing w:val="-2"/>
          <w:sz w:val="22"/>
        </w:rPr>
        <w:t> </w:t>
      </w:r>
      <w:r>
        <w:rPr>
          <w:sz w:val="22"/>
        </w:rPr>
        <w:t>stock</w:t>
      </w:r>
      <w:r>
        <w:rPr>
          <w:spacing w:val="-1"/>
          <w:sz w:val="22"/>
        </w:rPr>
        <w:t> </w:t>
      </w:r>
      <w:r>
        <w:rPr>
          <w:spacing w:val="-4"/>
          <w:sz w:val="22"/>
        </w:rPr>
        <w:t>test</w:t>
      </w:r>
    </w:p>
    <w:p>
      <w:pPr>
        <w:pStyle w:val="ListParagraph"/>
        <w:numPr>
          <w:ilvl w:val="0"/>
          <w:numId w:val="25"/>
        </w:numPr>
        <w:tabs>
          <w:tab w:pos="853" w:val="left" w:leader="none"/>
        </w:tabs>
        <w:spacing w:line="240" w:lineRule="auto" w:before="97" w:after="0"/>
        <w:ind w:left="853" w:right="0" w:hanging="236"/>
        <w:jc w:val="left"/>
        <w:rPr>
          <w:sz w:val="22"/>
        </w:rPr>
      </w:pPr>
      <w:r>
        <w:rPr>
          <w:sz w:val="22"/>
        </w:rPr>
        <w:t>As</w:t>
      </w:r>
      <w:r>
        <w:rPr>
          <w:spacing w:val="-5"/>
          <w:sz w:val="22"/>
        </w:rPr>
        <w:t> </w:t>
      </w:r>
      <w:r>
        <w:rPr>
          <w:sz w:val="22"/>
        </w:rPr>
        <w:t>received</w:t>
      </w:r>
      <w:r>
        <w:rPr>
          <w:spacing w:val="-4"/>
          <w:sz w:val="22"/>
        </w:rPr>
        <w:t> test</w:t>
      </w:r>
    </w:p>
    <w:p>
      <w:pPr>
        <w:pStyle w:val="ListParagraph"/>
        <w:numPr>
          <w:ilvl w:val="0"/>
          <w:numId w:val="25"/>
        </w:numPr>
        <w:tabs>
          <w:tab w:pos="853" w:val="left" w:leader="none"/>
        </w:tabs>
        <w:spacing w:line="240" w:lineRule="auto" w:before="97" w:after="0"/>
        <w:ind w:left="853" w:right="0" w:hanging="236"/>
        <w:jc w:val="left"/>
        <w:rPr>
          <w:sz w:val="22"/>
        </w:rPr>
      </w:pPr>
      <w:r>
        <w:rPr>
          <w:sz w:val="22"/>
        </w:rPr>
        <w:t>As</w:t>
      </w:r>
      <w:r>
        <w:rPr>
          <w:spacing w:val="-4"/>
          <w:sz w:val="22"/>
        </w:rPr>
        <w:t> </w:t>
      </w:r>
      <w:r>
        <w:rPr>
          <w:sz w:val="22"/>
        </w:rPr>
        <w:t>shipped</w:t>
      </w:r>
      <w:r>
        <w:rPr>
          <w:spacing w:val="-4"/>
          <w:sz w:val="22"/>
        </w:rPr>
        <w:t> test</w:t>
      </w:r>
    </w:p>
    <w:p>
      <w:pPr>
        <w:pStyle w:val="ListParagraph"/>
        <w:numPr>
          <w:ilvl w:val="0"/>
          <w:numId w:val="25"/>
        </w:numPr>
        <w:tabs>
          <w:tab w:pos="853" w:val="left" w:leader="none"/>
        </w:tabs>
        <w:spacing w:line="240" w:lineRule="auto" w:before="97" w:after="0"/>
        <w:ind w:left="853" w:right="0" w:hanging="236"/>
        <w:jc w:val="left"/>
        <w:rPr>
          <w:sz w:val="22"/>
        </w:rPr>
      </w:pPr>
      <w:r>
        <w:rPr>
          <w:sz w:val="22"/>
        </w:rPr>
        <w:t>Contract</w:t>
      </w:r>
      <w:r>
        <w:rPr>
          <w:spacing w:val="-8"/>
          <w:sz w:val="22"/>
        </w:rPr>
        <w:t> </w:t>
      </w:r>
      <w:r>
        <w:rPr>
          <w:spacing w:val="-2"/>
          <w:sz w:val="22"/>
        </w:rPr>
        <w:t>value</w:t>
      </w:r>
    </w:p>
    <w:p>
      <w:pPr>
        <w:pStyle w:val="ListParagraph"/>
        <w:numPr>
          <w:ilvl w:val="0"/>
          <w:numId w:val="25"/>
        </w:numPr>
        <w:tabs>
          <w:tab w:pos="853" w:val="left" w:leader="none"/>
        </w:tabs>
        <w:spacing w:line="240" w:lineRule="auto" w:before="97" w:after="0"/>
        <w:ind w:left="853" w:right="0" w:hanging="236"/>
        <w:jc w:val="left"/>
        <w:rPr>
          <w:sz w:val="22"/>
        </w:rPr>
      </w:pPr>
      <w:r>
        <w:rPr>
          <w:sz w:val="22"/>
        </w:rPr>
        <w:t>Seller's</w:t>
      </w:r>
      <w:r>
        <w:rPr>
          <w:spacing w:val="-1"/>
          <w:sz w:val="22"/>
        </w:rPr>
        <w:t> </w:t>
      </w:r>
      <w:r>
        <w:rPr>
          <w:spacing w:val="-2"/>
          <w:sz w:val="22"/>
        </w:rPr>
        <w:t>invoice</w:t>
      </w:r>
    </w:p>
    <w:p>
      <w:pPr>
        <w:pStyle w:val="ListParagraph"/>
        <w:numPr>
          <w:ilvl w:val="0"/>
          <w:numId w:val="25"/>
        </w:numPr>
        <w:tabs>
          <w:tab w:pos="853" w:val="left" w:leader="none"/>
        </w:tabs>
        <w:spacing w:line="240" w:lineRule="auto" w:before="97" w:after="0"/>
        <w:ind w:left="853" w:right="0" w:hanging="236"/>
        <w:jc w:val="left"/>
        <w:rPr>
          <w:sz w:val="22"/>
        </w:rPr>
      </w:pPr>
      <w:r>
        <w:rPr>
          <w:sz w:val="22"/>
        </w:rPr>
        <w:t>Seller's</w:t>
      </w:r>
      <w:r>
        <w:rPr>
          <w:spacing w:val="-1"/>
          <w:sz w:val="22"/>
        </w:rPr>
        <w:t> </w:t>
      </w:r>
      <w:r>
        <w:rPr>
          <w:spacing w:val="-2"/>
          <w:sz w:val="22"/>
        </w:rPr>
        <w:t>quote</w:t>
      </w:r>
    </w:p>
    <w:p>
      <w:pPr>
        <w:pStyle w:val="ListParagraph"/>
        <w:numPr>
          <w:ilvl w:val="0"/>
          <w:numId w:val="25"/>
        </w:numPr>
        <w:tabs>
          <w:tab w:pos="853" w:val="left" w:leader="none"/>
        </w:tabs>
        <w:spacing w:line="240" w:lineRule="auto" w:before="97" w:after="0"/>
        <w:ind w:left="853" w:right="0" w:hanging="236"/>
        <w:jc w:val="left"/>
        <w:rPr>
          <w:sz w:val="22"/>
        </w:rPr>
      </w:pPr>
      <w:r>
        <w:rPr>
          <w:sz w:val="22"/>
        </w:rPr>
        <w:t>Nominal</w:t>
      </w:r>
      <w:r>
        <w:rPr>
          <w:spacing w:val="-4"/>
          <w:sz w:val="22"/>
        </w:rPr>
        <w:t> </w:t>
      </w:r>
      <w:r>
        <w:rPr>
          <w:sz w:val="22"/>
        </w:rPr>
        <w:t>value</w:t>
      </w:r>
      <w:r>
        <w:rPr>
          <w:spacing w:val="-4"/>
          <w:sz w:val="22"/>
        </w:rPr>
        <w:t> </w:t>
      </w:r>
      <w:r>
        <w:rPr>
          <w:sz w:val="22"/>
        </w:rPr>
        <w:t>based</w:t>
      </w:r>
      <w:r>
        <w:rPr>
          <w:spacing w:val="-4"/>
          <w:sz w:val="22"/>
        </w:rPr>
        <w:t> </w:t>
      </w:r>
      <w:r>
        <w:rPr>
          <w:sz w:val="22"/>
        </w:rPr>
        <w:t>on</w:t>
      </w:r>
      <w:r>
        <w:rPr>
          <w:spacing w:val="-4"/>
          <w:sz w:val="22"/>
        </w:rPr>
        <w:t> </w:t>
      </w:r>
      <w:r>
        <w:rPr>
          <w:sz w:val="22"/>
        </w:rPr>
        <w:t>Industry</w:t>
      </w:r>
      <w:r>
        <w:rPr>
          <w:spacing w:val="-4"/>
          <w:sz w:val="22"/>
        </w:rPr>
        <w:t> </w:t>
      </w:r>
      <w:r>
        <w:rPr>
          <w:spacing w:val="-2"/>
          <w:sz w:val="22"/>
        </w:rPr>
        <w:t>Standard</w:t>
      </w:r>
    </w:p>
    <w:p>
      <w:pPr>
        <w:pStyle w:val="BodyText"/>
        <w:spacing w:before="143"/>
        <w:ind w:left="0"/>
      </w:pPr>
    </w:p>
    <w:p>
      <w:pPr>
        <w:pStyle w:val="Heading2"/>
        <w:numPr>
          <w:ilvl w:val="2"/>
          <w:numId w:val="22"/>
        </w:numPr>
        <w:tabs>
          <w:tab w:pos="940" w:val="left" w:leader="none"/>
        </w:tabs>
        <w:spacing w:line="240" w:lineRule="auto" w:before="1" w:after="0"/>
        <w:ind w:left="940" w:right="0" w:hanging="580"/>
        <w:jc w:val="left"/>
        <w:rPr>
          <w:color w:val="013466"/>
        </w:rPr>
      </w:pPr>
      <w:bookmarkStart w:name="2.1.5 Calculation Methods of Performance" w:id="40"/>
      <w:bookmarkEnd w:id="40"/>
      <w:r>
        <w:rPr>
          <w:b w:val="0"/>
        </w:rPr>
      </w:r>
      <w:r>
        <w:rPr>
          <w:color w:val="013466"/>
        </w:rPr>
        <w:t>Calculation</w:t>
      </w:r>
      <w:r>
        <w:rPr>
          <w:color w:val="013466"/>
          <w:spacing w:val="46"/>
        </w:rPr>
        <w:t> </w:t>
      </w:r>
      <w:r>
        <w:rPr>
          <w:color w:val="013466"/>
        </w:rPr>
        <w:t>Methods</w:t>
      </w:r>
      <w:r>
        <w:rPr>
          <w:color w:val="013466"/>
          <w:spacing w:val="43"/>
        </w:rPr>
        <w:t> </w:t>
      </w:r>
      <w:r>
        <w:rPr>
          <w:color w:val="013466"/>
        </w:rPr>
        <w:t>of</w:t>
      </w:r>
      <w:r>
        <w:rPr>
          <w:color w:val="013466"/>
          <w:spacing w:val="43"/>
        </w:rPr>
        <w:t> </w:t>
      </w:r>
      <w:r>
        <w:rPr>
          <w:color w:val="013466"/>
        </w:rPr>
        <w:t>Performance</w:t>
      </w:r>
      <w:r>
        <w:rPr>
          <w:color w:val="013466"/>
          <w:spacing w:val="47"/>
        </w:rPr>
        <w:t> </w:t>
      </w:r>
      <w:r>
        <w:rPr>
          <w:color w:val="013466"/>
          <w:spacing w:val="-2"/>
        </w:rPr>
        <w:t>Factors</w:t>
      </w:r>
    </w:p>
    <w:p>
      <w:pPr>
        <w:pStyle w:val="BodyText"/>
        <w:spacing w:before="22"/>
      </w:pPr>
      <w:r>
        <w:rPr/>
        <w:t>There</w:t>
      </w:r>
      <w:r>
        <w:rPr>
          <w:spacing w:val="-7"/>
        </w:rPr>
        <w:t> </w:t>
      </w:r>
      <w:r>
        <w:rPr/>
        <w:t>are</w:t>
      </w:r>
      <w:r>
        <w:rPr>
          <w:spacing w:val="-4"/>
        </w:rPr>
        <w:t> </w:t>
      </w:r>
      <w:r>
        <w:rPr/>
        <w:t>three</w:t>
      </w:r>
      <w:r>
        <w:rPr>
          <w:spacing w:val="-5"/>
        </w:rPr>
        <w:t> </w:t>
      </w:r>
      <w:r>
        <w:rPr/>
        <w:t>options</w:t>
      </w:r>
      <w:r>
        <w:rPr>
          <w:spacing w:val="-4"/>
        </w:rPr>
        <w:t> </w:t>
      </w:r>
      <w:r>
        <w:rPr/>
        <w:t>available</w:t>
      </w:r>
      <w:r>
        <w:rPr>
          <w:spacing w:val="-3"/>
        </w:rPr>
        <w:t> </w:t>
      </w:r>
      <w:r>
        <w:rPr/>
        <w:t>for</w:t>
      </w:r>
      <w:r>
        <w:rPr>
          <w:spacing w:val="-4"/>
        </w:rPr>
        <w:t> </w:t>
      </w:r>
      <w:r>
        <w:rPr/>
        <w:t>use</w:t>
      </w:r>
      <w:r>
        <w:rPr>
          <w:spacing w:val="-4"/>
        </w:rPr>
        <w:t> </w:t>
      </w:r>
      <w:r>
        <w:rPr/>
        <w:t>in</w:t>
      </w:r>
      <w:r>
        <w:rPr>
          <w:spacing w:val="-5"/>
        </w:rPr>
        <w:t> </w:t>
      </w:r>
      <w:r>
        <w:rPr/>
        <w:t>determining</w:t>
      </w:r>
      <w:r>
        <w:rPr>
          <w:spacing w:val="-4"/>
        </w:rPr>
        <w:t> </w:t>
      </w:r>
      <w:r>
        <w:rPr/>
        <w:t>a</w:t>
      </w:r>
      <w:r>
        <w:rPr>
          <w:spacing w:val="-5"/>
        </w:rPr>
        <w:t> </w:t>
      </w:r>
      <w:r>
        <w:rPr/>
        <w:t>unit’s</w:t>
      </w:r>
      <w:r>
        <w:rPr>
          <w:spacing w:val="-1"/>
        </w:rPr>
        <w:t> </w:t>
      </w:r>
      <w:r>
        <w:rPr/>
        <w:t>performance</w:t>
      </w:r>
      <w:r>
        <w:rPr>
          <w:spacing w:val="-4"/>
        </w:rPr>
        <w:t> </w:t>
      </w:r>
      <w:r>
        <w:rPr>
          <w:spacing w:val="-2"/>
        </w:rPr>
        <w:t>factor:</w:t>
      </w:r>
    </w:p>
    <w:p>
      <w:pPr>
        <w:pStyle w:val="ListParagraph"/>
        <w:numPr>
          <w:ilvl w:val="0"/>
          <w:numId w:val="26"/>
        </w:numPr>
        <w:tabs>
          <w:tab w:pos="852" w:val="left" w:leader="none"/>
        </w:tabs>
        <w:spacing w:line="240" w:lineRule="auto" w:before="97" w:after="0"/>
        <w:ind w:left="852" w:right="0" w:hanging="301"/>
        <w:jc w:val="left"/>
        <w:rPr>
          <w:sz w:val="22"/>
        </w:rPr>
      </w:pPr>
      <w:r>
        <w:rPr>
          <w:sz w:val="22"/>
        </w:rPr>
        <w:t>Total</w:t>
      </w:r>
      <w:r>
        <w:rPr>
          <w:spacing w:val="-5"/>
          <w:sz w:val="22"/>
        </w:rPr>
        <w:t> </w:t>
      </w:r>
      <w:r>
        <w:rPr>
          <w:spacing w:val="-4"/>
          <w:sz w:val="22"/>
        </w:rPr>
        <w:t>Fuel</w:t>
      </w:r>
    </w:p>
    <w:p>
      <w:pPr>
        <w:pStyle w:val="ListParagraph"/>
        <w:numPr>
          <w:ilvl w:val="0"/>
          <w:numId w:val="26"/>
        </w:numPr>
        <w:tabs>
          <w:tab w:pos="852" w:val="left" w:leader="none"/>
        </w:tabs>
        <w:spacing w:line="240" w:lineRule="auto" w:before="97" w:after="0"/>
        <w:ind w:left="852" w:right="0" w:hanging="301"/>
        <w:jc w:val="left"/>
        <w:rPr>
          <w:sz w:val="22"/>
        </w:rPr>
      </w:pPr>
      <w:r>
        <w:rPr>
          <w:spacing w:val="-2"/>
          <w:sz w:val="22"/>
        </w:rPr>
        <w:t>Separate</w:t>
      </w:r>
    </w:p>
    <w:p>
      <w:pPr>
        <w:pStyle w:val="ListParagraph"/>
        <w:numPr>
          <w:ilvl w:val="0"/>
          <w:numId w:val="26"/>
        </w:numPr>
        <w:tabs>
          <w:tab w:pos="852" w:val="left" w:leader="none"/>
        </w:tabs>
        <w:spacing w:line="240" w:lineRule="auto" w:before="97" w:after="0"/>
        <w:ind w:left="852" w:right="0" w:hanging="301"/>
        <w:jc w:val="left"/>
        <w:rPr>
          <w:sz w:val="22"/>
        </w:rPr>
      </w:pPr>
      <w:r>
        <w:rPr>
          <w:sz w:val="22"/>
        </w:rPr>
        <w:t>Fixed</w:t>
      </w:r>
      <w:r>
        <w:rPr>
          <w:spacing w:val="-5"/>
          <w:sz w:val="22"/>
        </w:rPr>
        <w:t> </w:t>
      </w:r>
      <w:r>
        <w:rPr>
          <w:sz w:val="22"/>
        </w:rPr>
        <w:t>start</w:t>
      </w:r>
      <w:r>
        <w:rPr>
          <w:spacing w:val="-5"/>
          <w:sz w:val="22"/>
        </w:rPr>
        <w:t> </w:t>
      </w:r>
      <w:r>
        <w:rPr>
          <w:spacing w:val="-2"/>
          <w:sz w:val="22"/>
        </w:rPr>
        <w:t>approach</w:t>
      </w:r>
    </w:p>
    <w:p>
      <w:pPr>
        <w:pStyle w:val="BodyText"/>
        <w:spacing w:line="500" w:lineRule="atLeast" w:before="2"/>
        <w:ind w:right="333"/>
        <w:jc w:val="both"/>
      </w:pPr>
      <w:r>
        <w:rPr/>
        <w:t>These three methods are described with their corresponding equations as follows: Performance</w:t>
      </w:r>
      <w:r>
        <w:rPr>
          <w:spacing w:val="-4"/>
        </w:rPr>
        <w:t> </w:t>
      </w:r>
      <w:r>
        <w:rPr/>
        <w:t>Factors</w:t>
      </w:r>
      <w:r>
        <w:rPr>
          <w:spacing w:val="-4"/>
        </w:rPr>
        <w:t> </w:t>
      </w:r>
      <w:r>
        <w:rPr/>
        <w:t>are</w:t>
      </w:r>
      <w:r>
        <w:rPr>
          <w:spacing w:val="-4"/>
        </w:rPr>
        <w:t> </w:t>
      </w:r>
      <w:r>
        <w:rPr/>
        <w:t>used</w:t>
      </w:r>
      <w:r>
        <w:rPr>
          <w:spacing w:val="-4"/>
        </w:rPr>
        <w:t> </w:t>
      </w:r>
      <w:r>
        <w:rPr/>
        <w:t>in</w:t>
      </w:r>
      <w:r>
        <w:rPr>
          <w:spacing w:val="-2"/>
        </w:rPr>
        <w:t> </w:t>
      </w:r>
      <w:r>
        <w:rPr/>
        <w:t>calculating</w:t>
      </w:r>
      <w:r>
        <w:rPr>
          <w:spacing w:val="-4"/>
        </w:rPr>
        <w:t> </w:t>
      </w:r>
      <w:r>
        <w:rPr/>
        <w:t>start</w:t>
      </w:r>
      <w:r>
        <w:rPr>
          <w:spacing w:val="-4"/>
        </w:rPr>
        <w:t> </w:t>
      </w:r>
      <w:r>
        <w:rPr/>
        <w:t>fuel</w:t>
      </w:r>
      <w:r>
        <w:rPr>
          <w:spacing w:val="-4"/>
        </w:rPr>
        <w:t> </w:t>
      </w:r>
      <w:r>
        <w:rPr/>
        <w:t>as</w:t>
      </w:r>
      <w:r>
        <w:rPr>
          <w:spacing w:val="-4"/>
        </w:rPr>
        <w:t> </w:t>
      </w:r>
      <w:r>
        <w:rPr/>
        <w:t>well</w:t>
      </w:r>
      <w:r>
        <w:rPr>
          <w:spacing w:val="-1"/>
        </w:rPr>
        <w:t> </w:t>
      </w:r>
      <w:r>
        <w:rPr/>
        <w:t>as</w:t>
      </w:r>
      <w:r>
        <w:rPr>
          <w:spacing w:val="-4"/>
        </w:rPr>
        <w:t> </w:t>
      </w:r>
      <w:r>
        <w:rPr/>
        <w:t>operating</w:t>
      </w:r>
      <w:r>
        <w:rPr>
          <w:spacing w:val="-4"/>
        </w:rPr>
        <w:t> </w:t>
      </w:r>
      <w:r>
        <w:rPr/>
        <w:t>fuel.</w:t>
      </w:r>
      <w:r>
        <w:rPr>
          <w:spacing w:val="-4"/>
        </w:rPr>
        <w:t> </w:t>
      </w:r>
      <w:r>
        <w:rPr/>
        <w:t>When</w:t>
      </w:r>
      <w:r>
        <w:rPr>
          <w:spacing w:val="-4"/>
        </w:rPr>
        <w:t> </w:t>
      </w:r>
      <w:r>
        <w:rPr/>
        <w:t>the</w:t>
      </w:r>
      <w:r>
        <w:rPr>
          <w:spacing w:val="-1"/>
        </w:rPr>
        <w:t> </w:t>
      </w:r>
      <w:r>
        <w:rPr/>
        <w:t>(1)</w:t>
      </w:r>
    </w:p>
    <w:p>
      <w:pPr>
        <w:spacing w:before="23"/>
        <w:ind w:left="360" w:right="0" w:firstLine="0"/>
        <w:jc w:val="both"/>
        <w:rPr>
          <w:sz w:val="22"/>
        </w:rPr>
      </w:pPr>
      <w:r>
        <w:rPr>
          <w:rFonts w:ascii="Arial"/>
          <w:b/>
          <w:sz w:val="22"/>
        </w:rPr>
        <w:t>total</w:t>
      </w:r>
      <w:r>
        <w:rPr>
          <w:rFonts w:ascii="Arial"/>
          <w:b/>
          <w:spacing w:val="-7"/>
          <w:sz w:val="22"/>
        </w:rPr>
        <w:t> </w:t>
      </w:r>
      <w:r>
        <w:rPr>
          <w:rFonts w:ascii="Arial"/>
          <w:b/>
          <w:sz w:val="22"/>
        </w:rPr>
        <w:t>fuel</w:t>
      </w:r>
      <w:r>
        <w:rPr>
          <w:rFonts w:ascii="Arial"/>
          <w:b/>
          <w:spacing w:val="-5"/>
          <w:sz w:val="22"/>
        </w:rPr>
        <w:t> </w:t>
      </w:r>
      <w:r>
        <w:rPr>
          <w:rFonts w:ascii="Arial"/>
          <w:b/>
          <w:sz w:val="22"/>
        </w:rPr>
        <w:t>approach</w:t>
      </w:r>
      <w:r>
        <w:rPr>
          <w:rFonts w:ascii="Arial"/>
          <w:b/>
          <w:spacing w:val="-2"/>
          <w:sz w:val="22"/>
        </w:rPr>
        <w:t> </w:t>
      </w:r>
      <w:r>
        <w:rPr>
          <w:sz w:val="22"/>
        </w:rPr>
        <w:t>is</w:t>
      </w:r>
      <w:r>
        <w:rPr>
          <w:spacing w:val="-5"/>
          <w:sz w:val="22"/>
        </w:rPr>
        <w:t> </w:t>
      </w:r>
      <w:r>
        <w:rPr>
          <w:sz w:val="22"/>
        </w:rPr>
        <w:t>used,</w:t>
      </w:r>
      <w:r>
        <w:rPr>
          <w:spacing w:val="-5"/>
          <w:sz w:val="22"/>
        </w:rPr>
        <w:t> </w:t>
      </w:r>
      <w:r>
        <w:rPr>
          <w:sz w:val="22"/>
        </w:rPr>
        <w:t>the</w:t>
      </w:r>
      <w:r>
        <w:rPr>
          <w:spacing w:val="-5"/>
          <w:sz w:val="22"/>
        </w:rPr>
        <w:t> </w:t>
      </w:r>
      <w:r>
        <w:rPr>
          <w:sz w:val="22"/>
        </w:rPr>
        <w:t>Performance</w:t>
      </w:r>
      <w:r>
        <w:rPr>
          <w:spacing w:val="-4"/>
          <w:sz w:val="22"/>
        </w:rPr>
        <w:t> </w:t>
      </w:r>
      <w:r>
        <w:rPr>
          <w:sz w:val="22"/>
        </w:rPr>
        <w:t>Factor</w:t>
      </w:r>
      <w:r>
        <w:rPr>
          <w:spacing w:val="-3"/>
          <w:sz w:val="22"/>
        </w:rPr>
        <w:t> </w:t>
      </w:r>
      <w:r>
        <w:rPr>
          <w:sz w:val="22"/>
        </w:rPr>
        <w:t>would</w:t>
      </w:r>
      <w:r>
        <w:rPr>
          <w:spacing w:val="-5"/>
          <w:sz w:val="22"/>
        </w:rPr>
        <w:t> </w:t>
      </w:r>
      <w:r>
        <w:rPr>
          <w:sz w:val="22"/>
        </w:rPr>
        <w:t>represent</w:t>
      </w:r>
      <w:r>
        <w:rPr>
          <w:spacing w:val="-5"/>
          <w:sz w:val="22"/>
        </w:rPr>
        <w:t> </w:t>
      </w:r>
      <w:r>
        <w:rPr>
          <w:sz w:val="22"/>
        </w:rPr>
        <w:t>the</w:t>
      </w:r>
      <w:r>
        <w:rPr>
          <w:spacing w:val="-4"/>
          <w:sz w:val="22"/>
        </w:rPr>
        <w:t> </w:t>
      </w:r>
      <w:r>
        <w:rPr>
          <w:spacing w:val="-2"/>
          <w:sz w:val="22"/>
        </w:rPr>
        <w:t>ratio:</w:t>
      </w:r>
    </w:p>
    <w:p>
      <w:pPr>
        <w:spacing w:line="247" w:lineRule="auto" w:before="123"/>
        <w:ind w:left="5021" w:right="2385" w:hanging="22"/>
        <w:jc w:val="left"/>
        <w:rPr>
          <w:rFonts w:ascii="Arial"/>
          <w:i/>
          <w:sz w:val="16"/>
        </w:rPr>
      </w:pPr>
      <w:r>
        <w:rPr>
          <w:rFonts w:ascii="Arial"/>
          <w:i/>
          <w:sz w:val="16"/>
        </w:rPr>
        <mc:AlternateContent>
          <mc:Choice Requires="wps">
            <w:drawing>
              <wp:anchor distT="0" distB="0" distL="0" distR="0" allowOverlap="1" layoutInCell="1" locked="0" behindDoc="0" simplePos="0" relativeHeight="15734272">
                <wp:simplePos x="0" y="0"/>
                <wp:positionH relativeFrom="page">
                  <wp:posOffset>2466689</wp:posOffset>
                </wp:positionH>
                <wp:positionV relativeFrom="paragraph">
                  <wp:posOffset>120319</wp:posOffset>
                </wp:positionV>
                <wp:extent cx="1316355" cy="15621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316355" cy="156210"/>
                        </a:xfrm>
                        <a:prstGeom prst="rect">
                          <a:avLst/>
                        </a:prstGeom>
                      </wps:spPr>
                      <wps:txbx>
                        <w:txbxContent>
                          <w:p>
                            <w:pPr>
                              <w:spacing w:line="246" w:lineRule="exact" w:before="0"/>
                              <w:ind w:left="0" w:right="0" w:firstLine="0"/>
                              <w:jc w:val="left"/>
                              <w:rPr>
                                <w:sz w:val="22"/>
                              </w:rPr>
                            </w:pPr>
                            <w:r>
                              <w:rPr>
                                <w:rFonts w:ascii="Arial"/>
                                <w:i/>
                                <w:sz w:val="22"/>
                              </w:rPr>
                              <w:t>PerformanceFactor</w:t>
                            </w:r>
                            <w:r>
                              <w:rPr>
                                <w:rFonts w:ascii="Arial"/>
                                <w:i/>
                                <w:spacing w:val="-1"/>
                                <w:sz w:val="22"/>
                              </w:rPr>
                              <w:t> </w:t>
                            </w:r>
                            <w:r>
                              <w:rPr>
                                <w:spacing w:val="-10"/>
                                <w:sz w:val="22"/>
                              </w:rPr>
                              <w:t>=</w:t>
                            </w:r>
                          </w:p>
                        </w:txbxContent>
                      </wps:txbx>
                      <wps:bodyPr wrap="square" lIns="0" tIns="0" rIns="0" bIns="0" rtlCol="0">
                        <a:noAutofit/>
                      </wps:bodyPr>
                    </wps:wsp>
                  </a:graphicData>
                </a:graphic>
              </wp:anchor>
            </w:drawing>
          </mc:Choice>
          <mc:Fallback>
            <w:pict>
              <v:shape style="position:absolute;margin-left:194.227493pt;margin-top:9.473938pt;width:103.65pt;height:12.3pt;mso-position-horizontal-relative:page;mso-position-vertical-relative:paragraph;z-index:15734272" type="#_x0000_t202" id="docshape58" filled="false" stroked="false">
                <v:textbox inset="0,0,0,0">
                  <w:txbxContent>
                    <w:p>
                      <w:pPr>
                        <w:spacing w:line="246" w:lineRule="exact" w:before="0"/>
                        <w:ind w:left="0" w:right="0" w:firstLine="0"/>
                        <w:jc w:val="left"/>
                        <w:rPr>
                          <w:sz w:val="22"/>
                        </w:rPr>
                      </w:pPr>
                      <w:r>
                        <w:rPr>
                          <w:rFonts w:ascii="Arial"/>
                          <w:i/>
                          <w:sz w:val="22"/>
                        </w:rPr>
                        <w:t>PerformanceFactor</w:t>
                      </w:r>
                      <w:r>
                        <w:rPr>
                          <w:rFonts w:ascii="Arial"/>
                          <w:i/>
                          <w:spacing w:val="-1"/>
                          <w:sz w:val="22"/>
                        </w:rPr>
                        <w:t> </w:t>
                      </w:r>
                      <w:r>
                        <w:rPr>
                          <w:spacing w:val="-10"/>
                          <w:sz w:val="22"/>
                        </w:rPr>
                        <w:t>=</w:t>
                      </w:r>
                    </w:p>
                  </w:txbxContent>
                </v:textbox>
                <w10:wrap type="none"/>
              </v:shape>
            </w:pict>
          </mc:Fallback>
        </mc:AlternateContent>
      </w:r>
      <w:r>
        <w:rPr>
          <w:rFonts w:ascii="Arial"/>
          <w:i/>
          <w:spacing w:val="80"/>
          <w:w w:val="150"/>
          <w:sz w:val="16"/>
          <w:u w:val="single"/>
        </w:rPr>
        <w:t> </w:t>
      </w:r>
      <w:r>
        <w:rPr>
          <w:rFonts w:ascii="Arial"/>
          <w:i/>
          <w:sz w:val="16"/>
          <w:u w:val="single"/>
        </w:rPr>
        <w:t>TotalActualFuelConsumed </w:t>
      </w:r>
      <w:r>
        <w:rPr>
          <w:rFonts w:ascii="Arial"/>
          <w:i/>
          <w:sz w:val="16"/>
        </w:rPr>
        <w:t> </w:t>
      </w:r>
      <w:r>
        <w:rPr>
          <w:rFonts w:ascii="Arial"/>
          <w:i/>
          <w:spacing w:val="-2"/>
          <w:sz w:val="16"/>
        </w:rPr>
        <w:t>TotalTheoreticalFuelConsumed</w:t>
      </w:r>
    </w:p>
    <w:p>
      <w:pPr>
        <w:pStyle w:val="BodyText"/>
        <w:spacing w:before="44"/>
        <w:ind w:left="0"/>
        <w:rPr>
          <w:rFonts w:ascii="Arial"/>
          <w:i/>
          <w:sz w:val="16"/>
        </w:rPr>
      </w:pPr>
    </w:p>
    <w:p>
      <w:pPr>
        <w:pStyle w:val="BodyText"/>
        <w:spacing w:line="261" w:lineRule="auto" w:before="0"/>
        <w:ind w:right="223"/>
        <w:jc w:val="both"/>
      </w:pPr>
      <w:r>
        <w:rPr/>
        <w:t>With the total fuel approach, fuel quantities measured during start tests should be modified by the</w:t>
      </w:r>
      <w:r>
        <w:rPr>
          <w:spacing w:val="-3"/>
        </w:rPr>
        <w:t> </w:t>
      </w:r>
      <w:r>
        <w:rPr/>
        <w:t>Performance</w:t>
      </w:r>
      <w:r>
        <w:rPr>
          <w:spacing w:val="-3"/>
        </w:rPr>
        <w:t> </w:t>
      </w:r>
      <w:r>
        <w:rPr/>
        <w:t>Factor</w:t>
      </w:r>
      <w:r>
        <w:rPr>
          <w:spacing w:val="-3"/>
        </w:rPr>
        <w:t> </w:t>
      </w:r>
      <w:r>
        <w:rPr/>
        <w:t>in</w:t>
      </w:r>
      <w:r>
        <w:rPr>
          <w:spacing w:val="-1"/>
        </w:rPr>
        <w:t> </w:t>
      </w:r>
      <w:r>
        <w:rPr/>
        <w:t>effect</w:t>
      </w:r>
      <w:r>
        <w:rPr>
          <w:spacing w:val="-3"/>
        </w:rPr>
        <w:t> </w:t>
      </w:r>
      <w:r>
        <w:rPr/>
        <w:t>at</w:t>
      </w:r>
      <w:r>
        <w:rPr>
          <w:spacing w:val="-3"/>
        </w:rPr>
        <w:t> </w:t>
      </w:r>
      <w:r>
        <w:rPr/>
        <w:t>the</w:t>
      </w:r>
      <w:r>
        <w:rPr>
          <w:spacing w:val="-3"/>
        </w:rPr>
        <w:t> </w:t>
      </w:r>
      <w:r>
        <w:rPr/>
        <w:t>time</w:t>
      </w:r>
      <w:r>
        <w:rPr>
          <w:spacing w:val="-1"/>
        </w:rPr>
        <w:t> </w:t>
      </w:r>
      <w:r>
        <w:rPr/>
        <w:t>of</w:t>
      </w:r>
      <w:r>
        <w:rPr>
          <w:spacing w:val="-3"/>
        </w:rPr>
        <w:t> </w:t>
      </w:r>
      <w:r>
        <w:rPr/>
        <w:t>the</w:t>
      </w:r>
      <w:r>
        <w:rPr>
          <w:spacing w:val="-3"/>
        </w:rPr>
        <w:t> </w:t>
      </w:r>
      <w:r>
        <w:rPr/>
        <w:t>test</w:t>
      </w:r>
      <w:r>
        <w:rPr>
          <w:spacing w:val="-3"/>
        </w:rPr>
        <w:t> </w:t>
      </w:r>
      <w:r>
        <w:rPr/>
        <w:t>so</w:t>
      </w:r>
      <w:r>
        <w:rPr>
          <w:spacing w:val="-3"/>
        </w:rPr>
        <w:t> </w:t>
      </w:r>
      <w:r>
        <w:rPr/>
        <w:t>that</w:t>
      </w:r>
      <w:r>
        <w:rPr>
          <w:spacing w:val="-1"/>
        </w:rPr>
        <w:t> </w:t>
      </w:r>
      <w:r>
        <w:rPr/>
        <w:t>theoretical</w:t>
      </w:r>
      <w:r>
        <w:rPr>
          <w:spacing w:val="-3"/>
        </w:rPr>
        <w:t> </w:t>
      </w:r>
      <w:r>
        <w:rPr/>
        <w:t>or</w:t>
      </w:r>
      <w:r>
        <w:rPr>
          <w:spacing w:val="-3"/>
        </w:rPr>
        <w:t> </w:t>
      </w:r>
      <w:r>
        <w:rPr/>
        <w:t>standard</w:t>
      </w:r>
      <w:r>
        <w:rPr>
          <w:spacing w:val="-3"/>
        </w:rPr>
        <w:t> </w:t>
      </w:r>
      <w:r>
        <w:rPr/>
        <w:t>start</w:t>
      </w:r>
      <w:r>
        <w:rPr>
          <w:spacing w:val="-1"/>
        </w:rPr>
        <w:t> </w:t>
      </w:r>
      <w:r>
        <w:rPr/>
        <w:t>fuel quantities will be on the same basis as the standard operating fuel quantity.</w:t>
      </w:r>
    </w:p>
    <w:p>
      <w:pPr>
        <w:pStyle w:val="BodyText"/>
        <w:spacing w:after="0" w:line="261" w:lineRule="auto"/>
        <w:jc w:val="both"/>
        <w:sectPr>
          <w:pgSz w:w="12240" w:h="15840"/>
          <w:pgMar w:header="142" w:footer="1016" w:top="1780" w:bottom="1200" w:left="1080" w:right="1440"/>
        </w:sectPr>
      </w:pPr>
    </w:p>
    <w:p>
      <w:pPr>
        <w:pStyle w:val="BodyText"/>
        <w:spacing w:line="261" w:lineRule="auto"/>
        <w:ind w:right="78"/>
      </w:pPr>
      <w:r>
        <w:rPr/>
        <w:t>Conditions encountered during the start of certain units may make it preferable to assign separate Performance Factors for start and operating fuel. If (2) </w:t>
      </w:r>
      <w:r>
        <w:rPr>
          <w:rFonts w:ascii="Arial"/>
          <w:b/>
        </w:rPr>
        <w:t>separate Performance Factors</w:t>
      </w:r>
      <w:r>
        <w:rPr>
          <w:rFonts w:ascii="Arial"/>
          <w:b/>
          <w:spacing w:val="-3"/>
        </w:rPr>
        <w:t> </w:t>
      </w:r>
      <w:r>
        <w:rPr/>
        <w:t>are</w:t>
      </w:r>
      <w:r>
        <w:rPr>
          <w:spacing w:val="-4"/>
        </w:rPr>
        <w:t> </w:t>
      </w:r>
      <w:r>
        <w:rPr/>
        <w:t>calculated</w:t>
      </w:r>
      <w:r>
        <w:rPr>
          <w:spacing w:val="-4"/>
        </w:rPr>
        <w:t> </w:t>
      </w:r>
      <w:r>
        <w:rPr/>
        <w:t>for</w:t>
      </w:r>
      <w:r>
        <w:rPr>
          <w:spacing w:val="-4"/>
        </w:rPr>
        <w:t> </w:t>
      </w:r>
      <w:r>
        <w:rPr/>
        <w:t>start</w:t>
      </w:r>
      <w:r>
        <w:rPr>
          <w:spacing w:val="-4"/>
        </w:rPr>
        <w:t> </w:t>
      </w:r>
      <w:r>
        <w:rPr/>
        <w:t>fuel</w:t>
      </w:r>
      <w:r>
        <w:rPr>
          <w:spacing w:val="-1"/>
        </w:rPr>
        <w:t> </w:t>
      </w:r>
      <w:r>
        <w:rPr/>
        <w:t>prior</w:t>
      </w:r>
      <w:r>
        <w:rPr>
          <w:spacing w:val="-4"/>
        </w:rPr>
        <w:t> </w:t>
      </w:r>
      <w:r>
        <w:rPr/>
        <w:t>to</w:t>
      </w:r>
      <w:r>
        <w:rPr>
          <w:spacing w:val="-4"/>
        </w:rPr>
        <w:t> </w:t>
      </w:r>
      <w:r>
        <w:rPr/>
        <w:t>calculating</w:t>
      </w:r>
      <w:r>
        <w:rPr>
          <w:spacing w:val="-4"/>
        </w:rPr>
        <w:t> </w:t>
      </w:r>
      <w:r>
        <w:rPr/>
        <w:t>the</w:t>
      </w:r>
      <w:r>
        <w:rPr>
          <w:spacing w:val="-4"/>
        </w:rPr>
        <w:t> </w:t>
      </w:r>
      <w:r>
        <w:rPr/>
        <w:t>"operating</w:t>
      </w:r>
      <w:r>
        <w:rPr>
          <w:spacing w:val="-1"/>
        </w:rPr>
        <w:t> </w:t>
      </w:r>
      <w:r>
        <w:rPr/>
        <w:t>fuel"</w:t>
      </w:r>
      <w:r>
        <w:rPr>
          <w:spacing w:val="-4"/>
        </w:rPr>
        <w:t> </w:t>
      </w:r>
      <w:r>
        <w:rPr/>
        <w:t>Performance</w:t>
      </w:r>
      <w:r>
        <w:rPr>
          <w:spacing w:val="-4"/>
        </w:rPr>
        <w:t> </w:t>
      </w:r>
      <w:r>
        <w:rPr/>
        <w:t>Factor, this Operating Fuel Performance Factor will represent the ratio:</w:t>
      </w:r>
    </w:p>
    <w:p>
      <w:pPr>
        <w:tabs>
          <w:tab w:pos="4876" w:val="left" w:leader="none"/>
          <w:tab w:pos="9161" w:val="left" w:leader="none"/>
        </w:tabs>
        <w:spacing w:line="247" w:lineRule="auto" w:before="98"/>
        <w:ind w:left="4507" w:right="556" w:firstLine="0"/>
        <w:jc w:val="center"/>
        <w:rPr>
          <w:rFonts w:ascii="Arial" w:hAnsi="Arial"/>
          <w:i/>
          <w:sz w:val="16"/>
        </w:rPr>
      </w:pPr>
      <w:r>
        <w:rPr>
          <w:rFonts w:ascii="Arial" w:hAnsi="Arial"/>
          <w:i/>
          <w:sz w:val="16"/>
        </w:rPr>
        <mc:AlternateContent>
          <mc:Choice Requires="wps">
            <w:drawing>
              <wp:anchor distT="0" distB="0" distL="0" distR="0" allowOverlap="1" layoutInCell="1" locked="0" behindDoc="0" simplePos="0" relativeHeight="15734784">
                <wp:simplePos x="0" y="0"/>
                <wp:positionH relativeFrom="page">
                  <wp:posOffset>1269283</wp:posOffset>
                </wp:positionH>
                <wp:positionV relativeFrom="paragraph">
                  <wp:posOffset>104305</wp:posOffset>
                </wp:positionV>
                <wp:extent cx="2201545" cy="15621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201545" cy="156210"/>
                        </a:xfrm>
                        <a:prstGeom prst="rect">
                          <a:avLst/>
                        </a:prstGeom>
                      </wps:spPr>
                      <wps:txbx>
                        <w:txbxContent>
                          <w:p>
                            <w:pPr>
                              <w:spacing w:line="246" w:lineRule="exact" w:before="0"/>
                              <w:ind w:left="0" w:right="0" w:firstLine="0"/>
                              <w:jc w:val="left"/>
                              <w:rPr>
                                <w:sz w:val="22"/>
                              </w:rPr>
                            </w:pPr>
                            <w:r>
                              <w:rPr>
                                <w:rFonts w:ascii="Arial"/>
                                <w:i/>
                                <w:sz w:val="22"/>
                              </w:rPr>
                              <w:t>OperatingFuelPerformanceFactor</w:t>
                            </w:r>
                            <w:r>
                              <w:rPr>
                                <w:rFonts w:ascii="Arial"/>
                                <w:i/>
                                <w:spacing w:val="-1"/>
                                <w:sz w:val="22"/>
                              </w:rPr>
                              <w:t> </w:t>
                            </w:r>
                            <w:r>
                              <w:rPr>
                                <w:spacing w:val="-10"/>
                                <w:sz w:val="22"/>
                              </w:rPr>
                              <w:t>=</w:t>
                            </w:r>
                          </w:p>
                        </w:txbxContent>
                      </wps:txbx>
                      <wps:bodyPr wrap="square" lIns="0" tIns="0" rIns="0" bIns="0" rtlCol="0">
                        <a:noAutofit/>
                      </wps:bodyPr>
                    </wps:wsp>
                  </a:graphicData>
                </a:graphic>
              </wp:anchor>
            </w:drawing>
          </mc:Choice>
          <mc:Fallback>
            <w:pict>
              <v:shape style="position:absolute;margin-left:99.943604pt;margin-top:8.213008pt;width:173.35pt;height:12.3pt;mso-position-horizontal-relative:page;mso-position-vertical-relative:paragraph;z-index:15734784" type="#_x0000_t202" id="docshape59" filled="false" stroked="false">
                <v:textbox inset="0,0,0,0">
                  <w:txbxContent>
                    <w:p>
                      <w:pPr>
                        <w:spacing w:line="246" w:lineRule="exact" w:before="0"/>
                        <w:ind w:left="0" w:right="0" w:firstLine="0"/>
                        <w:jc w:val="left"/>
                        <w:rPr>
                          <w:sz w:val="22"/>
                        </w:rPr>
                      </w:pPr>
                      <w:r>
                        <w:rPr>
                          <w:rFonts w:ascii="Arial"/>
                          <w:i/>
                          <w:sz w:val="22"/>
                        </w:rPr>
                        <w:t>OperatingFuelPerformanceFactor</w:t>
                      </w:r>
                      <w:r>
                        <w:rPr>
                          <w:rFonts w:ascii="Arial"/>
                          <w:i/>
                          <w:spacing w:val="-1"/>
                          <w:sz w:val="22"/>
                        </w:rPr>
                        <w:t> </w:t>
                      </w:r>
                      <w:r>
                        <w:rPr>
                          <w:spacing w:val="-10"/>
                          <w:sz w:val="22"/>
                        </w:rPr>
                        <w:t>=</w:t>
                      </w:r>
                    </w:p>
                  </w:txbxContent>
                </v:textbox>
                <w10:wrap type="none"/>
              </v:shape>
            </w:pict>
          </mc:Fallback>
        </mc:AlternateContent>
      </w:r>
      <w:r>
        <w:rPr>
          <w:rFonts w:ascii="Arial" w:hAnsi="Arial"/>
          <w:i/>
          <w:sz w:val="16"/>
          <w:u w:val="single"/>
        </w:rPr>
        <w:tab/>
        <w:t>TotalActualFuelConsumed </w:t>
      </w:r>
      <w:r>
        <w:rPr>
          <w:sz w:val="16"/>
          <w:u w:val="single"/>
        </w:rPr>
        <w:t>− </w:t>
      </w:r>
      <w:r>
        <w:rPr>
          <w:rFonts w:ascii="Arial" w:hAnsi="Arial"/>
          <w:i/>
          <w:sz w:val="16"/>
          <w:u w:val="single"/>
        </w:rPr>
        <w:t>ActualStartFuelConsumed</w:t>
        <w:tab/>
      </w:r>
      <w:r>
        <w:rPr>
          <w:rFonts w:ascii="Arial" w:hAnsi="Arial"/>
          <w:i/>
          <w:sz w:val="16"/>
        </w:rPr>
        <w:t> </w:t>
      </w:r>
      <w:r>
        <w:rPr>
          <w:rFonts w:ascii="Arial" w:hAnsi="Arial"/>
          <w:i/>
          <w:spacing w:val="-2"/>
          <w:sz w:val="16"/>
        </w:rPr>
        <w:t>TotalTheoreticalFuelConsumed </w:t>
      </w:r>
      <w:r>
        <w:rPr>
          <w:spacing w:val="-2"/>
          <w:sz w:val="16"/>
        </w:rPr>
        <w:t>− </w:t>
      </w:r>
      <w:r>
        <w:rPr>
          <w:rFonts w:ascii="Arial" w:hAnsi="Arial"/>
          <w:i/>
          <w:spacing w:val="-2"/>
          <w:sz w:val="16"/>
        </w:rPr>
        <w:t>TheoreticalStartFuelConsumed</w:t>
      </w:r>
    </w:p>
    <w:p>
      <w:pPr>
        <w:pStyle w:val="BodyText"/>
        <w:spacing w:before="44"/>
        <w:ind w:left="0"/>
        <w:rPr>
          <w:rFonts w:ascii="Arial"/>
          <w:i/>
          <w:sz w:val="16"/>
        </w:rPr>
      </w:pPr>
    </w:p>
    <w:p>
      <w:pPr>
        <w:pStyle w:val="BodyText"/>
        <w:spacing w:line="261" w:lineRule="auto" w:before="0"/>
      </w:pPr>
      <w:r>
        <w:rPr/>
        <w:t>Due to the variability and difficulty in measuring actual start fuel, a Market Seller may choose to set</w:t>
      </w:r>
      <w:r>
        <w:rPr>
          <w:spacing w:val="-4"/>
        </w:rPr>
        <w:t> </w:t>
      </w:r>
      <w:r>
        <w:rPr/>
        <w:t>a</w:t>
      </w:r>
      <w:r>
        <w:rPr>
          <w:spacing w:val="-4"/>
        </w:rPr>
        <w:t> </w:t>
      </w:r>
      <w:r>
        <w:rPr/>
        <w:t>(3)</w:t>
      </w:r>
      <w:r>
        <w:rPr>
          <w:spacing w:val="-3"/>
        </w:rPr>
        <w:t> </w:t>
      </w:r>
      <w:r>
        <w:rPr>
          <w:rFonts w:ascii="Arial"/>
          <w:b/>
        </w:rPr>
        <w:t>fixed</w:t>
      </w:r>
      <w:r>
        <w:rPr>
          <w:rFonts w:ascii="Arial"/>
          <w:b/>
          <w:spacing w:val="-4"/>
        </w:rPr>
        <w:t> </w:t>
      </w:r>
      <w:r>
        <w:rPr>
          <w:rFonts w:ascii="Arial"/>
          <w:b/>
        </w:rPr>
        <w:t>start</w:t>
      </w:r>
      <w:r>
        <w:rPr>
          <w:rFonts w:ascii="Arial"/>
          <w:b/>
          <w:spacing w:val="-4"/>
        </w:rPr>
        <w:t> </w:t>
      </w:r>
      <w:r>
        <w:rPr>
          <w:rFonts w:ascii="Arial"/>
          <w:b/>
        </w:rPr>
        <w:t>Performance</w:t>
      </w:r>
      <w:r>
        <w:rPr>
          <w:rFonts w:ascii="Arial"/>
          <w:b/>
          <w:spacing w:val="-4"/>
        </w:rPr>
        <w:t> </w:t>
      </w:r>
      <w:r>
        <w:rPr>
          <w:rFonts w:ascii="Arial"/>
          <w:b/>
        </w:rPr>
        <w:t>Factor</w:t>
      </w:r>
      <w:r>
        <w:rPr>
          <w:rFonts w:ascii="Arial"/>
          <w:b/>
          <w:spacing w:val="-1"/>
        </w:rPr>
        <w:t> </w:t>
      </w:r>
      <w:r>
        <w:rPr>
          <w:rFonts w:ascii="Arial"/>
          <w:b/>
        </w:rPr>
        <w:t>of</w:t>
      </w:r>
      <w:r>
        <w:rPr>
          <w:rFonts w:ascii="Arial"/>
          <w:b/>
          <w:spacing w:val="-4"/>
        </w:rPr>
        <w:t> </w:t>
      </w:r>
      <w:r>
        <w:rPr>
          <w:rFonts w:ascii="Arial"/>
          <w:b/>
        </w:rPr>
        <w:t>one,</w:t>
      </w:r>
      <w:r>
        <w:rPr>
          <w:rFonts w:ascii="Arial"/>
          <w:b/>
          <w:spacing w:val="-3"/>
        </w:rPr>
        <w:t> </w:t>
      </w:r>
      <w:r>
        <w:rPr/>
        <w:t>implicitly</w:t>
      </w:r>
      <w:r>
        <w:rPr>
          <w:spacing w:val="-4"/>
        </w:rPr>
        <w:t> </w:t>
      </w:r>
      <w:r>
        <w:rPr/>
        <w:t>assigning</w:t>
      </w:r>
      <w:r>
        <w:rPr>
          <w:spacing w:val="-4"/>
        </w:rPr>
        <w:t> </w:t>
      </w:r>
      <w:r>
        <w:rPr/>
        <w:t>all</w:t>
      </w:r>
      <w:r>
        <w:rPr>
          <w:spacing w:val="-4"/>
        </w:rPr>
        <w:t> </w:t>
      </w:r>
      <w:r>
        <w:rPr/>
        <w:t>performance</w:t>
      </w:r>
      <w:r>
        <w:rPr>
          <w:spacing w:val="-4"/>
        </w:rPr>
        <w:t> </w:t>
      </w:r>
      <w:r>
        <w:rPr/>
        <w:t>variations to no-load and incremental loading costs. In order to account for all fuel actually consumed, the operating fuel Performance Factor will represent the ratio:</w:t>
      </w:r>
    </w:p>
    <w:p>
      <w:pPr>
        <w:spacing w:line="247" w:lineRule="auto" w:before="98"/>
        <w:ind w:left="4329" w:right="379" w:firstLine="0"/>
        <w:jc w:val="center"/>
        <w:rPr>
          <w:rFonts w:ascii="Arial" w:hAnsi="Arial"/>
          <w:i/>
          <w:sz w:val="16"/>
        </w:rPr>
      </w:pPr>
      <w:r>
        <w:rPr>
          <w:rFonts w:ascii="Arial" w:hAnsi="Arial"/>
          <w:i/>
          <w:sz w:val="16"/>
        </w:rPr>
        <mc:AlternateContent>
          <mc:Choice Requires="wps">
            <w:drawing>
              <wp:anchor distT="0" distB="0" distL="0" distR="0" allowOverlap="1" layoutInCell="1" locked="0" behindDoc="0" simplePos="0" relativeHeight="15735296">
                <wp:simplePos x="0" y="0"/>
                <wp:positionH relativeFrom="page">
                  <wp:posOffset>1156348</wp:posOffset>
                </wp:positionH>
                <wp:positionV relativeFrom="paragraph">
                  <wp:posOffset>104101</wp:posOffset>
                </wp:positionV>
                <wp:extent cx="2201545" cy="15621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201545" cy="156210"/>
                        </a:xfrm>
                        <a:prstGeom prst="rect">
                          <a:avLst/>
                        </a:prstGeom>
                      </wps:spPr>
                      <wps:txbx>
                        <w:txbxContent>
                          <w:p>
                            <w:pPr>
                              <w:spacing w:line="246" w:lineRule="exact" w:before="0"/>
                              <w:ind w:left="0" w:right="0" w:firstLine="0"/>
                              <w:jc w:val="left"/>
                              <w:rPr>
                                <w:sz w:val="22"/>
                              </w:rPr>
                            </w:pPr>
                            <w:r>
                              <w:rPr>
                                <w:rFonts w:ascii="Arial"/>
                                <w:i/>
                                <w:sz w:val="22"/>
                              </w:rPr>
                              <w:t>OperatingFuelPerformanceFactor</w:t>
                            </w:r>
                            <w:r>
                              <w:rPr>
                                <w:rFonts w:ascii="Arial"/>
                                <w:i/>
                                <w:spacing w:val="-1"/>
                                <w:sz w:val="22"/>
                              </w:rPr>
                              <w:t> </w:t>
                            </w:r>
                            <w:r>
                              <w:rPr>
                                <w:spacing w:val="-10"/>
                                <w:sz w:val="22"/>
                              </w:rPr>
                              <w:t>=</w:t>
                            </w:r>
                          </w:p>
                        </w:txbxContent>
                      </wps:txbx>
                      <wps:bodyPr wrap="square" lIns="0" tIns="0" rIns="0" bIns="0" rtlCol="0">
                        <a:noAutofit/>
                      </wps:bodyPr>
                    </wps:wsp>
                  </a:graphicData>
                </a:graphic>
              </wp:anchor>
            </w:drawing>
          </mc:Choice>
          <mc:Fallback>
            <w:pict>
              <v:shape style="position:absolute;margin-left:91.051025pt;margin-top:8.196956pt;width:173.35pt;height:12.3pt;mso-position-horizontal-relative:page;mso-position-vertical-relative:paragraph;z-index:15735296" type="#_x0000_t202" id="docshape60" filled="false" stroked="false">
                <v:textbox inset="0,0,0,0">
                  <w:txbxContent>
                    <w:p>
                      <w:pPr>
                        <w:spacing w:line="246" w:lineRule="exact" w:before="0"/>
                        <w:ind w:left="0" w:right="0" w:firstLine="0"/>
                        <w:jc w:val="left"/>
                        <w:rPr>
                          <w:sz w:val="22"/>
                        </w:rPr>
                      </w:pPr>
                      <w:r>
                        <w:rPr>
                          <w:rFonts w:ascii="Arial"/>
                          <w:i/>
                          <w:sz w:val="22"/>
                        </w:rPr>
                        <w:t>OperatingFuelPerformanceFactor</w:t>
                      </w:r>
                      <w:r>
                        <w:rPr>
                          <w:rFonts w:ascii="Arial"/>
                          <w:i/>
                          <w:spacing w:val="-1"/>
                          <w:sz w:val="22"/>
                        </w:rPr>
                        <w:t> </w:t>
                      </w:r>
                      <w:r>
                        <w:rPr>
                          <w:spacing w:val="-10"/>
                          <w:sz w:val="22"/>
                        </w:rPr>
                        <w:t>=</w:t>
                      </w:r>
                    </w:p>
                  </w:txbxContent>
                </v:textbox>
                <w10:wrap type="none"/>
              </v:shape>
            </w:pict>
          </mc:Fallback>
        </mc:AlternateContent>
      </w:r>
      <w:r>
        <w:rPr>
          <w:rFonts w:ascii="Arial" w:hAnsi="Arial"/>
          <w:i/>
          <w:spacing w:val="80"/>
          <w:w w:val="150"/>
          <w:sz w:val="16"/>
          <w:u w:val="single"/>
        </w:rPr>
        <w:t> </w:t>
      </w:r>
      <w:r>
        <w:rPr>
          <w:rFonts w:ascii="Arial" w:hAnsi="Arial"/>
          <w:i/>
          <w:sz w:val="16"/>
          <w:u w:val="single"/>
        </w:rPr>
        <w:t>TotalActualFuelConsumed</w:t>
      </w:r>
      <w:r>
        <w:rPr>
          <w:rFonts w:ascii="Arial" w:hAnsi="Arial"/>
          <w:i/>
          <w:spacing w:val="-8"/>
          <w:sz w:val="16"/>
          <w:u w:val="single"/>
        </w:rPr>
        <w:t> </w:t>
      </w:r>
      <w:r>
        <w:rPr>
          <w:sz w:val="16"/>
          <w:u w:val="single"/>
        </w:rPr>
        <w:t>−</w:t>
      </w:r>
      <w:r>
        <w:rPr>
          <w:spacing w:val="-8"/>
          <w:sz w:val="16"/>
          <w:u w:val="single"/>
        </w:rPr>
        <w:t> </w:t>
      </w:r>
      <w:r>
        <w:rPr>
          <w:rFonts w:ascii="Arial" w:hAnsi="Arial"/>
          <w:i/>
          <w:sz w:val="16"/>
          <w:u w:val="single"/>
        </w:rPr>
        <w:t>TotalTheoreticalStartFuelConsumed </w:t>
      </w:r>
      <w:r>
        <w:rPr>
          <w:rFonts w:ascii="Arial" w:hAnsi="Arial"/>
          <w:i/>
          <w:sz w:val="16"/>
        </w:rPr>
        <w:t> </w:t>
      </w:r>
      <w:r>
        <w:rPr>
          <w:rFonts w:ascii="Arial" w:hAnsi="Arial"/>
          <w:i/>
          <w:spacing w:val="-2"/>
          <w:sz w:val="16"/>
        </w:rPr>
        <w:t>TotalTheoreticalFuelConsumed </w:t>
      </w:r>
      <w:r>
        <w:rPr>
          <w:spacing w:val="-2"/>
          <w:sz w:val="16"/>
        </w:rPr>
        <w:t>− </w:t>
      </w:r>
      <w:r>
        <w:rPr>
          <w:rFonts w:ascii="Arial" w:hAnsi="Arial"/>
          <w:i/>
          <w:spacing w:val="-2"/>
          <w:sz w:val="16"/>
        </w:rPr>
        <w:t>TotalTheoreticalStartFuelConsumed</w:t>
      </w:r>
    </w:p>
    <w:p>
      <w:pPr>
        <w:pStyle w:val="BodyText"/>
        <w:spacing w:before="43"/>
        <w:ind w:left="0"/>
        <w:rPr>
          <w:rFonts w:ascii="Arial"/>
          <w:i/>
          <w:sz w:val="16"/>
        </w:rPr>
      </w:pPr>
    </w:p>
    <w:p>
      <w:pPr>
        <w:pStyle w:val="BodyText"/>
        <w:spacing w:before="0"/>
        <w:jc w:val="both"/>
      </w:pPr>
      <w:r>
        <w:rPr/>
        <w:t>Where</w:t>
      </w:r>
      <w:r>
        <w:rPr>
          <w:spacing w:val="-7"/>
        </w:rPr>
        <w:t> </w:t>
      </w:r>
      <w:r>
        <w:rPr/>
        <w:t>total</w:t>
      </w:r>
      <w:r>
        <w:rPr>
          <w:spacing w:val="-5"/>
        </w:rPr>
        <w:t> </w:t>
      </w:r>
      <w:r>
        <w:rPr/>
        <w:t>theoretical</w:t>
      </w:r>
      <w:r>
        <w:rPr>
          <w:spacing w:val="-4"/>
        </w:rPr>
        <w:t> </w:t>
      </w:r>
      <w:r>
        <w:rPr/>
        <w:t>start</w:t>
      </w:r>
      <w:r>
        <w:rPr>
          <w:spacing w:val="-2"/>
        </w:rPr>
        <w:t> </w:t>
      </w:r>
      <w:r>
        <w:rPr/>
        <w:t>fuel</w:t>
      </w:r>
      <w:r>
        <w:rPr>
          <w:spacing w:val="-5"/>
        </w:rPr>
        <w:t> </w:t>
      </w:r>
      <w:r>
        <w:rPr/>
        <w:t>consumed</w:t>
      </w:r>
      <w:r>
        <w:rPr>
          <w:spacing w:val="-4"/>
        </w:rPr>
        <w:t> </w:t>
      </w:r>
      <w:r>
        <w:rPr/>
        <w:t>=</w:t>
      </w:r>
      <w:r>
        <w:rPr>
          <w:spacing w:val="-5"/>
        </w:rPr>
        <w:t> </w:t>
      </w:r>
      <w:r>
        <w:rPr/>
        <w:t>fuel</w:t>
      </w:r>
      <w:r>
        <w:rPr>
          <w:spacing w:val="-5"/>
        </w:rPr>
        <w:t> </w:t>
      </w:r>
      <w:r>
        <w:rPr/>
        <w:t>quantity</w:t>
      </w:r>
      <w:r>
        <w:rPr>
          <w:spacing w:val="-1"/>
        </w:rPr>
        <w:t> </w:t>
      </w:r>
      <w:r>
        <w:rPr/>
        <w:t>used</w:t>
      </w:r>
      <w:r>
        <w:rPr>
          <w:spacing w:val="-5"/>
        </w:rPr>
        <w:t> </w:t>
      </w:r>
      <w:r>
        <w:rPr/>
        <w:t>in</w:t>
      </w:r>
      <w:r>
        <w:rPr>
          <w:spacing w:val="-5"/>
        </w:rPr>
        <w:t> </w:t>
      </w:r>
      <w:r>
        <w:rPr/>
        <w:t>the</w:t>
      </w:r>
      <w:r>
        <w:rPr>
          <w:spacing w:val="-4"/>
        </w:rPr>
        <w:t> </w:t>
      </w:r>
      <w:r>
        <w:rPr/>
        <w:t>Start-up</w:t>
      </w:r>
      <w:r>
        <w:rPr>
          <w:spacing w:val="-5"/>
        </w:rPr>
        <w:t> </w:t>
      </w:r>
      <w:r>
        <w:rPr/>
        <w:t>Cost</w:t>
      </w:r>
      <w:r>
        <w:rPr>
          <w:spacing w:val="-2"/>
        </w:rPr>
        <w:t> calculation</w:t>
      </w:r>
    </w:p>
    <w:p>
      <w:pPr>
        <w:pStyle w:val="BodyText"/>
        <w:spacing w:before="144"/>
        <w:ind w:left="0"/>
      </w:pPr>
    </w:p>
    <w:p>
      <w:pPr>
        <w:pStyle w:val="Heading2"/>
        <w:numPr>
          <w:ilvl w:val="2"/>
          <w:numId w:val="22"/>
        </w:numPr>
        <w:tabs>
          <w:tab w:pos="940" w:val="left" w:leader="none"/>
        </w:tabs>
        <w:spacing w:line="240" w:lineRule="auto" w:before="1" w:after="0"/>
        <w:ind w:left="940" w:right="0" w:hanging="580"/>
        <w:jc w:val="left"/>
        <w:rPr>
          <w:color w:val="013466"/>
        </w:rPr>
      </w:pPr>
      <w:bookmarkStart w:name="2.1.6 ‘Like’ Units for Performance Facto" w:id="41"/>
      <w:bookmarkEnd w:id="41"/>
      <w:r>
        <w:rPr>
          <w:b w:val="0"/>
        </w:rPr>
      </w:r>
      <w:r>
        <w:rPr>
          <w:color w:val="013466"/>
        </w:rPr>
        <w:t>‘Like’</w:t>
      </w:r>
      <w:r>
        <w:rPr>
          <w:color w:val="013466"/>
          <w:spacing w:val="35"/>
        </w:rPr>
        <w:t> </w:t>
      </w:r>
      <w:r>
        <w:rPr>
          <w:color w:val="013466"/>
        </w:rPr>
        <w:t>Units</w:t>
      </w:r>
      <w:r>
        <w:rPr>
          <w:color w:val="013466"/>
          <w:spacing w:val="41"/>
        </w:rPr>
        <w:t> </w:t>
      </w:r>
      <w:r>
        <w:rPr>
          <w:color w:val="013466"/>
        </w:rPr>
        <w:t>for</w:t>
      </w:r>
      <w:r>
        <w:rPr>
          <w:color w:val="013466"/>
          <w:spacing w:val="36"/>
        </w:rPr>
        <w:t> </w:t>
      </w:r>
      <w:r>
        <w:rPr>
          <w:color w:val="013466"/>
        </w:rPr>
        <w:t>Performance</w:t>
      </w:r>
      <w:r>
        <w:rPr>
          <w:color w:val="013466"/>
          <w:spacing w:val="36"/>
        </w:rPr>
        <w:t> </w:t>
      </w:r>
      <w:r>
        <w:rPr>
          <w:color w:val="013466"/>
          <w:spacing w:val="-2"/>
        </w:rPr>
        <w:t>Factors</w:t>
      </w:r>
    </w:p>
    <w:p>
      <w:pPr>
        <w:pStyle w:val="BodyText"/>
        <w:spacing w:line="261" w:lineRule="auto" w:before="22"/>
      </w:pPr>
      <w:r>
        <w:rPr/>
        <w:t>An</w:t>
      </w:r>
      <w:r>
        <w:rPr>
          <w:spacing w:val="-4"/>
        </w:rPr>
        <w:t> </w:t>
      </w:r>
      <w:r>
        <w:rPr/>
        <w:t>average</w:t>
      </w:r>
      <w:r>
        <w:rPr>
          <w:spacing w:val="-4"/>
        </w:rPr>
        <w:t> </w:t>
      </w:r>
      <w:r>
        <w:rPr/>
        <w:t>Performance</w:t>
      </w:r>
      <w:r>
        <w:rPr>
          <w:spacing w:val="-4"/>
        </w:rPr>
        <w:t> </w:t>
      </w:r>
      <w:r>
        <w:rPr/>
        <w:t>Factor</w:t>
      </w:r>
      <w:r>
        <w:rPr>
          <w:spacing w:val="-2"/>
        </w:rPr>
        <w:t> </w:t>
      </w:r>
      <w:r>
        <w:rPr/>
        <w:t>may</w:t>
      </w:r>
      <w:r>
        <w:rPr>
          <w:spacing w:val="-4"/>
        </w:rPr>
        <w:t> </w:t>
      </w:r>
      <w:r>
        <w:rPr/>
        <w:t>be</w:t>
      </w:r>
      <w:r>
        <w:rPr>
          <w:spacing w:val="-4"/>
        </w:rPr>
        <w:t> </w:t>
      </w:r>
      <w:r>
        <w:rPr/>
        <w:t>calculated</w:t>
      </w:r>
      <w:r>
        <w:rPr>
          <w:spacing w:val="-4"/>
        </w:rPr>
        <w:t> </w:t>
      </w:r>
      <w:r>
        <w:rPr/>
        <w:t>and</w:t>
      </w:r>
      <w:r>
        <w:rPr>
          <w:spacing w:val="-4"/>
        </w:rPr>
        <w:t> </w:t>
      </w:r>
      <w:r>
        <w:rPr/>
        <w:t>applied</w:t>
      </w:r>
      <w:r>
        <w:rPr>
          <w:spacing w:val="-4"/>
        </w:rPr>
        <w:t> </w:t>
      </w:r>
      <w:r>
        <w:rPr/>
        <w:t>for</w:t>
      </w:r>
      <w:r>
        <w:rPr>
          <w:spacing w:val="-1"/>
        </w:rPr>
        <w:t> </w:t>
      </w:r>
      <w:r>
        <w:rPr/>
        <w:t>groups</w:t>
      </w:r>
      <w:r>
        <w:rPr>
          <w:spacing w:val="-4"/>
        </w:rPr>
        <w:t> </w:t>
      </w:r>
      <w:r>
        <w:rPr/>
        <w:t>of</w:t>
      </w:r>
      <w:r>
        <w:rPr>
          <w:spacing w:val="-4"/>
        </w:rPr>
        <w:t> </w:t>
      </w:r>
      <w:r>
        <w:rPr/>
        <w:t>like</w:t>
      </w:r>
      <w:r>
        <w:rPr>
          <w:spacing w:val="-4"/>
        </w:rPr>
        <w:t> </w:t>
      </w:r>
      <w:r>
        <w:rPr/>
        <w:t>units</w:t>
      </w:r>
      <w:r>
        <w:rPr>
          <w:spacing w:val="-4"/>
        </w:rPr>
        <w:t> </w:t>
      </w:r>
      <w:r>
        <w:rPr/>
        <w:t>burning the same type of fuel. Please see the Generation sections for further detail of ‘like’ units.</w:t>
      </w:r>
    </w:p>
    <w:p>
      <w:pPr>
        <w:pStyle w:val="BodyText"/>
        <w:spacing w:before="110"/>
        <w:ind w:left="0"/>
      </w:pPr>
    </w:p>
    <w:p>
      <w:pPr>
        <w:pStyle w:val="Heading1"/>
        <w:numPr>
          <w:ilvl w:val="1"/>
          <w:numId w:val="22"/>
        </w:numPr>
        <w:tabs>
          <w:tab w:pos="836" w:val="left" w:leader="none"/>
        </w:tabs>
        <w:spacing w:line="240" w:lineRule="auto" w:before="0" w:after="0"/>
        <w:ind w:left="836" w:right="0" w:hanging="485"/>
        <w:jc w:val="left"/>
      </w:pPr>
      <w:bookmarkStart w:name="2.2 Fuel Cost Policies and Guidelines (m" w:id="42"/>
      <w:bookmarkEnd w:id="42"/>
      <w:r>
        <w:rPr/>
      </w:r>
      <w:bookmarkStart w:name="_bookmark15" w:id="43"/>
      <w:bookmarkEnd w:id="43"/>
      <w:r>
        <w:rPr/>
      </w:r>
      <w:r>
        <w:rPr>
          <w:color w:val="013466"/>
        </w:rPr>
        <w:t>Fuel</w:t>
      </w:r>
      <w:r>
        <w:rPr>
          <w:color w:val="013466"/>
          <w:spacing w:val="32"/>
        </w:rPr>
        <w:t> </w:t>
      </w:r>
      <w:r>
        <w:rPr>
          <w:color w:val="013466"/>
        </w:rPr>
        <w:t>Cost</w:t>
      </w:r>
      <w:r>
        <w:rPr>
          <w:color w:val="013466"/>
          <w:spacing w:val="32"/>
        </w:rPr>
        <w:t> </w:t>
      </w:r>
      <w:r>
        <w:rPr>
          <w:color w:val="013466"/>
        </w:rPr>
        <w:t>Policies</w:t>
      </w:r>
      <w:r>
        <w:rPr>
          <w:color w:val="013466"/>
          <w:spacing w:val="32"/>
        </w:rPr>
        <w:t> </w:t>
      </w:r>
      <w:r>
        <w:rPr>
          <w:color w:val="013466"/>
        </w:rPr>
        <w:t>and</w:t>
      </w:r>
      <w:r>
        <w:rPr>
          <w:color w:val="013466"/>
          <w:spacing w:val="33"/>
        </w:rPr>
        <w:t> </w:t>
      </w:r>
      <w:r>
        <w:rPr>
          <w:color w:val="013466"/>
        </w:rPr>
        <w:t>Guidelines</w:t>
      </w:r>
      <w:r>
        <w:rPr>
          <w:color w:val="013466"/>
          <w:spacing w:val="32"/>
        </w:rPr>
        <w:t> </w:t>
      </w:r>
      <w:r>
        <w:rPr>
          <w:color w:val="013466"/>
        </w:rPr>
        <w:t>(moved</w:t>
      </w:r>
      <w:r>
        <w:rPr>
          <w:color w:val="013466"/>
          <w:spacing w:val="32"/>
        </w:rPr>
        <w:t> </w:t>
      </w:r>
      <w:r>
        <w:rPr>
          <w:color w:val="013466"/>
        </w:rPr>
        <w:t>from</w:t>
      </w:r>
      <w:r>
        <w:rPr>
          <w:color w:val="013466"/>
          <w:spacing w:val="33"/>
        </w:rPr>
        <w:t> </w:t>
      </w:r>
      <w:r>
        <w:rPr>
          <w:color w:val="013466"/>
        </w:rPr>
        <w:t>Section</w:t>
      </w:r>
      <w:r>
        <w:rPr>
          <w:color w:val="013466"/>
          <w:spacing w:val="32"/>
        </w:rPr>
        <w:t> </w:t>
      </w:r>
      <w:r>
        <w:rPr>
          <w:color w:val="013466"/>
          <w:spacing w:val="-4"/>
        </w:rPr>
        <w:t>2.3)</w:t>
      </w:r>
    </w:p>
    <w:p>
      <w:pPr>
        <w:pStyle w:val="BodyText"/>
        <w:spacing w:line="261" w:lineRule="auto" w:before="237"/>
        <w:ind w:right="43"/>
      </w:pPr>
      <w:r>
        <w:rPr/>
        <w:t>A Market Seller may only submit a non-zero cost-based offer greater than the temporary cost offer methodology if it has a PJM-approved Fuel Cost Policy consistent with each fuel type on which the resource can operate in accordance with Section 2.2.1 of this manual and Operating Agreement, Schedule 2. Regulation only resources do not require a Fuel Cost Policy. The Fuel Cost</w:t>
      </w:r>
      <w:r>
        <w:rPr>
          <w:spacing w:val="-3"/>
        </w:rPr>
        <w:t> </w:t>
      </w:r>
      <w:r>
        <w:rPr/>
        <w:t>Policy</w:t>
      </w:r>
      <w:r>
        <w:rPr>
          <w:spacing w:val="-3"/>
        </w:rPr>
        <w:t> </w:t>
      </w:r>
      <w:r>
        <w:rPr/>
        <w:t>will</w:t>
      </w:r>
      <w:r>
        <w:rPr>
          <w:spacing w:val="-3"/>
        </w:rPr>
        <w:t> </w:t>
      </w:r>
      <w:r>
        <w:rPr/>
        <w:t>be</w:t>
      </w:r>
      <w:r>
        <w:rPr>
          <w:spacing w:val="-3"/>
        </w:rPr>
        <w:t> </w:t>
      </w:r>
      <w:r>
        <w:rPr/>
        <w:t>submitted</w:t>
      </w:r>
      <w:r>
        <w:rPr>
          <w:spacing w:val="-1"/>
        </w:rPr>
        <w:t> </w:t>
      </w:r>
      <w:r>
        <w:rPr/>
        <w:t>in</w:t>
      </w:r>
      <w:r>
        <w:rPr>
          <w:spacing w:val="-3"/>
        </w:rPr>
        <w:t> </w:t>
      </w:r>
      <w:r>
        <w:rPr/>
        <w:t>MIRA,</w:t>
      </w:r>
      <w:r>
        <w:rPr>
          <w:spacing w:val="-3"/>
        </w:rPr>
        <w:t> </w:t>
      </w:r>
      <w:r>
        <w:rPr/>
        <w:t>or</w:t>
      </w:r>
      <w:r>
        <w:rPr>
          <w:spacing w:val="-3"/>
        </w:rPr>
        <w:t> </w:t>
      </w:r>
      <w:r>
        <w:rPr/>
        <w:t>other</w:t>
      </w:r>
      <w:r>
        <w:rPr>
          <w:spacing w:val="-3"/>
        </w:rPr>
        <w:t> </w:t>
      </w:r>
      <w:r>
        <w:rPr/>
        <w:t>system(s)</w:t>
      </w:r>
      <w:r>
        <w:rPr>
          <w:spacing w:val="-2"/>
        </w:rPr>
        <w:t> </w:t>
      </w:r>
      <w:r>
        <w:rPr/>
        <w:t>made</w:t>
      </w:r>
      <w:r>
        <w:rPr>
          <w:spacing w:val="-3"/>
        </w:rPr>
        <w:t> </w:t>
      </w:r>
      <w:r>
        <w:rPr/>
        <w:t>available</w:t>
      </w:r>
      <w:r>
        <w:rPr>
          <w:spacing w:val="-3"/>
        </w:rPr>
        <w:t> </w:t>
      </w:r>
      <w:r>
        <w:rPr/>
        <w:t>for</w:t>
      </w:r>
      <w:r>
        <w:rPr>
          <w:spacing w:val="-3"/>
        </w:rPr>
        <w:t> </w:t>
      </w:r>
      <w:r>
        <w:rPr/>
        <w:t>submission</w:t>
      </w:r>
      <w:r>
        <w:rPr>
          <w:spacing w:val="-3"/>
        </w:rPr>
        <w:t> </w:t>
      </w:r>
      <w:r>
        <w:rPr/>
        <w:t>of</w:t>
      </w:r>
      <w:r>
        <w:rPr>
          <w:spacing w:val="-3"/>
        </w:rPr>
        <w:t> </w:t>
      </w:r>
      <w:r>
        <w:rPr/>
        <w:t>such data. Submission to MIRA, or other system(s) made available is considered submission to PJM and the MMU. Market Sellers that offer a schedule with more than one fuel type must ensure that</w:t>
      </w:r>
      <w:r>
        <w:rPr>
          <w:spacing w:val="-1"/>
        </w:rPr>
        <w:t> </w:t>
      </w:r>
      <w:r>
        <w:rPr/>
        <w:t>the</w:t>
      </w:r>
      <w:r>
        <w:rPr>
          <w:spacing w:val="-1"/>
        </w:rPr>
        <w:t> </w:t>
      </w:r>
      <w:r>
        <w:rPr/>
        <w:t>portion</w:t>
      </w:r>
      <w:r>
        <w:rPr>
          <w:spacing w:val="-1"/>
        </w:rPr>
        <w:t> </w:t>
      </w:r>
      <w:r>
        <w:rPr/>
        <w:t>of</w:t>
      </w:r>
      <w:r>
        <w:rPr>
          <w:spacing w:val="-1"/>
        </w:rPr>
        <w:t> </w:t>
      </w:r>
      <w:r>
        <w:rPr/>
        <w:t>the offer</w:t>
      </w:r>
      <w:r>
        <w:rPr>
          <w:spacing w:val="-1"/>
        </w:rPr>
        <w:t> </w:t>
      </w:r>
      <w:r>
        <w:rPr/>
        <w:t>for</w:t>
      </w:r>
      <w:r>
        <w:rPr>
          <w:spacing w:val="-1"/>
        </w:rPr>
        <w:t> </w:t>
      </w:r>
      <w:r>
        <w:rPr/>
        <w:t>each</w:t>
      </w:r>
      <w:r>
        <w:rPr>
          <w:spacing w:val="-1"/>
        </w:rPr>
        <w:t> </w:t>
      </w:r>
      <w:r>
        <w:rPr/>
        <w:t>fuel</w:t>
      </w:r>
      <w:r>
        <w:rPr>
          <w:spacing w:val="-1"/>
        </w:rPr>
        <w:t> </w:t>
      </w:r>
      <w:r>
        <w:rPr/>
        <w:t>type is</w:t>
      </w:r>
      <w:r>
        <w:rPr>
          <w:spacing w:val="-1"/>
        </w:rPr>
        <w:t> </w:t>
      </w:r>
      <w:r>
        <w:rPr/>
        <w:t>in</w:t>
      </w:r>
      <w:r>
        <w:rPr>
          <w:spacing w:val="-1"/>
        </w:rPr>
        <w:t> </w:t>
      </w:r>
      <w:r>
        <w:rPr/>
        <w:t>accordance</w:t>
      </w:r>
      <w:r>
        <w:rPr>
          <w:spacing w:val="-1"/>
        </w:rPr>
        <w:t> </w:t>
      </w:r>
      <w:r>
        <w:rPr/>
        <w:t>with</w:t>
      </w:r>
      <w:r>
        <w:rPr>
          <w:spacing w:val="-1"/>
        </w:rPr>
        <w:t> </w:t>
      </w:r>
      <w:r>
        <w:rPr/>
        <w:t>the</w:t>
      </w:r>
      <w:r>
        <w:rPr>
          <w:spacing w:val="-1"/>
        </w:rPr>
        <w:t> </w:t>
      </w:r>
      <w:r>
        <w:rPr/>
        <w:t>PJM approved</w:t>
      </w:r>
      <w:r>
        <w:rPr>
          <w:spacing w:val="-1"/>
        </w:rPr>
        <w:t> </w:t>
      </w:r>
      <w:r>
        <w:rPr/>
        <w:t>Fuel</w:t>
      </w:r>
      <w:r>
        <w:rPr>
          <w:spacing w:val="-1"/>
        </w:rPr>
        <w:t> </w:t>
      </w:r>
      <w:r>
        <w:rPr/>
        <w:t>Cost </w:t>
      </w:r>
      <w:r>
        <w:rPr>
          <w:spacing w:val="-2"/>
        </w:rPr>
        <w:t>Policy.</w:t>
      </w:r>
    </w:p>
    <w:p>
      <w:pPr>
        <w:pStyle w:val="BodyText"/>
        <w:spacing w:before="115"/>
        <w:ind w:left="0"/>
      </w:pPr>
    </w:p>
    <w:p>
      <w:pPr>
        <w:pStyle w:val="Heading2"/>
        <w:numPr>
          <w:ilvl w:val="2"/>
          <w:numId w:val="22"/>
        </w:numPr>
        <w:tabs>
          <w:tab w:pos="940" w:val="left" w:leader="none"/>
        </w:tabs>
        <w:spacing w:line="240" w:lineRule="auto" w:before="0" w:after="0"/>
        <w:ind w:left="940" w:right="0" w:hanging="580"/>
        <w:jc w:val="left"/>
        <w:rPr>
          <w:color w:val="013466"/>
        </w:rPr>
      </w:pPr>
      <w:bookmarkStart w:name="2.2.1 Submission of and/or Modifications" w:id="44"/>
      <w:bookmarkEnd w:id="44"/>
      <w:r>
        <w:rPr>
          <w:b w:val="0"/>
        </w:rPr>
      </w:r>
      <w:r>
        <w:rPr>
          <w:color w:val="013466"/>
        </w:rPr>
        <w:t>Submission</w:t>
      </w:r>
      <w:r>
        <w:rPr>
          <w:color w:val="013466"/>
          <w:spacing w:val="36"/>
        </w:rPr>
        <w:t> </w:t>
      </w:r>
      <w:r>
        <w:rPr>
          <w:color w:val="013466"/>
        </w:rPr>
        <w:t>of</w:t>
      </w:r>
      <w:r>
        <w:rPr>
          <w:color w:val="013466"/>
          <w:spacing w:val="34"/>
        </w:rPr>
        <w:t> </w:t>
      </w:r>
      <w:r>
        <w:rPr>
          <w:color w:val="013466"/>
        </w:rPr>
        <w:t>and/or</w:t>
      </w:r>
      <w:r>
        <w:rPr>
          <w:color w:val="013466"/>
          <w:spacing w:val="34"/>
        </w:rPr>
        <w:t> </w:t>
      </w:r>
      <w:r>
        <w:rPr>
          <w:color w:val="013466"/>
        </w:rPr>
        <w:t>Modifications</w:t>
      </w:r>
      <w:r>
        <w:rPr>
          <w:color w:val="013466"/>
          <w:spacing w:val="38"/>
        </w:rPr>
        <w:t> </w:t>
      </w:r>
      <w:r>
        <w:rPr>
          <w:color w:val="013466"/>
        </w:rPr>
        <w:t>to</w:t>
      </w:r>
      <w:r>
        <w:rPr>
          <w:color w:val="013466"/>
          <w:spacing w:val="34"/>
        </w:rPr>
        <w:t> </w:t>
      </w:r>
      <w:r>
        <w:rPr>
          <w:color w:val="013466"/>
        </w:rPr>
        <w:t>Fuel</w:t>
      </w:r>
      <w:r>
        <w:rPr>
          <w:color w:val="013466"/>
          <w:spacing w:val="34"/>
        </w:rPr>
        <w:t> </w:t>
      </w:r>
      <w:r>
        <w:rPr>
          <w:color w:val="013466"/>
        </w:rPr>
        <w:t>Cost</w:t>
      </w:r>
      <w:r>
        <w:rPr>
          <w:color w:val="013466"/>
          <w:spacing w:val="35"/>
        </w:rPr>
        <w:t> </w:t>
      </w:r>
      <w:r>
        <w:rPr>
          <w:color w:val="013466"/>
          <w:spacing w:val="-2"/>
        </w:rPr>
        <w:t>Policies</w:t>
      </w:r>
    </w:p>
    <w:p>
      <w:pPr>
        <w:pStyle w:val="BodyText"/>
        <w:spacing w:line="261" w:lineRule="auto" w:before="22"/>
      </w:pPr>
      <w:r>
        <w:rPr/>
        <w:t>Prior to expiration of a Fuel Cost Policy, all Market Sellers will be required to either submit to PJM and the Market Monitoring Unit an updated Fuel Cost Policy that complies with this Operating</w:t>
      </w:r>
      <w:r>
        <w:rPr>
          <w:spacing w:val="-1"/>
        </w:rPr>
        <w:t> </w:t>
      </w:r>
      <w:r>
        <w:rPr/>
        <w:t>Agreement,</w:t>
      </w:r>
      <w:r>
        <w:rPr>
          <w:spacing w:val="-1"/>
        </w:rPr>
        <w:t> </w:t>
      </w:r>
      <w:r>
        <w:rPr/>
        <w:t>Schedule 2</w:t>
      </w:r>
      <w:r>
        <w:rPr>
          <w:spacing w:val="-1"/>
        </w:rPr>
        <w:t> </w:t>
      </w:r>
      <w:r>
        <w:rPr/>
        <w:t>and</w:t>
      </w:r>
      <w:r>
        <w:rPr>
          <w:spacing w:val="-1"/>
        </w:rPr>
        <w:t> </w:t>
      </w:r>
      <w:r>
        <w:rPr/>
        <w:t>PJM</w:t>
      </w:r>
      <w:r>
        <w:rPr>
          <w:spacing w:val="-1"/>
        </w:rPr>
        <w:t> </w:t>
      </w:r>
      <w:r>
        <w:rPr/>
        <w:t>Manual</w:t>
      </w:r>
      <w:r>
        <w:rPr>
          <w:spacing w:val="-1"/>
        </w:rPr>
        <w:t> </w:t>
      </w:r>
      <w:r>
        <w:rPr/>
        <w:t>15,</w:t>
      </w:r>
      <w:r>
        <w:rPr>
          <w:spacing w:val="-1"/>
        </w:rPr>
        <w:t> </w:t>
      </w:r>
      <w:r>
        <w:rPr/>
        <w:t>or</w:t>
      </w:r>
      <w:r>
        <w:rPr>
          <w:spacing w:val="-1"/>
        </w:rPr>
        <w:t> </w:t>
      </w:r>
      <w:r>
        <w:rPr/>
        <w:t>confirm that</w:t>
      </w:r>
      <w:r>
        <w:rPr>
          <w:spacing w:val="-1"/>
        </w:rPr>
        <w:t> </w:t>
      </w:r>
      <w:r>
        <w:rPr/>
        <w:t>their</w:t>
      </w:r>
      <w:r>
        <w:rPr>
          <w:spacing w:val="-1"/>
        </w:rPr>
        <w:t> </w:t>
      </w:r>
      <w:r>
        <w:rPr/>
        <w:t>expiring</w:t>
      </w:r>
      <w:r>
        <w:rPr>
          <w:spacing w:val="-1"/>
        </w:rPr>
        <w:t> </w:t>
      </w:r>
      <w:r>
        <w:rPr/>
        <w:t>Fuel</w:t>
      </w:r>
      <w:r>
        <w:rPr>
          <w:spacing w:val="-1"/>
        </w:rPr>
        <w:t> </w:t>
      </w:r>
      <w:r>
        <w:rPr/>
        <w:t>Cost Policy</w:t>
      </w:r>
      <w:r>
        <w:rPr>
          <w:spacing w:val="-4"/>
        </w:rPr>
        <w:t> </w:t>
      </w:r>
      <w:r>
        <w:rPr/>
        <w:t>remains</w:t>
      </w:r>
      <w:r>
        <w:rPr>
          <w:spacing w:val="-4"/>
        </w:rPr>
        <w:t> </w:t>
      </w:r>
      <w:r>
        <w:rPr/>
        <w:t>compliant.</w:t>
      </w:r>
      <w:r>
        <w:rPr>
          <w:spacing w:val="-4"/>
        </w:rPr>
        <w:t> </w:t>
      </w:r>
      <w:r>
        <w:rPr/>
        <w:t>PJM</w:t>
      </w:r>
      <w:r>
        <w:rPr>
          <w:spacing w:val="-4"/>
        </w:rPr>
        <w:t> </w:t>
      </w:r>
      <w:r>
        <w:rPr/>
        <w:t>and</w:t>
      </w:r>
      <w:r>
        <w:rPr>
          <w:spacing w:val="-1"/>
        </w:rPr>
        <w:t> </w:t>
      </w:r>
      <w:r>
        <w:rPr/>
        <w:t>the</w:t>
      </w:r>
      <w:r>
        <w:rPr>
          <w:spacing w:val="-4"/>
        </w:rPr>
        <w:t> </w:t>
      </w:r>
      <w:r>
        <w:rPr/>
        <w:t>Market</w:t>
      </w:r>
      <w:r>
        <w:rPr>
          <w:spacing w:val="-4"/>
        </w:rPr>
        <w:t> </w:t>
      </w:r>
      <w:r>
        <w:rPr/>
        <w:t>Monitoring</w:t>
      </w:r>
      <w:r>
        <w:rPr>
          <w:spacing w:val="-4"/>
        </w:rPr>
        <w:t> </w:t>
      </w:r>
      <w:r>
        <w:rPr/>
        <w:t>Unit</w:t>
      </w:r>
      <w:r>
        <w:rPr>
          <w:spacing w:val="-4"/>
        </w:rPr>
        <w:t> </w:t>
      </w:r>
      <w:r>
        <w:rPr/>
        <w:t>may</w:t>
      </w:r>
      <w:r>
        <w:rPr>
          <w:spacing w:val="-2"/>
        </w:rPr>
        <w:t> </w:t>
      </w:r>
      <w:r>
        <w:rPr/>
        <w:t>work</w:t>
      </w:r>
      <w:r>
        <w:rPr>
          <w:spacing w:val="-4"/>
        </w:rPr>
        <w:t> </w:t>
      </w:r>
      <w:r>
        <w:rPr/>
        <w:t>with</w:t>
      </w:r>
      <w:r>
        <w:rPr>
          <w:spacing w:val="-4"/>
        </w:rPr>
        <w:t> </w:t>
      </w:r>
      <w:r>
        <w:rPr/>
        <w:t>Market</w:t>
      </w:r>
      <w:r>
        <w:rPr>
          <w:spacing w:val="-4"/>
        </w:rPr>
        <w:t> </w:t>
      </w:r>
      <w:r>
        <w:rPr/>
        <w:t>Sellers</w:t>
      </w:r>
      <w:r>
        <w:rPr>
          <w:spacing w:val="-4"/>
        </w:rPr>
        <w:t> </w:t>
      </w:r>
      <w:r>
        <w:rPr/>
        <w:t>to extend their currently approved Fuel Cost Policy prior to expiration.</w:t>
      </w:r>
    </w:p>
    <w:p>
      <w:pPr>
        <w:pStyle w:val="BodyText"/>
        <w:spacing w:before="223"/>
        <w:jc w:val="both"/>
      </w:pPr>
      <w:r>
        <w:rPr/>
        <w:t>A</w:t>
      </w:r>
      <w:r>
        <w:rPr>
          <w:spacing w:val="-4"/>
        </w:rPr>
        <w:t> </w:t>
      </w:r>
      <w:r>
        <w:rPr/>
        <w:t>Market</w:t>
      </w:r>
      <w:r>
        <w:rPr>
          <w:spacing w:val="-4"/>
        </w:rPr>
        <w:t> </w:t>
      </w:r>
      <w:r>
        <w:rPr/>
        <w:t>Seller</w:t>
      </w:r>
      <w:r>
        <w:rPr>
          <w:spacing w:val="-3"/>
        </w:rPr>
        <w:t> </w:t>
      </w:r>
      <w:r>
        <w:rPr/>
        <w:t>shall</w:t>
      </w:r>
      <w:r>
        <w:rPr>
          <w:spacing w:val="-4"/>
        </w:rPr>
        <w:t> </w:t>
      </w:r>
      <w:r>
        <w:rPr/>
        <w:t>submit</w:t>
      </w:r>
      <w:r>
        <w:rPr>
          <w:spacing w:val="-1"/>
        </w:rPr>
        <w:t> </w:t>
      </w:r>
      <w:r>
        <w:rPr/>
        <w:t>a</w:t>
      </w:r>
      <w:r>
        <w:rPr>
          <w:spacing w:val="-4"/>
        </w:rPr>
        <w:t> </w:t>
      </w:r>
      <w:r>
        <w:rPr/>
        <w:t>new</w:t>
      </w:r>
      <w:r>
        <w:rPr>
          <w:spacing w:val="-3"/>
        </w:rPr>
        <w:t> </w:t>
      </w:r>
      <w:r>
        <w:rPr/>
        <w:t>or</w:t>
      </w:r>
      <w:r>
        <w:rPr>
          <w:spacing w:val="-4"/>
        </w:rPr>
        <w:t> </w:t>
      </w:r>
      <w:r>
        <w:rPr/>
        <w:t>updated</w:t>
      </w:r>
      <w:r>
        <w:rPr>
          <w:spacing w:val="-3"/>
        </w:rPr>
        <w:t> </w:t>
      </w:r>
      <w:r>
        <w:rPr/>
        <w:t>Fuel</w:t>
      </w:r>
      <w:r>
        <w:rPr>
          <w:spacing w:val="-4"/>
        </w:rPr>
        <w:t> </w:t>
      </w:r>
      <w:r>
        <w:rPr/>
        <w:t>Cost</w:t>
      </w:r>
      <w:r>
        <w:rPr>
          <w:spacing w:val="-1"/>
        </w:rPr>
        <w:t> </w:t>
      </w:r>
      <w:r>
        <w:rPr>
          <w:spacing w:val="-2"/>
        </w:rPr>
        <w:t>Policy:</w:t>
      </w:r>
    </w:p>
    <w:p>
      <w:pPr>
        <w:pStyle w:val="ListParagraph"/>
        <w:numPr>
          <w:ilvl w:val="0"/>
          <w:numId w:val="27"/>
        </w:numPr>
        <w:tabs>
          <w:tab w:pos="853" w:val="left" w:leader="none"/>
          <w:tab w:pos="855" w:val="left" w:leader="none"/>
        </w:tabs>
        <w:spacing w:line="261" w:lineRule="auto" w:before="97" w:after="0"/>
        <w:ind w:left="855" w:right="71" w:hanging="238"/>
        <w:jc w:val="both"/>
        <w:rPr>
          <w:sz w:val="22"/>
        </w:rPr>
      </w:pPr>
      <w:r>
        <w:rPr>
          <w:sz w:val="22"/>
        </w:rPr>
        <w:t>If a Market Seller has an approved Fuel Cost Policy currently in place and needs to alter it in</w:t>
      </w:r>
      <w:r>
        <w:rPr>
          <w:spacing w:val="-3"/>
          <w:sz w:val="22"/>
        </w:rPr>
        <w:t> </w:t>
      </w:r>
      <w:r>
        <w:rPr>
          <w:sz w:val="22"/>
        </w:rPr>
        <w:t>order</w:t>
      </w:r>
      <w:r>
        <w:rPr>
          <w:spacing w:val="-3"/>
          <w:sz w:val="22"/>
        </w:rPr>
        <w:t> </w:t>
      </w:r>
      <w:r>
        <w:rPr>
          <w:sz w:val="22"/>
        </w:rPr>
        <w:t>to</w:t>
      </w:r>
      <w:r>
        <w:rPr>
          <w:spacing w:val="-3"/>
          <w:sz w:val="22"/>
        </w:rPr>
        <w:t> </w:t>
      </w:r>
      <w:r>
        <w:rPr>
          <w:sz w:val="22"/>
        </w:rPr>
        <w:t>conform</w:t>
      </w:r>
      <w:r>
        <w:rPr>
          <w:spacing w:val="-3"/>
          <w:sz w:val="22"/>
        </w:rPr>
        <w:t> </w:t>
      </w:r>
      <w:r>
        <w:rPr>
          <w:sz w:val="22"/>
        </w:rPr>
        <w:t>it</w:t>
      </w:r>
      <w:r>
        <w:rPr>
          <w:spacing w:val="-3"/>
          <w:sz w:val="22"/>
        </w:rPr>
        <w:t> </w:t>
      </w:r>
      <w:r>
        <w:rPr>
          <w:sz w:val="22"/>
        </w:rPr>
        <w:t>to the</w:t>
      </w:r>
      <w:r>
        <w:rPr>
          <w:spacing w:val="-3"/>
          <w:sz w:val="22"/>
        </w:rPr>
        <w:t> </w:t>
      </w:r>
      <w:r>
        <w:rPr>
          <w:sz w:val="22"/>
        </w:rPr>
        <w:t>provisions</w:t>
      </w:r>
      <w:r>
        <w:rPr>
          <w:spacing w:val="-3"/>
          <w:sz w:val="22"/>
        </w:rPr>
        <w:t> </w:t>
      </w:r>
      <w:r>
        <w:rPr>
          <w:sz w:val="22"/>
        </w:rPr>
        <w:t>of</w:t>
      </w:r>
      <w:r>
        <w:rPr>
          <w:spacing w:val="-3"/>
          <w:sz w:val="22"/>
        </w:rPr>
        <w:t> </w:t>
      </w:r>
      <w:r>
        <w:rPr>
          <w:sz w:val="22"/>
        </w:rPr>
        <w:t>this</w:t>
      </w:r>
      <w:r>
        <w:rPr>
          <w:spacing w:val="-3"/>
          <w:sz w:val="22"/>
        </w:rPr>
        <w:t> </w:t>
      </w:r>
      <w:r>
        <w:rPr>
          <w:sz w:val="22"/>
        </w:rPr>
        <w:t>Manual</w:t>
      </w:r>
      <w:r>
        <w:rPr>
          <w:spacing w:val="-1"/>
          <w:sz w:val="22"/>
        </w:rPr>
        <w:t> </w:t>
      </w:r>
      <w:r>
        <w:rPr>
          <w:sz w:val="22"/>
        </w:rPr>
        <w:t>or</w:t>
      </w:r>
      <w:r>
        <w:rPr>
          <w:spacing w:val="-3"/>
          <w:sz w:val="22"/>
        </w:rPr>
        <w:t> </w:t>
      </w:r>
      <w:r>
        <w:rPr>
          <w:sz w:val="22"/>
        </w:rPr>
        <w:t>any</w:t>
      </w:r>
      <w:r>
        <w:rPr>
          <w:spacing w:val="-3"/>
          <w:sz w:val="22"/>
        </w:rPr>
        <w:t> </w:t>
      </w:r>
      <w:r>
        <w:rPr>
          <w:sz w:val="22"/>
        </w:rPr>
        <w:t>applicable</w:t>
      </w:r>
      <w:r>
        <w:rPr>
          <w:spacing w:val="-3"/>
          <w:sz w:val="22"/>
        </w:rPr>
        <w:t> </w:t>
      </w:r>
      <w:r>
        <w:rPr>
          <w:sz w:val="22"/>
        </w:rPr>
        <w:t>provisions</w:t>
      </w:r>
      <w:r>
        <w:rPr>
          <w:spacing w:val="-3"/>
          <w:sz w:val="22"/>
        </w:rPr>
        <w:t> </w:t>
      </w:r>
      <w:r>
        <w:rPr>
          <w:sz w:val="22"/>
        </w:rPr>
        <w:t>of</w:t>
      </w:r>
      <w:r>
        <w:rPr>
          <w:spacing w:val="-3"/>
          <w:sz w:val="22"/>
        </w:rPr>
        <w:t> </w:t>
      </w:r>
      <w:r>
        <w:rPr>
          <w:sz w:val="22"/>
        </w:rPr>
        <w:t>PJM’s governing documents,</w:t>
      </w:r>
    </w:p>
    <w:p>
      <w:pPr>
        <w:pStyle w:val="ListParagraph"/>
        <w:spacing w:after="0" w:line="261" w:lineRule="auto"/>
        <w:jc w:val="both"/>
        <w:rPr>
          <w:sz w:val="22"/>
        </w:rPr>
        <w:sectPr>
          <w:pgSz w:w="12240" w:h="15840"/>
          <w:pgMar w:header="142" w:footer="1016" w:top="1780" w:bottom="1200" w:left="1080" w:right="1440"/>
        </w:sectPr>
      </w:pPr>
    </w:p>
    <w:p>
      <w:pPr>
        <w:pStyle w:val="ListParagraph"/>
        <w:numPr>
          <w:ilvl w:val="0"/>
          <w:numId w:val="27"/>
        </w:numPr>
        <w:tabs>
          <w:tab w:pos="853" w:val="left" w:leader="none"/>
          <w:tab w:pos="855" w:val="left" w:leader="none"/>
        </w:tabs>
        <w:spacing w:line="261" w:lineRule="auto" w:before="97" w:after="0"/>
        <w:ind w:left="855" w:right="169" w:hanging="238"/>
        <w:jc w:val="left"/>
        <w:rPr>
          <w:sz w:val="22"/>
        </w:rPr>
      </w:pPr>
      <w:r>
        <w:rPr>
          <w:sz w:val="22"/>
        </w:rPr>
        <w:t>If</w:t>
      </w:r>
      <w:r>
        <w:rPr>
          <w:spacing w:val="-3"/>
          <w:sz w:val="22"/>
        </w:rPr>
        <w:t> </w:t>
      </w:r>
      <w:r>
        <w:rPr>
          <w:sz w:val="22"/>
        </w:rPr>
        <w:t>any</w:t>
      </w:r>
      <w:r>
        <w:rPr>
          <w:spacing w:val="-3"/>
          <w:sz w:val="22"/>
        </w:rPr>
        <w:t> </w:t>
      </w:r>
      <w:r>
        <w:rPr>
          <w:sz w:val="22"/>
        </w:rPr>
        <w:t>action</w:t>
      </w:r>
      <w:r>
        <w:rPr>
          <w:spacing w:val="-3"/>
          <w:sz w:val="22"/>
        </w:rPr>
        <w:t> </w:t>
      </w:r>
      <w:r>
        <w:rPr>
          <w:sz w:val="22"/>
        </w:rPr>
        <w:t>by</w:t>
      </w:r>
      <w:r>
        <w:rPr>
          <w:spacing w:val="-3"/>
          <w:sz w:val="22"/>
        </w:rPr>
        <w:t> </w:t>
      </w:r>
      <w:r>
        <w:rPr>
          <w:sz w:val="22"/>
        </w:rPr>
        <w:t>a</w:t>
      </w:r>
      <w:r>
        <w:rPr>
          <w:spacing w:val="-3"/>
          <w:sz w:val="22"/>
        </w:rPr>
        <w:t> </w:t>
      </w:r>
      <w:r>
        <w:rPr>
          <w:sz w:val="22"/>
        </w:rPr>
        <w:t>governmental or</w:t>
      </w:r>
      <w:r>
        <w:rPr>
          <w:spacing w:val="-3"/>
          <w:sz w:val="22"/>
        </w:rPr>
        <w:t> </w:t>
      </w:r>
      <w:r>
        <w:rPr>
          <w:sz w:val="22"/>
        </w:rPr>
        <w:t>regulatory</w:t>
      </w:r>
      <w:r>
        <w:rPr>
          <w:spacing w:val="-3"/>
          <w:sz w:val="22"/>
        </w:rPr>
        <w:t> </w:t>
      </w:r>
      <w:r>
        <w:rPr>
          <w:sz w:val="22"/>
        </w:rPr>
        <w:t>agency</w:t>
      </w:r>
      <w:r>
        <w:rPr>
          <w:spacing w:val="-3"/>
          <w:sz w:val="22"/>
        </w:rPr>
        <w:t> </w:t>
      </w:r>
      <w:r>
        <w:rPr>
          <w:sz w:val="22"/>
        </w:rPr>
        <w:t>external</w:t>
      </w:r>
      <w:r>
        <w:rPr>
          <w:spacing w:val="-3"/>
          <w:sz w:val="22"/>
        </w:rPr>
        <w:t> </w:t>
      </w:r>
      <w:r>
        <w:rPr>
          <w:sz w:val="22"/>
        </w:rPr>
        <w:t>to</w:t>
      </w:r>
      <w:r>
        <w:rPr>
          <w:spacing w:val="-1"/>
          <w:sz w:val="22"/>
        </w:rPr>
        <w:t> </w:t>
      </w:r>
      <w:r>
        <w:rPr>
          <w:sz w:val="22"/>
        </w:rPr>
        <w:t>a</w:t>
      </w:r>
      <w:r>
        <w:rPr>
          <w:spacing w:val="-3"/>
          <w:sz w:val="22"/>
        </w:rPr>
        <w:t> </w:t>
      </w:r>
      <w:r>
        <w:rPr>
          <w:sz w:val="22"/>
        </w:rPr>
        <w:t>Market</w:t>
      </w:r>
      <w:r>
        <w:rPr>
          <w:spacing w:val="-3"/>
          <w:sz w:val="22"/>
        </w:rPr>
        <w:t> </w:t>
      </w:r>
      <w:r>
        <w:rPr>
          <w:sz w:val="22"/>
        </w:rPr>
        <w:t>Seller</w:t>
      </w:r>
      <w:r>
        <w:rPr>
          <w:spacing w:val="-3"/>
          <w:sz w:val="22"/>
        </w:rPr>
        <w:t> </w:t>
      </w:r>
      <w:r>
        <w:rPr>
          <w:sz w:val="22"/>
        </w:rPr>
        <w:t>results</w:t>
      </w:r>
      <w:r>
        <w:rPr>
          <w:spacing w:val="-3"/>
          <w:sz w:val="22"/>
        </w:rPr>
        <w:t> </w:t>
      </w:r>
      <w:r>
        <w:rPr>
          <w:sz w:val="22"/>
        </w:rPr>
        <w:t>in a need for the Market Seller to change its method of fuel cost calculation,</w:t>
      </w:r>
    </w:p>
    <w:p>
      <w:pPr>
        <w:pStyle w:val="ListParagraph"/>
        <w:numPr>
          <w:ilvl w:val="0"/>
          <w:numId w:val="27"/>
        </w:numPr>
        <w:tabs>
          <w:tab w:pos="853" w:val="left" w:leader="none"/>
        </w:tabs>
        <w:spacing w:line="240" w:lineRule="auto" w:before="74" w:after="0"/>
        <w:ind w:left="853" w:right="0" w:hanging="236"/>
        <w:jc w:val="left"/>
        <w:rPr>
          <w:sz w:val="22"/>
        </w:rPr>
      </w:pPr>
      <w:r>
        <w:rPr>
          <w:sz w:val="22"/>
        </w:rPr>
        <w:t>If</w:t>
      </w:r>
      <w:r>
        <w:rPr>
          <w:spacing w:val="-6"/>
          <w:sz w:val="22"/>
        </w:rPr>
        <w:t> </w:t>
      </w:r>
      <w:r>
        <w:rPr>
          <w:sz w:val="22"/>
        </w:rPr>
        <w:t>there</w:t>
      </w:r>
      <w:r>
        <w:rPr>
          <w:spacing w:val="-3"/>
          <w:sz w:val="22"/>
        </w:rPr>
        <w:t> </w:t>
      </w:r>
      <w:r>
        <w:rPr>
          <w:sz w:val="22"/>
        </w:rPr>
        <w:t>are</w:t>
      </w:r>
      <w:r>
        <w:rPr>
          <w:spacing w:val="-3"/>
          <w:sz w:val="22"/>
        </w:rPr>
        <w:t> </w:t>
      </w:r>
      <w:r>
        <w:rPr>
          <w:sz w:val="22"/>
        </w:rPr>
        <w:t>any</w:t>
      </w:r>
      <w:r>
        <w:rPr>
          <w:spacing w:val="-4"/>
          <w:sz w:val="22"/>
        </w:rPr>
        <w:t> </w:t>
      </w:r>
      <w:r>
        <w:rPr>
          <w:sz w:val="22"/>
        </w:rPr>
        <w:t>material</w:t>
      </w:r>
      <w:r>
        <w:rPr>
          <w:spacing w:val="-1"/>
          <w:sz w:val="22"/>
        </w:rPr>
        <w:t> </w:t>
      </w:r>
      <w:r>
        <w:rPr>
          <w:sz w:val="22"/>
        </w:rPr>
        <w:t>changes</w:t>
      </w:r>
      <w:r>
        <w:rPr>
          <w:spacing w:val="-4"/>
          <w:sz w:val="22"/>
        </w:rPr>
        <w:t> </w:t>
      </w:r>
      <w:r>
        <w:rPr>
          <w:sz w:val="22"/>
        </w:rPr>
        <w:t>to</w:t>
      </w:r>
      <w:r>
        <w:rPr>
          <w:spacing w:val="-3"/>
          <w:sz w:val="22"/>
        </w:rPr>
        <w:t> </w:t>
      </w:r>
      <w:r>
        <w:rPr>
          <w:sz w:val="22"/>
        </w:rPr>
        <w:t>Fuel</w:t>
      </w:r>
      <w:r>
        <w:rPr>
          <w:spacing w:val="-3"/>
          <w:sz w:val="22"/>
        </w:rPr>
        <w:t> </w:t>
      </w:r>
      <w:r>
        <w:rPr>
          <w:sz w:val="22"/>
        </w:rPr>
        <w:t>Cost</w:t>
      </w:r>
      <w:r>
        <w:rPr>
          <w:spacing w:val="-3"/>
          <w:sz w:val="22"/>
        </w:rPr>
        <w:t> </w:t>
      </w:r>
      <w:r>
        <w:rPr>
          <w:spacing w:val="-2"/>
          <w:sz w:val="22"/>
        </w:rPr>
        <w:t>Policy,</w:t>
      </w:r>
    </w:p>
    <w:p>
      <w:pPr>
        <w:pStyle w:val="ListParagraph"/>
        <w:numPr>
          <w:ilvl w:val="0"/>
          <w:numId w:val="27"/>
        </w:numPr>
        <w:tabs>
          <w:tab w:pos="853" w:val="left" w:leader="none"/>
        </w:tabs>
        <w:spacing w:line="240" w:lineRule="auto" w:before="97" w:after="0"/>
        <w:ind w:left="853" w:right="0" w:hanging="236"/>
        <w:jc w:val="left"/>
        <w:rPr>
          <w:sz w:val="22"/>
        </w:rPr>
      </w:pPr>
      <w:r>
        <w:rPr>
          <w:sz w:val="22"/>
        </w:rPr>
        <w:t>If</w:t>
      </w:r>
      <w:r>
        <w:rPr>
          <w:spacing w:val="-6"/>
          <w:sz w:val="22"/>
        </w:rPr>
        <w:t> </w:t>
      </w:r>
      <w:r>
        <w:rPr>
          <w:sz w:val="22"/>
        </w:rPr>
        <w:t>PJM</w:t>
      </w:r>
      <w:r>
        <w:rPr>
          <w:spacing w:val="-3"/>
          <w:sz w:val="22"/>
        </w:rPr>
        <w:t> </w:t>
      </w:r>
      <w:r>
        <w:rPr>
          <w:sz w:val="22"/>
        </w:rPr>
        <w:t>requests</w:t>
      </w:r>
      <w:r>
        <w:rPr>
          <w:spacing w:val="-4"/>
          <w:sz w:val="22"/>
        </w:rPr>
        <w:t> </w:t>
      </w:r>
      <w:r>
        <w:rPr>
          <w:sz w:val="22"/>
        </w:rPr>
        <w:t>a</w:t>
      </w:r>
      <w:r>
        <w:rPr>
          <w:spacing w:val="-3"/>
          <w:sz w:val="22"/>
        </w:rPr>
        <w:t> </w:t>
      </w:r>
      <w:r>
        <w:rPr>
          <w:sz w:val="22"/>
        </w:rPr>
        <w:t>Market</w:t>
      </w:r>
      <w:r>
        <w:rPr>
          <w:spacing w:val="-1"/>
          <w:sz w:val="22"/>
        </w:rPr>
        <w:t> </w:t>
      </w:r>
      <w:r>
        <w:rPr>
          <w:sz w:val="22"/>
        </w:rPr>
        <w:t>Seller</w:t>
      </w:r>
      <w:r>
        <w:rPr>
          <w:spacing w:val="-4"/>
          <w:sz w:val="22"/>
        </w:rPr>
        <w:t> </w:t>
      </w:r>
      <w:r>
        <w:rPr>
          <w:sz w:val="22"/>
        </w:rPr>
        <w:t>to</w:t>
      </w:r>
      <w:r>
        <w:rPr>
          <w:spacing w:val="-3"/>
          <w:sz w:val="22"/>
        </w:rPr>
        <w:t> </w:t>
      </w:r>
      <w:r>
        <w:rPr>
          <w:sz w:val="22"/>
        </w:rPr>
        <w:t>submit</w:t>
      </w:r>
      <w:r>
        <w:rPr>
          <w:spacing w:val="-4"/>
          <w:sz w:val="22"/>
        </w:rPr>
        <w:t> </w:t>
      </w:r>
      <w:r>
        <w:rPr>
          <w:sz w:val="22"/>
        </w:rPr>
        <w:t>an</w:t>
      </w:r>
      <w:r>
        <w:rPr>
          <w:spacing w:val="-3"/>
          <w:sz w:val="22"/>
        </w:rPr>
        <w:t> </w:t>
      </w:r>
      <w:r>
        <w:rPr>
          <w:sz w:val="22"/>
        </w:rPr>
        <w:t>updated Fuel</w:t>
      </w:r>
      <w:r>
        <w:rPr>
          <w:spacing w:val="-4"/>
          <w:sz w:val="22"/>
        </w:rPr>
        <w:t> </w:t>
      </w:r>
      <w:r>
        <w:rPr>
          <w:sz w:val="22"/>
        </w:rPr>
        <w:t>Cost</w:t>
      </w:r>
      <w:r>
        <w:rPr>
          <w:spacing w:val="-3"/>
          <w:sz w:val="22"/>
        </w:rPr>
        <w:t> </w:t>
      </w:r>
      <w:r>
        <w:rPr>
          <w:sz w:val="22"/>
        </w:rPr>
        <w:t>Policy,</w:t>
      </w:r>
      <w:r>
        <w:rPr>
          <w:spacing w:val="-3"/>
          <w:sz w:val="22"/>
        </w:rPr>
        <w:t> </w:t>
      </w:r>
      <w:r>
        <w:rPr>
          <w:spacing w:val="-5"/>
          <w:sz w:val="22"/>
        </w:rPr>
        <w:t>or</w:t>
      </w:r>
    </w:p>
    <w:p>
      <w:pPr>
        <w:pStyle w:val="ListParagraph"/>
        <w:numPr>
          <w:ilvl w:val="0"/>
          <w:numId w:val="27"/>
        </w:numPr>
        <w:tabs>
          <w:tab w:pos="853" w:val="left" w:leader="none"/>
          <w:tab w:pos="855" w:val="left" w:leader="none"/>
        </w:tabs>
        <w:spacing w:line="261" w:lineRule="auto" w:before="97" w:after="0"/>
        <w:ind w:left="855" w:right="648" w:hanging="238"/>
        <w:jc w:val="left"/>
        <w:rPr>
          <w:sz w:val="22"/>
        </w:rPr>
      </w:pPr>
      <w:r>
        <w:rPr>
          <w:sz w:val="22"/>
        </w:rPr>
        <w:t>If</w:t>
      </w:r>
      <w:r>
        <w:rPr>
          <w:spacing w:val="-3"/>
          <w:sz w:val="22"/>
        </w:rPr>
        <w:t> </w:t>
      </w:r>
      <w:r>
        <w:rPr>
          <w:sz w:val="22"/>
        </w:rPr>
        <w:t>a</w:t>
      </w:r>
      <w:r>
        <w:rPr>
          <w:spacing w:val="-3"/>
          <w:sz w:val="22"/>
        </w:rPr>
        <w:t> </w:t>
      </w:r>
      <w:r>
        <w:rPr>
          <w:sz w:val="22"/>
        </w:rPr>
        <w:t>Market</w:t>
      </w:r>
      <w:r>
        <w:rPr>
          <w:spacing w:val="-3"/>
          <w:sz w:val="22"/>
        </w:rPr>
        <w:t> </w:t>
      </w:r>
      <w:r>
        <w:rPr>
          <w:sz w:val="22"/>
        </w:rPr>
        <w:t>Seller</w:t>
      </w:r>
      <w:r>
        <w:rPr>
          <w:spacing w:val="-3"/>
          <w:sz w:val="22"/>
        </w:rPr>
        <w:t> </w:t>
      </w:r>
      <w:r>
        <w:rPr>
          <w:sz w:val="22"/>
        </w:rPr>
        <w:t>will</w:t>
      </w:r>
      <w:r>
        <w:rPr>
          <w:spacing w:val="-1"/>
          <w:sz w:val="22"/>
        </w:rPr>
        <w:t> </w:t>
      </w:r>
      <w:r>
        <w:rPr>
          <w:sz w:val="22"/>
        </w:rPr>
        <w:t>be</w:t>
      </w:r>
      <w:r>
        <w:rPr>
          <w:spacing w:val="-3"/>
          <w:sz w:val="22"/>
        </w:rPr>
        <w:t> </w:t>
      </w:r>
      <w:r>
        <w:rPr>
          <w:sz w:val="22"/>
        </w:rPr>
        <w:t>entering</w:t>
      </w:r>
      <w:r>
        <w:rPr>
          <w:spacing w:val="-3"/>
          <w:sz w:val="22"/>
        </w:rPr>
        <w:t> </w:t>
      </w:r>
      <w:r>
        <w:rPr>
          <w:sz w:val="22"/>
        </w:rPr>
        <w:t>a</w:t>
      </w:r>
      <w:r>
        <w:rPr>
          <w:spacing w:val="-3"/>
          <w:sz w:val="22"/>
        </w:rPr>
        <w:t> </w:t>
      </w:r>
      <w:r>
        <w:rPr>
          <w:sz w:val="22"/>
        </w:rPr>
        <w:t>non-zero</w:t>
      </w:r>
      <w:r>
        <w:rPr>
          <w:spacing w:val="-3"/>
          <w:sz w:val="22"/>
        </w:rPr>
        <w:t> </w:t>
      </w:r>
      <w:r>
        <w:rPr>
          <w:sz w:val="22"/>
        </w:rPr>
        <w:t>cost</w:t>
      </w:r>
      <w:r>
        <w:rPr>
          <w:spacing w:val="-3"/>
          <w:sz w:val="22"/>
        </w:rPr>
        <w:t> </w:t>
      </w:r>
      <w:r>
        <w:rPr>
          <w:sz w:val="22"/>
        </w:rPr>
        <w:t>offer for</w:t>
      </w:r>
      <w:r>
        <w:rPr>
          <w:spacing w:val="-3"/>
          <w:sz w:val="22"/>
        </w:rPr>
        <w:t> </w:t>
      </w:r>
      <w:r>
        <w:rPr>
          <w:sz w:val="22"/>
        </w:rPr>
        <w:t>a</w:t>
      </w:r>
      <w:r>
        <w:rPr>
          <w:spacing w:val="-3"/>
          <w:sz w:val="22"/>
        </w:rPr>
        <w:t> </w:t>
      </w:r>
      <w:r>
        <w:rPr>
          <w:sz w:val="22"/>
        </w:rPr>
        <w:t>new</w:t>
      </w:r>
      <w:r>
        <w:rPr>
          <w:spacing w:val="-3"/>
          <w:sz w:val="22"/>
        </w:rPr>
        <w:t> </w:t>
      </w:r>
      <w:r>
        <w:rPr>
          <w:sz w:val="22"/>
        </w:rPr>
        <w:t>or</w:t>
      </w:r>
      <w:r>
        <w:rPr>
          <w:spacing w:val="-3"/>
          <w:sz w:val="22"/>
        </w:rPr>
        <w:t> </w:t>
      </w:r>
      <w:r>
        <w:rPr>
          <w:sz w:val="22"/>
        </w:rPr>
        <w:t>existing</w:t>
      </w:r>
      <w:r>
        <w:rPr>
          <w:spacing w:val="-3"/>
          <w:sz w:val="22"/>
        </w:rPr>
        <w:t> </w:t>
      </w:r>
      <w:r>
        <w:rPr>
          <w:sz w:val="22"/>
        </w:rPr>
        <w:t>resource without an approved policy into PJM’s energy markets.</w:t>
      </w:r>
    </w:p>
    <w:p>
      <w:pPr>
        <w:pStyle w:val="BodyText"/>
        <w:spacing w:line="261" w:lineRule="auto" w:before="225"/>
        <w:ind w:right="78"/>
      </w:pPr>
      <w:r>
        <w:rPr/>
        <w:t>The</w:t>
      </w:r>
      <w:r>
        <w:rPr>
          <w:spacing w:val="-3"/>
        </w:rPr>
        <w:t> </w:t>
      </w:r>
      <w:r>
        <w:rPr/>
        <w:t>Market</w:t>
      </w:r>
      <w:r>
        <w:rPr>
          <w:spacing w:val="-3"/>
        </w:rPr>
        <w:t> </w:t>
      </w:r>
      <w:r>
        <w:rPr/>
        <w:t>Seller</w:t>
      </w:r>
      <w:r>
        <w:rPr>
          <w:spacing w:val="-3"/>
        </w:rPr>
        <w:t> </w:t>
      </w:r>
      <w:r>
        <w:rPr/>
        <w:t>shall</w:t>
      </w:r>
      <w:r>
        <w:rPr>
          <w:spacing w:val="-3"/>
        </w:rPr>
        <w:t> </w:t>
      </w:r>
      <w:r>
        <w:rPr/>
        <w:t>notify PJM</w:t>
      </w:r>
      <w:r>
        <w:rPr>
          <w:spacing w:val="-3"/>
        </w:rPr>
        <w:t> </w:t>
      </w:r>
      <w:r>
        <w:rPr/>
        <w:t>and</w:t>
      </w:r>
      <w:r>
        <w:rPr>
          <w:spacing w:val="-3"/>
        </w:rPr>
        <w:t> </w:t>
      </w:r>
      <w:r>
        <w:rPr/>
        <w:t>the</w:t>
      </w:r>
      <w:r>
        <w:rPr>
          <w:spacing w:val="-3"/>
        </w:rPr>
        <w:t> </w:t>
      </w:r>
      <w:r>
        <w:rPr/>
        <w:t>MMU</w:t>
      </w:r>
      <w:r>
        <w:rPr>
          <w:spacing w:val="-3"/>
        </w:rPr>
        <w:t> </w:t>
      </w:r>
      <w:r>
        <w:rPr/>
        <w:t>that</w:t>
      </w:r>
      <w:r>
        <w:rPr>
          <w:spacing w:val="-3"/>
        </w:rPr>
        <w:t> </w:t>
      </w:r>
      <w:r>
        <w:rPr/>
        <w:t>an update</w:t>
      </w:r>
      <w:r>
        <w:rPr>
          <w:spacing w:val="-3"/>
        </w:rPr>
        <w:t> </w:t>
      </w:r>
      <w:r>
        <w:rPr/>
        <w:t>to</w:t>
      </w:r>
      <w:r>
        <w:rPr>
          <w:spacing w:val="-3"/>
        </w:rPr>
        <w:t> </w:t>
      </w:r>
      <w:r>
        <w:rPr/>
        <w:t>an</w:t>
      </w:r>
      <w:r>
        <w:rPr>
          <w:spacing w:val="-3"/>
        </w:rPr>
        <w:t> </w:t>
      </w:r>
      <w:r>
        <w:rPr/>
        <w:t>existing</w:t>
      </w:r>
      <w:r>
        <w:rPr>
          <w:spacing w:val="-3"/>
        </w:rPr>
        <w:t> </w:t>
      </w:r>
      <w:r>
        <w:rPr/>
        <w:t>Fuel</w:t>
      </w:r>
      <w:r>
        <w:rPr>
          <w:spacing w:val="-1"/>
        </w:rPr>
        <w:t> </w:t>
      </w:r>
      <w:r>
        <w:rPr/>
        <w:t>Cost</w:t>
      </w:r>
      <w:r>
        <w:rPr>
          <w:spacing w:val="-3"/>
        </w:rPr>
        <w:t> </w:t>
      </w:r>
      <w:r>
        <w:rPr/>
        <w:t>Policy or the need for a Fuel Cost Policy for a new resource is required at the earliest possible opportunity. If PJM requests the Market Seller to submit an updated Fuel Cost Policy, then the expiration of the Market Seller’s current Fuel Cost Policy shall follow the process set forth in Section 2.3.1.2. The Market Seller shall provide an updated policy to PJM and the MMU:</w:t>
      </w:r>
    </w:p>
    <w:p>
      <w:pPr>
        <w:pStyle w:val="ListParagraph"/>
        <w:numPr>
          <w:ilvl w:val="0"/>
          <w:numId w:val="27"/>
        </w:numPr>
        <w:tabs>
          <w:tab w:pos="853" w:val="left" w:leader="none"/>
          <w:tab w:pos="855" w:val="left" w:leader="none"/>
        </w:tabs>
        <w:spacing w:line="261" w:lineRule="auto" w:before="71" w:after="0"/>
        <w:ind w:left="855" w:right="231" w:hanging="238"/>
        <w:jc w:val="left"/>
        <w:rPr>
          <w:sz w:val="22"/>
        </w:rPr>
      </w:pPr>
      <w:r>
        <w:rPr>
          <w:sz w:val="22"/>
        </w:rPr>
        <w:t>For</w:t>
      </w:r>
      <w:r>
        <w:rPr>
          <w:spacing w:val="-4"/>
          <w:sz w:val="22"/>
        </w:rPr>
        <w:t> </w:t>
      </w:r>
      <w:r>
        <w:rPr>
          <w:sz w:val="22"/>
        </w:rPr>
        <w:t>new</w:t>
      </w:r>
      <w:r>
        <w:rPr>
          <w:spacing w:val="-4"/>
          <w:sz w:val="22"/>
        </w:rPr>
        <w:t> </w:t>
      </w:r>
      <w:r>
        <w:rPr>
          <w:sz w:val="22"/>
        </w:rPr>
        <w:t>resources,</w:t>
      </w:r>
      <w:r>
        <w:rPr>
          <w:spacing w:val="-4"/>
          <w:sz w:val="22"/>
        </w:rPr>
        <w:t> </w:t>
      </w:r>
      <w:r>
        <w:rPr>
          <w:sz w:val="22"/>
        </w:rPr>
        <w:t>following</w:t>
      </w:r>
      <w:r>
        <w:rPr>
          <w:spacing w:val="-4"/>
          <w:sz w:val="22"/>
        </w:rPr>
        <w:t> </w:t>
      </w:r>
      <w:r>
        <w:rPr>
          <w:sz w:val="22"/>
        </w:rPr>
        <w:t>the</w:t>
      </w:r>
      <w:r>
        <w:rPr>
          <w:spacing w:val="-2"/>
          <w:sz w:val="22"/>
        </w:rPr>
        <w:t> </w:t>
      </w:r>
      <w:r>
        <w:rPr>
          <w:sz w:val="22"/>
        </w:rPr>
        <w:t>process</w:t>
      </w:r>
      <w:r>
        <w:rPr>
          <w:spacing w:val="-4"/>
          <w:sz w:val="22"/>
        </w:rPr>
        <w:t> </w:t>
      </w:r>
      <w:r>
        <w:rPr>
          <w:sz w:val="22"/>
        </w:rPr>
        <w:t>delineated</w:t>
      </w:r>
      <w:r>
        <w:rPr>
          <w:spacing w:val="-4"/>
          <w:sz w:val="22"/>
        </w:rPr>
        <w:t> </w:t>
      </w:r>
      <w:r>
        <w:rPr>
          <w:sz w:val="22"/>
        </w:rPr>
        <w:t>in</w:t>
      </w:r>
      <w:r>
        <w:rPr>
          <w:spacing w:val="-4"/>
          <w:sz w:val="22"/>
        </w:rPr>
        <w:t> </w:t>
      </w:r>
      <w:r>
        <w:rPr>
          <w:sz w:val="22"/>
        </w:rPr>
        <w:t>Operating</w:t>
      </w:r>
      <w:r>
        <w:rPr>
          <w:spacing w:val="-4"/>
          <w:sz w:val="22"/>
        </w:rPr>
        <w:t> </w:t>
      </w:r>
      <w:r>
        <w:rPr>
          <w:sz w:val="22"/>
        </w:rPr>
        <w:t>Agreement</w:t>
      </w:r>
      <w:r>
        <w:rPr>
          <w:spacing w:val="-2"/>
          <w:sz w:val="22"/>
        </w:rPr>
        <w:t> </w:t>
      </w:r>
      <w:r>
        <w:rPr>
          <w:sz w:val="22"/>
        </w:rPr>
        <w:t>Schedule</w:t>
      </w:r>
      <w:r>
        <w:rPr>
          <w:spacing w:val="-4"/>
          <w:sz w:val="22"/>
        </w:rPr>
        <w:t> </w:t>
      </w:r>
      <w:r>
        <w:rPr>
          <w:sz w:val="22"/>
        </w:rPr>
        <w:t>2 Section 2.2 (a).</w:t>
      </w:r>
    </w:p>
    <w:p>
      <w:pPr>
        <w:pStyle w:val="ListParagraph"/>
        <w:numPr>
          <w:ilvl w:val="0"/>
          <w:numId w:val="27"/>
        </w:numPr>
        <w:tabs>
          <w:tab w:pos="853" w:val="left" w:leader="none"/>
          <w:tab w:pos="855" w:val="left" w:leader="none"/>
        </w:tabs>
        <w:spacing w:line="261" w:lineRule="auto" w:before="74" w:after="0"/>
        <w:ind w:left="855" w:right="71" w:hanging="238"/>
        <w:jc w:val="left"/>
        <w:rPr>
          <w:sz w:val="22"/>
        </w:rPr>
      </w:pPr>
      <w:r>
        <w:rPr>
          <w:sz w:val="22"/>
        </w:rPr>
        <w:t>For resources transferred to another Market Seller, the new Market Seller shall submit a Fuel</w:t>
      </w:r>
      <w:r>
        <w:rPr>
          <w:spacing w:val="-3"/>
          <w:sz w:val="22"/>
        </w:rPr>
        <w:t> </w:t>
      </w:r>
      <w:r>
        <w:rPr>
          <w:sz w:val="22"/>
        </w:rPr>
        <w:t>Cost</w:t>
      </w:r>
      <w:r>
        <w:rPr>
          <w:spacing w:val="-3"/>
          <w:sz w:val="22"/>
        </w:rPr>
        <w:t> </w:t>
      </w:r>
      <w:r>
        <w:rPr>
          <w:sz w:val="22"/>
        </w:rPr>
        <w:t>Policy</w:t>
      </w:r>
      <w:r>
        <w:rPr>
          <w:spacing w:val="-3"/>
          <w:sz w:val="22"/>
        </w:rPr>
        <w:t> </w:t>
      </w:r>
      <w:r>
        <w:rPr>
          <w:sz w:val="22"/>
        </w:rPr>
        <w:t>to</w:t>
      </w:r>
      <w:r>
        <w:rPr>
          <w:spacing w:val="-3"/>
          <w:sz w:val="22"/>
        </w:rPr>
        <w:t> </w:t>
      </w:r>
      <w:r>
        <w:rPr>
          <w:sz w:val="22"/>
        </w:rPr>
        <w:t>PJM and</w:t>
      </w:r>
      <w:r>
        <w:rPr>
          <w:spacing w:val="-3"/>
          <w:sz w:val="22"/>
        </w:rPr>
        <w:t> </w:t>
      </w:r>
      <w:r>
        <w:rPr>
          <w:sz w:val="22"/>
        </w:rPr>
        <w:t>MMU</w:t>
      </w:r>
      <w:r>
        <w:rPr>
          <w:spacing w:val="-3"/>
          <w:sz w:val="22"/>
        </w:rPr>
        <w:t> </w:t>
      </w:r>
      <w:r>
        <w:rPr>
          <w:sz w:val="22"/>
        </w:rPr>
        <w:t>for</w:t>
      </w:r>
      <w:r>
        <w:rPr>
          <w:spacing w:val="-3"/>
          <w:sz w:val="22"/>
        </w:rPr>
        <w:t> </w:t>
      </w:r>
      <w:r>
        <w:rPr>
          <w:sz w:val="22"/>
        </w:rPr>
        <w:t>review</w:t>
      </w:r>
      <w:r>
        <w:rPr>
          <w:spacing w:val="-3"/>
          <w:sz w:val="22"/>
        </w:rPr>
        <w:t> </w:t>
      </w:r>
      <w:r>
        <w:rPr>
          <w:sz w:val="22"/>
        </w:rPr>
        <w:t>prior</w:t>
      </w:r>
      <w:r>
        <w:rPr>
          <w:spacing w:val="-3"/>
          <w:sz w:val="22"/>
        </w:rPr>
        <w:t> </w:t>
      </w:r>
      <w:r>
        <w:rPr>
          <w:sz w:val="22"/>
        </w:rPr>
        <w:t>to</w:t>
      </w:r>
      <w:r>
        <w:rPr>
          <w:spacing w:val="-3"/>
          <w:sz w:val="22"/>
        </w:rPr>
        <w:t> </w:t>
      </w:r>
      <w:r>
        <w:rPr>
          <w:sz w:val="22"/>
        </w:rPr>
        <w:t>transfer or</w:t>
      </w:r>
      <w:r>
        <w:rPr>
          <w:spacing w:val="-3"/>
          <w:sz w:val="22"/>
        </w:rPr>
        <w:t> </w:t>
      </w:r>
      <w:r>
        <w:rPr>
          <w:sz w:val="22"/>
        </w:rPr>
        <w:t>an</w:t>
      </w:r>
      <w:r>
        <w:rPr>
          <w:spacing w:val="-3"/>
          <w:sz w:val="22"/>
        </w:rPr>
        <w:t> </w:t>
      </w:r>
      <w:r>
        <w:rPr>
          <w:sz w:val="22"/>
        </w:rPr>
        <w:t>alternative</w:t>
      </w:r>
      <w:r>
        <w:rPr>
          <w:spacing w:val="-3"/>
          <w:sz w:val="22"/>
        </w:rPr>
        <w:t> </w:t>
      </w:r>
      <w:r>
        <w:rPr>
          <w:sz w:val="22"/>
        </w:rPr>
        <w:t>date</w:t>
      </w:r>
      <w:r>
        <w:rPr>
          <w:spacing w:val="-3"/>
          <w:sz w:val="22"/>
        </w:rPr>
        <w:t> </w:t>
      </w:r>
      <w:r>
        <w:rPr>
          <w:sz w:val="22"/>
        </w:rPr>
        <w:t>agreed to by PJM. The new Market Seller may use the temporary cost offer methodology described in Section 2.2.1.3 for making cost based offers, as an alternative to offering</w:t>
      </w:r>
      <w:r>
        <w:rPr>
          <w:sz w:val="22"/>
        </w:rPr>
        <w:t> zero, while a new policy is under evaluation. Note: Changes in dispatch agent do not require submission of a new policy.</w:t>
      </w:r>
    </w:p>
    <w:p>
      <w:pPr>
        <w:pStyle w:val="ListParagraph"/>
        <w:numPr>
          <w:ilvl w:val="0"/>
          <w:numId w:val="27"/>
        </w:numPr>
        <w:tabs>
          <w:tab w:pos="853" w:val="left" w:leader="none"/>
          <w:tab w:pos="855" w:val="left" w:leader="none"/>
        </w:tabs>
        <w:spacing w:line="261" w:lineRule="auto" w:before="70" w:after="0"/>
        <w:ind w:left="855" w:right="317" w:hanging="238"/>
        <w:jc w:val="left"/>
        <w:rPr>
          <w:sz w:val="22"/>
        </w:rPr>
      </w:pPr>
      <w:r>
        <w:rPr>
          <w:sz w:val="22"/>
        </w:rPr>
        <w:t>For</w:t>
      </w:r>
      <w:r>
        <w:rPr>
          <w:spacing w:val="-4"/>
          <w:sz w:val="22"/>
        </w:rPr>
        <w:t> </w:t>
      </w:r>
      <w:r>
        <w:rPr>
          <w:sz w:val="22"/>
        </w:rPr>
        <w:t>existing</w:t>
      </w:r>
      <w:r>
        <w:rPr>
          <w:spacing w:val="-4"/>
          <w:sz w:val="22"/>
        </w:rPr>
        <w:t> </w:t>
      </w:r>
      <w:r>
        <w:rPr>
          <w:sz w:val="22"/>
        </w:rPr>
        <w:t>resources,</w:t>
      </w:r>
      <w:r>
        <w:rPr>
          <w:spacing w:val="-4"/>
          <w:sz w:val="22"/>
        </w:rPr>
        <w:t> </w:t>
      </w:r>
      <w:r>
        <w:rPr>
          <w:sz w:val="22"/>
        </w:rPr>
        <w:t>the</w:t>
      </w:r>
      <w:r>
        <w:rPr>
          <w:spacing w:val="-4"/>
          <w:sz w:val="22"/>
        </w:rPr>
        <w:t> </w:t>
      </w:r>
      <w:r>
        <w:rPr>
          <w:sz w:val="22"/>
        </w:rPr>
        <w:t>Market</w:t>
      </w:r>
      <w:r>
        <w:rPr>
          <w:spacing w:val="-2"/>
          <w:sz w:val="22"/>
        </w:rPr>
        <w:t> </w:t>
      </w:r>
      <w:r>
        <w:rPr>
          <w:sz w:val="22"/>
        </w:rPr>
        <w:t>Seller</w:t>
      </w:r>
      <w:r>
        <w:rPr>
          <w:spacing w:val="-4"/>
          <w:sz w:val="22"/>
        </w:rPr>
        <w:t> </w:t>
      </w:r>
      <w:r>
        <w:rPr>
          <w:sz w:val="22"/>
        </w:rPr>
        <w:t>may</w:t>
      </w:r>
      <w:r>
        <w:rPr>
          <w:spacing w:val="-4"/>
          <w:sz w:val="22"/>
        </w:rPr>
        <w:t> </w:t>
      </w:r>
      <w:r>
        <w:rPr>
          <w:sz w:val="22"/>
        </w:rPr>
        <w:t>use</w:t>
      </w:r>
      <w:r>
        <w:rPr>
          <w:spacing w:val="-4"/>
          <w:sz w:val="22"/>
        </w:rPr>
        <w:t> </w:t>
      </w:r>
      <w:r>
        <w:rPr>
          <w:sz w:val="22"/>
        </w:rPr>
        <w:t>the</w:t>
      </w:r>
      <w:r>
        <w:rPr>
          <w:spacing w:val="-4"/>
          <w:sz w:val="22"/>
        </w:rPr>
        <w:t> </w:t>
      </w:r>
      <w:r>
        <w:rPr>
          <w:sz w:val="22"/>
        </w:rPr>
        <w:t>temporary</w:t>
      </w:r>
      <w:r>
        <w:rPr>
          <w:spacing w:val="-4"/>
          <w:sz w:val="22"/>
        </w:rPr>
        <w:t> </w:t>
      </w:r>
      <w:r>
        <w:rPr>
          <w:sz w:val="22"/>
        </w:rPr>
        <w:t>cost</w:t>
      </w:r>
      <w:r>
        <w:rPr>
          <w:spacing w:val="-2"/>
          <w:sz w:val="22"/>
        </w:rPr>
        <w:t> </w:t>
      </w:r>
      <w:r>
        <w:rPr>
          <w:sz w:val="22"/>
        </w:rPr>
        <w:t>offer</w:t>
      </w:r>
      <w:r>
        <w:rPr>
          <w:spacing w:val="-4"/>
          <w:sz w:val="22"/>
        </w:rPr>
        <w:t> </w:t>
      </w:r>
      <w:r>
        <w:rPr>
          <w:sz w:val="22"/>
        </w:rPr>
        <w:t>methodology described in Section 2.2.1.3 for making cost-based offers, as an alternative to offering zero,</w:t>
      </w:r>
      <w:r>
        <w:rPr>
          <w:spacing w:val="-4"/>
          <w:sz w:val="22"/>
        </w:rPr>
        <w:t> </w:t>
      </w:r>
      <w:r>
        <w:rPr>
          <w:sz w:val="22"/>
        </w:rPr>
        <w:t>while</w:t>
      </w:r>
      <w:r>
        <w:rPr>
          <w:spacing w:val="-4"/>
          <w:sz w:val="22"/>
        </w:rPr>
        <w:t> </w:t>
      </w:r>
      <w:r>
        <w:rPr>
          <w:sz w:val="22"/>
        </w:rPr>
        <w:t>the</w:t>
      </w:r>
      <w:r>
        <w:rPr>
          <w:spacing w:val="-4"/>
          <w:sz w:val="22"/>
        </w:rPr>
        <w:t> </w:t>
      </w:r>
      <w:r>
        <w:rPr>
          <w:sz w:val="22"/>
        </w:rPr>
        <w:t>requested</w:t>
      </w:r>
      <w:r>
        <w:rPr>
          <w:spacing w:val="-4"/>
          <w:sz w:val="22"/>
        </w:rPr>
        <w:t> </w:t>
      </w:r>
      <w:r>
        <w:rPr>
          <w:sz w:val="22"/>
        </w:rPr>
        <w:t>update</w:t>
      </w:r>
      <w:r>
        <w:rPr>
          <w:spacing w:val="-1"/>
          <w:sz w:val="22"/>
        </w:rPr>
        <w:t> </w:t>
      </w:r>
      <w:r>
        <w:rPr>
          <w:sz w:val="22"/>
        </w:rPr>
        <w:t>or</w:t>
      </w:r>
      <w:r>
        <w:rPr>
          <w:spacing w:val="-4"/>
          <w:sz w:val="22"/>
        </w:rPr>
        <w:t> </w:t>
      </w:r>
      <w:r>
        <w:rPr>
          <w:sz w:val="22"/>
        </w:rPr>
        <w:t>new</w:t>
      </w:r>
      <w:r>
        <w:rPr>
          <w:spacing w:val="-4"/>
          <w:sz w:val="22"/>
        </w:rPr>
        <w:t> </w:t>
      </w:r>
      <w:r>
        <w:rPr>
          <w:sz w:val="22"/>
        </w:rPr>
        <w:t>policy</w:t>
      </w:r>
      <w:r>
        <w:rPr>
          <w:spacing w:val="-4"/>
          <w:sz w:val="22"/>
        </w:rPr>
        <w:t> </w:t>
      </w:r>
      <w:r>
        <w:rPr>
          <w:sz w:val="22"/>
        </w:rPr>
        <w:t>is</w:t>
      </w:r>
      <w:r>
        <w:rPr>
          <w:spacing w:val="-4"/>
          <w:sz w:val="22"/>
        </w:rPr>
        <w:t> </w:t>
      </w:r>
      <w:r>
        <w:rPr>
          <w:sz w:val="22"/>
        </w:rPr>
        <w:t>under</w:t>
      </w:r>
      <w:r>
        <w:rPr>
          <w:spacing w:val="-4"/>
          <w:sz w:val="22"/>
        </w:rPr>
        <w:t> </w:t>
      </w:r>
      <w:r>
        <w:rPr>
          <w:sz w:val="22"/>
        </w:rPr>
        <w:t>evaluation,</w:t>
      </w:r>
      <w:r>
        <w:rPr>
          <w:spacing w:val="-2"/>
          <w:sz w:val="22"/>
        </w:rPr>
        <w:t> </w:t>
      </w:r>
      <w:r>
        <w:rPr>
          <w:sz w:val="22"/>
        </w:rPr>
        <w:t>in</w:t>
      </w:r>
      <w:r>
        <w:rPr>
          <w:spacing w:val="-4"/>
          <w:sz w:val="22"/>
        </w:rPr>
        <w:t> </w:t>
      </w:r>
      <w:r>
        <w:rPr>
          <w:sz w:val="22"/>
        </w:rPr>
        <w:t>the</w:t>
      </w:r>
      <w:r>
        <w:rPr>
          <w:spacing w:val="-4"/>
          <w:sz w:val="22"/>
        </w:rPr>
        <w:t> </w:t>
      </w:r>
      <w:r>
        <w:rPr>
          <w:sz w:val="22"/>
        </w:rPr>
        <w:t>absence</w:t>
      </w:r>
      <w:r>
        <w:rPr>
          <w:spacing w:val="-4"/>
          <w:sz w:val="22"/>
        </w:rPr>
        <w:t> </w:t>
      </w:r>
      <w:r>
        <w:rPr>
          <w:sz w:val="22"/>
        </w:rPr>
        <w:t>of</w:t>
      </w:r>
      <w:r>
        <w:rPr>
          <w:spacing w:val="-4"/>
          <w:sz w:val="22"/>
        </w:rPr>
        <w:t> </w:t>
      </w:r>
      <w:r>
        <w:rPr>
          <w:sz w:val="22"/>
        </w:rPr>
        <w:t>an approved Fuel Cost Policy.</w:t>
      </w:r>
    </w:p>
    <w:p>
      <w:pPr>
        <w:pStyle w:val="BodyText"/>
        <w:spacing w:before="119"/>
        <w:ind w:left="0"/>
      </w:pPr>
    </w:p>
    <w:p>
      <w:pPr>
        <w:pStyle w:val="Heading2"/>
        <w:numPr>
          <w:ilvl w:val="3"/>
          <w:numId w:val="22"/>
        </w:numPr>
        <w:tabs>
          <w:tab w:pos="1133" w:val="left" w:leader="none"/>
        </w:tabs>
        <w:spacing w:line="240" w:lineRule="auto" w:before="0" w:after="0"/>
        <w:ind w:left="1133" w:right="0" w:hanging="773"/>
        <w:jc w:val="left"/>
      </w:pPr>
      <w:bookmarkStart w:name="2.2.1.1 PJM and MMU Review Timelines and" w:id="45"/>
      <w:bookmarkEnd w:id="45"/>
      <w:r>
        <w:rPr>
          <w:b w:val="0"/>
        </w:rPr>
      </w:r>
      <w:r>
        <w:rPr>
          <w:color w:val="013466"/>
        </w:rPr>
        <w:t>PJM</w:t>
      </w:r>
      <w:r>
        <w:rPr>
          <w:color w:val="013466"/>
          <w:spacing w:val="29"/>
        </w:rPr>
        <w:t> </w:t>
      </w:r>
      <w:r>
        <w:rPr>
          <w:color w:val="013466"/>
        </w:rPr>
        <w:t>and</w:t>
      </w:r>
      <w:r>
        <w:rPr>
          <w:color w:val="013466"/>
          <w:spacing w:val="30"/>
        </w:rPr>
        <w:t> </w:t>
      </w:r>
      <w:r>
        <w:rPr>
          <w:color w:val="013466"/>
        </w:rPr>
        <w:t>MMU</w:t>
      </w:r>
      <w:r>
        <w:rPr>
          <w:color w:val="013466"/>
          <w:spacing w:val="32"/>
        </w:rPr>
        <w:t> </w:t>
      </w:r>
      <w:r>
        <w:rPr>
          <w:color w:val="013466"/>
        </w:rPr>
        <w:t>Review</w:t>
      </w:r>
      <w:r>
        <w:rPr>
          <w:color w:val="013466"/>
          <w:spacing w:val="30"/>
        </w:rPr>
        <w:t> </w:t>
      </w:r>
      <w:r>
        <w:rPr>
          <w:color w:val="013466"/>
        </w:rPr>
        <w:t>Timelines</w:t>
      </w:r>
      <w:r>
        <w:rPr>
          <w:color w:val="013466"/>
          <w:spacing w:val="30"/>
        </w:rPr>
        <w:t> </w:t>
      </w:r>
      <w:r>
        <w:rPr>
          <w:color w:val="013466"/>
        </w:rPr>
        <w:t>and</w:t>
      </w:r>
      <w:r>
        <w:rPr>
          <w:color w:val="013466"/>
          <w:spacing w:val="34"/>
        </w:rPr>
        <w:t> </w:t>
      </w:r>
      <w:r>
        <w:rPr>
          <w:color w:val="013466"/>
        </w:rPr>
        <w:t>Fuel</w:t>
      </w:r>
      <w:r>
        <w:rPr>
          <w:color w:val="013466"/>
          <w:spacing w:val="29"/>
        </w:rPr>
        <w:t> </w:t>
      </w:r>
      <w:r>
        <w:rPr>
          <w:color w:val="013466"/>
        </w:rPr>
        <w:t>Cost</w:t>
      </w:r>
      <w:r>
        <w:rPr>
          <w:color w:val="013466"/>
          <w:spacing w:val="30"/>
        </w:rPr>
        <w:t> </w:t>
      </w:r>
      <w:r>
        <w:rPr>
          <w:color w:val="013466"/>
        </w:rPr>
        <w:t>Policy</w:t>
      </w:r>
      <w:r>
        <w:rPr>
          <w:color w:val="013466"/>
          <w:spacing w:val="34"/>
        </w:rPr>
        <w:t> </w:t>
      </w:r>
      <w:r>
        <w:rPr>
          <w:color w:val="013466"/>
        </w:rPr>
        <w:t>Effective</w:t>
      </w:r>
      <w:r>
        <w:rPr>
          <w:color w:val="013466"/>
          <w:spacing w:val="30"/>
        </w:rPr>
        <w:t> </w:t>
      </w:r>
      <w:r>
        <w:rPr>
          <w:color w:val="013466"/>
          <w:spacing w:val="-4"/>
        </w:rPr>
        <w:t>Date</w:t>
      </w:r>
    </w:p>
    <w:p>
      <w:pPr>
        <w:pStyle w:val="BodyText"/>
        <w:spacing w:line="261" w:lineRule="auto" w:before="22"/>
      </w:pPr>
      <w:r>
        <w:rPr/>
        <w:t>The</w:t>
      </w:r>
      <w:r>
        <w:rPr>
          <w:spacing w:val="-3"/>
        </w:rPr>
        <w:t> </w:t>
      </w:r>
      <w:r>
        <w:rPr/>
        <w:t>MMU</w:t>
      </w:r>
      <w:r>
        <w:rPr>
          <w:spacing w:val="-3"/>
        </w:rPr>
        <w:t> </w:t>
      </w:r>
      <w:r>
        <w:rPr/>
        <w:t>shall</w:t>
      </w:r>
      <w:r>
        <w:rPr>
          <w:spacing w:val="-3"/>
        </w:rPr>
        <w:t> </w:t>
      </w:r>
      <w:r>
        <w:rPr/>
        <w:t>have</w:t>
      </w:r>
      <w:r>
        <w:rPr>
          <w:spacing w:val="-3"/>
        </w:rPr>
        <w:t> </w:t>
      </w:r>
      <w:r>
        <w:rPr/>
        <w:t>an</w:t>
      </w:r>
      <w:r>
        <w:rPr>
          <w:spacing w:val="-3"/>
        </w:rPr>
        <w:t> </w:t>
      </w:r>
      <w:r>
        <w:rPr/>
        <w:t>initial</w:t>
      </w:r>
      <w:r>
        <w:rPr>
          <w:spacing w:val="-1"/>
        </w:rPr>
        <w:t> </w:t>
      </w:r>
      <w:r>
        <w:rPr/>
        <w:t>10</w:t>
      </w:r>
      <w:r>
        <w:rPr>
          <w:spacing w:val="-3"/>
        </w:rPr>
        <w:t> </w:t>
      </w:r>
      <w:r>
        <w:rPr/>
        <w:t>Business</w:t>
      </w:r>
      <w:r>
        <w:rPr>
          <w:spacing w:val="-3"/>
        </w:rPr>
        <w:t> </w:t>
      </w:r>
      <w:r>
        <w:rPr/>
        <w:t>Days</w:t>
      </w:r>
      <w:r>
        <w:rPr>
          <w:spacing w:val="-3"/>
        </w:rPr>
        <w:t> </w:t>
      </w:r>
      <w:r>
        <w:rPr/>
        <w:t>to</w:t>
      </w:r>
      <w:r>
        <w:rPr>
          <w:spacing w:val="-3"/>
        </w:rPr>
        <w:t> </w:t>
      </w:r>
      <w:r>
        <w:rPr/>
        <w:t>review</w:t>
      </w:r>
      <w:r>
        <w:rPr>
          <w:spacing w:val="-3"/>
        </w:rPr>
        <w:t> </w:t>
      </w:r>
      <w:r>
        <w:rPr/>
        <w:t>a</w:t>
      </w:r>
      <w:r>
        <w:rPr>
          <w:spacing w:val="-3"/>
        </w:rPr>
        <w:t> </w:t>
      </w:r>
      <w:r>
        <w:rPr/>
        <w:t>submitted Fuel</w:t>
      </w:r>
      <w:r>
        <w:rPr>
          <w:spacing w:val="-3"/>
        </w:rPr>
        <w:t> </w:t>
      </w:r>
      <w:r>
        <w:rPr/>
        <w:t>Cost</w:t>
      </w:r>
      <w:r>
        <w:rPr>
          <w:spacing w:val="-3"/>
        </w:rPr>
        <w:t> </w:t>
      </w:r>
      <w:r>
        <w:rPr/>
        <w:t>Policy</w:t>
      </w:r>
      <w:r>
        <w:rPr>
          <w:spacing w:val="-3"/>
        </w:rPr>
        <w:t> </w:t>
      </w:r>
      <w:r>
        <w:rPr/>
        <w:t>and</w:t>
      </w:r>
      <w:r>
        <w:rPr>
          <w:spacing w:val="-3"/>
        </w:rPr>
        <w:t> </w:t>
      </w:r>
      <w:r>
        <w:rPr/>
        <w:t>an additional 5 Business Days every time the Market Seller revises the Fuel Cost Policy. At any time, the Market Seller may request:</w:t>
      </w:r>
    </w:p>
    <w:p>
      <w:pPr>
        <w:pStyle w:val="ListParagraph"/>
        <w:numPr>
          <w:ilvl w:val="4"/>
          <w:numId w:val="22"/>
        </w:numPr>
        <w:tabs>
          <w:tab w:pos="853" w:val="left" w:leader="none"/>
        </w:tabs>
        <w:spacing w:line="240" w:lineRule="auto" w:before="73" w:after="0"/>
        <w:ind w:left="853" w:right="0" w:hanging="236"/>
        <w:jc w:val="left"/>
        <w:rPr>
          <w:sz w:val="22"/>
        </w:rPr>
      </w:pPr>
      <w:r>
        <w:rPr>
          <w:sz w:val="22"/>
        </w:rPr>
        <w:t>PJM</w:t>
      </w:r>
      <w:r>
        <w:rPr>
          <w:spacing w:val="-6"/>
          <w:sz w:val="22"/>
        </w:rPr>
        <w:t> </w:t>
      </w:r>
      <w:r>
        <w:rPr>
          <w:sz w:val="22"/>
        </w:rPr>
        <w:t>begin</w:t>
      </w:r>
      <w:r>
        <w:rPr>
          <w:spacing w:val="-4"/>
          <w:sz w:val="22"/>
        </w:rPr>
        <w:t> </w:t>
      </w:r>
      <w:r>
        <w:rPr>
          <w:sz w:val="22"/>
        </w:rPr>
        <w:t>its</w:t>
      </w:r>
      <w:r>
        <w:rPr>
          <w:spacing w:val="-3"/>
          <w:sz w:val="22"/>
        </w:rPr>
        <w:t> </w:t>
      </w:r>
      <w:r>
        <w:rPr>
          <w:sz w:val="22"/>
        </w:rPr>
        <w:t>review</w:t>
      </w:r>
      <w:r>
        <w:rPr>
          <w:spacing w:val="-4"/>
          <w:sz w:val="22"/>
        </w:rPr>
        <w:t> </w:t>
      </w:r>
      <w:r>
        <w:rPr>
          <w:sz w:val="22"/>
        </w:rPr>
        <w:t>prior</w:t>
      </w:r>
      <w:r>
        <w:rPr>
          <w:spacing w:val="-4"/>
          <w:sz w:val="22"/>
        </w:rPr>
        <w:t> </w:t>
      </w:r>
      <w:r>
        <w:rPr>
          <w:sz w:val="22"/>
        </w:rPr>
        <w:t>to</w:t>
      </w:r>
      <w:r>
        <w:rPr>
          <w:spacing w:val="-1"/>
          <w:sz w:val="22"/>
        </w:rPr>
        <w:t> </w:t>
      </w:r>
      <w:r>
        <w:rPr>
          <w:sz w:val="22"/>
        </w:rPr>
        <w:t>the</w:t>
      </w:r>
      <w:r>
        <w:rPr>
          <w:spacing w:val="-4"/>
          <w:sz w:val="22"/>
        </w:rPr>
        <w:t> </w:t>
      </w:r>
      <w:r>
        <w:rPr>
          <w:sz w:val="22"/>
        </w:rPr>
        <w:t>completion</w:t>
      </w:r>
      <w:r>
        <w:rPr>
          <w:spacing w:val="-4"/>
          <w:sz w:val="22"/>
        </w:rPr>
        <w:t> </w:t>
      </w:r>
      <w:r>
        <w:rPr>
          <w:sz w:val="22"/>
        </w:rPr>
        <w:t>of</w:t>
      </w:r>
      <w:r>
        <w:rPr>
          <w:spacing w:val="-3"/>
          <w:sz w:val="22"/>
        </w:rPr>
        <w:t> </w:t>
      </w:r>
      <w:r>
        <w:rPr>
          <w:sz w:val="22"/>
        </w:rPr>
        <w:t>the</w:t>
      </w:r>
      <w:r>
        <w:rPr>
          <w:spacing w:val="-4"/>
          <w:sz w:val="22"/>
        </w:rPr>
        <w:t> </w:t>
      </w:r>
      <w:r>
        <w:rPr>
          <w:sz w:val="22"/>
        </w:rPr>
        <w:t>MMU</w:t>
      </w:r>
      <w:r>
        <w:rPr>
          <w:spacing w:val="-2"/>
          <w:sz w:val="22"/>
        </w:rPr>
        <w:t> </w:t>
      </w:r>
      <w:r>
        <w:rPr>
          <w:sz w:val="22"/>
        </w:rPr>
        <w:t>review;</w:t>
      </w:r>
      <w:r>
        <w:rPr>
          <w:spacing w:val="-3"/>
          <w:sz w:val="22"/>
        </w:rPr>
        <w:t> </w:t>
      </w:r>
      <w:r>
        <w:rPr>
          <w:spacing w:val="-5"/>
          <w:sz w:val="22"/>
        </w:rPr>
        <w:t>or</w:t>
      </w:r>
    </w:p>
    <w:p>
      <w:pPr>
        <w:pStyle w:val="ListParagraph"/>
        <w:numPr>
          <w:ilvl w:val="4"/>
          <w:numId w:val="22"/>
        </w:numPr>
        <w:tabs>
          <w:tab w:pos="853" w:val="left" w:leader="none"/>
        </w:tabs>
        <w:spacing w:line="240" w:lineRule="auto" w:before="97" w:after="0"/>
        <w:ind w:left="853" w:right="0" w:hanging="236"/>
        <w:jc w:val="left"/>
        <w:rPr>
          <w:sz w:val="22"/>
        </w:rPr>
      </w:pPr>
      <w:r>
        <w:rPr>
          <w:sz w:val="22"/>
        </w:rPr>
        <w:t>PJM</w:t>
      </w:r>
      <w:r>
        <w:rPr>
          <w:spacing w:val="-4"/>
          <w:sz w:val="22"/>
        </w:rPr>
        <w:t> </w:t>
      </w:r>
      <w:r>
        <w:rPr>
          <w:sz w:val="22"/>
        </w:rPr>
        <w:t>delay</w:t>
      </w:r>
      <w:r>
        <w:rPr>
          <w:spacing w:val="-3"/>
          <w:sz w:val="22"/>
        </w:rPr>
        <w:t> </w:t>
      </w:r>
      <w:r>
        <w:rPr>
          <w:sz w:val="22"/>
        </w:rPr>
        <w:t>its</w:t>
      </w:r>
      <w:r>
        <w:rPr>
          <w:spacing w:val="-3"/>
          <w:sz w:val="22"/>
        </w:rPr>
        <w:t> </w:t>
      </w:r>
      <w:r>
        <w:rPr>
          <w:sz w:val="22"/>
        </w:rPr>
        <w:t>review</w:t>
      </w:r>
      <w:r>
        <w:rPr>
          <w:spacing w:val="-4"/>
          <w:sz w:val="22"/>
        </w:rPr>
        <w:t> </w:t>
      </w:r>
      <w:r>
        <w:rPr>
          <w:sz w:val="22"/>
        </w:rPr>
        <w:t>until</w:t>
      </w:r>
      <w:r>
        <w:rPr>
          <w:spacing w:val="-3"/>
          <w:sz w:val="22"/>
        </w:rPr>
        <w:t> </w:t>
      </w:r>
      <w:r>
        <w:rPr>
          <w:sz w:val="22"/>
        </w:rPr>
        <w:t>after the</w:t>
      </w:r>
      <w:r>
        <w:rPr>
          <w:spacing w:val="-3"/>
          <w:sz w:val="22"/>
        </w:rPr>
        <w:t> </w:t>
      </w:r>
      <w:r>
        <w:rPr>
          <w:sz w:val="22"/>
        </w:rPr>
        <w:t>completion</w:t>
      </w:r>
      <w:r>
        <w:rPr>
          <w:spacing w:val="-4"/>
          <w:sz w:val="22"/>
        </w:rPr>
        <w:t> </w:t>
      </w:r>
      <w:r>
        <w:rPr>
          <w:sz w:val="22"/>
        </w:rPr>
        <w:t>of</w:t>
      </w:r>
      <w:r>
        <w:rPr>
          <w:spacing w:val="-3"/>
          <w:sz w:val="22"/>
        </w:rPr>
        <w:t> </w:t>
      </w:r>
      <w:r>
        <w:rPr>
          <w:sz w:val="22"/>
        </w:rPr>
        <w:t>the</w:t>
      </w:r>
      <w:r>
        <w:rPr>
          <w:spacing w:val="-3"/>
          <w:sz w:val="22"/>
        </w:rPr>
        <w:t> </w:t>
      </w:r>
      <w:r>
        <w:rPr>
          <w:sz w:val="22"/>
        </w:rPr>
        <w:t>MMU</w:t>
      </w:r>
      <w:r>
        <w:rPr>
          <w:spacing w:val="-1"/>
          <w:sz w:val="22"/>
        </w:rPr>
        <w:t> </w:t>
      </w:r>
      <w:r>
        <w:rPr>
          <w:spacing w:val="-2"/>
          <w:sz w:val="22"/>
        </w:rPr>
        <w:t>review.</w:t>
      </w:r>
    </w:p>
    <w:p>
      <w:pPr>
        <w:pStyle w:val="BodyText"/>
        <w:spacing w:line="261" w:lineRule="auto" w:before="249"/>
      </w:pPr>
      <w:r>
        <w:rPr/>
        <w:t>Immediately following the MMU’s review, or at the Market Seller’s request for PJM to review, PJM shall have 20 Business Days to review a submitted Fuel Cost Policy and an additional 5 Business Days or an agreed upon date between PJM and the Market Seller every time the Market Seller revises the Fuel Cost Policy. If PJM rejects a Market Seller’s updated Fuel Cost Policy,</w:t>
      </w:r>
      <w:r>
        <w:rPr>
          <w:spacing w:val="-1"/>
        </w:rPr>
        <w:t> </w:t>
      </w:r>
      <w:r>
        <w:rPr/>
        <w:t>PJM</w:t>
      </w:r>
      <w:r>
        <w:rPr>
          <w:spacing w:val="-1"/>
        </w:rPr>
        <w:t> </w:t>
      </w:r>
      <w:r>
        <w:rPr/>
        <w:t>must</w:t>
      </w:r>
      <w:r>
        <w:rPr>
          <w:spacing w:val="-1"/>
        </w:rPr>
        <w:t> </w:t>
      </w:r>
      <w:r>
        <w:rPr/>
        <w:t>include</w:t>
      </w:r>
      <w:r>
        <w:rPr>
          <w:spacing w:val="-1"/>
        </w:rPr>
        <w:t> </w:t>
      </w:r>
      <w:r>
        <w:rPr/>
        <w:t>an explanation</w:t>
      </w:r>
      <w:r>
        <w:rPr>
          <w:spacing w:val="-1"/>
        </w:rPr>
        <w:t> </w:t>
      </w:r>
      <w:r>
        <w:rPr/>
        <w:t>for</w:t>
      </w:r>
      <w:r>
        <w:rPr>
          <w:spacing w:val="-1"/>
        </w:rPr>
        <w:t> </w:t>
      </w:r>
      <w:r>
        <w:rPr/>
        <w:t>why</w:t>
      </w:r>
      <w:r>
        <w:rPr>
          <w:spacing w:val="-1"/>
        </w:rPr>
        <w:t> </w:t>
      </w:r>
      <w:r>
        <w:rPr/>
        <w:t>the</w:t>
      </w:r>
      <w:r>
        <w:rPr>
          <w:spacing w:val="-1"/>
        </w:rPr>
        <w:t> </w:t>
      </w:r>
      <w:r>
        <w:rPr/>
        <w:t>Fuel Cost</w:t>
      </w:r>
      <w:r>
        <w:rPr>
          <w:spacing w:val="-1"/>
        </w:rPr>
        <w:t> </w:t>
      </w:r>
      <w:r>
        <w:rPr/>
        <w:t>Policy</w:t>
      </w:r>
      <w:r>
        <w:rPr>
          <w:spacing w:val="-1"/>
        </w:rPr>
        <w:t> </w:t>
      </w:r>
      <w:r>
        <w:rPr/>
        <w:t>was</w:t>
      </w:r>
      <w:r>
        <w:rPr>
          <w:spacing w:val="-1"/>
        </w:rPr>
        <w:t> </w:t>
      </w:r>
      <w:r>
        <w:rPr/>
        <w:t>rejected</w:t>
      </w:r>
      <w:r>
        <w:rPr>
          <w:spacing w:val="-1"/>
        </w:rPr>
        <w:t> </w:t>
      </w:r>
      <w:r>
        <w:rPr/>
        <w:t>in</w:t>
      </w:r>
      <w:r>
        <w:rPr>
          <w:spacing w:val="-1"/>
        </w:rPr>
        <w:t> </w:t>
      </w:r>
      <w:r>
        <w:rPr/>
        <w:t>its written notification.</w:t>
      </w:r>
      <w:r>
        <w:rPr>
          <w:spacing w:val="-4"/>
        </w:rPr>
        <w:t> </w:t>
      </w:r>
      <w:r>
        <w:rPr/>
        <w:t>All</w:t>
      </w:r>
      <w:r>
        <w:rPr>
          <w:spacing w:val="-4"/>
        </w:rPr>
        <w:t> </w:t>
      </w:r>
      <w:r>
        <w:rPr/>
        <w:t>approved</w:t>
      </w:r>
      <w:r>
        <w:rPr>
          <w:spacing w:val="-2"/>
        </w:rPr>
        <w:t> </w:t>
      </w:r>
      <w:r>
        <w:rPr/>
        <w:t>Fuel</w:t>
      </w:r>
      <w:r>
        <w:rPr>
          <w:spacing w:val="-4"/>
        </w:rPr>
        <w:t> </w:t>
      </w:r>
      <w:r>
        <w:rPr/>
        <w:t>Cost</w:t>
      </w:r>
      <w:r>
        <w:rPr>
          <w:spacing w:val="-4"/>
        </w:rPr>
        <w:t> </w:t>
      </w:r>
      <w:r>
        <w:rPr/>
        <w:t>Policies</w:t>
      </w:r>
      <w:r>
        <w:rPr>
          <w:spacing w:val="-4"/>
        </w:rPr>
        <w:t> </w:t>
      </w:r>
      <w:r>
        <w:rPr/>
        <w:t>will</w:t>
      </w:r>
      <w:r>
        <w:rPr>
          <w:spacing w:val="-4"/>
        </w:rPr>
        <w:t> </w:t>
      </w:r>
      <w:r>
        <w:rPr/>
        <w:t>have</w:t>
      </w:r>
      <w:r>
        <w:rPr>
          <w:spacing w:val="-2"/>
        </w:rPr>
        <w:t> </w:t>
      </w:r>
      <w:r>
        <w:rPr/>
        <w:t>an</w:t>
      </w:r>
      <w:r>
        <w:rPr>
          <w:spacing w:val="-4"/>
        </w:rPr>
        <w:t> </w:t>
      </w:r>
      <w:r>
        <w:rPr/>
        <w:t>effective</w:t>
      </w:r>
      <w:r>
        <w:rPr>
          <w:spacing w:val="-4"/>
        </w:rPr>
        <w:t> </w:t>
      </w:r>
      <w:r>
        <w:rPr/>
        <w:t>date</w:t>
      </w:r>
      <w:r>
        <w:rPr>
          <w:spacing w:val="-4"/>
        </w:rPr>
        <w:t> </w:t>
      </w:r>
      <w:r>
        <w:rPr/>
        <w:t>of</w:t>
      </w:r>
      <w:r>
        <w:rPr>
          <w:spacing w:val="-4"/>
        </w:rPr>
        <w:t> </w:t>
      </w:r>
      <w:r>
        <w:rPr/>
        <w:t>the</w:t>
      </w:r>
      <w:r>
        <w:rPr>
          <w:spacing w:val="-1"/>
        </w:rPr>
        <w:t> </w:t>
      </w:r>
      <w:r>
        <w:rPr/>
        <w:t>next</w:t>
      </w:r>
      <w:r>
        <w:rPr>
          <w:spacing w:val="-4"/>
        </w:rPr>
        <w:t> </w:t>
      </w:r>
      <w:r>
        <w:rPr/>
        <w:t>operating</w:t>
      </w:r>
      <w:r>
        <w:rPr>
          <w:spacing w:val="-4"/>
        </w:rPr>
        <w:t> </w:t>
      </w:r>
      <w:r>
        <w:rPr/>
        <w:t>day following approval, or a later date as indicated by PJM in its written notification to the Market Seller and MMU. The approved policy will be in effect until superseded or expired.</w:t>
      </w:r>
    </w:p>
    <w:p>
      <w:pPr>
        <w:pStyle w:val="BodyText"/>
        <w:spacing w:after="0" w:line="261" w:lineRule="auto"/>
        <w:sectPr>
          <w:pgSz w:w="12240" w:h="15840"/>
          <w:pgMar w:header="142" w:footer="1016" w:top="1780" w:bottom="1200" w:left="1080" w:right="1440"/>
        </w:sectPr>
      </w:pPr>
    </w:p>
    <w:p>
      <w:pPr>
        <w:pStyle w:val="Heading2"/>
        <w:numPr>
          <w:ilvl w:val="3"/>
          <w:numId w:val="22"/>
        </w:numPr>
        <w:tabs>
          <w:tab w:pos="1133" w:val="left" w:leader="none"/>
        </w:tabs>
        <w:spacing w:line="240" w:lineRule="auto" w:before="97" w:after="0"/>
        <w:ind w:left="1133" w:right="0" w:hanging="773"/>
        <w:jc w:val="left"/>
      </w:pPr>
      <w:bookmarkStart w:name="2.2.1.2 Expiration of a Fuel Cost Policy" w:id="46"/>
      <w:bookmarkEnd w:id="46"/>
      <w:r>
        <w:rPr>
          <w:b w:val="0"/>
        </w:rPr>
      </w:r>
      <w:r>
        <w:rPr>
          <w:color w:val="013466"/>
        </w:rPr>
        <w:t>Expiration</w:t>
      </w:r>
      <w:r>
        <w:rPr>
          <w:color w:val="013466"/>
          <w:spacing w:val="26"/>
        </w:rPr>
        <w:t> </w:t>
      </w:r>
      <w:r>
        <w:rPr>
          <w:color w:val="013466"/>
        </w:rPr>
        <w:t>of</w:t>
      </w:r>
      <w:r>
        <w:rPr>
          <w:color w:val="013466"/>
          <w:spacing w:val="26"/>
        </w:rPr>
        <w:t> </w:t>
      </w:r>
      <w:r>
        <w:rPr>
          <w:color w:val="013466"/>
        </w:rPr>
        <w:t>a</w:t>
      </w:r>
      <w:r>
        <w:rPr>
          <w:color w:val="013466"/>
          <w:spacing w:val="26"/>
        </w:rPr>
        <w:t> </w:t>
      </w:r>
      <w:r>
        <w:rPr>
          <w:color w:val="013466"/>
        </w:rPr>
        <w:t>Fuel</w:t>
      </w:r>
      <w:r>
        <w:rPr>
          <w:color w:val="013466"/>
          <w:spacing w:val="26"/>
        </w:rPr>
        <w:t> </w:t>
      </w:r>
      <w:r>
        <w:rPr>
          <w:color w:val="013466"/>
        </w:rPr>
        <w:t>Cost</w:t>
      </w:r>
      <w:r>
        <w:rPr>
          <w:color w:val="013466"/>
          <w:spacing w:val="26"/>
        </w:rPr>
        <w:t> </w:t>
      </w:r>
      <w:r>
        <w:rPr>
          <w:color w:val="013466"/>
          <w:spacing w:val="-2"/>
        </w:rPr>
        <w:t>Policy</w:t>
      </w:r>
    </w:p>
    <w:p>
      <w:pPr>
        <w:pStyle w:val="ListParagraph"/>
        <w:numPr>
          <w:ilvl w:val="0"/>
          <w:numId w:val="28"/>
        </w:numPr>
        <w:tabs>
          <w:tab w:pos="689" w:val="left" w:leader="none"/>
        </w:tabs>
        <w:spacing w:line="261" w:lineRule="auto" w:before="22" w:after="0"/>
        <w:ind w:left="360" w:right="102" w:firstLine="0"/>
        <w:jc w:val="left"/>
        <w:rPr>
          <w:sz w:val="22"/>
        </w:rPr>
      </w:pPr>
      <w:r>
        <w:rPr>
          <w:sz w:val="22"/>
        </w:rPr>
        <w:t>PJM,</w:t>
      </w:r>
      <w:r>
        <w:rPr>
          <w:spacing w:val="-4"/>
          <w:sz w:val="22"/>
        </w:rPr>
        <w:t> </w:t>
      </w:r>
      <w:r>
        <w:rPr>
          <w:sz w:val="22"/>
        </w:rPr>
        <w:t>in</w:t>
      </w:r>
      <w:r>
        <w:rPr>
          <w:spacing w:val="-4"/>
          <w:sz w:val="22"/>
        </w:rPr>
        <w:t> </w:t>
      </w:r>
      <w:r>
        <w:rPr>
          <w:sz w:val="22"/>
        </w:rPr>
        <w:t>consultation</w:t>
      </w:r>
      <w:r>
        <w:rPr>
          <w:spacing w:val="-4"/>
          <w:sz w:val="22"/>
        </w:rPr>
        <w:t> </w:t>
      </w:r>
      <w:r>
        <w:rPr>
          <w:sz w:val="22"/>
        </w:rPr>
        <w:t>with</w:t>
      </w:r>
      <w:r>
        <w:rPr>
          <w:spacing w:val="-1"/>
          <w:sz w:val="22"/>
        </w:rPr>
        <w:t> </w:t>
      </w:r>
      <w:r>
        <w:rPr>
          <w:sz w:val="22"/>
        </w:rPr>
        <w:t>the</w:t>
      </w:r>
      <w:r>
        <w:rPr>
          <w:spacing w:val="-4"/>
          <w:sz w:val="22"/>
        </w:rPr>
        <w:t> </w:t>
      </w:r>
      <w:r>
        <w:rPr>
          <w:sz w:val="22"/>
        </w:rPr>
        <w:t>Market</w:t>
      </w:r>
      <w:r>
        <w:rPr>
          <w:spacing w:val="-4"/>
          <w:sz w:val="22"/>
        </w:rPr>
        <w:t> </w:t>
      </w:r>
      <w:r>
        <w:rPr>
          <w:sz w:val="22"/>
        </w:rPr>
        <w:t>Seller</w:t>
      </w:r>
      <w:r>
        <w:rPr>
          <w:spacing w:val="-4"/>
          <w:sz w:val="22"/>
        </w:rPr>
        <w:t> </w:t>
      </w:r>
      <w:r>
        <w:rPr>
          <w:sz w:val="22"/>
        </w:rPr>
        <w:t>and</w:t>
      </w:r>
      <w:r>
        <w:rPr>
          <w:spacing w:val="-4"/>
          <w:sz w:val="22"/>
        </w:rPr>
        <w:t> </w:t>
      </w:r>
      <w:r>
        <w:rPr>
          <w:sz w:val="22"/>
        </w:rPr>
        <w:t>with</w:t>
      </w:r>
      <w:r>
        <w:rPr>
          <w:spacing w:val="-2"/>
          <w:sz w:val="22"/>
        </w:rPr>
        <w:t> </w:t>
      </w:r>
      <w:r>
        <w:rPr>
          <w:sz w:val="22"/>
        </w:rPr>
        <w:t>timely</w:t>
      </w:r>
      <w:r>
        <w:rPr>
          <w:spacing w:val="-4"/>
          <w:sz w:val="22"/>
        </w:rPr>
        <w:t> </w:t>
      </w:r>
      <w:r>
        <w:rPr>
          <w:sz w:val="22"/>
        </w:rPr>
        <w:t>input</w:t>
      </w:r>
      <w:r>
        <w:rPr>
          <w:spacing w:val="-4"/>
          <w:sz w:val="22"/>
        </w:rPr>
        <w:t> </w:t>
      </w:r>
      <w:r>
        <w:rPr>
          <w:sz w:val="22"/>
        </w:rPr>
        <w:t>and</w:t>
      </w:r>
      <w:r>
        <w:rPr>
          <w:spacing w:val="-4"/>
          <w:sz w:val="22"/>
        </w:rPr>
        <w:t> </w:t>
      </w:r>
      <w:r>
        <w:rPr>
          <w:sz w:val="22"/>
        </w:rPr>
        <w:t>advice</w:t>
      </w:r>
      <w:r>
        <w:rPr>
          <w:spacing w:val="-4"/>
          <w:sz w:val="22"/>
        </w:rPr>
        <w:t> </w:t>
      </w:r>
      <w:r>
        <w:rPr>
          <w:sz w:val="22"/>
        </w:rPr>
        <w:t>from</w:t>
      </w:r>
      <w:r>
        <w:rPr>
          <w:spacing w:val="-4"/>
          <w:sz w:val="22"/>
        </w:rPr>
        <w:t> </w:t>
      </w:r>
      <w:r>
        <w:rPr>
          <w:sz w:val="22"/>
        </w:rPr>
        <w:t>the</w:t>
      </w:r>
      <w:r>
        <w:rPr>
          <w:spacing w:val="-1"/>
          <w:sz w:val="22"/>
        </w:rPr>
        <w:t> </w:t>
      </w:r>
      <w:r>
        <w:rPr>
          <w:sz w:val="22"/>
        </w:rPr>
        <w:t>Market Monitoring Unit, may:</w:t>
      </w:r>
    </w:p>
    <w:p>
      <w:pPr>
        <w:pStyle w:val="ListParagraph"/>
        <w:numPr>
          <w:ilvl w:val="1"/>
          <w:numId w:val="28"/>
        </w:numPr>
        <w:tabs>
          <w:tab w:pos="529" w:val="left" w:leader="none"/>
        </w:tabs>
        <w:spacing w:line="261" w:lineRule="auto" w:before="225" w:after="0"/>
        <w:ind w:left="360" w:right="213" w:firstLine="0"/>
        <w:jc w:val="left"/>
        <w:rPr>
          <w:sz w:val="22"/>
        </w:rPr>
      </w:pPr>
      <w:r>
        <w:rPr>
          <w:sz w:val="22"/>
        </w:rPr>
        <w:t>Update</w:t>
      </w:r>
      <w:r>
        <w:rPr>
          <w:spacing w:val="-4"/>
          <w:sz w:val="22"/>
        </w:rPr>
        <w:t> </w:t>
      </w:r>
      <w:r>
        <w:rPr>
          <w:sz w:val="22"/>
        </w:rPr>
        <w:t>the</w:t>
      </w:r>
      <w:r>
        <w:rPr>
          <w:spacing w:val="-4"/>
          <w:sz w:val="22"/>
        </w:rPr>
        <w:t> </w:t>
      </w:r>
      <w:r>
        <w:rPr>
          <w:sz w:val="22"/>
        </w:rPr>
        <w:t>Market</w:t>
      </w:r>
      <w:r>
        <w:rPr>
          <w:spacing w:val="-4"/>
          <w:sz w:val="22"/>
        </w:rPr>
        <w:t> </w:t>
      </w:r>
      <w:r>
        <w:rPr>
          <w:sz w:val="22"/>
        </w:rPr>
        <w:t>Seller’s</w:t>
      </w:r>
      <w:r>
        <w:rPr>
          <w:spacing w:val="-1"/>
          <w:sz w:val="22"/>
        </w:rPr>
        <w:t> </w:t>
      </w:r>
      <w:r>
        <w:rPr>
          <w:sz w:val="22"/>
        </w:rPr>
        <w:t>Fuel</w:t>
      </w:r>
      <w:r>
        <w:rPr>
          <w:spacing w:val="-4"/>
          <w:sz w:val="22"/>
        </w:rPr>
        <w:t> </w:t>
      </w:r>
      <w:r>
        <w:rPr>
          <w:sz w:val="22"/>
        </w:rPr>
        <w:t>Cost</w:t>
      </w:r>
      <w:r>
        <w:rPr>
          <w:spacing w:val="-4"/>
          <w:sz w:val="22"/>
        </w:rPr>
        <w:t> </w:t>
      </w:r>
      <w:r>
        <w:rPr>
          <w:sz w:val="22"/>
        </w:rPr>
        <w:t>Policy</w:t>
      </w:r>
      <w:r>
        <w:rPr>
          <w:spacing w:val="-4"/>
          <w:sz w:val="22"/>
        </w:rPr>
        <w:t> </w:t>
      </w:r>
      <w:r>
        <w:rPr>
          <w:sz w:val="22"/>
        </w:rPr>
        <w:t>expiration</w:t>
      </w:r>
      <w:r>
        <w:rPr>
          <w:spacing w:val="-2"/>
          <w:sz w:val="22"/>
        </w:rPr>
        <w:t> </w:t>
      </w:r>
      <w:r>
        <w:rPr>
          <w:sz w:val="22"/>
        </w:rPr>
        <w:t>date,</w:t>
      </w:r>
      <w:r>
        <w:rPr>
          <w:spacing w:val="-4"/>
          <w:sz w:val="22"/>
        </w:rPr>
        <w:t> </w:t>
      </w:r>
      <w:r>
        <w:rPr>
          <w:sz w:val="22"/>
        </w:rPr>
        <w:t>with</w:t>
      </w:r>
      <w:r>
        <w:rPr>
          <w:spacing w:val="-4"/>
          <w:sz w:val="22"/>
        </w:rPr>
        <w:t> </w:t>
      </w:r>
      <w:r>
        <w:rPr>
          <w:sz w:val="22"/>
        </w:rPr>
        <w:t>at</w:t>
      </w:r>
      <w:r>
        <w:rPr>
          <w:spacing w:val="-4"/>
          <w:sz w:val="22"/>
        </w:rPr>
        <w:t> </w:t>
      </w:r>
      <w:r>
        <w:rPr>
          <w:sz w:val="22"/>
        </w:rPr>
        <w:t>least</w:t>
      </w:r>
      <w:r>
        <w:rPr>
          <w:spacing w:val="-4"/>
          <w:sz w:val="22"/>
        </w:rPr>
        <w:t> </w:t>
      </w:r>
      <w:r>
        <w:rPr>
          <w:sz w:val="22"/>
        </w:rPr>
        <w:t>90</w:t>
      </w:r>
      <w:r>
        <w:rPr>
          <w:spacing w:val="-1"/>
          <w:sz w:val="22"/>
        </w:rPr>
        <w:t> </w:t>
      </w:r>
      <w:r>
        <w:rPr>
          <w:sz w:val="22"/>
        </w:rPr>
        <w:t>days</w:t>
      </w:r>
      <w:r>
        <w:rPr>
          <w:spacing w:val="-4"/>
          <w:sz w:val="22"/>
        </w:rPr>
        <w:t> </w:t>
      </w:r>
      <w:r>
        <w:rPr>
          <w:sz w:val="22"/>
        </w:rPr>
        <w:t>notification to the Market Seller, due to a business rule change in the PJM governing documents.</w:t>
      </w:r>
    </w:p>
    <w:p>
      <w:pPr>
        <w:pStyle w:val="ListParagraph"/>
        <w:numPr>
          <w:ilvl w:val="1"/>
          <w:numId w:val="28"/>
        </w:numPr>
        <w:tabs>
          <w:tab w:pos="577" w:val="left" w:leader="none"/>
        </w:tabs>
        <w:spacing w:line="261" w:lineRule="auto" w:before="226" w:after="0"/>
        <w:ind w:left="360" w:right="41" w:firstLine="0"/>
        <w:jc w:val="left"/>
        <w:rPr>
          <w:sz w:val="22"/>
        </w:rPr>
      </w:pPr>
      <w:r>
        <w:rPr>
          <w:sz w:val="22"/>
        </w:rPr>
        <w:t>Immediately expire the Market Seller’s Fuel Cost Policy with written notification to the Market Seller when a change in circumstance causes the Market Seller’s fuel pricing and/or cost estimation</w:t>
      </w:r>
      <w:r>
        <w:rPr>
          <w:spacing w:val="-4"/>
          <w:sz w:val="22"/>
        </w:rPr>
        <w:t> </w:t>
      </w:r>
      <w:r>
        <w:rPr>
          <w:sz w:val="22"/>
        </w:rPr>
        <w:t>method</w:t>
      </w:r>
      <w:r>
        <w:rPr>
          <w:spacing w:val="-4"/>
          <w:sz w:val="22"/>
        </w:rPr>
        <w:t> </w:t>
      </w:r>
      <w:r>
        <w:rPr>
          <w:sz w:val="22"/>
        </w:rPr>
        <w:t>to</w:t>
      </w:r>
      <w:r>
        <w:rPr>
          <w:spacing w:val="-4"/>
          <w:sz w:val="22"/>
        </w:rPr>
        <w:t> </w:t>
      </w:r>
      <w:r>
        <w:rPr>
          <w:sz w:val="22"/>
        </w:rPr>
        <w:t>be</w:t>
      </w:r>
      <w:r>
        <w:rPr>
          <w:spacing w:val="-4"/>
          <w:sz w:val="22"/>
        </w:rPr>
        <w:t> </w:t>
      </w:r>
      <w:r>
        <w:rPr>
          <w:sz w:val="22"/>
        </w:rPr>
        <w:t>no</w:t>
      </w:r>
      <w:r>
        <w:rPr>
          <w:spacing w:val="-2"/>
          <w:sz w:val="22"/>
        </w:rPr>
        <w:t> </w:t>
      </w:r>
      <w:r>
        <w:rPr>
          <w:sz w:val="22"/>
        </w:rPr>
        <w:t>longer</w:t>
      </w:r>
      <w:r>
        <w:rPr>
          <w:spacing w:val="-4"/>
          <w:sz w:val="22"/>
        </w:rPr>
        <w:t> </w:t>
      </w:r>
      <w:r>
        <w:rPr>
          <w:sz w:val="22"/>
        </w:rPr>
        <w:t>consistent</w:t>
      </w:r>
      <w:r>
        <w:rPr>
          <w:spacing w:val="-4"/>
          <w:sz w:val="22"/>
        </w:rPr>
        <w:t> </w:t>
      </w:r>
      <w:r>
        <w:rPr>
          <w:sz w:val="22"/>
        </w:rPr>
        <w:t>with</w:t>
      </w:r>
      <w:r>
        <w:rPr>
          <w:spacing w:val="-4"/>
          <w:sz w:val="22"/>
        </w:rPr>
        <w:t> </w:t>
      </w:r>
      <w:r>
        <w:rPr>
          <w:sz w:val="22"/>
        </w:rPr>
        <w:t>the</w:t>
      </w:r>
      <w:r>
        <w:rPr>
          <w:spacing w:val="-4"/>
          <w:sz w:val="22"/>
        </w:rPr>
        <w:t> </w:t>
      </w:r>
      <w:r>
        <w:rPr>
          <w:sz w:val="22"/>
        </w:rPr>
        <w:t>approved</w:t>
      </w:r>
      <w:r>
        <w:rPr>
          <w:spacing w:val="-1"/>
          <w:sz w:val="22"/>
        </w:rPr>
        <w:t> </w:t>
      </w:r>
      <w:r>
        <w:rPr>
          <w:sz w:val="22"/>
        </w:rPr>
        <w:t>Fuel</w:t>
      </w:r>
      <w:r>
        <w:rPr>
          <w:spacing w:val="-4"/>
          <w:sz w:val="22"/>
        </w:rPr>
        <w:t> </w:t>
      </w:r>
      <w:r>
        <w:rPr>
          <w:sz w:val="22"/>
        </w:rPr>
        <w:t>Cost</w:t>
      </w:r>
      <w:r>
        <w:rPr>
          <w:spacing w:val="-4"/>
          <w:sz w:val="22"/>
        </w:rPr>
        <w:t> </w:t>
      </w:r>
      <w:r>
        <w:rPr>
          <w:sz w:val="22"/>
        </w:rPr>
        <w:t>Policy,</w:t>
      </w:r>
      <w:r>
        <w:rPr>
          <w:spacing w:val="-4"/>
          <w:sz w:val="22"/>
        </w:rPr>
        <w:t> </w:t>
      </w:r>
      <w:r>
        <w:rPr>
          <w:sz w:val="22"/>
        </w:rPr>
        <w:t>this</w:t>
      </w:r>
      <w:r>
        <w:rPr>
          <w:spacing w:val="-2"/>
          <w:sz w:val="22"/>
        </w:rPr>
        <w:t> </w:t>
      </w:r>
      <w:r>
        <w:rPr>
          <w:sz w:val="22"/>
        </w:rPr>
        <w:t>Operating Agreement, Schedule 2 or PJM Manual 15.</w:t>
      </w:r>
    </w:p>
    <w:p>
      <w:pPr>
        <w:pStyle w:val="ListParagraph"/>
        <w:numPr>
          <w:ilvl w:val="0"/>
          <w:numId w:val="28"/>
        </w:numPr>
        <w:tabs>
          <w:tab w:pos="689" w:val="left" w:leader="none"/>
        </w:tabs>
        <w:spacing w:line="261" w:lineRule="auto" w:before="223" w:after="0"/>
        <w:ind w:left="360" w:right="102" w:firstLine="0"/>
        <w:jc w:val="left"/>
        <w:rPr>
          <w:sz w:val="22"/>
        </w:rPr>
      </w:pPr>
      <w:r>
        <w:rPr>
          <w:sz w:val="22"/>
        </w:rPr>
        <w:t>If</w:t>
      </w:r>
      <w:r>
        <w:rPr>
          <w:spacing w:val="-4"/>
          <w:sz w:val="22"/>
        </w:rPr>
        <w:t> </w:t>
      </w:r>
      <w:r>
        <w:rPr>
          <w:sz w:val="22"/>
        </w:rPr>
        <w:t>the</w:t>
      </w:r>
      <w:r>
        <w:rPr>
          <w:spacing w:val="-4"/>
          <w:sz w:val="22"/>
        </w:rPr>
        <w:t> </w:t>
      </w:r>
      <w:r>
        <w:rPr>
          <w:sz w:val="22"/>
        </w:rPr>
        <w:t>Market</w:t>
      </w:r>
      <w:r>
        <w:rPr>
          <w:spacing w:val="-4"/>
          <w:sz w:val="22"/>
        </w:rPr>
        <w:t> </w:t>
      </w:r>
      <w:r>
        <w:rPr>
          <w:sz w:val="22"/>
        </w:rPr>
        <w:t>Seller</w:t>
      </w:r>
      <w:r>
        <w:rPr>
          <w:spacing w:val="-1"/>
          <w:sz w:val="22"/>
        </w:rPr>
        <w:t> </w:t>
      </w:r>
      <w:r>
        <w:rPr>
          <w:sz w:val="22"/>
        </w:rPr>
        <w:t>of</w:t>
      </w:r>
      <w:r>
        <w:rPr>
          <w:spacing w:val="-4"/>
          <w:sz w:val="22"/>
        </w:rPr>
        <w:t> </w:t>
      </w:r>
      <w:r>
        <w:rPr>
          <w:sz w:val="22"/>
        </w:rPr>
        <w:t>a</w:t>
      </w:r>
      <w:r>
        <w:rPr>
          <w:spacing w:val="-4"/>
          <w:sz w:val="22"/>
        </w:rPr>
        <w:t> </w:t>
      </w:r>
      <w:r>
        <w:rPr>
          <w:sz w:val="22"/>
        </w:rPr>
        <w:t>generation</w:t>
      </w:r>
      <w:r>
        <w:rPr>
          <w:spacing w:val="-4"/>
          <w:sz w:val="22"/>
        </w:rPr>
        <w:t> </w:t>
      </w:r>
      <w:r>
        <w:rPr>
          <w:sz w:val="22"/>
        </w:rPr>
        <w:t>resource</w:t>
      </w:r>
      <w:r>
        <w:rPr>
          <w:spacing w:val="-4"/>
          <w:sz w:val="22"/>
        </w:rPr>
        <w:t> </w:t>
      </w:r>
      <w:r>
        <w:rPr>
          <w:sz w:val="22"/>
        </w:rPr>
        <w:t>that</w:t>
      </w:r>
      <w:r>
        <w:rPr>
          <w:spacing w:val="-2"/>
          <w:sz w:val="22"/>
        </w:rPr>
        <w:t> </w:t>
      </w:r>
      <w:r>
        <w:rPr>
          <w:sz w:val="22"/>
        </w:rPr>
        <w:t>has</w:t>
      </w:r>
      <w:r>
        <w:rPr>
          <w:spacing w:val="-4"/>
          <w:sz w:val="22"/>
        </w:rPr>
        <w:t> </w:t>
      </w:r>
      <w:r>
        <w:rPr>
          <w:sz w:val="22"/>
        </w:rPr>
        <w:t>transferred</w:t>
      </w:r>
      <w:r>
        <w:rPr>
          <w:spacing w:val="-4"/>
          <w:sz w:val="22"/>
        </w:rPr>
        <w:t> </w:t>
      </w:r>
      <w:r>
        <w:rPr>
          <w:sz w:val="22"/>
        </w:rPr>
        <w:t>from</w:t>
      </w:r>
      <w:r>
        <w:rPr>
          <w:spacing w:val="-4"/>
          <w:sz w:val="22"/>
        </w:rPr>
        <w:t> </w:t>
      </w:r>
      <w:r>
        <w:rPr>
          <w:sz w:val="22"/>
        </w:rPr>
        <w:t>another</w:t>
      </w:r>
      <w:r>
        <w:rPr>
          <w:spacing w:val="-4"/>
          <w:sz w:val="22"/>
        </w:rPr>
        <w:t> </w:t>
      </w:r>
      <w:r>
        <w:rPr>
          <w:sz w:val="22"/>
        </w:rPr>
        <w:t>Market</w:t>
      </w:r>
      <w:r>
        <w:rPr>
          <w:spacing w:val="-2"/>
          <w:sz w:val="22"/>
        </w:rPr>
        <w:t> </w:t>
      </w:r>
      <w:r>
        <w:rPr>
          <w:sz w:val="22"/>
        </w:rPr>
        <w:t>Seller does not affirm the current approved Fuel Cost Policy on file, then such Fuel Cost Policy shall expire upon the generation resource’s transfer of ownership.</w:t>
      </w:r>
    </w:p>
    <w:p>
      <w:pPr>
        <w:pStyle w:val="ListParagraph"/>
        <w:numPr>
          <w:ilvl w:val="0"/>
          <w:numId w:val="28"/>
        </w:numPr>
        <w:tabs>
          <w:tab w:pos="676" w:val="left" w:leader="none"/>
        </w:tabs>
        <w:spacing w:line="261" w:lineRule="auto" w:before="225" w:after="0"/>
        <w:ind w:left="360" w:right="65" w:firstLine="0"/>
        <w:jc w:val="left"/>
        <w:rPr>
          <w:sz w:val="22"/>
        </w:rPr>
      </w:pPr>
      <w:r>
        <w:rPr>
          <w:sz w:val="22"/>
        </w:rPr>
        <w:t>PJM</w:t>
      </w:r>
      <w:r>
        <w:rPr>
          <w:spacing w:val="-4"/>
          <w:sz w:val="22"/>
        </w:rPr>
        <w:t> </w:t>
      </w:r>
      <w:r>
        <w:rPr>
          <w:sz w:val="22"/>
        </w:rPr>
        <w:t>shall</w:t>
      </w:r>
      <w:r>
        <w:rPr>
          <w:spacing w:val="-4"/>
          <w:sz w:val="22"/>
        </w:rPr>
        <w:t> </w:t>
      </w:r>
      <w:r>
        <w:rPr>
          <w:sz w:val="22"/>
        </w:rPr>
        <w:t>notify</w:t>
      </w:r>
      <w:r>
        <w:rPr>
          <w:spacing w:val="-4"/>
          <w:sz w:val="22"/>
        </w:rPr>
        <w:t> </w:t>
      </w:r>
      <w:r>
        <w:rPr>
          <w:sz w:val="22"/>
        </w:rPr>
        <w:t>the</w:t>
      </w:r>
      <w:r>
        <w:rPr>
          <w:spacing w:val="-4"/>
          <w:sz w:val="22"/>
        </w:rPr>
        <w:t> </w:t>
      </w:r>
      <w:r>
        <w:rPr>
          <w:sz w:val="22"/>
        </w:rPr>
        <w:t>Market</w:t>
      </w:r>
      <w:r>
        <w:rPr>
          <w:spacing w:val="-1"/>
          <w:sz w:val="22"/>
        </w:rPr>
        <w:t> </w:t>
      </w:r>
      <w:r>
        <w:rPr>
          <w:sz w:val="22"/>
        </w:rPr>
        <w:t>Seller</w:t>
      </w:r>
      <w:r>
        <w:rPr>
          <w:spacing w:val="-4"/>
          <w:sz w:val="22"/>
        </w:rPr>
        <w:t> </w:t>
      </w:r>
      <w:r>
        <w:rPr>
          <w:sz w:val="22"/>
        </w:rPr>
        <w:t>and</w:t>
      </w:r>
      <w:r>
        <w:rPr>
          <w:spacing w:val="-4"/>
          <w:sz w:val="22"/>
        </w:rPr>
        <w:t> </w:t>
      </w:r>
      <w:r>
        <w:rPr>
          <w:sz w:val="22"/>
        </w:rPr>
        <w:t>the</w:t>
      </w:r>
      <w:r>
        <w:rPr>
          <w:spacing w:val="-4"/>
          <w:sz w:val="22"/>
        </w:rPr>
        <w:t> </w:t>
      </w:r>
      <w:r>
        <w:rPr>
          <w:sz w:val="22"/>
        </w:rPr>
        <w:t>Market</w:t>
      </w:r>
      <w:r>
        <w:rPr>
          <w:spacing w:val="-4"/>
          <w:sz w:val="22"/>
        </w:rPr>
        <w:t> </w:t>
      </w:r>
      <w:r>
        <w:rPr>
          <w:sz w:val="22"/>
        </w:rPr>
        <w:t>Monitoring</w:t>
      </w:r>
      <w:r>
        <w:rPr>
          <w:spacing w:val="-1"/>
          <w:sz w:val="22"/>
        </w:rPr>
        <w:t> </w:t>
      </w:r>
      <w:r>
        <w:rPr>
          <w:sz w:val="22"/>
        </w:rPr>
        <w:t>Unit</w:t>
      </w:r>
      <w:r>
        <w:rPr>
          <w:spacing w:val="-4"/>
          <w:sz w:val="22"/>
        </w:rPr>
        <w:t> </w:t>
      </w:r>
      <w:r>
        <w:rPr>
          <w:sz w:val="22"/>
        </w:rPr>
        <w:t>in</w:t>
      </w:r>
      <w:r>
        <w:rPr>
          <w:spacing w:val="-4"/>
          <w:sz w:val="22"/>
        </w:rPr>
        <w:t> </w:t>
      </w:r>
      <w:r>
        <w:rPr>
          <w:sz w:val="22"/>
        </w:rPr>
        <w:t>writing</w:t>
      </w:r>
      <w:r>
        <w:rPr>
          <w:spacing w:val="-4"/>
          <w:sz w:val="22"/>
        </w:rPr>
        <w:t> </w:t>
      </w:r>
      <w:r>
        <w:rPr>
          <w:sz w:val="22"/>
        </w:rPr>
        <w:t>the</w:t>
      </w:r>
      <w:r>
        <w:rPr>
          <w:spacing w:val="-4"/>
          <w:sz w:val="22"/>
        </w:rPr>
        <w:t> </w:t>
      </w:r>
      <w:r>
        <w:rPr>
          <w:sz w:val="22"/>
        </w:rPr>
        <w:t>updated</w:t>
      </w:r>
      <w:r>
        <w:rPr>
          <w:spacing w:val="-1"/>
          <w:sz w:val="22"/>
        </w:rPr>
        <w:t> </w:t>
      </w:r>
      <w:r>
        <w:rPr>
          <w:sz w:val="22"/>
        </w:rPr>
        <w:t>Fuel Cost Policy expiration date and rationale for changing the expiration date.</w:t>
      </w:r>
    </w:p>
    <w:p>
      <w:pPr>
        <w:pStyle w:val="ListParagraph"/>
        <w:numPr>
          <w:ilvl w:val="0"/>
          <w:numId w:val="28"/>
        </w:numPr>
        <w:tabs>
          <w:tab w:pos="689" w:val="left" w:leader="none"/>
        </w:tabs>
        <w:spacing w:line="261" w:lineRule="auto" w:before="225" w:after="0"/>
        <w:ind w:left="360" w:right="298" w:firstLine="0"/>
        <w:jc w:val="left"/>
        <w:rPr>
          <w:sz w:val="22"/>
        </w:rPr>
      </w:pPr>
      <w:r>
        <w:rPr>
          <w:sz w:val="22"/>
        </w:rPr>
        <w:t>On</w:t>
      </w:r>
      <w:r>
        <w:rPr>
          <w:spacing w:val="-4"/>
          <w:sz w:val="22"/>
        </w:rPr>
        <w:t> </w:t>
      </w:r>
      <w:r>
        <w:rPr>
          <w:sz w:val="22"/>
        </w:rPr>
        <w:t>the</w:t>
      </w:r>
      <w:r>
        <w:rPr>
          <w:spacing w:val="-4"/>
          <w:sz w:val="22"/>
        </w:rPr>
        <w:t> </w:t>
      </w:r>
      <w:r>
        <w:rPr>
          <w:sz w:val="22"/>
        </w:rPr>
        <w:t>next</w:t>
      </w:r>
      <w:r>
        <w:rPr>
          <w:spacing w:val="-4"/>
          <w:sz w:val="22"/>
        </w:rPr>
        <w:t> </w:t>
      </w:r>
      <w:r>
        <w:rPr>
          <w:sz w:val="22"/>
        </w:rPr>
        <w:t>business</w:t>
      </w:r>
      <w:r>
        <w:rPr>
          <w:spacing w:val="-4"/>
          <w:sz w:val="22"/>
        </w:rPr>
        <w:t> </w:t>
      </w:r>
      <w:r>
        <w:rPr>
          <w:sz w:val="22"/>
        </w:rPr>
        <w:t>day</w:t>
      </w:r>
      <w:r>
        <w:rPr>
          <w:spacing w:val="-2"/>
          <w:sz w:val="22"/>
        </w:rPr>
        <w:t> </w:t>
      </w:r>
      <w:r>
        <w:rPr>
          <w:sz w:val="22"/>
        </w:rPr>
        <w:t>following</w:t>
      </w:r>
      <w:r>
        <w:rPr>
          <w:spacing w:val="-4"/>
          <w:sz w:val="22"/>
        </w:rPr>
        <w:t> </w:t>
      </w:r>
      <w:r>
        <w:rPr>
          <w:sz w:val="22"/>
        </w:rPr>
        <w:t>immediate</w:t>
      </w:r>
      <w:r>
        <w:rPr>
          <w:spacing w:val="-4"/>
          <w:sz w:val="22"/>
        </w:rPr>
        <w:t> </w:t>
      </w:r>
      <w:r>
        <w:rPr>
          <w:sz w:val="22"/>
        </w:rPr>
        <w:t>expiration</w:t>
      </w:r>
      <w:r>
        <w:rPr>
          <w:spacing w:val="-4"/>
          <w:sz w:val="22"/>
        </w:rPr>
        <w:t> </w:t>
      </w:r>
      <w:r>
        <w:rPr>
          <w:sz w:val="22"/>
        </w:rPr>
        <w:t>of</w:t>
      </w:r>
      <w:r>
        <w:rPr>
          <w:spacing w:val="-2"/>
          <w:sz w:val="22"/>
        </w:rPr>
        <w:t> </w:t>
      </w:r>
      <w:r>
        <w:rPr>
          <w:sz w:val="22"/>
        </w:rPr>
        <w:t>a</w:t>
      </w:r>
      <w:r>
        <w:rPr>
          <w:spacing w:val="-4"/>
          <w:sz w:val="22"/>
        </w:rPr>
        <w:t> </w:t>
      </w:r>
      <w:r>
        <w:rPr>
          <w:sz w:val="22"/>
        </w:rPr>
        <w:t>Fuel</w:t>
      </w:r>
      <w:r>
        <w:rPr>
          <w:spacing w:val="-4"/>
          <w:sz w:val="22"/>
        </w:rPr>
        <w:t> </w:t>
      </w:r>
      <w:r>
        <w:rPr>
          <w:sz w:val="22"/>
        </w:rPr>
        <w:t>Cost</w:t>
      </w:r>
      <w:r>
        <w:rPr>
          <w:spacing w:val="-4"/>
          <w:sz w:val="22"/>
        </w:rPr>
        <w:t> </w:t>
      </w:r>
      <w:r>
        <w:rPr>
          <w:sz w:val="22"/>
        </w:rPr>
        <w:t>Policy,</w:t>
      </w:r>
      <w:r>
        <w:rPr>
          <w:spacing w:val="-4"/>
          <w:sz w:val="22"/>
        </w:rPr>
        <w:t> </w:t>
      </w:r>
      <w:r>
        <w:rPr>
          <w:sz w:val="22"/>
        </w:rPr>
        <w:t>the</w:t>
      </w:r>
      <w:r>
        <w:rPr>
          <w:spacing w:val="-1"/>
          <w:sz w:val="22"/>
        </w:rPr>
        <w:t> </w:t>
      </w:r>
      <w:r>
        <w:rPr>
          <w:sz w:val="22"/>
        </w:rPr>
        <w:t>Market Seller may only submit a cost-based offer of zero or a cost-based offer that is consistent with the temporary cost offer methodology in Section 2.2.1.3 until a new Fuel Cost Policy is approved by PJM for the relevant resource.</w:t>
      </w:r>
    </w:p>
    <w:p>
      <w:pPr>
        <w:pStyle w:val="ListParagraph"/>
        <w:numPr>
          <w:ilvl w:val="0"/>
          <w:numId w:val="28"/>
        </w:numPr>
        <w:tabs>
          <w:tab w:pos="689" w:val="left" w:leader="none"/>
        </w:tabs>
        <w:spacing w:line="261" w:lineRule="auto" w:before="224" w:after="0"/>
        <w:ind w:left="360" w:right="18" w:firstLine="0"/>
        <w:jc w:val="left"/>
        <w:rPr>
          <w:sz w:val="22"/>
        </w:rPr>
      </w:pPr>
      <w:r>
        <w:rPr>
          <w:sz w:val="22"/>
        </w:rPr>
        <w:t>Market Sellers who have a Fuel Cost Policy that has been immediately expired by PJM will be provided a three (3) Business Day rebuttal period, starting from the date of expiration, to submit supporting documentation to PJM demonstrating that the expired Fuel Cost Policy accurately reflects the fuel pricing and/or estimation method documented in the previously approved Fuel Cost Policy that was expired. However, if, upon review of the Market Seller’s supporting documentation, PJM determines that the expired policy accurately reflects the</w:t>
      </w:r>
      <w:r>
        <w:rPr>
          <w:spacing w:val="40"/>
          <w:sz w:val="22"/>
        </w:rPr>
        <w:t> </w:t>
      </w:r>
      <w:r>
        <w:rPr>
          <w:sz w:val="22"/>
        </w:rPr>
        <w:t>Market Seller’s actual methodology used to develop the cost-based offer that was submitted at the time of expiration and that the Market Seller has not violated its Fuel Cost Policy, then PJM will</w:t>
      </w:r>
      <w:r>
        <w:rPr>
          <w:spacing w:val="-3"/>
          <w:sz w:val="22"/>
        </w:rPr>
        <w:t> </w:t>
      </w:r>
      <w:r>
        <w:rPr>
          <w:sz w:val="22"/>
        </w:rPr>
        <w:t>make</w:t>
      </w:r>
      <w:r>
        <w:rPr>
          <w:spacing w:val="-3"/>
          <w:sz w:val="22"/>
        </w:rPr>
        <w:t> </w:t>
      </w:r>
      <w:r>
        <w:rPr>
          <w:sz w:val="22"/>
        </w:rPr>
        <w:t>whole</w:t>
      </w:r>
      <w:r>
        <w:rPr>
          <w:spacing w:val="-3"/>
          <w:sz w:val="22"/>
        </w:rPr>
        <w:t> </w:t>
      </w:r>
      <w:r>
        <w:rPr>
          <w:sz w:val="22"/>
        </w:rPr>
        <w:t>the</w:t>
      </w:r>
      <w:r>
        <w:rPr>
          <w:spacing w:val="-3"/>
          <w:sz w:val="22"/>
        </w:rPr>
        <w:t> </w:t>
      </w:r>
      <w:r>
        <w:rPr>
          <w:sz w:val="22"/>
        </w:rPr>
        <w:t>Market</w:t>
      </w:r>
      <w:r>
        <w:rPr>
          <w:spacing w:val="-3"/>
          <w:sz w:val="22"/>
        </w:rPr>
        <w:t> </w:t>
      </w:r>
      <w:r>
        <w:rPr>
          <w:sz w:val="22"/>
        </w:rPr>
        <w:t>Seller via</w:t>
      </w:r>
      <w:r>
        <w:rPr>
          <w:spacing w:val="-3"/>
          <w:sz w:val="22"/>
        </w:rPr>
        <w:t> </w:t>
      </w:r>
      <w:r>
        <w:rPr>
          <w:sz w:val="22"/>
        </w:rPr>
        <w:t>uplift</w:t>
      </w:r>
      <w:r>
        <w:rPr>
          <w:spacing w:val="-3"/>
          <w:sz w:val="22"/>
        </w:rPr>
        <w:t> </w:t>
      </w:r>
      <w:r>
        <w:rPr>
          <w:sz w:val="22"/>
        </w:rPr>
        <w:t>payments</w:t>
      </w:r>
      <w:r>
        <w:rPr>
          <w:spacing w:val="-3"/>
          <w:sz w:val="22"/>
        </w:rPr>
        <w:t> </w:t>
      </w:r>
      <w:r>
        <w:rPr>
          <w:sz w:val="22"/>
        </w:rPr>
        <w:t>for</w:t>
      </w:r>
      <w:r>
        <w:rPr>
          <w:spacing w:val="-3"/>
          <w:sz w:val="22"/>
        </w:rPr>
        <w:t> </w:t>
      </w:r>
      <w:r>
        <w:rPr>
          <w:sz w:val="22"/>
        </w:rPr>
        <w:t>the time</w:t>
      </w:r>
      <w:r>
        <w:rPr>
          <w:spacing w:val="-3"/>
          <w:sz w:val="22"/>
        </w:rPr>
        <w:t> </w:t>
      </w:r>
      <w:r>
        <w:rPr>
          <w:sz w:val="22"/>
        </w:rPr>
        <w:t>period</w:t>
      </w:r>
      <w:r>
        <w:rPr>
          <w:spacing w:val="-3"/>
          <w:sz w:val="22"/>
        </w:rPr>
        <w:t> </w:t>
      </w:r>
      <w:r>
        <w:rPr>
          <w:sz w:val="22"/>
        </w:rPr>
        <w:t>for</w:t>
      </w:r>
      <w:r>
        <w:rPr>
          <w:spacing w:val="-3"/>
          <w:sz w:val="22"/>
        </w:rPr>
        <w:t> </w:t>
      </w:r>
      <w:r>
        <w:rPr>
          <w:sz w:val="22"/>
        </w:rPr>
        <w:t>which</w:t>
      </w:r>
      <w:r>
        <w:rPr>
          <w:spacing w:val="-3"/>
          <w:sz w:val="22"/>
        </w:rPr>
        <w:t> </w:t>
      </w:r>
      <w:r>
        <w:rPr>
          <w:sz w:val="22"/>
        </w:rPr>
        <w:t>the</w:t>
      </w:r>
      <w:r>
        <w:rPr>
          <w:spacing w:val="-3"/>
          <w:sz w:val="22"/>
        </w:rPr>
        <w:t> </w:t>
      </w:r>
      <w:r>
        <w:rPr>
          <w:sz w:val="22"/>
        </w:rPr>
        <w:t>applicable Fuel Cost Policy had been expired and the generation resource was mitigated to its cost-based </w:t>
      </w:r>
      <w:r>
        <w:rPr>
          <w:spacing w:val="-2"/>
          <w:sz w:val="22"/>
        </w:rPr>
        <w:t>offer.</w:t>
      </w:r>
    </w:p>
    <w:p>
      <w:pPr>
        <w:pStyle w:val="BodyText"/>
        <w:spacing w:before="114"/>
        <w:ind w:left="0"/>
      </w:pPr>
    </w:p>
    <w:p>
      <w:pPr>
        <w:pStyle w:val="Heading2"/>
        <w:numPr>
          <w:ilvl w:val="3"/>
          <w:numId w:val="22"/>
        </w:numPr>
        <w:tabs>
          <w:tab w:pos="1133" w:val="left" w:leader="none"/>
        </w:tabs>
        <w:spacing w:line="240" w:lineRule="auto" w:before="0" w:after="0"/>
        <w:ind w:left="1133" w:right="0" w:hanging="773"/>
        <w:jc w:val="left"/>
      </w:pPr>
      <w:bookmarkStart w:name="2.2.1.3 Temporary Cost Offer Methodology" w:id="47"/>
      <w:bookmarkEnd w:id="47"/>
      <w:r>
        <w:rPr>
          <w:b w:val="0"/>
        </w:rPr>
      </w:r>
      <w:r>
        <w:rPr>
          <w:color w:val="013466"/>
        </w:rPr>
        <w:t>Temporary</w:t>
      </w:r>
      <w:r>
        <w:rPr>
          <w:color w:val="013466"/>
          <w:spacing w:val="32"/>
        </w:rPr>
        <w:t> </w:t>
      </w:r>
      <w:r>
        <w:rPr>
          <w:color w:val="013466"/>
        </w:rPr>
        <w:t>Cost</w:t>
      </w:r>
      <w:r>
        <w:rPr>
          <w:color w:val="013466"/>
          <w:spacing w:val="39"/>
        </w:rPr>
        <w:t> </w:t>
      </w:r>
      <w:r>
        <w:rPr>
          <w:color w:val="013466"/>
        </w:rPr>
        <w:t>Offer</w:t>
      </w:r>
      <w:r>
        <w:rPr>
          <w:color w:val="013466"/>
          <w:spacing w:val="35"/>
        </w:rPr>
        <w:t> </w:t>
      </w:r>
      <w:r>
        <w:rPr>
          <w:color w:val="013466"/>
          <w:spacing w:val="-2"/>
        </w:rPr>
        <w:t>Methodology</w:t>
      </w:r>
    </w:p>
    <w:p>
      <w:pPr>
        <w:pStyle w:val="BodyText"/>
        <w:spacing w:line="261" w:lineRule="auto" w:before="22"/>
        <w:ind w:right="111"/>
      </w:pPr>
      <w:r>
        <w:rPr/>
        <w:t>The</w:t>
      </w:r>
      <w:r>
        <w:rPr>
          <w:spacing w:val="-3"/>
        </w:rPr>
        <w:t> </w:t>
      </w:r>
      <w:r>
        <w:rPr/>
        <w:t>temporary</w:t>
      </w:r>
      <w:r>
        <w:rPr>
          <w:spacing w:val="-3"/>
        </w:rPr>
        <w:t> </w:t>
      </w:r>
      <w:r>
        <w:rPr/>
        <w:t>cost</w:t>
      </w:r>
      <w:r>
        <w:rPr>
          <w:spacing w:val="-3"/>
        </w:rPr>
        <w:t> </w:t>
      </w:r>
      <w:r>
        <w:rPr/>
        <w:t>offer</w:t>
      </w:r>
      <w:r>
        <w:rPr>
          <w:spacing w:val="-3"/>
        </w:rPr>
        <w:t> </w:t>
      </w:r>
      <w:r>
        <w:rPr/>
        <w:t>methodology is</w:t>
      </w:r>
      <w:r>
        <w:rPr>
          <w:spacing w:val="-3"/>
        </w:rPr>
        <w:t> </w:t>
      </w:r>
      <w:r>
        <w:rPr/>
        <w:t>intended</w:t>
      </w:r>
      <w:r>
        <w:rPr>
          <w:spacing w:val="-3"/>
        </w:rPr>
        <w:t> </w:t>
      </w:r>
      <w:r>
        <w:rPr/>
        <w:t>to</w:t>
      </w:r>
      <w:r>
        <w:rPr>
          <w:spacing w:val="-3"/>
        </w:rPr>
        <w:t> </w:t>
      </w:r>
      <w:r>
        <w:rPr/>
        <w:t>serve</w:t>
      </w:r>
      <w:r>
        <w:rPr>
          <w:spacing w:val="-3"/>
        </w:rPr>
        <w:t> </w:t>
      </w:r>
      <w:r>
        <w:rPr/>
        <w:t>as</w:t>
      </w:r>
      <w:r>
        <w:rPr>
          <w:spacing w:val="-3"/>
        </w:rPr>
        <w:t> </w:t>
      </w:r>
      <w:r>
        <w:rPr/>
        <w:t>a</w:t>
      </w:r>
      <w:r>
        <w:rPr>
          <w:spacing w:val="-3"/>
        </w:rPr>
        <w:t> </w:t>
      </w:r>
      <w:r>
        <w:rPr/>
        <w:t>temporary Fuel</w:t>
      </w:r>
      <w:r>
        <w:rPr>
          <w:spacing w:val="-3"/>
        </w:rPr>
        <w:t> </w:t>
      </w:r>
      <w:r>
        <w:rPr/>
        <w:t>Cost</w:t>
      </w:r>
      <w:r>
        <w:rPr>
          <w:spacing w:val="-3"/>
        </w:rPr>
        <w:t> </w:t>
      </w:r>
      <w:r>
        <w:rPr/>
        <w:t>Policy</w:t>
      </w:r>
      <w:r>
        <w:rPr>
          <w:spacing w:val="-3"/>
        </w:rPr>
        <w:t> </w:t>
      </w:r>
      <w:r>
        <w:rPr/>
        <w:t>for Market Sellers negotiating a new policy with PJM in good faith for the following:</w:t>
      </w:r>
    </w:p>
    <w:p>
      <w:pPr>
        <w:pStyle w:val="ListParagraph"/>
        <w:numPr>
          <w:ilvl w:val="4"/>
          <w:numId w:val="22"/>
        </w:numPr>
        <w:tabs>
          <w:tab w:pos="853" w:val="left" w:leader="none"/>
        </w:tabs>
        <w:spacing w:line="240" w:lineRule="auto" w:before="73" w:after="0"/>
        <w:ind w:left="853" w:right="0" w:hanging="236"/>
        <w:jc w:val="left"/>
        <w:rPr>
          <w:sz w:val="22"/>
        </w:rPr>
      </w:pPr>
      <w:r>
        <w:rPr>
          <w:sz w:val="22"/>
        </w:rPr>
        <w:t>Generation</w:t>
      </w:r>
      <w:r>
        <w:rPr>
          <w:spacing w:val="-7"/>
          <w:sz w:val="22"/>
        </w:rPr>
        <w:t> </w:t>
      </w:r>
      <w:r>
        <w:rPr>
          <w:sz w:val="22"/>
        </w:rPr>
        <w:t>resources</w:t>
      </w:r>
      <w:r>
        <w:rPr>
          <w:spacing w:val="-5"/>
          <w:sz w:val="22"/>
        </w:rPr>
        <w:t> </w:t>
      </w:r>
      <w:r>
        <w:rPr>
          <w:sz w:val="22"/>
        </w:rPr>
        <w:t>that</w:t>
      </w:r>
      <w:r>
        <w:rPr>
          <w:spacing w:val="-5"/>
          <w:sz w:val="22"/>
        </w:rPr>
        <w:t> </w:t>
      </w:r>
      <w:r>
        <w:rPr>
          <w:sz w:val="22"/>
        </w:rPr>
        <w:t>initiate</w:t>
      </w:r>
      <w:r>
        <w:rPr>
          <w:spacing w:val="-2"/>
          <w:sz w:val="22"/>
        </w:rPr>
        <w:t> </w:t>
      </w:r>
      <w:r>
        <w:rPr>
          <w:sz w:val="22"/>
        </w:rPr>
        <w:t>participation</w:t>
      </w:r>
      <w:r>
        <w:rPr>
          <w:spacing w:val="-4"/>
          <w:sz w:val="22"/>
        </w:rPr>
        <w:t> </w:t>
      </w:r>
      <w:r>
        <w:rPr>
          <w:sz w:val="22"/>
        </w:rPr>
        <w:t>in</w:t>
      </w:r>
      <w:r>
        <w:rPr>
          <w:spacing w:val="-5"/>
          <w:sz w:val="22"/>
        </w:rPr>
        <w:t> </w:t>
      </w:r>
      <w:r>
        <w:rPr>
          <w:sz w:val="22"/>
        </w:rPr>
        <w:t>the</w:t>
      </w:r>
      <w:r>
        <w:rPr>
          <w:spacing w:val="-5"/>
          <w:sz w:val="22"/>
        </w:rPr>
        <w:t> </w:t>
      </w:r>
      <w:r>
        <w:rPr>
          <w:sz w:val="22"/>
        </w:rPr>
        <w:t>PJM</w:t>
      </w:r>
      <w:r>
        <w:rPr>
          <w:spacing w:val="-5"/>
          <w:sz w:val="22"/>
        </w:rPr>
        <w:t> </w:t>
      </w:r>
      <w:r>
        <w:rPr>
          <w:sz w:val="22"/>
        </w:rPr>
        <w:t>Energy</w:t>
      </w:r>
      <w:r>
        <w:rPr>
          <w:spacing w:val="-1"/>
          <w:sz w:val="22"/>
        </w:rPr>
        <w:t> </w:t>
      </w:r>
      <w:r>
        <w:rPr>
          <w:spacing w:val="-2"/>
          <w:sz w:val="22"/>
        </w:rPr>
        <w:t>Market</w:t>
      </w:r>
    </w:p>
    <w:p>
      <w:pPr>
        <w:pStyle w:val="ListParagraph"/>
        <w:numPr>
          <w:ilvl w:val="4"/>
          <w:numId w:val="22"/>
        </w:numPr>
        <w:tabs>
          <w:tab w:pos="853" w:val="left" w:leader="none"/>
        </w:tabs>
        <w:spacing w:line="240" w:lineRule="auto" w:before="97" w:after="0"/>
        <w:ind w:left="853" w:right="0" w:hanging="236"/>
        <w:jc w:val="left"/>
        <w:rPr>
          <w:sz w:val="22"/>
        </w:rPr>
      </w:pPr>
      <w:r>
        <w:rPr>
          <w:sz w:val="22"/>
        </w:rPr>
        <w:t>Generation</w:t>
      </w:r>
      <w:r>
        <w:rPr>
          <w:spacing w:val="-7"/>
          <w:sz w:val="22"/>
        </w:rPr>
        <w:t> </w:t>
      </w:r>
      <w:r>
        <w:rPr>
          <w:sz w:val="22"/>
        </w:rPr>
        <w:t>resources</w:t>
      </w:r>
      <w:r>
        <w:rPr>
          <w:spacing w:val="-4"/>
          <w:sz w:val="22"/>
        </w:rPr>
        <w:t> </w:t>
      </w:r>
      <w:r>
        <w:rPr>
          <w:sz w:val="22"/>
        </w:rPr>
        <w:t>transferring</w:t>
      </w:r>
      <w:r>
        <w:rPr>
          <w:spacing w:val="-5"/>
          <w:sz w:val="22"/>
        </w:rPr>
        <w:t> </w:t>
      </w:r>
      <w:r>
        <w:rPr>
          <w:sz w:val="22"/>
        </w:rPr>
        <w:t>from</w:t>
      </w:r>
      <w:r>
        <w:rPr>
          <w:spacing w:val="-2"/>
          <w:sz w:val="22"/>
        </w:rPr>
        <w:t> </w:t>
      </w:r>
      <w:r>
        <w:rPr>
          <w:sz w:val="22"/>
        </w:rPr>
        <w:t>one</w:t>
      </w:r>
      <w:r>
        <w:rPr>
          <w:spacing w:val="-4"/>
          <w:sz w:val="22"/>
        </w:rPr>
        <w:t> </w:t>
      </w:r>
      <w:r>
        <w:rPr>
          <w:sz w:val="22"/>
        </w:rPr>
        <w:t>Market</w:t>
      </w:r>
      <w:r>
        <w:rPr>
          <w:spacing w:val="-5"/>
          <w:sz w:val="22"/>
        </w:rPr>
        <w:t> </w:t>
      </w:r>
      <w:r>
        <w:rPr>
          <w:sz w:val="22"/>
        </w:rPr>
        <w:t>Seller</w:t>
      </w:r>
      <w:r>
        <w:rPr>
          <w:spacing w:val="-4"/>
          <w:sz w:val="22"/>
        </w:rPr>
        <w:t> </w:t>
      </w:r>
      <w:r>
        <w:rPr>
          <w:sz w:val="22"/>
        </w:rPr>
        <w:t>to</w:t>
      </w:r>
      <w:r>
        <w:rPr>
          <w:spacing w:val="-4"/>
          <w:sz w:val="22"/>
        </w:rPr>
        <w:t> </w:t>
      </w:r>
      <w:r>
        <w:rPr>
          <w:spacing w:val="-2"/>
          <w:sz w:val="22"/>
        </w:rPr>
        <w:t>another</w:t>
      </w:r>
    </w:p>
    <w:p>
      <w:pPr>
        <w:pStyle w:val="ListParagraph"/>
        <w:numPr>
          <w:ilvl w:val="4"/>
          <w:numId w:val="22"/>
        </w:numPr>
        <w:tabs>
          <w:tab w:pos="853" w:val="left" w:leader="none"/>
          <w:tab w:pos="855" w:val="left" w:leader="none"/>
        </w:tabs>
        <w:spacing w:line="261" w:lineRule="auto" w:before="97" w:after="0"/>
        <w:ind w:left="855" w:right="9" w:hanging="238"/>
        <w:jc w:val="left"/>
        <w:rPr>
          <w:sz w:val="22"/>
        </w:rPr>
      </w:pPr>
      <w:r>
        <w:rPr>
          <w:sz w:val="22"/>
        </w:rPr>
        <w:t>If</w:t>
      </w:r>
      <w:r>
        <w:rPr>
          <w:spacing w:val="-3"/>
          <w:sz w:val="22"/>
        </w:rPr>
        <w:t> </w:t>
      </w:r>
      <w:r>
        <w:rPr>
          <w:sz w:val="22"/>
        </w:rPr>
        <w:t>the</w:t>
      </w:r>
      <w:r>
        <w:rPr>
          <w:spacing w:val="-3"/>
          <w:sz w:val="22"/>
        </w:rPr>
        <w:t> </w:t>
      </w:r>
      <w:r>
        <w:rPr>
          <w:sz w:val="22"/>
        </w:rPr>
        <w:t>Market</w:t>
      </w:r>
      <w:r>
        <w:rPr>
          <w:spacing w:val="-3"/>
          <w:sz w:val="22"/>
        </w:rPr>
        <w:t> </w:t>
      </w:r>
      <w:r>
        <w:rPr>
          <w:sz w:val="22"/>
        </w:rPr>
        <w:t>Seller</w:t>
      </w:r>
      <w:r>
        <w:rPr>
          <w:spacing w:val="-3"/>
          <w:sz w:val="22"/>
        </w:rPr>
        <w:t> </w:t>
      </w:r>
      <w:r>
        <w:rPr>
          <w:sz w:val="22"/>
        </w:rPr>
        <w:t>does not</w:t>
      </w:r>
      <w:r>
        <w:rPr>
          <w:spacing w:val="-3"/>
          <w:sz w:val="22"/>
        </w:rPr>
        <w:t> </w:t>
      </w:r>
      <w:r>
        <w:rPr>
          <w:sz w:val="22"/>
        </w:rPr>
        <w:t>have</w:t>
      </w:r>
      <w:r>
        <w:rPr>
          <w:spacing w:val="-3"/>
          <w:sz w:val="22"/>
        </w:rPr>
        <w:t> </w:t>
      </w:r>
      <w:r>
        <w:rPr>
          <w:sz w:val="22"/>
        </w:rPr>
        <w:t>an</w:t>
      </w:r>
      <w:r>
        <w:rPr>
          <w:spacing w:val="-3"/>
          <w:sz w:val="22"/>
        </w:rPr>
        <w:t> </w:t>
      </w:r>
      <w:r>
        <w:rPr>
          <w:sz w:val="22"/>
        </w:rPr>
        <w:t>approved</w:t>
      </w:r>
      <w:r>
        <w:rPr>
          <w:spacing w:val="-3"/>
          <w:sz w:val="22"/>
        </w:rPr>
        <w:t> </w:t>
      </w:r>
      <w:r>
        <w:rPr>
          <w:sz w:val="22"/>
        </w:rPr>
        <w:t>Fuel</w:t>
      </w:r>
      <w:r>
        <w:rPr>
          <w:spacing w:val="-3"/>
          <w:sz w:val="22"/>
        </w:rPr>
        <w:t> </w:t>
      </w:r>
      <w:r>
        <w:rPr>
          <w:sz w:val="22"/>
        </w:rPr>
        <w:t>Cost</w:t>
      </w:r>
      <w:r>
        <w:rPr>
          <w:spacing w:val="-1"/>
          <w:sz w:val="22"/>
        </w:rPr>
        <w:t> </w:t>
      </w:r>
      <w:r>
        <w:rPr>
          <w:sz w:val="22"/>
        </w:rPr>
        <w:t>Policy</w:t>
      </w:r>
      <w:r>
        <w:rPr>
          <w:spacing w:val="-3"/>
          <w:sz w:val="22"/>
        </w:rPr>
        <w:t> </w:t>
      </w:r>
      <w:r>
        <w:rPr>
          <w:sz w:val="22"/>
        </w:rPr>
        <w:t>in</w:t>
      </w:r>
      <w:r>
        <w:rPr>
          <w:spacing w:val="-3"/>
          <w:sz w:val="22"/>
        </w:rPr>
        <w:t> </w:t>
      </w:r>
      <w:r>
        <w:rPr>
          <w:sz w:val="22"/>
        </w:rPr>
        <w:t>place</w:t>
      </w:r>
      <w:r>
        <w:rPr>
          <w:spacing w:val="-3"/>
          <w:sz w:val="22"/>
        </w:rPr>
        <w:t> </w:t>
      </w:r>
      <w:r>
        <w:rPr>
          <w:sz w:val="22"/>
        </w:rPr>
        <w:t>upon</w:t>
      </w:r>
      <w:r>
        <w:rPr>
          <w:spacing w:val="-3"/>
          <w:sz w:val="22"/>
        </w:rPr>
        <w:t> </w:t>
      </w:r>
      <w:r>
        <w:rPr>
          <w:sz w:val="22"/>
        </w:rPr>
        <w:t>expiration</w:t>
      </w:r>
      <w:r>
        <w:rPr>
          <w:spacing w:val="-1"/>
          <w:sz w:val="22"/>
        </w:rPr>
        <w:t> </w:t>
      </w:r>
      <w:r>
        <w:rPr>
          <w:sz w:val="22"/>
        </w:rPr>
        <w:t>of its previously approved policy</w:t>
      </w:r>
    </w:p>
    <w:p>
      <w:pPr>
        <w:pStyle w:val="ListParagraph"/>
        <w:spacing w:after="0" w:line="261" w:lineRule="auto"/>
        <w:jc w:val="left"/>
        <w:rPr>
          <w:sz w:val="22"/>
        </w:rPr>
        <w:sectPr>
          <w:pgSz w:w="12240" w:h="15840"/>
          <w:pgMar w:header="142" w:footer="1016" w:top="1780" w:bottom="1200" w:left="1080" w:right="1440"/>
        </w:sectPr>
      </w:pPr>
    </w:p>
    <w:p>
      <w:pPr>
        <w:pStyle w:val="BodyText"/>
        <w:spacing w:line="261" w:lineRule="auto"/>
        <w:ind w:right="111"/>
      </w:pPr>
      <w:r>
        <w:rPr/>
        <w:t>The</w:t>
      </w:r>
      <w:r>
        <w:rPr>
          <w:spacing w:val="-3"/>
        </w:rPr>
        <w:t> </w:t>
      </w:r>
      <w:r>
        <w:rPr/>
        <w:t>temporary</w:t>
      </w:r>
      <w:r>
        <w:rPr>
          <w:spacing w:val="-3"/>
        </w:rPr>
        <w:t> </w:t>
      </w:r>
      <w:r>
        <w:rPr/>
        <w:t>cost</w:t>
      </w:r>
      <w:r>
        <w:rPr>
          <w:spacing w:val="-3"/>
        </w:rPr>
        <w:t> </w:t>
      </w:r>
      <w:r>
        <w:rPr/>
        <w:t>offer</w:t>
      </w:r>
      <w:r>
        <w:rPr>
          <w:spacing w:val="-3"/>
        </w:rPr>
        <w:t> </w:t>
      </w:r>
      <w:r>
        <w:rPr/>
        <w:t>methodology shall</w:t>
      </w:r>
      <w:r>
        <w:rPr>
          <w:spacing w:val="-3"/>
        </w:rPr>
        <w:t> </w:t>
      </w:r>
      <w:r>
        <w:rPr/>
        <w:t>be</w:t>
      </w:r>
      <w:r>
        <w:rPr>
          <w:spacing w:val="-3"/>
        </w:rPr>
        <w:t> </w:t>
      </w:r>
      <w:r>
        <w:rPr/>
        <w:t>comprised</w:t>
      </w:r>
      <w:r>
        <w:rPr>
          <w:spacing w:val="-3"/>
        </w:rPr>
        <w:t> </w:t>
      </w:r>
      <w:r>
        <w:rPr/>
        <w:t>of</w:t>
      </w:r>
      <w:r>
        <w:rPr>
          <w:spacing w:val="-3"/>
        </w:rPr>
        <w:t> </w:t>
      </w:r>
      <w:r>
        <w:rPr/>
        <w:t>the</w:t>
      </w:r>
      <w:r>
        <w:rPr>
          <w:spacing w:val="-3"/>
        </w:rPr>
        <w:t> </w:t>
      </w:r>
      <w:r>
        <w:rPr/>
        <w:t>index</w:t>
      </w:r>
      <w:r>
        <w:rPr>
          <w:spacing w:val="-1"/>
        </w:rPr>
        <w:t> </w:t>
      </w:r>
      <w:r>
        <w:rPr/>
        <w:t>settle</w:t>
      </w:r>
      <w:r>
        <w:rPr>
          <w:spacing w:val="-3"/>
        </w:rPr>
        <w:t> </w:t>
      </w:r>
      <w:r>
        <w:rPr/>
        <w:t>price</w:t>
      </w:r>
      <w:r>
        <w:rPr>
          <w:spacing w:val="-3"/>
        </w:rPr>
        <w:t> </w:t>
      </w:r>
      <w:r>
        <w:rPr/>
        <w:t>at</w:t>
      </w:r>
      <w:r>
        <w:rPr>
          <w:spacing w:val="-3"/>
        </w:rPr>
        <w:t> </w:t>
      </w:r>
      <w:r>
        <w:rPr/>
        <w:t>the</w:t>
      </w:r>
      <w:r>
        <w:rPr>
          <w:spacing w:val="-3"/>
        </w:rPr>
        <w:t> </w:t>
      </w:r>
      <w:r>
        <w:rPr/>
        <w:t>PJM assigned commodity pricing point multiplied by heat input curves submitted by the Market Seller, in accordance with Section 2.1:</w:t>
      </w:r>
    </w:p>
    <w:p>
      <w:pPr>
        <w:pStyle w:val="ListParagraph"/>
        <w:numPr>
          <w:ilvl w:val="4"/>
          <w:numId w:val="22"/>
        </w:numPr>
        <w:tabs>
          <w:tab w:pos="853" w:val="left" w:leader="none"/>
          <w:tab w:pos="855" w:val="left" w:leader="none"/>
        </w:tabs>
        <w:spacing w:line="261" w:lineRule="auto" w:before="73" w:after="0"/>
        <w:ind w:left="855" w:right="366" w:hanging="238"/>
        <w:jc w:val="left"/>
        <w:rPr>
          <w:sz w:val="22"/>
        </w:rPr>
      </w:pPr>
      <w:r>
        <w:rPr>
          <w:sz w:val="22"/>
        </w:rPr>
        <w:t>For</w:t>
      </w:r>
      <w:r>
        <w:rPr>
          <w:spacing w:val="-4"/>
          <w:sz w:val="22"/>
        </w:rPr>
        <w:t> </w:t>
      </w:r>
      <w:r>
        <w:rPr>
          <w:sz w:val="22"/>
        </w:rPr>
        <w:t>generation</w:t>
      </w:r>
      <w:r>
        <w:rPr>
          <w:spacing w:val="-4"/>
          <w:sz w:val="22"/>
        </w:rPr>
        <w:t> </w:t>
      </w:r>
      <w:r>
        <w:rPr>
          <w:sz w:val="22"/>
        </w:rPr>
        <w:t>resources</w:t>
      </w:r>
      <w:r>
        <w:rPr>
          <w:spacing w:val="-4"/>
          <w:sz w:val="22"/>
        </w:rPr>
        <w:t> </w:t>
      </w:r>
      <w:r>
        <w:rPr>
          <w:sz w:val="22"/>
        </w:rPr>
        <w:t>that</w:t>
      </w:r>
      <w:r>
        <w:rPr>
          <w:spacing w:val="-4"/>
          <w:sz w:val="22"/>
        </w:rPr>
        <w:t> </w:t>
      </w:r>
      <w:r>
        <w:rPr>
          <w:sz w:val="22"/>
        </w:rPr>
        <w:t>opt-out</w:t>
      </w:r>
      <w:r>
        <w:rPr>
          <w:spacing w:val="-1"/>
          <w:sz w:val="22"/>
        </w:rPr>
        <w:t> </w:t>
      </w:r>
      <w:r>
        <w:rPr>
          <w:sz w:val="22"/>
        </w:rPr>
        <w:t>of</w:t>
      </w:r>
      <w:r>
        <w:rPr>
          <w:spacing w:val="-4"/>
          <w:sz w:val="22"/>
        </w:rPr>
        <w:t> </w:t>
      </w:r>
      <w:r>
        <w:rPr>
          <w:sz w:val="22"/>
        </w:rPr>
        <w:t>intraday</w:t>
      </w:r>
      <w:r>
        <w:rPr>
          <w:spacing w:val="-4"/>
          <w:sz w:val="22"/>
        </w:rPr>
        <w:t> </w:t>
      </w:r>
      <w:r>
        <w:rPr>
          <w:sz w:val="22"/>
        </w:rPr>
        <w:t>offers,</w:t>
      </w:r>
      <w:r>
        <w:rPr>
          <w:spacing w:val="-4"/>
          <w:sz w:val="22"/>
        </w:rPr>
        <w:t> </w:t>
      </w:r>
      <w:r>
        <w:rPr>
          <w:sz w:val="22"/>
        </w:rPr>
        <w:t>the</w:t>
      </w:r>
      <w:r>
        <w:rPr>
          <w:spacing w:val="-2"/>
          <w:sz w:val="22"/>
        </w:rPr>
        <w:t> </w:t>
      </w:r>
      <w:r>
        <w:rPr>
          <w:sz w:val="22"/>
        </w:rPr>
        <w:t>last</w:t>
      </w:r>
      <w:r>
        <w:rPr>
          <w:spacing w:val="-4"/>
          <w:sz w:val="22"/>
        </w:rPr>
        <w:t> </w:t>
      </w:r>
      <w:r>
        <w:rPr>
          <w:sz w:val="22"/>
        </w:rPr>
        <w:t>published</w:t>
      </w:r>
      <w:r>
        <w:rPr>
          <w:spacing w:val="-4"/>
          <w:sz w:val="22"/>
        </w:rPr>
        <w:t> </w:t>
      </w:r>
      <w:r>
        <w:rPr>
          <w:sz w:val="22"/>
        </w:rPr>
        <w:t>closing</w:t>
      </w:r>
      <w:r>
        <w:rPr>
          <w:spacing w:val="-4"/>
          <w:sz w:val="22"/>
        </w:rPr>
        <w:t> </w:t>
      </w:r>
      <w:r>
        <w:rPr>
          <w:sz w:val="22"/>
        </w:rPr>
        <w:t>index settle price shall be used for all hours of the Operating Day</w:t>
      </w:r>
    </w:p>
    <w:p>
      <w:pPr>
        <w:pStyle w:val="ListParagraph"/>
        <w:numPr>
          <w:ilvl w:val="4"/>
          <w:numId w:val="22"/>
        </w:numPr>
        <w:tabs>
          <w:tab w:pos="853" w:val="left" w:leader="none"/>
          <w:tab w:pos="855" w:val="left" w:leader="none"/>
        </w:tabs>
        <w:spacing w:line="261" w:lineRule="auto" w:before="73" w:after="0"/>
        <w:ind w:left="855" w:right="279" w:hanging="238"/>
        <w:jc w:val="left"/>
        <w:rPr>
          <w:sz w:val="22"/>
        </w:rPr>
      </w:pPr>
      <w:r>
        <w:rPr>
          <w:sz w:val="22"/>
        </w:rPr>
        <w:t>For</w:t>
      </w:r>
      <w:r>
        <w:rPr>
          <w:spacing w:val="-2"/>
          <w:sz w:val="22"/>
        </w:rPr>
        <w:t> </w:t>
      </w:r>
      <w:r>
        <w:rPr>
          <w:sz w:val="22"/>
        </w:rPr>
        <w:t>generation</w:t>
      </w:r>
      <w:r>
        <w:rPr>
          <w:spacing w:val="-2"/>
          <w:sz w:val="22"/>
        </w:rPr>
        <w:t> </w:t>
      </w:r>
      <w:r>
        <w:rPr>
          <w:sz w:val="22"/>
        </w:rPr>
        <w:t>resources</w:t>
      </w:r>
      <w:r>
        <w:rPr>
          <w:spacing w:val="-2"/>
          <w:sz w:val="22"/>
        </w:rPr>
        <w:t> </w:t>
      </w:r>
      <w:r>
        <w:rPr>
          <w:sz w:val="22"/>
        </w:rPr>
        <w:t>that</w:t>
      </w:r>
      <w:r>
        <w:rPr>
          <w:spacing w:val="-2"/>
          <w:sz w:val="22"/>
        </w:rPr>
        <w:t> </w:t>
      </w:r>
      <w:r>
        <w:rPr>
          <w:sz w:val="22"/>
        </w:rPr>
        <w:t>opt-in to</w:t>
      </w:r>
      <w:r>
        <w:rPr>
          <w:spacing w:val="-2"/>
          <w:sz w:val="22"/>
        </w:rPr>
        <w:t> </w:t>
      </w:r>
      <w:r>
        <w:rPr>
          <w:sz w:val="22"/>
        </w:rPr>
        <w:t>intraday</w:t>
      </w:r>
      <w:r>
        <w:rPr>
          <w:spacing w:val="-2"/>
          <w:sz w:val="22"/>
        </w:rPr>
        <w:t> </w:t>
      </w:r>
      <w:r>
        <w:rPr>
          <w:sz w:val="22"/>
        </w:rPr>
        <w:t>offers,</w:t>
      </w:r>
      <w:r>
        <w:rPr>
          <w:spacing w:val="-2"/>
          <w:sz w:val="22"/>
        </w:rPr>
        <w:t> </w:t>
      </w:r>
      <w:r>
        <w:rPr>
          <w:sz w:val="22"/>
        </w:rPr>
        <w:t>index settle</w:t>
      </w:r>
      <w:r>
        <w:rPr>
          <w:spacing w:val="-2"/>
          <w:sz w:val="22"/>
        </w:rPr>
        <w:t> </w:t>
      </w:r>
      <w:r>
        <w:rPr>
          <w:sz w:val="22"/>
        </w:rPr>
        <w:t>prices</w:t>
      </w:r>
      <w:r>
        <w:rPr>
          <w:spacing w:val="-2"/>
          <w:sz w:val="22"/>
        </w:rPr>
        <w:t> </w:t>
      </w:r>
      <w:r>
        <w:rPr>
          <w:sz w:val="22"/>
        </w:rPr>
        <w:t>shall</w:t>
      </w:r>
      <w:r>
        <w:rPr>
          <w:spacing w:val="-2"/>
          <w:sz w:val="22"/>
        </w:rPr>
        <w:t> </w:t>
      </w:r>
      <w:r>
        <w:rPr>
          <w:sz w:val="22"/>
        </w:rPr>
        <w:t>be</w:t>
      </w:r>
      <w:r>
        <w:rPr>
          <w:spacing w:val="-2"/>
          <w:sz w:val="22"/>
        </w:rPr>
        <w:t> </w:t>
      </w:r>
      <w:r>
        <w:rPr>
          <w:sz w:val="22"/>
        </w:rPr>
        <w:t>based on</w:t>
      </w:r>
      <w:r>
        <w:rPr>
          <w:spacing w:val="-3"/>
          <w:sz w:val="22"/>
        </w:rPr>
        <w:t> </w:t>
      </w:r>
      <w:r>
        <w:rPr>
          <w:sz w:val="22"/>
        </w:rPr>
        <w:t>the</w:t>
      </w:r>
      <w:r>
        <w:rPr>
          <w:spacing w:val="-3"/>
          <w:sz w:val="22"/>
        </w:rPr>
        <w:t> </w:t>
      </w:r>
      <w:r>
        <w:rPr>
          <w:sz w:val="22"/>
        </w:rPr>
        <w:t>last</w:t>
      </w:r>
      <w:r>
        <w:rPr>
          <w:spacing w:val="-3"/>
          <w:sz w:val="22"/>
        </w:rPr>
        <w:t> </w:t>
      </w:r>
      <w:r>
        <w:rPr>
          <w:sz w:val="22"/>
        </w:rPr>
        <w:t>published</w:t>
      </w:r>
      <w:r>
        <w:rPr>
          <w:spacing w:val="-3"/>
          <w:sz w:val="22"/>
        </w:rPr>
        <w:t> </w:t>
      </w:r>
      <w:r>
        <w:rPr>
          <w:sz w:val="22"/>
        </w:rPr>
        <w:t>closing</w:t>
      </w:r>
      <w:r>
        <w:rPr>
          <w:spacing w:val="-3"/>
          <w:sz w:val="22"/>
        </w:rPr>
        <w:t> </w:t>
      </w:r>
      <w:r>
        <w:rPr>
          <w:sz w:val="22"/>
        </w:rPr>
        <w:t>settle price</w:t>
      </w:r>
      <w:r>
        <w:rPr>
          <w:spacing w:val="-3"/>
          <w:sz w:val="22"/>
        </w:rPr>
        <w:t> </w:t>
      </w:r>
      <w:r>
        <w:rPr>
          <w:sz w:val="22"/>
        </w:rPr>
        <w:t>for</w:t>
      </w:r>
      <w:r>
        <w:rPr>
          <w:spacing w:val="-3"/>
          <w:sz w:val="22"/>
        </w:rPr>
        <w:t> </w:t>
      </w:r>
      <w:r>
        <w:rPr>
          <w:sz w:val="22"/>
        </w:rPr>
        <w:t>a</w:t>
      </w:r>
      <w:r>
        <w:rPr>
          <w:spacing w:val="-3"/>
          <w:sz w:val="22"/>
        </w:rPr>
        <w:t> </w:t>
      </w:r>
      <w:r>
        <w:rPr>
          <w:sz w:val="22"/>
        </w:rPr>
        <w:t>ll</w:t>
      </w:r>
      <w:r>
        <w:rPr>
          <w:spacing w:val="-3"/>
          <w:sz w:val="22"/>
        </w:rPr>
        <w:t> </w:t>
      </w:r>
      <w:r>
        <w:rPr>
          <w:sz w:val="22"/>
        </w:rPr>
        <w:t>hours</w:t>
      </w:r>
      <w:r>
        <w:rPr>
          <w:spacing w:val="-3"/>
          <w:sz w:val="22"/>
        </w:rPr>
        <w:t> </w:t>
      </w:r>
      <w:r>
        <w:rPr>
          <w:sz w:val="22"/>
        </w:rPr>
        <w:t>of</w:t>
      </w:r>
      <w:r>
        <w:rPr>
          <w:spacing w:val="-3"/>
          <w:sz w:val="22"/>
        </w:rPr>
        <w:t> </w:t>
      </w:r>
      <w:r>
        <w:rPr>
          <w:sz w:val="22"/>
        </w:rPr>
        <w:t>the Operating</w:t>
      </w:r>
      <w:r>
        <w:rPr>
          <w:spacing w:val="-3"/>
          <w:sz w:val="22"/>
        </w:rPr>
        <w:t> </w:t>
      </w:r>
      <w:r>
        <w:rPr>
          <w:sz w:val="22"/>
        </w:rPr>
        <w:t>Day</w:t>
      </w:r>
      <w:r>
        <w:rPr>
          <w:spacing w:val="-3"/>
          <w:sz w:val="22"/>
        </w:rPr>
        <w:t> </w:t>
      </w:r>
      <w:r>
        <w:rPr>
          <w:sz w:val="22"/>
        </w:rPr>
        <w:t>to</w:t>
      </w:r>
      <w:r>
        <w:rPr>
          <w:spacing w:val="-3"/>
          <w:sz w:val="22"/>
        </w:rPr>
        <w:t> </w:t>
      </w:r>
      <w:r>
        <w:rPr>
          <w:sz w:val="22"/>
        </w:rPr>
        <w:t>reflect</w:t>
      </w:r>
      <w:r>
        <w:rPr>
          <w:spacing w:val="-1"/>
          <w:sz w:val="22"/>
        </w:rPr>
        <w:t> </w:t>
      </w:r>
      <w:r>
        <w:rPr>
          <w:sz w:val="22"/>
        </w:rPr>
        <w:t>the:</w:t>
      </w:r>
    </w:p>
    <w:p>
      <w:pPr>
        <w:pStyle w:val="ListParagraph"/>
        <w:numPr>
          <w:ilvl w:val="5"/>
          <w:numId w:val="22"/>
        </w:numPr>
        <w:tabs>
          <w:tab w:pos="1350" w:val="left" w:leader="none"/>
        </w:tabs>
        <w:spacing w:line="261" w:lineRule="auto" w:before="74" w:after="0"/>
        <w:ind w:left="1350" w:right="311" w:hanging="238"/>
        <w:jc w:val="left"/>
        <w:rPr>
          <w:sz w:val="22"/>
        </w:rPr>
      </w:pPr>
      <w:r>
        <w:rPr>
          <w:sz w:val="22"/>
        </w:rPr>
        <w:t>Last</w:t>
      </w:r>
      <w:r>
        <w:rPr>
          <w:spacing w:val="-4"/>
          <w:sz w:val="22"/>
        </w:rPr>
        <w:t> </w:t>
      </w:r>
      <w:r>
        <w:rPr>
          <w:sz w:val="22"/>
        </w:rPr>
        <w:t>published</w:t>
      </w:r>
      <w:r>
        <w:rPr>
          <w:spacing w:val="-4"/>
          <w:sz w:val="22"/>
        </w:rPr>
        <w:t> </w:t>
      </w:r>
      <w:r>
        <w:rPr>
          <w:sz w:val="22"/>
        </w:rPr>
        <w:t>closing</w:t>
      </w:r>
      <w:r>
        <w:rPr>
          <w:spacing w:val="-4"/>
          <w:sz w:val="22"/>
        </w:rPr>
        <w:t> </w:t>
      </w:r>
      <w:r>
        <w:rPr>
          <w:sz w:val="22"/>
        </w:rPr>
        <w:t>settle</w:t>
      </w:r>
      <w:r>
        <w:rPr>
          <w:spacing w:val="-4"/>
          <w:sz w:val="22"/>
        </w:rPr>
        <w:t> </w:t>
      </w:r>
      <w:r>
        <w:rPr>
          <w:sz w:val="22"/>
        </w:rPr>
        <w:t>price,</w:t>
      </w:r>
      <w:r>
        <w:rPr>
          <w:spacing w:val="-1"/>
          <w:sz w:val="22"/>
        </w:rPr>
        <w:t> </w:t>
      </w:r>
      <w:r>
        <w:rPr>
          <w:sz w:val="22"/>
        </w:rPr>
        <w:t>if</w:t>
      </w:r>
      <w:r>
        <w:rPr>
          <w:spacing w:val="-4"/>
          <w:sz w:val="22"/>
        </w:rPr>
        <w:t> </w:t>
      </w:r>
      <w:r>
        <w:rPr>
          <w:sz w:val="22"/>
        </w:rPr>
        <w:t>decreased,</w:t>
      </w:r>
      <w:r>
        <w:rPr>
          <w:spacing w:val="-4"/>
          <w:sz w:val="22"/>
        </w:rPr>
        <w:t> </w:t>
      </w:r>
      <w:r>
        <w:rPr>
          <w:sz w:val="22"/>
        </w:rPr>
        <w:t>for</w:t>
      </w:r>
      <w:r>
        <w:rPr>
          <w:spacing w:val="-4"/>
          <w:sz w:val="22"/>
        </w:rPr>
        <w:t> </w:t>
      </w:r>
      <w:r>
        <w:rPr>
          <w:sz w:val="22"/>
        </w:rPr>
        <w:t>hours</w:t>
      </w:r>
      <w:r>
        <w:rPr>
          <w:spacing w:val="-4"/>
          <w:sz w:val="22"/>
        </w:rPr>
        <w:t> </w:t>
      </w:r>
      <w:r>
        <w:rPr>
          <w:sz w:val="22"/>
        </w:rPr>
        <w:t>ending</w:t>
      </w:r>
      <w:r>
        <w:rPr>
          <w:spacing w:val="-2"/>
          <w:sz w:val="22"/>
        </w:rPr>
        <w:t> </w:t>
      </w:r>
      <w:r>
        <w:rPr>
          <w:sz w:val="22"/>
        </w:rPr>
        <w:t>11</w:t>
      </w:r>
      <w:r>
        <w:rPr>
          <w:spacing w:val="-4"/>
          <w:sz w:val="22"/>
        </w:rPr>
        <w:t> </w:t>
      </w:r>
      <w:r>
        <w:rPr>
          <w:sz w:val="22"/>
        </w:rPr>
        <w:t>through</w:t>
      </w:r>
      <w:r>
        <w:rPr>
          <w:spacing w:val="-4"/>
          <w:sz w:val="22"/>
        </w:rPr>
        <w:t> </w:t>
      </w:r>
      <w:r>
        <w:rPr>
          <w:sz w:val="22"/>
        </w:rPr>
        <w:t>24</w:t>
      </w:r>
      <w:r>
        <w:rPr>
          <w:spacing w:val="-4"/>
          <w:sz w:val="22"/>
        </w:rPr>
        <w:t> </w:t>
      </w:r>
      <w:r>
        <w:rPr>
          <w:sz w:val="22"/>
        </w:rPr>
        <w:t>for natural gas</w:t>
      </w:r>
    </w:p>
    <w:p>
      <w:pPr>
        <w:pStyle w:val="ListParagraph"/>
        <w:numPr>
          <w:ilvl w:val="5"/>
          <w:numId w:val="22"/>
        </w:numPr>
        <w:tabs>
          <w:tab w:pos="1350" w:val="left" w:leader="none"/>
        </w:tabs>
        <w:spacing w:line="261" w:lineRule="auto" w:before="73" w:after="0"/>
        <w:ind w:left="1350" w:right="80" w:hanging="238"/>
        <w:jc w:val="left"/>
        <w:rPr>
          <w:sz w:val="22"/>
        </w:rPr>
      </w:pPr>
      <w:r>
        <w:rPr>
          <w:sz w:val="22"/>
        </w:rPr>
        <w:t>Last</w:t>
      </w:r>
      <w:r>
        <w:rPr>
          <w:spacing w:val="-4"/>
          <w:sz w:val="22"/>
        </w:rPr>
        <w:t> </w:t>
      </w:r>
      <w:r>
        <w:rPr>
          <w:sz w:val="22"/>
        </w:rPr>
        <w:t>published</w:t>
      </w:r>
      <w:r>
        <w:rPr>
          <w:spacing w:val="-4"/>
          <w:sz w:val="22"/>
        </w:rPr>
        <w:t> </w:t>
      </w:r>
      <w:r>
        <w:rPr>
          <w:sz w:val="22"/>
        </w:rPr>
        <w:t>closing</w:t>
      </w:r>
      <w:r>
        <w:rPr>
          <w:spacing w:val="-4"/>
          <w:sz w:val="22"/>
        </w:rPr>
        <w:t> </w:t>
      </w:r>
      <w:r>
        <w:rPr>
          <w:sz w:val="22"/>
        </w:rPr>
        <w:t>settle</w:t>
      </w:r>
      <w:r>
        <w:rPr>
          <w:spacing w:val="-4"/>
          <w:sz w:val="22"/>
        </w:rPr>
        <w:t> </w:t>
      </w:r>
      <w:r>
        <w:rPr>
          <w:sz w:val="22"/>
        </w:rPr>
        <w:t>price,</w:t>
      </w:r>
      <w:r>
        <w:rPr>
          <w:spacing w:val="-1"/>
          <w:sz w:val="22"/>
        </w:rPr>
        <w:t> </w:t>
      </w:r>
      <w:r>
        <w:rPr>
          <w:sz w:val="22"/>
        </w:rPr>
        <w:t>if</w:t>
      </w:r>
      <w:r>
        <w:rPr>
          <w:spacing w:val="-4"/>
          <w:sz w:val="22"/>
        </w:rPr>
        <w:t> </w:t>
      </w:r>
      <w:r>
        <w:rPr>
          <w:sz w:val="22"/>
        </w:rPr>
        <w:t>decreased,</w:t>
      </w:r>
      <w:r>
        <w:rPr>
          <w:spacing w:val="-4"/>
          <w:sz w:val="22"/>
        </w:rPr>
        <w:t> </w:t>
      </w:r>
      <w:r>
        <w:rPr>
          <w:sz w:val="22"/>
        </w:rPr>
        <w:t>for</w:t>
      </w:r>
      <w:r>
        <w:rPr>
          <w:spacing w:val="-4"/>
          <w:sz w:val="22"/>
        </w:rPr>
        <w:t> </w:t>
      </w:r>
      <w:r>
        <w:rPr>
          <w:sz w:val="22"/>
        </w:rPr>
        <w:t>all</w:t>
      </w:r>
      <w:r>
        <w:rPr>
          <w:spacing w:val="-4"/>
          <w:sz w:val="22"/>
        </w:rPr>
        <w:t> </w:t>
      </w:r>
      <w:r>
        <w:rPr>
          <w:sz w:val="22"/>
        </w:rPr>
        <w:t>hours</w:t>
      </w:r>
      <w:r>
        <w:rPr>
          <w:spacing w:val="-4"/>
          <w:sz w:val="22"/>
        </w:rPr>
        <w:t> </w:t>
      </w:r>
      <w:r>
        <w:rPr>
          <w:sz w:val="22"/>
        </w:rPr>
        <w:t>of</w:t>
      </w:r>
      <w:r>
        <w:rPr>
          <w:spacing w:val="-2"/>
          <w:sz w:val="22"/>
        </w:rPr>
        <w:t> </w:t>
      </w:r>
      <w:r>
        <w:rPr>
          <w:sz w:val="22"/>
        </w:rPr>
        <w:t>the</w:t>
      </w:r>
      <w:r>
        <w:rPr>
          <w:spacing w:val="-4"/>
          <w:sz w:val="22"/>
        </w:rPr>
        <w:t> </w:t>
      </w:r>
      <w:r>
        <w:rPr>
          <w:sz w:val="22"/>
        </w:rPr>
        <w:t>Operating</w:t>
      </w:r>
      <w:r>
        <w:rPr>
          <w:spacing w:val="-4"/>
          <w:sz w:val="22"/>
        </w:rPr>
        <w:t> </w:t>
      </w:r>
      <w:r>
        <w:rPr>
          <w:sz w:val="22"/>
        </w:rPr>
        <w:t>Day</w:t>
      </w:r>
      <w:r>
        <w:rPr>
          <w:spacing w:val="-4"/>
          <w:sz w:val="22"/>
        </w:rPr>
        <w:t> </w:t>
      </w:r>
      <w:r>
        <w:rPr>
          <w:sz w:val="22"/>
        </w:rPr>
        <w:t>for all other fuel types</w:t>
      </w:r>
    </w:p>
    <w:p>
      <w:pPr>
        <w:pStyle w:val="BodyText"/>
        <w:spacing w:line="261" w:lineRule="auto" w:before="226"/>
      </w:pPr>
      <w:r>
        <w:rPr/>
        <w:t>The</w:t>
      </w:r>
      <w:r>
        <w:rPr>
          <w:spacing w:val="-4"/>
        </w:rPr>
        <w:t> </w:t>
      </w:r>
      <w:r>
        <w:rPr/>
        <w:t>commodity</w:t>
      </w:r>
      <w:r>
        <w:rPr>
          <w:spacing w:val="-4"/>
        </w:rPr>
        <w:t> </w:t>
      </w:r>
      <w:r>
        <w:rPr/>
        <w:t>pricing</w:t>
      </w:r>
      <w:r>
        <w:rPr>
          <w:spacing w:val="-4"/>
        </w:rPr>
        <w:t> </w:t>
      </w:r>
      <w:r>
        <w:rPr/>
        <w:t>point</w:t>
      </w:r>
      <w:r>
        <w:rPr>
          <w:spacing w:val="-4"/>
        </w:rPr>
        <w:t> </w:t>
      </w:r>
      <w:r>
        <w:rPr/>
        <w:t>and</w:t>
      </w:r>
      <w:r>
        <w:rPr>
          <w:spacing w:val="-2"/>
        </w:rPr>
        <w:t> </w:t>
      </w:r>
      <w:r>
        <w:rPr/>
        <w:t>index</w:t>
      </w:r>
      <w:r>
        <w:rPr>
          <w:spacing w:val="-4"/>
        </w:rPr>
        <w:t> </w:t>
      </w:r>
      <w:r>
        <w:rPr/>
        <w:t>publication</w:t>
      </w:r>
      <w:r>
        <w:rPr>
          <w:spacing w:val="-4"/>
        </w:rPr>
        <w:t> </w:t>
      </w:r>
      <w:r>
        <w:rPr/>
        <w:t>source</w:t>
      </w:r>
      <w:r>
        <w:rPr>
          <w:spacing w:val="-4"/>
        </w:rPr>
        <w:t> </w:t>
      </w:r>
      <w:r>
        <w:rPr/>
        <w:t>shall</w:t>
      </w:r>
      <w:r>
        <w:rPr>
          <w:spacing w:val="-4"/>
        </w:rPr>
        <w:t> </w:t>
      </w:r>
      <w:r>
        <w:rPr/>
        <w:t>be</w:t>
      </w:r>
      <w:r>
        <w:rPr>
          <w:spacing w:val="-4"/>
        </w:rPr>
        <w:t> </w:t>
      </w:r>
      <w:r>
        <w:rPr/>
        <w:t>assigned</w:t>
      </w:r>
      <w:r>
        <w:rPr>
          <w:spacing w:val="-1"/>
        </w:rPr>
        <w:t> </w:t>
      </w:r>
      <w:r>
        <w:rPr/>
        <w:t>by</w:t>
      </w:r>
      <w:r>
        <w:rPr>
          <w:spacing w:val="-4"/>
        </w:rPr>
        <w:t> </w:t>
      </w:r>
      <w:r>
        <w:rPr/>
        <w:t>PJM</w:t>
      </w:r>
      <w:r>
        <w:rPr>
          <w:spacing w:val="-4"/>
        </w:rPr>
        <w:t> </w:t>
      </w:r>
      <w:r>
        <w:rPr/>
        <w:t>in consultation with the Market Seller and with timely input and advice from the IMM.</w:t>
      </w:r>
    </w:p>
    <w:p>
      <w:pPr>
        <w:pStyle w:val="BodyText"/>
        <w:spacing w:before="120"/>
        <w:ind w:left="0"/>
      </w:pPr>
    </w:p>
    <w:p>
      <w:pPr>
        <w:pStyle w:val="Heading2"/>
        <w:numPr>
          <w:ilvl w:val="2"/>
          <w:numId w:val="22"/>
        </w:numPr>
        <w:tabs>
          <w:tab w:pos="940" w:val="left" w:leader="none"/>
        </w:tabs>
        <w:spacing w:line="240" w:lineRule="auto" w:before="0" w:after="0"/>
        <w:ind w:left="940" w:right="0" w:hanging="580"/>
        <w:jc w:val="left"/>
        <w:rPr>
          <w:color w:val="013466"/>
        </w:rPr>
      </w:pPr>
      <w:bookmarkStart w:name="2.2.2 Fuel Cost Calculation" w:id="48"/>
      <w:bookmarkEnd w:id="48"/>
      <w:r>
        <w:rPr>
          <w:b w:val="0"/>
        </w:rPr>
      </w:r>
      <w:r>
        <w:rPr>
          <w:color w:val="013466"/>
        </w:rPr>
        <w:t>Fuel</w:t>
      </w:r>
      <w:r>
        <w:rPr>
          <w:color w:val="013466"/>
          <w:spacing w:val="25"/>
        </w:rPr>
        <w:t> </w:t>
      </w:r>
      <w:r>
        <w:rPr>
          <w:color w:val="013466"/>
        </w:rPr>
        <w:t>Cost</w:t>
      </w:r>
      <w:r>
        <w:rPr>
          <w:color w:val="013466"/>
          <w:spacing w:val="25"/>
        </w:rPr>
        <w:t> </w:t>
      </w:r>
      <w:r>
        <w:rPr>
          <w:color w:val="013466"/>
          <w:spacing w:val="-2"/>
        </w:rPr>
        <w:t>Calculation</w:t>
      </w:r>
    </w:p>
    <w:p>
      <w:pPr>
        <w:pStyle w:val="BodyText"/>
        <w:spacing w:line="261" w:lineRule="auto" w:before="22"/>
      </w:pPr>
      <w:r>
        <w:rPr/>
        <w:t>The method of calculation of fuel cost may be updated by the Market Seller no more frequently than</w:t>
      </w:r>
      <w:r>
        <w:rPr>
          <w:spacing w:val="-3"/>
        </w:rPr>
        <w:t> </w:t>
      </w:r>
      <w:r>
        <w:rPr/>
        <w:t>once</w:t>
      </w:r>
      <w:r>
        <w:rPr>
          <w:spacing w:val="-3"/>
        </w:rPr>
        <w:t> </w:t>
      </w:r>
      <w:r>
        <w:rPr/>
        <w:t>every</w:t>
      </w:r>
      <w:r>
        <w:rPr>
          <w:spacing w:val="-3"/>
        </w:rPr>
        <w:t> </w:t>
      </w:r>
      <w:r>
        <w:rPr/>
        <w:t>12</w:t>
      </w:r>
      <w:r>
        <w:rPr>
          <w:spacing w:val="-3"/>
        </w:rPr>
        <w:t> </w:t>
      </w:r>
      <w:r>
        <w:rPr/>
        <w:t>months,</w:t>
      </w:r>
      <w:r>
        <w:rPr>
          <w:spacing w:val="-3"/>
        </w:rPr>
        <w:t> </w:t>
      </w:r>
      <w:r>
        <w:rPr/>
        <w:t>on</w:t>
      </w:r>
      <w:r>
        <w:rPr>
          <w:spacing w:val="-1"/>
        </w:rPr>
        <w:t> </w:t>
      </w:r>
      <w:r>
        <w:rPr/>
        <w:t>a</w:t>
      </w:r>
      <w:r>
        <w:rPr>
          <w:spacing w:val="-3"/>
        </w:rPr>
        <w:t> </w:t>
      </w:r>
      <w:r>
        <w:rPr/>
        <w:t>rolling</w:t>
      </w:r>
      <w:r>
        <w:rPr>
          <w:spacing w:val="-3"/>
        </w:rPr>
        <w:t> </w:t>
      </w:r>
      <w:r>
        <w:rPr/>
        <w:t>basis,</w:t>
      </w:r>
      <w:r>
        <w:rPr>
          <w:spacing w:val="-3"/>
        </w:rPr>
        <w:t> </w:t>
      </w:r>
      <w:r>
        <w:rPr/>
        <w:t>unless</w:t>
      </w:r>
      <w:r>
        <w:rPr>
          <w:spacing w:val="-3"/>
        </w:rPr>
        <w:t> </w:t>
      </w:r>
      <w:r>
        <w:rPr/>
        <w:t>required</w:t>
      </w:r>
      <w:r>
        <w:rPr>
          <w:spacing w:val="-3"/>
        </w:rPr>
        <w:t> </w:t>
      </w:r>
      <w:r>
        <w:rPr/>
        <w:t>to</w:t>
      </w:r>
      <w:r>
        <w:rPr>
          <w:spacing w:val="-1"/>
        </w:rPr>
        <w:t> </w:t>
      </w:r>
      <w:r>
        <w:rPr/>
        <w:t>be</w:t>
      </w:r>
      <w:r>
        <w:rPr>
          <w:spacing w:val="-3"/>
        </w:rPr>
        <w:t> </w:t>
      </w:r>
      <w:r>
        <w:rPr/>
        <w:t>changed</w:t>
      </w:r>
      <w:r>
        <w:rPr>
          <w:spacing w:val="-3"/>
        </w:rPr>
        <w:t> </w:t>
      </w:r>
      <w:r>
        <w:rPr/>
        <w:t>per</w:t>
      </w:r>
      <w:r>
        <w:rPr>
          <w:spacing w:val="-3"/>
        </w:rPr>
        <w:t> </w:t>
      </w:r>
      <w:r>
        <w:rPr/>
        <w:t>Section</w:t>
      </w:r>
      <w:r>
        <w:rPr>
          <w:spacing w:val="-3"/>
        </w:rPr>
        <w:t> </w:t>
      </w:r>
      <w:r>
        <w:rPr/>
        <w:t>2.2.1.</w:t>
      </w:r>
    </w:p>
    <w:p>
      <w:pPr>
        <w:pStyle w:val="BodyText"/>
        <w:spacing w:line="261" w:lineRule="auto" w:before="226"/>
        <w:ind w:right="111"/>
      </w:pPr>
      <w:r>
        <w:rPr/>
        <w:t>Each</w:t>
      </w:r>
      <w:r>
        <w:rPr>
          <w:spacing w:val="-3"/>
        </w:rPr>
        <w:t> </w:t>
      </w:r>
      <w:r>
        <w:rPr/>
        <w:t>Market</w:t>
      </w:r>
      <w:r>
        <w:rPr>
          <w:spacing w:val="-3"/>
        </w:rPr>
        <w:t> </w:t>
      </w:r>
      <w:r>
        <w:rPr/>
        <w:t>Seller</w:t>
      </w:r>
      <w:r>
        <w:rPr>
          <w:spacing w:val="-3"/>
        </w:rPr>
        <w:t> </w:t>
      </w:r>
      <w:r>
        <w:rPr/>
        <w:t>must</w:t>
      </w:r>
      <w:r>
        <w:rPr>
          <w:spacing w:val="-3"/>
        </w:rPr>
        <w:t> </w:t>
      </w:r>
      <w:r>
        <w:rPr/>
        <w:t>review</w:t>
      </w:r>
      <w:r>
        <w:rPr>
          <w:spacing w:val="-2"/>
        </w:rPr>
        <w:t> </w:t>
      </w:r>
      <w:r>
        <w:rPr/>
        <w:t>and</w:t>
      </w:r>
      <w:r>
        <w:rPr>
          <w:spacing w:val="-3"/>
        </w:rPr>
        <w:t> </w:t>
      </w:r>
      <w:r>
        <w:rPr/>
        <w:t>document</w:t>
      </w:r>
      <w:r>
        <w:rPr>
          <w:spacing w:val="-3"/>
        </w:rPr>
        <w:t> </w:t>
      </w:r>
      <w:r>
        <w:rPr/>
        <w:t>its</w:t>
      </w:r>
      <w:r>
        <w:rPr>
          <w:spacing w:val="-3"/>
        </w:rPr>
        <w:t> </w:t>
      </w:r>
      <w:r>
        <w:rPr/>
        <w:t>fuel</w:t>
      </w:r>
      <w:r>
        <w:rPr>
          <w:spacing w:val="-3"/>
        </w:rPr>
        <w:t> </w:t>
      </w:r>
      <w:r>
        <w:rPr/>
        <w:t>costs</w:t>
      </w:r>
      <w:r>
        <w:rPr>
          <w:spacing w:val="-2"/>
        </w:rPr>
        <w:t> </w:t>
      </w:r>
      <w:r>
        <w:rPr/>
        <w:t>in</w:t>
      </w:r>
      <w:r>
        <w:rPr>
          <w:spacing w:val="-3"/>
        </w:rPr>
        <w:t> </w:t>
      </w:r>
      <w:r>
        <w:rPr/>
        <w:t>MIRA,</w:t>
      </w:r>
      <w:r>
        <w:rPr>
          <w:spacing w:val="-3"/>
        </w:rPr>
        <w:t> </w:t>
      </w:r>
      <w:r>
        <w:rPr/>
        <w:t>or</w:t>
      </w:r>
      <w:r>
        <w:rPr>
          <w:spacing w:val="-3"/>
        </w:rPr>
        <w:t> </w:t>
      </w:r>
      <w:r>
        <w:rPr/>
        <w:t>other</w:t>
      </w:r>
      <w:r>
        <w:rPr>
          <w:spacing w:val="-3"/>
        </w:rPr>
        <w:t> </w:t>
      </w:r>
      <w:r>
        <w:rPr/>
        <w:t>system(s)</w:t>
      </w:r>
      <w:r>
        <w:rPr>
          <w:spacing w:val="-2"/>
        </w:rPr>
        <w:t> </w:t>
      </w:r>
      <w:r>
        <w:rPr/>
        <w:t>made available for submission of such data, at minimum once per month (12 times per year).</w:t>
      </w:r>
    </w:p>
    <w:p>
      <w:pPr>
        <w:pStyle w:val="BodyText"/>
        <w:spacing w:line="261" w:lineRule="auto" w:before="0"/>
        <w:ind w:right="78"/>
      </w:pPr>
      <w:r>
        <w:rPr/>
        <w:t>Additionally,</w:t>
      </w:r>
      <w:r>
        <w:rPr>
          <w:spacing w:val="-4"/>
        </w:rPr>
        <w:t> </w:t>
      </w:r>
      <w:r>
        <w:rPr/>
        <w:t>each</w:t>
      </w:r>
      <w:r>
        <w:rPr>
          <w:spacing w:val="-4"/>
        </w:rPr>
        <w:t> </w:t>
      </w:r>
      <w:r>
        <w:rPr/>
        <w:t>review</w:t>
      </w:r>
      <w:r>
        <w:rPr>
          <w:spacing w:val="-4"/>
        </w:rPr>
        <w:t> </w:t>
      </w:r>
      <w:r>
        <w:rPr/>
        <w:t>must</w:t>
      </w:r>
      <w:r>
        <w:rPr>
          <w:spacing w:val="-2"/>
        </w:rPr>
        <w:t> </w:t>
      </w:r>
      <w:r>
        <w:rPr/>
        <w:t>occur</w:t>
      </w:r>
      <w:r>
        <w:rPr>
          <w:spacing w:val="-4"/>
        </w:rPr>
        <w:t> </w:t>
      </w:r>
      <w:r>
        <w:rPr/>
        <w:t>within</w:t>
      </w:r>
      <w:r>
        <w:rPr>
          <w:spacing w:val="-4"/>
        </w:rPr>
        <w:t> </w:t>
      </w:r>
      <w:r>
        <w:rPr/>
        <w:t>forty</w:t>
      </w:r>
      <w:r>
        <w:rPr>
          <w:spacing w:val="-4"/>
        </w:rPr>
        <w:t> </w:t>
      </w:r>
      <w:r>
        <w:rPr/>
        <w:t>(40)</w:t>
      </w:r>
      <w:r>
        <w:rPr>
          <w:spacing w:val="-4"/>
        </w:rPr>
        <w:t> </w:t>
      </w:r>
      <w:r>
        <w:rPr/>
        <w:t>days</w:t>
      </w:r>
      <w:r>
        <w:rPr>
          <w:spacing w:val="-4"/>
        </w:rPr>
        <w:t> </w:t>
      </w:r>
      <w:r>
        <w:rPr/>
        <w:t>of</w:t>
      </w:r>
      <w:r>
        <w:rPr>
          <w:spacing w:val="-2"/>
        </w:rPr>
        <w:t> </w:t>
      </w:r>
      <w:r>
        <w:rPr/>
        <w:t>the</w:t>
      </w:r>
      <w:r>
        <w:rPr>
          <w:spacing w:val="-4"/>
        </w:rPr>
        <w:t> </w:t>
      </w:r>
      <w:r>
        <w:rPr/>
        <w:t>preceding</w:t>
      </w:r>
      <w:r>
        <w:rPr>
          <w:spacing w:val="-4"/>
        </w:rPr>
        <w:t> </w:t>
      </w:r>
      <w:r>
        <w:rPr/>
        <w:t>review.</w:t>
      </w:r>
      <w:r>
        <w:rPr>
          <w:spacing w:val="-4"/>
        </w:rPr>
        <w:t> </w:t>
      </w:r>
      <w:r>
        <w:rPr/>
        <w:t>The</w:t>
      </w:r>
      <w:r>
        <w:rPr>
          <w:spacing w:val="-4"/>
        </w:rPr>
        <w:t> </w:t>
      </w:r>
      <w:r>
        <w:rPr/>
        <w:t>results of this review will be used to determine whether a fuel cost update and subsequent change to the Fuel Cost Policy is necessary.</w:t>
      </w:r>
    </w:p>
    <w:p>
      <w:pPr>
        <w:pStyle w:val="BodyText"/>
        <w:spacing w:line="261" w:lineRule="auto" w:before="223"/>
        <w:ind w:right="43"/>
      </w:pPr>
      <w:r>
        <w:rPr/>
        <w:t>The method of calculation of fuel cost in MIRA, or other system(s) made available for submission of such data, may include the use of actual fuel prices paid, e.g. the contract price paid</w:t>
      </w:r>
      <w:r>
        <w:rPr>
          <w:spacing w:val="-3"/>
        </w:rPr>
        <w:t> </w:t>
      </w:r>
      <w:r>
        <w:rPr/>
        <w:t>for</w:t>
      </w:r>
      <w:r>
        <w:rPr>
          <w:spacing w:val="-3"/>
        </w:rPr>
        <w:t> </w:t>
      </w:r>
      <w:r>
        <w:rPr/>
        <w:t>fuel,</w:t>
      </w:r>
      <w:r>
        <w:rPr>
          <w:spacing w:val="-3"/>
        </w:rPr>
        <w:t> </w:t>
      </w:r>
      <w:r>
        <w:rPr/>
        <w:t>or</w:t>
      </w:r>
      <w:r>
        <w:rPr>
          <w:spacing w:val="-3"/>
        </w:rPr>
        <w:t> </w:t>
      </w:r>
      <w:r>
        <w:rPr/>
        <w:t>the</w:t>
      </w:r>
      <w:r>
        <w:rPr>
          <w:spacing w:val="-1"/>
        </w:rPr>
        <w:t> </w:t>
      </w:r>
      <w:r>
        <w:rPr/>
        <w:t>spot</w:t>
      </w:r>
      <w:r>
        <w:rPr>
          <w:spacing w:val="-3"/>
        </w:rPr>
        <w:t> </w:t>
      </w:r>
      <w:r>
        <w:rPr/>
        <w:t>price</w:t>
      </w:r>
      <w:r>
        <w:rPr>
          <w:spacing w:val="-3"/>
        </w:rPr>
        <w:t> </w:t>
      </w:r>
      <w:r>
        <w:rPr/>
        <w:t>for</w:t>
      </w:r>
      <w:r>
        <w:rPr>
          <w:spacing w:val="-3"/>
        </w:rPr>
        <w:t> </w:t>
      </w:r>
      <w:r>
        <w:rPr/>
        <w:t>fuel.</w:t>
      </w:r>
      <w:r>
        <w:rPr>
          <w:spacing w:val="-3"/>
        </w:rPr>
        <w:t> </w:t>
      </w:r>
      <w:r>
        <w:rPr/>
        <w:t>The contract</w:t>
      </w:r>
      <w:r>
        <w:rPr>
          <w:spacing w:val="-3"/>
        </w:rPr>
        <w:t> </w:t>
      </w:r>
      <w:r>
        <w:rPr/>
        <w:t>price</w:t>
      </w:r>
      <w:r>
        <w:rPr>
          <w:spacing w:val="-3"/>
        </w:rPr>
        <w:t> </w:t>
      </w:r>
      <w:r>
        <w:rPr/>
        <w:t>for</w:t>
      </w:r>
      <w:r>
        <w:rPr>
          <w:spacing w:val="-3"/>
        </w:rPr>
        <w:t> </w:t>
      </w:r>
      <w:r>
        <w:rPr/>
        <w:t>fuel</w:t>
      </w:r>
      <w:r>
        <w:rPr>
          <w:spacing w:val="-3"/>
        </w:rPr>
        <w:t> </w:t>
      </w:r>
      <w:r>
        <w:rPr/>
        <w:t>must</w:t>
      </w:r>
      <w:r>
        <w:rPr>
          <w:spacing w:val="-1"/>
        </w:rPr>
        <w:t> </w:t>
      </w:r>
      <w:r>
        <w:rPr/>
        <w:t>include</w:t>
      </w:r>
      <w:r>
        <w:rPr>
          <w:spacing w:val="-3"/>
        </w:rPr>
        <w:t> </w:t>
      </w:r>
      <w:r>
        <w:rPr/>
        <w:t>the</w:t>
      </w:r>
      <w:r>
        <w:rPr>
          <w:spacing w:val="-3"/>
        </w:rPr>
        <w:t> </w:t>
      </w:r>
      <w:r>
        <w:rPr/>
        <w:t>locational</w:t>
      </w:r>
      <w:r>
        <w:rPr>
          <w:spacing w:val="-3"/>
        </w:rPr>
        <w:t> </w:t>
      </w:r>
      <w:r>
        <w:rPr/>
        <w:t>cost of fuel for the generating unit. The source used for spot price for fuel must be publicly available, reflect the locational cost of fuel for the generating unit, and be verifiable by PJM or the IMM after-the-fact. The locational cost of fuel shall include specification of any additional incremental costs of delivery for the generating unit.</w:t>
      </w:r>
    </w:p>
    <w:p>
      <w:pPr>
        <w:pStyle w:val="BodyText"/>
        <w:spacing w:line="261" w:lineRule="auto" w:before="221"/>
      </w:pPr>
      <w:r>
        <w:rPr/>
        <w:t>Gas pipeline penalties are not permitted to be included with a Market Seller’s cost-based offer. Gas pipeline penalties, as referenced herein, are charges that are incurred for taking unauthorized gas in violation of an interstate pipeline and/or LDC tariff or contract.</w:t>
      </w:r>
      <w:r>
        <w:rPr>
          <w:spacing w:val="40"/>
        </w:rPr>
        <w:t> </w:t>
      </w:r>
      <w:r>
        <w:rPr/>
        <w:t>In addition, gas</w:t>
      </w:r>
      <w:r>
        <w:rPr>
          <w:spacing w:val="-4"/>
        </w:rPr>
        <w:t> </w:t>
      </w:r>
      <w:r>
        <w:rPr/>
        <w:t>balancing</w:t>
      </w:r>
      <w:r>
        <w:rPr>
          <w:spacing w:val="-4"/>
        </w:rPr>
        <w:t> </w:t>
      </w:r>
      <w:r>
        <w:rPr/>
        <w:t>charges</w:t>
      </w:r>
      <w:r>
        <w:rPr>
          <w:spacing w:val="-4"/>
        </w:rPr>
        <w:t> </w:t>
      </w:r>
      <w:r>
        <w:rPr/>
        <w:t>from</w:t>
      </w:r>
      <w:r>
        <w:rPr>
          <w:spacing w:val="-4"/>
        </w:rPr>
        <w:t> </w:t>
      </w:r>
      <w:r>
        <w:rPr/>
        <w:t>ratable</w:t>
      </w:r>
      <w:r>
        <w:rPr>
          <w:spacing w:val="-4"/>
        </w:rPr>
        <w:t> </w:t>
      </w:r>
      <w:r>
        <w:rPr/>
        <w:t>take</w:t>
      </w:r>
      <w:r>
        <w:rPr>
          <w:spacing w:val="-1"/>
        </w:rPr>
        <w:t> </w:t>
      </w:r>
      <w:r>
        <w:rPr/>
        <w:t>gas</w:t>
      </w:r>
      <w:r>
        <w:rPr>
          <w:spacing w:val="-4"/>
        </w:rPr>
        <w:t> </w:t>
      </w:r>
      <w:r>
        <w:rPr/>
        <w:t>cannot</w:t>
      </w:r>
      <w:r>
        <w:rPr>
          <w:spacing w:val="-4"/>
        </w:rPr>
        <w:t> </w:t>
      </w:r>
      <w:r>
        <w:rPr/>
        <w:t>be</w:t>
      </w:r>
      <w:r>
        <w:rPr>
          <w:spacing w:val="-4"/>
        </w:rPr>
        <w:t> </w:t>
      </w:r>
      <w:r>
        <w:rPr/>
        <w:t>included</w:t>
      </w:r>
      <w:r>
        <w:rPr>
          <w:spacing w:val="-4"/>
        </w:rPr>
        <w:t> </w:t>
      </w:r>
      <w:r>
        <w:rPr/>
        <w:t>in</w:t>
      </w:r>
      <w:r>
        <w:rPr>
          <w:spacing w:val="-4"/>
        </w:rPr>
        <w:t> </w:t>
      </w:r>
      <w:r>
        <w:rPr/>
        <w:t>a</w:t>
      </w:r>
      <w:r>
        <w:rPr>
          <w:spacing w:val="-4"/>
        </w:rPr>
        <w:t> </w:t>
      </w:r>
      <w:r>
        <w:rPr/>
        <w:t>Market</w:t>
      </w:r>
      <w:r>
        <w:rPr>
          <w:spacing w:val="-2"/>
        </w:rPr>
        <w:t> </w:t>
      </w:r>
      <w:r>
        <w:rPr/>
        <w:t>Seller’s</w:t>
      </w:r>
      <w:r>
        <w:rPr>
          <w:spacing w:val="-4"/>
        </w:rPr>
        <w:t> </w:t>
      </w:r>
      <w:r>
        <w:rPr/>
        <w:t>cost-based offer.</w:t>
      </w:r>
      <w:r>
        <w:rPr>
          <w:spacing w:val="80"/>
        </w:rPr>
        <w:t> </w:t>
      </w:r>
      <w:r>
        <w:rPr/>
        <w:t>However, gas pipeline storage, park and loan, or other similar tariff-based rate for gas balancing can be included in the cost-based offer once these expenses are incurred. Gas balancing due to a change in ownership cannot be included.</w:t>
      </w:r>
    </w:p>
    <w:p>
      <w:pPr>
        <w:pStyle w:val="BodyText"/>
        <w:spacing w:line="261" w:lineRule="auto" w:before="222"/>
        <w:ind w:right="14"/>
      </w:pPr>
      <w:r>
        <w:rPr/>
        <w:t>Each</w:t>
      </w:r>
      <w:r>
        <w:rPr>
          <w:spacing w:val="-4"/>
        </w:rPr>
        <w:t> </w:t>
      </w:r>
      <w:r>
        <w:rPr/>
        <w:t>Market</w:t>
      </w:r>
      <w:r>
        <w:rPr>
          <w:spacing w:val="-4"/>
        </w:rPr>
        <w:t> </w:t>
      </w:r>
      <w:r>
        <w:rPr/>
        <w:t>Seller</w:t>
      </w:r>
      <w:r>
        <w:rPr>
          <w:spacing w:val="-4"/>
        </w:rPr>
        <w:t> </w:t>
      </w:r>
      <w:r>
        <w:rPr/>
        <w:t>must</w:t>
      </w:r>
      <w:r>
        <w:rPr>
          <w:spacing w:val="-4"/>
        </w:rPr>
        <w:t> </w:t>
      </w:r>
      <w:r>
        <w:rPr/>
        <w:t>document</w:t>
      </w:r>
      <w:r>
        <w:rPr>
          <w:spacing w:val="-1"/>
        </w:rPr>
        <w:t> </w:t>
      </w:r>
      <w:r>
        <w:rPr/>
        <w:t>a</w:t>
      </w:r>
      <w:r>
        <w:rPr>
          <w:spacing w:val="-4"/>
        </w:rPr>
        <w:t> </w:t>
      </w:r>
      <w:r>
        <w:rPr/>
        <w:t>standardized</w:t>
      </w:r>
      <w:r>
        <w:rPr>
          <w:spacing w:val="-4"/>
        </w:rPr>
        <w:t> </w:t>
      </w:r>
      <w:r>
        <w:rPr/>
        <w:t>method</w:t>
      </w:r>
      <w:r>
        <w:rPr>
          <w:spacing w:val="-4"/>
        </w:rPr>
        <w:t> </w:t>
      </w:r>
      <w:r>
        <w:rPr/>
        <w:t>or</w:t>
      </w:r>
      <w:r>
        <w:rPr>
          <w:spacing w:val="-4"/>
        </w:rPr>
        <w:t> </w:t>
      </w:r>
      <w:r>
        <w:rPr/>
        <w:t>methods</w:t>
      </w:r>
      <w:r>
        <w:rPr>
          <w:spacing w:val="-2"/>
        </w:rPr>
        <w:t> </w:t>
      </w:r>
      <w:r>
        <w:rPr/>
        <w:t>for</w:t>
      </w:r>
      <w:r>
        <w:rPr>
          <w:spacing w:val="-4"/>
        </w:rPr>
        <w:t> </w:t>
      </w:r>
      <w:r>
        <w:rPr/>
        <w:t>calculating</w:t>
      </w:r>
      <w:r>
        <w:rPr>
          <w:spacing w:val="-4"/>
        </w:rPr>
        <w:t> </w:t>
      </w:r>
      <w:r>
        <w:rPr/>
        <w:t>fuel</w:t>
      </w:r>
      <w:r>
        <w:rPr>
          <w:spacing w:val="-4"/>
        </w:rPr>
        <w:t> </w:t>
      </w:r>
      <w:r>
        <w:rPr/>
        <w:t>costs in</w:t>
      </w:r>
      <w:r>
        <w:rPr>
          <w:spacing w:val="-5"/>
        </w:rPr>
        <w:t> </w:t>
      </w:r>
      <w:r>
        <w:rPr/>
        <w:t>the</w:t>
      </w:r>
      <w:r>
        <w:rPr>
          <w:spacing w:val="-3"/>
        </w:rPr>
        <w:t> </w:t>
      </w:r>
      <w:r>
        <w:rPr/>
        <w:t>Day</w:t>
      </w:r>
      <w:r>
        <w:rPr>
          <w:spacing w:val="-3"/>
        </w:rPr>
        <w:t> </w:t>
      </w:r>
      <w:r>
        <w:rPr/>
        <w:t>Ahead</w:t>
      </w:r>
      <w:r>
        <w:rPr>
          <w:spacing w:val="-3"/>
        </w:rPr>
        <w:t> </w:t>
      </w:r>
      <w:r>
        <w:rPr/>
        <w:t>offer</w:t>
      </w:r>
      <w:r>
        <w:rPr>
          <w:spacing w:val="-1"/>
        </w:rPr>
        <w:t> </w:t>
      </w:r>
      <w:r>
        <w:rPr/>
        <w:t>period.</w:t>
      </w:r>
      <w:r>
        <w:rPr>
          <w:spacing w:val="-3"/>
        </w:rPr>
        <w:t> </w:t>
      </w:r>
      <w:r>
        <w:rPr/>
        <w:t>Fuel</w:t>
      </w:r>
      <w:r>
        <w:rPr>
          <w:spacing w:val="-3"/>
        </w:rPr>
        <w:t> </w:t>
      </w:r>
      <w:r>
        <w:rPr/>
        <w:t>cost</w:t>
      </w:r>
      <w:r>
        <w:rPr>
          <w:spacing w:val="-2"/>
        </w:rPr>
        <w:t> </w:t>
      </w:r>
      <w:r>
        <w:rPr/>
        <w:t>updates</w:t>
      </w:r>
      <w:r>
        <w:rPr>
          <w:spacing w:val="-3"/>
        </w:rPr>
        <w:t> </w:t>
      </w:r>
      <w:r>
        <w:rPr/>
        <w:t>in</w:t>
      </w:r>
      <w:r>
        <w:rPr>
          <w:spacing w:val="-1"/>
        </w:rPr>
        <w:t> </w:t>
      </w:r>
      <w:r>
        <w:rPr/>
        <w:t>the</w:t>
      </w:r>
      <w:r>
        <w:rPr>
          <w:spacing w:val="-3"/>
        </w:rPr>
        <w:t> </w:t>
      </w:r>
      <w:r>
        <w:rPr/>
        <w:t>Rebid</w:t>
      </w:r>
      <w:r>
        <w:rPr>
          <w:spacing w:val="-3"/>
        </w:rPr>
        <w:t> </w:t>
      </w:r>
      <w:r>
        <w:rPr/>
        <w:t>and</w:t>
      </w:r>
      <w:r>
        <w:rPr>
          <w:spacing w:val="-3"/>
        </w:rPr>
        <w:t> </w:t>
      </w:r>
      <w:r>
        <w:rPr/>
        <w:t>Intraday</w:t>
      </w:r>
      <w:r>
        <w:rPr>
          <w:spacing w:val="-3"/>
        </w:rPr>
        <w:t> </w:t>
      </w:r>
      <w:r>
        <w:rPr/>
        <w:t>periods</w:t>
      </w:r>
      <w:r>
        <w:rPr>
          <w:spacing w:val="-1"/>
        </w:rPr>
        <w:t> </w:t>
      </w:r>
      <w:r>
        <w:rPr/>
        <w:t>are</w:t>
      </w:r>
      <w:r>
        <w:rPr>
          <w:spacing w:val="-2"/>
        </w:rPr>
        <w:t> optional.</w:t>
      </w:r>
    </w:p>
    <w:p>
      <w:pPr>
        <w:pStyle w:val="BodyText"/>
        <w:spacing w:after="0" w:line="261" w:lineRule="auto"/>
        <w:sectPr>
          <w:pgSz w:w="12240" w:h="15840"/>
          <w:pgMar w:header="142" w:footer="1016" w:top="1780" w:bottom="1200" w:left="1080" w:right="1440"/>
        </w:sectPr>
      </w:pPr>
    </w:p>
    <w:p>
      <w:pPr>
        <w:pStyle w:val="BodyText"/>
        <w:spacing w:line="261" w:lineRule="auto"/>
        <w:ind w:right="78"/>
      </w:pPr>
      <w:r>
        <w:rPr/>
        <w:t>If</w:t>
      </w:r>
      <w:r>
        <w:rPr>
          <w:spacing w:val="-3"/>
        </w:rPr>
        <w:t> </w:t>
      </w:r>
      <w:r>
        <w:rPr/>
        <w:t>a</w:t>
      </w:r>
      <w:r>
        <w:rPr>
          <w:spacing w:val="-3"/>
        </w:rPr>
        <w:t> </w:t>
      </w:r>
      <w:r>
        <w:rPr/>
        <w:t>Market</w:t>
      </w:r>
      <w:r>
        <w:rPr>
          <w:spacing w:val="-3"/>
        </w:rPr>
        <w:t> </w:t>
      </w:r>
      <w:r>
        <w:rPr/>
        <w:t>Seller</w:t>
      </w:r>
      <w:r>
        <w:rPr>
          <w:spacing w:val="-3"/>
        </w:rPr>
        <w:t> </w:t>
      </w:r>
      <w:r>
        <w:rPr/>
        <w:t>chooses</w:t>
      </w:r>
      <w:r>
        <w:rPr>
          <w:spacing w:val="-1"/>
        </w:rPr>
        <w:t> </w:t>
      </w:r>
      <w:r>
        <w:rPr/>
        <w:t>to</w:t>
      </w:r>
      <w:r>
        <w:rPr>
          <w:spacing w:val="-3"/>
        </w:rPr>
        <w:t> </w:t>
      </w:r>
      <w:r>
        <w:rPr/>
        <w:t>update</w:t>
      </w:r>
      <w:r>
        <w:rPr>
          <w:spacing w:val="-3"/>
        </w:rPr>
        <w:t> </w:t>
      </w:r>
      <w:r>
        <w:rPr/>
        <w:t>fuel</w:t>
      </w:r>
      <w:r>
        <w:rPr>
          <w:spacing w:val="-3"/>
        </w:rPr>
        <w:t> </w:t>
      </w:r>
      <w:r>
        <w:rPr/>
        <w:t>cost</w:t>
      </w:r>
      <w:r>
        <w:rPr>
          <w:spacing w:val="-3"/>
        </w:rPr>
        <w:t> </w:t>
      </w:r>
      <w:r>
        <w:rPr/>
        <w:t>in</w:t>
      </w:r>
      <w:r>
        <w:rPr>
          <w:spacing w:val="-1"/>
        </w:rPr>
        <w:t> </w:t>
      </w:r>
      <w:r>
        <w:rPr/>
        <w:t>the</w:t>
      </w:r>
      <w:r>
        <w:rPr>
          <w:spacing w:val="-3"/>
        </w:rPr>
        <w:t> </w:t>
      </w:r>
      <w:r>
        <w:rPr/>
        <w:t>Rebid</w:t>
      </w:r>
      <w:r>
        <w:rPr>
          <w:spacing w:val="-3"/>
        </w:rPr>
        <w:t> </w:t>
      </w:r>
      <w:r>
        <w:rPr/>
        <w:t>and/or</w:t>
      </w:r>
      <w:r>
        <w:rPr>
          <w:spacing w:val="-3"/>
        </w:rPr>
        <w:t> </w:t>
      </w:r>
      <w:r>
        <w:rPr/>
        <w:t>Intraday</w:t>
      </w:r>
      <w:r>
        <w:rPr>
          <w:spacing w:val="-3"/>
        </w:rPr>
        <w:t> </w:t>
      </w:r>
      <w:r>
        <w:rPr/>
        <w:t>they must</w:t>
      </w:r>
      <w:r>
        <w:rPr>
          <w:spacing w:val="-3"/>
        </w:rPr>
        <w:t> </w:t>
      </w:r>
      <w:r>
        <w:rPr/>
        <w:t>document a standardized method or methods for those updates and define objective triggers like specific time periods, Hot/Cold Weather Alerts, pipeline events or notices, or liquidity volumes for optional updates during those periods in their Fuel Cost Policy.</w:t>
      </w:r>
    </w:p>
    <w:p>
      <w:pPr>
        <w:pStyle w:val="BodyText"/>
        <w:spacing w:line="261" w:lineRule="auto" w:before="224"/>
      </w:pPr>
      <w:r>
        <w:rPr/>
        <w:t>In</w:t>
      </w:r>
      <w:r>
        <w:rPr>
          <w:spacing w:val="-3"/>
        </w:rPr>
        <w:t> </w:t>
      </w:r>
      <w:r>
        <w:rPr/>
        <w:t>order</w:t>
      </w:r>
      <w:r>
        <w:rPr>
          <w:spacing w:val="-3"/>
        </w:rPr>
        <w:t> </w:t>
      </w:r>
      <w:r>
        <w:rPr/>
        <w:t>to</w:t>
      </w:r>
      <w:r>
        <w:rPr>
          <w:spacing w:val="-3"/>
        </w:rPr>
        <w:t> </w:t>
      </w:r>
      <w:r>
        <w:rPr/>
        <w:t>Opt</w:t>
      </w:r>
      <w:r>
        <w:rPr>
          <w:spacing w:val="-3"/>
        </w:rPr>
        <w:t> </w:t>
      </w:r>
      <w:r>
        <w:rPr/>
        <w:t>In</w:t>
      </w:r>
      <w:r>
        <w:rPr>
          <w:spacing w:val="-1"/>
        </w:rPr>
        <w:t> </w:t>
      </w:r>
      <w:r>
        <w:rPr/>
        <w:t>to</w:t>
      </w:r>
      <w:r>
        <w:rPr>
          <w:spacing w:val="-3"/>
        </w:rPr>
        <w:t> </w:t>
      </w:r>
      <w:r>
        <w:rPr/>
        <w:t>Intraday</w:t>
      </w:r>
      <w:r>
        <w:rPr>
          <w:spacing w:val="-3"/>
        </w:rPr>
        <w:t> </w:t>
      </w:r>
      <w:r>
        <w:rPr/>
        <w:t>Offers,</w:t>
      </w:r>
      <w:r>
        <w:rPr>
          <w:spacing w:val="-1"/>
        </w:rPr>
        <w:t> </w:t>
      </w:r>
      <w:r>
        <w:rPr/>
        <w:t>Market</w:t>
      </w:r>
      <w:r>
        <w:rPr>
          <w:spacing w:val="-3"/>
        </w:rPr>
        <w:t> </w:t>
      </w:r>
      <w:r>
        <w:rPr/>
        <w:t>Seller</w:t>
      </w:r>
      <w:r>
        <w:rPr>
          <w:spacing w:val="-3"/>
        </w:rPr>
        <w:t> </w:t>
      </w:r>
      <w:r>
        <w:rPr/>
        <w:t>must</w:t>
      </w:r>
      <w:r>
        <w:rPr>
          <w:spacing w:val="-3"/>
        </w:rPr>
        <w:t> </w:t>
      </w:r>
      <w:r>
        <w:rPr/>
        <w:t>validate</w:t>
      </w:r>
      <w:r>
        <w:rPr>
          <w:spacing w:val="-3"/>
        </w:rPr>
        <w:t> </w:t>
      </w:r>
      <w:r>
        <w:rPr/>
        <w:t>their cost</w:t>
      </w:r>
      <w:r>
        <w:rPr>
          <w:spacing w:val="-3"/>
        </w:rPr>
        <w:t> </w:t>
      </w:r>
      <w:r>
        <w:rPr/>
        <w:t>offers</w:t>
      </w:r>
      <w:r>
        <w:rPr>
          <w:spacing w:val="-3"/>
        </w:rPr>
        <w:t> </w:t>
      </w:r>
      <w:r>
        <w:rPr/>
        <w:t>once</w:t>
      </w:r>
      <w:r>
        <w:rPr>
          <w:spacing w:val="-3"/>
        </w:rPr>
        <w:t> </w:t>
      </w:r>
      <w:r>
        <w:rPr/>
        <w:t>per</w:t>
      </w:r>
      <w:r>
        <w:rPr>
          <w:spacing w:val="-3"/>
        </w:rPr>
        <w:t> </w:t>
      </w:r>
      <w:r>
        <w:rPr/>
        <w:t>day</w:t>
      </w:r>
      <w:r>
        <w:rPr>
          <w:spacing w:val="-3"/>
        </w:rPr>
        <w:t> </w:t>
      </w:r>
      <w:r>
        <w:rPr/>
        <w:t>or business day at a defined time period specified in the Fuel Cost Policy during the Intraday and update their cost-based offer intraday if costs change from original input used to create the day- ahead cost offer. During the Intraday update, cost-based offers may be increased but must be decreased. Additional updates during the Intraday are optional. However, Market Sellers must define objective triggers like specific time periods, Hot/Cold Weather Alerts, pipeline events or notices, or liquidity volumes for each additional update.</w:t>
      </w:r>
    </w:p>
    <w:p>
      <w:pPr>
        <w:pStyle w:val="BodyText"/>
        <w:spacing w:line="261" w:lineRule="auto" w:before="221"/>
        <w:ind w:right="206"/>
      </w:pPr>
      <w:r>
        <w:rPr/>
        <w:t>Each Market Seller must account for situations where applicable indices or other objective market measures are not sufficiently liquid by documenting in the Fuel Cost Policy the alternative</w:t>
      </w:r>
      <w:r>
        <w:rPr>
          <w:spacing w:val="-3"/>
        </w:rPr>
        <w:t> </w:t>
      </w:r>
      <w:r>
        <w:rPr/>
        <w:t>means</w:t>
      </w:r>
      <w:r>
        <w:rPr>
          <w:spacing w:val="-3"/>
        </w:rPr>
        <w:t> </w:t>
      </w:r>
      <w:r>
        <w:rPr/>
        <w:t>actually</w:t>
      </w:r>
      <w:r>
        <w:rPr>
          <w:spacing w:val="-3"/>
        </w:rPr>
        <w:t> </w:t>
      </w:r>
      <w:r>
        <w:rPr/>
        <w:t>utilized</w:t>
      </w:r>
      <w:r>
        <w:rPr>
          <w:spacing w:val="-1"/>
        </w:rPr>
        <w:t> </w:t>
      </w:r>
      <w:r>
        <w:rPr/>
        <w:t>by</w:t>
      </w:r>
      <w:r>
        <w:rPr>
          <w:spacing w:val="-3"/>
        </w:rPr>
        <w:t> </w:t>
      </w:r>
      <w:r>
        <w:rPr/>
        <w:t>the</w:t>
      </w:r>
      <w:r>
        <w:rPr>
          <w:spacing w:val="-3"/>
        </w:rPr>
        <w:t> </w:t>
      </w:r>
      <w:r>
        <w:rPr/>
        <w:t>Market</w:t>
      </w:r>
      <w:r>
        <w:rPr>
          <w:spacing w:val="-3"/>
        </w:rPr>
        <w:t> </w:t>
      </w:r>
      <w:r>
        <w:rPr/>
        <w:t>Seller</w:t>
      </w:r>
      <w:r>
        <w:rPr>
          <w:spacing w:val="-3"/>
        </w:rPr>
        <w:t> </w:t>
      </w:r>
      <w:r>
        <w:rPr/>
        <w:t>to</w:t>
      </w:r>
      <w:r>
        <w:rPr>
          <w:spacing w:val="-1"/>
        </w:rPr>
        <w:t> </w:t>
      </w:r>
      <w:r>
        <w:rPr/>
        <w:t>price</w:t>
      </w:r>
      <w:r>
        <w:rPr>
          <w:spacing w:val="-3"/>
        </w:rPr>
        <w:t> </w:t>
      </w:r>
      <w:r>
        <w:rPr/>
        <w:t>the</w:t>
      </w:r>
      <w:r>
        <w:rPr>
          <w:spacing w:val="-3"/>
        </w:rPr>
        <w:t> </w:t>
      </w:r>
      <w:r>
        <w:rPr/>
        <w:t>applicable</w:t>
      </w:r>
      <w:r>
        <w:rPr>
          <w:spacing w:val="-3"/>
        </w:rPr>
        <w:t> </w:t>
      </w:r>
      <w:r>
        <w:rPr/>
        <w:t>fuel</w:t>
      </w:r>
      <w:r>
        <w:rPr>
          <w:spacing w:val="-3"/>
        </w:rPr>
        <w:t> </w:t>
      </w:r>
      <w:r>
        <w:rPr/>
        <w:t>used</w:t>
      </w:r>
      <w:r>
        <w:rPr>
          <w:spacing w:val="-3"/>
        </w:rPr>
        <w:t> </w:t>
      </w:r>
      <w:r>
        <w:rPr/>
        <w:t>in the determination of its cost-based offers, such as specifing alternative pricing points or documented quotes for the procurement of natural gas.</w:t>
      </w:r>
    </w:p>
    <w:p>
      <w:pPr>
        <w:pStyle w:val="BodyText"/>
        <w:spacing w:line="261" w:lineRule="auto" w:before="223"/>
      </w:pPr>
      <w:r>
        <w:rPr/>
        <w:t>Each</w:t>
      </w:r>
      <w:r>
        <w:rPr>
          <w:spacing w:val="-4"/>
        </w:rPr>
        <w:t> </w:t>
      </w:r>
      <w:r>
        <w:rPr/>
        <w:t>Market</w:t>
      </w:r>
      <w:r>
        <w:rPr>
          <w:spacing w:val="-4"/>
        </w:rPr>
        <w:t> </w:t>
      </w:r>
      <w:r>
        <w:rPr/>
        <w:t>Seller</w:t>
      </w:r>
      <w:r>
        <w:rPr>
          <w:spacing w:val="-4"/>
        </w:rPr>
        <w:t> </w:t>
      </w:r>
      <w:r>
        <w:rPr/>
        <w:t>will</w:t>
      </w:r>
      <w:r>
        <w:rPr>
          <w:spacing w:val="-4"/>
        </w:rPr>
        <w:t> </w:t>
      </w:r>
      <w:r>
        <w:rPr/>
        <w:t>be</w:t>
      </w:r>
      <w:r>
        <w:rPr>
          <w:spacing w:val="-2"/>
        </w:rPr>
        <w:t> </w:t>
      </w:r>
      <w:r>
        <w:rPr/>
        <w:t>responsible</w:t>
      </w:r>
      <w:r>
        <w:rPr>
          <w:spacing w:val="-4"/>
        </w:rPr>
        <w:t> </w:t>
      </w:r>
      <w:r>
        <w:rPr/>
        <w:t>for</w:t>
      </w:r>
      <w:r>
        <w:rPr>
          <w:spacing w:val="-4"/>
        </w:rPr>
        <w:t> </w:t>
      </w:r>
      <w:r>
        <w:rPr/>
        <w:t>establishing</w:t>
      </w:r>
      <w:r>
        <w:rPr>
          <w:spacing w:val="-4"/>
        </w:rPr>
        <w:t> </w:t>
      </w:r>
      <w:r>
        <w:rPr/>
        <w:t>its</w:t>
      </w:r>
      <w:r>
        <w:rPr>
          <w:spacing w:val="-4"/>
        </w:rPr>
        <w:t> </w:t>
      </w:r>
      <w:r>
        <w:rPr/>
        <w:t>own</w:t>
      </w:r>
      <w:r>
        <w:rPr>
          <w:spacing w:val="-1"/>
        </w:rPr>
        <w:t> </w:t>
      </w:r>
      <w:r>
        <w:rPr/>
        <w:t>method</w:t>
      </w:r>
      <w:r>
        <w:rPr>
          <w:spacing w:val="-4"/>
        </w:rPr>
        <w:t> </w:t>
      </w:r>
      <w:r>
        <w:rPr/>
        <w:t>of</w:t>
      </w:r>
      <w:r>
        <w:rPr>
          <w:spacing w:val="-4"/>
        </w:rPr>
        <w:t> </w:t>
      </w:r>
      <w:r>
        <w:rPr/>
        <w:t>calculating</w:t>
      </w:r>
      <w:r>
        <w:rPr>
          <w:spacing w:val="-4"/>
        </w:rPr>
        <w:t> </w:t>
      </w:r>
      <w:r>
        <w:rPr/>
        <w:t>delivered fossil fuel cost, limited to inventoried cost, replacement cost or a combination thereof, which reflects the way fuel is purchased or scheduled for purchase.</w:t>
      </w:r>
    </w:p>
    <w:p>
      <w:pPr>
        <w:pStyle w:val="BodyText"/>
        <w:spacing w:line="261" w:lineRule="auto" w:before="225"/>
      </w:pPr>
      <w:r>
        <w:rPr/>
        <w:t>The</w:t>
      </w:r>
      <w:r>
        <w:rPr>
          <w:spacing w:val="-4"/>
        </w:rPr>
        <w:t> </w:t>
      </w:r>
      <w:r>
        <w:rPr/>
        <w:t>method</w:t>
      </w:r>
      <w:r>
        <w:rPr>
          <w:spacing w:val="-4"/>
        </w:rPr>
        <w:t> </w:t>
      </w:r>
      <w:r>
        <w:rPr/>
        <w:t>of</w:t>
      </w:r>
      <w:r>
        <w:rPr>
          <w:spacing w:val="-4"/>
        </w:rPr>
        <w:t> </w:t>
      </w:r>
      <w:r>
        <w:rPr/>
        <w:t>calculation</w:t>
      </w:r>
      <w:r>
        <w:rPr>
          <w:spacing w:val="-4"/>
        </w:rPr>
        <w:t> </w:t>
      </w:r>
      <w:r>
        <w:rPr/>
        <w:t>will</w:t>
      </w:r>
      <w:r>
        <w:rPr>
          <w:spacing w:val="-1"/>
        </w:rPr>
        <w:t> </w:t>
      </w:r>
      <w:r>
        <w:rPr/>
        <w:t>be</w:t>
      </w:r>
      <w:r>
        <w:rPr>
          <w:spacing w:val="-4"/>
        </w:rPr>
        <w:t> </w:t>
      </w:r>
      <w:r>
        <w:rPr/>
        <w:t>consistent</w:t>
      </w:r>
      <w:r>
        <w:rPr>
          <w:spacing w:val="-4"/>
        </w:rPr>
        <w:t> </w:t>
      </w:r>
      <w:r>
        <w:rPr/>
        <w:t>with</w:t>
      </w:r>
      <w:r>
        <w:rPr>
          <w:spacing w:val="-4"/>
        </w:rPr>
        <w:t> </w:t>
      </w:r>
      <w:r>
        <w:rPr/>
        <w:t>the</w:t>
      </w:r>
      <w:r>
        <w:rPr>
          <w:spacing w:val="-4"/>
        </w:rPr>
        <w:t> </w:t>
      </w:r>
      <w:r>
        <w:rPr/>
        <w:t>current</w:t>
      </w:r>
      <w:r>
        <w:rPr>
          <w:spacing w:val="-2"/>
        </w:rPr>
        <w:t> </w:t>
      </w:r>
      <w:r>
        <w:rPr/>
        <w:t>effective</w:t>
      </w:r>
      <w:r>
        <w:rPr>
          <w:spacing w:val="-4"/>
        </w:rPr>
        <w:t> </w:t>
      </w:r>
      <w:r>
        <w:rPr/>
        <w:t>Fuel</w:t>
      </w:r>
      <w:r>
        <w:rPr>
          <w:spacing w:val="-4"/>
        </w:rPr>
        <w:t> </w:t>
      </w:r>
      <w:r>
        <w:rPr/>
        <w:t>Cost</w:t>
      </w:r>
      <w:r>
        <w:rPr>
          <w:spacing w:val="-4"/>
        </w:rPr>
        <w:t> </w:t>
      </w:r>
      <w:r>
        <w:rPr/>
        <w:t>Policy</w:t>
      </w:r>
      <w:r>
        <w:rPr>
          <w:spacing w:val="-1"/>
        </w:rPr>
        <w:t> </w:t>
      </w:r>
      <w:r>
        <w:rPr/>
        <w:t>and</w:t>
      </w:r>
      <w:r>
        <w:rPr>
          <w:spacing w:val="-4"/>
        </w:rPr>
        <w:t> </w:t>
      </w:r>
      <w:r>
        <w:rPr/>
        <w:t>may only be changed by receipt of final approval pursuant to Section 2.2.1. Fossil fuel cost adjustments compensating for previous estimate inaccuracies should not be considered when determining the basic fossil cost component of Total Fuel Related Cost.</w:t>
      </w:r>
    </w:p>
    <w:p>
      <w:pPr>
        <w:pStyle w:val="BodyText"/>
        <w:spacing w:line="261" w:lineRule="auto" w:before="224"/>
        <w:ind w:right="111"/>
      </w:pPr>
      <w:r>
        <w:rPr/>
        <w:t>Units that co-fire more than one fuel shall weight average the cost of the fuel on a per MMBtu basis. Units that fire solid waste, bio-mass, or landfill gas shall include the cost of such fuel when</w:t>
      </w:r>
      <w:r>
        <w:rPr>
          <w:spacing w:val="-4"/>
        </w:rPr>
        <w:t> </w:t>
      </w:r>
      <w:r>
        <w:rPr/>
        <w:t>calculating</w:t>
      </w:r>
      <w:r>
        <w:rPr>
          <w:spacing w:val="-4"/>
        </w:rPr>
        <w:t> </w:t>
      </w:r>
      <w:r>
        <w:rPr/>
        <w:t>the</w:t>
      </w:r>
      <w:r>
        <w:rPr>
          <w:spacing w:val="-4"/>
        </w:rPr>
        <w:t> </w:t>
      </w:r>
      <w:r>
        <w:rPr/>
        <w:t>average</w:t>
      </w:r>
      <w:r>
        <w:rPr>
          <w:spacing w:val="-4"/>
        </w:rPr>
        <w:t> </w:t>
      </w:r>
      <w:r>
        <w:rPr/>
        <w:t>even</w:t>
      </w:r>
      <w:r>
        <w:rPr>
          <w:spacing w:val="-2"/>
        </w:rPr>
        <w:t> </w:t>
      </w:r>
      <w:r>
        <w:rPr/>
        <w:t>when</w:t>
      </w:r>
      <w:r>
        <w:rPr>
          <w:spacing w:val="-4"/>
        </w:rPr>
        <w:t> </w:t>
      </w:r>
      <w:r>
        <w:rPr/>
        <w:t>the</w:t>
      </w:r>
      <w:r>
        <w:rPr>
          <w:spacing w:val="-4"/>
        </w:rPr>
        <w:t> </w:t>
      </w:r>
      <w:r>
        <w:rPr/>
        <w:t>cost</w:t>
      </w:r>
      <w:r>
        <w:rPr>
          <w:spacing w:val="-4"/>
        </w:rPr>
        <w:t> </w:t>
      </w:r>
      <w:r>
        <w:rPr/>
        <w:t>of</w:t>
      </w:r>
      <w:r>
        <w:rPr>
          <w:spacing w:val="-4"/>
        </w:rPr>
        <w:t> </w:t>
      </w:r>
      <w:r>
        <w:rPr/>
        <w:t>such</w:t>
      </w:r>
      <w:r>
        <w:rPr>
          <w:spacing w:val="-4"/>
        </w:rPr>
        <w:t> </w:t>
      </w:r>
      <w:r>
        <w:rPr/>
        <w:t>fuel</w:t>
      </w:r>
      <w:r>
        <w:rPr>
          <w:spacing w:val="-1"/>
        </w:rPr>
        <w:t> </w:t>
      </w:r>
      <w:r>
        <w:rPr/>
        <w:t>is</w:t>
      </w:r>
      <w:r>
        <w:rPr>
          <w:spacing w:val="-4"/>
        </w:rPr>
        <w:t> </w:t>
      </w:r>
      <w:r>
        <w:rPr/>
        <w:t>negative.</w:t>
      </w:r>
      <w:r>
        <w:rPr>
          <w:spacing w:val="-4"/>
        </w:rPr>
        <w:t> </w:t>
      </w:r>
      <w:r>
        <w:rPr/>
        <w:t>However,</w:t>
      </w:r>
      <w:r>
        <w:rPr>
          <w:spacing w:val="-4"/>
        </w:rPr>
        <w:t> </w:t>
      </w:r>
      <w:r>
        <w:rPr/>
        <w:t>cost</w:t>
      </w:r>
      <w:r>
        <w:rPr>
          <w:spacing w:val="-4"/>
        </w:rPr>
        <w:t> </w:t>
      </w:r>
      <w:r>
        <w:rPr/>
        <w:t>offers for units that fire solid waste, biomass, or landfill gas are not required to be less than zero.</w:t>
      </w:r>
    </w:p>
    <w:p>
      <w:pPr>
        <w:pStyle w:val="BodyText"/>
        <w:spacing w:line="261" w:lineRule="auto" w:before="224"/>
      </w:pPr>
      <w:r>
        <w:rPr/>
        <w:t>For</w:t>
      </w:r>
      <w:r>
        <w:rPr>
          <w:spacing w:val="-4"/>
        </w:rPr>
        <w:t> </w:t>
      </w:r>
      <w:r>
        <w:rPr/>
        <w:t>all</w:t>
      </w:r>
      <w:r>
        <w:rPr>
          <w:spacing w:val="-4"/>
        </w:rPr>
        <w:t> </w:t>
      </w:r>
      <w:r>
        <w:rPr/>
        <w:t>units</w:t>
      </w:r>
      <w:r>
        <w:rPr>
          <w:spacing w:val="-4"/>
        </w:rPr>
        <w:t> </w:t>
      </w:r>
      <w:r>
        <w:rPr/>
        <w:t>receiving</w:t>
      </w:r>
      <w:r>
        <w:rPr>
          <w:spacing w:val="-4"/>
        </w:rPr>
        <w:t> </w:t>
      </w:r>
      <w:r>
        <w:rPr/>
        <w:t>Renewable</w:t>
      </w:r>
      <w:r>
        <w:rPr>
          <w:spacing w:val="-2"/>
        </w:rPr>
        <w:t> </w:t>
      </w:r>
      <w:r>
        <w:rPr/>
        <w:t>Energy</w:t>
      </w:r>
      <w:r>
        <w:rPr>
          <w:spacing w:val="-4"/>
        </w:rPr>
        <w:t> </w:t>
      </w:r>
      <w:r>
        <w:rPr/>
        <w:t>Credits</w:t>
      </w:r>
      <w:r>
        <w:rPr>
          <w:spacing w:val="-4"/>
        </w:rPr>
        <w:t> </w:t>
      </w:r>
      <w:r>
        <w:rPr/>
        <w:t>(RECs)</w:t>
      </w:r>
      <w:r>
        <w:rPr>
          <w:spacing w:val="-4"/>
        </w:rPr>
        <w:t> </w:t>
      </w:r>
      <w:r>
        <w:rPr/>
        <w:t>and/or</w:t>
      </w:r>
      <w:r>
        <w:rPr>
          <w:spacing w:val="-4"/>
        </w:rPr>
        <w:t> </w:t>
      </w:r>
      <w:r>
        <w:rPr/>
        <w:t>Production</w:t>
      </w:r>
      <w:r>
        <w:rPr>
          <w:spacing w:val="-1"/>
        </w:rPr>
        <w:t> </w:t>
      </w:r>
      <w:r>
        <w:rPr/>
        <w:t>Tax</w:t>
      </w:r>
      <w:r>
        <w:rPr>
          <w:spacing w:val="-4"/>
        </w:rPr>
        <w:t> </w:t>
      </w:r>
      <w:r>
        <w:rPr/>
        <w:t>Credits</w:t>
      </w:r>
      <w:r>
        <w:rPr>
          <w:spacing w:val="-4"/>
        </w:rPr>
        <w:t> </w:t>
      </w:r>
      <w:r>
        <w:rPr/>
        <w:t>(PTCs) that plan to submit a non-zero cost-based offer shall identify how RECs and/or PTCs are accounted for in the unit’s Fuel Cost Policy.</w:t>
      </w:r>
    </w:p>
    <w:p>
      <w:pPr>
        <w:pStyle w:val="BodyText"/>
        <w:spacing w:before="119"/>
        <w:ind w:left="0"/>
      </w:pPr>
    </w:p>
    <w:p>
      <w:pPr>
        <w:pStyle w:val="Heading2"/>
        <w:numPr>
          <w:ilvl w:val="2"/>
          <w:numId w:val="22"/>
        </w:numPr>
        <w:tabs>
          <w:tab w:pos="940" w:val="left" w:leader="none"/>
        </w:tabs>
        <w:spacing w:line="240" w:lineRule="auto" w:before="0" w:after="0"/>
        <w:ind w:left="940" w:right="0" w:hanging="580"/>
        <w:jc w:val="left"/>
        <w:rPr>
          <w:color w:val="013466"/>
        </w:rPr>
      </w:pPr>
      <w:bookmarkStart w:name="2.2.3 Total Fuel Related Costs" w:id="49"/>
      <w:bookmarkEnd w:id="49"/>
      <w:r>
        <w:rPr>
          <w:b w:val="0"/>
        </w:rPr>
      </w:r>
      <w:r>
        <w:rPr>
          <w:color w:val="013466"/>
        </w:rPr>
        <w:t>Total</w:t>
      </w:r>
      <w:r>
        <w:rPr>
          <w:color w:val="013466"/>
          <w:spacing w:val="31"/>
        </w:rPr>
        <w:t> </w:t>
      </w:r>
      <w:r>
        <w:rPr>
          <w:color w:val="013466"/>
        </w:rPr>
        <w:t>Fuel</w:t>
      </w:r>
      <w:r>
        <w:rPr>
          <w:color w:val="013466"/>
          <w:spacing w:val="34"/>
        </w:rPr>
        <w:t> </w:t>
      </w:r>
      <w:r>
        <w:rPr>
          <w:color w:val="013466"/>
        </w:rPr>
        <w:t>Related</w:t>
      </w:r>
      <w:r>
        <w:rPr>
          <w:color w:val="013466"/>
          <w:spacing w:val="32"/>
        </w:rPr>
        <w:t> </w:t>
      </w:r>
      <w:r>
        <w:rPr>
          <w:color w:val="013466"/>
          <w:spacing w:val="-4"/>
        </w:rPr>
        <w:t>Costs</w:t>
      </w:r>
    </w:p>
    <w:p>
      <w:pPr>
        <w:spacing w:line="261" w:lineRule="auto" w:before="22"/>
        <w:ind w:left="360" w:right="111" w:firstLine="0"/>
        <w:jc w:val="left"/>
        <w:rPr>
          <w:sz w:val="22"/>
        </w:rPr>
      </w:pPr>
      <w:r>
        <w:rPr>
          <w:rFonts w:ascii="Arial"/>
          <w:b/>
          <w:sz w:val="22"/>
        </w:rPr>
        <w:t>Total</w:t>
      </w:r>
      <w:r>
        <w:rPr>
          <w:rFonts w:ascii="Arial"/>
          <w:b/>
          <w:spacing w:val="-4"/>
          <w:sz w:val="22"/>
        </w:rPr>
        <w:t> </w:t>
      </w:r>
      <w:r>
        <w:rPr>
          <w:rFonts w:ascii="Arial"/>
          <w:b/>
          <w:sz w:val="22"/>
        </w:rPr>
        <w:t>Fuel</w:t>
      </w:r>
      <w:r>
        <w:rPr>
          <w:rFonts w:ascii="Arial"/>
          <w:b/>
          <w:spacing w:val="-4"/>
          <w:sz w:val="22"/>
        </w:rPr>
        <w:t> </w:t>
      </w:r>
      <w:r>
        <w:rPr>
          <w:rFonts w:ascii="Arial"/>
          <w:b/>
          <w:sz w:val="22"/>
        </w:rPr>
        <w:t>Related</w:t>
      </w:r>
      <w:r>
        <w:rPr>
          <w:rFonts w:ascii="Arial"/>
          <w:b/>
          <w:spacing w:val="-2"/>
          <w:sz w:val="22"/>
        </w:rPr>
        <w:t> </w:t>
      </w:r>
      <w:r>
        <w:rPr>
          <w:rFonts w:ascii="Arial"/>
          <w:b/>
          <w:sz w:val="22"/>
        </w:rPr>
        <w:t>Cost</w:t>
      </w:r>
      <w:r>
        <w:rPr>
          <w:rFonts w:ascii="Arial"/>
          <w:b/>
          <w:spacing w:val="-2"/>
          <w:sz w:val="22"/>
        </w:rPr>
        <w:t> </w:t>
      </w:r>
      <w:r>
        <w:rPr>
          <w:sz w:val="22"/>
        </w:rPr>
        <w:t>is</w:t>
      </w:r>
      <w:r>
        <w:rPr>
          <w:spacing w:val="-4"/>
          <w:sz w:val="22"/>
        </w:rPr>
        <w:t> </w:t>
      </w:r>
      <w:r>
        <w:rPr>
          <w:sz w:val="22"/>
        </w:rPr>
        <w:t>the</w:t>
      </w:r>
      <w:r>
        <w:rPr>
          <w:spacing w:val="-4"/>
          <w:sz w:val="22"/>
        </w:rPr>
        <w:t> </w:t>
      </w:r>
      <w:r>
        <w:rPr>
          <w:sz w:val="22"/>
        </w:rPr>
        <w:t>sum</w:t>
      </w:r>
      <w:r>
        <w:rPr>
          <w:spacing w:val="-4"/>
          <w:sz w:val="22"/>
        </w:rPr>
        <w:t> </w:t>
      </w:r>
      <w:r>
        <w:rPr>
          <w:sz w:val="22"/>
        </w:rPr>
        <w:t>of</w:t>
      </w:r>
      <w:r>
        <w:rPr>
          <w:spacing w:val="-4"/>
          <w:sz w:val="22"/>
        </w:rPr>
        <w:t> </w:t>
      </w:r>
      <w:r>
        <w:rPr>
          <w:sz w:val="22"/>
        </w:rPr>
        <w:t>fuel</w:t>
      </w:r>
      <w:r>
        <w:rPr>
          <w:spacing w:val="-4"/>
          <w:sz w:val="22"/>
        </w:rPr>
        <w:t> </w:t>
      </w:r>
      <w:r>
        <w:rPr>
          <w:sz w:val="22"/>
        </w:rPr>
        <w:t>costs,</w:t>
      </w:r>
      <w:r>
        <w:rPr>
          <w:spacing w:val="-2"/>
          <w:sz w:val="22"/>
        </w:rPr>
        <w:t> </w:t>
      </w:r>
      <w:r>
        <w:rPr>
          <w:sz w:val="22"/>
        </w:rPr>
        <w:t>emission</w:t>
      </w:r>
      <w:r>
        <w:rPr>
          <w:spacing w:val="-4"/>
          <w:sz w:val="22"/>
        </w:rPr>
        <w:t> </w:t>
      </w:r>
      <w:r>
        <w:rPr>
          <w:sz w:val="22"/>
        </w:rPr>
        <w:t>allowance</w:t>
      </w:r>
      <w:r>
        <w:rPr>
          <w:spacing w:val="-4"/>
          <w:sz w:val="22"/>
        </w:rPr>
        <w:t> </w:t>
      </w:r>
      <w:r>
        <w:rPr>
          <w:sz w:val="22"/>
        </w:rPr>
        <w:t>cost,</w:t>
      </w:r>
      <w:r>
        <w:rPr>
          <w:spacing w:val="-4"/>
          <w:sz w:val="22"/>
        </w:rPr>
        <w:t> </w:t>
      </w:r>
      <w:r>
        <w:rPr>
          <w:sz w:val="22"/>
        </w:rPr>
        <w:t>maintenance</w:t>
      </w:r>
      <w:r>
        <w:rPr>
          <w:spacing w:val="-2"/>
          <w:sz w:val="22"/>
        </w:rPr>
        <w:t> </w:t>
      </w:r>
      <w:r>
        <w:rPr>
          <w:sz w:val="22"/>
        </w:rPr>
        <w:t>cost, and operating cost.</w:t>
      </w:r>
    </w:p>
    <w:p>
      <w:pPr>
        <w:spacing w:before="112"/>
        <w:ind w:left="298" w:right="0" w:firstLine="0"/>
        <w:jc w:val="center"/>
        <w:rPr>
          <w:sz w:val="22"/>
        </w:rPr>
      </w:pPr>
      <w:r>
        <w:rPr>
          <w:rFonts w:ascii="Arial"/>
          <w:i/>
          <w:sz w:val="22"/>
        </w:rPr>
        <w:t>TotalFuelRelatedCosts</w:t>
      </w:r>
      <w:r>
        <w:rPr>
          <w:rFonts w:ascii="Arial"/>
          <w:i/>
          <w:spacing w:val="-1"/>
          <w:sz w:val="22"/>
        </w:rPr>
        <w:t> </w:t>
      </w:r>
      <w:r>
        <w:rPr>
          <w:spacing w:val="-10"/>
          <w:sz w:val="22"/>
        </w:rPr>
        <w:t>=</w:t>
      </w:r>
    </w:p>
    <w:p>
      <w:pPr>
        <w:spacing w:before="183"/>
        <w:ind w:left="360" w:right="-15" w:firstLine="0"/>
        <w:jc w:val="center"/>
        <w:rPr>
          <w:rFonts w:ascii="Arial"/>
          <w:i/>
          <w:sz w:val="17"/>
        </w:rPr>
      </w:pPr>
      <w:r>
        <w:rPr>
          <w:rFonts w:ascii="Arial"/>
          <w:i/>
          <w:sz w:val="17"/>
        </w:rPr>
        <w:t>FuelCosts</w:t>
      </w:r>
      <w:r>
        <w:rPr>
          <w:rFonts w:ascii="Arial"/>
          <w:i/>
          <w:spacing w:val="8"/>
          <w:sz w:val="17"/>
        </w:rPr>
        <w:t> </w:t>
      </w:r>
      <w:r>
        <w:rPr>
          <w:sz w:val="17"/>
        </w:rPr>
        <w:t>+</w:t>
      </w:r>
      <w:r>
        <w:rPr>
          <w:spacing w:val="9"/>
          <w:sz w:val="17"/>
        </w:rPr>
        <w:t> </w:t>
      </w:r>
      <w:r>
        <w:rPr>
          <w:rFonts w:ascii="Arial"/>
          <w:i/>
          <w:sz w:val="17"/>
        </w:rPr>
        <w:t>SO</w:t>
      </w:r>
      <w:r>
        <w:rPr>
          <w:sz w:val="17"/>
          <w:vertAlign w:val="subscript"/>
        </w:rPr>
        <w:t>2</w:t>
      </w:r>
      <w:r>
        <w:rPr>
          <w:spacing w:val="23"/>
          <w:sz w:val="17"/>
          <w:vertAlign w:val="baseline"/>
        </w:rPr>
        <w:t> </w:t>
      </w:r>
      <w:r>
        <w:rPr>
          <w:rFonts w:ascii="Arial"/>
          <w:i/>
          <w:sz w:val="17"/>
          <w:vertAlign w:val="baseline"/>
        </w:rPr>
        <w:t>AllowanceCost</w:t>
      </w:r>
      <w:r>
        <w:rPr>
          <w:rFonts w:ascii="Arial"/>
          <w:i/>
          <w:spacing w:val="9"/>
          <w:sz w:val="17"/>
          <w:vertAlign w:val="baseline"/>
        </w:rPr>
        <w:t> </w:t>
      </w:r>
      <w:r>
        <w:rPr>
          <w:sz w:val="17"/>
          <w:vertAlign w:val="baseline"/>
        </w:rPr>
        <w:t>+</w:t>
      </w:r>
      <w:r>
        <w:rPr>
          <w:spacing w:val="8"/>
          <w:sz w:val="17"/>
          <w:vertAlign w:val="baseline"/>
        </w:rPr>
        <w:t> </w:t>
      </w:r>
      <w:r>
        <w:rPr>
          <w:rFonts w:ascii="Arial"/>
          <w:i/>
          <w:sz w:val="17"/>
          <w:vertAlign w:val="baseline"/>
        </w:rPr>
        <w:t>CO</w:t>
      </w:r>
      <w:r>
        <w:rPr>
          <w:sz w:val="17"/>
          <w:vertAlign w:val="subscript"/>
        </w:rPr>
        <w:t>2</w:t>
      </w:r>
      <w:r>
        <w:rPr>
          <w:spacing w:val="24"/>
          <w:sz w:val="17"/>
          <w:vertAlign w:val="baseline"/>
        </w:rPr>
        <w:t> </w:t>
      </w:r>
      <w:r>
        <w:rPr>
          <w:rFonts w:ascii="Arial"/>
          <w:i/>
          <w:sz w:val="17"/>
          <w:vertAlign w:val="baseline"/>
        </w:rPr>
        <w:t>AllowanceCost</w:t>
      </w:r>
      <w:r>
        <w:rPr>
          <w:rFonts w:ascii="Arial"/>
          <w:i/>
          <w:spacing w:val="8"/>
          <w:sz w:val="17"/>
          <w:vertAlign w:val="baseline"/>
        </w:rPr>
        <w:t> </w:t>
      </w:r>
      <w:r>
        <w:rPr>
          <w:sz w:val="17"/>
          <w:vertAlign w:val="baseline"/>
        </w:rPr>
        <w:t>+</w:t>
      </w:r>
      <w:r>
        <w:rPr>
          <w:spacing w:val="9"/>
          <w:sz w:val="17"/>
          <w:vertAlign w:val="baseline"/>
        </w:rPr>
        <w:t> </w:t>
      </w:r>
      <w:r>
        <w:rPr>
          <w:rFonts w:ascii="Arial"/>
          <w:i/>
          <w:sz w:val="17"/>
          <w:vertAlign w:val="baseline"/>
        </w:rPr>
        <w:t>NO</w:t>
      </w:r>
      <w:r>
        <w:rPr>
          <w:rFonts w:ascii="Arial"/>
          <w:i/>
          <w:sz w:val="17"/>
          <w:vertAlign w:val="subscript"/>
        </w:rPr>
        <w:t>x</w:t>
      </w:r>
      <w:r>
        <w:rPr>
          <w:rFonts w:ascii="Arial"/>
          <w:i/>
          <w:spacing w:val="23"/>
          <w:sz w:val="17"/>
          <w:vertAlign w:val="baseline"/>
        </w:rPr>
        <w:t> </w:t>
      </w:r>
      <w:r>
        <w:rPr>
          <w:rFonts w:ascii="Arial"/>
          <w:i/>
          <w:sz w:val="17"/>
          <w:vertAlign w:val="baseline"/>
        </w:rPr>
        <w:t>AllowanceCost</w:t>
      </w:r>
      <w:r>
        <w:rPr>
          <w:rFonts w:ascii="Arial"/>
          <w:i/>
          <w:spacing w:val="9"/>
          <w:sz w:val="17"/>
          <w:vertAlign w:val="baseline"/>
        </w:rPr>
        <w:t> </w:t>
      </w:r>
      <w:r>
        <w:rPr>
          <w:sz w:val="17"/>
          <w:vertAlign w:val="baseline"/>
        </w:rPr>
        <w:t>+</w:t>
      </w:r>
      <w:r>
        <w:rPr>
          <w:spacing w:val="9"/>
          <w:sz w:val="17"/>
          <w:vertAlign w:val="baseline"/>
        </w:rPr>
        <w:t> </w:t>
      </w:r>
      <w:r>
        <w:rPr>
          <w:rFonts w:ascii="Arial"/>
          <w:i/>
          <w:sz w:val="17"/>
          <w:vertAlign w:val="baseline"/>
        </w:rPr>
        <w:t>MaintenanceAdder</w:t>
      </w:r>
      <w:r>
        <w:rPr>
          <w:rFonts w:ascii="Arial"/>
          <w:i/>
          <w:spacing w:val="8"/>
          <w:sz w:val="17"/>
          <w:vertAlign w:val="baseline"/>
        </w:rPr>
        <w:t> </w:t>
      </w:r>
      <w:r>
        <w:rPr>
          <w:sz w:val="17"/>
          <w:vertAlign w:val="baseline"/>
        </w:rPr>
        <w:t>+</w:t>
      </w:r>
      <w:r>
        <w:rPr>
          <w:spacing w:val="9"/>
          <w:sz w:val="17"/>
          <w:vertAlign w:val="baseline"/>
        </w:rPr>
        <w:t> </w:t>
      </w:r>
      <w:r>
        <w:rPr>
          <w:rFonts w:ascii="Arial"/>
          <w:i/>
          <w:spacing w:val="-2"/>
          <w:sz w:val="17"/>
          <w:vertAlign w:val="baseline"/>
        </w:rPr>
        <w:t>OperatingCostAdder</w:t>
      </w:r>
    </w:p>
    <w:p>
      <w:pPr>
        <w:spacing w:after="0"/>
        <w:jc w:val="center"/>
        <w:rPr>
          <w:rFonts w:ascii="Arial"/>
          <w:i/>
          <w:sz w:val="17"/>
        </w:rPr>
        <w:sectPr>
          <w:pgSz w:w="12240" w:h="15840"/>
          <w:pgMar w:header="142" w:footer="1016" w:top="1780" w:bottom="1200" w:left="1080" w:right="1440"/>
        </w:sectPr>
      </w:pPr>
    </w:p>
    <w:p>
      <w:pPr>
        <w:pStyle w:val="BodyText"/>
        <w:spacing w:line="261" w:lineRule="auto"/>
      </w:pPr>
      <w:r>
        <w:rPr/>
        <w:t>Escalation</w:t>
      </w:r>
      <w:r>
        <w:rPr>
          <w:spacing w:val="-4"/>
        </w:rPr>
        <w:t> </w:t>
      </w:r>
      <w:r>
        <w:rPr/>
        <w:t>of</w:t>
      </w:r>
      <w:r>
        <w:rPr>
          <w:spacing w:val="-4"/>
        </w:rPr>
        <w:t> </w:t>
      </w:r>
      <w:r>
        <w:rPr/>
        <w:t>previous</w:t>
      </w:r>
      <w:r>
        <w:rPr>
          <w:spacing w:val="-4"/>
        </w:rPr>
        <w:t> </w:t>
      </w:r>
      <w:r>
        <w:rPr/>
        <w:t>year</w:t>
      </w:r>
      <w:r>
        <w:rPr>
          <w:spacing w:val="-4"/>
        </w:rPr>
        <w:t> </w:t>
      </w:r>
      <w:r>
        <w:rPr/>
        <w:t>dollar</w:t>
      </w:r>
      <w:r>
        <w:rPr>
          <w:spacing w:val="-2"/>
        </w:rPr>
        <w:t> </w:t>
      </w:r>
      <w:r>
        <w:rPr/>
        <w:t>amounts</w:t>
      </w:r>
      <w:r>
        <w:rPr>
          <w:spacing w:val="-4"/>
        </w:rPr>
        <w:t> </w:t>
      </w:r>
      <w:r>
        <w:rPr/>
        <w:t>is</w:t>
      </w:r>
      <w:r>
        <w:rPr>
          <w:spacing w:val="-4"/>
        </w:rPr>
        <w:t> </w:t>
      </w:r>
      <w:r>
        <w:rPr/>
        <w:t>permitted</w:t>
      </w:r>
      <w:r>
        <w:rPr>
          <w:spacing w:val="-4"/>
        </w:rPr>
        <w:t> </w:t>
      </w:r>
      <w:r>
        <w:rPr/>
        <w:t>when</w:t>
      </w:r>
      <w:r>
        <w:rPr>
          <w:spacing w:val="-4"/>
        </w:rPr>
        <w:t> </w:t>
      </w:r>
      <w:r>
        <w:rPr/>
        <w:t>the</w:t>
      </w:r>
      <w:r>
        <w:rPr>
          <w:spacing w:val="-2"/>
        </w:rPr>
        <w:t> </w:t>
      </w:r>
      <w:r>
        <w:rPr/>
        <w:t>term</w:t>
      </w:r>
      <w:r>
        <w:rPr>
          <w:spacing w:val="-4"/>
        </w:rPr>
        <w:t> </w:t>
      </w:r>
      <w:r>
        <w:rPr/>
        <w:t>of</w:t>
      </w:r>
      <w:r>
        <w:rPr>
          <w:spacing w:val="-4"/>
        </w:rPr>
        <w:t> </w:t>
      </w:r>
      <w:r>
        <w:rPr/>
        <w:t>calculation</w:t>
      </w:r>
      <w:r>
        <w:rPr>
          <w:spacing w:val="-4"/>
        </w:rPr>
        <w:t> </w:t>
      </w:r>
      <w:r>
        <w:rPr/>
        <w:t>exceeds twelve months. When used, escalation indexes will be the same as those developed for calculation of incremental Maintenance Adders.</w:t>
      </w:r>
    </w:p>
    <w:p>
      <w:pPr>
        <w:pStyle w:val="BodyText"/>
        <w:spacing w:before="120"/>
        <w:ind w:left="0"/>
      </w:pPr>
    </w:p>
    <w:p>
      <w:pPr>
        <w:pStyle w:val="Heading2"/>
        <w:numPr>
          <w:ilvl w:val="2"/>
          <w:numId w:val="22"/>
        </w:numPr>
        <w:tabs>
          <w:tab w:pos="940" w:val="left" w:leader="none"/>
        </w:tabs>
        <w:spacing w:line="240" w:lineRule="auto" w:before="0" w:after="0"/>
        <w:ind w:left="940" w:right="0" w:hanging="580"/>
        <w:jc w:val="left"/>
        <w:rPr>
          <w:color w:val="013466"/>
        </w:rPr>
      </w:pPr>
      <w:bookmarkStart w:name="2.2.4 Types of Fuel Costs" w:id="50"/>
      <w:bookmarkEnd w:id="50"/>
      <w:r>
        <w:rPr>
          <w:b w:val="0"/>
        </w:rPr>
      </w:r>
      <w:r>
        <w:rPr>
          <w:color w:val="013466"/>
        </w:rPr>
        <w:t>Types</w:t>
      </w:r>
      <w:r>
        <w:rPr>
          <w:color w:val="013466"/>
          <w:spacing w:val="23"/>
        </w:rPr>
        <w:t> </w:t>
      </w:r>
      <w:r>
        <w:rPr>
          <w:color w:val="013466"/>
        </w:rPr>
        <w:t>of</w:t>
      </w:r>
      <w:r>
        <w:rPr>
          <w:color w:val="013466"/>
          <w:spacing w:val="23"/>
        </w:rPr>
        <w:t> </w:t>
      </w:r>
      <w:r>
        <w:rPr>
          <w:color w:val="013466"/>
        </w:rPr>
        <w:t>Fuel</w:t>
      </w:r>
      <w:r>
        <w:rPr>
          <w:color w:val="013466"/>
          <w:spacing w:val="27"/>
        </w:rPr>
        <w:t> </w:t>
      </w:r>
      <w:r>
        <w:rPr>
          <w:color w:val="013466"/>
          <w:spacing w:val="-2"/>
        </w:rPr>
        <w:t>Costs</w:t>
      </w:r>
    </w:p>
    <w:p>
      <w:pPr>
        <w:pStyle w:val="BodyText"/>
        <w:spacing w:line="261" w:lineRule="auto" w:before="22"/>
        <w:ind w:right="111"/>
      </w:pPr>
      <w:r>
        <w:rPr>
          <w:rFonts w:ascii="Arial" w:hAnsi="Arial"/>
          <w:b/>
        </w:rPr>
        <w:t>Basic</w:t>
      </w:r>
      <w:r>
        <w:rPr>
          <w:rFonts w:ascii="Arial" w:hAnsi="Arial"/>
          <w:b/>
          <w:spacing w:val="-3"/>
        </w:rPr>
        <w:t> </w:t>
      </w:r>
      <w:r>
        <w:rPr>
          <w:rFonts w:ascii="Arial" w:hAnsi="Arial"/>
          <w:b/>
        </w:rPr>
        <w:t>Fuel</w:t>
      </w:r>
      <w:r>
        <w:rPr>
          <w:rFonts w:ascii="Arial" w:hAnsi="Arial"/>
          <w:b/>
          <w:spacing w:val="-3"/>
        </w:rPr>
        <w:t> </w:t>
      </w:r>
      <w:r>
        <w:rPr>
          <w:rFonts w:ascii="Arial" w:hAnsi="Arial"/>
          <w:b/>
        </w:rPr>
        <w:t>Cost</w:t>
      </w:r>
      <w:r>
        <w:rPr>
          <w:rFonts w:ascii="Arial" w:hAnsi="Arial"/>
          <w:b/>
          <w:spacing w:val="-1"/>
        </w:rPr>
        <w:t> </w:t>
      </w:r>
      <w:r>
        <w:rPr/>
        <w:t>–</w:t>
      </w:r>
      <w:r>
        <w:rPr>
          <w:spacing w:val="-3"/>
        </w:rPr>
        <w:t> </w:t>
      </w:r>
      <w:r>
        <w:rPr/>
        <w:t>The</w:t>
      </w:r>
      <w:r>
        <w:rPr>
          <w:spacing w:val="-3"/>
        </w:rPr>
        <w:t> </w:t>
      </w:r>
      <w:r>
        <w:rPr/>
        <w:t>cost</w:t>
      </w:r>
      <w:r>
        <w:rPr>
          <w:spacing w:val="-3"/>
        </w:rPr>
        <w:t> </w:t>
      </w:r>
      <w:r>
        <w:rPr/>
        <w:t>of</w:t>
      </w:r>
      <w:r>
        <w:rPr>
          <w:spacing w:val="-3"/>
        </w:rPr>
        <w:t> </w:t>
      </w:r>
      <w:r>
        <w:rPr/>
        <w:t>fuel</w:t>
      </w:r>
      <w:r>
        <w:rPr>
          <w:spacing w:val="-3"/>
        </w:rPr>
        <w:t> </w:t>
      </w:r>
      <w:r>
        <w:rPr/>
        <w:t>calculated as</w:t>
      </w:r>
      <w:r>
        <w:rPr>
          <w:spacing w:val="-3"/>
        </w:rPr>
        <w:t> </w:t>
      </w:r>
      <w:r>
        <w:rPr/>
        <w:t>stated</w:t>
      </w:r>
      <w:r>
        <w:rPr>
          <w:spacing w:val="-3"/>
        </w:rPr>
        <w:t> </w:t>
      </w:r>
      <w:r>
        <w:rPr/>
        <w:t>in</w:t>
      </w:r>
      <w:r>
        <w:rPr>
          <w:spacing w:val="-3"/>
        </w:rPr>
        <w:t> </w:t>
      </w:r>
      <w:r>
        <w:rPr/>
        <w:t>the</w:t>
      </w:r>
      <w:r>
        <w:rPr>
          <w:spacing w:val="-3"/>
        </w:rPr>
        <w:t> </w:t>
      </w:r>
      <w:r>
        <w:rPr/>
        <w:t>Market</w:t>
      </w:r>
      <w:r>
        <w:rPr>
          <w:spacing w:val="-3"/>
        </w:rPr>
        <w:t> </w:t>
      </w:r>
      <w:r>
        <w:rPr/>
        <w:t>Sellers’ Fuel</w:t>
      </w:r>
      <w:r>
        <w:rPr>
          <w:spacing w:val="-3"/>
        </w:rPr>
        <w:t> </w:t>
      </w:r>
      <w:r>
        <w:rPr/>
        <w:t>Cost</w:t>
      </w:r>
      <w:r>
        <w:rPr>
          <w:spacing w:val="-3"/>
        </w:rPr>
        <w:t> </w:t>
      </w:r>
      <w:r>
        <w:rPr/>
        <w:t>Policy (excluding fixed lease expenses).</w:t>
      </w:r>
    </w:p>
    <w:p>
      <w:pPr>
        <w:pStyle w:val="BodyText"/>
        <w:spacing w:before="3"/>
        <w:ind w:left="0"/>
        <w:rPr>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850"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before="22"/>
              <w:ind w:left="150"/>
              <w:rPr>
                <w:sz w:val="22"/>
              </w:rPr>
            </w:pPr>
            <w:r>
              <w:rPr>
                <w:sz w:val="22"/>
              </w:rPr>
              <w:t>Basic</w:t>
            </w:r>
            <w:r>
              <w:rPr>
                <w:spacing w:val="-7"/>
                <w:sz w:val="22"/>
              </w:rPr>
              <w:t> </w:t>
            </w:r>
            <w:r>
              <w:rPr>
                <w:sz w:val="22"/>
              </w:rPr>
              <w:t>Fuel</w:t>
            </w:r>
            <w:r>
              <w:rPr>
                <w:spacing w:val="-4"/>
                <w:sz w:val="22"/>
              </w:rPr>
              <w:t> </w:t>
            </w:r>
            <w:r>
              <w:rPr>
                <w:sz w:val="22"/>
              </w:rPr>
              <w:t>Cost</w:t>
            </w:r>
            <w:r>
              <w:rPr>
                <w:spacing w:val="-4"/>
                <w:sz w:val="22"/>
              </w:rPr>
              <w:t> </w:t>
            </w:r>
            <w:r>
              <w:rPr>
                <w:sz w:val="22"/>
              </w:rPr>
              <w:t>for</w:t>
            </w:r>
            <w:r>
              <w:rPr>
                <w:spacing w:val="-4"/>
                <w:sz w:val="22"/>
              </w:rPr>
              <w:t> </w:t>
            </w:r>
            <w:r>
              <w:rPr>
                <w:sz w:val="22"/>
              </w:rPr>
              <w:t>each</w:t>
            </w:r>
            <w:r>
              <w:rPr>
                <w:spacing w:val="-2"/>
                <w:sz w:val="22"/>
              </w:rPr>
              <w:t> </w:t>
            </w:r>
            <w:r>
              <w:rPr>
                <w:sz w:val="22"/>
              </w:rPr>
              <w:t>unit</w:t>
            </w:r>
            <w:r>
              <w:rPr>
                <w:spacing w:val="-4"/>
                <w:sz w:val="22"/>
              </w:rPr>
              <w:t> </w:t>
            </w:r>
            <w:r>
              <w:rPr>
                <w:sz w:val="22"/>
              </w:rPr>
              <w:t>type</w:t>
            </w:r>
            <w:r>
              <w:rPr>
                <w:spacing w:val="-4"/>
                <w:sz w:val="22"/>
              </w:rPr>
              <w:t> </w:t>
            </w:r>
            <w:r>
              <w:rPr>
                <w:sz w:val="22"/>
              </w:rPr>
              <w:t>will</w:t>
            </w:r>
            <w:r>
              <w:rPr>
                <w:spacing w:val="-4"/>
                <w:sz w:val="22"/>
              </w:rPr>
              <w:t> </w:t>
            </w:r>
            <w:r>
              <w:rPr>
                <w:sz w:val="22"/>
              </w:rPr>
              <w:t>be</w:t>
            </w:r>
            <w:r>
              <w:rPr>
                <w:spacing w:val="-4"/>
                <w:sz w:val="22"/>
              </w:rPr>
              <w:t> </w:t>
            </w:r>
            <w:r>
              <w:rPr>
                <w:sz w:val="22"/>
              </w:rPr>
              <w:t>addressed</w:t>
            </w:r>
            <w:r>
              <w:rPr>
                <w:spacing w:val="-4"/>
                <w:sz w:val="22"/>
              </w:rPr>
              <w:t> </w:t>
            </w:r>
            <w:r>
              <w:rPr>
                <w:sz w:val="22"/>
              </w:rPr>
              <w:t>in</w:t>
            </w:r>
            <w:r>
              <w:rPr>
                <w:spacing w:val="-2"/>
                <w:sz w:val="22"/>
              </w:rPr>
              <w:t> </w:t>
            </w:r>
            <w:r>
              <w:rPr>
                <w:sz w:val="22"/>
              </w:rPr>
              <w:t>subsequent</w:t>
            </w:r>
            <w:r>
              <w:rPr>
                <w:spacing w:val="-4"/>
                <w:sz w:val="22"/>
              </w:rPr>
              <w:t> </w:t>
            </w:r>
            <w:r>
              <w:rPr>
                <w:spacing w:val="-2"/>
                <w:sz w:val="22"/>
              </w:rPr>
              <w:t>sections.</w:t>
            </w:r>
          </w:p>
        </w:tc>
      </w:tr>
    </w:tbl>
    <w:p>
      <w:pPr>
        <w:pStyle w:val="BodyText"/>
        <w:spacing w:line="261" w:lineRule="auto" w:before="234"/>
        <w:ind w:right="111"/>
      </w:pPr>
      <w:r>
        <w:rPr>
          <w:rFonts w:ascii="Arial" w:hAnsi="Arial"/>
          <w:b/>
        </w:rPr>
        <w:t>Incremental Energy Cost </w:t>
      </w:r>
      <w:r>
        <w:rPr/>
        <w:t>–The incremental heat or fuel required to produce an incremental MWh</w:t>
      </w:r>
      <w:r>
        <w:rPr>
          <w:spacing w:val="-4"/>
        </w:rPr>
        <w:t> </w:t>
      </w:r>
      <w:r>
        <w:rPr/>
        <w:t>at</w:t>
      </w:r>
      <w:r>
        <w:rPr>
          <w:spacing w:val="-4"/>
        </w:rPr>
        <w:t> </w:t>
      </w:r>
      <w:r>
        <w:rPr/>
        <w:t>a</w:t>
      </w:r>
      <w:r>
        <w:rPr>
          <w:spacing w:val="-4"/>
        </w:rPr>
        <w:t> </w:t>
      </w:r>
      <w:r>
        <w:rPr/>
        <w:t>specific</w:t>
      </w:r>
      <w:r>
        <w:rPr>
          <w:spacing w:val="-4"/>
        </w:rPr>
        <w:t> </w:t>
      </w:r>
      <w:r>
        <w:rPr/>
        <w:t>unit</w:t>
      </w:r>
      <w:r>
        <w:rPr>
          <w:spacing w:val="-4"/>
        </w:rPr>
        <w:t> </w:t>
      </w:r>
      <w:r>
        <w:rPr/>
        <w:t>loading</w:t>
      </w:r>
      <w:r>
        <w:rPr>
          <w:spacing w:val="-1"/>
        </w:rPr>
        <w:t> </w:t>
      </w:r>
      <w:r>
        <w:rPr/>
        <w:t>level</w:t>
      </w:r>
      <w:r>
        <w:rPr>
          <w:spacing w:val="-4"/>
        </w:rPr>
        <w:t> </w:t>
      </w:r>
      <w:r>
        <w:rPr/>
        <w:t>multiplied</w:t>
      </w:r>
      <w:r>
        <w:rPr>
          <w:spacing w:val="-4"/>
        </w:rPr>
        <w:t> </w:t>
      </w:r>
      <w:r>
        <w:rPr/>
        <w:t>by</w:t>
      </w:r>
      <w:r>
        <w:rPr>
          <w:spacing w:val="-4"/>
        </w:rPr>
        <w:t> </w:t>
      </w:r>
      <w:r>
        <w:rPr/>
        <w:t>the</w:t>
      </w:r>
      <w:r>
        <w:rPr>
          <w:spacing w:val="-4"/>
        </w:rPr>
        <w:t> </w:t>
      </w:r>
      <w:r>
        <w:rPr/>
        <w:t>applicable</w:t>
      </w:r>
      <w:r>
        <w:rPr>
          <w:spacing w:val="-2"/>
        </w:rPr>
        <w:t> </w:t>
      </w:r>
      <w:r>
        <w:rPr/>
        <w:t>Performance</w:t>
      </w:r>
      <w:r>
        <w:rPr>
          <w:spacing w:val="-4"/>
        </w:rPr>
        <w:t> </w:t>
      </w:r>
      <w:r>
        <w:rPr/>
        <w:t>Factor,</w:t>
      </w:r>
      <w:r>
        <w:rPr>
          <w:spacing w:val="-4"/>
        </w:rPr>
        <w:t> </w:t>
      </w:r>
      <w:r>
        <w:rPr/>
        <w:t>multiplied by the fuel cost plus the appropriate maintenance &amp; operating cost.</w:t>
      </w:r>
    </w:p>
    <w:p>
      <w:pPr>
        <w:pStyle w:val="BodyText"/>
        <w:spacing w:line="261" w:lineRule="auto" w:before="224"/>
        <w:ind w:right="111"/>
      </w:pPr>
      <w:r>
        <w:rPr>
          <w:rFonts w:ascii="Arial" w:hAnsi="Arial"/>
          <w:b/>
        </w:rPr>
        <w:t>Total Cost </w:t>
      </w:r>
      <w:r>
        <w:rPr/>
        <w:t>– The total theoretical heat input minus the no-load heat input at a specific unit loading</w:t>
      </w:r>
      <w:r>
        <w:rPr>
          <w:spacing w:val="-4"/>
        </w:rPr>
        <w:t> </w:t>
      </w:r>
      <w:r>
        <w:rPr/>
        <w:t>level,</w:t>
      </w:r>
      <w:r>
        <w:rPr>
          <w:spacing w:val="-4"/>
        </w:rPr>
        <w:t> </w:t>
      </w:r>
      <w:r>
        <w:rPr/>
        <w:t>multiplied</w:t>
      </w:r>
      <w:r>
        <w:rPr>
          <w:spacing w:val="-4"/>
        </w:rPr>
        <w:t> </w:t>
      </w:r>
      <w:r>
        <w:rPr/>
        <w:t>by</w:t>
      </w:r>
      <w:r>
        <w:rPr>
          <w:spacing w:val="-4"/>
        </w:rPr>
        <w:t> </w:t>
      </w:r>
      <w:r>
        <w:rPr/>
        <w:t>the</w:t>
      </w:r>
      <w:r>
        <w:rPr>
          <w:spacing w:val="-1"/>
        </w:rPr>
        <w:t> </w:t>
      </w:r>
      <w:r>
        <w:rPr/>
        <w:t>applicable</w:t>
      </w:r>
      <w:r>
        <w:rPr>
          <w:spacing w:val="-4"/>
        </w:rPr>
        <w:t> </w:t>
      </w:r>
      <w:r>
        <w:rPr/>
        <w:t>Performance</w:t>
      </w:r>
      <w:r>
        <w:rPr>
          <w:spacing w:val="-4"/>
        </w:rPr>
        <w:t> </w:t>
      </w:r>
      <w:r>
        <w:rPr/>
        <w:t>Factor,</w:t>
      </w:r>
      <w:r>
        <w:rPr>
          <w:spacing w:val="-2"/>
        </w:rPr>
        <w:t> </w:t>
      </w:r>
      <w:r>
        <w:rPr/>
        <w:t>multiplied</w:t>
      </w:r>
      <w:r>
        <w:rPr>
          <w:spacing w:val="-4"/>
        </w:rPr>
        <w:t> </w:t>
      </w:r>
      <w:r>
        <w:rPr/>
        <w:t>by</w:t>
      </w:r>
      <w:r>
        <w:rPr>
          <w:spacing w:val="-4"/>
        </w:rPr>
        <w:t> </w:t>
      </w:r>
      <w:r>
        <w:rPr/>
        <w:t>the</w:t>
      </w:r>
      <w:r>
        <w:rPr>
          <w:spacing w:val="-4"/>
        </w:rPr>
        <w:t> </w:t>
      </w:r>
      <w:r>
        <w:rPr/>
        <w:t>fuel</w:t>
      </w:r>
      <w:r>
        <w:rPr>
          <w:spacing w:val="-4"/>
        </w:rPr>
        <w:t> </w:t>
      </w:r>
      <w:r>
        <w:rPr/>
        <w:t>cost</w:t>
      </w:r>
      <w:r>
        <w:rPr>
          <w:spacing w:val="-2"/>
        </w:rPr>
        <w:t> </w:t>
      </w:r>
      <w:r>
        <w:rPr/>
        <w:t>plus the appropriate maintenance &amp; operating cost, plus the no-load cost.</w:t>
      </w:r>
    </w:p>
    <w:p>
      <w:pPr>
        <w:pStyle w:val="BodyText"/>
        <w:spacing w:before="120"/>
        <w:ind w:left="0"/>
      </w:pPr>
    </w:p>
    <w:p>
      <w:pPr>
        <w:pStyle w:val="Heading2"/>
        <w:numPr>
          <w:ilvl w:val="2"/>
          <w:numId w:val="22"/>
        </w:numPr>
        <w:tabs>
          <w:tab w:pos="940" w:val="left" w:leader="none"/>
        </w:tabs>
        <w:spacing w:line="240" w:lineRule="auto" w:before="0" w:after="0"/>
        <w:ind w:left="940" w:right="0" w:hanging="580"/>
        <w:jc w:val="left"/>
        <w:rPr>
          <w:color w:val="013466"/>
        </w:rPr>
      </w:pPr>
      <w:bookmarkStart w:name="2.2.5 Emission Allowances" w:id="51"/>
      <w:bookmarkEnd w:id="51"/>
      <w:r>
        <w:rPr>
          <w:b w:val="0"/>
        </w:rPr>
      </w:r>
      <w:r>
        <w:rPr>
          <w:color w:val="013466"/>
        </w:rPr>
        <w:t>Emission</w:t>
      </w:r>
      <w:r>
        <w:rPr>
          <w:color w:val="013466"/>
          <w:spacing w:val="45"/>
        </w:rPr>
        <w:t> </w:t>
      </w:r>
      <w:r>
        <w:rPr>
          <w:color w:val="013466"/>
          <w:spacing w:val="-2"/>
        </w:rPr>
        <w:t>Allowances</w:t>
      </w:r>
    </w:p>
    <w:p>
      <w:pPr>
        <w:pStyle w:val="BodyText"/>
        <w:spacing w:line="261" w:lineRule="auto" w:before="22"/>
        <w:ind w:right="111"/>
      </w:pPr>
      <w:r>
        <w:rPr/>
        <w:t>Each unit that requires SO</w:t>
      </w:r>
      <w:r>
        <w:rPr>
          <w:position w:val="-1"/>
        </w:rPr>
        <w:t>2 </w:t>
      </w:r>
      <w:r>
        <w:rPr/>
        <w:t>/CO</w:t>
      </w:r>
      <w:r>
        <w:rPr>
          <w:position w:val="-1"/>
        </w:rPr>
        <w:t>2 </w:t>
      </w:r>
      <w:r>
        <w:rPr/>
        <w:t>/NO</w:t>
      </w:r>
      <w:r>
        <w:rPr>
          <w:position w:val="-1"/>
        </w:rPr>
        <w:t>x </w:t>
      </w:r>
      <w:r>
        <w:rPr/>
        <w:t>emission allowances (EAs) to operate may include in and</w:t>
      </w:r>
      <w:r>
        <w:rPr>
          <w:spacing w:val="-4"/>
        </w:rPr>
        <w:t> </w:t>
      </w:r>
      <w:r>
        <w:rPr/>
        <w:t>emissions</w:t>
      </w:r>
      <w:r>
        <w:rPr>
          <w:spacing w:val="-4"/>
        </w:rPr>
        <w:t> </w:t>
      </w:r>
      <w:r>
        <w:rPr/>
        <w:t>allowance</w:t>
      </w:r>
      <w:r>
        <w:rPr>
          <w:spacing w:val="-4"/>
        </w:rPr>
        <w:t> </w:t>
      </w:r>
      <w:r>
        <w:rPr/>
        <w:t>adder</w:t>
      </w:r>
      <w:r>
        <w:rPr>
          <w:spacing w:val="-4"/>
        </w:rPr>
        <w:t> </w:t>
      </w:r>
      <w:r>
        <w:rPr/>
        <w:t>in</w:t>
      </w:r>
      <w:r>
        <w:rPr>
          <w:spacing w:val="-4"/>
        </w:rPr>
        <w:t> </w:t>
      </w:r>
      <w:r>
        <w:rPr/>
        <w:t>the</w:t>
      </w:r>
      <w:r>
        <w:rPr>
          <w:spacing w:val="-2"/>
        </w:rPr>
        <w:t> </w:t>
      </w:r>
      <w:r>
        <w:rPr/>
        <w:t>unit's</w:t>
      </w:r>
      <w:r>
        <w:rPr>
          <w:spacing w:val="-4"/>
        </w:rPr>
        <w:t> </w:t>
      </w:r>
      <w:r>
        <w:rPr/>
        <w:t>TFRC</w:t>
      </w:r>
      <w:r>
        <w:rPr>
          <w:spacing w:val="-4"/>
        </w:rPr>
        <w:t> </w:t>
      </w:r>
      <w:r>
        <w:rPr/>
        <w:t>cost</w:t>
      </w:r>
      <w:r>
        <w:rPr>
          <w:spacing w:val="-4"/>
        </w:rPr>
        <w:t> </w:t>
      </w:r>
      <w:r>
        <w:rPr/>
        <w:t>($/MMBtu)</w:t>
      </w:r>
      <w:r>
        <w:rPr>
          <w:spacing w:val="-1"/>
        </w:rPr>
        <w:t> </w:t>
      </w:r>
      <w:r>
        <w:rPr/>
        <w:t>as</w:t>
      </w:r>
      <w:r>
        <w:rPr>
          <w:spacing w:val="-4"/>
        </w:rPr>
        <w:t> </w:t>
      </w:r>
      <w:r>
        <w:rPr/>
        <w:t>determined</w:t>
      </w:r>
      <w:r>
        <w:rPr>
          <w:spacing w:val="-4"/>
        </w:rPr>
        <w:t> </w:t>
      </w:r>
      <w:r>
        <w:rPr/>
        <w:t>in</w:t>
      </w:r>
      <w:r>
        <w:rPr>
          <w:spacing w:val="-4"/>
        </w:rPr>
        <w:t> </w:t>
      </w:r>
      <w:r>
        <w:rPr/>
        <w:t>the</w:t>
      </w:r>
      <w:r>
        <w:rPr>
          <w:spacing w:val="-4"/>
        </w:rPr>
        <w:t> </w:t>
      </w:r>
      <w:r>
        <w:rPr/>
        <w:t>Market Seller's Emissions Allowances/Adders, described in the Operating Agreement, Schedule 2, Section 3, which wil be included in the same document(s) as the Fuel Cost Policy.</w:t>
      </w:r>
    </w:p>
    <w:p>
      <w:pPr>
        <w:pStyle w:val="BodyText"/>
        <w:spacing w:line="261" w:lineRule="auto" w:before="227"/>
      </w:pPr>
      <w:r>
        <w:rPr/>
        <w:t>The</w:t>
      </w:r>
      <w:r>
        <w:rPr>
          <w:spacing w:val="-4"/>
        </w:rPr>
        <w:t> </w:t>
      </w:r>
      <w:r>
        <w:rPr/>
        <w:t>emissions</w:t>
      </w:r>
      <w:r>
        <w:rPr>
          <w:spacing w:val="-4"/>
        </w:rPr>
        <w:t> </w:t>
      </w:r>
      <w:r>
        <w:rPr/>
        <w:t>allowance</w:t>
      </w:r>
      <w:r>
        <w:rPr>
          <w:spacing w:val="-4"/>
        </w:rPr>
        <w:t> </w:t>
      </w:r>
      <w:r>
        <w:rPr/>
        <w:t>section,</w:t>
      </w:r>
      <w:r>
        <w:rPr>
          <w:spacing w:val="-4"/>
        </w:rPr>
        <w:t> </w:t>
      </w:r>
      <w:r>
        <w:rPr/>
        <w:t>included</w:t>
      </w:r>
      <w:r>
        <w:rPr>
          <w:spacing w:val="-1"/>
        </w:rPr>
        <w:t> </w:t>
      </w:r>
      <w:r>
        <w:rPr/>
        <w:t>in</w:t>
      </w:r>
      <w:r>
        <w:rPr>
          <w:spacing w:val="-4"/>
        </w:rPr>
        <w:t> </w:t>
      </w:r>
      <w:r>
        <w:rPr/>
        <w:t>the</w:t>
      </w:r>
      <w:r>
        <w:rPr>
          <w:spacing w:val="-4"/>
        </w:rPr>
        <w:t> </w:t>
      </w:r>
      <w:r>
        <w:rPr/>
        <w:t>same</w:t>
      </w:r>
      <w:r>
        <w:rPr>
          <w:spacing w:val="-4"/>
        </w:rPr>
        <w:t> </w:t>
      </w:r>
      <w:r>
        <w:rPr/>
        <w:t>document(s)</w:t>
      </w:r>
      <w:r>
        <w:rPr>
          <w:spacing w:val="-4"/>
        </w:rPr>
        <w:t> </w:t>
      </w:r>
      <w:r>
        <w:rPr/>
        <w:t>as</w:t>
      </w:r>
      <w:r>
        <w:rPr>
          <w:spacing w:val="-4"/>
        </w:rPr>
        <w:t> </w:t>
      </w:r>
      <w:r>
        <w:rPr/>
        <w:t>the</w:t>
      </w:r>
      <w:r>
        <w:rPr>
          <w:spacing w:val="-2"/>
        </w:rPr>
        <w:t> </w:t>
      </w:r>
      <w:r>
        <w:rPr/>
        <w:t>Fuel</w:t>
      </w:r>
      <w:r>
        <w:rPr>
          <w:spacing w:val="-4"/>
        </w:rPr>
        <w:t> </w:t>
      </w:r>
      <w:r>
        <w:rPr/>
        <w:t>Cost</w:t>
      </w:r>
      <w:r>
        <w:rPr>
          <w:spacing w:val="-4"/>
        </w:rPr>
        <w:t> </w:t>
      </w:r>
      <w:r>
        <w:rPr/>
        <w:t>Policy must include:</w:t>
      </w:r>
    </w:p>
    <w:p>
      <w:pPr>
        <w:pStyle w:val="ListParagraph"/>
        <w:numPr>
          <w:ilvl w:val="0"/>
          <w:numId w:val="29"/>
        </w:numPr>
        <w:tabs>
          <w:tab w:pos="853" w:val="left" w:leader="none"/>
          <w:tab w:pos="855" w:val="left" w:leader="none"/>
        </w:tabs>
        <w:spacing w:line="261" w:lineRule="auto" w:before="74" w:after="0"/>
        <w:ind w:left="855" w:right="282" w:hanging="238"/>
        <w:jc w:val="left"/>
        <w:rPr>
          <w:sz w:val="22"/>
        </w:rPr>
      </w:pPr>
      <w:r>
        <w:rPr>
          <w:sz w:val="22"/>
        </w:rPr>
        <w:t>The</w:t>
      </w:r>
      <w:r>
        <w:rPr>
          <w:spacing w:val="-4"/>
          <w:sz w:val="22"/>
        </w:rPr>
        <w:t> </w:t>
      </w:r>
      <w:r>
        <w:rPr>
          <w:sz w:val="22"/>
        </w:rPr>
        <w:t>type</w:t>
      </w:r>
      <w:r>
        <w:rPr>
          <w:spacing w:val="-4"/>
          <w:sz w:val="22"/>
        </w:rPr>
        <w:t> </w:t>
      </w:r>
      <w:r>
        <w:rPr>
          <w:sz w:val="22"/>
        </w:rPr>
        <w:t>of</w:t>
      </w:r>
      <w:r>
        <w:rPr>
          <w:spacing w:val="-4"/>
          <w:sz w:val="22"/>
        </w:rPr>
        <w:t> </w:t>
      </w:r>
      <w:r>
        <w:rPr>
          <w:sz w:val="22"/>
        </w:rPr>
        <w:t>emissions</w:t>
      </w:r>
      <w:r>
        <w:rPr>
          <w:spacing w:val="-4"/>
          <w:sz w:val="22"/>
        </w:rPr>
        <w:t> </w:t>
      </w:r>
      <w:r>
        <w:rPr>
          <w:sz w:val="22"/>
        </w:rPr>
        <w:t>adders</w:t>
      </w:r>
      <w:r>
        <w:rPr>
          <w:spacing w:val="-4"/>
          <w:sz w:val="22"/>
        </w:rPr>
        <w:t> </w:t>
      </w:r>
      <w:r>
        <w:rPr>
          <w:sz w:val="22"/>
        </w:rPr>
        <w:t>that</w:t>
      </w:r>
      <w:r>
        <w:rPr>
          <w:spacing w:val="-1"/>
          <w:sz w:val="22"/>
        </w:rPr>
        <w:t> </w:t>
      </w:r>
      <w:r>
        <w:rPr>
          <w:sz w:val="22"/>
        </w:rPr>
        <w:t>are</w:t>
      </w:r>
      <w:r>
        <w:rPr>
          <w:spacing w:val="-4"/>
          <w:sz w:val="22"/>
        </w:rPr>
        <w:t> </w:t>
      </w:r>
      <w:r>
        <w:rPr>
          <w:sz w:val="22"/>
        </w:rPr>
        <w:t>included</w:t>
      </w:r>
      <w:r>
        <w:rPr>
          <w:spacing w:val="-4"/>
          <w:sz w:val="22"/>
        </w:rPr>
        <w:t> </w:t>
      </w:r>
      <w:r>
        <w:rPr>
          <w:sz w:val="22"/>
        </w:rPr>
        <w:t>in</w:t>
      </w:r>
      <w:r>
        <w:rPr>
          <w:spacing w:val="-4"/>
          <w:sz w:val="22"/>
        </w:rPr>
        <w:t> </w:t>
      </w:r>
      <w:r>
        <w:rPr>
          <w:sz w:val="22"/>
        </w:rPr>
        <w:t>the</w:t>
      </w:r>
      <w:r>
        <w:rPr>
          <w:spacing w:val="-4"/>
          <w:sz w:val="22"/>
        </w:rPr>
        <w:t> </w:t>
      </w:r>
      <w:r>
        <w:rPr>
          <w:sz w:val="22"/>
        </w:rPr>
        <w:t>cost-based</w:t>
      </w:r>
      <w:r>
        <w:rPr>
          <w:spacing w:val="-4"/>
          <w:sz w:val="22"/>
        </w:rPr>
        <w:t> </w:t>
      </w:r>
      <w:r>
        <w:rPr>
          <w:sz w:val="22"/>
        </w:rPr>
        <w:t>offer</w:t>
      </w:r>
      <w:r>
        <w:rPr>
          <w:spacing w:val="-1"/>
          <w:sz w:val="22"/>
        </w:rPr>
        <w:t> </w:t>
      </w:r>
      <w:r>
        <w:rPr>
          <w:sz w:val="22"/>
        </w:rPr>
        <w:t>(CO2/</w:t>
      </w:r>
      <w:r>
        <w:rPr>
          <w:spacing w:val="-4"/>
          <w:sz w:val="22"/>
        </w:rPr>
        <w:t> </w:t>
      </w:r>
      <w:r>
        <w:rPr>
          <w:sz w:val="22"/>
        </w:rPr>
        <w:t>SO2/NOx), and the compliance period if applicable</w:t>
      </w:r>
    </w:p>
    <w:p>
      <w:pPr>
        <w:pStyle w:val="ListParagraph"/>
        <w:numPr>
          <w:ilvl w:val="0"/>
          <w:numId w:val="29"/>
        </w:numPr>
        <w:tabs>
          <w:tab w:pos="853" w:val="left" w:leader="none"/>
        </w:tabs>
        <w:spacing w:line="240" w:lineRule="auto" w:before="73" w:after="0"/>
        <w:ind w:left="853" w:right="0" w:hanging="236"/>
        <w:jc w:val="left"/>
        <w:rPr>
          <w:sz w:val="22"/>
        </w:rPr>
      </w:pPr>
      <w:r>
        <w:rPr>
          <w:sz w:val="22"/>
        </w:rPr>
        <w:t>The</w:t>
      </w:r>
      <w:r>
        <w:rPr>
          <w:spacing w:val="-5"/>
          <w:sz w:val="22"/>
        </w:rPr>
        <w:t> </w:t>
      </w:r>
      <w:r>
        <w:rPr>
          <w:sz w:val="22"/>
        </w:rPr>
        <w:t>source</w:t>
      </w:r>
      <w:r>
        <w:rPr>
          <w:spacing w:val="-2"/>
          <w:sz w:val="22"/>
        </w:rPr>
        <w:t> </w:t>
      </w:r>
      <w:r>
        <w:rPr>
          <w:sz w:val="22"/>
        </w:rPr>
        <w:t>and</w:t>
      </w:r>
      <w:r>
        <w:rPr>
          <w:spacing w:val="-2"/>
          <w:sz w:val="22"/>
        </w:rPr>
        <w:t> </w:t>
      </w:r>
      <w:r>
        <w:rPr>
          <w:sz w:val="22"/>
        </w:rPr>
        <w:t>frequency</w:t>
      </w:r>
      <w:r>
        <w:rPr>
          <w:spacing w:val="-2"/>
          <w:sz w:val="22"/>
        </w:rPr>
        <w:t> </w:t>
      </w:r>
      <w:r>
        <w:rPr>
          <w:sz w:val="22"/>
        </w:rPr>
        <w:t>of</w:t>
      </w:r>
      <w:r>
        <w:rPr>
          <w:spacing w:val="-3"/>
          <w:sz w:val="22"/>
        </w:rPr>
        <w:t> </w:t>
      </w:r>
      <w:r>
        <w:rPr>
          <w:sz w:val="22"/>
        </w:rPr>
        <w:t>updates</w:t>
      </w:r>
      <w:r>
        <w:rPr>
          <w:spacing w:val="1"/>
          <w:sz w:val="22"/>
        </w:rPr>
        <w:t> </w:t>
      </w:r>
      <w:r>
        <w:rPr>
          <w:sz w:val="22"/>
        </w:rPr>
        <w:t>for</w:t>
      </w:r>
      <w:r>
        <w:rPr>
          <w:spacing w:val="-2"/>
          <w:sz w:val="22"/>
        </w:rPr>
        <w:t> </w:t>
      </w:r>
      <w:r>
        <w:rPr>
          <w:sz w:val="22"/>
        </w:rPr>
        <w:t>emissions</w:t>
      </w:r>
      <w:r>
        <w:rPr>
          <w:spacing w:val="-2"/>
          <w:sz w:val="22"/>
        </w:rPr>
        <w:t> rates</w:t>
      </w:r>
    </w:p>
    <w:p>
      <w:pPr>
        <w:pStyle w:val="ListParagraph"/>
        <w:numPr>
          <w:ilvl w:val="0"/>
          <w:numId w:val="29"/>
        </w:numPr>
        <w:tabs>
          <w:tab w:pos="853" w:val="left" w:leader="none"/>
        </w:tabs>
        <w:spacing w:line="240" w:lineRule="auto" w:before="97" w:after="0"/>
        <w:ind w:left="853" w:right="0" w:hanging="236"/>
        <w:jc w:val="left"/>
        <w:rPr>
          <w:sz w:val="22"/>
        </w:rPr>
      </w:pPr>
      <w:r>
        <w:rPr>
          <w:sz w:val="22"/>
        </w:rPr>
        <w:t>The</w:t>
      </w:r>
      <w:r>
        <w:rPr>
          <w:spacing w:val="-5"/>
          <w:sz w:val="22"/>
        </w:rPr>
        <w:t> </w:t>
      </w:r>
      <w:r>
        <w:rPr>
          <w:sz w:val="22"/>
        </w:rPr>
        <w:t>source</w:t>
      </w:r>
      <w:r>
        <w:rPr>
          <w:spacing w:val="-2"/>
          <w:sz w:val="22"/>
        </w:rPr>
        <w:t> </w:t>
      </w:r>
      <w:r>
        <w:rPr>
          <w:sz w:val="22"/>
        </w:rPr>
        <w:t>and</w:t>
      </w:r>
      <w:r>
        <w:rPr>
          <w:spacing w:val="-2"/>
          <w:sz w:val="22"/>
        </w:rPr>
        <w:t> </w:t>
      </w:r>
      <w:r>
        <w:rPr>
          <w:sz w:val="22"/>
        </w:rPr>
        <w:t>frequency</w:t>
      </w:r>
      <w:r>
        <w:rPr>
          <w:spacing w:val="-2"/>
          <w:sz w:val="22"/>
        </w:rPr>
        <w:t> </w:t>
      </w:r>
      <w:r>
        <w:rPr>
          <w:sz w:val="22"/>
        </w:rPr>
        <w:t>of</w:t>
      </w:r>
      <w:r>
        <w:rPr>
          <w:spacing w:val="-3"/>
          <w:sz w:val="22"/>
        </w:rPr>
        <w:t> </w:t>
      </w:r>
      <w:r>
        <w:rPr>
          <w:sz w:val="22"/>
        </w:rPr>
        <w:t>updates</w:t>
      </w:r>
      <w:r>
        <w:rPr>
          <w:spacing w:val="1"/>
          <w:sz w:val="22"/>
        </w:rPr>
        <w:t> </w:t>
      </w:r>
      <w:r>
        <w:rPr>
          <w:sz w:val="22"/>
        </w:rPr>
        <w:t>for</w:t>
      </w:r>
      <w:r>
        <w:rPr>
          <w:spacing w:val="-2"/>
          <w:sz w:val="22"/>
        </w:rPr>
        <w:t> </w:t>
      </w:r>
      <w:r>
        <w:rPr>
          <w:sz w:val="22"/>
        </w:rPr>
        <w:t>emissions</w:t>
      </w:r>
      <w:r>
        <w:rPr>
          <w:spacing w:val="-2"/>
          <w:sz w:val="22"/>
        </w:rPr>
        <w:t> allowances</w:t>
      </w:r>
    </w:p>
    <w:p>
      <w:pPr>
        <w:pStyle w:val="ListParagraph"/>
        <w:numPr>
          <w:ilvl w:val="0"/>
          <w:numId w:val="29"/>
        </w:numPr>
        <w:tabs>
          <w:tab w:pos="853" w:val="left" w:leader="none"/>
          <w:tab w:pos="855" w:val="left" w:leader="none"/>
        </w:tabs>
        <w:spacing w:line="261" w:lineRule="auto" w:before="97" w:after="0"/>
        <w:ind w:left="855" w:right="293" w:hanging="238"/>
        <w:jc w:val="left"/>
        <w:rPr>
          <w:sz w:val="22"/>
        </w:rPr>
      </w:pPr>
      <w:r>
        <w:rPr>
          <w:sz w:val="22"/>
        </w:rPr>
        <w:t>Units</w:t>
      </w:r>
      <w:r>
        <w:rPr>
          <w:spacing w:val="-4"/>
          <w:sz w:val="22"/>
        </w:rPr>
        <w:t> </w:t>
      </w:r>
      <w:r>
        <w:rPr>
          <w:sz w:val="22"/>
        </w:rPr>
        <w:t>with</w:t>
      </w:r>
      <w:r>
        <w:rPr>
          <w:spacing w:val="-4"/>
          <w:sz w:val="22"/>
        </w:rPr>
        <w:t> </w:t>
      </w:r>
      <w:r>
        <w:rPr>
          <w:sz w:val="22"/>
        </w:rPr>
        <w:t>dual-fuel</w:t>
      </w:r>
      <w:r>
        <w:rPr>
          <w:spacing w:val="-4"/>
          <w:sz w:val="22"/>
        </w:rPr>
        <w:t> </w:t>
      </w:r>
      <w:r>
        <w:rPr>
          <w:sz w:val="22"/>
        </w:rPr>
        <w:t>firing</w:t>
      </w:r>
      <w:r>
        <w:rPr>
          <w:spacing w:val="-2"/>
          <w:sz w:val="22"/>
        </w:rPr>
        <w:t> </w:t>
      </w:r>
      <w:r>
        <w:rPr>
          <w:sz w:val="22"/>
        </w:rPr>
        <w:t>capability</w:t>
      </w:r>
      <w:r>
        <w:rPr>
          <w:spacing w:val="-4"/>
          <w:sz w:val="22"/>
        </w:rPr>
        <w:t> </w:t>
      </w:r>
      <w:r>
        <w:rPr>
          <w:sz w:val="22"/>
        </w:rPr>
        <w:t>must</w:t>
      </w:r>
      <w:r>
        <w:rPr>
          <w:spacing w:val="-4"/>
          <w:sz w:val="22"/>
        </w:rPr>
        <w:t> </w:t>
      </w:r>
      <w:r>
        <w:rPr>
          <w:sz w:val="22"/>
        </w:rPr>
        <w:t>use</w:t>
      </w:r>
      <w:r>
        <w:rPr>
          <w:spacing w:val="-4"/>
          <w:sz w:val="22"/>
        </w:rPr>
        <w:t> </w:t>
      </w:r>
      <w:r>
        <w:rPr>
          <w:sz w:val="22"/>
        </w:rPr>
        <w:t>different</w:t>
      </w:r>
      <w:r>
        <w:rPr>
          <w:spacing w:val="-2"/>
          <w:sz w:val="22"/>
        </w:rPr>
        <w:t> </w:t>
      </w:r>
      <w:r>
        <w:rPr>
          <w:sz w:val="22"/>
        </w:rPr>
        <w:t>emission</w:t>
      </w:r>
      <w:r>
        <w:rPr>
          <w:spacing w:val="-4"/>
          <w:sz w:val="22"/>
        </w:rPr>
        <w:t> </w:t>
      </w:r>
      <w:r>
        <w:rPr>
          <w:sz w:val="22"/>
        </w:rPr>
        <w:t>rates</w:t>
      </w:r>
      <w:r>
        <w:rPr>
          <w:spacing w:val="-4"/>
          <w:sz w:val="22"/>
        </w:rPr>
        <w:t> </w:t>
      </w:r>
      <w:r>
        <w:rPr>
          <w:sz w:val="22"/>
        </w:rPr>
        <w:t>based</w:t>
      </w:r>
      <w:r>
        <w:rPr>
          <w:spacing w:val="-4"/>
          <w:sz w:val="22"/>
        </w:rPr>
        <w:t> </w:t>
      </w:r>
      <w:r>
        <w:rPr>
          <w:sz w:val="22"/>
        </w:rPr>
        <w:t>on</w:t>
      </w:r>
      <w:r>
        <w:rPr>
          <w:spacing w:val="-4"/>
          <w:sz w:val="22"/>
        </w:rPr>
        <w:t> </w:t>
      </w:r>
      <w:r>
        <w:rPr>
          <w:sz w:val="22"/>
        </w:rPr>
        <w:t>the</w:t>
      </w:r>
      <w:r>
        <w:rPr>
          <w:spacing w:val="-4"/>
          <w:sz w:val="22"/>
        </w:rPr>
        <w:t> </w:t>
      </w:r>
      <w:r>
        <w:rPr>
          <w:sz w:val="22"/>
        </w:rPr>
        <w:t>CO2/ SO2/NOx emitted for each particular fuel or fuel mix</w:t>
      </w:r>
    </w:p>
    <w:p>
      <w:pPr>
        <w:pStyle w:val="BodyText"/>
        <w:spacing w:line="261" w:lineRule="auto" w:before="226"/>
      </w:pPr>
      <w:r>
        <w:rPr/>
        <w:t>An example of the emission allowance adder calculation must be included in the numerical example</w:t>
      </w:r>
      <w:r>
        <w:rPr>
          <w:spacing w:val="-3"/>
        </w:rPr>
        <w:t> </w:t>
      </w:r>
      <w:r>
        <w:rPr/>
        <w:t>of</w:t>
      </w:r>
      <w:r>
        <w:rPr>
          <w:spacing w:val="-3"/>
        </w:rPr>
        <w:t> </w:t>
      </w:r>
      <w:r>
        <w:rPr/>
        <w:t>the</w:t>
      </w:r>
      <w:r>
        <w:rPr>
          <w:spacing w:val="-3"/>
        </w:rPr>
        <w:t> </w:t>
      </w:r>
      <w:r>
        <w:rPr/>
        <w:t>unit’s</w:t>
      </w:r>
      <w:r>
        <w:rPr>
          <w:spacing w:val="-3"/>
        </w:rPr>
        <w:t> </w:t>
      </w:r>
      <w:r>
        <w:rPr/>
        <w:t>Fuel</w:t>
      </w:r>
      <w:r>
        <w:rPr>
          <w:spacing w:val="-2"/>
        </w:rPr>
        <w:t> </w:t>
      </w:r>
      <w:r>
        <w:rPr/>
        <w:t>Cost</w:t>
      </w:r>
      <w:r>
        <w:rPr>
          <w:spacing w:val="-3"/>
        </w:rPr>
        <w:t> </w:t>
      </w:r>
      <w:r>
        <w:rPr/>
        <w:t>Policy.</w:t>
      </w:r>
      <w:r>
        <w:rPr>
          <w:spacing w:val="-3"/>
        </w:rPr>
        <w:t> </w:t>
      </w:r>
      <w:r>
        <w:rPr/>
        <w:t>The</w:t>
      </w:r>
      <w:r>
        <w:rPr>
          <w:spacing w:val="-3"/>
        </w:rPr>
        <w:t> </w:t>
      </w:r>
      <w:r>
        <w:rPr/>
        <w:t>emission</w:t>
      </w:r>
      <w:r>
        <w:rPr>
          <w:spacing w:val="-3"/>
        </w:rPr>
        <w:t> </w:t>
      </w:r>
      <w:r>
        <w:rPr/>
        <w:t>allowance</w:t>
      </w:r>
      <w:r>
        <w:rPr>
          <w:spacing w:val="-1"/>
        </w:rPr>
        <w:t> </w:t>
      </w:r>
      <w:r>
        <w:rPr/>
        <w:t>adder</w:t>
      </w:r>
      <w:r>
        <w:rPr>
          <w:spacing w:val="-3"/>
        </w:rPr>
        <w:t> </w:t>
      </w:r>
      <w:r>
        <w:rPr/>
        <w:t>may</w:t>
      </w:r>
      <w:r>
        <w:rPr>
          <w:spacing w:val="-3"/>
        </w:rPr>
        <w:t> </w:t>
      </w:r>
      <w:r>
        <w:rPr/>
        <w:t>be</w:t>
      </w:r>
      <w:r>
        <w:rPr>
          <w:spacing w:val="-3"/>
        </w:rPr>
        <w:t> </w:t>
      </w:r>
      <w:r>
        <w:rPr/>
        <w:t>included</w:t>
      </w:r>
      <w:r>
        <w:rPr>
          <w:spacing w:val="-3"/>
        </w:rPr>
        <w:t> </w:t>
      </w:r>
      <w:r>
        <w:rPr/>
        <w:t>in</w:t>
      </w:r>
      <w:r>
        <w:rPr>
          <w:spacing w:val="-3"/>
        </w:rPr>
        <w:t> </w:t>
      </w:r>
      <w:r>
        <w:rPr/>
        <w:t>the unit’s TFRC once the Fuel Cost Police has been approved by PJM.</w:t>
      </w:r>
    </w:p>
    <w:p>
      <w:pPr>
        <w:pStyle w:val="BodyText"/>
        <w:spacing w:line="261" w:lineRule="auto" w:before="224"/>
        <w:ind w:right="111"/>
      </w:pPr>
      <w:r>
        <w:rPr/>
        <w:t>Emissions rates must be submitted to PJM and the Market Monitoring Unit through the Cost Offer</w:t>
      </w:r>
      <w:r>
        <w:rPr>
          <w:spacing w:val="-4"/>
        </w:rPr>
        <w:t> </w:t>
      </w:r>
      <w:r>
        <w:rPr/>
        <w:t>Assumptions</w:t>
      </w:r>
      <w:r>
        <w:rPr>
          <w:spacing w:val="-4"/>
        </w:rPr>
        <w:t> </w:t>
      </w:r>
      <w:r>
        <w:rPr/>
        <w:t>(COA)</w:t>
      </w:r>
      <w:r>
        <w:rPr>
          <w:spacing w:val="-2"/>
        </w:rPr>
        <w:t> </w:t>
      </w:r>
      <w:r>
        <w:rPr/>
        <w:t>module</w:t>
      </w:r>
      <w:r>
        <w:rPr>
          <w:spacing w:val="-4"/>
        </w:rPr>
        <w:t> </w:t>
      </w:r>
      <w:r>
        <w:rPr/>
        <w:t>in</w:t>
      </w:r>
      <w:r>
        <w:rPr>
          <w:spacing w:val="-4"/>
        </w:rPr>
        <w:t> </w:t>
      </w:r>
      <w:r>
        <w:rPr/>
        <w:t>MIRA</w:t>
      </w:r>
      <w:r>
        <w:rPr>
          <w:spacing w:val="-4"/>
        </w:rPr>
        <w:t> </w:t>
      </w:r>
      <w:r>
        <w:rPr/>
        <w:t>and</w:t>
      </w:r>
      <w:r>
        <w:rPr>
          <w:spacing w:val="-4"/>
        </w:rPr>
        <w:t> </w:t>
      </w:r>
      <w:r>
        <w:rPr/>
        <w:t>changed</w:t>
      </w:r>
      <w:r>
        <w:rPr>
          <w:spacing w:val="-4"/>
        </w:rPr>
        <w:t> </w:t>
      </w:r>
      <w:r>
        <w:rPr/>
        <w:t>if</w:t>
      </w:r>
      <w:r>
        <w:rPr>
          <w:spacing w:val="-2"/>
        </w:rPr>
        <w:t> </w:t>
      </w:r>
      <w:r>
        <w:rPr/>
        <w:t>no</w:t>
      </w:r>
      <w:r>
        <w:rPr>
          <w:spacing w:val="-4"/>
        </w:rPr>
        <w:t> </w:t>
      </w:r>
      <w:r>
        <w:rPr/>
        <w:t>longer</w:t>
      </w:r>
      <w:r>
        <w:rPr>
          <w:spacing w:val="-4"/>
        </w:rPr>
        <w:t> </w:t>
      </w:r>
      <w:r>
        <w:rPr/>
        <w:t>accurate,</w:t>
      </w:r>
      <w:r>
        <w:rPr>
          <w:spacing w:val="-4"/>
        </w:rPr>
        <w:t> </w:t>
      </w:r>
      <w:r>
        <w:rPr/>
        <w:t>in</w:t>
      </w:r>
      <w:r>
        <w:rPr>
          <w:spacing w:val="-4"/>
        </w:rPr>
        <w:t> </w:t>
      </w:r>
      <w:r>
        <w:rPr/>
        <w:t>accordance with</w:t>
      </w:r>
      <w:r>
        <w:rPr>
          <w:spacing w:val="-7"/>
        </w:rPr>
        <w:t> </w:t>
      </w:r>
      <w:r>
        <w:rPr/>
        <w:t>Operating</w:t>
      </w:r>
      <w:r>
        <w:rPr>
          <w:spacing w:val="-5"/>
        </w:rPr>
        <w:t> </w:t>
      </w:r>
      <w:r>
        <w:rPr/>
        <w:t>Agreement</w:t>
      </w:r>
      <w:r>
        <w:rPr>
          <w:spacing w:val="-5"/>
        </w:rPr>
        <w:t> </w:t>
      </w:r>
      <w:r>
        <w:rPr/>
        <w:t>Schedule</w:t>
      </w:r>
      <w:r>
        <w:rPr>
          <w:spacing w:val="-2"/>
        </w:rPr>
        <w:t> </w:t>
      </w:r>
      <w:r>
        <w:rPr/>
        <w:t>2</w:t>
      </w:r>
      <w:r>
        <w:rPr>
          <w:spacing w:val="-5"/>
        </w:rPr>
        <w:t> </w:t>
      </w:r>
      <w:r>
        <w:rPr/>
        <w:t>Section</w:t>
      </w:r>
      <w:r>
        <w:rPr>
          <w:spacing w:val="-5"/>
        </w:rPr>
        <w:t> </w:t>
      </w:r>
      <w:r>
        <w:rPr/>
        <w:t>3</w:t>
      </w:r>
      <w:r>
        <w:rPr>
          <w:spacing w:val="-5"/>
        </w:rPr>
        <w:t> </w:t>
      </w:r>
      <w:r>
        <w:rPr/>
        <w:t>and</w:t>
      </w:r>
      <w:r>
        <w:rPr>
          <w:spacing w:val="-5"/>
        </w:rPr>
        <w:t> </w:t>
      </w:r>
      <w:r>
        <w:rPr/>
        <w:t>the</w:t>
      </w:r>
      <w:r>
        <w:rPr>
          <w:spacing w:val="-5"/>
        </w:rPr>
        <w:t> </w:t>
      </w:r>
      <w:r>
        <w:rPr/>
        <w:t>Market</w:t>
      </w:r>
      <w:r>
        <w:rPr>
          <w:spacing w:val="-3"/>
        </w:rPr>
        <w:t> </w:t>
      </w:r>
      <w:r>
        <w:rPr/>
        <w:t>Seller’s</w:t>
      </w:r>
      <w:r>
        <w:rPr>
          <w:spacing w:val="-5"/>
        </w:rPr>
        <w:t> </w:t>
      </w:r>
      <w:r>
        <w:rPr/>
        <w:t>approved</w:t>
      </w:r>
      <w:r>
        <w:rPr>
          <w:spacing w:val="-5"/>
        </w:rPr>
        <w:t> </w:t>
      </w:r>
      <w:r>
        <w:rPr/>
        <w:t>Fuel</w:t>
      </w:r>
      <w:r>
        <w:rPr>
          <w:spacing w:val="-4"/>
        </w:rPr>
        <w:t> Cost</w:t>
      </w:r>
    </w:p>
    <w:p>
      <w:pPr>
        <w:pStyle w:val="BodyText"/>
        <w:spacing w:after="0" w:line="261" w:lineRule="auto"/>
        <w:sectPr>
          <w:pgSz w:w="12240" w:h="15840"/>
          <w:pgMar w:header="142" w:footer="1016" w:top="1780" w:bottom="1200" w:left="1080" w:right="1440"/>
        </w:sectPr>
      </w:pPr>
    </w:p>
    <w:p>
      <w:pPr>
        <w:pStyle w:val="BodyText"/>
        <w:spacing w:line="261" w:lineRule="auto"/>
        <w:ind w:right="111"/>
      </w:pPr>
      <w:r>
        <w:rPr/>
        <w:t>Policy.</w:t>
      </w:r>
      <w:r>
        <w:rPr>
          <w:spacing w:val="-3"/>
        </w:rPr>
        <w:t> </w:t>
      </w:r>
      <w:r>
        <w:rPr/>
        <w:t>PJM</w:t>
      </w:r>
      <w:r>
        <w:rPr>
          <w:spacing w:val="-3"/>
        </w:rPr>
        <w:t> </w:t>
      </w:r>
      <w:r>
        <w:rPr/>
        <w:t>will</w:t>
      </w:r>
      <w:r>
        <w:rPr>
          <w:spacing w:val="-3"/>
        </w:rPr>
        <w:t> </w:t>
      </w:r>
      <w:r>
        <w:rPr/>
        <w:t>review</w:t>
      </w:r>
      <w:r>
        <w:rPr>
          <w:spacing w:val="-3"/>
        </w:rPr>
        <w:t> </w:t>
      </w:r>
      <w:r>
        <w:rPr/>
        <w:t>the</w:t>
      </w:r>
      <w:r>
        <w:rPr>
          <w:spacing w:val="-1"/>
        </w:rPr>
        <w:t> </w:t>
      </w:r>
      <w:r>
        <w:rPr/>
        <w:t>emissions</w:t>
      </w:r>
      <w:r>
        <w:rPr>
          <w:spacing w:val="-3"/>
        </w:rPr>
        <w:t> </w:t>
      </w:r>
      <w:r>
        <w:rPr/>
        <w:t>rates</w:t>
      </w:r>
      <w:r>
        <w:rPr>
          <w:spacing w:val="-3"/>
        </w:rPr>
        <w:t> </w:t>
      </w:r>
      <w:r>
        <w:rPr/>
        <w:t>upon</w:t>
      </w:r>
      <w:r>
        <w:rPr>
          <w:spacing w:val="-3"/>
        </w:rPr>
        <w:t> </w:t>
      </w:r>
      <w:r>
        <w:rPr/>
        <w:t>submittal</w:t>
      </w:r>
      <w:r>
        <w:rPr>
          <w:spacing w:val="-3"/>
        </w:rPr>
        <w:t> </w:t>
      </w:r>
      <w:r>
        <w:rPr/>
        <w:t>of</w:t>
      </w:r>
      <w:r>
        <w:rPr>
          <w:spacing w:val="-1"/>
        </w:rPr>
        <w:t> </w:t>
      </w:r>
      <w:r>
        <w:rPr/>
        <w:t>a</w:t>
      </w:r>
      <w:r>
        <w:rPr>
          <w:spacing w:val="-3"/>
        </w:rPr>
        <w:t> </w:t>
      </w:r>
      <w:r>
        <w:rPr/>
        <w:t>new</w:t>
      </w:r>
      <w:r>
        <w:rPr>
          <w:spacing w:val="-3"/>
        </w:rPr>
        <w:t> </w:t>
      </w:r>
      <w:r>
        <w:rPr/>
        <w:t>or</w:t>
      </w:r>
      <w:r>
        <w:rPr>
          <w:spacing w:val="-3"/>
        </w:rPr>
        <w:t> </w:t>
      </w:r>
      <w:r>
        <w:rPr/>
        <w:t>revised</w:t>
      </w:r>
      <w:r>
        <w:rPr>
          <w:spacing w:val="-3"/>
        </w:rPr>
        <w:t> </w:t>
      </w:r>
      <w:r>
        <w:rPr/>
        <w:t>Fuel</w:t>
      </w:r>
      <w:r>
        <w:rPr>
          <w:spacing w:val="-3"/>
        </w:rPr>
        <w:t> </w:t>
      </w:r>
      <w:r>
        <w:rPr/>
        <w:t>Cost</w:t>
      </w:r>
      <w:r>
        <w:rPr>
          <w:spacing w:val="-3"/>
        </w:rPr>
        <w:t> </w:t>
      </w:r>
      <w:r>
        <w:rPr/>
        <w:t>Policy and on an as needed basis.</w:t>
      </w:r>
    </w:p>
    <w:p>
      <w:pPr>
        <w:pStyle w:val="BodyText"/>
        <w:spacing w:line="261" w:lineRule="auto" w:before="225"/>
        <w:ind w:right="43"/>
      </w:pPr>
      <w:r>
        <w:rPr/>
        <w:t>PJM</w:t>
      </w:r>
      <w:r>
        <w:rPr>
          <w:spacing w:val="-3"/>
        </w:rPr>
        <w:t> </w:t>
      </w:r>
      <w:r>
        <w:rPr/>
        <w:t>shall</w:t>
      </w:r>
      <w:r>
        <w:rPr>
          <w:spacing w:val="-3"/>
        </w:rPr>
        <w:t> </w:t>
      </w:r>
      <w:r>
        <w:rPr/>
        <w:t>establish</w:t>
      </w:r>
      <w:r>
        <w:rPr>
          <w:spacing w:val="-3"/>
        </w:rPr>
        <w:t> </w:t>
      </w:r>
      <w:r>
        <w:rPr/>
        <w:t>an</w:t>
      </w:r>
      <w:r>
        <w:rPr>
          <w:spacing w:val="-3"/>
        </w:rPr>
        <w:t> </w:t>
      </w:r>
      <w:r>
        <w:rPr/>
        <w:t>expiration</w:t>
      </w:r>
      <w:r>
        <w:rPr>
          <w:spacing w:val="-2"/>
        </w:rPr>
        <w:t> </w:t>
      </w:r>
      <w:r>
        <w:rPr/>
        <w:t>date</w:t>
      </w:r>
      <w:r>
        <w:rPr>
          <w:spacing w:val="-3"/>
        </w:rPr>
        <w:t> </w:t>
      </w:r>
      <w:r>
        <w:rPr/>
        <w:t>for</w:t>
      </w:r>
      <w:r>
        <w:rPr>
          <w:spacing w:val="-3"/>
        </w:rPr>
        <w:t> </w:t>
      </w:r>
      <w:r>
        <w:rPr/>
        <w:t>emissions</w:t>
      </w:r>
      <w:r>
        <w:rPr>
          <w:spacing w:val="-3"/>
        </w:rPr>
        <w:t> </w:t>
      </w:r>
      <w:r>
        <w:rPr/>
        <w:t>rates</w:t>
      </w:r>
      <w:r>
        <w:rPr>
          <w:spacing w:val="-3"/>
        </w:rPr>
        <w:t> </w:t>
      </w:r>
      <w:r>
        <w:rPr/>
        <w:t>in</w:t>
      </w:r>
      <w:r>
        <w:rPr>
          <w:spacing w:val="-3"/>
        </w:rPr>
        <w:t> </w:t>
      </w:r>
      <w:r>
        <w:rPr/>
        <w:t>alignment</w:t>
      </w:r>
      <w:r>
        <w:rPr>
          <w:spacing w:val="-1"/>
        </w:rPr>
        <w:t> </w:t>
      </w:r>
      <w:r>
        <w:rPr/>
        <w:t>with</w:t>
      </w:r>
      <w:r>
        <w:rPr>
          <w:spacing w:val="-3"/>
        </w:rPr>
        <w:t> </w:t>
      </w:r>
      <w:r>
        <w:rPr/>
        <w:t>the</w:t>
      </w:r>
      <w:r>
        <w:rPr>
          <w:spacing w:val="-3"/>
        </w:rPr>
        <w:t> </w:t>
      </w:r>
      <w:r>
        <w:rPr/>
        <w:t>Fuel</w:t>
      </w:r>
      <w:r>
        <w:rPr>
          <w:spacing w:val="-3"/>
        </w:rPr>
        <w:t> </w:t>
      </w:r>
      <w:r>
        <w:rPr/>
        <w:t>Cost</w:t>
      </w:r>
      <w:r>
        <w:rPr>
          <w:spacing w:val="-3"/>
        </w:rPr>
        <w:t> </w:t>
      </w:r>
      <w:r>
        <w:rPr/>
        <w:t>Policy expiration, with timely input and advice from the Market Monitoring Unit and Market Seller, and notify the Market Seller of such date at the time of the emissions rate approval. Market Sellers must submit updated rates prior to the expiration of the current adder. Once the emissions rate approval expires, the Market Seller must submit $0 for the generation unit’s emissions adder until a new rate is approved. Market Seller should submit updated emissions rates at least 30 days prior to expiration of the currently approved rates to ensure timely review and approval.</w:t>
      </w:r>
    </w:p>
    <w:p>
      <w:pPr>
        <w:pStyle w:val="BodyText"/>
        <w:spacing w:before="117"/>
        <w:ind w:left="0"/>
      </w:pPr>
    </w:p>
    <w:p>
      <w:pPr>
        <w:pStyle w:val="Heading2"/>
        <w:numPr>
          <w:ilvl w:val="2"/>
          <w:numId w:val="22"/>
        </w:numPr>
        <w:tabs>
          <w:tab w:pos="940" w:val="left" w:leader="none"/>
        </w:tabs>
        <w:spacing w:line="240" w:lineRule="auto" w:before="0" w:after="0"/>
        <w:ind w:left="940" w:right="0" w:hanging="580"/>
        <w:jc w:val="left"/>
        <w:rPr>
          <w:color w:val="013466"/>
        </w:rPr>
      </w:pPr>
      <w:bookmarkStart w:name="2.2.6 Leased Fuel Transportation Equipme" w:id="52"/>
      <w:bookmarkEnd w:id="52"/>
      <w:r>
        <w:rPr>
          <w:b w:val="0"/>
        </w:rPr>
      </w:r>
      <w:r>
        <w:rPr>
          <w:color w:val="013466"/>
        </w:rPr>
        <w:t>Leased</w:t>
      </w:r>
      <w:r>
        <w:rPr>
          <w:color w:val="013466"/>
          <w:spacing w:val="38"/>
        </w:rPr>
        <w:t> </w:t>
      </w:r>
      <w:r>
        <w:rPr>
          <w:color w:val="013466"/>
        </w:rPr>
        <w:t>Fuel</w:t>
      </w:r>
      <w:r>
        <w:rPr>
          <w:color w:val="013466"/>
          <w:spacing w:val="42"/>
        </w:rPr>
        <w:t> </w:t>
      </w:r>
      <w:r>
        <w:rPr>
          <w:color w:val="013466"/>
        </w:rPr>
        <w:t>Transportation</w:t>
      </w:r>
      <w:r>
        <w:rPr>
          <w:color w:val="013466"/>
          <w:spacing w:val="39"/>
        </w:rPr>
        <w:t> </w:t>
      </w:r>
      <w:r>
        <w:rPr>
          <w:color w:val="013466"/>
        </w:rPr>
        <w:t>Equipment</w:t>
      </w:r>
      <w:r>
        <w:rPr>
          <w:color w:val="013466"/>
          <w:spacing w:val="43"/>
        </w:rPr>
        <w:t> </w:t>
      </w:r>
      <w:r>
        <w:rPr>
          <w:color w:val="013466"/>
        </w:rPr>
        <w:t>(moved</w:t>
      </w:r>
      <w:r>
        <w:rPr>
          <w:color w:val="013466"/>
          <w:spacing w:val="39"/>
        </w:rPr>
        <w:t> </w:t>
      </w:r>
      <w:r>
        <w:rPr>
          <w:color w:val="013466"/>
        </w:rPr>
        <w:t>to</w:t>
      </w:r>
      <w:r>
        <w:rPr>
          <w:color w:val="013466"/>
          <w:spacing w:val="39"/>
        </w:rPr>
        <w:t> </w:t>
      </w:r>
      <w:r>
        <w:rPr>
          <w:color w:val="013466"/>
          <w:spacing w:val="-2"/>
        </w:rPr>
        <w:t>2.6.8)</w:t>
      </w:r>
    </w:p>
    <w:p>
      <w:pPr>
        <w:pStyle w:val="BodyText"/>
        <w:spacing w:before="144"/>
        <w:ind w:left="0"/>
        <w:rPr>
          <w:rFonts w:ascii="Arial"/>
          <w:b/>
        </w:rPr>
      </w:pPr>
    </w:p>
    <w:p>
      <w:pPr>
        <w:pStyle w:val="ListParagraph"/>
        <w:numPr>
          <w:ilvl w:val="2"/>
          <w:numId w:val="22"/>
        </w:numPr>
        <w:tabs>
          <w:tab w:pos="940" w:val="left" w:leader="none"/>
        </w:tabs>
        <w:spacing w:line="240" w:lineRule="auto" w:before="0" w:after="0"/>
        <w:ind w:left="940" w:right="0" w:hanging="580"/>
        <w:jc w:val="left"/>
        <w:rPr>
          <w:rFonts w:ascii="Arial"/>
          <w:b/>
          <w:color w:val="013466"/>
          <w:sz w:val="22"/>
        </w:rPr>
      </w:pPr>
      <w:bookmarkStart w:name="2.2.7 Engineering Judgement in Fuel Cost" w:id="53"/>
      <w:bookmarkEnd w:id="53"/>
      <w:r>
        <w:rPr/>
      </w:r>
      <w:r>
        <w:rPr>
          <w:rFonts w:ascii="Arial"/>
          <w:b/>
          <w:color w:val="013466"/>
          <w:sz w:val="22"/>
        </w:rPr>
        <w:t>Engineering</w:t>
      </w:r>
      <w:r>
        <w:rPr>
          <w:rFonts w:ascii="Arial"/>
          <w:b/>
          <w:color w:val="013466"/>
          <w:spacing w:val="38"/>
          <w:sz w:val="22"/>
        </w:rPr>
        <w:t> </w:t>
      </w:r>
      <w:r>
        <w:rPr>
          <w:rFonts w:ascii="Arial"/>
          <w:b/>
          <w:color w:val="013466"/>
          <w:sz w:val="22"/>
        </w:rPr>
        <w:t>Judgement</w:t>
      </w:r>
      <w:r>
        <w:rPr>
          <w:rFonts w:ascii="Arial"/>
          <w:b/>
          <w:color w:val="013466"/>
          <w:spacing w:val="35"/>
          <w:sz w:val="22"/>
        </w:rPr>
        <w:t> </w:t>
      </w:r>
      <w:r>
        <w:rPr>
          <w:rFonts w:ascii="Arial"/>
          <w:b/>
          <w:color w:val="013466"/>
          <w:sz w:val="22"/>
        </w:rPr>
        <w:t>in</w:t>
      </w:r>
      <w:r>
        <w:rPr>
          <w:rFonts w:ascii="Arial"/>
          <w:b/>
          <w:color w:val="013466"/>
          <w:spacing w:val="34"/>
          <w:sz w:val="22"/>
        </w:rPr>
        <w:t> </w:t>
      </w:r>
      <w:r>
        <w:rPr>
          <w:rFonts w:ascii="Arial"/>
          <w:b/>
          <w:color w:val="013466"/>
          <w:sz w:val="22"/>
        </w:rPr>
        <w:t>Fuel</w:t>
      </w:r>
      <w:r>
        <w:rPr>
          <w:rFonts w:ascii="Arial"/>
          <w:b/>
          <w:color w:val="013466"/>
          <w:spacing w:val="39"/>
          <w:sz w:val="22"/>
        </w:rPr>
        <w:t> </w:t>
      </w:r>
      <w:r>
        <w:rPr>
          <w:rFonts w:ascii="Arial"/>
          <w:b/>
          <w:color w:val="013466"/>
          <w:sz w:val="22"/>
        </w:rPr>
        <w:t>Cost</w:t>
      </w:r>
      <w:r>
        <w:rPr>
          <w:rFonts w:ascii="Arial"/>
          <w:b/>
          <w:color w:val="013466"/>
          <w:spacing w:val="35"/>
          <w:sz w:val="22"/>
        </w:rPr>
        <w:t> </w:t>
      </w:r>
      <w:r>
        <w:rPr>
          <w:rFonts w:ascii="Arial"/>
          <w:b/>
          <w:color w:val="013466"/>
          <w:spacing w:val="-2"/>
          <w:sz w:val="22"/>
        </w:rPr>
        <w:t>Calculations</w:t>
      </w:r>
    </w:p>
    <w:p>
      <w:pPr>
        <w:pStyle w:val="BodyText"/>
        <w:spacing w:line="261" w:lineRule="auto" w:before="22"/>
        <w:ind w:right="78"/>
      </w:pPr>
      <w:r>
        <w:rPr/>
        <w:t>A</w:t>
      </w:r>
      <w:r>
        <w:rPr>
          <w:spacing w:val="-4"/>
        </w:rPr>
        <w:t> </w:t>
      </w:r>
      <w:r>
        <w:rPr/>
        <w:t>Market</w:t>
      </w:r>
      <w:r>
        <w:rPr>
          <w:spacing w:val="-4"/>
        </w:rPr>
        <w:t> </w:t>
      </w:r>
      <w:r>
        <w:rPr/>
        <w:t>Seller</w:t>
      </w:r>
      <w:r>
        <w:rPr>
          <w:spacing w:val="-4"/>
        </w:rPr>
        <w:t> </w:t>
      </w:r>
      <w:r>
        <w:rPr/>
        <w:t>may</w:t>
      </w:r>
      <w:r>
        <w:rPr>
          <w:spacing w:val="-4"/>
        </w:rPr>
        <w:t> </w:t>
      </w:r>
      <w:r>
        <w:rPr/>
        <w:t>apply</w:t>
      </w:r>
      <w:r>
        <w:rPr>
          <w:spacing w:val="-4"/>
        </w:rPr>
        <w:t> </w:t>
      </w:r>
      <w:r>
        <w:rPr/>
        <w:t>engineering</w:t>
      </w:r>
      <w:r>
        <w:rPr>
          <w:spacing w:val="-1"/>
        </w:rPr>
        <w:t> </w:t>
      </w:r>
      <w:r>
        <w:rPr/>
        <w:t>judgement</w:t>
      </w:r>
      <w:r>
        <w:rPr>
          <w:spacing w:val="-4"/>
        </w:rPr>
        <w:t> </w:t>
      </w:r>
      <w:r>
        <w:rPr/>
        <w:t>to</w:t>
      </w:r>
      <w:r>
        <w:rPr>
          <w:spacing w:val="-4"/>
        </w:rPr>
        <w:t> </w:t>
      </w:r>
      <w:r>
        <w:rPr/>
        <w:t>manufacturer’s</w:t>
      </w:r>
      <w:r>
        <w:rPr>
          <w:spacing w:val="-4"/>
        </w:rPr>
        <w:t> </w:t>
      </w:r>
      <w:r>
        <w:rPr/>
        <w:t>data,</w:t>
      </w:r>
      <w:r>
        <w:rPr>
          <w:spacing w:val="-1"/>
        </w:rPr>
        <w:t> </w:t>
      </w:r>
      <w:r>
        <w:rPr/>
        <w:t>operating</w:t>
      </w:r>
      <w:r>
        <w:rPr>
          <w:spacing w:val="-4"/>
        </w:rPr>
        <w:t> </w:t>
      </w:r>
      <w:r>
        <w:rPr/>
        <w:t>data</w:t>
      </w:r>
      <w:r>
        <w:rPr>
          <w:spacing w:val="-4"/>
        </w:rPr>
        <w:t> </w:t>
      </w:r>
      <w:r>
        <w:rPr/>
        <w:t>or</w:t>
      </w:r>
      <w:r>
        <w:rPr>
          <w:spacing w:val="-4"/>
        </w:rPr>
        <w:t> </w:t>
      </w:r>
      <w:r>
        <w:rPr/>
        <w:t>the results of start and run tests in order to derive the components of the total fuel cost. A record of the results of these determinations shall be kept on file by each Market Seller for use as a single, consistent basis for scheduling, operating, and accounting applications. These records shall be made available to PJM or the MMU upon request.</w:t>
      </w:r>
    </w:p>
    <w:p>
      <w:pPr>
        <w:pStyle w:val="BodyText"/>
        <w:spacing w:before="118"/>
        <w:ind w:left="0"/>
      </w:pPr>
    </w:p>
    <w:p>
      <w:pPr>
        <w:pStyle w:val="Heading2"/>
        <w:numPr>
          <w:ilvl w:val="2"/>
          <w:numId w:val="22"/>
        </w:numPr>
        <w:tabs>
          <w:tab w:pos="940" w:val="left" w:leader="none"/>
        </w:tabs>
        <w:spacing w:line="240" w:lineRule="auto" w:before="1" w:after="0"/>
        <w:ind w:left="940" w:right="0" w:hanging="580"/>
        <w:jc w:val="left"/>
        <w:rPr>
          <w:color w:val="013466"/>
        </w:rPr>
      </w:pPr>
      <w:bookmarkStart w:name="2.2.8 Required Documentation for Cost Of" w:id="54"/>
      <w:bookmarkEnd w:id="54"/>
      <w:r>
        <w:rPr>
          <w:b w:val="0"/>
        </w:rPr>
      </w:r>
      <w:r>
        <w:rPr>
          <w:color w:val="013466"/>
        </w:rPr>
        <w:t>Required</w:t>
      </w:r>
      <w:r>
        <w:rPr>
          <w:color w:val="013466"/>
          <w:spacing w:val="37"/>
        </w:rPr>
        <w:t> </w:t>
      </w:r>
      <w:r>
        <w:rPr>
          <w:color w:val="013466"/>
        </w:rPr>
        <w:t>Documentation</w:t>
      </w:r>
      <w:r>
        <w:rPr>
          <w:color w:val="013466"/>
          <w:spacing w:val="42"/>
        </w:rPr>
        <w:t> </w:t>
      </w:r>
      <w:r>
        <w:rPr>
          <w:color w:val="013466"/>
        </w:rPr>
        <w:t>for</w:t>
      </w:r>
      <w:r>
        <w:rPr>
          <w:color w:val="013466"/>
          <w:spacing w:val="38"/>
        </w:rPr>
        <w:t> </w:t>
      </w:r>
      <w:r>
        <w:rPr>
          <w:color w:val="013466"/>
        </w:rPr>
        <w:t>Cost</w:t>
      </w:r>
      <w:r>
        <w:rPr>
          <w:color w:val="013466"/>
          <w:spacing w:val="38"/>
        </w:rPr>
        <w:t> </w:t>
      </w:r>
      <w:r>
        <w:rPr>
          <w:color w:val="013466"/>
        </w:rPr>
        <w:t>Offer</w:t>
      </w:r>
      <w:r>
        <w:rPr>
          <w:color w:val="013466"/>
          <w:spacing w:val="38"/>
        </w:rPr>
        <w:t> </w:t>
      </w:r>
      <w:r>
        <w:rPr>
          <w:color w:val="013466"/>
          <w:spacing w:val="-2"/>
        </w:rPr>
        <w:t>Development</w:t>
      </w:r>
    </w:p>
    <w:p>
      <w:pPr>
        <w:pStyle w:val="BodyText"/>
        <w:spacing w:line="261" w:lineRule="auto" w:before="22"/>
      </w:pPr>
      <w:r>
        <w:rPr/>
        <w:t>The</w:t>
      </w:r>
      <w:r>
        <w:rPr>
          <w:spacing w:val="-4"/>
        </w:rPr>
        <w:t> </w:t>
      </w:r>
      <w:r>
        <w:rPr/>
        <w:t>Market</w:t>
      </w:r>
      <w:r>
        <w:rPr>
          <w:spacing w:val="-4"/>
        </w:rPr>
        <w:t> </w:t>
      </w:r>
      <w:r>
        <w:rPr/>
        <w:t>Seller</w:t>
      </w:r>
      <w:r>
        <w:rPr>
          <w:spacing w:val="-4"/>
        </w:rPr>
        <w:t> </w:t>
      </w:r>
      <w:r>
        <w:rPr/>
        <w:t>shall</w:t>
      </w:r>
      <w:r>
        <w:rPr>
          <w:spacing w:val="-4"/>
        </w:rPr>
        <w:t> </w:t>
      </w:r>
      <w:r>
        <w:rPr/>
        <w:t>maintain</w:t>
      </w:r>
      <w:r>
        <w:rPr>
          <w:spacing w:val="-1"/>
        </w:rPr>
        <w:t> </w:t>
      </w:r>
      <w:r>
        <w:rPr/>
        <w:t>all</w:t>
      </w:r>
      <w:r>
        <w:rPr>
          <w:spacing w:val="-4"/>
        </w:rPr>
        <w:t> </w:t>
      </w:r>
      <w:r>
        <w:rPr/>
        <w:t>documentation</w:t>
      </w:r>
      <w:r>
        <w:rPr>
          <w:spacing w:val="-4"/>
        </w:rPr>
        <w:t> </w:t>
      </w:r>
      <w:r>
        <w:rPr/>
        <w:t>needed</w:t>
      </w:r>
      <w:r>
        <w:rPr>
          <w:spacing w:val="-4"/>
        </w:rPr>
        <w:t> </w:t>
      </w:r>
      <w:r>
        <w:rPr/>
        <w:t>to</w:t>
      </w:r>
      <w:r>
        <w:rPr>
          <w:spacing w:val="-4"/>
        </w:rPr>
        <w:t> </w:t>
      </w:r>
      <w:r>
        <w:rPr/>
        <w:t>verify</w:t>
      </w:r>
      <w:r>
        <w:rPr>
          <w:spacing w:val="-1"/>
        </w:rPr>
        <w:t> </w:t>
      </w:r>
      <w:r>
        <w:rPr/>
        <w:t>the</w:t>
      </w:r>
      <w:r>
        <w:rPr>
          <w:spacing w:val="-4"/>
        </w:rPr>
        <w:t> </w:t>
      </w:r>
      <w:r>
        <w:rPr/>
        <w:t>development</w:t>
      </w:r>
      <w:r>
        <w:rPr>
          <w:spacing w:val="-4"/>
        </w:rPr>
        <w:t> </w:t>
      </w:r>
      <w:r>
        <w:rPr/>
        <w:t>of</w:t>
      </w:r>
      <w:r>
        <w:rPr>
          <w:spacing w:val="-4"/>
        </w:rPr>
        <w:t> </w:t>
      </w:r>
      <w:r>
        <w:rPr/>
        <w:t>cost- based energy offers and validate offers intraday. The documentation may include, but is not limited to, invoices, contracts, screenshots, instant messages, text messages, e-mails, or recorded phone calls. This information may be requested by PJM or the IMM to verify the development of cost-based energy offers.</w:t>
      </w:r>
    </w:p>
    <w:p>
      <w:pPr>
        <w:pStyle w:val="BodyText"/>
        <w:spacing w:before="108"/>
        <w:ind w:left="0"/>
      </w:pPr>
    </w:p>
    <w:p>
      <w:pPr>
        <w:pStyle w:val="Heading1"/>
        <w:numPr>
          <w:ilvl w:val="1"/>
          <w:numId w:val="22"/>
        </w:numPr>
        <w:tabs>
          <w:tab w:pos="836" w:val="left" w:leader="none"/>
        </w:tabs>
        <w:spacing w:line="240" w:lineRule="auto" w:before="0" w:after="0"/>
        <w:ind w:left="836" w:right="0" w:hanging="485"/>
        <w:jc w:val="left"/>
      </w:pPr>
      <w:bookmarkStart w:name="2.3 Incremental Energy Cost" w:id="55"/>
      <w:bookmarkEnd w:id="55"/>
      <w:r>
        <w:rPr/>
      </w:r>
      <w:bookmarkStart w:name="_bookmark16" w:id="56"/>
      <w:bookmarkEnd w:id="56"/>
      <w:r>
        <w:rPr/>
      </w:r>
      <w:r>
        <w:rPr>
          <w:color w:val="013466"/>
        </w:rPr>
        <w:t>Incremental</w:t>
      </w:r>
      <w:r>
        <w:rPr>
          <w:color w:val="013466"/>
          <w:spacing w:val="38"/>
        </w:rPr>
        <w:t> </w:t>
      </w:r>
      <w:r>
        <w:rPr>
          <w:color w:val="013466"/>
        </w:rPr>
        <w:t>Energy</w:t>
      </w:r>
      <w:r>
        <w:rPr>
          <w:color w:val="013466"/>
          <w:spacing w:val="39"/>
        </w:rPr>
        <w:t> </w:t>
      </w:r>
      <w:r>
        <w:rPr>
          <w:color w:val="013466"/>
          <w:spacing w:val="-4"/>
        </w:rPr>
        <w:t>Cost</w:t>
      </w:r>
    </w:p>
    <w:p>
      <w:pPr>
        <w:pStyle w:val="BodyText"/>
        <w:spacing w:line="261" w:lineRule="auto" w:before="237"/>
        <w:ind w:right="14"/>
      </w:pPr>
      <w:r>
        <w:rPr/>
        <w:t>The</w:t>
      </w:r>
      <w:r>
        <w:rPr>
          <w:spacing w:val="-3"/>
        </w:rPr>
        <w:t> </w:t>
      </w:r>
      <w:r>
        <w:rPr/>
        <w:t>incremental</w:t>
      </w:r>
      <w:r>
        <w:rPr>
          <w:spacing w:val="-3"/>
        </w:rPr>
        <w:t> </w:t>
      </w:r>
      <w:r>
        <w:rPr/>
        <w:t>energy</w:t>
      </w:r>
      <w:r>
        <w:rPr>
          <w:spacing w:val="-3"/>
        </w:rPr>
        <w:t> </w:t>
      </w:r>
      <w:r>
        <w:rPr/>
        <w:t>cost</w:t>
      </w:r>
      <w:r>
        <w:rPr>
          <w:spacing w:val="-3"/>
        </w:rPr>
        <w:t> </w:t>
      </w:r>
      <w:r>
        <w:rPr/>
        <w:t>is</w:t>
      </w:r>
      <w:r>
        <w:rPr>
          <w:spacing w:val="-3"/>
        </w:rPr>
        <w:t> </w:t>
      </w:r>
      <w:r>
        <w:rPr/>
        <w:t>the cost</w:t>
      </w:r>
      <w:r>
        <w:rPr>
          <w:spacing w:val="-3"/>
        </w:rPr>
        <w:t> </w:t>
      </w:r>
      <w:r>
        <w:rPr/>
        <w:t>in</w:t>
      </w:r>
      <w:r>
        <w:rPr>
          <w:spacing w:val="-3"/>
        </w:rPr>
        <w:t> </w:t>
      </w:r>
      <w:r>
        <w:rPr/>
        <w:t>dollars</w:t>
      </w:r>
      <w:r>
        <w:rPr>
          <w:spacing w:val="-3"/>
        </w:rPr>
        <w:t> </w:t>
      </w:r>
      <w:r>
        <w:rPr/>
        <w:t>per</w:t>
      </w:r>
      <w:r>
        <w:rPr>
          <w:spacing w:val="-3"/>
        </w:rPr>
        <w:t> </w:t>
      </w:r>
      <w:r>
        <w:rPr/>
        <w:t>MWh</w:t>
      </w:r>
      <w:r>
        <w:rPr>
          <w:spacing w:val="-3"/>
        </w:rPr>
        <w:t> </w:t>
      </w:r>
      <w:r>
        <w:rPr/>
        <w:t>of</w:t>
      </w:r>
      <w:r>
        <w:rPr>
          <w:spacing w:val="-1"/>
        </w:rPr>
        <w:t> </w:t>
      </w:r>
      <w:r>
        <w:rPr/>
        <w:t>providing</w:t>
      </w:r>
      <w:r>
        <w:rPr>
          <w:spacing w:val="-3"/>
        </w:rPr>
        <w:t> </w:t>
      </w:r>
      <w:r>
        <w:rPr/>
        <w:t>an</w:t>
      </w:r>
      <w:r>
        <w:rPr>
          <w:spacing w:val="-3"/>
        </w:rPr>
        <w:t> </w:t>
      </w:r>
      <w:r>
        <w:rPr/>
        <w:t>additional</w:t>
      </w:r>
      <w:r>
        <w:rPr>
          <w:spacing w:val="-3"/>
        </w:rPr>
        <w:t> </w:t>
      </w:r>
      <w:r>
        <w:rPr/>
        <w:t>MWh</w:t>
      </w:r>
      <w:r>
        <w:rPr>
          <w:spacing w:val="-3"/>
        </w:rPr>
        <w:t> </w:t>
      </w:r>
      <w:r>
        <w:rPr/>
        <w:t>from a synchronized unit.. It consists primarily of the cost of fuel, as determined by the unit’s incremental heat rate (adjusted by the performance factor) times the fuel cost. It also includes operating costs, Maintenance Adders, emissions allowances, tax credits, and energy market opportunity costs. A Market Seller may submit sloped, stepped, or blocked loaded offers into PJM’s Markets Gateway system. The formula for calculating a sloped, stepped, or block loaded incremental offer are show in Section 2.3.1, 2.3.2, and 2.3.3 below.</w:t>
      </w:r>
    </w:p>
    <w:p>
      <w:pPr>
        <w:pStyle w:val="BodyText"/>
        <w:spacing w:before="116"/>
        <w:ind w:left="0"/>
      </w:pPr>
    </w:p>
    <w:p>
      <w:pPr>
        <w:pStyle w:val="Heading2"/>
        <w:numPr>
          <w:ilvl w:val="2"/>
          <w:numId w:val="22"/>
        </w:numPr>
        <w:tabs>
          <w:tab w:pos="940" w:val="left" w:leader="none"/>
        </w:tabs>
        <w:spacing w:line="240" w:lineRule="auto" w:before="0" w:after="0"/>
        <w:ind w:left="940" w:right="0" w:hanging="580"/>
        <w:jc w:val="left"/>
        <w:rPr>
          <w:color w:val="013466"/>
        </w:rPr>
      </w:pPr>
      <w:bookmarkStart w:name="2.3.1 Sloped Offer Incremental Energy Co" w:id="57"/>
      <w:bookmarkEnd w:id="57"/>
      <w:r>
        <w:rPr>
          <w:b w:val="0"/>
        </w:rPr>
      </w:r>
      <w:r>
        <w:rPr>
          <w:color w:val="013466"/>
        </w:rPr>
        <w:t>Sloped</w:t>
      </w:r>
      <w:r>
        <w:rPr>
          <w:color w:val="013466"/>
          <w:spacing w:val="39"/>
        </w:rPr>
        <w:t> </w:t>
      </w:r>
      <w:r>
        <w:rPr>
          <w:color w:val="013466"/>
        </w:rPr>
        <w:t>Offer</w:t>
      </w:r>
      <w:r>
        <w:rPr>
          <w:color w:val="013466"/>
          <w:spacing w:val="44"/>
        </w:rPr>
        <w:t> </w:t>
      </w:r>
      <w:r>
        <w:rPr>
          <w:color w:val="013466"/>
        </w:rPr>
        <w:t>Incremental</w:t>
      </w:r>
      <w:r>
        <w:rPr>
          <w:color w:val="013466"/>
          <w:spacing w:val="40"/>
        </w:rPr>
        <w:t> </w:t>
      </w:r>
      <w:r>
        <w:rPr>
          <w:color w:val="013466"/>
        </w:rPr>
        <w:t>Energy</w:t>
      </w:r>
      <w:r>
        <w:rPr>
          <w:color w:val="013466"/>
          <w:spacing w:val="40"/>
        </w:rPr>
        <w:t> </w:t>
      </w:r>
      <w:r>
        <w:rPr>
          <w:color w:val="013466"/>
          <w:spacing w:val="-4"/>
        </w:rPr>
        <w:t>Cost</w:t>
      </w:r>
    </w:p>
    <w:p>
      <w:pPr>
        <w:pStyle w:val="BodyText"/>
        <w:spacing w:line="261" w:lineRule="auto" w:before="22"/>
      </w:pPr>
      <w:r>
        <w:rPr/>
        <w:t>The sloped function is the continuous first derivative of the heat input function. Units offered using</w:t>
      </w:r>
      <w:r>
        <w:rPr>
          <w:spacing w:val="-2"/>
        </w:rPr>
        <w:t> </w:t>
      </w:r>
      <w:r>
        <w:rPr/>
        <w:t>a</w:t>
      </w:r>
      <w:r>
        <w:rPr>
          <w:spacing w:val="-2"/>
        </w:rPr>
        <w:t> </w:t>
      </w:r>
      <w:r>
        <w:rPr/>
        <w:t>sloped</w:t>
      </w:r>
      <w:r>
        <w:rPr>
          <w:spacing w:val="-2"/>
        </w:rPr>
        <w:t> </w:t>
      </w:r>
      <w:r>
        <w:rPr/>
        <w:t>function</w:t>
      </w:r>
      <w:r>
        <w:rPr>
          <w:spacing w:val="-2"/>
        </w:rPr>
        <w:t> </w:t>
      </w:r>
      <w:r>
        <w:rPr/>
        <w:t>must select</w:t>
      </w:r>
      <w:r>
        <w:rPr>
          <w:spacing w:val="-2"/>
        </w:rPr>
        <w:t> </w:t>
      </w:r>
      <w:r>
        <w:rPr/>
        <w:t>the</w:t>
      </w:r>
      <w:r>
        <w:rPr>
          <w:spacing w:val="-2"/>
        </w:rPr>
        <w:t> </w:t>
      </w:r>
      <w:r>
        <w:rPr/>
        <w:t>“use</w:t>
      </w:r>
      <w:r>
        <w:rPr>
          <w:spacing w:val="-2"/>
        </w:rPr>
        <w:t> </w:t>
      </w:r>
      <w:r>
        <w:rPr/>
        <w:t>offer</w:t>
      </w:r>
      <w:r>
        <w:rPr>
          <w:spacing w:val="-2"/>
        </w:rPr>
        <w:t> </w:t>
      </w:r>
      <w:r>
        <w:rPr/>
        <w:t>slope” option</w:t>
      </w:r>
      <w:r>
        <w:rPr>
          <w:spacing w:val="-2"/>
        </w:rPr>
        <w:t> </w:t>
      </w:r>
      <w:r>
        <w:rPr/>
        <w:t>in</w:t>
      </w:r>
      <w:r>
        <w:rPr>
          <w:spacing w:val="-2"/>
        </w:rPr>
        <w:t> </w:t>
      </w:r>
      <w:r>
        <w:rPr/>
        <w:t>Markets</w:t>
      </w:r>
      <w:r>
        <w:rPr>
          <w:spacing w:val="-2"/>
        </w:rPr>
        <w:t> </w:t>
      </w:r>
      <w:r>
        <w:rPr/>
        <w:t>Gateway. Generators offered</w:t>
      </w:r>
      <w:r>
        <w:rPr>
          <w:spacing w:val="-5"/>
        </w:rPr>
        <w:t> </w:t>
      </w:r>
      <w:r>
        <w:rPr/>
        <w:t>using</w:t>
      </w:r>
      <w:r>
        <w:rPr>
          <w:spacing w:val="-4"/>
        </w:rPr>
        <w:t> </w:t>
      </w:r>
      <w:r>
        <w:rPr/>
        <w:t>a</w:t>
      </w:r>
      <w:r>
        <w:rPr>
          <w:spacing w:val="-4"/>
        </w:rPr>
        <w:t> </w:t>
      </w:r>
      <w:r>
        <w:rPr/>
        <w:t>sloped</w:t>
      </w:r>
      <w:r>
        <w:rPr>
          <w:spacing w:val="-5"/>
        </w:rPr>
        <w:t> </w:t>
      </w:r>
      <w:r>
        <w:rPr/>
        <w:t>function</w:t>
      </w:r>
      <w:r>
        <w:rPr>
          <w:spacing w:val="-1"/>
        </w:rPr>
        <w:t> </w:t>
      </w:r>
      <w:r>
        <w:rPr/>
        <w:t>must</w:t>
      </w:r>
      <w:r>
        <w:rPr>
          <w:spacing w:val="-5"/>
        </w:rPr>
        <w:t> </w:t>
      </w:r>
      <w:r>
        <w:rPr/>
        <w:t>start</w:t>
      </w:r>
      <w:r>
        <w:rPr>
          <w:spacing w:val="-4"/>
        </w:rPr>
        <w:t> </w:t>
      </w:r>
      <w:r>
        <w:rPr/>
        <w:t>their</w:t>
      </w:r>
      <w:r>
        <w:rPr>
          <w:spacing w:val="-4"/>
        </w:rPr>
        <w:t> </w:t>
      </w:r>
      <w:r>
        <w:rPr/>
        <w:t>incremental</w:t>
      </w:r>
      <w:r>
        <w:rPr>
          <w:spacing w:val="-3"/>
        </w:rPr>
        <w:t> </w:t>
      </w:r>
      <w:r>
        <w:rPr/>
        <w:t>offer</w:t>
      </w:r>
      <w:r>
        <w:rPr>
          <w:spacing w:val="-4"/>
        </w:rPr>
        <w:t> </w:t>
      </w:r>
      <w:r>
        <w:rPr/>
        <w:t>curve</w:t>
      </w:r>
      <w:r>
        <w:rPr>
          <w:spacing w:val="-4"/>
        </w:rPr>
        <w:t> </w:t>
      </w:r>
      <w:r>
        <w:rPr/>
        <w:t>with</w:t>
      </w:r>
      <w:r>
        <w:rPr>
          <w:spacing w:val="-4"/>
        </w:rPr>
        <w:t> </w:t>
      </w:r>
      <w:r>
        <w:rPr/>
        <w:t>a</w:t>
      </w:r>
      <w:r>
        <w:rPr>
          <w:spacing w:val="-5"/>
        </w:rPr>
        <w:t> </w:t>
      </w:r>
      <w:r>
        <w:rPr/>
        <w:t>zero</w:t>
      </w:r>
      <w:r>
        <w:rPr>
          <w:spacing w:val="-4"/>
        </w:rPr>
        <w:t> </w:t>
      </w:r>
      <w:r>
        <w:rPr/>
        <w:t>MW</w:t>
      </w:r>
      <w:r>
        <w:rPr>
          <w:spacing w:val="-2"/>
        </w:rPr>
        <w:t> segment.</w:t>
      </w:r>
    </w:p>
    <w:p>
      <w:pPr>
        <w:pStyle w:val="BodyText"/>
        <w:spacing w:after="0" w:line="261" w:lineRule="auto"/>
        <w:sectPr>
          <w:pgSz w:w="12240" w:h="15840"/>
          <w:pgMar w:header="142" w:footer="1016" w:top="1780" w:bottom="1200" w:left="1080" w:right="1440"/>
        </w:sectPr>
      </w:pPr>
    </w:p>
    <w:p>
      <w:pPr>
        <w:pStyle w:val="BodyText"/>
        <w:spacing w:line="261" w:lineRule="auto"/>
        <w:ind w:right="206"/>
      </w:pPr>
      <w:r>
        <w:rPr/>
        <w:t>The</w:t>
      </w:r>
      <w:r>
        <w:rPr>
          <w:spacing w:val="-3"/>
        </w:rPr>
        <w:t> </w:t>
      </w:r>
      <w:r>
        <w:rPr/>
        <w:t>incremental</w:t>
      </w:r>
      <w:r>
        <w:rPr>
          <w:spacing w:val="-3"/>
        </w:rPr>
        <w:t> </w:t>
      </w:r>
      <w:r>
        <w:rPr/>
        <w:t>heat</w:t>
      </w:r>
      <w:r>
        <w:rPr>
          <w:spacing w:val="-3"/>
        </w:rPr>
        <w:t> </w:t>
      </w:r>
      <w:r>
        <w:rPr/>
        <w:t>rate</w:t>
      </w:r>
      <w:r>
        <w:rPr>
          <w:spacing w:val="-3"/>
        </w:rPr>
        <w:t> </w:t>
      </w:r>
      <w:r>
        <w:rPr/>
        <w:t>at</w:t>
      </w:r>
      <w:r>
        <w:rPr>
          <w:spacing w:val="-1"/>
        </w:rPr>
        <w:t> </w:t>
      </w:r>
      <w:r>
        <w:rPr/>
        <w:t>zero</w:t>
      </w:r>
      <w:r>
        <w:rPr>
          <w:spacing w:val="-3"/>
        </w:rPr>
        <w:t> </w:t>
      </w:r>
      <w:r>
        <w:rPr/>
        <w:t>MW</w:t>
      </w:r>
      <w:r>
        <w:rPr>
          <w:spacing w:val="-3"/>
        </w:rPr>
        <w:t> </w:t>
      </w:r>
      <w:r>
        <w:rPr/>
        <w:t>is</w:t>
      </w:r>
      <w:r>
        <w:rPr>
          <w:spacing w:val="-3"/>
        </w:rPr>
        <w:t> </w:t>
      </w:r>
      <w:r>
        <w:rPr/>
        <w:t>the</w:t>
      </w:r>
      <w:r>
        <w:rPr>
          <w:spacing w:val="-3"/>
        </w:rPr>
        <w:t> </w:t>
      </w:r>
      <w:r>
        <w:rPr/>
        <w:t>y</w:t>
      </w:r>
      <w:r>
        <w:rPr>
          <w:spacing w:val="-3"/>
        </w:rPr>
        <w:t> </w:t>
      </w:r>
      <w:r>
        <w:rPr/>
        <w:t>axis</w:t>
      </w:r>
      <w:r>
        <w:rPr>
          <w:spacing w:val="-3"/>
        </w:rPr>
        <w:t> </w:t>
      </w:r>
      <w:r>
        <w:rPr/>
        <w:t>intercept of</w:t>
      </w:r>
      <w:r>
        <w:rPr>
          <w:spacing w:val="-3"/>
        </w:rPr>
        <w:t> </w:t>
      </w:r>
      <w:r>
        <w:rPr/>
        <w:t>the</w:t>
      </w:r>
      <w:r>
        <w:rPr>
          <w:spacing w:val="-3"/>
        </w:rPr>
        <w:t> </w:t>
      </w:r>
      <w:r>
        <w:rPr/>
        <w:t>incremental</w:t>
      </w:r>
      <w:r>
        <w:rPr>
          <w:spacing w:val="-3"/>
        </w:rPr>
        <w:t> </w:t>
      </w:r>
      <w:r>
        <w:rPr/>
        <w:t>heat</w:t>
      </w:r>
      <w:r>
        <w:rPr>
          <w:spacing w:val="-3"/>
        </w:rPr>
        <w:t> </w:t>
      </w:r>
      <w:r>
        <w:rPr/>
        <w:t>rate function (the incremental heat rate when MW = 0.).</w:t>
      </w:r>
    </w:p>
    <w:p>
      <w:pPr>
        <w:pStyle w:val="BodyText"/>
        <w:spacing w:before="225"/>
      </w:pPr>
      <w:r>
        <w:rPr/>
        <w:t>Incremental</w:t>
      </w:r>
      <w:r>
        <w:rPr>
          <w:spacing w:val="-6"/>
        </w:rPr>
        <w:t> </w:t>
      </w:r>
      <w:r>
        <w:rPr/>
        <w:t>Energy</w:t>
      </w:r>
      <w:r>
        <w:rPr>
          <w:spacing w:val="-3"/>
        </w:rPr>
        <w:t> </w:t>
      </w:r>
      <w:r>
        <w:rPr/>
        <w:t>Cost</w:t>
      </w:r>
      <w:r>
        <w:rPr>
          <w:spacing w:val="-4"/>
        </w:rPr>
        <w:t> </w:t>
      </w:r>
      <w:r>
        <w:rPr/>
        <w:t>in</w:t>
      </w:r>
      <w:r>
        <w:rPr>
          <w:spacing w:val="-3"/>
        </w:rPr>
        <w:t> </w:t>
      </w:r>
      <w:r>
        <w:rPr/>
        <w:t>dollars per</w:t>
      </w:r>
      <w:r>
        <w:rPr>
          <w:spacing w:val="-4"/>
        </w:rPr>
        <w:t> </w:t>
      </w:r>
      <w:r>
        <w:rPr/>
        <w:t>MWh</w:t>
      </w:r>
      <w:r>
        <w:rPr>
          <w:spacing w:val="-3"/>
        </w:rPr>
        <w:t> </w:t>
      </w:r>
      <w:r>
        <w:rPr/>
        <w:t>for</w:t>
      </w:r>
      <w:r>
        <w:rPr>
          <w:spacing w:val="-3"/>
        </w:rPr>
        <w:t> </w:t>
      </w:r>
      <w:r>
        <w:rPr/>
        <w:t>a</w:t>
      </w:r>
      <w:r>
        <w:rPr>
          <w:spacing w:val="-4"/>
        </w:rPr>
        <w:t> </w:t>
      </w:r>
      <w:r>
        <w:rPr/>
        <w:t>sloped</w:t>
      </w:r>
      <w:r>
        <w:rPr>
          <w:spacing w:val="-3"/>
        </w:rPr>
        <w:t> </w:t>
      </w:r>
      <w:r>
        <w:rPr/>
        <w:t>offer can</w:t>
      </w:r>
      <w:r>
        <w:rPr>
          <w:spacing w:val="-4"/>
        </w:rPr>
        <w:t> </w:t>
      </w:r>
      <w:r>
        <w:rPr/>
        <w:t>be</w:t>
      </w:r>
      <w:r>
        <w:rPr>
          <w:spacing w:val="-3"/>
        </w:rPr>
        <w:t> </w:t>
      </w:r>
      <w:r>
        <w:rPr/>
        <w:t>calculated</w:t>
      </w:r>
      <w:r>
        <w:rPr>
          <w:spacing w:val="-3"/>
        </w:rPr>
        <w:t> </w:t>
      </w:r>
      <w:r>
        <w:rPr>
          <w:spacing w:val="-5"/>
        </w:rPr>
        <w:t>by:</w:t>
      </w:r>
    </w:p>
    <w:p>
      <w:pPr>
        <w:spacing w:before="126"/>
        <w:ind w:left="360" w:right="0" w:firstLine="0"/>
        <w:jc w:val="center"/>
        <w:rPr>
          <w:position w:val="1"/>
          <w:sz w:val="22"/>
        </w:rPr>
      </w:pPr>
      <w:r>
        <w:rPr>
          <w:rFonts w:ascii="Arial"/>
          <w:i/>
          <w:position w:val="1"/>
          <w:sz w:val="22"/>
        </w:rPr>
        <w:t>Incremental</w:t>
      </w:r>
      <w:r>
        <w:rPr>
          <w:rFonts w:ascii="Arial"/>
          <w:i/>
          <w:spacing w:val="-2"/>
          <w:position w:val="1"/>
          <w:sz w:val="22"/>
        </w:rPr>
        <w:t> </w:t>
      </w:r>
      <w:r>
        <w:rPr>
          <w:rFonts w:ascii="Arial"/>
          <w:i/>
          <w:position w:val="1"/>
          <w:sz w:val="22"/>
        </w:rPr>
        <w:t>Energy</w:t>
      </w:r>
      <w:r>
        <w:rPr>
          <w:rFonts w:ascii="Arial"/>
          <w:i/>
          <w:spacing w:val="-2"/>
          <w:position w:val="1"/>
          <w:sz w:val="22"/>
        </w:rPr>
        <w:t> </w:t>
      </w:r>
      <w:r>
        <w:rPr>
          <w:rFonts w:ascii="Arial"/>
          <w:i/>
          <w:position w:val="1"/>
          <w:sz w:val="22"/>
        </w:rPr>
        <w:t>Cost</w:t>
      </w:r>
      <w:r>
        <w:rPr>
          <w:rFonts w:ascii="Arial"/>
          <w:i/>
          <w:spacing w:val="-2"/>
          <w:position w:val="1"/>
          <w:sz w:val="22"/>
        </w:rPr>
        <w:t> </w:t>
      </w:r>
      <w:r>
        <w:rPr>
          <w:sz w:val="24"/>
        </w:rPr>
        <w:t>(</w:t>
      </w:r>
      <w:r>
        <w:rPr>
          <w:rFonts w:ascii="Arial"/>
          <w:i/>
          <w:position w:val="1"/>
          <w:sz w:val="22"/>
        </w:rPr>
        <w:t>Slope</w:t>
      </w:r>
      <w:r>
        <w:rPr>
          <w:rFonts w:ascii="Arial"/>
          <w:i/>
          <w:spacing w:val="-2"/>
          <w:position w:val="1"/>
          <w:sz w:val="22"/>
        </w:rPr>
        <w:t> </w:t>
      </w:r>
      <w:r>
        <w:rPr>
          <w:rFonts w:ascii="Arial"/>
          <w:i/>
          <w:position w:val="1"/>
          <w:sz w:val="22"/>
        </w:rPr>
        <w:t>Offer</w:t>
      </w:r>
      <w:r>
        <w:rPr>
          <w:sz w:val="24"/>
        </w:rPr>
        <w:t>)</w:t>
      </w:r>
      <w:r>
        <w:rPr>
          <w:spacing w:val="-7"/>
          <w:sz w:val="24"/>
        </w:rPr>
        <w:t> </w:t>
      </w:r>
      <w:r>
        <w:rPr>
          <w:position w:val="1"/>
          <w:sz w:val="22"/>
        </w:rPr>
        <w:t>=</w:t>
      </w:r>
      <w:r>
        <w:rPr>
          <w:spacing w:val="-3"/>
          <w:position w:val="1"/>
          <w:sz w:val="22"/>
        </w:rPr>
        <w:t> </w:t>
      </w:r>
      <w:r>
        <w:rPr>
          <w:rFonts w:ascii="Arial"/>
          <w:i/>
          <w:position w:val="1"/>
          <w:sz w:val="22"/>
        </w:rPr>
        <w:t>Incremental</w:t>
      </w:r>
      <w:r>
        <w:rPr>
          <w:rFonts w:ascii="Arial"/>
          <w:i/>
          <w:spacing w:val="-2"/>
          <w:position w:val="1"/>
          <w:sz w:val="22"/>
        </w:rPr>
        <w:t> </w:t>
      </w:r>
      <w:r>
        <w:rPr>
          <w:rFonts w:ascii="Arial"/>
          <w:i/>
          <w:position w:val="1"/>
          <w:sz w:val="22"/>
        </w:rPr>
        <w:t>Heat</w:t>
      </w:r>
      <w:r>
        <w:rPr>
          <w:rFonts w:ascii="Arial"/>
          <w:i/>
          <w:spacing w:val="-2"/>
          <w:position w:val="1"/>
          <w:sz w:val="22"/>
        </w:rPr>
        <w:t> Rate</w:t>
      </w:r>
      <w:r>
        <w:rPr>
          <w:spacing w:val="-2"/>
          <w:position w:val="1"/>
          <w:sz w:val="22"/>
        </w:rPr>
        <w:t>*</w:t>
      </w:r>
    </w:p>
    <w:p>
      <w:pPr>
        <w:tabs>
          <w:tab w:pos="3368" w:val="left" w:leader="none"/>
        </w:tabs>
        <w:spacing w:before="106"/>
        <w:ind w:left="372" w:right="0" w:firstLine="0"/>
        <w:jc w:val="center"/>
        <w:rPr>
          <w:sz w:val="22"/>
        </w:rPr>
      </w:pPr>
      <w:r>
        <w:rPr>
          <w:sz w:val="22"/>
        </w:rPr>
        <mc:AlternateContent>
          <mc:Choice Requires="wps">
            <w:drawing>
              <wp:anchor distT="0" distB="0" distL="0" distR="0" allowOverlap="1" layoutInCell="1" locked="0" behindDoc="1" simplePos="0" relativeHeight="483803136">
                <wp:simplePos x="0" y="0"/>
                <wp:positionH relativeFrom="page">
                  <wp:posOffset>3403896</wp:posOffset>
                </wp:positionH>
                <wp:positionV relativeFrom="paragraph">
                  <wp:posOffset>218717</wp:posOffset>
                </wp:positionV>
                <wp:extent cx="349885"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349885" cy="1270"/>
                        </a:xfrm>
                        <a:custGeom>
                          <a:avLst/>
                          <a:gdLst/>
                          <a:ahLst/>
                          <a:cxnLst/>
                          <a:rect l="l" t="t" r="r" b="b"/>
                          <a:pathLst>
                            <a:path w="349885" h="0">
                              <a:moveTo>
                                <a:pt x="0" y="0"/>
                              </a:moveTo>
                              <a:lnTo>
                                <a:pt x="3497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513344" from="268.023315pt,17.221817pt" to="295.559215pt,17.221817pt" stroked="true" strokeweight=".5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3804160">
                <wp:simplePos x="0" y="0"/>
                <wp:positionH relativeFrom="page">
                  <wp:posOffset>3417866</wp:posOffset>
                </wp:positionH>
                <wp:positionV relativeFrom="paragraph">
                  <wp:posOffset>221892</wp:posOffset>
                </wp:positionV>
                <wp:extent cx="321945" cy="113664"/>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321945" cy="113664"/>
                        </a:xfrm>
                        <a:prstGeom prst="rect">
                          <a:avLst/>
                        </a:prstGeom>
                      </wps:spPr>
                      <wps:txbx>
                        <w:txbxContent>
                          <w:p>
                            <w:pPr>
                              <w:spacing w:line="179" w:lineRule="exact" w:before="0"/>
                              <w:ind w:left="0" w:right="0" w:firstLine="0"/>
                              <w:jc w:val="left"/>
                              <w:rPr>
                                <w:rFonts w:ascii="Arial"/>
                                <w:i/>
                                <w:sz w:val="16"/>
                              </w:rPr>
                            </w:pPr>
                            <w:r>
                              <w:rPr>
                                <w:rFonts w:ascii="Arial"/>
                                <w:i/>
                                <w:spacing w:val="-2"/>
                                <w:sz w:val="16"/>
                              </w:rPr>
                              <w:t>MMBtu</w:t>
                            </w:r>
                          </w:p>
                        </w:txbxContent>
                      </wps:txbx>
                      <wps:bodyPr wrap="square" lIns="0" tIns="0" rIns="0" bIns="0" rtlCol="0">
                        <a:noAutofit/>
                      </wps:bodyPr>
                    </wps:wsp>
                  </a:graphicData>
                </a:graphic>
              </wp:anchor>
            </w:drawing>
          </mc:Choice>
          <mc:Fallback>
            <w:pict>
              <v:shape style="position:absolute;margin-left:269.123322pt;margin-top:17.471828pt;width:25.35pt;height:8.950pt;mso-position-horizontal-relative:page;mso-position-vertical-relative:paragraph;z-index:-19512320" type="#_x0000_t202" id="docshape61" filled="false" stroked="false">
                <v:textbox inset="0,0,0,0">
                  <w:txbxContent>
                    <w:p>
                      <w:pPr>
                        <w:spacing w:line="179" w:lineRule="exact" w:before="0"/>
                        <w:ind w:left="0" w:right="0" w:firstLine="0"/>
                        <w:jc w:val="left"/>
                        <w:rPr>
                          <w:rFonts w:ascii="Arial"/>
                          <w:i/>
                          <w:sz w:val="16"/>
                        </w:rPr>
                      </w:pPr>
                      <w:r>
                        <w:rPr>
                          <w:rFonts w:ascii="Arial"/>
                          <w:i/>
                          <w:spacing w:val="-2"/>
                          <w:sz w:val="16"/>
                        </w:rPr>
                        <w:t>MMBtu</w:t>
                      </w:r>
                    </w:p>
                  </w:txbxContent>
                </v:textbox>
                <w10:wrap type="none"/>
              </v:shape>
            </w:pict>
          </mc:Fallback>
        </mc:AlternateContent>
      </w:r>
      <w:r>
        <w:rPr>
          <w:rFonts w:ascii="Arial"/>
          <w:i/>
          <w:sz w:val="22"/>
        </w:rPr>
        <w:t>Total</w:t>
      </w:r>
      <w:r>
        <w:rPr>
          <w:rFonts w:ascii="Arial"/>
          <w:i/>
          <w:spacing w:val="-6"/>
          <w:sz w:val="22"/>
        </w:rPr>
        <w:t> </w:t>
      </w:r>
      <w:r>
        <w:rPr>
          <w:rFonts w:ascii="Arial"/>
          <w:i/>
          <w:sz w:val="22"/>
        </w:rPr>
        <w:t>Fuel</w:t>
      </w:r>
      <w:r>
        <w:rPr>
          <w:rFonts w:ascii="Arial"/>
          <w:i/>
          <w:spacing w:val="-5"/>
          <w:sz w:val="22"/>
        </w:rPr>
        <w:t> </w:t>
      </w:r>
      <w:r>
        <w:rPr>
          <w:rFonts w:ascii="Arial"/>
          <w:i/>
          <w:sz w:val="22"/>
        </w:rPr>
        <w:t>Related</w:t>
      </w:r>
      <w:r>
        <w:rPr>
          <w:rFonts w:ascii="Arial"/>
          <w:i/>
          <w:spacing w:val="-5"/>
          <w:sz w:val="22"/>
        </w:rPr>
        <w:t> </w:t>
      </w:r>
      <w:r>
        <w:rPr>
          <w:rFonts w:ascii="Arial"/>
          <w:i/>
          <w:sz w:val="22"/>
        </w:rPr>
        <w:t>Cost</w:t>
      </w:r>
      <w:r>
        <w:rPr>
          <w:rFonts w:ascii="Arial"/>
          <w:i/>
          <w:spacing w:val="-5"/>
          <w:sz w:val="22"/>
        </w:rPr>
        <w:t> </w:t>
      </w:r>
      <w:r>
        <w:rPr>
          <w:w w:val="95"/>
          <w:position w:val="-4"/>
          <w:sz w:val="36"/>
        </w:rPr>
        <w:t>(</w:t>
      </w:r>
      <w:r>
        <w:rPr>
          <w:spacing w:val="60"/>
          <w:w w:val="150"/>
          <w:position w:val="-4"/>
          <w:sz w:val="36"/>
        </w:rPr>
        <w:t> </w:t>
      </w:r>
      <w:r>
        <w:rPr>
          <w:spacing w:val="-10"/>
          <w:position w:val="12"/>
          <w:sz w:val="16"/>
        </w:rPr>
        <w:t>$</w:t>
      </w:r>
      <w:r>
        <w:rPr>
          <w:position w:val="12"/>
          <w:sz w:val="16"/>
        </w:rPr>
        <w:tab/>
      </w:r>
      <w:r>
        <w:rPr>
          <w:w w:val="90"/>
          <w:position w:val="-4"/>
          <w:sz w:val="36"/>
        </w:rPr>
        <w:t>)</w:t>
      </w:r>
      <w:r>
        <w:rPr>
          <w:spacing w:val="-33"/>
          <w:w w:val="90"/>
          <w:position w:val="-4"/>
          <w:sz w:val="36"/>
        </w:rPr>
        <w:t> </w:t>
      </w:r>
      <w:r>
        <w:rPr>
          <w:w w:val="90"/>
          <w:sz w:val="22"/>
        </w:rPr>
        <w:t>+</w:t>
      </w:r>
      <w:r>
        <w:rPr>
          <w:spacing w:val="-3"/>
          <w:sz w:val="22"/>
        </w:rPr>
        <w:t> </w:t>
      </w:r>
      <w:r>
        <w:rPr>
          <w:rFonts w:ascii="Arial"/>
          <w:i/>
          <w:w w:val="90"/>
          <w:sz w:val="22"/>
        </w:rPr>
        <w:t>Maintenance</w:t>
      </w:r>
      <w:r>
        <w:rPr>
          <w:rFonts w:ascii="Arial"/>
          <w:i/>
          <w:spacing w:val="13"/>
          <w:sz w:val="22"/>
        </w:rPr>
        <w:t> </w:t>
      </w:r>
      <w:r>
        <w:rPr>
          <w:rFonts w:ascii="Arial"/>
          <w:i/>
          <w:w w:val="90"/>
          <w:sz w:val="22"/>
        </w:rPr>
        <w:t>Adder</w:t>
      </w:r>
      <w:r>
        <w:rPr>
          <w:rFonts w:ascii="Arial"/>
          <w:i/>
          <w:spacing w:val="13"/>
          <w:sz w:val="22"/>
        </w:rPr>
        <w:t> </w:t>
      </w:r>
      <w:r>
        <w:rPr>
          <w:w w:val="90"/>
          <w:position w:val="-6"/>
          <w:sz w:val="41"/>
        </w:rPr>
        <w:t>(</w:t>
      </w:r>
      <w:r>
        <w:rPr>
          <w:w w:val="90"/>
          <w:sz w:val="22"/>
        </w:rPr>
        <w:t>$</w:t>
      </w:r>
      <w:r>
        <w:rPr>
          <w:spacing w:val="21"/>
          <w:sz w:val="22"/>
        </w:rPr>
        <w:t> </w:t>
      </w:r>
      <w:r>
        <w:rPr>
          <w:w w:val="90"/>
          <w:position w:val="-6"/>
          <w:sz w:val="41"/>
        </w:rPr>
        <w:t>/</w:t>
      </w:r>
      <w:r>
        <w:rPr>
          <w:spacing w:val="-21"/>
          <w:w w:val="90"/>
          <w:position w:val="-6"/>
          <w:sz w:val="41"/>
        </w:rPr>
        <w:t> </w:t>
      </w:r>
      <w:r>
        <w:rPr>
          <w:rFonts w:ascii="Arial"/>
          <w:i/>
          <w:w w:val="90"/>
          <w:sz w:val="22"/>
        </w:rPr>
        <w:t>MWh</w:t>
      </w:r>
      <w:r>
        <w:rPr>
          <w:w w:val="90"/>
          <w:position w:val="-6"/>
          <w:sz w:val="41"/>
        </w:rPr>
        <w:t>)</w:t>
      </w:r>
      <w:r>
        <w:rPr>
          <w:spacing w:val="-45"/>
          <w:w w:val="90"/>
          <w:position w:val="-6"/>
          <w:sz w:val="41"/>
        </w:rPr>
        <w:t> </w:t>
      </w:r>
      <w:r>
        <w:rPr>
          <w:spacing w:val="-10"/>
          <w:w w:val="90"/>
          <w:sz w:val="22"/>
        </w:rPr>
        <w:t>+</w:t>
      </w:r>
    </w:p>
    <w:p>
      <w:pPr>
        <w:spacing w:before="103"/>
        <w:ind w:left="298" w:right="0" w:firstLine="0"/>
        <w:jc w:val="center"/>
        <w:rPr>
          <w:position w:val="-4"/>
          <w:sz w:val="36"/>
        </w:rPr>
      </w:pPr>
      <w:r>
        <w:rPr>
          <w:position w:val="-4"/>
          <w:sz w:val="36"/>
        </w:rPr>
        <mc:AlternateContent>
          <mc:Choice Requires="wps">
            <w:drawing>
              <wp:anchor distT="0" distB="0" distL="0" distR="0" allowOverlap="1" layoutInCell="1" locked="0" behindDoc="1" simplePos="0" relativeHeight="483803648">
                <wp:simplePos x="0" y="0"/>
                <wp:positionH relativeFrom="page">
                  <wp:posOffset>3301510</wp:posOffset>
                </wp:positionH>
                <wp:positionV relativeFrom="paragraph">
                  <wp:posOffset>200015</wp:posOffset>
                </wp:positionV>
                <wp:extent cx="26543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265430" cy="1270"/>
                        </a:xfrm>
                        <a:custGeom>
                          <a:avLst/>
                          <a:gdLst/>
                          <a:ahLst/>
                          <a:cxnLst/>
                          <a:rect l="l" t="t" r="r" b="b"/>
                          <a:pathLst>
                            <a:path w="265430" h="0">
                              <a:moveTo>
                                <a:pt x="0" y="0"/>
                              </a:moveTo>
                              <a:lnTo>
                                <a:pt x="26497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512832" from="259.961426pt,15.749261pt" to="280.825526pt,15.749261pt" stroked="true" strokeweight=".5pt" strokecolor="#000000">
                <v:stroke dashstyle="solid"/>
                <w10:wrap type="none"/>
              </v:line>
            </w:pict>
          </mc:Fallback>
        </mc:AlternateContent>
      </w:r>
      <w:r>
        <w:rPr>
          <w:position w:val="-4"/>
          <w:sz w:val="36"/>
        </w:rPr>
        <mc:AlternateContent>
          <mc:Choice Requires="wps">
            <w:drawing>
              <wp:anchor distT="0" distB="0" distL="0" distR="0" allowOverlap="1" layoutInCell="1" locked="0" behindDoc="1" simplePos="0" relativeHeight="483804672">
                <wp:simplePos x="0" y="0"/>
                <wp:positionH relativeFrom="page">
                  <wp:posOffset>3315479</wp:posOffset>
                </wp:positionH>
                <wp:positionV relativeFrom="paragraph">
                  <wp:posOffset>203190</wp:posOffset>
                </wp:positionV>
                <wp:extent cx="237490" cy="113664"/>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37490" cy="113664"/>
                        </a:xfrm>
                        <a:prstGeom prst="rect">
                          <a:avLst/>
                        </a:prstGeom>
                      </wps:spPr>
                      <wps:txbx>
                        <w:txbxContent>
                          <w:p>
                            <w:pPr>
                              <w:spacing w:line="179" w:lineRule="exact" w:before="0"/>
                              <w:ind w:left="0" w:right="0" w:firstLine="0"/>
                              <w:jc w:val="left"/>
                              <w:rPr>
                                <w:rFonts w:ascii="Arial"/>
                                <w:i/>
                                <w:sz w:val="16"/>
                              </w:rPr>
                            </w:pPr>
                            <w:r>
                              <w:rPr>
                                <w:rFonts w:ascii="Arial"/>
                                <w:i/>
                                <w:spacing w:val="-5"/>
                                <w:sz w:val="16"/>
                              </w:rPr>
                              <w:t>MWh</w:t>
                            </w:r>
                          </w:p>
                        </w:txbxContent>
                      </wps:txbx>
                      <wps:bodyPr wrap="square" lIns="0" tIns="0" rIns="0" bIns="0" rtlCol="0">
                        <a:noAutofit/>
                      </wps:bodyPr>
                    </wps:wsp>
                  </a:graphicData>
                </a:graphic>
              </wp:anchor>
            </w:drawing>
          </mc:Choice>
          <mc:Fallback>
            <w:pict>
              <v:shape style="position:absolute;margin-left:261.061401pt;margin-top:15.999273pt;width:18.7pt;height:8.950pt;mso-position-horizontal-relative:page;mso-position-vertical-relative:paragraph;z-index:-19511808" type="#_x0000_t202" id="docshape62" filled="false" stroked="false">
                <v:textbox inset="0,0,0,0">
                  <w:txbxContent>
                    <w:p>
                      <w:pPr>
                        <w:spacing w:line="179" w:lineRule="exact" w:before="0"/>
                        <w:ind w:left="0" w:right="0" w:firstLine="0"/>
                        <w:jc w:val="left"/>
                        <w:rPr>
                          <w:rFonts w:ascii="Arial"/>
                          <w:i/>
                          <w:sz w:val="16"/>
                        </w:rPr>
                      </w:pPr>
                      <w:r>
                        <w:rPr>
                          <w:rFonts w:ascii="Arial"/>
                          <w:i/>
                          <w:spacing w:val="-5"/>
                          <w:sz w:val="16"/>
                        </w:rPr>
                        <w:t>MWh</w:t>
                      </w:r>
                    </w:p>
                  </w:txbxContent>
                </v:textbox>
                <w10:wrap type="none"/>
              </v:shape>
            </w:pict>
          </mc:Fallback>
        </mc:AlternateContent>
      </w:r>
      <w:r>
        <w:rPr>
          <w:rFonts w:ascii="Arial"/>
          <w:i/>
          <w:sz w:val="22"/>
        </w:rPr>
        <w:t>Operating</w:t>
      </w:r>
      <w:r>
        <w:rPr>
          <w:rFonts w:ascii="Arial"/>
          <w:i/>
          <w:spacing w:val="-16"/>
          <w:sz w:val="22"/>
        </w:rPr>
        <w:t> </w:t>
      </w:r>
      <w:r>
        <w:rPr>
          <w:rFonts w:ascii="Arial"/>
          <w:i/>
          <w:sz w:val="22"/>
        </w:rPr>
        <w:t>Cost</w:t>
      </w:r>
      <w:r>
        <w:rPr>
          <w:rFonts w:ascii="Arial"/>
          <w:i/>
          <w:spacing w:val="-15"/>
          <w:sz w:val="22"/>
        </w:rPr>
        <w:t> </w:t>
      </w:r>
      <w:r>
        <w:rPr>
          <w:rFonts w:ascii="Arial"/>
          <w:i/>
          <w:sz w:val="22"/>
        </w:rPr>
        <w:t>Adder</w:t>
      </w:r>
      <w:r>
        <w:rPr>
          <w:rFonts w:ascii="Arial"/>
          <w:i/>
          <w:spacing w:val="-15"/>
          <w:sz w:val="22"/>
        </w:rPr>
        <w:t> </w:t>
      </w:r>
      <w:r>
        <w:rPr>
          <w:position w:val="-4"/>
          <w:sz w:val="36"/>
        </w:rPr>
        <w:t>(</w:t>
      </w:r>
      <w:r>
        <w:rPr>
          <w:spacing w:val="13"/>
          <w:position w:val="-4"/>
          <w:sz w:val="36"/>
        </w:rPr>
        <w:t> </w:t>
      </w:r>
      <w:r>
        <w:rPr>
          <w:position w:val="12"/>
          <w:sz w:val="16"/>
        </w:rPr>
        <w:t>$</w:t>
      </w:r>
      <w:r>
        <w:rPr>
          <w:spacing w:val="64"/>
          <w:w w:val="150"/>
          <w:position w:val="12"/>
          <w:sz w:val="16"/>
        </w:rPr>
        <w:t> </w:t>
      </w:r>
      <w:r>
        <w:rPr>
          <w:position w:val="-4"/>
          <w:sz w:val="36"/>
        </w:rPr>
        <w:t>)</w:t>
      </w:r>
      <w:r>
        <w:rPr>
          <w:spacing w:val="-52"/>
          <w:position w:val="-4"/>
          <w:sz w:val="36"/>
        </w:rPr>
        <w:t> </w:t>
      </w:r>
      <w:r>
        <w:rPr>
          <w:sz w:val="22"/>
        </w:rPr>
        <w:t>+</w:t>
      </w:r>
      <w:r>
        <w:rPr>
          <w:spacing w:val="-15"/>
          <w:sz w:val="22"/>
        </w:rPr>
        <w:t> </w:t>
      </w:r>
      <w:r>
        <w:rPr>
          <w:rFonts w:ascii="Arial"/>
          <w:i/>
          <w:sz w:val="22"/>
        </w:rPr>
        <w:t>Opportunity</w:t>
      </w:r>
      <w:r>
        <w:rPr>
          <w:rFonts w:ascii="Arial"/>
          <w:i/>
          <w:spacing w:val="-12"/>
          <w:sz w:val="22"/>
        </w:rPr>
        <w:t> </w:t>
      </w:r>
      <w:r>
        <w:rPr>
          <w:rFonts w:ascii="Arial"/>
          <w:i/>
          <w:sz w:val="22"/>
        </w:rPr>
        <w:t>Cost</w:t>
      </w:r>
      <w:r>
        <w:rPr>
          <w:rFonts w:ascii="Arial"/>
          <w:i/>
          <w:spacing w:val="-12"/>
          <w:sz w:val="22"/>
        </w:rPr>
        <w:t> </w:t>
      </w:r>
      <w:r>
        <w:rPr>
          <w:rFonts w:ascii="Arial"/>
          <w:i/>
          <w:sz w:val="22"/>
        </w:rPr>
        <w:t>Adder</w:t>
      </w:r>
      <w:r>
        <w:rPr>
          <w:rFonts w:ascii="Arial"/>
          <w:i/>
          <w:spacing w:val="-12"/>
          <w:sz w:val="22"/>
        </w:rPr>
        <w:t> </w:t>
      </w:r>
      <w:r>
        <w:rPr>
          <w:position w:val="-4"/>
          <w:sz w:val="36"/>
        </w:rPr>
        <w:t>(</w:t>
      </w:r>
      <w:r>
        <w:rPr>
          <w:sz w:val="22"/>
        </w:rPr>
        <w:t>$</w:t>
      </w:r>
      <w:r>
        <w:rPr>
          <w:spacing w:val="-12"/>
          <w:sz w:val="22"/>
        </w:rPr>
        <w:t> </w:t>
      </w:r>
      <w:r>
        <w:rPr>
          <w:position w:val="-4"/>
          <w:sz w:val="36"/>
        </w:rPr>
        <w:t>/</w:t>
      </w:r>
      <w:r>
        <w:rPr>
          <w:spacing w:val="-39"/>
          <w:position w:val="-4"/>
          <w:sz w:val="36"/>
        </w:rPr>
        <w:t> </w:t>
      </w:r>
      <w:r>
        <w:rPr>
          <w:spacing w:val="-4"/>
          <w:sz w:val="22"/>
        </w:rPr>
        <w:t>MWh</w:t>
      </w:r>
      <w:r>
        <w:rPr>
          <w:spacing w:val="-4"/>
          <w:position w:val="-4"/>
          <w:sz w:val="36"/>
        </w:rPr>
        <w:t>)</w:t>
      </w:r>
    </w:p>
    <w:p>
      <w:pPr>
        <w:pStyle w:val="BodyText"/>
        <w:spacing w:before="237"/>
      </w:pPr>
      <w:r>
        <w:rPr/>
        <w:t>Incremental</w:t>
      </w:r>
      <w:r>
        <w:rPr>
          <w:spacing w:val="-5"/>
        </w:rPr>
        <w:t> </w:t>
      </w:r>
      <w:r>
        <w:rPr/>
        <w:t>Heat</w:t>
      </w:r>
      <w:r>
        <w:rPr>
          <w:spacing w:val="-5"/>
        </w:rPr>
        <w:t> </w:t>
      </w:r>
      <w:r>
        <w:rPr/>
        <w:t>Rate</w:t>
      </w:r>
      <w:r>
        <w:rPr>
          <w:spacing w:val="-5"/>
        </w:rPr>
        <w:t> </w:t>
      </w:r>
      <w:r>
        <w:rPr/>
        <w:t>–</w:t>
      </w:r>
      <w:r>
        <w:rPr>
          <w:spacing w:val="-5"/>
        </w:rPr>
        <w:t> </w:t>
      </w:r>
      <w:r>
        <w:rPr/>
        <w:t>See</w:t>
      </w:r>
      <w:r>
        <w:rPr>
          <w:spacing w:val="-3"/>
        </w:rPr>
        <w:t> </w:t>
      </w:r>
      <w:r>
        <w:rPr/>
        <w:t>Section</w:t>
      </w:r>
      <w:r>
        <w:rPr>
          <w:spacing w:val="-4"/>
        </w:rPr>
        <w:t> </w:t>
      </w:r>
      <w:r>
        <w:rPr>
          <w:spacing w:val="-5"/>
        </w:rPr>
        <w:t>2.1</w:t>
      </w:r>
    </w:p>
    <w:p>
      <w:pPr>
        <w:pStyle w:val="ListParagraph"/>
        <w:numPr>
          <w:ilvl w:val="0"/>
          <w:numId w:val="30"/>
        </w:numPr>
        <w:tabs>
          <w:tab w:pos="853" w:val="left" w:leader="none"/>
        </w:tabs>
        <w:spacing w:line="240" w:lineRule="auto" w:before="97" w:after="0"/>
        <w:ind w:left="853" w:right="0" w:hanging="236"/>
        <w:jc w:val="left"/>
        <w:rPr>
          <w:sz w:val="22"/>
        </w:rPr>
      </w:pPr>
      <w:r>
        <w:rPr>
          <w:sz w:val="22"/>
        </w:rPr>
        <w:t>Total</w:t>
      </w:r>
      <w:r>
        <w:rPr>
          <w:spacing w:val="-7"/>
          <w:sz w:val="22"/>
        </w:rPr>
        <w:t> </w:t>
      </w:r>
      <w:r>
        <w:rPr>
          <w:sz w:val="22"/>
        </w:rPr>
        <w:t>Fuel</w:t>
      </w:r>
      <w:r>
        <w:rPr>
          <w:spacing w:val="-4"/>
          <w:sz w:val="22"/>
        </w:rPr>
        <w:t> </w:t>
      </w:r>
      <w:r>
        <w:rPr>
          <w:sz w:val="22"/>
        </w:rPr>
        <w:t>Related</w:t>
      </w:r>
      <w:r>
        <w:rPr>
          <w:spacing w:val="-5"/>
          <w:sz w:val="22"/>
        </w:rPr>
        <w:t> </w:t>
      </w:r>
      <w:r>
        <w:rPr>
          <w:sz w:val="22"/>
        </w:rPr>
        <w:t>Cost</w:t>
      </w:r>
      <w:r>
        <w:rPr>
          <w:spacing w:val="-2"/>
          <w:sz w:val="22"/>
        </w:rPr>
        <w:t> </w:t>
      </w:r>
      <w:r>
        <w:rPr>
          <w:sz w:val="22"/>
        </w:rPr>
        <w:t>–</w:t>
      </w:r>
      <w:r>
        <w:rPr>
          <w:spacing w:val="-5"/>
          <w:sz w:val="22"/>
        </w:rPr>
        <w:t> </w:t>
      </w:r>
      <w:r>
        <w:rPr>
          <w:sz w:val="22"/>
        </w:rPr>
        <w:t>See</w:t>
      </w:r>
      <w:r>
        <w:rPr>
          <w:spacing w:val="-4"/>
          <w:sz w:val="22"/>
        </w:rPr>
        <w:t> </w:t>
      </w:r>
      <w:r>
        <w:rPr>
          <w:sz w:val="22"/>
        </w:rPr>
        <w:t>Section</w:t>
      </w:r>
      <w:r>
        <w:rPr>
          <w:spacing w:val="-4"/>
          <w:sz w:val="22"/>
        </w:rPr>
        <w:t> </w:t>
      </w:r>
      <w:r>
        <w:rPr>
          <w:spacing w:val="-2"/>
          <w:sz w:val="22"/>
        </w:rPr>
        <w:t>2.2.3</w:t>
      </w:r>
    </w:p>
    <w:p>
      <w:pPr>
        <w:pStyle w:val="ListParagraph"/>
        <w:numPr>
          <w:ilvl w:val="0"/>
          <w:numId w:val="30"/>
        </w:numPr>
        <w:tabs>
          <w:tab w:pos="853" w:val="left" w:leader="none"/>
        </w:tabs>
        <w:spacing w:line="240" w:lineRule="auto" w:before="97" w:after="0"/>
        <w:ind w:left="853" w:right="0" w:hanging="236"/>
        <w:jc w:val="left"/>
        <w:rPr>
          <w:sz w:val="22"/>
        </w:rPr>
      </w:pPr>
      <w:r>
        <w:rPr>
          <w:sz w:val="22"/>
        </w:rPr>
        <w:t>Maintenance</w:t>
      </w:r>
      <w:r>
        <w:rPr>
          <w:spacing w:val="-5"/>
          <w:sz w:val="22"/>
        </w:rPr>
        <w:t> </w:t>
      </w:r>
      <w:r>
        <w:rPr>
          <w:sz w:val="22"/>
        </w:rPr>
        <w:t>Adder</w:t>
      </w:r>
      <w:r>
        <w:rPr>
          <w:spacing w:val="-5"/>
          <w:sz w:val="22"/>
        </w:rPr>
        <w:t> </w:t>
      </w:r>
      <w:r>
        <w:rPr>
          <w:sz w:val="22"/>
        </w:rPr>
        <w:t>–</w:t>
      </w:r>
      <w:r>
        <w:rPr>
          <w:spacing w:val="-4"/>
          <w:sz w:val="22"/>
        </w:rPr>
        <w:t> </w:t>
      </w:r>
      <w:r>
        <w:rPr>
          <w:sz w:val="22"/>
        </w:rPr>
        <w:t>See</w:t>
      </w:r>
      <w:r>
        <w:rPr>
          <w:spacing w:val="-5"/>
          <w:sz w:val="22"/>
        </w:rPr>
        <w:t> </w:t>
      </w:r>
      <w:r>
        <w:rPr>
          <w:sz w:val="22"/>
        </w:rPr>
        <w:t>Section</w:t>
      </w:r>
      <w:r>
        <w:rPr>
          <w:spacing w:val="-1"/>
          <w:sz w:val="22"/>
        </w:rPr>
        <w:t> </w:t>
      </w:r>
      <w:r>
        <w:rPr>
          <w:spacing w:val="-5"/>
          <w:sz w:val="22"/>
        </w:rPr>
        <w:t>2.6</w:t>
      </w:r>
    </w:p>
    <w:p>
      <w:pPr>
        <w:pStyle w:val="ListParagraph"/>
        <w:numPr>
          <w:ilvl w:val="0"/>
          <w:numId w:val="30"/>
        </w:numPr>
        <w:tabs>
          <w:tab w:pos="853" w:val="left" w:leader="none"/>
        </w:tabs>
        <w:spacing w:line="240" w:lineRule="auto" w:before="97" w:after="0"/>
        <w:ind w:left="853" w:right="0" w:hanging="236"/>
        <w:jc w:val="left"/>
        <w:rPr>
          <w:sz w:val="22"/>
        </w:rPr>
      </w:pPr>
      <w:r>
        <w:rPr>
          <w:sz w:val="22"/>
        </w:rPr>
        <w:t>Operating</w:t>
      </w:r>
      <w:r>
        <w:rPr>
          <w:spacing w:val="-5"/>
          <w:sz w:val="22"/>
        </w:rPr>
        <w:t> </w:t>
      </w:r>
      <w:r>
        <w:rPr>
          <w:sz w:val="22"/>
        </w:rPr>
        <w:t>Cost</w:t>
      </w:r>
      <w:r>
        <w:rPr>
          <w:spacing w:val="-4"/>
          <w:sz w:val="22"/>
        </w:rPr>
        <w:t> </w:t>
      </w:r>
      <w:r>
        <w:rPr>
          <w:sz w:val="22"/>
        </w:rPr>
        <w:t>Adder</w:t>
      </w:r>
      <w:r>
        <w:rPr>
          <w:spacing w:val="-4"/>
          <w:sz w:val="22"/>
        </w:rPr>
        <w:t> </w:t>
      </w:r>
      <w:r>
        <w:rPr>
          <w:sz w:val="22"/>
        </w:rPr>
        <w:t>–</w:t>
      </w:r>
      <w:r>
        <w:rPr>
          <w:spacing w:val="-4"/>
          <w:sz w:val="22"/>
        </w:rPr>
        <w:t> </w:t>
      </w:r>
      <w:r>
        <w:rPr>
          <w:sz w:val="22"/>
        </w:rPr>
        <w:t>See</w:t>
      </w:r>
      <w:r>
        <w:rPr>
          <w:spacing w:val="-1"/>
          <w:sz w:val="22"/>
        </w:rPr>
        <w:t> </w:t>
      </w:r>
      <w:r>
        <w:rPr>
          <w:sz w:val="22"/>
        </w:rPr>
        <w:t>Section</w:t>
      </w:r>
      <w:r>
        <w:rPr>
          <w:spacing w:val="-4"/>
          <w:sz w:val="22"/>
        </w:rPr>
        <w:t> </w:t>
      </w:r>
      <w:r>
        <w:rPr>
          <w:spacing w:val="-2"/>
          <w:sz w:val="22"/>
        </w:rPr>
        <w:t>2.6.8</w:t>
      </w:r>
    </w:p>
    <w:p>
      <w:pPr>
        <w:pStyle w:val="ListParagraph"/>
        <w:numPr>
          <w:ilvl w:val="0"/>
          <w:numId w:val="30"/>
        </w:numPr>
        <w:tabs>
          <w:tab w:pos="853" w:val="left" w:leader="none"/>
        </w:tabs>
        <w:spacing w:line="240" w:lineRule="auto" w:before="97" w:after="0"/>
        <w:ind w:left="853" w:right="0" w:hanging="236"/>
        <w:jc w:val="left"/>
        <w:rPr>
          <w:sz w:val="22"/>
        </w:rPr>
      </w:pPr>
      <w:r>
        <w:rPr>
          <w:sz w:val="22"/>
        </w:rPr>
        <w:t>Opportunity</w:t>
      </w:r>
      <w:r>
        <w:rPr>
          <w:spacing w:val="-5"/>
          <w:sz w:val="22"/>
        </w:rPr>
        <w:t> </w:t>
      </w:r>
      <w:r>
        <w:rPr>
          <w:sz w:val="22"/>
        </w:rPr>
        <w:t>Cost</w:t>
      </w:r>
      <w:r>
        <w:rPr>
          <w:spacing w:val="-3"/>
          <w:sz w:val="22"/>
        </w:rPr>
        <w:t> </w:t>
      </w:r>
      <w:r>
        <w:rPr>
          <w:sz w:val="22"/>
        </w:rPr>
        <w:t>Adder</w:t>
      </w:r>
      <w:r>
        <w:rPr>
          <w:spacing w:val="-3"/>
          <w:sz w:val="22"/>
        </w:rPr>
        <w:t> </w:t>
      </w:r>
      <w:r>
        <w:rPr>
          <w:sz w:val="22"/>
        </w:rPr>
        <w:t>–</w:t>
      </w:r>
      <w:r>
        <w:rPr>
          <w:spacing w:val="-1"/>
          <w:sz w:val="22"/>
        </w:rPr>
        <w:t> </w:t>
      </w:r>
      <w:r>
        <w:rPr>
          <w:sz w:val="22"/>
        </w:rPr>
        <w:t>See</w:t>
      </w:r>
      <w:r>
        <w:rPr>
          <w:spacing w:val="-3"/>
          <w:sz w:val="22"/>
        </w:rPr>
        <w:t> </w:t>
      </w:r>
      <w:r>
        <w:rPr>
          <w:sz w:val="22"/>
        </w:rPr>
        <w:t>Section</w:t>
      </w:r>
      <w:r>
        <w:rPr>
          <w:spacing w:val="-2"/>
          <w:sz w:val="22"/>
        </w:rPr>
        <w:t> </w:t>
      </w:r>
      <w:r>
        <w:rPr>
          <w:spacing w:val="-5"/>
          <w:sz w:val="22"/>
        </w:rPr>
        <w:t>12</w:t>
      </w:r>
    </w:p>
    <w:p>
      <w:pPr>
        <w:pStyle w:val="BodyText"/>
        <w:spacing w:before="144"/>
        <w:ind w:left="0"/>
      </w:pPr>
    </w:p>
    <w:p>
      <w:pPr>
        <w:pStyle w:val="Heading2"/>
        <w:numPr>
          <w:ilvl w:val="2"/>
          <w:numId w:val="22"/>
        </w:numPr>
        <w:tabs>
          <w:tab w:pos="940" w:val="left" w:leader="none"/>
        </w:tabs>
        <w:spacing w:line="240" w:lineRule="auto" w:before="0" w:after="0"/>
        <w:ind w:left="940" w:right="0" w:hanging="580"/>
        <w:jc w:val="left"/>
        <w:rPr>
          <w:color w:val="013466"/>
        </w:rPr>
      </w:pPr>
      <w:bookmarkStart w:name="2.3.2 Stepped Load Offer Incremental Ene" w:id="58"/>
      <w:bookmarkEnd w:id="58"/>
      <w:r>
        <w:rPr>
          <w:b w:val="0"/>
        </w:rPr>
      </w:r>
      <w:r>
        <w:rPr>
          <w:color w:val="013466"/>
        </w:rPr>
        <w:t>Stepped</w:t>
      </w:r>
      <w:r>
        <w:rPr>
          <w:color w:val="013466"/>
          <w:spacing w:val="37"/>
        </w:rPr>
        <w:t> </w:t>
      </w:r>
      <w:r>
        <w:rPr>
          <w:color w:val="013466"/>
        </w:rPr>
        <w:t>Load</w:t>
      </w:r>
      <w:r>
        <w:rPr>
          <w:color w:val="013466"/>
          <w:spacing w:val="42"/>
        </w:rPr>
        <w:t> </w:t>
      </w:r>
      <w:r>
        <w:rPr>
          <w:color w:val="013466"/>
        </w:rPr>
        <w:t>Offer</w:t>
      </w:r>
      <w:r>
        <w:rPr>
          <w:color w:val="013466"/>
          <w:spacing w:val="37"/>
        </w:rPr>
        <w:t> </w:t>
      </w:r>
      <w:r>
        <w:rPr>
          <w:color w:val="013466"/>
        </w:rPr>
        <w:t>Incremental</w:t>
      </w:r>
      <w:r>
        <w:rPr>
          <w:color w:val="013466"/>
          <w:spacing w:val="38"/>
        </w:rPr>
        <w:t> </w:t>
      </w:r>
      <w:r>
        <w:rPr>
          <w:color w:val="013466"/>
        </w:rPr>
        <w:t>Energy</w:t>
      </w:r>
      <w:r>
        <w:rPr>
          <w:color w:val="013466"/>
          <w:spacing w:val="42"/>
        </w:rPr>
        <w:t> </w:t>
      </w:r>
      <w:r>
        <w:rPr>
          <w:color w:val="013466"/>
          <w:spacing w:val="-4"/>
        </w:rPr>
        <w:t>Cost</w:t>
      </w:r>
    </w:p>
    <w:p>
      <w:pPr>
        <w:pStyle w:val="BodyText"/>
        <w:spacing w:line="261" w:lineRule="auto" w:before="22"/>
        <w:ind w:right="78"/>
      </w:pPr>
      <w:r>
        <w:rPr/>
        <w:t>The stepped incremental heat rate curve is derived from heat input curves, and direct measurements at different discrete output levels. Units offered using a stepped function must not</w:t>
      </w:r>
      <w:r>
        <w:rPr>
          <w:spacing w:val="-4"/>
        </w:rPr>
        <w:t> </w:t>
      </w:r>
      <w:r>
        <w:rPr/>
        <w:t>select</w:t>
      </w:r>
      <w:r>
        <w:rPr>
          <w:spacing w:val="-4"/>
        </w:rPr>
        <w:t> </w:t>
      </w:r>
      <w:r>
        <w:rPr/>
        <w:t>the</w:t>
      </w:r>
      <w:r>
        <w:rPr>
          <w:spacing w:val="-4"/>
        </w:rPr>
        <w:t> </w:t>
      </w:r>
      <w:r>
        <w:rPr/>
        <w:t>“use</w:t>
      </w:r>
      <w:r>
        <w:rPr>
          <w:spacing w:val="-4"/>
        </w:rPr>
        <w:t> </w:t>
      </w:r>
      <w:r>
        <w:rPr/>
        <w:t>offer</w:t>
      </w:r>
      <w:r>
        <w:rPr>
          <w:spacing w:val="-1"/>
        </w:rPr>
        <w:t> </w:t>
      </w:r>
      <w:r>
        <w:rPr/>
        <w:t>slope”</w:t>
      </w:r>
      <w:r>
        <w:rPr>
          <w:spacing w:val="-4"/>
        </w:rPr>
        <w:t> </w:t>
      </w:r>
      <w:r>
        <w:rPr/>
        <w:t>option</w:t>
      </w:r>
      <w:r>
        <w:rPr>
          <w:spacing w:val="-4"/>
        </w:rPr>
        <w:t> </w:t>
      </w:r>
      <w:r>
        <w:rPr/>
        <w:t>in</w:t>
      </w:r>
      <w:r>
        <w:rPr>
          <w:spacing w:val="-4"/>
        </w:rPr>
        <w:t> </w:t>
      </w:r>
      <w:r>
        <w:rPr/>
        <w:t>Markets</w:t>
      </w:r>
      <w:r>
        <w:rPr>
          <w:spacing w:val="-4"/>
        </w:rPr>
        <w:t> </w:t>
      </w:r>
      <w:r>
        <w:rPr/>
        <w:t>Gateway.</w:t>
      </w:r>
      <w:r>
        <w:rPr>
          <w:spacing w:val="-1"/>
        </w:rPr>
        <w:t> </w:t>
      </w:r>
      <w:r>
        <w:rPr/>
        <w:t>Generators</w:t>
      </w:r>
      <w:r>
        <w:rPr>
          <w:spacing w:val="-4"/>
        </w:rPr>
        <w:t> </w:t>
      </w:r>
      <w:r>
        <w:rPr/>
        <w:t>offered</w:t>
      </w:r>
      <w:r>
        <w:rPr>
          <w:spacing w:val="-4"/>
        </w:rPr>
        <w:t> </w:t>
      </w:r>
      <w:r>
        <w:rPr/>
        <w:t>using</w:t>
      </w:r>
      <w:r>
        <w:rPr>
          <w:spacing w:val="-4"/>
        </w:rPr>
        <w:t> </w:t>
      </w:r>
      <w:r>
        <w:rPr/>
        <w:t>a</w:t>
      </w:r>
      <w:r>
        <w:rPr>
          <w:spacing w:val="-4"/>
        </w:rPr>
        <w:t> </w:t>
      </w:r>
      <w:r>
        <w:rPr/>
        <w:t>stepped function should submit a nonzero first MW segment.</w:t>
      </w:r>
    </w:p>
    <w:p>
      <w:pPr>
        <w:pStyle w:val="BodyText"/>
        <w:spacing w:before="224"/>
      </w:pPr>
      <w:r>
        <w:rPr/>
        <w:t>Incremental</w:t>
      </w:r>
      <w:r>
        <w:rPr>
          <w:spacing w:val="-6"/>
        </w:rPr>
        <w:t> </w:t>
      </w:r>
      <w:r>
        <w:rPr/>
        <w:t>Energy</w:t>
      </w:r>
      <w:r>
        <w:rPr>
          <w:spacing w:val="-3"/>
        </w:rPr>
        <w:t> </w:t>
      </w:r>
      <w:r>
        <w:rPr/>
        <w:t>Cost</w:t>
      </w:r>
      <w:r>
        <w:rPr>
          <w:spacing w:val="-4"/>
        </w:rPr>
        <w:t> </w:t>
      </w:r>
      <w:r>
        <w:rPr/>
        <w:t>in</w:t>
      </w:r>
      <w:r>
        <w:rPr>
          <w:spacing w:val="-3"/>
        </w:rPr>
        <w:t> </w:t>
      </w:r>
      <w:r>
        <w:rPr/>
        <w:t>dollars</w:t>
      </w:r>
      <w:r>
        <w:rPr>
          <w:spacing w:val="-1"/>
        </w:rPr>
        <w:t> </w:t>
      </w:r>
      <w:r>
        <w:rPr/>
        <w:t>per</w:t>
      </w:r>
      <w:r>
        <w:rPr>
          <w:spacing w:val="-3"/>
        </w:rPr>
        <w:t> </w:t>
      </w:r>
      <w:r>
        <w:rPr/>
        <w:t>MWh</w:t>
      </w:r>
      <w:r>
        <w:rPr>
          <w:spacing w:val="-3"/>
        </w:rPr>
        <w:t> </w:t>
      </w:r>
      <w:r>
        <w:rPr/>
        <w:t>for</w:t>
      </w:r>
      <w:r>
        <w:rPr>
          <w:spacing w:val="-4"/>
        </w:rPr>
        <w:t> </w:t>
      </w:r>
      <w:r>
        <w:rPr/>
        <w:t>a</w:t>
      </w:r>
      <w:r>
        <w:rPr>
          <w:spacing w:val="-3"/>
        </w:rPr>
        <w:t> </w:t>
      </w:r>
      <w:r>
        <w:rPr/>
        <w:t>stepped</w:t>
      </w:r>
      <w:r>
        <w:rPr>
          <w:spacing w:val="-4"/>
        </w:rPr>
        <w:t> </w:t>
      </w:r>
      <w:r>
        <w:rPr/>
        <w:t>offer can</w:t>
      </w:r>
      <w:r>
        <w:rPr>
          <w:spacing w:val="-4"/>
        </w:rPr>
        <w:t> </w:t>
      </w:r>
      <w:r>
        <w:rPr/>
        <w:t>be</w:t>
      </w:r>
      <w:r>
        <w:rPr>
          <w:spacing w:val="-3"/>
        </w:rPr>
        <w:t> </w:t>
      </w:r>
      <w:r>
        <w:rPr/>
        <w:t>calculated</w:t>
      </w:r>
      <w:r>
        <w:rPr>
          <w:spacing w:val="-3"/>
        </w:rPr>
        <w:t> </w:t>
      </w:r>
      <w:r>
        <w:rPr>
          <w:spacing w:val="-5"/>
        </w:rPr>
        <w:t>by:</w:t>
      </w:r>
    </w:p>
    <w:p>
      <w:pPr>
        <w:spacing w:before="126"/>
        <w:ind w:left="298" w:right="0" w:firstLine="0"/>
        <w:jc w:val="center"/>
        <w:rPr>
          <w:position w:val="1"/>
          <w:sz w:val="22"/>
        </w:rPr>
      </w:pPr>
      <w:r>
        <w:rPr>
          <w:rFonts w:ascii="Arial"/>
          <w:i/>
          <w:position w:val="1"/>
          <w:sz w:val="22"/>
        </w:rPr>
        <w:t>Incremental</w:t>
      </w:r>
      <w:r>
        <w:rPr>
          <w:rFonts w:ascii="Arial"/>
          <w:i/>
          <w:spacing w:val="-3"/>
          <w:position w:val="1"/>
          <w:sz w:val="22"/>
        </w:rPr>
        <w:t> </w:t>
      </w:r>
      <w:r>
        <w:rPr>
          <w:rFonts w:ascii="Arial"/>
          <w:i/>
          <w:position w:val="1"/>
          <w:sz w:val="22"/>
        </w:rPr>
        <w:t>Energy</w:t>
      </w:r>
      <w:r>
        <w:rPr>
          <w:rFonts w:ascii="Arial"/>
          <w:i/>
          <w:spacing w:val="-3"/>
          <w:position w:val="1"/>
          <w:sz w:val="22"/>
        </w:rPr>
        <w:t> </w:t>
      </w:r>
      <w:r>
        <w:rPr>
          <w:rFonts w:ascii="Arial"/>
          <w:i/>
          <w:position w:val="1"/>
          <w:sz w:val="22"/>
        </w:rPr>
        <w:t>Cost</w:t>
      </w:r>
      <w:r>
        <w:rPr>
          <w:rFonts w:ascii="Arial"/>
          <w:i/>
          <w:spacing w:val="-3"/>
          <w:position w:val="1"/>
          <w:sz w:val="22"/>
        </w:rPr>
        <w:t> </w:t>
      </w:r>
      <w:r>
        <w:rPr>
          <w:sz w:val="24"/>
        </w:rPr>
        <w:t>(</w:t>
      </w:r>
      <w:r>
        <w:rPr>
          <w:rFonts w:ascii="Arial"/>
          <w:i/>
          <w:position w:val="1"/>
          <w:sz w:val="22"/>
        </w:rPr>
        <w:t>Stepped</w:t>
      </w:r>
      <w:r>
        <w:rPr>
          <w:rFonts w:ascii="Arial"/>
          <w:i/>
          <w:spacing w:val="-3"/>
          <w:position w:val="1"/>
          <w:sz w:val="22"/>
        </w:rPr>
        <w:t> </w:t>
      </w:r>
      <w:r>
        <w:rPr>
          <w:rFonts w:ascii="Arial"/>
          <w:i/>
          <w:position w:val="1"/>
          <w:sz w:val="22"/>
        </w:rPr>
        <w:t>Offer</w:t>
      </w:r>
      <w:r>
        <w:rPr>
          <w:sz w:val="24"/>
        </w:rPr>
        <w:t>)</w:t>
      </w:r>
      <w:r>
        <w:rPr>
          <w:spacing w:val="-9"/>
          <w:sz w:val="24"/>
        </w:rPr>
        <w:t> </w:t>
      </w:r>
      <w:r>
        <w:rPr>
          <w:spacing w:val="-10"/>
          <w:position w:val="1"/>
          <w:sz w:val="22"/>
        </w:rPr>
        <w:t>=</w:t>
      </w:r>
    </w:p>
    <w:p>
      <w:pPr>
        <w:spacing w:before="110"/>
        <w:ind w:left="298" w:right="0" w:firstLine="0"/>
        <w:jc w:val="center"/>
        <w:rPr>
          <w:position w:val="-1"/>
          <w:sz w:val="30"/>
        </w:rPr>
      </w:pPr>
      <w:r>
        <w:rPr>
          <w:w w:val="90"/>
          <w:position w:val="0"/>
          <w:sz w:val="27"/>
        </w:rPr>
        <w:t>[</w:t>
      </w:r>
      <w:r>
        <w:rPr>
          <w:rFonts w:ascii="Arial" w:hAnsi="Arial"/>
          <w:i/>
          <w:w w:val="90"/>
          <w:position w:val="1"/>
          <w:sz w:val="22"/>
        </w:rPr>
        <w:t>Heat</w:t>
      </w:r>
      <w:r>
        <w:rPr>
          <w:rFonts w:ascii="Arial" w:hAnsi="Arial"/>
          <w:i/>
          <w:position w:val="1"/>
          <w:sz w:val="22"/>
        </w:rPr>
        <w:t> </w:t>
      </w:r>
      <w:r>
        <w:rPr>
          <w:rFonts w:ascii="Arial" w:hAnsi="Arial"/>
          <w:i/>
          <w:w w:val="90"/>
          <w:position w:val="1"/>
          <w:sz w:val="22"/>
        </w:rPr>
        <w:t>Input</w:t>
      </w:r>
      <w:r>
        <w:rPr>
          <w:w w:val="90"/>
          <w:sz w:val="24"/>
        </w:rPr>
        <w:t>(</w:t>
      </w:r>
      <w:r>
        <w:rPr>
          <w:rFonts w:ascii="Arial" w:hAnsi="Arial"/>
          <w:i/>
          <w:w w:val="90"/>
          <w:position w:val="1"/>
          <w:sz w:val="22"/>
        </w:rPr>
        <w:t>i</w:t>
      </w:r>
      <w:r>
        <w:rPr>
          <w:w w:val="90"/>
          <w:sz w:val="24"/>
        </w:rPr>
        <w:t>)</w:t>
      </w:r>
      <w:r>
        <w:rPr>
          <w:spacing w:val="-10"/>
          <w:w w:val="90"/>
          <w:sz w:val="24"/>
        </w:rPr>
        <w:t> </w:t>
      </w:r>
      <w:r>
        <w:rPr>
          <w:w w:val="90"/>
          <w:position w:val="1"/>
          <w:sz w:val="22"/>
        </w:rPr>
        <w:t>−</w:t>
      </w:r>
      <w:r>
        <w:rPr>
          <w:spacing w:val="-7"/>
          <w:w w:val="90"/>
          <w:position w:val="1"/>
          <w:sz w:val="22"/>
        </w:rPr>
        <w:t> </w:t>
      </w:r>
      <w:r>
        <w:rPr>
          <w:rFonts w:ascii="Arial" w:hAnsi="Arial"/>
          <w:i/>
          <w:w w:val="90"/>
          <w:position w:val="1"/>
          <w:sz w:val="22"/>
        </w:rPr>
        <w:t>Heat</w:t>
      </w:r>
      <w:r>
        <w:rPr>
          <w:rFonts w:ascii="Arial" w:hAnsi="Arial"/>
          <w:i/>
          <w:spacing w:val="1"/>
          <w:position w:val="1"/>
          <w:sz w:val="22"/>
        </w:rPr>
        <w:t> </w:t>
      </w:r>
      <w:r>
        <w:rPr>
          <w:rFonts w:ascii="Arial" w:hAnsi="Arial"/>
          <w:i/>
          <w:w w:val="90"/>
          <w:position w:val="1"/>
          <w:sz w:val="22"/>
        </w:rPr>
        <w:t>Input</w:t>
      </w:r>
      <w:r>
        <w:rPr>
          <w:w w:val="90"/>
          <w:sz w:val="24"/>
        </w:rPr>
        <w:t>(</w:t>
      </w:r>
      <w:r>
        <w:rPr>
          <w:rFonts w:ascii="Arial" w:hAnsi="Arial"/>
          <w:i/>
          <w:w w:val="90"/>
          <w:position w:val="1"/>
          <w:sz w:val="22"/>
        </w:rPr>
        <w:t>i</w:t>
      </w:r>
      <w:r>
        <w:rPr>
          <w:rFonts w:ascii="Arial" w:hAnsi="Arial"/>
          <w:i/>
          <w:spacing w:val="-6"/>
          <w:w w:val="90"/>
          <w:position w:val="1"/>
          <w:sz w:val="22"/>
        </w:rPr>
        <w:t> </w:t>
      </w:r>
      <w:r>
        <w:rPr>
          <w:w w:val="90"/>
          <w:position w:val="1"/>
          <w:sz w:val="22"/>
        </w:rPr>
        <w:t>−</w:t>
      </w:r>
      <w:r>
        <w:rPr>
          <w:spacing w:val="-7"/>
          <w:w w:val="90"/>
          <w:position w:val="1"/>
          <w:sz w:val="22"/>
        </w:rPr>
        <w:t> </w:t>
      </w:r>
      <w:r>
        <w:rPr>
          <w:w w:val="90"/>
          <w:position w:val="1"/>
          <w:sz w:val="22"/>
        </w:rPr>
        <w:t>1</w:t>
      </w:r>
      <w:r>
        <w:rPr>
          <w:w w:val="90"/>
          <w:sz w:val="24"/>
        </w:rPr>
        <w:t>)</w:t>
      </w:r>
      <w:r>
        <w:rPr>
          <w:w w:val="90"/>
          <w:position w:val="0"/>
          <w:sz w:val="27"/>
        </w:rPr>
        <w:t>]</w:t>
      </w:r>
      <w:r>
        <w:rPr>
          <w:spacing w:val="-16"/>
          <w:w w:val="90"/>
          <w:position w:val="0"/>
          <w:sz w:val="27"/>
        </w:rPr>
        <w:t> </w:t>
      </w:r>
      <w:r>
        <w:rPr>
          <w:w w:val="90"/>
          <w:position w:val="-1"/>
          <w:sz w:val="30"/>
        </w:rPr>
        <w:t>/</w:t>
      </w:r>
      <w:r>
        <w:rPr>
          <w:spacing w:val="-24"/>
          <w:w w:val="90"/>
          <w:position w:val="-1"/>
          <w:sz w:val="30"/>
        </w:rPr>
        <w:t> </w:t>
      </w:r>
      <w:r>
        <w:rPr>
          <w:w w:val="90"/>
          <w:position w:val="-1"/>
          <w:sz w:val="30"/>
        </w:rPr>
        <w:t>[</w:t>
      </w:r>
      <w:r>
        <w:rPr>
          <w:rFonts w:ascii="Arial" w:hAnsi="Arial"/>
          <w:i/>
          <w:w w:val="90"/>
          <w:position w:val="1"/>
          <w:sz w:val="22"/>
        </w:rPr>
        <w:t>MWh</w:t>
      </w:r>
      <w:r>
        <w:rPr>
          <w:w w:val="90"/>
          <w:sz w:val="24"/>
        </w:rPr>
        <w:t>(</w:t>
      </w:r>
      <w:r>
        <w:rPr>
          <w:rFonts w:ascii="Arial" w:hAnsi="Arial"/>
          <w:i/>
          <w:w w:val="90"/>
          <w:position w:val="1"/>
          <w:sz w:val="22"/>
        </w:rPr>
        <w:t>i</w:t>
      </w:r>
      <w:r>
        <w:rPr>
          <w:w w:val="90"/>
          <w:sz w:val="24"/>
        </w:rPr>
        <w:t>)</w:t>
      </w:r>
      <w:r>
        <w:rPr>
          <w:spacing w:val="-10"/>
          <w:w w:val="90"/>
          <w:sz w:val="24"/>
        </w:rPr>
        <w:t> </w:t>
      </w:r>
      <w:r>
        <w:rPr>
          <w:w w:val="90"/>
          <w:position w:val="1"/>
          <w:sz w:val="22"/>
        </w:rPr>
        <w:t>−</w:t>
      </w:r>
      <w:r>
        <w:rPr>
          <w:spacing w:val="-7"/>
          <w:w w:val="90"/>
          <w:position w:val="1"/>
          <w:sz w:val="22"/>
        </w:rPr>
        <w:t> </w:t>
      </w:r>
      <w:r>
        <w:rPr>
          <w:rFonts w:ascii="Arial" w:hAnsi="Arial"/>
          <w:i/>
          <w:w w:val="90"/>
          <w:position w:val="1"/>
          <w:sz w:val="22"/>
        </w:rPr>
        <w:t>MWh</w:t>
      </w:r>
      <w:r>
        <w:rPr>
          <w:w w:val="90"/>
          <w:sz w:val="24"/>
        </w:rPr>
        <w:t>(</w:t>
      </w:r>
      <w:r>
        <w:rPr>
          <w:rFonts w:ascii="Arial" w:hAnsi="Arial"/>
          <w:i/>
          <w:w w:val="90"/>
          <w:position w:val="1"/>
          <w:sz w:val="22"/>
        </w:rPr>
        <w:t>i</w:t>
      </w:r>
      <w:r>
        <w:rPr>
          <w:rFonts w:ascii="Arial" w:hAnsi="Arial"/>
          <w:i/>
          <w:spacing w:val="-6"/>
          <w:w w:val="90"/>
          <w:position w:val="1"/>
          <w:sz w:val="22"/>
        </w:rPr>
        <w:t> </w:t>
      </w:r>
      <w:r>
        <w:rPr>
          <w:w w:val="90"/>
          <w:position w:val="1"/>
          <w:sz w:val="22"/>
        </w:rPr>
        <w:t>−</w:t>
      </w:r>
      <w:r>
        <w:rPr>
          <w:spacing w:val="-6"/>
          <w:w w:val="90"/>
          <w:position w:val="1"/>
          <w:sz w:val="22"/>
        </w:rPr>
        <w:t> </w:t>
      </w:r>
      <w:r>
        <w:rPr>
          <w:spacing w:val="-5"/>
          <w:w w:val="90"/>
          <w:position w:val="1"/>
          <w:sz w:val="22"/>
        </w:rPr>
        <w:t>1</w:t>
      </w:r>
      <w:r>
        <w:rPr>
          <w:spacing w:val="-5"/>
          <w:w w:val="90"/>
          <w:sz w:val="24"/>
        </w:rPr>
        <w:t>)</w:t>
      </w:r>
      <w:r>
        <w:rPr>
          <w:spacing w:val="-5"/>
          <w:w w:val="90"/>
          <w:position w:val="-1"/>
          <w:sz w:val="30"/>
        </w:rPr>
        <w:t>]</w:t>
      </w:r>
    </w:p>
    <w:p>
      <w:pPr>
        <w:pStyle w:val="BodyText"/>
        <w:spacing w:before="113"/>
        <w:ind w:left="421"/>
        <w:jc w:val="center"/>
        <w:rPr>
          <w:sz w:val="24"/>
        </w:rPr>
      </w:pPr>
      <w:r>
        <w:rPr>
          <w:position w:val="1"/>
        </w:rPr>
        <w:t>*Total</w:t>
      </w:r>
      <w:r>
        <w:rPr>
          <w:spacing w:val="-11"/>
          <w:position w:val="1"/>
        </w:rPr>
        <w:t> </w:t>
      </w:r>
      <w:r>
        <w:rPr>
          <w:position w:val="1"/>
        </w:rPr>
        <w:t>Fuel</w:t>
      </w:r>
      <w:r>
        <w:rPr>
          <w:spacing w:val="-2"/>
          <w:position w:val="1"/>
        </w:rPr>
        <w:t> </w:t>
      </w:r>
      <w:r>
        <w:rPr>
          <w:position w:val="1"/>
        </w:rPr>
        <w:t>Related</w:t>
      </w:r>
      <w:r>
        <w:rPr>
          <w:spacing w:val="-3"/>
          <w:position w:val="1"/>
        </w:rPr>
        <w:t> </w:t>
      </w:r>
      <w:r>
        <w:rPr>
          <w:position w:val="1"/>
        </w:rPr>
        <w:t>Cost</w:t>
      </w:r>
      <w:r>
        <w:rPr>
          <w:spacing w:val="-3"/>
          <w:position w:val="1"/>
        </w:rPr>
        <w:t> </w:t>
      </w:r>
      <w:r>
        <w:rPr>
          <w:sz w:val="24"/>
        </w:rPr>
        <w:t>(</w:t>
      </w:r>
      <w:r>
        <w:rPr>
          <w:position w:val="1"/>
        </w:rPr>
        <w:t>$</w:t>
      </w:r>
      <w:r>
        <w:rPr>
          <w:spacing w:val="-21"/>
          <w:position w:val="1"/>
        </w:rPr>
        <w:t> </w:t>
      </w:r>
      <w:r>
        <w:rPr>
          <w:sz w:val="24"/>
        </w:rPr>
        <w:t>/</w:t>
      </w:r>
      <w:r>
        <w:rPr>
          <w:spacing w:val="-26"/>
          <w:sz w:val="24"/>
        </w:rPr>
        <w:t> </w:t>
      </w:r>
      <w:r>
        <w:rPr>
          <w:position w:val="1"/>
        </w:rPr>
        <w:t>MMBtu</w:t>
      </w:r>
      <w:r>
        <w:rPr>
          <w:sz w:val="24"/>
        </w:rPr>
        <w:t>)</w:t>
      </w:r>
      <w:r>
        <w:rPr>
          <w:spacing w:val="37"/>
          <w:sz w:val="24"/>
        </w:rPr>
        <w:t> </w:t>
      </w:r>
      <w:r>
        <w:rPr>
          <w:position w:val="1"/>
        </w:rPr>
        <w:t>+</w:t>
      </w:r>
      <w:r>
        <w:rPr>
          <w:spacing w:val="43"/>
          <w:position w:val="1"/>
        </w:rPr>
        <w:t> </w:t>
      </w:r>
      <w:r>
        <w:rPr>
          <w:position w:val="1"/>
        </w:rPr>
        <w:t>Maintenance</w:t>
      </w:r>
      <w:r>
        <w:rPr>
          <w:spacing w:val="-2"/>
          <w:position w:val="1"/>
        </w:rPr>
        <w:t> </w:t>
      </w:r>
      <w:r>
        <w:rPr>
          <w:position w:val="1"/>
        </w:rPr>
        <w:t>Adder</w:t>
      </w:r>
      <w:r>
        <w:rPr>
          <w:spacing w:val="-3"/>
          <w:position w:val="1"/>
        </w:rPr>
        <w:t> </w:t>
      </w:r>
      <w:r>
        <w:rPr>
          <w:sz w:val="24"/>
        </w:rPr>
        <w:t>(</w:t>
      </w:r>
      <w:r>
        <w:rPr>
          <w:position w:val="1"/>
        </w:rPr>
        <w:t>$</w:t>
      </w:r>
      <w:r>
        <w:rPr>
          <w:spacing w:val="-21"/>
          <w:position w:val="1"/>
        </w:rPr>
        <w:t> </w:t>
      </w:r>
      <w:r>
        <w:rPr>
          <w:sz w:val="24"/>
        </w:rPr>
        <w:t>/</w:t>
      </w:r>
      <w:r>
        <w:rPr>
          <w:spacing w:val="-26"/>
          <w:sz w:val="24"/>
        </w:rPr>
        <w:t> </w:t>
      </w:r>
      <w:r>
        <w:rPr>
          <w:spacing w:val="-4"/>
          <w:position w:val="1"/>
        </w:rPr>
        <w:t>MWh</w:t>
      </w:r>
      <w:r>
        <w:rPr>
          <w:spacing w:val="-4"/>
          <w:sz w:val="24"/>
        </w:rPr>
        <w:t>)</w:t>
      </w:r>
    </w:p>
    <w:p>
      <w:pPr>
        <w:pStyle w:val="BodyText"/>
        <w:spacing w:before="113"/>
        <w:jc w:val="center"/>
        <w:rPr>
          <w:sz w:val="24"/>
        </w:rPr>
      </w:pPr>
      <w:r>
        <w:rPr>
          <w:position w:val="1"/>
        </w:rPr>
        <w:t>+</w:t>
      </w:r>
      <w:r>
        <w:rPr>
          <w:spacing w:val="2"/>
          <w:position w:val="1"/>
        </w:rPr>
        <w:t> </w:t>
      </w:r>
      <w:r>
        <w:rPr>
          <w:position w:val="1"/>
        </w:rPr>
        <w:t>Operating</w:t>
      </w:r>
      <w:r>
        <w:rPr>
          <w:spacing w:val="-3"/>
          <w:position w:val="1"/>
        </w:rPr>
        <w:t> </w:t>
      </w:r>
      <w:r>
        <w:rPr>
          <w:position w:val="1"/>
        </w:rPr>
        <w:t>Cost</w:t>
      </w:r>
      <w:r>
        <w:rPr>
          <w:spacing w:val="-2"/>
          <w:position w:val="1"/>
        </w:rPr>
        <w:t> </w:t>
      </w:r>
      <w:r>
        <w:rPr>
          <w:position w:val="1"/>
        </w:rPr>
        <w:t>Adder</w:t>
      </w:r>
      <w:r>
        <w:rPr>
          <w:spacing w:val="-3"/>
          <w:position w:val="1"/>
        </w:rPr>
        <w:t> </w:t>
      </w:r>
      <w:r>
        <w:rPr>
          <w:sz w:val="24"/>
        </w:rPr>
        <w:t>(</w:t>
      </w:r>
      <w:r>
        <w:rPr>
          <w:position w:val="1"/>
        </w:rPr>
        <w:t>$</w:t>
      </w:r>
      <w:r>
        <w:rPr>
          <w:spacing w:val="-21"/>
          <w:position w:val="1"/>
        </w:rPr>
        <w:t> </w:t>
      </w:r>
      <w:r>
        <w:rPr>
          <w:sz w:val="24"/>
        </w:rPr>
        <w:t>/</w:t>
      </w:r>
      <w:r>
        <w:rPr>
          <w:spacing w:val="-26"/>
          <w:sz w:val="24"/>
        </w:rPr>
        <w:t> </w:t>
      </w:r>
      <w:r>
        <w:rPr>
          <w:position w:val="1"/>
        </w:rPr>
        <w:t>MWh</w:t>
      </w:r>
      <w:r>
        <w:rPr>
          <w:sz w:val="24"/>
        </w:rPr>
        <w:t>)</w:t>
      </w:r>
      <w:r>
        <w:rPr>
          <w:spacing w:val="38"/>
          <w:sz w:val="24"/>
        </w:rPr>
        <w:t> </w:t>
      </w:r>
      <w:r>
        <w:rPr>
          <w:position w:val="1"/>
        </w:rPr>
        <w:t>+</w:t>
      </w:r>
      <w:r>
        <w:rPr>
          <w:spacing w:val="43"/>
          <w:position w:val="1"/>
        </w:rPr>
        <w:t> </w:t>
      </w:r>
      <w:r>
        <w:rPr>
          <w:position w:val="1"/>
        </w:rPr>
        <w:t>Opportunity</w:t>
      </w:r>
      <w:r>
        <w:rPr>
          <w:spacing w:val="-2"/>
          <w:position w:val="1"/>
        </w:rPr>
        <w:t> </w:t>
      </w:r>
      <w:r>
        <w:rPr>
          <w:position w:val="1"/>
        </w:rPr>
        <w:t>Cost</w:t>
      </w:r>
      <w:r>
        <w:rPr>
          <w:spacing w:val="-3"/>
          <w:position w:val="1"/>
        </w:rPr>
        <w:t> </w:t>
      </w:r>
      <w:r>
        <w:rPr>
          <w:position w:val="1"/>
        </w:rPr>
        <w:t>Adder</w:t>
      </w:r>
      <w:r>
        <w:rPr>
          <w:spacing w:val="-2"/>
          <w:position w:val="1"/>
        </w:rPr>
        <w:t> </w:t>
      </w:r>
      <w:r>
        <w:rPr>
          <w:sz w:val="24"/>
        </w:rPr>
        <w:t>(</w:t>
      </w:r>
      <w:r>
        <w:rPr>
          <w:position w:val="1"/>
        </w:rPr>
        <w:t>$</w:t>
      </w:r>
      <w:r>
        <w:rPr>
          <w:spacing w:val="-21"/>
          <w:position w:val="1"/>
        </w:rPr>
        <w:t> </w:t>
      </w:r>
      <w:r>
        <w:rPr>
          <w:sz w:val="24"/>
        </w:rPr>
        <w:t>/</w:t>
      </w:r>
      <w:r>
        <w:rPr>
          <w:spacing w:val="-26"/>
          <w:sz w:val="24"/>
        </w:rPr>
        <w:t> </w:t>
      </w:r>
      <w:r>
        <w:rPr>
          <w:spacing w:val="-4"/>
          <w:position w:val="1"/>
        </w:rPr>
        <w:t>MWh</w:t>
      </w:r>
      <w:r>
        <w:rPr>
          <w:spacing w:val="-4"/>
          <w:sz w:val="24"/>
        </w:rPr>
        <w:t>)</w:t>
      </w:r>
    </w:p>
    <w:p>
      <w:pPr>
        <w:pStyle w:val="ListParagraph"/>
        <w:numPr>
          <w:ilvl w:val="0"/>
          <w:numId w:val="31"/>
        </w:numPr>
        <w:tabs>
          <w:tab w:pos="853" w:val="left" w:leader="none"/>
        </w:tabs>
        <w:spacing w:line="240" w:lineRule="auto" w:before="235" w:after="0"/>
        <w:ind w:left="853" w:right="0" w:hanging="236"/>
        <w:jc w:val="left"/>
        <w:rPr>
          <w:sz w:val="22"/>
        </w:rPr>
      </w:pPr>
      <w:r>
        <w:rPr>
          <w:sz w:val="22"/>
        </w:rPr>
        <w:t>Heat</w:t>
      </w:r>
      <w:r>
        <w:rPr>
          <w:spacing w:val="-4"/>
          <w:sz w:val="22"/>
        </w:rPr>
        <w:t> </w:t>
      </w:r>
      <w:r>
        <w:rPr>
          <w:sz w:val="22"/>
        </w:rPr>
        <w:t>Input</w:t>
      </w:r>
      <w:r>
        <w:rPr>
          <w:spacing w:val="-4"/>
          <w:sz w:val="22"/>
        </w:rPr>
        <w:t> </w:t>
      </w:r>
      <w:r>
        <w:rPr>
          <w:sz w:val="22"/>
        </w:rPr>
        <w:t>–</w:t>
      </w:r>
      <w:r>
        <w:rPr>
          <w:spacing w:val="-4"/>
          <w:sz w:val="22"/>
        </w:rPr>
        <w:t> </w:t>
      </w:r>
      <w:r>
        <w:rPr>
          <w:sz w:val="22"/>
        </w:rPr>
        <w:t>See</w:t>
      </w:r>
      <w:r>
        <w:rPr>
          <w:spacing w:val="-4"/>
          <w:sz w:val="22"/>
        </w:rPr>
        <w:t> </w:t>
      </w:r>
      <w:r>
        <w:rPr>
          <w:sz w:val="22"/>
        </w:rPr>
        <w:t>section</w:t>
      </w:r>
      <w:r>
        <w:rPr>
          <w:spacing w:val="-1"/>
          <w:sz w:val="22"/>
        </w:rPr>
        <w:t> </w:t>
      </w:r>
      <w:r>
        <w:rPr>
          <w:spacing w:val="-5"/>
          <w:sz w:val="22"/>
        </w:rPr>
        <w:t>2.1</w:t>
      </w:r>
    </w:p>
    <w:p>
      <w:pPr>
        <w:pStyle w:val="ListParagraph"/>
        <w:numPr>
          <w:ilvl w:val="1"/>
          <w:numId w:val="31"/>
        </w:numPr>
        <w:tabs>
          <w:tab w:pos="1349" w:val="left" w:leader="none"/>
        </w:tabs>
        <w:spacing w:line="240" w:lineRule="auto" w:before="97" w:after="0"/>
        <w:ind w:left="1349" w:right="0" w:hanging="237"/>
        <w:jc w:val="left"/>
        <w:rPr>
          <w:sz w:val="22"/>
        </w:rPr>
      </w:pPr>
      <w:r>
        <w:rPr>
          <w:sz w:val="22"/>
        </w:rPr>
        <w:t>Heat</w:t>
      </w:r>
      <w:r>
        <w:rPr>
          <w:spacing w:val="-6"/>
          <w:sz w:val="22"/>
        </w:rPr>
        <w:t> </w:t>
      </w:r>
      <w:r>
        <w:rPr>
          <w:sz w:val="22"/>
        </w:rPr>
        <w:t>Input</w:t>
      </w:r>
      <w:r>
        <w:rPr>
          <w:spacing w:val="-3"/>
          <w:sz w:val="22"/>
        </w:rPr>
        <w:t> </w:t>
      </w:r>
      <w:r>
        <w:rPr>
          <w:sz w:val="22"/>
        </w:rPr>
        <w:t>(i)</w:t>
      </w:r>
      <w:r>
        <w:rPr>
          <w:spacing w:val="-3"/>
          <w:sz w:val="22"/>
        </w:rPr>
        <w:t> </w:t>
      </w:r>
      <w:r>
        <w:rPr>
          <w:sz w:val="22"/>
        </w:rPr>
        <w:t>is</w:t>
      </w:r>
      <w:r>
        <w:rPr>
          <w:spacing w:val="-3"/>
          <w:sz w:val="22"/>
        </w:rPr>
        <w:t> </w:t>
      </w:r>
      <w:r>
        <w:rPr>
          <w:sz w:val="22"/>
        </w:rPr>
        <w:t>the</w:t>
      </w:r>
      <w:r>
        <w:rPr>
          <w:spacing w:val="-3"/>
          <w:sz w:val="22"/>
        </w:rPr>
        <w:t> </w:t>
      </w:r>
      <w:r>
        <w:rPr>
          <w:sz w:val="22"/>
        </w:rPr>
        <w:t>heat input</w:t>
      </w:r>
      <w:r>
        <w:rPr>
          <w:spacing w:val="-3"/>
          <w:sz w:val="22"/>
        </w:rPr>
        <w:t> </w:t>
      </w:r>
      <w:r>
        <w:rPr>
          <w:sz w:val="22"/>
        </w:rPr>
        <w:t>at</w:t>
      </w:r>
      <w:r>
        <w:rPr>
          <w:spacing w:val="-3"/>
          <w:sz w:val="22"/>
        </w:rPr>
        <w:t> </w:t>
      </w:r>
      <w:r>
        <w:rPr>
          <w:sz w:val="22"/>
        </w:rPr>
        <w:t>the</w:t>
      </w:r>
      <w:r>
        <w:rPr>
          <w:spacing w:val="-4"/>
          <w:sz w:val="22"/>
        </w:rPr>
        <w:t> </w:t>
      </w:r>
      <w:r>
        <w:rPr>
          <w:sz w:val="22"/>
        </w:rPr>
        <w:t>MWh</w:t>
      </w:r>
      <w:r>
        <w:rPr>
          <w:spacing w:val="-3"/>
          <w:sz w:val="22"/>
        </w:rPr>
        <w:t> </w:t>
      </w:r>
      <w:r>
        <w:rPr>
          <w:sz w:val="22"/>
        </w:rPr>
        <w:t>output at</w:t>
      </w:r>
      <w:r>
        <w:rPr>
          <w:spacing w:val="-3"/>
          <w:sz w:val="22"/>
        </w:rPr>
        <w:t> </w:t>
      </w:r>
      <w:r>
        <w:rPr>
          <w:sz w:val="22"/>
        </w:rPr>
        <w:t>the</w:t>
      </w:r>
      <w:r>
        <w:rPr>
          <w:spacing w:val="-3"/>
          <w:sz w:val="22"/>
        </w:rPr>
        <w:t> </w:t>
      </w:r>
      <w:r>
        <w:rPr>
          <w:sz w:val="22"/>
        </w:rPr>
        <w:t>end</w:t>
      </w:r>
      <w:r>
        <w:rPr>
          <w:spacing w:val="-3"/>
          <w:sz w:val="22"/>
        </w:rPr>
        <w:t> </w:t>
      </w:r>
      <w:r>
        <w:rPr>
          <w:sz w:val="22"/>
        </w:rPr>
        <w:t>of</w:t>
      </w:r>
      <w:r>
        <w:rPr>
          <w:spacing w:val="-3"/>
          <w:sz w:val="22"/>
        </w:rPr>
        <w:t> </w:t>
      </w:r>
      <w:r>
        <w:rPr>
          <w:sz w:val="22"/>
        </w:rPr>
        <w:t>the</w:t>
      </w:r>
      <w:r>
        <w:rPr>
          <w:spacing w:val="-3"/>
          <w:sz w:val="22"/>
        </w:rPr>
        <w:t> </w:t>
      </w:r>
      <w:r>
        <w:rPr>
          <w:spacing w:val="-2"/>
          <w:sz w:val="22"/>
        </w:rPr>
        <w:t>block</w:t>
      </w:r>
    </w:p>
    <w:p>
      <w:pPr>
        <w:pStyle w:val="ListParagraph"/>
        <w:numPr>
          <w:ilvl w:val="1"/>
          <w:numId w:val="31"/>
        </w:numPr>
        <w:tabs>
          <w:tab w:pos="1349" w:val="left" w:leader="none"/>
        </w:tabs>
        <w:spacing w:line="240" w:lineRule="auto" w:before="97" w:after="0"/>
        <w:ind w:left="1349" w:right="0" w:hanging="237"/>
        <w:jc w:val="left"/>
        <w:rPr>
          <w:sz w:val="22"/>
        </w:rPr>
      </w:pPr>
      <w:r>
        <w:rPr>
          <w:sz w:val="22"/>
        </w:rPr>
        <w:t>Heat</w:t>
      </w:r>
      <w:r>
        <w:rPr>
          <w:spacing w:val="-6"/>
          <w:sz w:val="22"/>
        </w:rPr>
        <w:t> </w:t>
      </w:r>
      <w:r>
        <w:rPr>
          <w:sz w:val="22"/>
        </w:rPr>
        <w:t>Input</w:t>
      </w:r>
      <w:r>
        <w:rPr>
          <w:spacing w:val="-3"/>
          <w:sz w:val="22"/>
        </w:rPr>
        <w:t> </w:t>
      </w:r>
      <w:r>
        <w:rPr>
          <w:sz w:val="22"/>
        </w:rPr>
        <w:t>(i-1)</w:t>
      </w:r>
      <w:r>
        <w:rPr>
          <w:spacing w:val="-4"/>
          <w:sz w:val="22"/>
        </w:rPr>
        <w:t> </w:t>
      </w:r>
      <w:r>
        <w:rPr>
          <w:sz w:val="22"/>
        </w:rPr>
        <w:t>is</w:t>
      </w:r>
      <w:r>
        <w:rPr>
          <w:spacing w:val="-3"/>
          <w:sz w:val="22"/>
        </w:rPr>
        <w:t> </w:t>
      </w:r>
      <w:r>
        <w:rPr>
          <w:sz w:val="22"/>
        </w:rPr>
        <w:t>the</w:t>
      </w:r>
      <w:r>
        <w:rPr>
          <w:spacing w:val="-2"/>
          <w:sz w:val="22"/>
        </w:rPr>
        <w:t> </w:t>
      </w:r>
      <w:r>
        <w:rPr>
          <w:sz w:val="22"/>
        </w:rPr>
        <w:t>heat</w:t>
      </w:r>
      <w:r>
        <w:rPr>
          <w:spacing w:val="-3"/>
          <w:sz w:val="22"/>
        </w:rPr>
        <w:t> </w:t>
      </w:r>
      <w:r>
        <w:rPr>
          <w:sz w:val="22"/>
        </w:rPr>
        <w:t>input</w:t>
      </w:r>
      <w:r>
        <w:rPr>
          <w:spacing w:val="-4"/>
          <w:sz w:val="22"/>
        </w:rPr>
        <w:t> </w:t>
      </w:r>
      <w:r>
        <w:rPr>
          <w:sz w:val="22"/>
        </w:rPr>
        <w:t>at</w:t>
      </w:r>
      <w:r>
        <w:rPr>
          <w:spacing w:val="-3"/>
          <w:sz w:val="22"/>
        </w:rPr>
        <w:t> </w:t>
      </w:r>
      <w:r>
        <w:rPr>
          <w:sz w:val="22"/>
        </w:rPr>
        <w:t>the</w:t>
      </w:r>
      <w:r>
        <w:rPr>
          <w:spacing w:val="-4"/>
          <w:sz w:val="22"/>
        </w:rPr>
        <w:t> </w:t>
      </w:r>
      <w:r>
        <w:rPr>
          <w:sz w:val="22"/>
        </w:rPr>
        <w:t>MWh</w:t>
      </w:r>
      <w:r>
        <w:rPr>
          <w:spacing w:val="-1"/>
          <w:sz w:val="22"/>
        </w:rPr>
        <w:t> </w:t>
      </w:r>
      <w:r>
        <w:rPr>
          <w:sz w:val="22"/>
        </w:rPr>
        <w:t>output</w:t>
      </w:r>
      <w:r>
        <w:rPr>
          <w:spacing w:val="-3"/>
          <w:sz w:val="22"/>
        </w:rPr>
        <w:t> </w:t>
      </w:r>
      <w:r>
        <w:rPr>
          <w:sz w:val="22"/>
        </w:rPr>
        <w:t>at</w:t>
      </w:r>
      <w:r>
        <w:rPr>
          <w:spacing w:val="-3"/>
          <w:sz w:val="22"/>
        </w:rPr>
        <w:t> </w:t>
      </w:r>
      <w:r>
        <w:rPr>
          <w:sz w:val="22"/>
        </w:rPr>
        <w:t>the</w:t>
      </w:r>
      <w:r>
        <w:rPr>
          <w:spacing w:val="-4"/>
          <w:sz w:val="22"/>
        </w:rPr>
        <w:t> </w:t>
      </w:r>
      <w:r>
        <w:rPr>
          <w:sz w:val="22"/>
        </w:rPr>
        <w:t>beginning</w:t>
      </w:r>
      <w:r>
        <w:rPr>
          <w:spacing w:val="-2"/>
          <w:sz w:val="22"/>
        </w:rPr>
        <w:t> </w:t>
      </w:r>
      <w:r>
        <w:rPr>
          <w:sz w:val="22"/>
        </w:rPr>
        <w:t>of</w:t>
      </w:r>
      <w:r>
        <w:rPr>
          <w:spacing w:val="-3"/>
          <w:sz w:val="22"/>
        </w:rPr>
        <w:t> </w:t>
      </w:r>
      <w:r>
        <w:rPr>
          <w:sz w:val="22"/>
        </w:rPr>
        <w:t>the</w:t>
      </w:r>
      <w:r>
        <w:rPr>
          <w:spacing w:val="-3"/>
          <w:sz w:val="22"/>
        </w:rPr>
        <w:t> </w:t>
      </w:r>
      <w:r>
        <w:rPr>
          <w:spacing w:val="-2"/>
          <w:sz w:val="22"/>
        </w:rPr>
        <w:t>block</w:t>
      </w:r>
    </w:p>
    <w:p>
      <w:pPr>
        <w:pStyle w:val="ListParagraph"/>
        <w:numPr>
          <w:ilvl w:val="1"/>
          <w:numId w:val="31"/>
        </w:numPr>
        <w:tabs>
          <w:tab w:pos="1349" w:val="left" w:leader="none"/>
        </w:tabs>
        <w:spacing w:line="240" w:lineRule="auto" w:before="97" w:after="0"/>
        <w:ind w:left="1349" w:right="0" w:hanging="237"/>
        <w:jc w:val="left"/>
        <w:rPr>
          <w:sz w:val="22"/>
        </w:rPr>
      </w:pPr>
      <w:r>
        <w:rPr>
          <w:sz w:val="22"/>
        </w:rPr>
        <w:t>MWh(i)</w:t>
      </w:r>
      <w:r>
        <w:rPr>
          <w:spacing w:val="-5"/>
          <w:sz w:val="22"/>
        </w:rPr>
        <w:t> </w:t>
      </w:r>
      <w:r>
        <w:rPr>
          <w:sz w:val="22"/>
        </w:rPr>
        <w:t>is</w:t>
      </w:r>
      <w:r>
        <w:rPr>
          <w:spacing w:val="-2"/>
          <w:sz w:val="22"/>
        </w:rPr>
        <w:t> </w:t>
      </w:r>
      <w:r>
        <w:rPr>
          <w:sz w:val="22"/>
        </w:rPr>
        <w:t>the</w:t>
      </w:r>
      <w:r>
        <w:rPr>
          <w:spacing w:val="-3"/>
          <w:sz w:val="22"/>
        </w:rPr>
        <w:t> </w:t>
      </w:r>
      <w:r>
        <w:rPr>
          <w:sz w:val="22"/>
        </w:rPr>
        <w:t>the</w:t>
      </w:r>
      <w:r>
        <w:rPr>
          <w:spacing w:val="-2"/>
          <w:sz w:val="22"/>
        </w:rPr>
        <w:t> </w:t>
      </w:r>
      <w:r>
        <w:rPr>
          <w:sz w:val="22"/>
        </w:rPr>
        <w:t>MWh</w:t>
      </w:r>
      <w:r>
        <w:rPr>
          <w:spacing w:val="-2"/>
          <w:sz w:val="22"/>
        </w:rPr>
        <w:t> </w:t>
      </w:r>
      <w:r>
        <w:rPr>
          <w:sz w:val="22"/>
        </w:rPr>
        <w:t>at</w:t>
      </w:r>
      <w:r>
        <w:rPr>
          <w:spacing w:val="-1"/>
          <w:sz w:val="22"/>
        </w:rPr>
        <w:t> </w:t>
      </w:r>
      <w:r>
        <w:rPr>
          <w:sz w:val="22"/>
        </w:rPr>
        <w:t>the</w:t>
      </w:r>
      <w:r>
        <w:rPr>
          <w:spacing w:val="-2"/>
          <w:sz w:val="22"/>
        </w:rPr>
        <w:t> </w:t>
      </w:r>
      <w:r>
        <w:rPr>
          <w:sz w:val="22"/>
        </w:rPr>
        <w:t>end</w:t>
      </w:r>
      <w:r>
        <w:rPr>
          <w:spacing w:val="-3"/>
          <w:sz w:val="22"/>
        </w:rPr>
        <w:t> </w:t>
      </w:r>
      <w:r>
        <w:rPr>
          <w:sz w:val="22"/>
        </w:rPr>
        <w:t>of</w:t>
      </w:r>
      <w:r>
        <w:rPr>
          <w:spacing w:val="-2"/>
          <w:sz w:val="22"/>
        </w:rPr>
        <w:t> </w:t>
      </w:r>
      <w:r>
        <w:rPr>
          <w:sz w:val="22"/>
        </w:rPr>
        <w:t>the</w:t>
      </w:r>
      <w:r>
        <w:rPr>
          <w:spacing w:val="-2"/>
          <w:sz w:val="22"/>
        </w:rPr>
        <w:t> block</w:t>
      </w:r>
    </w:p>
    <w:p>
      <w:pPr>
        <w:pStyle w:val="ListParagraph"/>
        <w:numPr>
          <w:ilvl w:val="1"/>
          <w:numId w:val="31"/>
        </w:numPr>
        <w:tabs>
          <w:tab w:pos="1349" w:val="left" w:leader="none"/>
        </w:tabs>
        <w:spacing w:line="240" w:lineRule="auto" w:before="97" w:after="0"/>
        <w:ind w:left="1349" w:right="0" w:hanging="237"/>
        <w:jc w:val="left"/>
        <w:rPr>
          <w:sz w:val="22"/>
        </w:rPr>
      </w:pPr>
      <w:r>
        <w:rPr>
          <w:sz w:val="22"/>
        </w:rPr>
        <w:t>MWH(i-1)</w:t>
      </w:r>
      <w:r>
        <w:rPr>
          <w:spacing w:val="-3"/>
          <w:sz w:val="22"/>
        </w:rPr>
        <w:t> </w:t>
      </w:r>
      <w:r>
        <w:rPr>
          <w:sz w:val="22"/>
        </w:rPr>
        <w:t>is</w:t>
      </w:r>
      <w:r>
        <w:rPr>
          <w:spacing w:val="-3"/>
          <w:sz w:val="22"/>
        </w:rPr>
        <w:t> </w:t>
      </w:r>
      <w:r>
        <w:rPr>
          <w:sz w:val="22"/>
        </w:rPr>
        <w:t>the</w:t>
      </w:r>
      <w:r>
        <w:rPr>
          <w:spacing w:val="-3"/>
          <w:sz w:val="22"/>
        </w:rPr>
        <w:t> </w:t>
      </w:r>
      <w:r>
        <w:rPr>
          <w:sz w:val="22"/>
        </w:rPr>
        <w:t>MWH</w:t>
      </w:r>
      <w:r>
        <w:rPr>
          <w:spacing w:val="-3"/>
          <w:sz w:val="22"/>
        </w:rPr>
        <w:t> </w:t>
      </w:r>
      <w:r>
        <w:rPr>
          <w:sz w:val="22"/>
        </w:rPr>
        <w:t>at</w:t>
      </w:r>
      <w:r>
        <w:rPr>
          <w:spacing w:val="-3"/>
          <w:sz w:val="22"/>
        </w:rPr>
        <w:t> </w:t>
      </w:r>
      <w:r>
        <w:rPr>
          <w:sz w:val="22"/>
        </w:rPr>
        <w:t>the</w:t>
      </w:r>
      <w:r>
        <w:rPr>
          <w:spacing w:val="-1"/>
          <w:sz w:val="22"/>
        </w:rPr>
        <w:t> </w:t>
      </w:r>
      <w:r>
        <w:rPr>
          <w:sz w:val="22"/>
        </w:rPr>
        <w:t>beginning</w:t>
      </w:r>
      <w:r>
        <w:rPr>
          <w:spacing w:val="-3"/>
          <w:sz w:val="22"/>
        </w:rPr>
        <w:t> </w:t>
      </w:r>
      <w:r>
        <w:rPr>
          <w:sz w:val="22"/>
        </w:rPr>
        <w:t>of</w:t>
      </w:r>
      <w:r>
        <w:rPr>
          <w:spacing w:val="-3"/>
          <w:sz w:val="22"/>
        </w:rPr>
        <w:t> </w:t>
      </w:r>
      <w:r>
        <w:rPr>
          <w:sz w:val="22"/>
        </w:rPr>
        <w:t>the</w:t>
      </w:r>
      <w:r>
        <w:rPr>
          <w:spacing w:val="-2"/>
          <w:sz w:val="22"/>
        </w:rPr>
        <w:t> block</w:t>
      </w:r>
    </w:p>
    <w:p>
      <w:pPr>
        <w:pStyle w:val="ListParagraph"/>
        <w:numPr>
          <w:ilvl w:val="0"/>
          <w:numId w:val="31"/>
        </w:numPr>
        <w:tabs>
          <w:tab w:pos="853" w:val="left" w:leader="none"/>
        </w:tabs>
        <w:spacing w:line="240" w:lineRule="auto" w:before="97" w:after="0"/>
        <w:ind w:left="853" w:right="0" w:hanging="236"/>
        <w:jc w:val="left"/>
        <w:rPr>
          <w:sz w:val="22"/>
        </w:rPr>
      </w:pPr>
      <w:r>
        <w:rPr>
          <w:sz w:val="22"/>
        </w:rPr>
        <w:t>Total</w:t>
      </w:r>
      <w:r>
        <w:rPr>
          <w:spacing w:val="-7"/>
          <w:sz w:val="22"/>
        </w:rPr>
        <w:t> </w:t>
      </w:r>
      <w:r>
        <w:rPr>
          <w:sz w:val="22"/>
        </w:rPr>
        <w:t>Fuel</w:t>
      </w:r>
      <w:r>
        <w:rPr>
          <w:spacing w:val="-4"/>
          <w:sz w:val="22"/>
        </w:rPr>
        <w:t> </w:t>
      </w:r>
      <w:r>
        <w:rPr>
          <w:sz w:val="22"/>
        </w:rPr>
        <w:t>Related</w:t>
      </w:r>
      <w:r>
        <w:rPr>
          <w:spacing w:val="-5"/>
          <w:sz w:val="22"/>
        </w:rPr>
        <w:t> </w:t>
      </w:r>
      <w:r>
        <w:rPr>
          <w:sz w:val="22"/>
        </w:rPr>
        <w:t>Cost</w:t>
      </w:r>
      <w:r>
        <w:rPr>
          <w:spacing w:val="-2"/>
          <w:sz w:val="22"/>
        </w:rPr>
        <w:t> </w:t>
      </w:r>
      <w:r>
        <w:rPr>
          <w:sz w:val="22"/>
        </w:rPr>
        <w:t>–</w:t>
      </w:r>
      <w:r>
        <w:rPr>
          <w:spacing w:val="-5"/>
          <w:sz w:val="22"/>
        </w:rPr>
        <w:t> </w:t>
      </w:r>
      <w:r>
        <w:rPr>
          <w:sz w:val="22"/>
        </w:rPr>
        <w:t>See</w:t>
      </w:r>
      <w:r>
        <w:rPr>
          <w:spacing w:val="-4"/>
          <w:sz w:val="22"/>
        </w:rPr>
        <w:t> </w:t>
      </w:r>
      <w:r>
        <w:rPr>
          <w:sz w:val="22"/>
        </w:rPr>
        <w:t>Section</w:t>
      </w:r>
      <w:r>
        <w:rPr>
          <w:spacing w:val="-4"/>
          <w:sz w:val="22"/>
        </w:rPr>
        <w:t> </w:t>
      </w:r>
      <w:r>
        <w:rPr>
          <w:spacing w:val="-2"/>
          <w:sz w:val="22"/>
        </w:rPr>
        <w:t>2.2.3</w:t>
      </w:r>
    </w:p>
    <w:p>
      <w:pPr>
        <w:pStyle w:val="ListParagraph"/>
        <w:numPr>
          <w:ilvl w:val="0"/>
          <w:numId w:val="31"/>
        </w:numPr>
        <w:tabs>
          <w:tab w:pos="853" w:val="left" w:leader="none"/>
        </w:tabs>
        <w:spacing w:line="240" w:lineRule="auto" w:before="97" w:after="0"/>
        <w:ind w:left="853" w:right="0" w:hanging="236"/>
        <w:jc w:val="left"/>
        <w:rPr>
          <w:sz w:val="22"/>
        </w:rPr>
      </w:pPr>
      <w:r>
        <w:rPr>
          <w:sz w:val="22"/>
        </w:rPr>
        <w:t>Maintenance</w:t>
      </w:r>
      <w:r>
        <w:rPr>
          <w:spacing w:val="-5"/>
          <w:sz w:val="22"/>
        </w:rPr>
        <w:t> </w:t>
      </w:r>
      <w:r>
        <w:rPr>
          <w:sz w:val="22"/>
        </w:rPr>
        <w:t>Adder</w:t>
      </w:r>
      <w:r>
        <w:rPr>
          <w:spacing w:val="-5"/>
          <w:sz w:val="22"/>
        </w:rPr>
        <w:t> </w:t>
      </w:r>
      <w:r>
        <w:rPr>
          <w:sz w:val="22"/>
        </w:rPr>
        <w:t>–</w:t>
      </w:r>
      <w:r>
        <w:rPr>
          <w:spacing w:val="-4"/>
          <w:sz w:val="22"/>
        </w:rPr>
        <w:t> </w:t>
      </w:r>
      <w:r>
        <w:rPr>
          <w:sz w:val="22"/>
        </w:rPr>
        <w:t>See</w:t>
      </w:r>
      <w:r>
        <w:rPr>
          <w:spacing w:val="-5"/>
          <w:sz w:val="22"/>
        </w:rPr>
        <w:t> </w:t>
      </w:r>
      <w:r>
        <w:rPr>
          <w:sz w:val="22"/>
        </w:rPr>
        <w:t>Section</w:t>
      </w:r>
      <w:r>
        <w:rPr>
          <w:spacing w:val="-1"/>
          <w:sz w:val="22"/>
        </w:rPr>
        <w:t> </w:t>
      </w:r>
      <w:r>
        <w:rPr>
          <w:spacing w:val="-5"/>
          <w:sz w:val="22"/>
        </w:rPr>
        <w:t>2.6</w:t>
      </w:r>
    </w:p>
    <w:p>
      <w:pPr>
        <w:pStyle w:val="ListParagraph"/>
        <w:numPr>
          <w:ilvl w:val="0"/>
          <w:numId w:val="31"/>
        </w:numPr>
        <w:tabs>
          <w:tab w:pos="853" w:val="left" w:leader="none"/>
        </w:tabs>
        <w:spacing w:line="240" w:lineRule="auto" w:before="97" w:after="0"/>
        <w:ind w:left="853" w:right="0" w:hanging="236"/>
        <w:jc w:val="left"/>
        <w:rPr>
          <w:sz w:val="22"/>
        </w:rPr>
      </w:pPr>
      <w:r>
        <w:rPr>
          <w:sz w:val="22"/>
        </w:rPr>
        <w:t>Operating</w:t>
      </w:r>
      <w:r>
        <w:rPr>
          <w:spacing w:val="-5"/>
          <w:sz w:val="22"/>
        </w:rPr>
        <w:t> </w:t>
      </w:r>
      <w:r>
        <w:rPr>
          <w:sz w:val="22"/>
        </w:rPr>
        <w:t>Cost</w:t>
      </w:r>
      <w:r>
        <w:rPr>
          <w:spacing w:val="-4"/>
          <w:sz w:val="22"/>
        </w:rPr>
        <w:t> </w:t>
      </w:r>
      <w:r>
        <w:rPr>
          <w:sz w:val="22"/>
        </w:rPr>
        <w:t>Adder</w:t>
      </w:r>
      <w:r>
        <w:rPr>
          <w:spacing w:val="-4"/>
          <w:sz w:val="22"/>
        </w:rPr>
        <w:t> </w:t>
      </w:r>
      <w:r>
        <w:rPr>
          <w:sz w:val="22"/>
        </w:rPr>
        <w:t>–</w:t>
      </w:r>
      <w:r>
        <w:rPr>
          <w:spacing w:val="-4"/>
          <w:sz w:val="22"/>
        </w:rPr>
        <w:t> </w:t>
      </w:r>
      <w:r>
        <w:rPr>
          <w:sz w:val="22"/>
        </w:rPr>
        <w:t>See</w:t>
      </w:r>
      <w:r>
        <w:rPr>
          <w:spacing w:val="-1"/>
          <w:sz w:val="22"/>
        </w:rPr>
        <w:t> </w:t>
      </w:r>
      <w:r>
        <w:rPr>
          <w:sz w:val="22"/>
        </w:rPr>
        <w:t>Section</w:t>
      </w:r>
      <w:r>
        <w:rPr>
          <w:spacing w:val="-4"/>
          <w:sz w:val="22"/>
        </w:rPr>
        <w:t> </w:t>
      </w:r>
      <w:r>
        <w:rPr>
          <w:spacing w:val="-2"/>
          <w:sz w:val="22"/>
        </w:rPr>
        <w:t>2.6.8</w:t>
      </w:r>
    </w:p>
    <w:p>
      <w:pPr>
        <w:pStyle w:val="ListParagraph"/>
        <w:numPr>
          <w:ilvl w:val="0"/>
          <w:numId w:val="31"/>
        </w:numPr>
        <w:tabs>
          <w:tab w:pos="853" w:val="left" w:leader="none"/>
        </w:tabs>
        <w:spacing w:line="240" w:lineRule="auto" w:before="97" w:after="0"/>
        <w:ind w:left="853" w:right="0" w:hanging="236"/>
        <w:jc w:val="left"/>
        <w:rPr>
          <w:sz w:val="22"/>
        </w:rPr>
      </w:pPr>
      <w:r>
        <w:rPr>
          <w:sz w:val="22"/>
        </w:rPr>
        <w:t>Opportunity</w:t>
      </w:r>
      <w:r>
        <w:rPr>
          <w:spacing w:val="-5"/>
          <w:sz w:val="22"/>
        </w:rPr>
        <w:t> </w:t>
      </w:r>
      <w:r>
        <w:rPr>
          <w:sz w:val="22"/>
        </w:rPr>
        <w:t>Cost</w:t>
      </w:r>
      <w:r>
        <w:rPr>
          <w:spacing w:val="-3"/>
          <w:sz w:val="22"/>
        </w:rPr>
        <w:t> </w:t>
      </w:r>
      <w:r>
        <w:rPr>
          <w:sz w:val="22"/>
        </w:rPr>
        <w:t>Adder</w:t>
      </w:r>
      <w:r>
        <w:rPr>
          <w:spacing w:val="-3"/>
          <w:sz w:val="22"/>
        </w:rPr>
        <w:t> </w:t>
      </w:r>
      <w:r>
        <w:rPr>
          <w:sz w:val="22"/>
        </w:rPr>
        <w:t>–</w:t>
      </w:r>
      <w:r>
        <w:rPr>
          <w:spacing w:val="-1"/>
          <w:sz w:val="22"/>
        </w:rPr>
        <w:t> </w:t>
      </w:r>
      <w:r>
        <w:rPr>
          <w:sz w:val="22"/>
        </w:rPr>
        <w:t>See</w:t>
      </w:r>
      <w:r>
        <w:rPr>
          <w:spacing w:val="-3"/>
          <w:sz w:val="22"/>
        </w:rPr>
        <w:t> </w:t>
      </w:r>
      <w:r>
        <w:rPr>
          <w:sz w:val="22"/>
        </w:rPr>
        <w:t>Section</w:t>
      </w:r>
      <w:r>
        <w:rPr>
          <w:spacing w:val="-2"/>
          <w:sz w:val="22"/>
        </w:rPr>
        <w:t> </w:t>
      </w:r>
      <w:r>
        <w:rPr>
          <w:spacing w:val="-5"/>
          <w:sz w:val="22"/>
        </w:rPr>
        <w:t>12</w:t>
      </w:r>
    </w:p>
    <w:p>
      <w:pPr>
        <w:pStyle w:val="ListParagraph"/>
        <w:spacing w:after="0" w:line="240" w:lineRule="auto"/>
        <w:jc w:val="left"/>
        <w:rPr>
          <w:sz w:val="22"/>
        </w:rPr>
        <w:sectPr>
          <w:pgSz w:w="12240" w:h="15840"/>
          <w:pgMar w:header="142" w:footer="1016" w:top="1780" w:bottom="1200" w:left="1080" w:right="1440"/>
        </w:sectPr>
      </w:pPr>
    </w:p>
    <w:p>
      <w:pPr>
        <w:pStyle w:val="Heading2"/>
        <w:numPr>
          <w:ilvl w:val="2"/>
          <w:numId w:val="22"/>
        </w:numPr>
        <w:tabs>
          <w:tab w:pos="940" w:val="left" w:leader="none"/>
        </w:tabs>
        <w:spacing w:line="240" w:lineRule="auto" w:before="97" w:after="0"/>
        <w:ind w:left="940" w:right="0" w:hanging="580"/>
        <w:jc w:val="left"/>
        <w:rPr>
          <w:color w:val="013466"/>
        </w:rPr>
      </w:pPr>
      <w:bookmarkStart w:name="2.3.3 Block Load Offer Incremental Energ" w:id="59"/>
      <w:bookmarkEnd w:id="59"/>
      <w:r>
        <w:rPr>
          <w:b w:val="0"/>
        </w:rPr>
      </w:r>
      <w:r>
        <w:rPr>
          <w:color w:val="013466"/>
        </w:rPr>
        <w:t>Block</w:t>
      </w:r>
      <w:r>
        <w:rPr>
          <w:color w:val="013466"/>
          <w:spacing w:val="35"/>
        </w:rPr>
        <w:t> </w:t>
      </w:r>
      <w:r>
        <w:rPr>
          <w:color w:val="013466"/>
        </w:rPr>
        <w:t>Load</w:t>
      </w:r>
      <w:r>
        <w:rPr>
          <w:color w:val="013466"/>
          <w:spacing w:val="39"/>
        </w:rPr>
        <w:t> </w:t>
      </w:r>
      <w:r>
        <w:rPr>
          <w:color w:val="013466"/>
        </w:rPr>
        <w:t>Offer</w:t>
      </w:r>
      <w:r>
        <w:rPr>
          <w:color w:val="013466"/>
          <w:spacing w:val="35"/>
        </w:rPr>
        <w:t> </w:t>
      </w:r>
      <w:r>
        <w:rPr>
          <w:color w:val="013466"/>
        </w:rPr>
        <w:t>Incremental</w:t>
      </w:r>
      <w:r>
        <w:rPr>
          <w:color w:val="013466"/>
          <w:spacing w:val="36"/>
        </w:rPr>
        <w:t> </w:t>
      </w:r>
      <w:r>
        <w:rPr>
          <w:color w:val="013466"/>
        </w:rPr>
        <w:t>Energy</w:t>
      </w:r>
      <w:r>
        <w:rPr>
          <w:color w:val="013466"/>
          <w:spacing w:val="40"/>
        </w:rPr>
        <w:t> </w:t>
      </w:r>
      <w:r>
        <w:rPr>
          <w:color w:val="013466"/>
          <w:spacing w:val="-4"/>
        </w:rPr>
        <w:t>Cost</w:t>
      </w:r>
    </w:p>
    <w:p>
      <w:pPr>
        <w:pStyle w:val="BodyText"/>
        <w:spacing w:line="261" w:lineRule="auto" w:before="22"/>
      </w:pPr>
      <w:r>
        <w:rPr/>
        <w:t>Block Load offers are used when a unit offers only one incremental energy step. The average heat</w:t>
      </w:r>
      <w:r>
        <w:rPr>
          <w:spacing w:val="-3"/>
        </w:rPr>
        <w:t> </w:t>
      </w:r>
      <w:r>
        <w:rPr/>
        <w:t>rate</w:t>
      </w:r>
      <w:r>
        <w:rPr>
          <w:spacing w:val="-3"/>
        </w:rPr>
        <w:t> </w:t>
      </w:r>
      <w:r>
        <w:rPr/>
        <w:t>of</w:t>
      </w:r>
      <w:r>
        <w:rPr>
          <w:spacing w:val="-3"/>
        </w:rPr>
        <w:t> </w:t>
      </w:r>
      <w:r>
        <w:rPr/>
        <w:t>a</w:t>
      </w:r>
      <w:r>
        <w:rPr>
          <w:spacing w:val="-3"/>
        </w:rPr>
        <w:t> </w:t>
      </w:r>
      <w:r>
        <w:rPr/>
        <w:t>block</w:t>
      </w:r>
      <w:r>
        <w:rPr>
          <w:spacing w:val="-3"/>
        </w:rPr>
        <w:t> </w:t>
      </w:r>
      <w:r>
        <w:rPr/>
        <w:t>loaded</w:t>
      </w:r>
      <w:r>
        <w:rPr>
          <w:spacing w:val="-1"/>
        </w:rPr>
        <w:t> </w:t>
      </w:r>
      <w:r>
        <w:rPr/>
        <w:t>offer</w:t>
      </w:r>
      <w:r>
        <w:rPr>
          <w:spacing w:val="-3"/>
        </w:rPr>
        <w:t> </w:t>
      </w:r>
      <w:r>
        <w:rPr/>
        <w:t>is</w:t>
      </w:r>
      <w:r>
        <w:rPr>
          <w:spacing w:val="-3"/>
        </w:rPr>
        <w:t> </w:t>
      </w:r>
      <w:r>
        <w:rPr/>
        <w:t>equal</w:t>
      </w:r>
      <w:r>
        <w:rPr>
          <w:spacing w:val="-3"/>
        </w:rPr>
        <w:t> </w:t>
      </w:r>
      <w:r>
        <w:rPr/>
        <w:t>to</w:t>
      </w:r>
      <w:r>
        <w:rPr>
          <w:spacing w:val="-3"/>
        </w:rPr>
        <w:t> </w:t>
      </w:r>
      <w:r>
        <w:rPr/>
        <w:t>the</w:t>
      </w:r>
      <w:r>
        <w:rPr>
          <w:spacing w:val="-1"/>
        </w:rPr>
        <w:t> </w:t>
      </w:r>
      <w:r>
        <w:rPr/>
        <w:t>total</w:t>
      </w:r>
      <w:r>
        <w:rPr>
          <w:spacing w:val="-3"/>
        </w:rPr>
        <w:t> </w:t>
      </w:r>
      <w:r>
        <w:rPr/>
        <w:t>heat</w:t>
      </w:r>
      <w:r>
        <w:rPr>
          <w:spacing w:val="-3"/>
        </w:rPr>
        <w:t> </w:t>
      </w:r>
      <w:r>
        <w:rPr/>
        <w:t>input</w:t>
      </w:r>
      <w:r>
        <w:rPr>
          <w:spacing w:val="-3"/>
        </w:rPr>
        <w:t> </w:t>
      </w:r>
      <w:r>
        <w:rPr/>
        <w:t>needed</w:t>
      </w:r>
      <w:r>
        <w:rPr>
          <w:spacing w:val="-1"/>
        </w:rPr>
        <w:t> </w:t>
      </w:r>
      <w:r>
        <w:rPr/>
        <w:t>to</w:t>
      </w:r>
      <w:r>
        <w:rPr>
          <w:spacing w:val="-3"/>
        </w:rPr>
        <w:t> </w:t>
      </w:r>
      <w:r>
        <w:rPr/>
        <w:t>run</w:t>
      </w:r>
      <w:r>
        <w:rPr>
          <w:spacing w:val="-3"/>
        </w:rPr>
        <w:t> </w:t>
      </w:r>
      <w:r>
        <w:rPr/>
        <w:t>the</w:t>
      </w:r>
      <w:r>
        <w:rPr>
          <w:spacing w:val="-3"/>
        </w:rPr>
        <w:t> </w:t>
      </w:r>
      <w:r>
        <w:rPr/>
        <w:t>unit</w:t>
      </w:r>
      <w:r>
        <w:rPr>
          <w:spacing w:val="-3"/>
        </w:rPr>
        <w:t> </w:t>
      </w:r>
      <w:r>
        <w:rPr/>
        <w:t>divided</w:t>
      </w:r>
      <w:r>
        <w:rPr>
          <w:spacing w:val="-3"/>
        </w:rPr>
        <w:t> </w:t>
      </w:r>
      <w:r>
        <w:rPr/>
        <w:t>by the total output. When using an average heat rate all the fuel cost is in the incremental offer so when using a block offer the no-load cost must be set to zero. Units offered block loaded must not select the “use offer slope” option in Markets Gateway. Generators offered block loaded should submit a nonzero MW segment.</w:t>
      </w:r>
    </w:p>
    <w:p>
      <w:pPr>
        <w:pStyle w:val="BodyText"/>
        <w:spacing w:before="222"/>
      </w:pPr>
      <w:r>
        <w:rPr/>
        <w:t>Incremental</w:t>
      </w:r>
      <w:r>
        <w:rPr>
          <w:spacing w:val="-6"/>
        </w:rPr>
        <w:t> </w:t>
      </w:r>
      <w:r>
        <w:rPr/>
        <w:t>Energy</w:t>
      </w:r>
      <w:r>
        <w:rPr>
          <w:spacing w:val="-3"/>
        </w:rPr>
        <w:t> </w:t>
      </w:r>
      <w:r>
        <w:rPr/>
        <w:t>Cost</w:t>
      </w:r>
      <w:r>
        <w:rPr>
          <w:spacing w:val="-3"/>
        </w:rPr>
        <w:t> </w:t>
      </w:r>
      <w:r>
        <w:rPr/>
        <w:t>in</w:t>
      </w:r>
      <w:r>
        <w:rPr>
          <w:spacing w:val="-3"/>
        </w:rPr>
        <w:t> </w:t>
      </w:r>
      <w:r>
        <w:rPr/>
        <w:t>dollars</w:t>
      </w:r>
      <w:r>
        <w:rPr>
          <w:spacing w:val="-1"/>
        </w:rPr>
        <w:t> </w:t>
      </w:r>
      <w:r>
        <w:rPr/>
        <w:t>per</w:t>
      </w:r>
      <w:r>
        <w:rPr>
          <w:spacing w:val="-3"/>
        </w:rPr>
        <w:t> </w:t>
      </w:r>
      <w:r>
        <w:rPr/>
        <w:t>MWh</w:t>
      </w:r>
      <w:r>
        <w:rPr>
          <w:spacing w:val="-3"/>
        </w:rPr>
        <w:t> </w:t>
      </w:r>
      <w:r>
        <w:rPr/>
        <w:t>for</w:t>
      </w:r>
      <w:r>
        <w:rPr>
          <w:spacing w:val="-3"/>
        </w:rPr>
        <w:t> </w:t>
      </w:r>
      <w:r>
        <w:rPr/>
        <w:t>a</w:t>
      </w:r>
      <w:r>
        <w:rPr>
          <w:spacing w:val="-3"/>
        </w:rPr>
        <w:t> </w:t>
      </w:r>
      <w:r>
        <w:rPr/>
        <w:t>block</w:t>
      </w:r>
      <w:r>
        <w:rPr>
          <w:spacing w:val="-3"/>
        </w:rPr>
        <w:t> </w:t>
      </w:r>
      <w:r>
        <w:rPr/>
        <w:t>loaded</w:t>
      </w:r>
      <w:r>
        <w:rPr>
          <w:spacing w:val="-4"/>
        </w:rPr>
        <w:t> </w:t>
      </w:r>
      <w:r>
        <w:rPr/>
        <w:t>offer can</w:t>
      </w:r>
      <w:r>
        <w:rPr>
          <w:spacing w:val="-3"/>
        </w:rPr>
        <w:t> </w:t>
      </w:r>
      <w:r>
        <w:rPr/>
        <w:t>be</w:t>
      </w:r>
      <w:r>
        <w:rPr>
          <w:spacing w:val="-3"/>
        </w:rPr>
        <w:t> </w:t>
      </w:r>
      <w:r>
        <w:rPr/>
        <w:t>calculated</w:t>
      </w:r>
      <w:r>
        <w:rPr>
          <w:spacing w:val="-3"/>
        </w:rPr>
        <w:t> </w:t>
      </w:r>
      <w:r>
        <w:rPr>
          <w:spacing w:val="-5"/>
        </w:rPr>
        <w:t>by:</w:t>
      </w:r>
    </w:p>
    <w:p>
      <w:pPr>
        <w:spacing w:before="126"/>
        <w:ind w:left="298" w:right="0" w:firstLine="0"/>
        <w:jc w:val="center"/>
        <w:rPr>
          <w:position w:val="1"/>
          <w:sz w:val="22"/>
        </w:rPr>
      </w:pPr>
      <w:r>
        <w:rPr>
          <w:rFonts w:ascii="Arial"/>
          <w:i/>
          <w:position w:val="1"/>
          <w:sz w:val="22"/>
        </w:rPr>
        <w:t>Incremenatal</w:t>
      </w:r>
      <w:r>
        <w:rPr>
          <w:rFonts w:ascii="Arial"/>
          <w:i/>
          <w:spacing w:val="-3"/>
          <w:position w:val="1"/>
          <w:sz w:val="22"/>
        </w:rPr>
        <w:t> </w:t>
      </w:r>
      <w:r>
        <w:rPr>
          <w:rFonts w:ascii="Arial"/>
          <w:i/>
          <w:position w:val="1"/>
          <w:sz w:val="22"/>
        </w:rPr>
        <w:t>Energy</w:t>
      </w:r>
      <w:r>
        <w:rPr>
          <w:rFonts w:ascii="Arial"/>
          <w:i/>
          <w:spacing w:val="-3"/>
          <w:position w:val="1"/>
          <w:sz w:val="22"/>
        </w:rPr>
        <w:t> </w:t>
      </w:r>
      <w:r>
        <w:rPr>
          <w:rFonts w:ascii="Arial"/>
          <w:i/>
          <w:position w:val="1"/>
          <w:sz w:val="22"/>
        </w:rPr>
        <w:t>Cost</w:t>
      </w:r>
      <w:r>
        <w:rPr>
          <w:rFonts w:ascii="Arial"/>
          <w:i/>
          <w:spacing w:val="-3"/>
          <w:position w:val="1"/>
          <w:sz w:val="22"/>
        </w:rPr>
        <w:t> </w:t>
      </w:r>
      <w:r>
        <w:rPr>
          <w:sz w:val="24"/>
        </w:rPr>
        <w:t>(</w:t>
      </w:r>
      <w:r>
        <w:rPr>
          <w:rFonts w:ascii="Arial"/>
          <w:i/>
          <w:position w:val="1"/>
          <w:sz w:val="22"/>
        </w:rPr>
        <w:t>Block</w:t>
      </w:r>
      <w:r>
        <w:rPr>
          <w:rFonts w:ascii="Arial"/>
          <w:i/>
          <w:spacing w:val="-3"/>
          <w:position w:val="1"/>
          <w:sz w:val="22"/>
        </w:rPr>
        <w:t> </w:t>
      </w:r>
      <w:r>
        <w:rPr>
          <w:rFonts w:ascii="Arial"/>
          <w:i/>
          <w:position w:val="1"/>
          <w:sz w:val="22"/>
        </w:rPr>
        <w:t>Offer</w:t>
      </w:r>
      <w:r>
        <w:rPr>
          <w:sz w:val="24"/>
        </w:rPr>
        <w:t>)</w:t>
      </w:r>
      <w:r>
        <w:rPr>
          <w:spacing w:val="-9"/>
          <w:sz w:val="24"/>
        </w:rPr>
        <w:t> </w:t>
      </w:r>
      <w:r>
        <w:rPr>
          <w:spacing w:val="-10"/>
          <w:position w:val="1"/>
          <w:sz w:val="22"/>
        </w:rPr>
        <w:t>=</w:t>
      </w:r>
    </w:p>
    <w:p>
      <w:pPr>
        <w:spacing w:before="106"/>
        <w:ind w:left="360" w:right="0" w:firstLine="0"/>
        <w:jc w:val="center"/>
        <w:rPr>
          <w:position w:val="-4"/>
          <w:sz w:val="36"/>
        </w:rPr>
      </w:pPr>
      <w:r>
        <w:rPr>
          <w:position w:val="-4"/>
          <w:sz w:val="36"/>
        </w:rPr>
        <mc:AlternateContent>
          <mc:Choice Requires="wps">
            <w:drawing>
              <wp:anchor distT="0" distB="0" distL="0" distR="0" allowOverlap="1" layoutInCell="1" locked="0" behindDoc="1" simplePos="0" relativeHeight="483805184">
                <wp:simplePos x="0" y="0"/>
                <wp:positionH relativeFrom="page">
                  <wp:posOffset>4328673</wp:posOffset>
                </wp:positionH>
                <wp:positionV relativeFrom="paragraph">
                  <wp:posOffset>218739</wp:posOffset>
                </wp:positionV>
                <wp:extent cx="349885"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349885" cy="1270"/>
                        </a:xfrm>
                        <a:custGeom>
                          <a:avLst/>
                          <a:gdLst/>
                          <a:ahLst/>
                          <a:cxnLst/>
                          <a:rect l="l" t="t" r="r" b="b"/>
                          <a:pathLst>
                            <a:path w="349885" h="0">
                              <a:moveTo>
                                <a:pt x="0" y="0"/>
                              </a:moveTo>
                              <a:lnTo>
                                <a:pt x="3497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511296" from="340.840424pt,17.223574pt" to="368.376324pt,17.223574pt" stroked="true" strokeweight=".5pt" strokecolor="#000000">
                <v:stroke dashstyle="solid"/>
                <w10:wrap type="none"/>
              </v:line>
            </w:pict>
          </mc:Fallback>
        </mc:AlternateContent>
      </w:r>
      <w:r>
        <w:rPr>
          <w:position w:val="-4"/>
          <w:sz w:val="36"/>
        </w:rPr>
        <mc:AlternateContent>
          <mc:Choice Requires="wps">
            <w:drawing>
              <wp:anchor distT="0" distB="0" distL="0" distR="0" allowOverlap="1" layoutInCell="1" locked="0" behindDoc="1" simplePos="0" relativeHeight="483805696">
                <wp:simplePos x="0" y="0"/>
                <wp:positionH relativeFrom="page">
                  <wp:posOffset>4385009</wp:posOffset>
                </wp:positionH>
                <wp:positionV relativeFrom="paragraph">
                  <wp:posOffset>221914</wp:posOffset>
                </wp:positionV>
                <wp:extent cx="237490" cy="113664"/>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37490" cy="113664"/>
                        </a:xfrm>
                        <a:prstGeom prst="rect">
                          <a:avLst/>
                        </a:prstGeom>
                      </wps:spPr>
                      <wps:txbx>
                        <w:txbxContent>
                          <w:p>
                            <w:pPr>
                              <w:spacing w:line="179" w:lineRule="exact" w:before="0"/>
                              <w:ind w:left="0" w:right="0" w:firstLine="0"/>
                              <w:jc w:val="left"/>
                              <w:rPr>
                                <w:rFonts w:ascii="Arial"/>
                                <w:i/>
                                <w:sz w:val="16"/>
                              </w:rPr>
                            </w:pPr>
                            <w:r>
                              <w:rPr>
                                <w:rFonts w:ascii="Arial"/>
                                <w:i/>
                                <w:spacing w:val="-5"/>
                                <w:sz w:val="16"/>
                              </w:rPr>
                              <w:t>MWh</w:t>
                            </w:r>
                          </w:p>
                        </w:txbxContent>
                      </wps:txbx>
                      <wps:bodyPr wrap="square" lIns="0" tIns="0" rIns="0" bIns="0" rtlCol="0">
                        <a:noAutofit/>
                      </wps:bodyPr>
                    </wps:wsp>
                  </a:graphicData>
                </a:graphic>
              </wp:anchor>
            </w:drawing>
          </mc:Choice>
          <mc:Fallback>
            <w:pict>
              <v:shape style="position:absolute;margin-left:345.276367pt;margin-top:17.473587pt;width:18.7pt;height:8.950pt;mso-position-horizontal-relative:page;mso-position-vertical-relative:paragraph;z-index:-19510784" type="#_x0000_t202" id="docshape63" filled="false" stroked="false">
                <v:textbox inset="0,0,0,0">
                  <w:txbxContent>
                    <w:p>
                      <w:pPr>
                        <w:spacing w:line="179" w:lineRule="exact" w:before="0"/>
                        <w:ind w:left="0" w:right="0" w:firstLine="0"/>
                        <w:jc w:val="left"/>
                        <w:rPr>
                          <w:rFonts w:ascii="Arial"/>
                          <w:i/>
                          <w:sz w:val="16"/>
                        </w:rPr>
                      </w:pPr>
                      <w:r>
                        <w:rPr>
                          <w:rFonts w:ascii="Arial"/>
                          <w:i/>
                          <w:spacing w:val="-5"/>
                          <w:sz w:val="16"/>
                        </w:rPr>
                        <w:t>MWh</w:t>
                      </w:r>
                    </w:p>
                  </w:txbxContent>
                </v:textbox>
                <w10:wrap type="none"/>
              </v:shape>
            </w:pict>
          </mc:Fallback>
        </mc:AlternateContent>
      </w:r>
      <w:r>
        <w:rPr>
          <w:spacing w:val="-4"/>
          <w:position w:val="-6"/>
          <w:sz w:val="41"/>
        </w:rPr>
        <w:t>(</w:t>
      </w:r>
      <w:r>
        <w:rPr>
          <w:rFonts w:ascii="Arial"/>
          <w:i/>
          <w:spacing w:val="-4"/>
          <w:sz w:val="22"/>
        </w:rPr>
        <w:t>Average</w:t>
      </w:r>
      <w:r>
        <w:rPr>
          <w:rFonts w:ascii="Arial"/>
          <w:i/>
          <w:spacing w:val="-1"/>
          <w:sz w:val="22"/>
        </w:rPr>
        <w:t> </w:t>
      </w:r>
      <w:r>
        <w:rPr>
          <w:rFonts w:ascii="Arial"/>
          <w:i/>
          <w:spacing w:val="-4"/>
          <w:sz w:val="22"/>
        </w:rPr>
        <w:t>Heat</w:t>
      </w:r>
      <w:r>
        <w:rPr>
          <w:rFonts w:ascii="Arial"/>
          <w:i/>
          <w:sz w:val="22"/>
        </w:rPr>
        <w:t> </w:t>
      </w:r>
      <w:r>
        <w:rPr>
          <w:rFonts w:ascii="Arial"/>
          <w:i/>
          <w:spacing w:val="-4"/>
          <w:sz w:val="22"/>
        </w:rPr>
        <w:t>Rate</w:t>
      </w:r>
      <w:r>
        <w:rPr>
          <w:spacing w:val="-4"/>
          <w:position w:val="-4"/>
          <w:sz w:val="36"/>
        </w:rPr>
        <w:t>(</w:t>
      </w:r>
      <w:r>
        <w:rPr>
          <w:rFonts w:ascii="Arial"/>
          <w:i/>
          <w:spacing w:val="-4"/>
          <w:position w:val="12"/>
          <w:sz w:val="16"/>
        </w:rPr>
        <w:t>MMBtu</w:t>
      </w:r>
      <w:r>
        <w:rPr>
          <w:rFonts w:ascii="Arial"/>
          <w:i/>
          <w:spacing w:val="-23"/>
          <w:position w:val="12"/>
          <w:sz w:val="16"/>
        </w:rPr>
        <w:t> </w:t>
      </w:r>
      <w:r>
        <w:rPr>
          <w:spacing w:val="-10"/>
          <w:position w:val="-4"/>
          <w:sz w:val="36"/>
        </w:rPr>
        <w:t>)</w:t>
      </w:r>
    </w:p>
    <w:p>
      <w:pPr>
        <w:spacing w:before="105"/>
        <w:ind w:left="360" w:right="0" w:firstLine="0"/>
        <w:jc w:val="center"/>
        <w:rPr>
          <w:sz w:val="27"/>
        </w:rPr>
      </w:pPr>
      <w:r>
        <w:rPr>
          <w:rFonts w:ascii="Arial"/>
          <w:i/>
          <w:position w:val="2"/>
          <w:sz w:val="22"/>
        </w:rPr>
        <w:t>or</w:t>
      </w:r>
      <w:r>
        <w:rPr>
          <w:rFonts w:ascii="Arial"/>
          <w:i/>
          <w:spacing w:val="-10"/>
          <w:position w:val="2"/>
          <w:sz w:val="22"/>
        </w:rPr>
        <w:t> </w:t>
      </w:r>
      <w:r>
        <w:rPr>
          <w:rFonts w:ascii="Arial"/>
          <w:i/>
          <w:position w:val="2"/>
          <w:sz w:val="22"/>
        </w:rPr>
        <w:t>Heat</w:t>
      </w:r>
      <w:r>
        <w:rPr>
          <w:rFonts w:ascii="Arial"/>
          <w:i/>
          <w:spacing w:val="-4"/>
          <w:position w:val="2"/>
          <w:sz w:val="22"/>
        </w:rPr>
        <w:t> </w:t>
      </w:r>
      <w:r>
        <w:rPr>
          <w:rFonts w:ascii="Arial"/>
          <w:i/>
          <w:position w:val="2"/>
          <w:sz w:val="22"/>
        </w:rPr>
        <w:t>Input</w:t>
      </w:r>
      <w:r>
        <w:rPr>
          <w:rFonts w:ascii="Arial"/>
          <w:i/>
          <w:spacing w:val="-37"/>
          <w:position w:val="2"/>
          <w:sz w:val="22"/>
        </w:rPr>
        <w:t> </w:t>
      </w:r>
      <w:r>
        <w:rPr>
          <w:position w:val="2"/>
          <w:sz w:val="22"/>
        </w:rPr>
        <w:t>@</w:t>
      </w:r>
      <w:r>
        <w:rPr>
          <w:spacing w:val="-37"/>
          <w:position w:val="2"/>
          <w:sz w:val="22"/>
        </w:rPr>
        <w:t> </w:t>
      </w:r>
      <w:r>
        <w:rPr>
          <w:position w:val="2"/>
          <w:sz w:val="22"/>
        </w:rPr>
        <w:t>EcoMAx</w:t>
      </w:r>
      <w:r>
        <w:rPr>
          <w:spacing w:val="-4"/>
          <w:position w:val="2"/>
          <w:sz w:val="22"/>
        </w:rPr>
        <w:t> </w:t>
      </w:r>
      <w:r>
        <w:rPr>
          <w:position w:val="1"/>
          <w:sz w:val="24"/>
        </w:rPr>
        <w:t>(</w:t>
      </w:r>
      <w:r>
        <w:rPr>
          <w:rFonts w:ascii="Arial"/>
          <w:i/>
          <w:position w:val="2"/>
          <w:sz w:val="22"/>
        </w:rPr>
        <w:t>MMBtu</w:t>
      </w:r>
      <w:r>
        <w:rPr>
          <w:position w:val="1"/>
          <w:sz w:val="24"/>
        </w:rPr>
        <w:t>)</w:t>
      </w:r>
      <w:r>
        <w:rPr>
          <w:spacing w:val="32"/>
          <w:position w:val="1"/>
          <w:sz w:val="24"/>
        </w:rPr>
        <w:t> </w:t>
      </w:r>
      <w:r>
        <w:rPr>
          <w:sz w:val="27"/>
        </w:rPr>
        <w:t>/</w:t>
      </w:r>
      <w:r>
        <w:rPr>
          <w:spacing w:val="-30"/>
          <w:sz w:val="27"/>
        </w:rPr>
        <w:t> </w:t>
      </w:r>
      <w:r>
        <w:rPr>
          <w:rFonts w:ascii="Arial"/>
          <w:i/>
          <w:position w:val="2"/>
          <w:sz w:val="22"/>
        </w:rPr>
        <w:t>EcoMax</w:t>
      </w:r>
      <w:r>
        <w:rPr>
          <w:rFonts w:ascii="Arial"/>
          <w:i/>
          <w:spacing w:val="-4"/>
          <w:position w:val="2"/>
          <w:sz w:val="22"/>
        </w:rPr>
        <w:t> </w:t>
      </w:r>
      <w:r>
        <w:rPr>
          <w:spacing w:val="-2"/>
          <w:sz w:val="27"/>
        </w:rPr>
        <w:t>(</w:t>
      </w:r>
      <w:r>
        <w:rPr>
          <w:rFonts w:ascii="Arial"/>
          <w:i/>
          <w:spacing w:val="-2"/>
          <w:position w:val="2"/>
          <w:sz w:val="22"/>
        </w:rPr>
        <w:t>MWh</w:t>
      </w:r>
      <w:r>
        <w:rPr>
          <w:spacing w:val="-2"/>
          <w:sz w:val="27"/>
        </w:rPr>
        <w:t>)</w:t>
      </w:r>
    </w:p>
    <w:p>
      <w:pPr>
        <w:pStyle w:val="BodyText"/>
        <w:spacing w:before="112"/>
        <w:ind w:left="1635"/>
        <w:rPr>
          <w:sz w:val="24"/>
        </w:rPr>
      </w:pPr>
      <w:r>
        <w:rPr>
          <w:position w:val="1"/>
        </w:rPr>
        <w:t>*Total</w:t>
      </w:r>
      <w:r>
        <w:rPr>
          <w:spacing w:val="-11"/>
          <w:position w:val="1"/>
        </w:rPr>
        <w:t> </w:t>
      </w:r>
      <w:r>
        <w:rPr>
          <w:position w:val="1"/>
        </w:rPr>
        <w:t>Fuel</w:t>
      </w:r>
      <w:r>
        <w:rPr>
          <w:spacing w:val="-2"/>
          <w:position w:val="1"/>
        </w:rPr>
        <w:t> </w:t>
      </w:r>
      <w:r>
        <w:rPr>
          <w:position w:val="1"/>
        </w:rPr>
        <w:t>Related</w:t>
      </w:r>
      <w:r>
        <w:rPr>
          <w:spacing w:val="-3"/>
          <w:position w:val="1"/>
        </w:rPr>
        <w:t> </w:t>
      </w:r>
      <w:r>
        <w:rPr>
          <w:position w:val="1"/>
        </w:rPr>
        <w:t>Cost</w:t>
      </w:r>
      <w:r>
        <w:rPr>
          <w:spacing w:val="-3"/>
          <w:position w:val="1"/>
        </w:rPr>
        <w:t> </w:t>
      </w:r>
      <w:r>
        <w:rPr>
          <w:sz w:val="24"/>
        </w:rPr>
        <w:t>(</w:t>
      </w:r>
      <w:r>
        <w:rPr>
          <w:position w:val="1"/>
        </w:rPr>
        <w:t>$</w:t>
      </w:r>
      <w:r>
        <w:rPr>
          <w:spacing w:val="-21"/>
          <w:position w:val="1"/>
        </w:rPr>
        <w:t> </w:t>
      </w:r>
      <w:r>
        <w:rPr>
          <w:sz w:val="24"/>
        </w:rPr>
        <w:t>/</w:t>
      </w:r>
      <w:r>
        <w:rPr>
          <w:spacing w:val="-26"/>
          <w:sz w:val="24"/>
        </w:rPr>
        <w:t> </w:t>
      </w:r>
      <w:r>
        <w:rPr>
          <w:position w:val="1"/>
        </w:rPr>
        <w:t>MMBtu</w:t>
      </w:r>
      <w:r>
        <w:rPr>
          <w:sz w:val="24"/>
        </w:rPr>
        <w:t>)</w:t>
      </w:r>
      <w:r>
        <w:rPr>
          <w:spacing w:val="37"/>
          <w:sz w:val="24"/>
        </w:rPr>
        <w:t> </w:t>
      </w:r>
      <w:r>
        <w:rPr>
          <w:position w:val="1"/>
        </w:rPr>
        <w:t>+</w:t>
      </w:r>
      <w:r>
        <w:rPr>
          <w:spacing w:val="43"/>
          <w:position w:val="1"/>
        </w:rPr>
        <w:t> </w:t>
      </w:r>
      <w:r>
        <w:rPr>
          <w:position w:val="1"/>
        </w:rPr>
        <w:t>Maintenance</w:t>
      </w:r>
      <w:r>
        <w:rPr>
          <w:spacing w:val="-2"/>
          <w:position w:val="1"/>
        </w:rPr>
        <w:t> </w:t>
      </w:r>
      <w:r>
        <w:rPr>
          <w:position w:val="1"/>
        </w:rPr>
        <w:t>Adder</w:t>
      </w:r>
      <w:r>
        <w:rPr>
          <w:spacing w:val="-3"/>
          <w:position w:val="1"/>
        </w:rPr>
        <w:t> </w:t>
      </w:r>
      <w:r>
        <w:rPr>
          <w:sz w:val="24"/>
        </w:rPr>
        <w:t>(</w:t>
      </w:r>
      <w:r>
        <w:rPr>
          <w:position w:val="1"/>
        </w:rPr>
        <w:t>$</w:t>
      </w:r>
      <w:r>
        <w:rPr>
          <w:spacing w:val="-21"/>
          <w:position w:val="1"/>
        </w:rPr>
        <w:t> </w:t>
      </w:r>
      <w:r>
        <w:rPr>
          <w:sz w:val="24"/>
        </w:rPr>
        <w:t>/</w:t>
      </w:r>
      <w:r>
        <w:rPr>
          <w:spacing w:val="-26"/>
          <w:sz w:val="24"/>
        </w:rPr>
        <w:t> </w:t>
      </w:r>
      <w:r>
        <w:rPr>
          <w:spacing w:val="-4"/>
          <w:position w:val="1"/>
        </w:rPr>
        <w:t>MWh</w:t>
      </w:r>
      <w:r>
        <w:rPr>
          <w:spacing w:val="-4"/>
          <w:sz w:val="24"/>
        </w:rPr>
        <w:t>)</w:t>
      </w:r>
    </w:p>
    <w:p>
      <w:pPr>
        <w:pStyle w:val="BodyText"/>
        <w:spacing w:before="112"/>
        <w:ind w:left="1601"/>
        <w:rPr>
          <w:sz w:val="24"/>
        </w:rPr>
      </w:pPr>
      <w:r>
        <w:rPr>
          <w:position w:val="1"/>
        </w:rPr>
        <w:t>+</w:t>
      </w:r>
      <w:r>
        <w:rPr>
          <w:spacing w:val="37"/>
          <w:position w:val="1"/>
        </w:rPr>
        <w:t> </w:t>
      </w:r>
      <w:r>
        <w:rPr>
          <w:position w:val="1"/>
        </w:rPr>
        <w:t>Operating</w:t>
      </w:r>
      <w:r>
        <w:rPr>
          <w:spacing w:val="-3"/>
          <w:position w:val="1"/>
        </w:rPr>
        <w:t> </w:t>
      </w:r>
      <w:r>
        <w:rPr>
          <w:position w:val="1"/>
        </w:rPr>
        <w:t>Cost</w:t>
      </w:r>
      <w:r>
        <w:rPr>
          <w:spacing w:val="-2"/>
          <w:position w:val="1"/>
        </w:rPr>
        <w:t> </w:t>
      </w:r>
      <w:r>
        <w:rPr>
          <w:position w:val="1"/>
        </w:rPr>
        <w:t>Adder</w:t>
      </w:r>
      <w:r>
        <w:rPr>
          <w:spacing w:val="-2"/>
          <w:position w:val="1"/>
        </w:rPr>
        <w:t> </w:t>
      </w:r>
      <w:r>
        <w:rPr>
          <w:sz w:val="24"/>
        </w:rPr>
        <w:t>(</w:t>
      </w:r>
      <w:r>
        <w:rPr>
          <w:position w:val="1"/>
        </w:rPr>
        <w:t>$</w:t>
      </w:r>
      <w:r>
        <w:rPr>
          <w:spacing w:val="-21"/>
          <w:position w:val="1"/>
        </w:rPr>
        <w:t> </w:t>
      </w:r>
      <w:r>
        <w:rPr>
          <w:sz w:val="24"/>
        </w:rPr>
        <w:t>/</w:t>
      </w:r>
      <w:r>
        <w:rPr>
          <w:spacing w:val="-26"/>
          <w:sz w:val="24"/>
        </w:rPr>
        <w:t> </w:t>
      </w:r>
      <w:r>
        <w:rPr>
          <w:position w:val="1"/>
        </w:rPr>
        <w:t>MWh</w:t>
      </w:r>
      <w:r>
        <w:rPr>
          <w:sz w:val="24"/>
        </w:rPr>
        <w:t>)</w:t>
      </w:r>
      <w:r>
        <w:rPr>
          <w:spacing w:val="37"/>
          <w:sz w:val="24"/>
        </w:rPr>
        <w:t> </w:t>
      </w:r>
      <w:r>
        <w:rPr>
          <w:position w:val="1"/>
        </w:rPr>
        <w:t>+</w:t>
      </w:r>
      <w:r>
        <w:rPr>
          <w:spacing w:val="44"/>
          <w:position w:val="1"/>
        </w:rPr>
        <w:t> </w:t>
      </w:r>
      <w:r>
        <w:rPr>
          <w:position w:val="1"/>
        </w:rPr>
        <w:t>Opportunity</w:t>
      </w:r>
      <w:r>
        <w:rPr>
          <w:spacing w:val="-2"/>
          <w:position w:val="1"/>
        </w:rPr>
        <w:t> </w:t>
      </w:r>
      <w:r>
        <w:rPr>
          <w:position w:val="1"/>
        </w:rPr>
        <w:t>Cost</w:t>
      </w:r>
      <w:r>
        <w:rPr>
          <w:spacing w:val="-3"/>
          <w:position w:val="1"/>
        </w:rPr>
        <w:t> </w:t>
      </w:r>
      <w:r>
        <w:rPr>
          <w:position w:val="1"/>
        </w:rPr>
        <w:t>Adder</w:t>
      </w:r>
      <w:r>
        <w:rPr>
          <w:spacing w:val="-2"/>
          <w:position w:val="1"/>
        </w:rPr>
        <w:t> </w:t>
      </w:r>
      <w:r>
        <w:rPr>
          <w:sz w:val="24"/>
        </w:rPr>
        <w:t>(</w:t>
      </w:r>
      <w:r>
        <w:rPr>
          <w:position w:val="1"/>
        </w:rPr>
        <w:t>$</w:t>
      </w:r>
      <w:r>
        <w:rPr>
          <w:spacing w:val="-21"/>
          <w:position w:val="1"/>
        </w:rPr>
        <w:t> </w:t>
      </w:r>
      <w:r>
        <w:rPr>
          <w:sz w:val="24"/>
        </w:rPr>
        <w:t>/</w:t>
      </w:r>
      <w:r>
        <w:rPr>
          <w:spacing w:val="-26"/>
          <w:sz w:val="24"/>
        </w:rPr>
        <w:t> </w:t>
      </w:r>
      <w:r>
        <w:rPr>
          <w:spacing w:val="-4"/>
          <w:position w:val="1"/>
        </w:rPr>
        <w:t>MWh</w:t>
      </w:r>
      <w:r>
        <w:rPr>
          <w:spacing w:val="-4"/>
          <w:sz w:val="24"/>
        </w:rPr>
        <w:t>)</w:t>
      </w:r>
    </w:p>
    <w:p>
      <w:pPr>
        <w:pStyle w:val="ListParagraph"/>
        <w:numPr>
          <w:ilvl w:val="0"/>
          <w:numId w:val="32"/>
        </w:numPr>
        <w:tabs>
          <w:tab w:pos="853" w:val="left" w:leader="none"/>
        </w:tabs>
        <w:spacing w:line="240" w:lineRule="auto" w:before="236" w:after="0"/>
        <w:ind w:left="853" w:right="0" w:hanging="236"/>
        <w:jc w:val="left"/>
        <w:rPr>
          <w:sz w:val="22"/>
        </w:rPr>
      </w:pPr>
      <w:r>
        <w:rPr>
          <w:sz w:val="22"/>
        </w:rPr>
        <w:t>Total</w:t>
      </w:r>
      <w:r>
        <w:rPr>
          <w:spacing w:val="-7"/>
          <w:sz w:val="22"/>
        </w:rPr>
        <w:t> </w:t>
      </w:r>
      <w:r>
        <w:rPr>
          <w:sz w:val="22"/>
        </w:rPr>
        <w:t>Fuel</w:t>
      </w:r>
      <w:r>
        <w:rPr>
          <w:spacing w:val="-4"/>
          <w:sz w:val="22"/>
        </w:rPr>
        <w:t> </w:t>
      </w:r>
      <w:r>
        <w:rPr>
          <w:sz w:val="22"/>
        </w:rPr>
        <w:t>Related</w:t>
      </w:r>
      <w:r>
        <w:rPr>
          <w:spacing w:val="-5"/>
          <w:sz w:val="22"/>
        </w:rPr>
        <w:t> </w:t>
      </w:r>
      <w:r>
        <w:rPr>
          <w:sz w:val="22"/>
        </w:rPr>
        <w:t>Cost</w:t>
      </w:r>
      <w:r>
        <w:rPr>
          <w:spacing w:val="-2"/>
          <w:sz w:val="22"/>
        </w:rPr>
        <w:t> </w:t>
      </w:r>
      <w:r>
        <w:rPr>
          <w:sz w:val="22"/>
        </w:rPr>
        <w:t>–</w:t>
      </w:r>
      <w:r>
        <w:rPr>
          <w:spacing w:val="-5"/>
          <w:sz w:val="22"/>
        </w:rPr>
        <w:t> </w:t>
      </w:r>
      <w:r>
        <w:rPr>
          <w:sz w:val="22"/>
        </w:rPr>
        <w:t>See</w:t>
      </w:r>
      <w:r>
        <w:rPr>
          <w:spacing w:val="-4"/>
          <w:sz w:val="22"/>
        </w:rPr>
        <w:t> </w:t>
      </w:r>
      <w:r>
        <w:rPr>
          <w:sz w:val="22"/>
        </w:rPr>
        <w:t>Section</w:t>
      </w:r>
      <w:r>
        <w:rPr>
          <w:spacing w:val="-4"/>
          <w:sz w:val="22"/>
        </w:rPr>
        <w:t> </w:t>
      </w:r>
      <w:r>
        <w:rPr>
          <w:spacing w:val="-2"/>
          <w:sz w:val="22"/>
        </w:rPr>
        <w:t>2.2.3</w:t>
      </w:r>
    </w:p>
    <w:p>
      <w:pPr>
        <w:pStyle w:val="ListParagraph"/>
        <w:numPr>
          <w:ilvl w:val="0"/>
          <w:numId w:val="32"/>
        </w:numPr>
        <w:tabs>
          <w:tab w:pos="853" w:val="left" w:leader="none"/>
        </w:tabs>
        <w:spacing w:line="240" w:lineRule="auto" w:before="97" w:after="0"/>
        <w:ind w:left="853" w:right="0" w:hanging="236"/>
        <w:jc w:val="left"/>
        <w:rPr>
          <w:sz w:val="22"/>
        </w:rPr>
      </w:pPr>
      <w:r>
        <w:rPr>
          <w:sz w:val="22"/>
        </w:rPr>
        <w:t>Maintenance</w:t>
      </w:r>
      <w:r>
        <w:rPr>
          <w:spacing w:val="-5"/>
          <w:sz w:val="22"/>
        </w:rPr>
        <w:t> </w:t>
      </w:r>
      <w:r>
        <w:rPr>
          <w:sz w:val="22"/>
        </w:rPr>
        <w:t>Adder</w:t>
      </w:r>
      <w:r>
        <w:rPr>
          <w:spacing w:val="-5"/>
          <w:sz w:val="22"/>
        </w:rPr>
        <w:t> </w:t>
      </w:r>
      <w:r>
        <w:rPr>
          <w:sz w:val="22"/>
        </w:rPr>
        <w:t>–</w:t>
      </w:r>
      <w:r>
        <w:rPr>
          <w:spacing w:val="-4"/>
          <w:sz w:val="22"/>
        </w:rPr>
        <w:t> </w:t>
      </w:r>
      <w:r>
        <w:rPr>
          <w:sz w:val="22"/>
        </w:rPr>
        <w:t>See</w:t>
      </w:r>
      <w:r>
        <w:rPr>
          <w:spacing w:val="-5"/>
          <w:sz w:val="22"/>
        </w:rPr>
        <w:t> </w:t>
      </w:r>
      <w:r>
        <w:rPr>
          <w:sz w:val="22"/>
        </w:rPr>
        <w:t>Section</w:t>
      </w:r>
      <w:r>
        <w:rPr>
          <w:spacing w:val="-1"/>
          <w:sz w:val="22"/>
        </w:rPr>
        <w:t> </w:t>
      </w:r>
      <w:r>
        <w:rPr>
          <w:spacing w:val="-5"/>
          <w:sz w:val="22"/>
        </w:rPr>
        <w:t>2.6</w:t>
      </w:r>
    </w:p>
    <w:p>
      <w:pPr>
        <w:pStyle w:val="ListParagraph"/>
        <w:numPr>
          <w:ilvl w:val="0"/>
          <w:numId w:val="32"/>
        </w:numPr>
        <w:tabs>
          <w:tab w:pos="853" w:val="left" w:leader="none"/>
        </w:tabs>
        <w:spacing w:line="240" w:lineRule="auto" w:before="97" w:after="0"/>
        <w:ind w:left="853" w:right="0" w:hanging="236"/>
        <w:jc w:val="left"/>
        <w:rPr>
          <w:sz w:val="22"/>
        </w:rPr>
      </w:pPr>
      <w:r>
        <w:rPr>
          <w:sz w:val="22"/>
        </w:rPr>
        <w:t>Operating</w:t>
      </w:r>
      <w:r>
        <w:rPr>
          <w:spacing w:val="-5"/>
          <w:sz w:val="22"/>
        </w:rPr>
        <w:t> </w:t>
      </w:r>
      <w:r>
        <w:rPr>
          <w:sz w:val="22"/>
        </w:rPr>
        <w:t>Cost</w:t>
      </w:r>
      <w:r>
        <w:rPr>
          <w:spacing w:val="-4"/>
          <w:sz w:val="22"/>
        </w:rPr>
        <w:t> </w:t>
      </w:r>
      <w:r>
        <w:rPr>
          <w:sz w:val="22"/>
        </w:rPr>
        <w:t>Adder</w:t>
      </w:r>
      <w:r>
        <w:rPr>
          <w:spacing w:val="-4"/>
          <w:sz w:val="22"/>
        </w:rPr>
        <w:t> </w:t>
      </w:r>
      <w:r>
        <w:rPr>
          <w:sz w:val="22"/>
        </w:rPr>
        <w:t>–</w:t>
      </w:r>
      <w:r>
        <w:rPr>
          <w:spacing w:val="-4"/>
          <w:sz w:val="22"/>
        </w:rPr>
        <w:t> </w:t>
      </w:r>
      <w:r>
        <w:rPr>
          <w:sz w:val="22"/>
        </w:rPr>
        <w:t>See</w:t>
      </w:r>
      <w:r>
        <w:rPr>
          <w:spacing w:val="-1"/>
          <w:sz w:val="22"/>
        </w:rPr>
        <w:t> </w:t>
      </w:r>
      <w:r>
        <w:rPr>
          <w:sz w:val="22"/>
        </w:rPr>
        <w:t>Section</w:t>
      </w:r>
      <w:r>
        <w:rPr>
          <w:spacing w:val="-4"/>
          <w:sz w:val="22"/>
        </w:rPr>
        <w:t> </w:t>
      </w:r>
      <w:r>
        <w:rPr>
          <w:spacing w:val="-2"/>
          <w:sz w:val="22"/>
        </w:rPr>
        <w:t>2.6.8</w:t>
      </w:r>
    </w:p>
    <w:p>
      <w:pPr>
        <w:pStyle w:val="ListParagraph"/>
        <w:numPr>
          <w:ilvl w:val="0"/>
          <w:numId w:val="32"/>
        </w:numPr>
        <w:tabs>
          <w:tab w:pos="853" w:val="left" w:leader="none"/>
        </w:tabs>
        <w:spacing w:line="240" w:lineRule="auto" w:before="97" w:after="0"/>
        <w:ind w:left="853" w:right="0" w:hanging="236"/>
        <w:jc w:val="left"/>
        <w:rPr>
          <w:sz w:val="22"/>
        </w:rPr>
      </w:pPr>
      <w:r>
        <w:rPr>
          <w:sz w:val="22"/>
        </w:rPr>
        <w:t>Opportunity</w:t>
      </w:r>
      <w:r>
        <w:rPr>
          <w:spacing w:val="-5"/>
          <w:sz w:val="22"/>
        </w:rPr>
        <w:t> </w:t>
      </w:r>
      <w:r>
        <w:rPr>
          <w:sz w:val="22"/>
        </w:rPr>
        <w:t>Cost</w:t>
      </w:r>
      <w:r>
        <w:rPr>
          <w:spacing w:val="-3"/>
          <w:sz w:val="22"/>
        </w:rPr>
        <w:t> </w:t>
      </w:r>
      <w:r>
        <w:rPr>
          <w:sz w:val="22"/>
        </w:rPr>
        <w:t>Adder</w:t>
      </w:r>
      <w:r>
        <w:rPr>
          <w:spacing w:val="-3"/>
          <w:sz w:val="22"/>
        </w:rPr>
        <w:t> </w:t>
      </w:r>
      <w:r>
        <w:rPr>
          <w:sz w:val="22"/>
        </w:rPr>
        <w:t>–</w:t>
      </w:r>
      <w:r>
        <w:rPr>
          <w:spacing w:val="-1"/>
          <w:sz w:val="22"/>
        </w:rPr>
        <w:t> </w:t>
      </w:r>
      <w:r>
        <w:rPr>
          <w:sz w:val="22"/>
        </w:rPr>
        <w:t>See</w:t>
      </w:r>
      <w:r>
        <w:rPr>
          <w:spacing w:val="-3"/>
          <w:sz w:val="22"/>
        </w:rPr>
        <w:t> </w:t>
      </w:r>
      <w:r>
        <w:rPr>
          <w:sz w:val="22"/>
        </w:rPr>
        <w:t>Section</w:t>
      </w:r>
      <w:r>
        <w:rPr>
          <w:spacing w:val="-2"/>
          <w:sz w:val="22"/>
        </w:rPr>
        <w:t> </w:t>
      </w:r>
      <w:r>
        <w:rPr>
          <w:spacing w:val="-5"/>
          <w:sz w:val="22"/>
        </w:rPr>
        <w:t>12</w:t>
      </w:r>
    </w:p>
    <w:p>
      <w:pPr>
        <w:pStyle w:val="BodyText"/>
        <w:spacing w:before="134"/>
        <w:ind w:left="0"/>
      </w:pPr>
    </w:p>
    <w:p>
      <w:pPr>
        <w:pStyle w:val="Heading1"/>
        <w:numPr>
          <w:ilvl w:val="1"/>
          <w:numId w:val="22"/>
        </w:numPr>
        <w:tabs>
          <w:tab w:pos="836" w:val="left" w:leader="none"/>
        </w:tabs>
        <w:spacing w:line="240" w:lineRule="auto" w:before="0" w:after="0"/>
        <w:ind w:left="836" w:right="0" w:hanging="485"/>
        <w:jc w:val="left"/>
      </w:pPr>
      <w:bookmarkStart w:name="2.4 Start-up Cost" w:id="60"/>
      <w:bookmarkEnd w:id="60"/>
      <w:r>
        <w:rPr/>
      </w:r>
      <w:bookmarkStart w:name="_bookmark17" w:id="61"/>
      <w:bookmarkEnd w:id="61"/>
      <w:r>
        <w:rPr/>
      </w:r>
      <w:r>
        <w:rPr>
          <w:color w:val="013466"/>
        </w:rPr>
        <w:t>Start-up</w:t>
      </w:r>
      <w:r>
        <w:rPr>
          <w:color w:val="013466"/>
          <w:spacing w:val="-14"/>
        </w:rPr>
        <w:t> </w:t>
      </w:r>
      <w:r>
        <w:rPr>
          <w:color w:val="013466"/>
          <w:spacing w:val="-4"/>
        </w:rPr>
        <w:t>Cost</w:t>
      </w:r>
    </w:p>
    <w:p>
      <w:pPr>
        <w:pStyle w:val="BodyText"/>
        <w:spacing w:before="49"/>
        <w:ind w:left="0"/>
        <w:rPr>
          <w:rFonts w:ascii="Roboto"/>
          <w:sz w:val="28"/>
        </w:rPr>
      </w:pPr>
    </w:p>
    <w:p>
      <w:pPr>
        <w:pStyle w:val="Heading2"/>
        <w:numPr>
          <w:ilvl w:val="2"/>
          <w:numId w:val="22"/>
        </w:numPr>
        <w:tabs>
          <w:tab w:pos="940" w:val="left" w:leader="none"/>
        </w:tabs>
        <w:spacing w:line="240" w:lineRule="auto" w:before="0" w:after="0"/>
        <w:ind w:left="940" w:right="0" w:hanging="580"/>
        <w:jc w:val="left"/>
        <w:rPr>
          <w:color w:val="013466"/>
        </w:rPr>
      </w:pPr>
      <w:bookmarkStart w:name="2.4.1 Start-up Cost Definitions" w:id="62"/>
      <w:bookmarkEnd w:id="62"/>
      <w:r>
        <w:rPr>
          <w:b w:val="0"/>
        </w:rPr>
      </w:r>
      <w:r>
        <w:rPr>
          <w:color w:val="013466"/>
        </w:rPr>
        <w:t>Start-up</w:t>
      </w:r>
      <w:r>
        <w:rPr>
          <w:color w:val="013466"/>
          <w:spacing w:val="35"/>
        </w:rPr>
        <w:t> </w:t>
      </w:r>
      <w:r>
        <w:rPr>
          <w:color w:val="013466"/>
        </w:rPr>
        <w:t>Cost</w:t>
      </w:r>
      <w:r>
        <w:rPr>
          <w:color w:val="013466"/>
          <w:spacing w:val="35"/>
        </w:rPr>
        <w:t> </w:t>
      </w:r>
      <w:r>
        <w:rPr>
          <w:color w:val="013466"/>
          <w:spacing w:val="-2"/>
        </w:rPr>
        <w:t>Definitions</w:t>
      </w:r>
    </w:p>
    <w:p>
      <w:pPr>
        <w:pStyle w:val="ListParagraph"/>
        <w:numPr>
          <w:ilvl w:val="0"/>
          <w:numId w:val="33"/>
        </w:numPr>
        <w:tabs>
          <w:tab w:pos="853" w:val="left" w:leader="none"/>
          <w:tab w:pos="855" w:val="left" w:leader="none"/>
        </w:tabs>
        <w:spacing w:line="261" w:lineRule="auto" w:before="97" w:after="0"/>
        <w:ind w:left="855" w:right="314" w:hanging="238"/>
        <w:jc w:val="left"/>
        <w:rPr>
          <w:sz w:val="22"/>
        </w:rPr>
      </w:pPr>
      <w:r>
        <w:rPr>
          <w:rFonts w:ascii="Arial" w:hAnsi="Arial"/>
          <w:b/>
          <w:sz w:val="22"/>
        </w:rPr>
        <w:t>For units with soak process: </w:t>
      </w:r>
      <w:r>
        <w:rPr>
          <w:sz w:val="22"/>
        </w:rPr>
        <w:t>Start Cost shall mean the net unit costs from PJM's notification</w:t>
      </w:r>
      <w:r>
        <w:rPr>
          <w:spacing w:val="-3"/>
          <w:sz w:val="22"/>
        </w:rPr>
        <w:t> </w:t>
      </w:r>
      <w:r>
        <w:rPr>
          <w:sz w:val="22"/>
        </w:rPr>
        <w:t>to</w:t>
      </w:r>
      <w:r>
        <w:rPr>
          <w:spacing w:val="-3"/>
          <w:sz w:val="22"/>
        </w:rPr>
        <w:t> </w:t>
      </w:r>
      <w:r>
        <w:rPr>
          <w:sz w:val="22"/>
        </w:rPr>
        <w:t>the</w:t>
      </w:r>
      <w:r>
        <w:rPr>
          <w:spacing w:val="-3"/>
          <w:sz w:val="22"/>
        </w:rPr>
        <w:t> </w:t>
      </w:r>
      <w:r>
        <w:rPr>
          <w:sz w:val="22"/>
        </w:rPr>
        <w:t>level</w:t>
      </w:r>
      <w:r>
        <w:rPr>
          <w:spacing w:val="-1"/>
          <w:sz w:val="22"/>
        </w:rPr>
        <w:t> </w:t>
      </w:r>
      <w:r>
        <w:rPr>
          <w:sz w:val="22"/>
        </w:rPr>
        <w:t>at</w:t>
      </w:r>
      <w:r>
        <w:rPr>
          <w:spacing w:val="-3"/>
          <w:sz w:val="22"/>
        </w:rPr>
        <w:t> </w:t>
      </w:r>
      <w:r>
        <w:rPr>
          <w:sz w:val="22"/>
        </w:rPr>
        <w:t>which</w:t>
      </w:r>
      <w:r>
        <w:rPr>
          <w:spacing w:val="-3"/>
          <w:sz w:val="22"/>
        </w:rPr>
        <w:t> </w:t>
      </w:r>
      <w:r>
        <w:rPr>
          <w:sz w:val="22"/>
        </w:rPr>
        <w:t>the</w:t>
      </w:r>
      <w:r>
        <w:rPr>
          <w:spacing w:val="-3"/>
          <w:sz w:val="22"/>
        </w:rPr>
        <w:t> </w:t>
      </w:r>
      <w:r>
        <w:rPr>
          <w:sz w:val="22"/>
        </w:rPr>
        <w:t>unit</w:t>
      </w:r>
      <w:r>
        <w:rPr>
          <w:spacing w:val="-3"/>
          <w:sz w:val="22"/>
        </w:rPr>
        <w:t> </w:t>
      </w:r>
      <w:r>
        <w:rPr>
          <w:sz w:val="22"/>
        </w:rPr>
        <w:t>can</w:t>
      </w:r>
      <w:r>
        <w:rPr>
          <w:spacing w:val="-3"/>
          <w:sz w:val="22"/>
        </w:rPr>
        <w:t> </w:t>
      </w:r>
      <w:r>
        <w:rPr>
          <w:sz w:val="22"/>
        </w:rPr>
        <w:t>follow PJM’s</w:t>
      </w:r>
      <w:r>
        <w:rPr>
          <w:spacing w:val="-3"/>
          <w:sz w:val="22"/>
        </w:rPr>
        <w:t> </w:t>
      </w:r>
      <w:r>
        <w:rPr>
          <w:sz w:val="22"/>
        </w:rPr>
        <w:t>dispatch</w:t>
      </w:r>
      <w:r>
        <w:rPr>
          <w:spacing w:val="-3"/>
          <w:sz w:val="22"/>
        </w:rPr>
        <w:t> </w:t>
      </w:r>
      <w:r>
        <w:rPr>
          <w:sz w:val="22"/>
        </w:rPr>
        <w:t>and</w:t>
      </w:r>
      <w:r>
        <w:rPr>
          <w:spacing w:val="-3"/>
          <w:sz w:val="22"/>
        </w:rPr>
        <w:t> </w:t>
      </w:r>
      <w:r>
        <w:rPr>
          <w:sz w:val="22"/>
        </w:rPr>
        <w:t>from</w:t>
      </w:r>
      <w:r>
        <w:rPr>
          <w:spacing w:val="-3"/>
          <w:sz w:val="22"/>
        </w:rPr>
        <w:t> </w:t>
      </w:r>
      <w:r>
        <w:rPr>
          <w:sz w:val="22"/>
        </w:rPr>
        <w:t>last</w:t>
      </w:r>
      <w:r>
        <w:rPr>
          <w:spacing w:val="-1"/>
          <w:sz w:val="22"/>
        </w:rPr>
        <w:t> </w:t>
      </w:r>
      <w:r>
        <w:rPr>
          <w:sz w:val="22"/>
        </w:rPr>
        <w:t>breaker open to shutdown.</w:t>
      </w:r>
    </w:p>
    <w:p>
      <w:pPr>
        <w:pStyle w:val="ListParagraph"/>
        <w:numPr>
          <w:ilvl w:val="0"/>
          <w:numId w:val="33"/>
        </w:numPr>
        <w:tabs>
          <w:tab w:pos="853" w:val="left" w:leader="none"/>
          <w:tab w:pos="855" w:val="left" w:leader="none"/>
        </w:tabs>
        <w:spacing w:line="261" w:lineRule="auto" w:before="73" w:after="0"/>
        <w:ind w:left="855" w:right="864" w:hanging="238"/>
        <w:jc w:val="left"/>
        <w:rPr>
          <w:sz w:val="22"/>
        </w:rPr>
      </w:pPr>
      <w:r>
        <w:rPr>
          <w:rFonts w:ascii="Arial" w:hAnsi="Arial"/>
          <w:b/>
          <w:sz w:val="22"/>
        </w:rPr>
        <w:t>For</w:t>
      </w:r>
      <w:r>
        <w:rPr>
          <w:rFonts w:ascii="Arial" w:hAnsi="Arial"/>
          <w:b/>
          <w:spacing w:val="-4"/>
          <w:sz w:val="22"/>
        </w:rPr>
        <w:t> </w:t>
      </w:r>
      <w:r>
        <w:rPr>
          <w:rFonts w:ascii="Arial" w:hAnsi="Arial"/>
          <w:b/>
          <w:sz w:val="22"/>
        </w:rPr>
        <w:t>units</w:t>
      </w:r>
      <w:r>
        <w:rPr>
          <w:rFonts w:ascii="Arial" w:hAnsi="Arial"/>
          <w:b/>
          <w:spacing w:val="-4"/>
          <w:sz w:val="22"/>
        </w:rPr>
        <w:t> </w:t>
      </w:r>
      <w:r>
        <w:rPr>
          <w:rFonts w:ascii="Arial" w:hAnsi="Arial"/>
          <w:b/>
          <w:sz w:val="22"/>
        </w:rPr>
        <w:t>without</w:t>
      </w:r>
      <w:r>
        <w:rPr>
          <w:rFonts w:ascii="Arial" w:hAnsi="Arial"/>
          <w:b/>
          <w:spacing w:val="-1"/>
          <w:sz w:val="22"/>
        </w:rPr>
        <w:t> </w:t>
      </w:r>
      <w:r>
        <w:rPr>
          <w:rFonts w:ascii="Arial" w:hAnsi="Arial"/>
          <w:b/>
          <w:sz w:val="22"/>
        </w:rPr>
        <w:t>soak</w:t>
      </w:r>
      <w:r>
        <w:rPr>
          <w:rFonts w:ascii="Arial" w:hAnsi="Arial"/>
          <w:b/>
          <w:spacing w:val="-4"/>
          <w:sz w:val="22"/>
        </w:rPr>
        <w:t> </w:t>
      </w:r>
      <w:r>
        <w:rPr>
          <w:rFonts w:ascii="Arial" w:hAnsi="Arial"/>
          <w:b/>
          <w:sz w:val="22"/>
        </w:rPr>
        <w:t>process:</w:t>
      </w:r>
      <w:r>
        <w:rPr>
          <w:rFonts w:ascii="Arial" w:hAnsi="Arial"/>
          <w:b/>
          <w:spacing w:val="-5"/>
          <w:sz w:val="22"/>
        </w:rPr>
        <w:t> </w:t>
      </w:r>
      <w:r>
        <w:rPr>
          <w:sz w:val="22"/>
        </w:rPr>
        <w:t>Start</w:t>
      </w:r>
      <w:r>
        <w:rPr>
          <w:spacing w:val="-4"/>
          <w:sz w:val="22"/>
        </w:rPr>
        <w:t> </w:t>
      </w:r>
      <w:r>
        <w:rPr>
          <w:sz w:val="22"/>
        </w:rPr>
        <w:t>Cost</w:t>
      </w:r>
      <w:r>
        <w:rPr>
          <w:spacing w:val="-4"/>
          <w:sz w:val="22"/>
        </w:rPr>
        <w:t> </w:t>
      </w:r>
      <w:r>
        <w:rPr>
          <w:sz w:val="22"/>
        </w:rPr>
        <w:t>shall</w:t>
      </w:r>
      <w:r>
        <w:rPr>
          <w:spacing w:val="-4"/>
          <w:sz w:val="22"/>
        </w:rPr>
        <w:t> </w:t>
      </w:r>
      <w:r>
        <w:rPr>
          <w:sz w:val="22"/>
        </w:rPr>
        <w:t>mean</w:t>
      </w:r>
      <w:r>
        <w:rPr>
          <w:spacing w:val="-4"/>
          <w:sz w:val="22"/>
        </w:rPr>
        <w:t> </w:t>
      </w:r>
      <w:r>
        <w:rPr>
          <w:sz w:val="22"/>
        </w:rPr>
        <w:t>the</w:t>
      </w:r>
      <w:r>
        <w:rPr>
          <w:spacing w:val="-1"/>
          <w:sz w:val="22"/>
        </w:rPr>
        <w:t> </w:t>
      </w:r>
      <w:r>
        <w:rPr>
          <w:sz w:val="22"/>
        </w:rPr>
        <w:t>unit</w:t>
      </w:r>
      <w:r>
        <w:rPr>
          <w:spacing w:val="-4"/>
          <w:sz w:val="22"/>
        </w:rPr>
        <w:t> </w:t>
      </w:r>
      <w:r>
        <w:rPr>
          <w:sz w:val="22"/>
        </w:rPr>
        <w:t>costs</w:t>
      </w:r>
      <w:r>
        <w:rPr>
          <w:spacing w:val="-4"/>
          <w:sz w:val="22"/>
        </w:rPr>
        <w:t> </w:t>
      </w:r>
      <w:r>
        <w:rPr>
          <w:sz w:val="22"/>
        </w:rPr>
        <w:t>from</w:t>
      </w:r>
      <w:r>
        <w:rPr>
          <w:spacing w:val="-4"/>
          <w:sz w:val="22"/>
        </w:rPr>
        <w:t> </w:t>
      </w:r>
      <w:r>
        <w:rPr>
          <w:sz w:val="22"/>
        </w:rPr>
        <w:t>PJM's notification to first breaker close and from last breaker open to shutdown.</w:t>
      </w:r>
    </w:p>
    <w:p>
      <w:pPr>
        <w:spacing w:before="102"/>
        <w:ind w:left="237" w:right="0" w:firstLine="0"/>
        <w:jc w:val="center"/>
        <w:rPr>
          <w:position w:val="1"/>
          <w:sz w:val="22"/>
        </w:rPr>
      </w:pPr>
      <w:r>
        <w:rPr>
          <w:rFonts w:ascii="Arial" w:hAnsi="Arial"/>
          <w:i/>
          <w:spacing w:val="-6"/>
          <w:position w:val="1"/>
          <w:sz w:val="22"/>
        </w:rPr>
        <w:t>Start</w:t>
      </w:r>
      <w:r>
        <w:rPr>
          <w:rFonts w:ascii="Arial" w:hAnsi="Arial"/>
          <w:i/>
          <w:spacing w:val="-11"/>
          <w:position w:val="1"/>
          <w:sz w:val="22"/>
        </w:rPr>
        <w:t> </w:t>
      </w:r>
      <w:r>
        <w:rPr>
          <w:spacing w:val="-6"/>
          <w:position w:val="1"/>
          <w:sz w:val="22"/>
        </w:rPr>
        <w:t>−</w:t>
      </w:r>
      <w:r>
        <w:rPr>
          <w:spacing w:val="-11"/>
          <w:position w:val="1"/>
          <w:sz w:val="22"/>
        </w:rPr>
        <w:t> </w:t>
      </w:r>
      <w:r>
        <w:rPr>
          <w:rFonts w:ascii="Arial" w:hAnsi="Arial"/>
          <w:i/>
          <w:spacing w:val="-6"/>
          <w:position w:val="1"/>
          <w:sz w:val="22"/>
        </w:rPr>
        <w:t>upCost</w:t>
      </w:r>
      <w:r>
        <w:rPr>
          <w:rFonts w:ascii="Arial" w:hAnsi="Arial"/>
          <w:i/>
          <w:spacing w:val="2"/>
          <w:position w:val="1"/>
          <w:sz w:val="22"/>
        </w:rPr>
        <w:t> </w:t>
      </w:r>
      <w:r>
        <w:rPr>
          <w:spacing w:val="-6"/>
          <w:sz w:val="24"/>
        </w:rPr>
        <w:t>(</w:t>
      </w:r>
      <w:r>
        <w:rPr>
          <w:spacing w:val="-6"/>
          <w:position w:val="1"/>
          <w:sz w:val="22"/>
        </w:rPr>
        <w:t>$</w:t>
      </w:r>
      <w:r>
        <w:rPr>
          <w:spacing w:val="-19"/>
          <w:position w:val="1"/>
          <w:sz w:val="22"/>
        </w:rPr>
        <w:t> </w:t>
      </w:r>
      <w:r>
        <w:rPr>
          <w:spacing w:val="-6"/>
          <w:sz w:val="24"/>
        </w:rPr>
        <w:t>/</w:t>
      </w:r>
      <w:r>
        <w:rPr>
          <w:spacing w:val="-24"/>
          <w:sz w:val="24"/>
        </w:rPr>
        <w:t> </w:t>
      </w:r>
      <w:r>
        <w:rPr>
          <w:rFonts w:ascii="Arial" w:hAnsi="Arial"/>
          <w:i/>
          <w:spacing w:val="-6"/>
          <w:position w:val="1"/>
          <w:sz w:val="22"/>
        </w:rPr>
        <w:t>Start</w:t>
      </w:r>
      <w:r>
        <w:rPr>
          <w:spacing w:val="-6"/>
          <w:sz w:val="24"/>
        </w:rPr>
        <w:t>)</w:t>
      </w:r>
      <w:r>
        <w:rPr>
          <w:spacing w:val="-3"/>
          <w:sz w:val="24"/>
        </w:rPr>
        <w:t> </w:t>
      </w:r>
      <w:r>
        <w:rPr>
          <w:spacing w:val="-10"/>
          <w:position w:val="1"/>
          <w:sz w:val="22"/>
        </w:rPr>
        <w:t>=</w:t>
      </w:r>
    </w:p>
    <w:p>
      <w:pPr>
        <w:spacing w:before="112"/>
        <w:ind w:left="360" w:right="0" w:firstLine="0"/>
        <w:jc w:val="center"/>
        <w:rPr>
          <w:sz w:val="24"/>
        </w:rPr>
      </w:pPr>
      <w:r>
        <w:rPr>
          <w:spacing w:val="-2"/>
          <w:sz w:val="24"/>
        </w:rPr>
        <w:t>[</w:t>
      </w:r>
      <w:r>
        <w:rPr>
          <w:rFonts w:ascii="Arial"/>
          <w:i/>
          <w:spacing w:val="-2"/>
          <w:position w:val="1"/>
          <w:sz w:val="22"/>
        </w:rPr>
        <w:t>StartFuel</w:t>
      </w:r>
      <w:r>
        <w:rPr>
          <w:rFonts w:ascii="Arial"/>
          <w:i/>
          <w:spacing w:val="12"/>
          <w:position w:val="1"/>
          <w:sz w:val="22"/>
        </w:rPr>
        <w:t> </w:t>
      </w:r>
      <w:r>
        <w:rPr>
          <w:spacing w:val="-2"/>
          <w:sz w:val="24"/>
        </w:rPr>
        <w:t>(</w:t>
      </w:r>
      <w:r>
        <w:rPr>
          <w:rFonts w:ascii="Arial"/>
          <w:i/>
          <w:spacing w:val="-2"/>
          <w:position w:val="1"/>
          <w:sz w:val="22"/>
        </w:rPr>
        <w:t>MMBtu</w:t>
      </w:r>
      <w:r>
        <w:rPr>
          <w:rFonts w:ascii="Arial"/>
          <w:i/>
          <w:spacing w:val="-13"/>
          <w:position w:val="1"/>
          <w:sz w:val="22"/>
        </w:rPr>
        <w:t> </w:t>
      </w:r>
      <w:r>
        <w:rPr>
          <w:spacing w:val="-2"/>
          <w:sz w:val="24"/>
        </w:rPr>
        <w:t>/</w:t>
      </w:r>
      <w:r>
        <w:rPr>
          <w:spacing w:val="-18"/>
          <w:sz w:val="24"/>
        </w:rPr>
        <w:t> </w:t>
      </w:r>
      <w:r>
        <w:rPr>
          <w:spacing w:val="-2"/>
          <w:sz w:val="24"/>
        </w:rPr>
        <w:t>(</w:t>
      </w:r>
      <w:r>
        <w:rPr>
          <w:rFonts w:ascii="Arial"/>
          <w:i/>
          <w:spacing w:val="-2"/>
          <w:position w:val="1"/>
          <w:sz w:val="22"/>
        </w:rPr>
        <w:t>Start</w:t>
      </w:r>
      <w:r>
        <w:rPr>
          <w:spacing w:val="-2"/>
          <w:sz w:val="24"/>
        </w:rPr>
        <w:t>))</w:t>
      </w:r>
      <w:r>
        <w:rPr>
          <w:spacing w:val="-2"/>
          <w:position w:val="1"/>
          <w:sz w:val="22"/>
        </w:rPr>
        <w:t>*</w:t>
      </w:r>
      <w:r>
        <w:rPr>
          <w:rFonts w:ascii="Arial"/>
          <w:i/>
          <w:spacing w:val="-2"/>
          <w:position w:val="1"/>
          <w:sz w:val="22"/>
        </w:rPr>
        <w:t>TotalFuelRelatedCost</w:t>
      </w:r>
      <w:r>
        <w:rPr>
          <w:spacing w:val="-2"/>
          <w:sz w:val="24"/>
        </w:rPr>
        <w:t>(</w:t>
      </w:r>
      <w:r>
        <w:rPr>
          <w:spacing w:val="-2"/>
          <w:position w:val="1"/>
          <w:sz w:val="22"/>
        </w:rPr>
        <w:t>$</w:t>
      </w:r>
      <w:r>
        <w:rPr>
          <w:spacing w:val="-14"/>
          <w:position w:val="1"/>
          <w:sz w:val="22"/>
        </w:rPr>
        <w:t> </w:t>
      </w:r>
      <w:r>
        <w:rPr>
          <w:spacing w:val="-2"/>
          <w:sz w:val="24"/>
        </w:rPr>
        <w:t>/</w:t>
      </w:r>
      <w:r>
        <w:rPr>
          <w:spacing w:val="-17"/>
          <w:sz w:val="24"/>
        </w:rPr>
        <w:t> </w:t>
      </w:r>
      <w:r>
        <w:rPr>
          <w:rFonts w:ascii="Arial"/>
          <w:i/>
          <w:spacing w:val="-2"/>
          <w:position w:val="1"/>
          <w:sz w:val="22"/>
        </w:rPr>
        <w:t>MMBtu</w:t>
      </w:r>
      <w:r>
        <w:rPr>
          <w:spacing w:val="-2"/>
          <w:sz w:val="24"/>
        </w:rPr>
        <w:t>)</w:t>
      </w:r>
      <w:r>
        <w:rPr>
          <w:spacing w:val="-2"/>
          <w:position w:val="1"/>
          <w:sz w:val="22"/>
        </w:rPr>
        <w:t>*</w:t>
      </w:r>
      <w:r>
        <w:rPr>
          <w:rFonts w:ascii="Arial"/>
          <w:i/>
          <w:spacing w:val="-2"/>
          <w:position w:val="1"/>
          <w:sz w:val="22"/>
        </w:rPr>
        <w:t>PerformanceFactor</w:t>
      </w:r>
      <w:r>
        <w:rPr>
          <w:spacing w:val="-2"/>
          <w:sz w:val="24"/>
        </w:rPr>
        <w:t>]</w:t>
      </w:r>
    </w:p>
    <w:p>
      <w:pPr>
        <w:spacing w:before="112"/>
        <w:ind w:left="470" w:right="0" w:firstLine="0"/>
        <w:jc w:val="center"/>
        <w:rPr>
          <w:sz w:val="24"/>
        </w:rPr>
      </w:pPr>
      <w:r>
        <w:rPr>
          <w:position w:val="1"/>
          <w:sz w:val="22"/>
        </w:rPr>
        <w:t>+</w:t>
      </w:r>
      <w:r>
        <w:rPr>
          <w:spacing w:val="-16"/>
          <w:position w:val="1"/>
          <w:sz w:val="22"/>
        </w:rPr>
        <w:t> </w:t>
      </w:r>
      <w:r>
        <w:rPr>
          <w:sz w:val="24"/>
        </w:rPr>
        <w:t>[</w:t>
      </w:r>
      <w:r>
        <w:rPr>
          <w:rFonts w:ascii="Arial"/>
          <w:i/>
          <w:position w:val="1"/>
          <w:sz w:val="22"/>
        </w:rPr>
        <w:t>StationService</w:t>
      </w:r>
      <w:r>
        <w:rPr>
          <w:sz w:val="24"/>
        </w:rPr>
        <w:t>(</w:t>
      </w:r>
      <w:r>
        <w:rPr>
          <w:rFonts w:ascii="Arial"/>
          <w:i/>
          <w:position w:val="1"/>
          <w:sz w:val="22"/>
        </w:rPr>
        <w:t>MWh</w:t>
      </w:r>
      <w:r>
        <w:rPr>
          <w:sz w:val="24"/>
        </w:rPr>
        <w:t>)</w:t>
      </w:r>
      <w:r>
        <w:rPr>
          <w:spacing w:val="-16"/>
          <w:sz w:val="24"/>
        </w:rPr>
        <w:t> </w:t>
      </w:r>
      <w:r>
        <w:rPr>
          <w:position w:val="1"/>
          <w:sz w:val="22"/>
        </w:rPr>
        <w:t>*</w:t>
      </w:r>
      <w:r>
        <w:rPr>
          <w:spacing w:val="-16"/>
          <w:position w:val="1"/>
          <w:sz w:val="22"/>
        </w:rPr>
        <w:t> </w:t>
      </w:r>
      <w:r>
        <w:rPr>
          <w:rFonts w:ascii="Arial"/>
          <w:i/>
          <w:position w:val="1"/>
          <w:sz w:val="22"/>
        </w:rPr>
        <w:t>StationServiceRate</w:t>
      </w:r>
      <w:r>
        <w:rPr>
          <w:sz w:val="24"/>
        </w:rPr>
        <w:t>(</w:t>
      </w:r>
      <w:r>
        <w:rPr>
          <w:position w:val="1"/>
          <w:sz w:val="22"/>
        </w:rPr>
        <w:t>$</w:t>
      </w:r>
      <w:r>
        <w:rPr>
          <w:spacing w:val="-21"/>
          <w:position w:val="1"/>
          <w:sz w:val="22"/>
        </w:rPr>
        <w:t> </w:t>
      </w:r>
      <w:r>
        <w:rPr>
          <w:sz w:val="24"/>
        </w:rPr>
        <w:t>/</w:t>
      </w:r>
      <w:r>
        <w:rPr>
          <w:spacing w:val="-26"/>
          <w:sz w:val="24"/>
        </w:rPr>
        <w:t> </w:t>
      </w:r>
      <w:r>
        <w:rPr>
          <w:rFonts w:ascii="Arial"/>
          <w:i/>
          <w:position w:val="1"/>
          <w:sz w:val="22"/>
        </w:rPr>
        <w:t>MWh</w:t>
      </w:r>
      <w:r>
        <w:rPr>
          <w:sz w:val="24"/>
        </w:rPr>
        <w:t>)]</w:t>
      </w:r>
      <w:r>
        <w:rPr>
          <w:spacing w:val="22"/>
          <w:sz w:val="24"/>
        </w:rPr>
        <w:t> </w:t>
      </w:r>
      <w:r>
        <w:rPr>
          <w:position w:val="1"/>
          <w:sz w:val="22"/>
        </w:rPr>
        <w:t>+</w:t>
      </w:r>
      <w:r>
        <w:rPr>
          <w:spacing w:val="37"/>
          <w:position w:val="1"/>
          <w:sz w:val="22"/>
        </w:rPr>
        <w:t> </w:t>
      </w:r>
      <w:r>
        <w:rPr>
          <w:rFonts w:ascii="Arial"/>
          <w:i/>
          <w:position w:val="1"/>
          <w:sz w:val="22"/>
        </w:rPr>
        <w:t>StartMaintenanceAdder</w:t>
      </w:r>
      <w:r>
        <w:rPr>
          <w:sz w:val="24"/>
        </w:rPr>
        <w:t>(</w:t>
      </w:r>
      <w:r>
        <w:rPr>
          <w:position w:val="1"/>
          <w:sz w:val="22"/>
        </w:rPr>
        <w:t>$</w:t>
      </w:r>
      <w:r>
        <w:rPr>
          <w:spacing w:val="-21"/>
          <w:position w:val="1"/>
          <w:sz w:val="22"/>
        </w:rPr>
        <w:t> </w:t>
      </w:r>
      <w:r>
        <w:rPr>
          <w:sz w:val="24"/>
        </w:rPr>
        <w:t>/</w:t>
      </w:r>
      <w:r>
        <w:rPr>
          <w:spacing w:val="-26"/>
          <w:sz w:val="24"/>
        </w:rPr>
        <w:t> </w:t>
      </w:r>
      <w:r>
        <w:rPr>
          <w:rFonts w:ascii="Arial"/>
          <w:i/>
          <w:spacing w:val="-2"/>
          <w:position w:val="1"/>
          <w:sz w:val="22"/>
        </w:rPr>
        <w:t>Start</w:t>
      </w:r>
      <w:r>
        <w:rPr>
          <w:spacing w:val="-2"/>
          <w:sz w:val="24"/>
        </w:rPr>
        <w:t>)</w:t>
      </w:r>
    </w:p>
    <w:p>
      <w:pPr>
        <w:pStyle w:val="Heading2"/>
        <w:numPr>
          <w:ilvl w:val="0"/>
          <w:numId w:val="33"/>
        </w:numPr>
        <w:tabs>
          <w:tab w:pos="853" w:val="left" w:leader="none"/>
        </w:tabs>
        <w:spacing w:line="240" w:lineRule="auto" w:before="236" w:after="0"/>
        <w:ind w:left="853" w:right="0" w:hanging="236"/>
        <w:jc w:val="left"/>
        <w:rPr>
          <w:rFonts w:ascii="Arial MT" w:hAnsi="Arial MT"/>
          <w:b w:val="0"/>
        </w:rPr>
      </w:pPr>
      <w:r>
        <w:rPr/>
        <w:t>Start</w:t>
      </w:r>
      <w:r>
        <w:rPr>
          <w:spacing w:val="-5"/>
        </w:rPr>
        <w:t> </w:t>
      </w:r>
      <w:r>
        <w:rPr/>
        <w:t>Fuel</w:t>
      </w:r>
      <w:r>
        <w:rPr>
          <w:spacing w:val="-1"/>
        </w:rPr>
        <w:t> </w:t>
      </w:r>
      <w:r>
        <w:rPr>
          <w:rFonts w:ascii="Arial MT" w:hAnsi="Arial MT"/>
          <w:b w:val="0"/>
          <w:spacing w:val="-10"/>
        </w:rPr>
        <w:t>–</w:t>
      </w:r>
    </w:p>
    <w:p>
      <w:pPr>
        <w:pStyle w:val="ListParagraph"/>
        <w:numPr>
          <w:ilvl w:val="1"/>
          <w:numId w:val="33"/>
        </w:numPr>
        <w:tabs>
          <w:tab w:pos="1350" w:val="left" w:leader="none"/>
        </w:tabs>
        <w:spacing w:line="261" w:lineRule="auto" w:before="97" w:after="0"/>
        <w:ind w:left="1350" w:right="272" w:hanging="238"/>
        <w:jc w:val="left"/>
        <w:rPr>
          <w:sz w:val="22"/>
        </w:rPr>
      </w:pPr>
      <w:r>
        <w:rPr>
          <w:rFonts w:ascii="Arial" w:hAnsi="Arial"/>
          <w:b/>
          <w:sz w:val="22"/>
        </w:rPr>
        <w:t>For units without soak process</w:t>
      </w:r>
      <w:r>
        <w:rPr>
          <w:rFonts w:ascii="Arial" w:hAnsi="Arial"/>
          <w:b/>
          <w:spacing w:val="-1"/>
          <w:sz w:val="22"/>
        </w:rPr>
        <w:t> </w:t>
      </w:r>
      <w:r>
        <w:rPr>
          <w:sz w:val="22"/>
        </w:rPr>
        <w:t>- Fuel consumed from first fire of start process to first</w:t>
      </w:r>
      <w:r>
        <w:rPr>
          <w:spacing w:val="-4"/>
          <w:sz w:val="22"/>
        </w:rPr>
        <w:t> </w:t>
      </w:r>
      <w:r>
        <w:rPr>
          <w:sz w:val="22"/>
        </w:rPr>
        <w:t>breaker</w:t>
      </w:r>
      <w:r>
        <w:rPr>
          <w:spacing w:val="-4"/>
          <w:sz w:val="22"/>
        </w:rPr>
        <w:t> </w:t>
      </w:r>
      <w:r>
        <w:rPr>
          <w:sz w:val="22"/>
        </w:rPr>
        <w:t>closing</w:t>
      </w:r>
      <w:r>
        <w:rPr>
          <w:spacing w:val="-4"/>
          <w:sz w:val="22"/>
        </w:rPr>
        <w:t> </w:t>
      </w:r>
      <w:r>
        <w:rPr>
          <w:sz w:val="22"/>
        </w:rPr>
        <w:t>plus</w:t>
      </w:r>
      <w:r>
        <w:rPr>
          <w:spacing w:val="-4"/>
          <w:sz w:val="22"/>
        </w:rPr>
        <w:t> </w:t>
      </w:r>
      <w:r>
        <w:rPr>
          <w:sz w:val="22"/>
        </w:rPr>
        <w:t>fuel</w:t>
      </w:r>
      <w:r>
        <w:rPr>
          <w:spacing w:val="-2"/>
          <w:sz w:val="22"/>
        </w:rPr>
        <w:t> </w:t>
      </w:r>
      <w:r>
        <w:rPr>
          <w:sz w:val="22"/>
        </w:rPr>
        <w:t>expended</w:t>
      </w:r>
      <w:r>
        <w:rPr>
          <w:spacing w:val="-4"/>
          <w:sz w:val="22"/>
        </w:rPr>
        <w:t> </w:t>
      </w:r>
      <w:r>
        <w:rPr>
          <w:sz w:val="22"/>
        </w:rPr>
        <w:t>from</w:t>
      </w:r>
      <w:r>
        <w:rPr>
          <w:spacing w:val="-4"/>
          <w:sz w:val="22"/>
        </w:rPr>
        <w:t> </w:t>
      </w:r>
      <w:r>
        <w:rPr>
          <w:sz w:val="22"/>
        </w:rPr>
        <w:t>last</w:t>
      </w:r>
      <w:r>
        <w:rPr>
          <w:spacing w:val="-4"/>
          <w:sz w:val="22"/>
        </w:rPr>
        <w:t> </w:t>
      </w:r>
      <w:r>
        <w:rPr>
          <w:sz w:val="22"/>
        </w:rPr>
        <w:t>breaker</w:t>
      </w:r>
      <w:r>
        <w:rPr>
          <w:spacing w:val="-4"/>
          <w:sz w:val="22"/>
        </w:rPr>
        <w:t> </w:t>
      </w:r>
      <w:r>
        <w:rPr>
          <w:sz w:val="22"/>
        </w:rPr>
        <w:t>opening</w:t>
      </w:r>
      <w:r>
        <w:rPr>
          <w:spacing w:val="-4"/>
          <w:sz w:val="22"/>
        </w:rPr>
        <w:t> </w:t>
      </w:r>
      <w:r>
        <w:rPr>
          <w:sz w:val="22"/>
        </w:rPr>
        <w:t>to</w:t>
      </w:r>
      <w:r>
        <w:rPr>
          <w:spacing w:val="-1"/>
          <w:sz w:val="22"/>
        </w:rPr>
        <w:t> </w:t>
      </w:r>
      <w:r>
        <w:rPr>
          <w:sz w:val="22"/>
        </w:rPr>
        <w:t>shutdown.</w:t>
      </w:r>
      <w:r>
        <w:rPr>
          <w:spacing w:val="-2"/>
          <w:sz w:val="22"/>
        </w:rPr>
        <w:t> </w:t>
      </w:r>
      <w:r>
        <w:rPr>
          <w:rFonts w:ascii="Arial" w:hAnsi="Arial"/>
          <w:b/>
          <w:sz w:val="22"/>
        </w:rPr>
        <w:t>For units with soak process </w:t>
      </w:r>
      <w:r>
        <w:rPr>
          <w:sz w:val="22"/>
        </w:rPr>
        <w:t>- Fuel consumed from first fire of start process (initial reactor criticality for nuclear units) to to the level at which the unit can follow PJM’s</w:t>
      </w:r>
    </w:p>
    <w:p>
      <w:pPr>
        <w:pStyle w:val="ListParagraph"/>
        <w:spacing w:after="0" w:line="261" w:lineRule="auto"/>
        <w:jc w:val="left"/>
        <w:rPr>
          <w:sz w:val="22"/>
        </w:rPr>
        <w:sectPr>
          <w:pgSz w:w="12240" w:h="15840"/>
          <w:pgMar w:header="142" w:footer="1016" w:top="1780" w:bottom="1200" w:left="1080" w:right="1440"/>
        </w:sectPr>
      </w:pPr>
    </w:p>
    <w:p>
      <w:pPr>
        <w:pStyle w:val="BodyText"/>
        <w:spacing w:line="261" w:lineRule="auto"/>
        <w:ind w:left="1350" w:right="78"/>
      </w:pPr>
      <w:r>
        <w:rPr/>
        <w:t>dispatch</w:t>
      </w:r>
      <w:r>
        <w:rPr>
          <w:spacing w:val="-4"/>
        </w:rPr>
        <w:t> </w:t>
      </w:r>
      <w:r>
        <w:rPr/>
        <w:t>(including</w:t>
      </w:r>
      <w:r>
        <w:rPr>
          <w:spacing w:val="-4"/>
        </w:rPr>
        <w:t> </w:t>
      </w:r>
      <w:r>
        <w:rPr/>
        <w:t>auxiliary</w:t>
      </w:r>
      <w:r>
        <w:rPr>
          <w:spacing w:val="-4"/>
        </w:rPr>
        <w:t> </w:t>
      </w:r>
      <w:r>
        <w:rPr/>
        <w:t>boiler</w:t>
      </w:r>
      <w:r>
        <w:rPr>
          <w:spacing w:val="-4"/>
        </w:rPr>
        <w:t> </w:t>
      </w:r>
      <w:r>
        <w:rPr/>
        <w:t>fuel)</w:t>
      </w:r>
      <w:r>
        <w:rPr>
          <w:spacing w:val="-1"/>
        </w:rPr>
        <w:t> </w:t>
      </w:r>
      <w:r>
        <w:rPr/>
        <w:t>plus</w:t>
      </w:r>
      <w:r>
        <w:rPr>
          <w:spacing w:val="-4"/>
        </w:rPr>
        <w:t> </w:t>
      </w:r>
      <w:r>
        <w:rPr/>
        <w:t>fuel</w:t>
      </w:r>
      <w:r>
        <w:rPr>
          <w:spacing w:val="-4"/>
        </w:rPr>
        <w:t> </w:t>
      </w:r>
      <w:r>
        <w:rPr/>
        <w:t>expended</w:t>
      </w:r>
      <w:r>
        <w:rPr>
          <w:spacing w:val="-4"/>
        </w:rPr>
        <w:t> </w:t>
      </w:r>
      <w:r>
        <w:rPr/>
        <w:t>from</w:t>
      </w:r>
      <w:r>
        <w:rPr>
          <w:spacing w:val="-4"/>
        </w:rPr>
        <w:t> </w:t>
      </w:r>
      <w:r>
        <w:rPr/>
        <w:t>last</w:t>
      </w:r>
      <w:r>
        <w:rPr>
          <w:spacing w:val="-2"/>
        </w:rPr>
        <w:t> </w:t>
      </w:r>
      <w:r>
        <w:rPr/>
        <w:t>breaker</w:t>
      </w:r>
      <w:r>
        <w:rPr>
          <w:spacing w:val="-4"/>
        </w:rPr>
        <w:t> </w:t>
      </w:r>
      <w:r>
        <w:rPr/>
        <w:t>opening to shutdown, excluding normal plant heating/auxiliary equipment fuel requirements.</w:t>
      </w:r>
    </w:p>
    <w:p>
      <w:pPr>
        <w:pStyle w:val="ListParagraph"/>
        <w:numPr>
          <w:ilvl w:val="0"/>
          <w:numId w:val="33"/>
        </w:numPr>
        <w:tabs>
          <w:tab w:pos="853" w:val="left" w:leader="none"/>
        </w:tabs>
        <w:spacing w:line="240" w:lineRule="auto" w:before="74" w:after="0"/>
        <w:ind w:left="853" w:right="0" w:hanging="236"/>
        <w:jc w:val="left"/>
        <w:rPr>
          <w:sz w:val="22"/>
        </w:rPr>
      </w:pPr>
      <w:r>
        <w:rPr>
          <w:rFonts w:ascii="Arial" w:hAnsi="Arial"/>
          <w:b/>
          <w:sz w:val="22"/>
        </w:rPr>
        <w:t>Total</w:t>
      </w:r>
      <w:r>
        <w:rPr>
          <w:rFonts w:ascii="Arial" w:hAnsi="Arial"/>
          <w:b/>
          <w:spacing w:val="-6"/>
          <w:sz w:val="22"/>
        </w:rPr>
        <w:t> </w:t>
      </w:r>
      <w:r>
        <w:rPr>
          <w:rFonts w:ascii="Arial" w:hAnsi="Arial"/>
          <w:b/>
          <w:sz w:val="22"/>
        </w:rPr>
        <w:t>Fuel</w:t>
      </w:r>
      <w:r>
        <w:rPr>
          <w:rFonts w:ascii="Arial" w:hAnsi="Arial"/>
          <w:b/>
          <w:spacing w:val="-4"/>
          <w:sz w:val="22"/>
        </w:rPr>
        <w:t> </w:t>
      </w:r>
      <w:r>
        <w:rPr>
          <w:rFonts w:ascii="Arial" w:hAnsi="Arial"/>
          <w:b/>
          <w:sz w:val="22"/>
        </w:rPr>
        <w:t>Related</w:t>
      </w:r>
      <w:r>
        <w:rPr>
          <w:rFonts w:ascii="Arial" w:hAnsi="Arial"/>
          <w:b/>
          <w:spacing w:val="-3"/>
          <w:sz w:val="22"/>
        </w:rPr>
        <w:t> </w:t>
      </w:r>
      <w:r>
        <w:rPr>
          <w:rFonts w:ascii="Arial" w:hAnsi="Arial"/>
          <w:b/>
          <w:sz w:val="22"/>
        </w:rPr>
        <w:t>Cost</w:t>
      </w:r>
      <w:r>
        <w:rPr>
          <w:rFonts w:ascii="Arial" w:hAnsi="Arial"/>
          <w:b/>
          <w:spacing w:val="-2"/>
          <w:sz w:val="22"/>
        </w:rPr>
        <w:t> </w:t>
      </w:r>
      <w:r>
        <w:rPr>
          <w:sz w:val="22"/>
        </w:rPr>
        <w:t>–</w:t>
      </w:r>
      <w:r>
        <w:rPr>
          <w:spacing w:val="-4"/>
          <w:sz w:val="22"/>
        </w:rPr>
        <w:t> </w:t>
      </w:r>
      <w:r>
        <w:rPr>
          <w:sz w:val="22"/>
        </w:rPr>
        <w:t>See</w:t>
      </w:r>
      <w:r>
        <w:rPr>
          <w:spacing w:val="-4"/>
          <w:sz w:val="22"/>
        </w:rPr>
        <w:t> </w:t>
      </w:r>
      <w:r>
        <w:rPr>
          <w:sz w:val="22"/>
        </w:rPr>
        <w:t>Section</w:t>
      </w:r>
      <w:r>
        <w:rPr>
          <w:spacing w:val="-3"/>
          <w:sz w:val="22"/>
        </w:rPr>
        <w:t> </w:t>
      </w:r>
      <w:r>
        <w:rPr>
          <w:spacing w:val="-2"/>
          <w:sz w:val="22"/>
        </w:rPr>
        <w:t>2.2.3</w:t>
      </w:r>
    </w:p>
    <w:p>
      <w:pPr>
        <w:pStyle w:val="Heading2"/>
        <w:numPr>
          <w:ilvl w:val="0"/>
          <w:numId w:val="33"/>
        </w:numPr>
        <w:tabs>
          <w:tab w:pos="853" w:val="left" w:leader="none"/>
        </w:tabs>
        <w:spacing w:line="240" w:lineRule="auto" w:before="97" w:after="0"/>
        <w:ind w:left="853" w:right="0" w:hanging="236"/>
        <w:jc w:val="left"/>
        <w:rPr>
          <w:rFonts w:ascii="Arial MT" w:hAnsi="Arial MT"/>
          <w:b w:val="0"/>
        </w:rPr>
      </w:pPr>
      <w:r>
        <w:rPr/>
        <w:t>Station</w:t>
      </w:r>
      <w:r>
        <w:rPr>
          <w:spacing w:val="-7"/>
        </w:rPr>
        <w:t> </w:t>
      </w:r>
      <w:r>
        <w:rPr/>
        <w:t>Service</w:t>
      </w:r>
      <w:r>
        <w:rPr>
          <w:spacing w:val="-5"/>
        </w:rPr>
        <w:t> </w:t>
      </w:r>
      <w:r>
        <w:rPr>
          <w:rFonts w:ascii="Arial MT" w:hAnsi="Arial MT"/>
          <w:b w:val="0"/>
          <w:spacing w:val="-10"/>
        </w:rPr>
        <w:t>–</w:t>
      </w:r>
    </w:p>
    <w:p>
      <w:pPr>
        <w:pStyle w:val="ListParagraph"/>
        <w:numPr>
          <w:ilvl w:val="1"/>
          <w:numId w:val="33"/>
        </w:numPr>
        <w:tabs>
          <w:tab w:pos="1350" w:val="left" w:leader="none"/>
        </w:tabs>
        <w:spacing w:line="261" w:lineRule="auto" w:before="97" w:after="0"/>
        <w:ind w:left="1350" w:right="78" w:hanging="238"/>
        <w:jc w:val="left"/>
        <w:rPr>
          <w:sz w:val="22"/>
        </w:rPr>
      </w:pPr>
      <w:r>
        <w:rPr>
          <w:rFonts w:ascii="Arial" w:hAnsi="Arial"/>
          <w:b/>
          <w:sz w:val="22"/>
        </w:rPr>
        <w:t>For</w:t>
      </w:r>
      <w:r>
        <w:rPr>
          <w:rFonts w:ascii="Arial" w:hAnsi="Arial"/>
          <w:b/>
          <w:spacing w:val="-4"/>
          <w:sz w:val="22"/>
        </w:rPr>
        <w:t> </w:t>
      </w:r>
      <w:r>
        <w:rPr>
          <w:rFonts w:ascii="Arial" w:hAnsi="Arial"/>
          <w:b/>
          <w:sz w:val="22"/>
        </w:rPr>
        <w:t>units</w:t>
      </w:r>
      <w:r>
        <w:rPr>
          <w:rFonts w:ascii="Arial" w:hAnsi="Arial"/>
          <w:b/>
          <w:spacing w:val="-4"/>
          <w:sz w:val="22"/>
        </w:rPr>
        <w:t> </w:t>
      </w:r>
      <w:r>
        <w:rPr>
          <w:rFonts w:ascii="Arial" w:hAnsi="Arial"/>
          <w:b/>
          <w:sz w:val="22"/>
        </w:rPr>
        <w:t>without</w:t>
      </w:r>
      <w:r>
        <w:rPr>
          <w:rFonts w:ascii="Arial" w:hAnsi="Arial"/>
          <w:b/>
          <w:spacing w:val="-1"/>
          <w:sz w:val="22"/>
        </w:rPr>
        <w:t> </w:t>
      </w:r>
      <w:r>
        <w:rPr>
          <w:rFonts w:ascii="Arial" w:hAnsi="Arial"/>
          <w:b/>
          <w:sz w:val="22"/>
        </w:rPr>
        <w:t>soak</w:t>
      </w:r>
      <w:r>
        <w:rPr>
          <w:rFonts w:ascii="Arial" w:hAnsi="Arial"/>
          <w:b/>
          <w:spacing w:val="-4"/>
          <w:sz w:val="22"/>
        </w:rPr>
        <w:t> </w:t>
      </w:r>
      <w:r>
        <w:rPr>
          <w:rFonts w:ascii="Arial" w:hAnsi="Arial"/>
          <w:b/>
          <w:sz w:val="22"/>
        </w:rPr>
        <w:t>process</w:t>
      </w:r>
      <w:r>
        <w:rPr>
          <w:rFonts w:ascii="Arial" w:hAnsi="Arial"/>
          <w:b/>
          <w:spacing w:val="-5"/>
          <w:sz w:val="22"/>
        </w:rPr>
        <w:t> </w:t>
      </w:r>
      <w:r>
        <w:rPr>
          <w:sz w:val="22"/>
        </w:rPr>
        <w:t>–</w:t>
      </w:r>
      <w:r>
        <w:rPr>
          <w:spacing w:val="-4"/>
          <w:sz w:val="22"/>
        </w:rPr>
        <w:t> </w:t>
      </w:r>
      <w:r>
        <w:rPr>
          <w:sz w:val="22"/>
        </w:rPr>
        <w:t>Station</w:t>
      </w:r>
      <w:r>
        <w:rPr>
          <w:spacing w:val="-4"/>
          <w:sz w:val="22"/>
        </w:rPr>
        <w:t> </w:t>
      </w:r>
      <w:r>
        <w:rPr>
          <w:sz w:val="22"/>
        </w:rPr>
        <w:t>service</w:t>
      </w:r>
      <w:r>
        <w:rPr>
          <w:spacing w:val="-4"/>
          <w:sz w:val="22"/>
        </w:rPr>
        <w:t> </w:t>
      </w:r>
      <w:r>
        <w:rPr>
          <w:sz w:val="22"/>
        </w:rPr>
        <w:t>consumed</w:t>
      </w:r>
      <w:r>
        <w:rPr>
          <w:spacing w:val="-4"/>
          <w:sz w:val="22"/>
        </w:rPr>
        <w:t> </w:t>
      </w:r>
      <w:r>
        <w:rPr>
          <w:sz w:val="22"/>
        </w:rPr>
        <w:t>from</w:t>
      </w:r>
      <w:r>
        <w:rPr>
          <w:spacing w:val="-2"/>
          <w:sz w:val="22"/>
        </w:rPr>
        <w:t> </w:t>
      </w:r>
      <w:r>
        <w:rPr>
          <w:sz w:val="22"/>
        </w:rPr>
        <w:t>PJM’s</w:t>
      </w:r>
      <w:r>
        <w:rPr>
          <w:spacing w:val="-4"/>
          <w:sz w:val="22"/>
        </w:rPr>
        <w:t> </w:t>
      </w:r>
      <w:r>
        <w:rPr>
          <w:sz w:val="22"/>
        </w:rPr>
        <w:t>notification to first breaker close and electricity consumed after last breaker open to shutdown above normal base station use. Normal base station service is the consumption prior to PJM’s notification.</w:t>
      </w:r>
    </w:p>
    <w:p>
      <w:pPr>
        <w:pStyle w:val="ListParagraph"/>
        <w:numPr>
          <w:ilvl w:val="1"/>
          <w:numId w:val="33"/>
        </w:numPr>
        <w:tabs>
          <w:tab w:pos="1350" w:val="left" w:leader="none"/>
        </w:tabs>
        <w:spacing w:line="261" w:lineRule="auto" w:before="72" w:after="0"/>
        <w:ind w:left="1350" w:right="176" w:hanging="238"/>
        <w:jc w:val="left"/>
        <w:rPr>
          <w:sz w:val="22"/>
        </w:rPr>
      </w:pPr>
      <w:r>
        <w:rPr>
          <w:rFonts w:ascii="Arial" w:hAnsi="Arial"/>
          <w:b/>
          <w:sz w:val="22"/>
        </w:rPr>
        <w:t>For</w:t>
      </w:r>
      <w:r>
        <w:rPr>
          <w:rFonts w:ascii="Arial" w:hAnsi="Arial"/>
          <w:b/>
          <w:spacing w:val="-4"/>
          <w:sz w:val="22"/>
        </w:rPr>
        <w:t> </w:t>
      </w:r>
      <w:r>
        <w:rPr>
          <w:rFonts w:ascii="Arial" w:hAnsi="Arial"/>
          <w:b/>
          <w:sz w:val="22"/>
        </w:rPr>
        <w:t>units</w:t>
      </w:r>
      <w:r>
        <w:rPr>
          <w:rFonts w:ascii="Arial" w:hAnsi="Arial"/>
          <w:b/>
          <w:spacing w:val="-4"/>
          <w:sz w:val="22"/>
        </w:rPr>
        <w:t> </w:t>
      </w:r>
      <w:r>
        <w:rPr>
          <w:rFonts w:ascii="Arial" w:hAnsi="Arial"/>
          <w:b/>
          <w:sz w:val="22"/>
        </w:rPr>
        <w:t>with</w:t>
      </w:r>
      <w:r>
        <w:rPr>
          <w:rFonts w:ascii="Arial" w:hAnsi="Arial"/>
          <w:b/>
          <w:spacing w:val="-2"/>
          <w:sz w:val="22"/>
        </w:rPr>
        <w:t> </w:t>
      </w:r>
      <w:r>
        <w:rPr>
          <w:rFonts w:ascii="Arial" w:hAnsi="Arial"/>
          <w:b/>
          <w:sz w:val="22"/>
        </w:rPr>
        <w:t>soak</w:t>
      </w:r>
      <w:r>
        <w:rPr>
          <w:rFonts w:ascii="Arial" w:hAnsi="Arial"/>
          <w:b/>
          <w:spacing w:val="-4"/>
          <w:sz w:val="22"/>
        </w:rPr>
        <w:t> </w:t>
      </w:r>
      <w:r>
        <w:rPr>
          <w:rFonts w:ascii="Arial" w:hAnsi="Arial"/>
          <w:b/>
          <w:sz w:val="22"/>
        </w:rPr>
        <w:t>process</w:t>
      </w:r>
      <w:r>
        <w:rPr>
          <w:rFonts w:ascii="Arial" w:hAnsi="Arial"/>
          <w:b/>
          <w:spacing w:val="-4"/>
          <w:sz w:val="22"/>
        </w:rPr>
        <w:t> </w:t>
      </w:r>
      <w:r>
        <w:rPr>
          <w:sz w:val="22"/>
        </w:rPr>
        <w:t>–</w:t>
      </w:r>
      <w:r>
        <w:rPr>
          <w:spacing w:val="-4"/>
          <w:sz w:val="22"/>
        </w:rPr>
        <w:t> </w:t>
      </w:r>
      <w:r>
        <w:rPr>
          <w:sz w:val="22"/>
        </w:rPr>
        <w:t>Station</w:t>
      </w:r>
      <w:r>
        <w:rPr>
          <w:spacing w:val="-4"/>
          <w:sz w:val="22"/>
        </w:rPr>
        <w:t> </w:t>
      </w:r>
      <w:r>
        <w:rPr>
          <w:sz w:val="22"/>
        </w:rPr>
        <w:t>service</w:t>
      </w:r>
      <w:r>
        <w:rPr>
          <w:spacing w:val="-4"/>
          <w:sz w:val="22"/>
        </w:rPr>
        <w:t> </w:t>
      </w:r>
      <w:r>
        <w:rPr>
          <w:sz w:val="22"/>
        </w:rPr>
        <w:t>consumed</w:t>
      </w:r>
      <w:r>
        <w:rPr>
          <w:spacing w:val="-4"/>
          <w:sz w:val="22"/>
        </w:rPr>
        <w:t> </w:t>
      </w:r>
      <w:r>
        <w:rPr>
          <w:sz w:val="22"/>
        </w:rPr>
        <w:t>from</w:t>
      </w:r>
      <w:r>
        <w:rPr>
          <w:spacing w:val="-2"/>
          <w:sz w:val="22"/>
        </w:rPr>
        <w:t> </w:t>
      </w:r>
      <w:r>
        <w:rPr>
          <w:sz w:val="22"/>
        </w:rPr>
        <w:t>PJM’s</w:t>
      </w:r>
      <w:r>
        <w:rPr>
          <w:spacing w:val="-4"/>
          <w:sz w:val="22"/>
        </w:rPr>
        <w:t> </w:t>
      </w:r>
      <w:r>
        <w:rPr>
          <w:sz w:val="22"/>
        </w:rPr>
        <w:t>notification</w:t>
      </w:r>
      <w:r>
        <w:rPr>
          <w:spacing w:val="-4"/>
          <w:sz w:val="22"/>
        </w:rPr>
        <w:t> </w:t>
      </w:r>
      <w:r>
        <w:rPr>
          <w:sz w:val="22"/>
        </w:rPr>
        <w:t>to first breaker close and electricity consumed after last breaker open to shutdown above normal base station use minus net generation produced from first breaker close to the level at which the unit can follow PJM’s dispatch. Normal base station service is the consumption prior to PJM’s notification.</w:t>
      </w:r>
    </w:p>
    <w:p>
      <w:pPr>
        <w:pStyle w:val="ListParagraph"/>
        <w:numPr>
          <w:ilvl w:val="0"/>
          <w:numId w:val="33"/>
        </w:numPr>
        <w:tabs>
          <w:tab w:pos="853" w:val="left" w:leader="none"/>
          <w:tab w:pos="855" w:val="left" w:leader="none"/>
        </w:tabs>
        <w:spacing w:line="261" w:lineRule="auto" w:before="71" w:after="0"/>
        <w:ind w:left="855" w:right="316" w:hanging="238"/>
        <w:jc w:val="left"/>
        <w:rPr>
          <w:sz w:val="22"/>
        </w:rPr>
      </w:pPr>
      <w:hyperlink r:id="rId29">
        <w:r>
          <w:rPr>
            <w:rFonts w:ascii="Arial" w:hAnsi="Arial"/>
            <w:b/>
            <w:sz w:val="22"/>
            <w:u w:val="single" w:color="808080"/>
          </w:rPr>
          <w:t>Station</w:t>
        </w:r>
        <w:r>
          <w:rPr>
            <w:rFonts w:ascii="Arial" w:hAnsi="Arial"/>
            <w:b/>
            <w:spacing w:val="-4"/>
            <w:sz w:val="22"/>
            <w:u w:val="single" w:color="808080"/>
          </w:rPr>
          <w:t> </w:t>
        </w:r>
        <w:r>
          <w:rPr>
            <w:rFonts w:ascii="Arial" w:hAnsi="Arial"/>
            <w:b/>
            <w:sz w:val="22"/>
            <w:u w:val="single" w:color="808080"/>
          </w:rPr>
          <w:t>Service</w:t>
        </w:r>
        <w:r>
          <w:rPr>
            <w:rFonts w:ascii="Arial" w:hAnsi="Arial"/>
            <w:b/>
            <w:spacing w:val="-4"/>
            <w:sz w:val="22"/>
            <w:u w:val="single" w:color="808080"/>
          </w:rPr>
          <w:t> </w:t>
        </w:r>
        <w:r>
          <w:rPr>
            <w:rFonts w:ascii="Arial" w:hAnsi="Arial"/>
            <w:b/>
            <w:sz w:val="22"/>
            <w:u w:val="single" w:color="808080"/>
          </w:rPr>
          <w:t>Rate</w:t>
        </w:r>
      </w:hyperlink>
      <w:r>
        <w:rPr>
          <w:rFonts w:ascii="Arial" w:hAnsi="Arial"/>
          <w:b/>
          <w:spacing w:val="-1"/>
          <w:sz w:val="22"/>
        </w:rPr>
        <w:t> </w:t>
      </w:r>
      <w:r>
        <w:rPr>
          <w:sz w:val="22"/>
        </w:rPr>
        <w:t>–</w:t>
      </w:r>
      <w:r>
        <w:rPr>
          <w:spacing w:val="-4"/>
          <w:sz w:val="22"/>
        </w:rPr>
        <w:t> </w:t>
      </w:r>
      <w:r>
        <w:rPr>
          <w:sz w:val="22"/>
        </w:rPr>
        <w:t>A</w:t>
      </w:r>
      <w:r>
        <w:rPr>
          <w:spacing w:val="-4"/>
          <w:sz w:val="22"/>
        </w:rPr>
        <w:t> </w:t>
      </w:r>
      <w:r>
        <w:rPr>
          <w:sz w:val="22"/>
        </w:rPr>
        <w:t>$/MWh</w:t>
      </w:r>
      <w:r>
        <w:rPr>
          <w:spacing w:val="-4"/>
          <w:sz w:val="22"/>
        </w:rPr>
        <w:t> </w:t>
      </w:r>
      <w:r>
        <w:rPr>
          <w:sz w:val="22"/>
        </w:rPr>
        <w:t>value</w:t>
      </w:r>
      <w:r>
        <w:rPr>
          <w:spacing w:val="-4"/>
          <w:sz w:val="22"/>
        </w:rPr>
        <w:t> </w:t>
      </w:r>
      <w:r>
        <w:rPr>
          <w:sz w:val="22"/>
        </w:rPr>
        <w:t>based</w:t>
      </w:r>
      <w:r>
        <w:rPr>
          <w:spacing w:val="-4"/>
          <w:sz w:val="22"/>
        </w:rPr>
        <w:t> </w:t>
      </w:r>
      <w:r>
        <w:rPr>
          <w:sz w:val="22"/>
        </w:rPr>
        <w:t>on</w:t>
      </w:r>
      <w:r>
        <w:rPr>
          <w:spacing w:val="-2"/>
          <w:sz w:val="22"/>
        </w:rPr>
        <w:t> </w:t>
      </w:r>
      <w:r>
        <w:rPr>
          <w:sz w:val="22"/>
        </w:rPr>
        <w:t>the</w:t>
      </w:r>
      <w:r>
        <w:rPr>
          <w:spacing w:val="-4"/>
          <w:sz w:val="22"/>
        </w:rPr>
        <w:t> </w:t>
      </w:r>
      <w:r>
        <w:rPr>
          <w:sz w:val="22"/>
        </w:rPr>
        <w:t>12-month</w:t>
      </w:r>
      <w:r>
        <w:rPr>
          <w:spacing w:val="-4"/>
          <w:sz w:val="22"/>
        </w:rPr>
        <w:t> </w:t>
      </w:r>
      <w:r>
        <w:rPr>
          <w:sz w:val="22"/>
        </w:rPr>
        <w:t>rolling</w:t>
      </w:r>
      <w:r>
        <w:rPr>
          <w:spacing w:val="-4"/>
          <w:sz w:val="22"/>
        </w:rPr>
        <w:t> </w:t>
      </w:r>
      <w:r>
        <w:rPr>
          <w:sz w:val="22"/>
        </w:rPr>
        <w:t>average</w:t>
      </w:r>
      <w:r>
        <w:rPr>
          <w:spacing w:val="-4"/>
          <w:sz w:val="22"/>
        </w:rPr>
        <w:t> </w:t>
      </w:r>
      <w:r>
        <w:rPr>
          <w:sz w:val="22"/>
        </w:rPr>
        <w:t>off-peak energy prices updated quarterly by the Office of the Interconnection.</w:t>
      </w:r>
    </w:p>
    <w:p>
      <w:pPr>
        <w:pStyle w:val="ListParagraph"/>
        <w:numPr>
          <w:ilvl w:val="0"/>
          <w:numId w:val="33"/>
        </w:numPr>
        <w:tabs>
          <w:tab w:pos="853" w:val="left" w:leader="none"/>
        </w:tabs>
        <w:spacing w:line="240" w:lineRule="auto" w:before="73" w:after="0"/>
        <w:ind w:left="853" w:right="0" w:hanging="236"/>
        <w:jc w:val="left"/>
        <w:rPr>
          <w:sz w:val="22"/>
        </w:rPr>
      </w:pPr>
      <w:r>
        <w:rPr>
          <w:sz w:val="22"/>
        </w:rPr>
        <w:t>Start</w:t>
      </w:r>
      <w:r>
        <w:rPr>
          <w:spacing w:val="-8"/>
          <w:sz w:val="22"/>
        </w:rPr>
        <w:t> </w:t>
      </w:r>
      <w:r>
        <w:rPr>
          <w:sz w:val="22"/>
        </w:rPr>
        <w:t>Maintenance</w:t>
      </w:r>
      <w:r>
        <w:rPr>
          <w:spacing w:val="-5"/>
          <w:sz w:val="22"/>
        </w:rPr>
        <w:t> </w:t>
      </w:r>
      <w:r>
        <w:rPr>
          <w:sz w:val="22"/>
        </w:rPr>
        <w:t>Adder</w:t>
      </w:r>
      <w:r>
        <w:rPr>
          <w:spacing w:val="-6"/>
          <w:sz w:val="22"/>
        </w:rPr>
        <w:t> </w:t>
      </w:r>
      <w:r>
        <w:rPr>
          <w:sz w:val="22"/>
        </w:rPr>
        <w:t>–</w:t>
      </w:r>
      <w:r>
        <w:rPr>
          <w:spacing w:val="-3"/>
          <w:sz w:val="22"/>
        </w:rPr>
        <w:t> </w:t>
      </w:r>
      <w:r>
        <w:rPr>
          <w:sz w:val="22"/>
        </w:rPr>
        <w:t>Maintenance</w:t>
      </w:r>
      <w:r>
        <w:rPr>
          <w:spacing w:val="-6"/>
          <w:sz w:val="22"/>
        </w:rPr>
        <w:t> </w:t>
      </w:r>
      <w:r>
        <w:rPr>
          <w:sz w:val="22"/>
        </w:rPr>
        <w:t>adder</w:t>
      </w:r>
      <w:r>
        <w:rPr>
          <w:spacing w:val="-5"/>
          <w:sz w:val="22"/>
        </w:rPr>
        <w:t> </w:t>
      </w:r>
      <w:r>
        <w:rPr>
          <w:sz w:val="22"/>
        </w:rPr>
        <w:t>calculated</w:t>
      </w:r>
      <w:r>
        <w:rPr>
          <w:spacing w:val="-6"/>
          <w:sz w:val="22"/>
        </w:rPr>
        <w:t> </w:t>
      </w:r>
      <w:r>
        <w:rPr>
          <w:sz w:val="22"/>
        </w:rPr>
        <w:t>in</w:t>
      </w:r>
      <w:r>
        <w:rPr>
          <w:spacing w:val="-5"/>
          <w:sz w:val="22"/>
        </w:rPr>
        <w:t> </w:t>
      </w:r>
      <w:r>
        <w:rPr>
          <w:sz w:val="22"/>
        </w:rPr>
        <w:t>$/start</w:t>
      </w:r>
      <w:r>
        <w:rPr>
          <w:spacing w:val="-3"/>
          <w:sz w:val="22"/>
        </w:rPr>
        <w:t> </w:t>
      </w:r>
      <w:r>
        <w:rPr>
          <w:sz w:val="22"/>
        </w:rPr>
        <w:t>(See</w:t>
      </w:r>
      <w:r>
        <w:rPr>
          <w:spacing w:val="-5"/>
          <w:sz w:val="22"/>
        </w:rPr>
        <w:t> </w:t>
      </w:r>
      <w:r>
        <w:rPr>
          <w:sz w:val="22"/>
        </w:rPr>
        <w:t>Section</w:t>
      </w:r>
      <w:r>
        <w:rPr>
          <w:spacing w:val="-5"/>
          <w:sz w:val="22"/>
        </w:rPr>
        <w:t> </w:t>
      </w:r>
      <w:r>
        <w:rPr>
          <w:spacing w:val="-4"/>
          <w:sz w:val="22"/>
        </w:rPr>
        <w:t>2.6)</w:t>
      </w:r>
    </w:p>
    <w:p>
      <w:pPr>
        <w:pStyle w:val="BodyText"/>
        <w:spacing w:before="144"/>
        <w:ind w:left="0"/>
      </w:pPr>
    </w:p>
    <w:p>
      <w:pPr>
        <w:pStyle w:val="Heading2"/>
        <w:numPr>
          <w:ilvl w:val="2"/>
          <w:numId w:val="22"/>
        </w:numPr>
        <w:tabs>
          <w:tab w:pos="940" w:val="left" w:leader="none"/>
        </w:tabs>
        <w:spacing w:line="240" w:lineRule="auto" w:before="0" w:after="0"/>
        <w:ind w:left="940" w:right="0" w:hanging="580"/>
        <w:jc w:val="left"/>
        <w:rPr>
          <w:color w:val="013466"/>
        </w:rPr>
      </w:pPr>
      <w:bookmarkStart w:name="2.4.2 Engineering Judgment in Start Cost" w:id="63"/>
      <w:bookmarkEnd w:id="63"/>
      <w:r>
        <w:rPr>
          <w:b w:val="0"/>
        </w:rPr>
      </w:r>
      <w:r>
        <w:rPr>
          <w:color w:val="013466"/>
        </w:rPr>
        <w:t>Engineering</w:t>
      </w:r>
      <w:r>
        <w:rPr>
          <w:color w:val="013466"/>
          <w:spacing w:val="41"/>
        </w:rPr>
        <w:t> </w:t>
      </w:r>
      <w:r>
        <w:rPr>
          <w:color w:val="013466"/>
        </w:rPr>
        <w:t>Judgment</w:t>
      </w:r>
      <w:r>
        <w:rPr>
          <w:color w:val="013466"/>
          <w:spacing w:val="37"/>
        </w:rPr>
        <w:t> </w:t>
      </w:r>
      <w:r>
        <w:rPr>
          <w:color w:val="013466"/>
        </w:rPr>
        <w:t>in</w:t>
      </w:r>
      <w:r>
        <w:rPr>
          <w:color w:val="013466"/>
          <w:spacing w:val="37"/>
        </w:rPr>
        <w:t> </w:t>
      </w:r>
      <w:r>
        <w:rPr>
          <w:color w:val="013466"/>
        </w:rPr>
        <w:t>Start</w:t>
      </w:r>
      <w:r>
        <w:rPr>
          <w:color w:val="013466"/>
          <w:spacing w:val="40"/>
        </w:rPr>
        <w:t> </w:t>
      </w:r>
      <w:r>
        <w:rPr>
          <w:color w:val="013466"/>
          <w:spacing w:val="-2"/>
        </w:rPr>
        <w:t>Costs</w:t>
      </w:r>
    </w:p>
    <w:p>
      <w:pPr>
        <w:pStyle w:val="BodyText"/>
        <w:spacing w:line="261" w:lineRule="auto" w:before="23"/>
        <w:ind w:right="111"/>
      </w:pPr>
      <w:r>
        <w:rPr/>
        <w:t>A Market Seller may apply engineering judgment to manufacturers' data, operational data, or the</w:t>
      </w:r>
      <w:r>
        <w:rPr>
          <w:spacing w:val="-3"/>
        </w:rPr>
        <w:t> </w:t>
      </w:r>
      <w:r>
        <w:rPr/>
        <w:t>results</w:t>
      </w:r>
      <w:r>
        <w:rPr>
          <w:spacing w:val="-3"/>
        </w:rPr>
        <w:t> </w:t>
      </w:r>
      <w:r>
        <w:rPr/>
        <w:t>of</w:t>
      </w:r>
      <w:r>
        <w:rPr>
          <w:spacing w:val="-3"/>
        </w:rPr>
        <w:t> </w:t>
      </w:r>
      <w:r>
        <w:rPr/>
        <w:t>start</w:t>
      </w:r>
      <w:r>
        <w:rPr>
          <w:spacing w:val="-3"/>
        </w:rPr>
        <w:t> </w:t>
      </w:r>
      <w:r>
        <w:rPr/>
        <w:t>tests in</w:t>
      </w:r>
      <w:r>
        <w:rPr>
          <w:spacing w:val="-3"/>
        </w:rPr>
        <w:t> </w:t>
      </w:r>
      <w:r>
        <w:rPr/>
        <w:t>order</w:t>
      </w:r>
      <w:r>
        <w:rPr>
          <w:spacing w:val="-3"/>
        </w:rPr>
        <w:t> </w:t>
      </w:r>
      <w:r>
        <w:rPr/>
        <w:t>to</w:t>
      </w:r>
      <w:r>
        <w:rPr>
          <w:spacing w:val="-3"/>
        </w:rPr>
        <w:t> </w:t>
      </w:r>
      <w:r>
        <w:rPr/>
        <w:t>derive</w:t>
      </w:r>
      <w:r>
        <w:rPr>
          <w:spacing w:val="-3"/>
        </w:rPr>
        <w:t> </w:t>
      </w:r>
      <w:r>
        <w:rPr/>
        <w:t>the</w:t>
      </w:r>
      <w:r>
        <w:rPr>
          <w:spacing w:val="-3"/>
        </w:rPr>
        <w:t> </w:t>
      </w:r>
      <w:r>
        <w:rPr/>
        <w:t>components of</w:t>
      </w:r>
      <w:r>
        <w:rPr>
          <w:spacing w:val="-3"/>
        </w:rPr>
        <w:t> </w:t>
      </w:r>
      <w:r>
        <w:rPr/>
        <w:t>unit</w:t>
      </w:r>
      <w:r>
        <w:rPr>
          <w:spacing w:val="-3"/>
        </w:rPr>
        <w:t> </w:t>
      </w:r>
      <w:r>
        <w:rPr/>
        <w:t>Start–up</w:t>
      </w:r>
      <w:r>
        <w:rPr>
          <w:spacing w:val="-3"/>
        </w:rPr>
        <w:t> </w:t>
      </w:r>
      <w:r>
        <w:rPr/>
        <w:t>Cost. A</w:t>
      </w:r>
      <w:r>
        <w:rPr>
          <w:spacing w:val="-3"/>
        </w:rPr>
        <w:t> </w:t>
      </w:r>
      <w:r>
        <w:rPr/>
        <w:t>record</w:t>
      </w:r>
      <w:r>
        <w:rPr>
          <w:spacing w:val="-3"/>
        </w:rPr>
        <w:t> </w:t>
      </w:r>
      <w:r>
        <w:rPr/>
        <w:t>of</w:t>
      </w:r>
      <w:r>
        <w:rPr>
          <w:spacing w:val="-3"/>
        </w:rPr>
        <w:t> </w:t>
      </w:r>
      <w:r>
        <w:rPr/>
        <w:t>the results of these determinations shall be kept on file by each Market Seller for use as a single, consistent</w:t>
      </w:r>
      <w:r>
        <w:rPr>
          <w:spacing w:val="-2"/>
        </w:rPr>
        <w:t> </w:t>
      </w:r>
      <w:r>
        <w:rPr/>
        <w:t>basis</w:t>
      </w:r>
      <w:r>
        <w:rPr>
          <w:spacing w:val="-2"/>
        </w:rPr>
        <w:t> </w:t>
      </w:r>
      <w:r>
        <w:rPr/>
        <w:t>for</w:t>
      </w:r>
      <w:r>
        <w:rPr>
          <w:spacing w:val="-2"/>
        </w:rPr>
        <w:t> </w:t>
      </w:r>
      <w:r>
        <w:rPr/>
        <w:t>scheduling, operating,</w:t>
      </w:r>
      <w:r>
        <w:rPr>
          <w:spacing w:val="-2"/>
        </w:rPr>
        <w:t> </w:t>
      </w:r>
      <w:r>
        <w:rPr/>
        <w:t>and</w:t>
      </w:r>
      <w:r>
        <w:rPr>
          <w:spacing w:val="-2"/>
        </w:rPr>
        <w:t> </w:t>
      </w:r>
      <w:r>
        <w:rPr/>
        <w:t>accounting</w:t>
      </w:r>
      <w:r>
        <w:rPr>
          <w:spacing w:val="-2"/>
        </w:rPr>
        <w:t> </w:t>
      </w:r>
      <w:r>
        <w:rPr/>
        <w:t>applications. These</w:t>
      </w:r>
      <w:r>
        <w:rPr>
          <w:spacing w:val="-2"/>
        </w:rPr>
        <w:t> </w:t>
      </w:r>
      <w:r>
        <w:rPr/>
        <w:t>records</w:t>
      </w:r>
      <w:r>
        <w:rPr>
          <w:spacing w:val="-2"/>
        </w:rPr>
        <w:t> </w:t>
      </w:r>
      <w:r>
        <w:rPr/>
        <w:t>shall</w:t>
      </w:r>
      <w:r>
        <w:rPr>
          <w:spacing w:val="-2"/>
        </w:rPr>
        <w:t> </w:t>
      </w:r>
      <w:r>
        <w:rPr/>
        <w:t>be made available to the MMU or PJM upon request.</w:t>
      </w:r>
    </w:p>
    <w:p>
      <w:pPr>
        <w:pStyle w:val="BodyText"/>
        <w:spacing w:before="118"/>
        <w:ind w:left="0"/>
      </w:pPr>
    </w:p>
    <w:p>
      <w:pPr>
        <w:pStyle w:val="Heading2"/>
        <w:numPr>
          <w:ilvl w:val="2"/>
          <w:numId w:val="22"/>
        </w:numPr>
        <w:tabs>
          <w:tab w:pos="940" w:val="left" w:leader="none"/>
        </w:tabs>
        <w:spacing w:line="240" w:lineRule="auto" w:before="0" w:after="0"/>
        <w:ind w:left="940" w:right="0" w:hanging="580"/>
        <w:jc w:val="left"/>
        <w:rPr>
          <w:color w:val="013466"/>
        </w:rPr>
      </w:pPr>
      <w:bookmarkStart w:name="2.4.3 Additional Start Cost Rules" w:id="64"/>
      <w:bookmarkEnd w:id="64"/>
      <w:r>
        <w:rPr>
          <w:b w:val="0"/>
        </w:rPr>
      </w:r>
      <w:r>
        <w:rPr>
          <w:color w:val="013466"/>
        </w:rPr>
        <w:t>Additional</w:t>
      </w:r>
      <w:r>
        <w:rPr>
          <w:color w:val="013466"/>
          <w:spacing w:val="39"/>
        </w:rPr>
        <w:t> </w:t>
      </w:r>
      <w:r>
        <w:rPr>
          <w:color w:val="013466"/>
        </w:rPr>
        <w:t>Start</w:t>
      </w:r>
      <w:r>
        <w:rPr>
          <w:color w:val="013466"/>
          <w:spacing w:val="36"/>
        </w:rPr>
        <w:t> </w:t>
      </w:r>
      <w:r>
        <w:rPr>
          <w:color w:val="013466"/>
        </w:rPr>
        <w:t>Cost</w:t>
      </w:r>
      <w:r>
        <w:rPr>
          <w:color w:val="013466"/>
          <w:spacing w:val="37"/>
        </w:rPr>
        <w:t> </w:t>
      </w:r>
      <w:r>
        <w:rPr>
          <w:color w:val="013466"/>
          <w:spacing w:val="-4"/>
        </w:rPr>
        <w:t>Rules</w:t>
      </w:r>
    </w:p>
    <w:p>
      <w:pPr>
        <w:pStyle w:val="ListParagraph"/>
        <w:numPr>
          <w:ilvl w:val="0"/>
          <w:numId w:val="34"/>
        </w:numPr>
        <w:tabs>
          <w:tab w:pos="853" w:val="left" w:leader="none"/>
        </w:tabs>
        <w:spacing w:line="240" w:lineRule="auto" w:before="97" w:after="0"/>
        <w:ind w:left="853" w:right="0" w:hanging="236"/>
        <w:jc w:val="left"/>
        <w:rPr>
          <w:sz w:val="22"/>
        </w:rPr>
      </w:pPr>
      <w:r>
        <w:rPr>
          <w:sz w:val="22"/>
        </w:rPr>
        <w:t>Pseudo</w:t>
      </w:r>
      <w:r>
        <w:rPr>
          <w:spacing w:val="-6"/>
          <w:sz w:val="22"/>
        </w:rPr>
        <w:t> </w:t>
      </w:r>
      <w:r>
        <w:rPr>
          <w:sz w:val="22"/>
        </w:rPr>
        <w:t>Tied</w:t>
      </w:r>
      <w:r>
        <w:rPr>
          <w:spacing w:val="-4"/>
          <w:sz w:val="22"/>
        </w:rPr>
        <w:t> </w:t>
      </w:r>
      <w:r>
        <w:rPr>
          <w:sz w:val="22"/>
        </w:rPr>
        <w:t>units</w:t>
      </w:r>
      <w:r>
        <w:rPr>
          <w:spacing w:val="-4"/>
          <w:sz w:val="22"/>
        </w:rPr>
        <w:t> </w:t>
      </w:r>
      <w:r>
        <w:rPr>
          <w:sz w:val="22"/>
        </w:rPr>
        <w:t>can</w:t>
      </w:r>
      <w:r>
        <w:rPr>
          <w:spacing w:val="-4"/>
          <w:sz w:val="22"/>
        </w:rPr>
        <w:t> </w:t>
      </w:r>
      <w:r>
        <w:rPr>
          <w:sz w:val="22"/>
        </w:rPr>
        <w:t>only</w:t>
      </w:r>
      <w:r>
        <w:rPr>
          <w:spacing w:val="-2"/>
          <w:sz w:val="22"/>
        </w:rPr>
        <w:t> </w:t>
      </w:r>
      <w:r>
        <w:rPr>
          <w:sz w:val="22"/>
        </w:rPr>
        <w:t>include</w:t>
      </w:r>
      <w:r>
        <w:rPr>
          <w:spacing w:val="-4"/>
          <w:sz w:val="22"/>
        </w:rPr>
        <w:t> </w:t>
      </w:r>
      <w:r>
        <w:rPr>
          <w:sz w:val="22"/>
        </w:rPr>
        <w:t>Start</w:t>
      </w:r>
      <w:r>
        <w:rPr>
          <w:spacing w:val="-4"/>
          <w:sz w:val="22"/>
        </w:rPr>
        <w:t> </w:t>
      </w:r>
      <w:r>
        <w:rPr>
          <w:sz w:val="22"/>
        </w:rPr>
        <w:t>Costs</w:t>
      </w:r>
      <w:r>
        <w:rPr>
          <w:spacing w:val="-4"/>
          <w:sz w:val="22"/>
        </w:rPr>
        <w:t> </w:t>
      </w:r>
      <w:r>
        <w:rPr>
          <w:sz w:val="22"/>
        </w:rPr>
        <w:t>if</w:t>
      </w:r>
      <w:r>
        <w:rPr>
          <w:spacing w:val="-2"/>
          <w:sz w:val="22"/>
        </w:rPr>
        <w:t> </w:t>
      </w:r>
      <w:r>
        <w:rPr>
          <w:sz w:val="22"/>
        </w:rPr>
        <w:t>the</w:t>
      </w:r>
      <w:r>
        <w:rPr>
          <w:spacing w:val="-4"/>
          <w:sz w:val="22"/>
        </w:rPr>
        <w:t> </w:t>
      </w:r>
      <w:r>
        <w:rPr>
          <w:sz w:val="22"/>
        </w:rPr>
        <w:t>entire</w:t>
      </w:r>
      <w:r>
        <w:rPr>
          <w:spacing w:val="-4"/>
          <w:sz w:val="22"/>
        </w:rPr>
        <w:t> </w:t>
      </w:r>
      <w:r>
        <w:rPr>
          <w:sz w:val="22"/>
        </w:rPr>
        <w:t>unit</w:t>
      </w:r>
      <w:r>
        <w:rPr>
          <w:spacing w:val="-4"/>
          <w:sz w:val="22"/>
        </w:rPr>
        <w:t> </w:t>
      </w:r>
      <w:r>
        <w:rPr>
          <w:sz w:val="22"/>
        </w:rPr>
        <w:t>is</w:t>
      </w:r>
      <w:r>
        <w:rPr>
          <w:spacing w:val="-4"/>
          <w:sz w:val="22"/>
        </w:rPr>
        <w:t> </w:t>
      </w:r>
      <w:r>
        <w:rPr>
          <w:sz w:val="22"/>
        </w:rPr>
        <w:t>transferred</w:t>
      </w:r>
      <w:r>
        <w:rPr>
          <w:spacing w:val="-1"/>
          <w:sz w:val="22"/>
        </w:rPr>
        <w:t> </w:t>
      </w:r>
      <w:r>
        <w:rPr>
          <w:sz w:val="22"/>
        </w:rPr>
        <w:t>into</w:t>
      </w:r>
      <w:r>
        <w:rPr>
          <w:spacing w:val="-3"/>
          <w:sz w:val="22"/>
        </w:rPr>
        <w:t> </w:t>
      </w:r>
      <w:r>
        <w:rPr>
          <w:spacing w:val="-4"/>
          <w:sz w:val="22"/>
        </w:rPr>
        <w:t>PJM.</w:t>
      </w:r>
    </w:p>
    <w:p>
      <w:pPr>
        <w:pStyle w:val="ListParagraph"/>
        <w:numPr>
          <w:ilvl w:val="0"/>
          <w:numId w:val="34"/>
        </w:numPr>
        <w:tabs>
          <w:tab w:pos="853" w:val="left" w:leader="none"/>
          <w:tab w:pos="855" w:val="left" w:leader="none"/>
        </w:tabs>
        <w:spacing w:line="261" w:lineRule="auto" w:before="97" w:after="0"/>
        <w:ind w:left="855" w:right="194" w:hanging="238"/>
        <w:jc w:val="left"/>
        <w:rPr>
          <w:sz w:val="22"/>
        </w:rPr>
      </w:pPr>
      <w:r>
        <w:rPr>
          <w:sz w:val="22"/>
        </w:rPr>
        <w:t>Cogenerators</w:t>
      </w:r>
      <w:r>
        <w:rPr>
          <w:spacing w:val="-4"/>
          <w:sz w:val="22"/>
        </w:rPr>
        <w:t> </w:t>
      </w:r>
      <w:r>
        <w:rPr>
          <w:sz w:val="22"/>
        </w:rPr>
        <w:t>cannot</w:t>
      </w:r>
      <w:r>
        <w:rPr>
          <w:spacing w:val="-4"/>
          <w:sz w:val="22"/>
        </w:rPr>
        <w:t> </w:t>
      </w:r>
      <w:r>
        <w:rPr>
          <w:sz w:val="22"/>
        </w:rPr>
        <w:t>include</w:t>
      </w:r>
      <w:r>
        <w:rPr>
          <w:spacing w:val="-4"/>
          <w:sz w:val="22"/>
        </w:rPr>
        <w:t> </w:t>
      </w:r>
      <w:r>
        <w:rPr>
          <w:sz w:val="22"/>
        </w:rPr>
        <w:t>start</w:t>
      </w:r>
      <w:r>
        <w:rPr>
          <w:spacing w:val="-2"/>
          <w:sz w:val="22"/>
        </w:rPr>
        <w:t> </w:t>
      </w:r>
      <w:r>
        <w:rPr>
          <w:sz w:val="22"/>
        </w:rPr>
        <w:t>and</w:t>
      </w:r>
      <w:r>
        <w:rPr>
          <w:spacing w:val="-4"/>
          <w:sz w:val="22"/>
        </w:rPr>
        <w:t> </w:t>
      </w:r>
      <w:r>
        <w:rPr>
          <w:sz w:val="22"/>
        </w:rPr>
        <w:t>no-load</w:t>
      </w:r>
      <w:r>
        <w:rPr>
          <w:spacing w:val="-4"/>
          <w:sz w:val="22"/>
        </w:rPr>
        <w:t> </w:t>
      </w:r>
      <w:r>
        <w:rPr>
          <w:sz w:val="22"/>
        </w:rPr>
        <w:t>cost</w:t>
      </w:r>
      <w:r>
        <w:rPr>
          <w:spacing w:val="-4"/>
          <w:sz w:val="22"/>
        </w:rPr>
        <w:t> </w:t>
      </w:r>
      <w:r>
        <w:rPr>
          <w:sz w:val="22"/>
        </w:rPr>
        <w:t>when</w:t>
      </w:r>
      <w:r>
        <w:rPr>
          <w:spacing w:val="-4"/>
          <w:sz w:val="22"/>
        </w:rPr>
        <w:t> </w:t>
      </w:r>
      <w:r>
        <w:rPr>
          <w:sz w:val="22"/>
        </w:rPr>
        <w:t>they</w:t>
      </w:r>
      <w:r>
        <w:rPr>
          <w:spacing w:val="-4"/>
          <w:sz w:val="22"/>
        </w:rPr>
        <w:t> </w:t>
      </w:r>
      <w:r>
        <w:rPr>
          <w:sz w:val="22"/>
        </w:rPr>
        <w:t>are</w:t>
      </w:r>
      <w:r>
        <w:rPr>
          <w:spacing w:val="-2"/>
          <w:sz w:val="22"/>
        </w:rPr>
        <w:t> </w:t>
      </w:r>
      <w:r>
        <w:rPr>
          <w:sz w:val="22"/>
        </w:rPr>
        <w:t>needed</w:t>
      </w:r>
      <w:r>
        <w:rPr>
          <w:spacing w:val="-4"/>
          <w:sz w:val="22"/>
        </w:rPr>
        <w:t> </w:t>
      </w:r>
      <w:r>
        <w:rPr>
          <w:sz w:val="22"/>
        </w:rPr>
        <w:t>online</w:t>
      </w:r>
      <w:r>
        <w:rPr>
          <w:spacing w:val="-4"/>
          <w:sz w:val="22"/>
        </w:rPr>
        <w:t> </w:t>
      </w:r>
      <w:r>
        <w:rPr>
          <w:sz w:val="22"/>
        </w:rPr>
        <w:t>to</w:t>
      </w:r>
      <w:r>
        <w:rPr>
          <w:spacing w:val="-4"/>
          <w:sz w:val="22"/>
        </w:rPr>
        <w:t> </w:t>
      </w:r>
      <w:r>
        <w:rPr>
          <w:sz w:val="22"/>
        </w:rPr>
        <w:t>meet host/internal load.</w:t>
      </w:r>
    </w:p>
    <w:p>
      <w:pPr>
        <w:pStyle w:val="BodyText"/>
        <w:spacing w:before="110"/>
        <w:ind w:left="0"/>
      </w:pPr>
    </w:p>
    <w:p>
      <w:pPr>
        <w:pStyle w:val="Heading1"/>
        <w:numPr>
          <w:ilvl w:val="1"/>
          <w:numId w:val="22"/>
        </w:numPr>
        <w:tabs>
          <w:tab w:pos="836" w:val="left" w:leader="none"/>
        </w:tabs>
        <w:spacing w:line="240" w:lineRule="auto" w:before="1" w:after="0"/>
        <w:ind w:left="836" w:right="0" w:hanging="485"/>
        <w:jc w:val="left"/>
      </w:pPr>
      <w:bookmarkStart w:name="2.5 No_Load" w:id="65"/>
      <w:bookmarkEnd w:id="65"/>
      <w:r>
        <w:rPr/>
      </w:r>
      <w:bookmarkStart w:name="_bookmark18" w:id="66"/>
      <w:bookmarkEnd w:id="66"/>
      <w:r>
        <w:rPr/>
      </w:r>
      <w:r>
        <w:rPr>
          <w:color w:val="013466"/>
          <w:spacing w:val="-2"/>
        </w:rPr>
        <w:t>No_Load</w:t>
      </w:r>
    </w:p>
    <w:p>
      <w:pPr>
        <w:pStyle w:val="BodyText"/>
        <w:spacing w:before="48"/>
        <w:ind w:left="0"/>
        <w:rPr>
          <w:rFonts w:ascii="Roboto"/>
          <w:sz w:val="28"/>
        </w:rPr>
      </w:pPr>
    </w:p>
    <w:p>
      <w:pPr>
        <w:pStyle w:val="Heading2"/>
        <w:numPr>
          <w:ilvl w:val="2"/>
          <w:numId w:val="22"/>
        </w:numPr>
        <w:tabs>
          <w:tab w:pos="940" w:val="left" w:leader="none"/>
        </w:tabs>
        <w:spacing w:line="240" w:lineRule="auto" w:before="0" w:after="0"/>
        <w:ind w:left="940" w:right="0" w:hanging="580"/>
        <w:jc w:val="left"/>
        <w:rPr>
          <w:color w:val="013466"/>
        </w:rPr>
      </w:pPr>
      <w:bookmarkStart w:name="2.5.1 No-Load Definitions" w:id="67"/>
      <w:bookmarkEnd w:id="67"/>
      <w:r>
        <w:rPr>
          <w:b w:val="0"/>
        </w:rPr>
      </w:r>
      <w:r>
        <w:rPr>
          <w:color w:val="013466"/>
        </w:rPr>
        <w:t>No-Load</w:t>
      </w:r>
      <w:r>
        <w:rPr>
          <w:color w:val="013466"/>
          <w:spacing w:val="38"/>
        </w:rPr>
        <w:t> </w:t>
      </w:r>
      <w:r>
        <w:rPr>
          <w:color w:val="013466"/>
          <w:spacing w:val="-2"/>
        </w:rPr>
        <w:t>Definitions</w:t>
      </w:r>
    </w:p>
    <w:p>
      <w:pPr>
        <w:pStyle w:val="BodyText"/>
        <w:spacing w:line="261" w:lineRule="auto" w:before="22"/>
        <w:ind w:right="111"/>
      </w:pPr>
      <w:r>
        <w:rPr>
          <w:rFonts w:ascii="Arial" w:hAnsi="Arial"/>
          <w:b/>
        </w:rPr>
        <w:t>No-Load</w:t>
      </w:r>
      <w:r>
        <w:rPr>
          <w:rFonts w:ascii="Arial" w:hAnsi="Arial"/>
          <w:b/>
          <w:spacing w:val="-4"/>
        </w:rPr>
        <w:t> </w:t>
      </w:r>
      <w:r>
        <w:rPr>
          <w:rFonts w:ascii="Arial" w:hAnsi="Arial"/>
          <w:b/>
        </w:rPr>
        <w:t>Cost</w:t>
      </w:r>
      <w:r>
        <w:rPr>
          <w:rFonts w:ascii="Arial" w:hAnsi="Arial"/>
          <w:b/>
          <w:spacing w:val="-4"/>
        </w:rPr>
        <w:t> </w:t>
      </w:r>
      <w:r>
        <w:rPr>
          <w:rFonts w:ascii="Arial" w:hAnsi="Arial"/>
          <w:b/>
        </w:rPr>
        <w:t>($/hour)</w:t>
      </w:r>
      <w:r>
        <w:rPr>
          <w:rFonts w:ascii="Arial" w:hAnsi="Arial"/>
          <w:b/>
          <w:spacing w:val="-2"/>
        </w:rPr>
        <w:t> </w:t>
      </w:r>
      <w:r>
        <w:rPr/>
        <w:t>-</w:t>
      </w:r>
      <w:r>
        <w:rPr>
          <w:spacing w:val="-4"/>
        </w:rPr>
        <w:t> </w:t>
      </w:r>
      <w:r>
        <w:rPr/>
        <w:t>The</w:t>
      </w:r>
      <w:r>
        <w:rPr>
          <w:spacing w:val="-4"/>
        </w:rPr>
        <w:t> </w:t>
      </w:r>
      <w:r>
        <w:rPr/>
        <w:t>hourly</w:t>
      </w:r>
      <w:r>
        <w:rPr>
          <w:spacing w:val="-4"/>
        </w:rPr>
        <w:t> </w:t>
      </w:r>
      <w:r>
        <w:rPr/>
        <w:t>cost</w:t>
      </w:r>
      <w:r>
        <w:rPr>
          <w:spacing w:val="-4"/>
        </w:rPr>
        <w:t> </w:t>
      </w:r>
      <w:r>
        <w:rPr/>
        <w:t>required</w:t>
      </w:r>
      <w:r>
        <w:rPr>
          <w:spacing w:val="-4"/>
        </w:rPr>
        <w:t> </w:t>
      </w:r>
      <w:r>
        <w:rPr/>
        <w:t>to</w:t>
      </w:r>
      <w:r>
        <w:rPr>
          <w:spacing w:val="-2"/>
        </w:rPr>
        <w:t> </w:t>
      </w:r>
      <w:r>
        <w:rPr/>
        <w:t>theoretically</w:t>
      </w:r>
      <w:r>
        <w:rPr>
          <w:spacing w:val="-4"/>
        </w:rPr>
        <w:t> </w:t>
      </w:r>
      <w:r>
        <w:rPr/>
        <w:t>operate</w:t>
      </w:r>
      <w:r>
        <w:rPr>
          <w:spacing w:val="-4"/>
        </w:rPr>
        <w:t> </w:t>
      </w:r>
      <w:r>
        <w:rPr/>
        <w:t>a</w:t>
      </w:r>
      <w:r>
        <w:rPr>
          <w:spacing w:val="-4"/>
        </w:rPr>
        <w:t> </w:t>
      </w:r>
      <w:r>
        <w:rPr/>
        <w:t>synchronized</w:t>
      </w:r>
      <w:r>
        <w:rPr>
          <w:spacing w:val="-2"/>
        </w:rPr>
        <w:t> </w:t>
      </w:r>
      <w:r>
        <w:rPr/>
        <w:t>unit at zero MW. It consists primarily of the cost of fuel, as determined by the unit’s no_load heat (adjusted by the performance factor) times the fuel cost. It also includes operating costs, Maintenance Adders, and emissions allowances. .</w:t>
      </w:r>
    </w:p>
    <w:p>
      <w:pPr>
        <w:pStyle w:val="BodyText"/>
        <w:spacing w:after="0" w:line="261" w:lineRule="auto"/>
        <w:sectPr>
          <w:pgSz w:w="12240" w:h="15840"/>
          <w:pgMar w:header="142" w:footer="1016" w:top="1780" w:bottom="1200" w:left="1080" w:right="1440"/>
        </w:sectPr>
      </w:pPr>
    </w:p>
    <w:p>
      <w:pPr>
        <w:pStyle w:val="Heading2"/>
        <w:numPr>
          <w:ilvl w:val="2"/>
          <w:numId w:val="22"/>
        </w:numPr>
        <w:tabs>
          <w:tab w:pos="940" w:val="left" w:leader="none"/>
        </w:tabs>
        <w:spacing w:line="240" w:lineRule="auto" w:before="97" w:after="0"/>
        <w:ind w:left="940" w:right="0" w:hanging="580"/>
        <w:jc w:val="left"/>
        <w:rPr>
          <w:color w:val="013466"/>
        </w:rPr>
      </w:pPr>
      <w:bookmarkStart w:name="2.5.2 No-Load Fuel" w:id="68"/>
      <w:bookmarkEnd w:id="68"/>
      <w:r>
        <w:rPr>
          <w:b w:val="0"/>
        </w:rPr>
      </w:r>
      <w:r>
        <w:rPr>
          <w:color w:val="013466"/>
        </w:rPr>
        <w:t>No-Load</w:t>
      </w:r>
      <w:r>
        <w:rPr>
          <w:color w:val="013466"/>
          <w:spacing w:val="38"/>
        </w:rPr>
        <w:t> </w:t>
      </w:r>
      <w:r>
        <w:rPr>
          <w:color w:val="013466"/>
          <w:spacing w:val="-4"/>
        </w:rPr>
        <w:t>Fuel</w:t>
      </w:r>
    </w:p>
    <w:p>
      <w:pPr>
        <w:pStyle w:val="BodyText"/>
        <w:spacing w:line="261" w:lineRule="auto" w:before="22"/>
        <w:ind w:right="14"/>
      </w:pPr>
      <w:r>
        <w:rPr/>
        <w:t>All Market Sellers shall develop no-load costs for their units. The no-load heat input may be determined by collecting heat input values as a function of output and performing a regression analysis.</w:t>
      </w:r>
      <w:r>
        <w:rPr>
          <w:spacing w:val="-3"/>
        </w:rPr>
        <w:t> </w:t>
      </w:r>
      <w:r>
        <w:rPr/>
        <w:t>The</w:t>
      </w:r>
      <w:r>
        <w:rPr>
          <w:spacing w:val="-3"/>
        </w:rPr>
        <w:t> </w:t>
      </w:r>
      <w:r>
        <w:rPr/>
        <w:t>heat</w:t>
      </w:r>
      <w:r>
        <w:rPr>
          <w:spacing w:val="-3"/>
        </w:rPr>
        <w:t> </w:t>
      </w:r>
      <w:r>
        <w:rPr/>
        <w:t>input</w:t>
      </w:r>
      <w:r>
        <w:rPr>
          <w:spacing w:val="-3"/>
        </w:rPr>
        <w:t> </w:t>
      </w:r>
      <w:r>
        <w:rPr/>
        <w:t>values as</w:t>
      </w:r>
      <w:r>
        <w:rPr>
          <w:spacing w:val="-3"/>
        </w:rPr>
        <w:t> </w:t>
      </w:r>
      <w:r>
        <w:rPr/>
        <w:t>a</w:t>
      </w:r>
      <w:r>
        <w:rPr>
          <w:spacing w:val="-3"/>
        </w:rPr>
        <w:t> </w:t>
      </w:r>
      <w:r>
        <w:rPr/>
        <w:t>function</w:t>
      </w:r>
      <w:r>
        <w:rPr>
          <w:spacing w:val="-3"/>
        </w:rPr>
        <w:t> </w:t>
      </w:r>
      <w:r>
        <w:rPr/>
        <w:t>of</w:t>
      </w:r>
      <w:r>
        <w:rPr>
          <w:spacing w:val="-3"/>
        </w:rPr>
        <w:t> </w:t>
      </w:r>
      <w:r>
        <w:rPr/>
        <w:t>output</w:t>
      </w:r>
      <w:r>
        <w:rPr>
          <w:spacing w:val="-1"/>
        </w:rPr>
        <w:t> </w:t>
      </w:r>
      <w:r>
        <w:rPr/>
        <w:t>may</w:t>
      </w:r>
      <w:r>
        <w:rPr>
          <w:spacing w:val="-3"/>
        </w:rPr>
        <w:t> </w:t>
      </w:r>
      <w:r>
        <w:rPr/>
        <w:t>be</w:t>
      </w:r>
      <w:r>
        <w:rPr>
          <w:spacing w:val="-3"/>
        </w:rPr>
        <w:t> </w:t>
      </w:r>
      <w:r>
        <w:rPr/>
        <w:t>either</w:t>
      </w:r>
      <w:r>
        <w:rPr>
          <w:spacing w:val="-3"/>
        </w:rPr>
        <w:t> </w:t>
      </w:r>
      <w:r>
        <w:rPr/>
        <w:t>created</w:t>
      </w:r>
      <w:r>
        <w:rPr>
          <w:spacing w:val="-3"/>
        </w:rPr>
        <w:t> </w:t>
      </w:r>
      <w:r>
        <w:rPr/>
        <w:t>from</w:t>
      </w:r>
      <w:r>
        <w:rPr>
          <w:spacing w:val="-3"/>
        </w:rPr>
        <w:t> </w:t>
      </w:r>
      <w:r>
        <w:rPr/>
        <w:t>heat</w:t>
      </w:r>
      <w:r>
        <w:rPr>
          <w:spacing w:val="-1"/>
        </w:rPr>
        <w:t> </w:t>
      </w:r>
      <w:r>
        <w:rPr/>
        <w:t>rate</w:t>
      </w:r>
      <w:r>
        <w:rPr>
          <w:spacing w:val="-3"/>
        </w:rPr>
        <w:t> </w:t>
      </w:r>
      <w:r>
        <w:rPr/>
        <w:t>test data or the initial design heat input curve for an immature unit.</w:t>
      </w:r>
    </w:p>
    <w:p>
      <w:pPr>
        <w:pStyle w:val="BodyText"/>
        <w:spacing w:line="261" w:lineRule="auto" w:before="224"/>
        <w:ind w:right="14"/>
      </w:pPr>
      <w:r>
        <w:rPr/>
        <w:t>For</w:t>
      </w:r>
      <w:r>
        <w:rPr>
          <w:spacing w:val="-3"/>
        </w:rPr>
        <w:t> </w:t>
      </w:r>
      <w:r>
        <w:rPr/>
        <w:t>units</w:t>
      </w:r>
      <w:r>
        <w:rPr>
          <w:spacing w:val="-3"/>
        </w:rPr>
        <w:t> </w:t>
      </w:r>
      <w:r>
        <w:rPr/>
        <w:t>that</w:t>
      </w:r>
      <w:r>
        <w:rPr>
          <w:spacing w:val="-3"/>
        </w:rPr>
        <w:t> </w:t>
      </w:r>
      <w:r>
        <w:rPr/>
        <w:t>use</w:t>
      </w:r>
      <w:r>
        <w:rPr>
          <w:spacing w:val="-3"/>
        </w:rPr>
        <w:t> </w:t>
      </w:r>
      <w:r>
        <w:rPr/>
        <w:t>a</w:t>
      </w:r>
      <w:r>
        <w:rPr>
          <w:spacing w:val="-3"/>
        </w:rPr>
        <w:t> </w:t>
      </w:r>
      <w:r>
        <w:rPr/>
        <w:t>different starting</w:t>
      </w:r>
      <w:r>
        <w:rPr>
          <w:spacing w:val="-3"/>
        </w:rPr>
        <w:t> </w:t>
      </w:r>
      <w:r>
        <w:rPr/>
        <w:t>fuel</w:t>
      </w:r>
      <w:r>
        <w:rPr>
          <w:spacing w:val="-3"/>
        </w:rPr>
        <w:t> </w:t>
      </w:r>
      <w:r>
        <w:rPr/>
        <w:t>(e.g.</w:t>
      </w:r>
      <w:r>
        <w:rPr>
          <w:spacing w:val="-3"/>
        </w:rPr>
        <w:t> </w:t>
      </w:r>
      <w:r>
        <w:rPr/>
        <w:t>coal</w:t>
      </w:r>
      <w:r>
        <w:rPr>
          <w:spacing w:val="-1"/>
        </w:rPr>
        <w:t> </w:t>
      </w:r>
      <w:r>
        <w:rPr/>
        <w:t>units),</w:t>
      </w:r>
      <w:r>
        <w:rPr>
          <w:spacing w:val="-3"/>
        </w:rPr>
        <w:t> </w:t>
      </w:r>
      <w:r>
        <w:rPr/>
        <w:t>the</w:t>
      </w:r>
      <w:r>
        <w:rPr>
          <w:spacing w:val="-3"/>
        </w:rPr>
        <w:t> </w:t>
      </w:r>
      <w:r>
        <w:rPr/>
        <w:t>fuel</w:t>
      </w:r>
      <w:r>
        <w:rPr>
          <w:spacing w:val="-3"/>
        </w:rPr>
        <w:t> </w:t>
      </w:r>
      <w:r>
        <w:rPr/>
        <w:t>in</w:t>
      </w:r>
      <w:r>
        <w:rPr>
          <w:spacing w:val="-3"/>
        </w:rPr>
        <w:t> </w:t>
      </w:r>
      <w:r>
        <w:rPr/>
        <w:t>the no-load</w:t>
      </w:r>
      <w:r>
        <w:rPr>
          <w:spacing w:val="-3"/>
        </w:rPr>
        <w:t> </w:t>
      </w:r>
      <w:r>
        <w:rPr/>
        <w:t>cost</w:t>
      </w:r>
      <w:r>
        <w:rPr>
          <w:spacing w:val="-3"/>
        </w:rPr>
        <w:t> </w:t>
      </w:r>
      <w:r>
        <w:rPr/>
        <w:t>calculation cannot be the fuel used during startup and synchronization, but must be the fuel used during normal operation.</w:t>
      </w:r>
    </w:p>
    <w:p>
      <w:pPr>
        <w:pStyle w:val="BodyText"/>
        <w:spacing w:line="261" w:lineRule="auto" w:before="224"/>
        <w:ind w:right="206"/>
      </w:pPr>
      <w:r>
        <w:rPr/>
        <w:t>The</w:t>
      </w:r>
      <w:r>
        <w:rPr>
          <w:spacing w:val="-3"/>
        </w:rPr>
        <w:t> </w:t>
      </w:r>
      <w:r>
        <w:rPr/>
        <w:t>minimum</w:t>
      </w:r>
      <w:r>
        <w:rPr>
          <w:spacing w:val="-3"/>
        </w:rPr>
        <w:t> </w:t>
      </w:r>
      <w:r>
        <w:rPr/>
        <w:t>number</w:t>
      </w:r>
      <w:r>
        <w:rPr>
          <w:spacing w:val="-3"/>
        </w:rPr>
        <w:t> </w:t>
      </w:r>
      <w:r>
        <w:rPr/>
        <w:t>of</w:t>
      </w:r>
      <w:r>
        <w:rPr>
          <w:spacing w:val="-3"/>
        </w:rPr>
        <w:t> </w:t>
      </w:r>
      <w:r>
        <w:rPr/>
        <w:t>points</w:t>
      </w:r>
      <w:r>
        <w:rPr>
          <w:spacing w:val="-3"/>
        </w:rPr>
        <w:t> </w:t>
      </w:r>
      <w:r>
        <w:rPr/>
        <w:t>to develop</w:t>
      </w:r>
      <w:r>
        <w:rPr>
          <w:spacing w:val="-3"/>
        </w:rPr>
        <w:t> </w:t>
      </w:r>
      <w:r>
        <w:rPr/>
        <w:t>a</w:t>
      </w:r>
      <w:r>
        <w:rPr>
          <w:spacing w:val="-3"/>
        </w:rPr>
        <w:t> </w:t>
      </w:r>
      <w:r>
        <w:rPr/>
        <w:t>heat</w:t>
      </w:r>
      <w:r>
        <w:rPr>
          <w:spacing w:val="-3"/>
        </w:rPr>
        <w:t> </w:t>
      </w:r>
      <w:r>
        <w:rPr/>
        <w:t>input</w:t>
      </w:r>
      <w:r>
        <w:rPr>
          <w:spacing w:val="-3"/>
        </w:rPr>
        <w:t> </w:t>
      </w:r>
      <w:r>
        <w:rPr/>
        <w:t>curve</w:t>
      </w:r>
      <w:r>
        <w:rPr>
          <w:spacing w:val="-3"/>
        </w:rPr>
        <w:t> </w:t>
      </w:r>
      <w:r>
        <w:rPr/>
        <w:t>shall</w:t>
      </w:r>
      <w:r>
        <w:rPr>
          <w:spacing w:val="-1"/>
        </w:rPr>
        <w:t> </w:t>
      </w:r>
      <w:r>
        <w:rPr/>
        <w:t>be</w:t>
      </w:r>
      <w:r>
        <w:rPr>
          <w:spacing w:val="-3"/>
        </w:rPr>
        <w:t> </w:t>
      </w:r>
      <w:r>
        <w:rPr/>
        <w:t>2</w:t>
      </w:r>
      <w:r>
        <w:rPr>
          <w:spacing w:val="-3"/>
        </w:rPr>
        <w:t> </w:t>
      </w:r>
      <w:r>
        <w:rPr/>
        <w:t>points</w:t>
      </w:r>
      <w:r>
        <w:rPr>
          <w:spacing w:val="-3"/>
        </w:rPr>
        <w:t> </w:t>
      </w:r>
      <w:r>
        <w:rPr/>
        <w:t>for</w:t>
      </w:r>
      <w:r>
        <w:rPr>
          <w:spacing w:val="-3"/>
        </w:rPr>
        <w:t> </w:t>
      </w:r>
      <w:r>
        <w:rPr/>
        <w:t>a dispatchable unit with a variable output and 1 point for a unit with a fixed output.</w:t>
      </w:r>
    </w:p>
    <w:p>
      <w:pPr>
        <w:pStyle w:val="BodyText"/>
        <w:spacing w:line="261" w:lineRule="auto" w:before="226"/>
        <w:ind w:right="14"/>
      </w:pPr>
      <w:r>
        <w:rPr/>
        <w:t>Sufficient documentation for each generating unit's no-load point in MMBtu’s (or fuel) per hour shall consist of a single contact person and/or document to serve as a consistent basis for scheduling, operating and accounting applications PJM and the MMU can verify calculation methods</w:t>
      </w:r>
      <w:r>
        <w:rPr>
          <w:spacing w:val="-3"/>
        </w:rPr>
        <w:t> </w:t>
      </w:r>
      <w:r>
        <w:rPr/>
        <w:t>used</w:t>
      </w:r>
      <w:r>
        <w:rPr>
          <w:spacing w:val="-3"/>
        </w:rPr>
        <w:t> </w:t>
      </w:r>
      <w:r>
        <w:rPr/>
        <w:t>are</w:t>
      </w:r>
      <w:r>
        <w:rPr>
          <w:spacing w:val="-3"/>
        </w:rPr>
        <w:t> </w:t>
      </w:r>
      <w:r>
        <w:rPr/>
        <w:t>in</w:t>
      </w:r>
      <w:r>
        <w:rPr>
          <w:spacing w:val="-3"/>
        </w:rPr>
        <w:t> </w:t>
      </w:r>
      <w:r>
        <w:rPr/>
        <w:t>accordance</w:t>
      </w:r>
      <w:r>
        <w:rPr>
          <w:spacing w:val="-3"/>
        </w:rPr>
        <w:t> </w:t>
      </w:r>
      <w:r>
        <w:rPr/>
        <w:t>with</w:t>
      </w:r>
      <w:r>
        <w:rPr>
          <w:spacing w:val="-2"/>
        </w:rPr>
        <w:t> </w:t>
      </w:r>
      <w:r>
        <w:rPr/>
        <w:t>the</w:t>
      </w:r>
      <w:r>
        <w:rPr>
          <w:spacing w:val="-3"/>
        </w:rPr>
        <w:t> </w:t>
      </w:r>
      <w:r>
        <w:rPr/>
        <w:t>currently</w:t>
      </w:r>
      <w:r>
        <w:rPr>
          <w:spacing w:val="-3"/>
        </w:rPr>
        <w:t> </w:t>
      </w:r>
      <w:r>
        <w:rPr/>
        <w:t>approved</w:t>
      </w:r>
      <w:r>
        <w:rPr>
          <w:spacing w:val="-3"/>
        </w:rPr>
        <w:t> </w:t>
      </w:r>
      <w:r>
        <w:rPr/>
        <w:t>Fuel</w:t>
      </w:r>
      <w:r>
        <w:rPr>
          <w:spacing w:val="-3"/>
        </w:rPr>
        <w:t> </w:t>
      </w:r>
      <w:r>
        <w:rPr/>
        <w:t>Cost</w:t>
      </w:r>
      <w:r>
        <w:rPr>
          <w:spacing w:val="-2"/>
        </w:rPr>
        <w:t> </w:t>
      </w:r>
      <w:r>
        <w:rPr/>
        <w:t>Policy</w:t>
      </w:r>
      <w:r>
        <w:rPr>
          <w:spacing w:val="-3"/>
        </w:rPr>
        <w:t> </w:t>
      </w:r>
      <w:r>
        <w:rPr/>
        <w:t>and</w:t>
      </w:r>
      <w:r>
        <w:rPr>
          <w:spacing w:val="-3"/>
        </w:rPr>
        <w:t> </w:t>
      </w:r>
      <w:r>
        <w:rPr/>
        <w:t>the</w:t>
      </w:r>
      <w:r>
        <w:rPr>
          <w:spacing w:val="-3"/>
        </w:rPr>
        <w:t> </w:t>
      </w:r>
      <w:r>
        <w:rPr/>
        <w:t>elements of Attachment B.</w:t>
      </w:r>
    </w:p>
    <w:p>
      <w:pPr>
        <w:pStyle w:val="BodyText"/>
        <w:spacing w:before="118"/>
        <w:ind w:left="0"/>
      </w:pPr>
    </w:p>
    <w:p>
      <w:pPr>
        <w:pStyle w:val="Heading2"/>
        <w:numPr>
          <w:ilvl w:val="2"/>
          <w:numId w:val="22"/>
        </w:numPr>
        <w:tabs>
          <w:tab w:pos="940" w:val="left" w:leader="none"/>
        </w:tabs>
        <w:spacing w:line="240" w:lineRule="auto" w:before="0" w:after="0"/>
        <w:ind w:left="940" w:right="0" w:hanging="580"/>
        <w:jc w:val="left"/>
        <w:rPr>
          <w:color w:val="013466"/>
        </w:rPr>
      </w:pPr>
      <w:bookmarkStart w:name="2.5.3 No_Load Calculation" w:id="69"/>
      <w:bookmarkEnd w:id="69"/>
      <w:r>
        <w:rPr>
          <w:b w:val="0"/>
        </w:rPr>
      </w:r>
      <w:r>
        <w:rPr>
          <w:color w:val="013466"/>
        </w:rPr>
        <w:t>No_Load</w:t>
      </w:r>
      <w:r>
        <w:rPr>
          <w:color w:val="013466"/>
          <w:spacing w:val="38"/>
        </w:rPr>
        <w:t> </w:t>
      </w:r>
      <w:r>
        <w:rPr>
          <w:color w:val="013466"/>
          <w:spacing w:val="-2"/>
        </w:rPr>
        <w:t>Calculation</w:t>
      </w:r>
    </w:p>
    <w:p>
      <w:pPr>
        <w:pStyle w:val="BodyText"/>
        <w:spacing w:line="261" w:lineRule="auto" w:before="22"/>
      </w:pPr>
      <w:r>
        <w:rPr/>
        <w:t>The</w:t>
      </w:r>
      <w:r>
        <w:rPr>
          <w:spacing w:val="-3"/>
        </w:rPr>
        <w:t> </w:t>
      </w:r>
      <w:r>
        <w:rPr/>
        <w:t>initial</w:t>
      </w:r>
      <w:r>
        <w:rPr>
          <w:spacing w:val="-3"/>
        </w:rPr>
        <w:t> </w:t>
      </w:r>
      <w:r>
        <w:rPr/>
        <w:t>estimate</w:t>
      </w:r>
      <w:r>
        <w:rPr>
          <w:spacing w:val="-3"/>
        </w:rPr>
        <w:t> </w:t>
      </w:r>
      <w:r>
        <w:rPr/>
        <w:t>of</w:t>
      </w:r>
      <w:r>
        <w:rPr>
          <w:spacing w:val="-1"/>
        </w:rPr>
        <w:t> </w:t>
      </w:r>
      <w:r>
        <w:rPr/>
        <w:t>a</w:t>
      </w:r>
      <w:r>
        <w:rPr>
          <w:spacing w:val="-3"/>
        </w:rPr>
        <w:t> </w:t>
      </w:r>
      <w:r>
        <w:rPr/>
        <w:t>unit’s</w:t>
      </w:r>
      <w:r>
        <w:rPr>
          <w:spacing w:val="-3"/>
        </w:rPr>
        <w:t> </w:t>
      </w:r>
      <w:r>
        <w:rPr>
          <w:rFonts w:ascii="Arial" w:hAnsi="Arial"/>
          <w:b/>
        </w:rPr>
        <w:t>No-Load</w:t>
      </w:r>
      <w:r>
        <w:rPr>
          <w:rFonts w:ascii="Arial" w:hAnsi="Arial"/>
          <w:b/>
          <w:spacing w:val="-3"/>
        </w:rPr>
        <w:t> </w:t>
      </w:r>
      <w:r>
        <w:rPr>
          <w:rFonts w:ascii="Arial" w:hAnsi="Arial"/>
          <w:b/>
        </w:rPr>
        <w:t>Cost</w:t>
      </w:r>
      <w:r>
        <w:rPr>
          <w:rFonts w:ascii="Arial" w:hAnsi="Arial"/>
          <w:b/>
          <w:spacing w:val="-3"/>
        </w:rPr>
        <w:t> </w:t>
      </w:r>
      <w:r>
        <w:rPr>
          <w:rFonts w:ascii="Arial" w:hAnsi="Arial"/>
          <w:b/>
        </w:rPr>
        <w:t>($/Hr)</w:t>
      </w:r>
      <w:r>
        <w:rPr>
          <w:rFonts w:ascii="Arial" w:hAnsi="Arial"/>
          <w:b/>
          <w:spacing w:val="-1"/>
        </w:rPr>
        <w:t> </w:t>
      </w:r>
      <w:r>
        <w:rPr/>
        <w:t>is</w:t>
      </w:r>
      <w:r>
        <w:rPr>
          <w:spacing w:val="-3"/>
        </w:rPr>
        <w:t> </w:t>
      </w:r>
      <w:r>
        <w:rPr/>
        <w:t>the</w:t>
      </w:r>
      <w:r>
        <w:rPr>
          <w:spacing w:val="-3"/>
        </w:rPr>
        <w:t> </w:t>
      </w:r>
      <w:r>
        <w:rPr/>
        <w:t>no-load</w:t>
      </w:r>
      <w:r>
        <w:rPr>
          <w:spacing w:val="-3"/>
        </w:rPr>
        <w:t> </w:t>
      </w:r>
      <w:r>
        <w:rPr/>
        <w:t>fuel</w:t>
      </w:r>
      <w:r>
        <w:rPr>
          <w:spacing w:val="-3"/>
        </w:rPr>
        <w:t> </w:t>
      </w:r>
      <w:r>
        <w:rPr/>
        <w:t>Cost</w:t>
      </w:r>
      <w:r>
        <w:rPr>
          <w:spacing w:val="-3"/>
        </w:rPr>
        <w:t> </w:t>
      </w:r>
      <w:r>
        <w:rPr/>
        <w:t>multiplied by</w:t>
      </w:r>
      <w:r>
        <w:rPr>
          <w:spacing w:val="-3"/>
        </w:rPr>
        <w:t> </w:t>
      </w:r>
      <w:r>
        <w:rPr/>
        <w:t>the Performance Factor, multiplied by the (Total Fuel-Related Cost (TFRC))</w:t>
      </w:r>
    </w:p>
    <w:p>
      <w:pPr>
        <w:spacing w:before="102"/>
        <w:ind w:left="298" w:right="0" w:firstLine="0"/>
        <w:jc w:val="center"/>
        <w:rPr>
          <w:position w:val="1"/>
          <w:sz w:val="22"/>
        </w:rPr>
      </w:pPr>
      <w:r>
        <w:rPr>
          <w:rFonts w:ascii="Arial" w:hAnsi="Arial"/>
          <w:i/>
          <w:spacing w:val="-4"/>
          <w:position w:val="1"/>
          <w:sz w:val="22"/>
        </w:rPr>
        <w:t>No</w:t>
      </w:r>
      <w:r>
        <w:rPr>
          <w:rFonts w:ascii="Arial" w:hAnsi="Arial"/>
          <w:i/>
          <w:spacing w:val="-13"/>
          <w:position w:val="1"/>
          <w:sz w:val="22"/>
        </w:rPr>
        <w:t> </w:t>
      </w:r>
      <w:r>
        <w:rPr>
          <w:spacing w:val="-4"/>
          <w:position w:val="1"/>
          <w:sz w:val="22"/>
        </w:rPr>
        <w:t>−</w:t>
      </w:r>
      <w:r>
        <w:rPr>
          <w:spacing w:val="-13"/>
          <w:position w:val="1"/>
          <w:sz w:val="22"/>
        </w:rPr>
        <w:t> </w:t>
      </w:r>
      <w:r>
        <w:rPr>
          <w:rFonts w:ascii="Arial" w:hAnsi="Arial"/>
          <w:i/>
          <w:spacing w:val="-4"/>
          <w:position w:val="1"/>
          <w:sz w:val="22"/>
        </w:rPr>
        <w:t>Load</w:t>
      </w:r>
      <w:r>
        <w:rPr>
          <w:rFonts w:ascii="Arial" w:hAnsi="Arial"/>
          <w:i/>
          <w:spacing w:val="58"/>
          <w:w w:val="150"/>
          <w:position w:val="1"/>
          <w:sz w:val="22"/>
        </w:rPr>
        <w:t> </w:t>
      </w:r>
      <w:r>
        <w:rPr>
          <w:rFonts w:ascii="Arial" w:hAnsi="Arial"/>
          <w:i/>
          <w:spacing w:val="-4"/>
          <w:position w:val="1"/>
          <w:sz w:val="22"/>
        </w:rPr>
        <w:t>Cost</w:t>
      </w:r>
      <w:r>
        <w:rPr>
          <w:spacing w:val="-4"/>
          <w:sz w:val="24"/>
        </w:rPr>
        <w:t>(</w:t>
      </w:r>
      <w:r>
        <w:rPr>
          <w:spacing w:val="-4"/>
          <w:position w:val="1"/>
          <w:sz w:val="22"/>
        </w:rPr>
        <w:t>$</w:t>
      </w:r>
      <w:r>
        <w:rPr>
          <w:spacing w:val="-21"/>
          <w:position w:val="1"/>
          <w:sz w:val="22"/>
        </w:rPr>
        <w:t> </w:t>
      </w:r>
      <w:r>
        <w:rPr>
          <w:spacing w:val="-4"/>
          <w:sz w:val="24"/>
        </w:rPr>
        <w:t>/</w:t>
      </w:r>
      <w:r>
        <w:rPr>
          <w:spacing w:val="-26"/>
          <w:sz w:val="24"/>
        </w:rPr>
        <w:t> </w:t>
      </w:r>
      <w:r>
        <w:rPr>
          <w:rFonts w:ascii="Arial" w:hAnsi="Arial"/>
          <w:i/>
          <w:spacing w:val="-4"/>
          <w:position w:val="1"/>
          <w:sz w:val="22"/>
        </w:rPr>
        <w:t>Hour</w:t>
      </w:r>
      <w:r>
        <w:rPr>
          <w:spacing w:val="-4"/>
          <w:sz w:val="24"/>
        </w:rPr>
        <w:t>)</w:t>
      </w:r>
      <w:r>
        <w:rPr>
          <w:spacing w:val="-11"/>
          <w:sz w:val="24"/>
        </w:rPr>
        <w:t> </w:t>
      </w:r>
      <w:r>
        <w:rPr>
          <w:spacing w:val="-10"/>
          <w:position w:val="1"/>
          <w:sz w:val="22"/>
        </w:rPr>
        <w:t>=</w:t>
      </w:r>
    </w:p>
    <w:p>
      <w:pPr>
        <w:spacing w:before="113"/>
        <w:ind w:left="360" w:right="0" w:firstLine="0"/>
        <w:jc w:val="center"/>
        <w:rPr>
          <w:sz w:val="24"/>
        </w:rPr>
      </w:pPr>
      <w:r>
        <w:rPr>
          <w:sz w:val="24"/>
        </w:rPr>
        <mc:AlternateContent>
          <mc:Choice Requires="wps">
            <w:drawing>
              <wp:anchor distT="0" distB="0" distL="0" distR="0" allowOverlap="1" layoutInCell="1" locked="0" behindDoc="1" simplePos="0" relativeHeight="483806720">
                <wp:simplePos x="0" y="0"/>
                <wp:positionH relativeFrom="page">
                  <wp:posOffset>5330539</wp:posOffset>
                </wp:positionH>
                <wp:positionV relativeFrom="paragraph">
                  <wp:posOffset>465427</wp:posOffset>
                </wp:positionV>
                <wp:extent cx="231775"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231775" cy="1270"/>
                        </a:xfrm>
                        <a:custGeom>
                          <a:avLst/>
                          <a:gdLst/>
                          <a:ahLst/>
                          <a:cxnLst/>
                          <a:rect l="l" t="t" r="r" b="b"/>
                          <a:pathLst>
                            <a:path w="231775" h="0">
                              <a:moveTo>
                                <a:pt x="0" y="0"/>
                              </a:moveTo>
                              <a:lnTo>
                                <a:pt x="231288"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509760" from="419.727539pt,36.647816pt" to="437.939239pt,36.647816pt" stroked="true" strokeweight=".5pt" strokecolor="#000000">
                <v:stroke dashstyle="solid"/>
                <w10:wrap type="none"/>
              </v:line>
            </w:pict>
          </mc:Fallback>
        </mc:AlternateContent>
      </w:r>
      <w:r>
        <w:rPr>
          <w:sz w:val="24"/>
        </w:rPr>
        <w:t>(</w:t>
      </w:r>
      <w:r>
        <w:rPr>
          <w:rFonts w:ascii="Arial" w:hAnsi="Arial"/>
          <w:i/>
          <w:position w:val="1"/>
          <w:sz w:val="22"/>
        </w:rPr>
        <w:t>No</w:t>
      </w:r>
      <w:r>
        <w:rPr>
          <w:rFonts w:ascii="Arial" w:hAnsi="Arial"/>
          <w:i/>
          <w:spacing w:val="-16"/>
          <w:position w:val="1"/>
          <w:sz w:val="22"/>
        </w:rPr>
        <w:t> </w:t>
      </w:r>
      <w:r>
        <w:rPr>
          <w:position w:val="1"/>
          <w:sz w:val="22"/>
        </w:rPr>
        <w:t>−</w:t>
      </w:r>
      <w:r>
        <w:rPr>
          <w:spacing w:val="-15"/>
          <w:position w:val="1"/>
          <w:sz w:val="22"/>
        </w:rPr>
        <w:t> </w:t>
      </w:r>
      <w:r>
        <w:rPr>
          <w:rFonts w:ascii="Arial" w:hAnsi="Arial"/>
          <w:i/>
          <w:position w:val="1"/>
          <w:sz w:val="22"/>
        </w:rPr>
        <w:t>Load</w:t>
      </w:r>
      <w:r>
        <w:rPr>
          <w:rFonts w:ascii="Arial" w:hAnsi="Arial"/>
          <w:i/>
          <w:spacing w:val="65"/>
          <w:position w:val="1"/>
          <w:sz w:val="22"/>
        </w:rPr>
        <w:t> </w:t>
      </w:r>
      <w:r>
        <w:rPr>
          <w:rFonts w:ascii="Arial" w:hAnsi="Arial"/>
          <w:i/>
          <w:position w:val="1"/>
          <w:sz w:val="22"/>
        </w:rPr>
        <w:t>Fuel</w:t>
      </w:r>
      <w:r>
        <w:rPr>
          <w:sz w:val="24"/>
        </w:rPr>
        <w:t>)</w:t>
      </w:r>
      <w:r>
        <w:rPr>
          <w:position w:val="1"/>
          <w:sz w:val="22"/>
        </w:rPr>
        <w:t>*</w:t>
      </w:r>
      <w:r>
        <w:rPr>
          <w:sz w:val="24"/>
        </w:rPr>
        <w:t>(</w:t>
      </w:r>
      <w:r>
        <w:rPr>
          <w:position w:val="1"/>
          <w:sz w:val="22"/>
        </w:rPr>
        <w:t>Performance</w:t>
      </w:r>
      <w:r>
        <w:rPr>
          <w:spacing w:val="-13"/>
          <w:position w:val="1"/>
          <w:sz w:val="22"/>
        </w:rPr>
        <w:t> </w:t>
      </w:r>
      <w:r>
        <w:rPr>
          <w:position w:val="1"/>
          <w:sz w:val="22"/>
        </w:rPr>
        <w:t>Factor*Total</w:t>
      </w:r>
      <w:r>
        <w:rPr>
          <w:spacing w:val="-14"/>
          <w:position w:val="1"/>
          <w:sz w:val="22"/>
        </w:rPr>
        <w:t> </w:t>
      </w:r>
      <w:r>
        <w:rPr>
          <w:position w:val="1"/>
          <w:sz w:val="22"/>
        </w:rPr>
        <w:t>Fuel</w:t>
      </w:r>
      <w:r>
        <w:rPr>
          <w:spacing w:val="-13"/>
          <w:position w:val="1"/>
          <w:sz w:val="22"/>
        </w:rPr>
        <w:t> </w:t>
      </w:r>
      <w:r>
        <w:rPr>
          <w:position w:val="1"/>
          <w:sz w:val="22"/>
        </w:rPr>
        <w:t>Related</w:t>
      </w:r>
      <w:r>
        <w:rPr>
          <w:spacing w:val="-13"/>
          <w:position w:val="1"/>
          <w:sz w:val="22"/>
        </w:rPr>
        <w:t> </w:t>
      </w:r>
      <w:r>
        <w:rPr>
          <w:spacing w:val="-2"/>
          <w:position w:val="1"/>
          <w:sz w:val="22"/>
        </w:rPr>
        <w:t>Cost</w:t>
      </w:r>
      <w:r>
        <w:rPr>
          <w:spacing w:val="-2"/>
          <w:sz w:val="24"/>
        </w:rPr>
        <w:t>)</w:t>
      </w:r>
    </w:p>
    <w:p>
      <w:pPr>
        <w:spacing w:after="0"/>
        <w:jc w:val="center"/>
        <w:rPr>
          <w:sz w:val="24"/>
        </w:rPr>
        <w:sectPr>
          <w:pgSz w:w="12240" w:h="15840"/>
          <w:pgMar w:header="142" w:footer="1016" w:top="1780" w:bottom="1200" w:left="1080" w:right="1440"/>
        </w:sectPr>
      </w:pPr>
    </w:p>
    <w:p>
      <w:pPr>
        <w:spacing w:before="132"/>
        <w:ind w:left="2327" w:right="0" w:firstLine="0"/>
        <w:jc w:val="left"/>
        <w:rPr>
          <w:position w:val="12"/>
          <w:sz w:val="16"/>
        </w:rPr>
      </w:pPr>
      <w:r>
        <w:rPr>
          <w:position w:val="12"/>
          <w:sz w:val="16"/>
        </w:rPr>
        <mc:AlternateContent>
          <mc:Choice Requires="wps">
            <w:drawing>
              <wp:anchor distT="0" distB="0" distL="0" distR="0" allowOverlap="1" layoutInCell="1" locked="0" behindDoc="1" simplePos="0" relativeHeight="483806208">
                <wp:simplePos x="0" y="0"/>
                <wp:positionH relativeFrom="page">
                  <wp:posOffset>3472562</wp:posOffset>
                </wp:positionH>
                <wp:positionV relativeFrom="paragraph">
                  <wp:posOffset>218427</wp:posOffset>
                </wp:positionV>
                <wp:extent cx="231775" cy="127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231775" cy="1270"/>
                        </a:xfrm>
                        <a:custGeom>
                          <a:avLst/>
                          <a:gdLst/>
                          <a:ahLst/>
                          <a:cxnLst/>
                          <a:rect l="l" t="t" r="r" b="b"/>
                          <a:pathLst>
                            <a:path w="231775" h="0">
                              <a:moveTo>
                                <a:pt x="0" y="0"/>
                              </a:moveTo>
                              <a:lnTo>
                                <a:pt x="231288"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510272" from="273.430145pt,17.198986pt" to="291.641845pt,17.198986pt" stroked="true" strokeweight=".5pt" strokecolor="#000000">
                <v:stroke dashstyle="solid"/>
                <w10:wrap type="none"/>
              </v:line>
            </w:pict>
          </mc:Fallback>
        </mc:AlternateContent>
      </w:r>
      <w:r>
        <w:rPr>
          <w:position w:val="12"/>
          <w:sz w:val="16"/>
        </w:rPr>
        <mc:AlternateContent>
          <mc:Choice Requires="wps">
            <w:drawing>
              <wp:anchor distT="0" distB="0" distL="0" distR="0" allowOverlap="1" layoutInCell="1" locked="0" behindDoc="1" simplePos="0" relativeHeight="483807232">
                <wp:simplePos x="0" y="0"/>
                <wp:positionH relativeFrom="page">
                  <wp:posOffset>3486532</wp:posOffset>
                </wp:positionH>
                <wp:positionV relativeFrom="paragraph">
                  <wp:posOffset>221602</wp:posOffset>
                </wp:positionV>
                <wp:extent cx="203835" cy="113664"/>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03835" cy="113664"/>
                        </a:xfrm>
                        <a:prstGeom prst="rect">
                          <a:avLst/>
                        </a:prstGeom>
                      </wps:spPr>
                      <wps:txbx>
                        <w:txbxContent>
                          <w:p>
                            <w:pPr>
                              <w:spacing w:line="179" w:lineRule="exact" w:before="0"/>
                              <w:ind w:left="0" w:right="0" w:firstLine="0"/>
                              <w:jc w:val="left"/>
                              <w:rPr>
                                <w:rFonts w:ascii="Arial"/>
                                <w:i/>
                                <w:sz w:val="16"/>
                              </w:rPr>
                            </w:pPr>
                            <w:r>
                              <w:rPr>
                                <w:rFonts w:ascii="Arial"/>
                                <w:i/>
                                <w:spacing w:val="-4"/>
                                <w:sz w:val="16"/>
                              </w:rPr>
                              <w:t>hour</w:t>
                            </w:r>
                          </w:p>
                        </w:txbxContent>
                      </wps:txbx>
                      <wps:bodyPr wrap="square" lIns="0" tIns="0" rIns="0" bIns="0" rtlCol="0">
                        <a:noAutofit/>
                      </wps:bodyPr>
                    </wps:wsp>
                  </a:graphicData>
                </a:graphic>
              </wp:anchor>
            </w:drawing>
          </mc:Choice>
          <mc:Fallback>
            <w:pict>
              <v:shape style="position:absolute;margin-left:274.530151pt;margin-top:17.448997pt;width:16.05pt;height:8.950pt;mso-position-horizontal-relative:page;mso-position-vertical-relative:paragraph;z-index:-19509248" type="#_x0000_t202" id="docshape64" filled="false" stroked="false">
                <v:textbox inset="0,0,0,0">
                  <w:txbxContent>
                    <w:p>
                      <w:pPr>
                        <w:spacing w:line="179" w:lineRule="exact" w:before="0"/>
                        <w:ind w:left="0" w:right="0" w:firstLine="0"/>
                        <w:jc w:val="left"/>
                        <w:rPr>
                          <w:rFonts w:ascii="Arial"/>
                          <w:i/>
                          <w:sz w:val="16"/>
                        </w:rPr>
                      </w:pPr>
                      <w:r>
                        <w:rPr>
                          <w:rFonts w:ascii="Arial"/>
                          <w:i/>
                          <w:spacing w:val="-4"/>
                          <w:sz w:val="16"/>
                        </w:rPr>
                        <w:t>hour</w:t>
                      </w:r>
                    </w:p>
                  </w:txbxContent>
                </v:textbox>
                <w10:wrap type="none"/>
              </v:shape>
            </w:pict>
          </mc:Fallback>
        </mc:AlternateContent>
      </w:r>
      <w:r>
        <w:rPr>
          <w:sz w:val="22"/>
        </w:rPr>
        <w:t>+</w:t>
      </w:r>
      <w:r>
        <w:rPr>
          <w:rFonts w:ascii="Arial"/>
          <w:i/>
          <w:sz w:val="22"/>
        </w:rPr>
        <w:t>Maintennce</w:t>
      </w:r>
      <w:r>
        <w:rPr>
          <w:rFonts w:ascii="Arial"/>
          <w:i/>
          <w:spacing w:val="-9"/>
          <w:sz w:val="22"/>
        </w:rPr>
        <w:t> </w:t>
      </w:r>
      <w:r>
        <w:rPr>
          <w:rFonts w:ascii="Arial"/>
          <w:i/>
          <w:sz w:val="22"/>
        </w:rPr>
        <w:t>Adder</w:t>
      </w:r>
      <w:r>
        <w:rPr>
          <w:rFonts w:ascii="Arial"/>
          <w:i/>
          <w:spacing w:val="-8"/>
          <w:sz w:val="22"/>
        </w:rPr>
        <w:t> </w:t>
      </w:r>
      <w:r>
        <w:rPr>
          <w:position w:val="-4"/>
          <w:sz w:val="36"/>
        </w:rPr>
        <w:t>(</w:t>
      </w:r>
      <w:r>
        <w:rPr>
          <w:spacing w:val="19"/>
          <w:position w:val="-4"/>
          <w:sz w:val="36"/>
        </w:rPr>
        <w:t> </w:t>
      </w:r>
      <w:r>
        <w:rPr>
          <w:spacing w:val="-12"/>
          <w:position w:val="12"/>
          <w:sz w:val="16"/>
        </w:rPr>
        <w:t>$</w:t>
      </w:r>
    </w:p>
    <w:p>
      <w:pPr>
        <w:spacing w:before="105"/>
        <w:ind w:left="97" w:right="0" w:firstLine="0"/>
        <w:jc w:val="left"/>
        <w:rPr>
          <w:position w:val="-6"/>
          <w:sz w:val="41"/>
        </w:rPr>
      </w:pPr>
      <w:r>
        <w:rPr/>
        <w:br w:type="column"/>
      </w:r>
      <w:r>
        <w:rPr>
          <w:w w:val="90"/>
          <w:position w:val="-4"/>
          <w:sz w:val="36"/>
        </w:rPr>
        <w:t>)</w:t>
      </w:r>
      <w:r>
        <w:rPr>
          <w:spacing w:val="-42"/>
          <w:w w:val="90"/>
          <w:position w:val="-4"/>
          <w:sz w:val="36"/>
        </w:rPr>
        <w:t> </w:t>
      </w:r>
      <w:r>
        <w:rPr>
          <w:sz w:val="22"/>
        </w:rPr>
        <w:t>+</w:t>
      </w:r>
      <w:r>
        <w:rPr>
          <w:spacing w:val="-16"/>
          <w:sz w:val="22"/>
        </w:rPr>
        <w:t> </w:t>
      </w:r>
      <w:r>
        <w:rPr>
          <w:rFonts w:ascii="Arial"/>
          <w:i/>
          <w:sz w:val="22"/>
        </w:rPr>
        <w:t>Operating</w:t>
      </w:r>
      <w:r>
        <w:rPr>
          <w:rFonts w:ascii="Arial"/>
          <w:i/>
          <w:spacing w:val="-15"/>
          <w:sz w:val="22"/>
        </w:rPr>
        <w:t> </w:t>
      </w:r>
      <w:r>
        <w:rPr>
          <w:rFonts w:ascii="Arial"/>
          <w:i/>
          <w:sz w:val="22"/>
        </w:rPr>
        <w:t>Cost</w:t>
      </w:r>
      <w:r>
        <w:rPr>
          <w:rFonts w:ascii="Arial"/>
          <w:i/>
          <w:spacing w:val="-15"/>
          <w:sz w:val="22"/>
        </w:rPr>
        <w:t> </w:t>
      </w:r>
      <w:r>
        <w:rPr>
          <w:rFonts w:ascii="Arial"/>
          <w:i/>
          <w:sz w:val="22"/>
        </w:rPr>
        <w:t>Adder</w:t>
      </w:r>
      <w:r>
        <w:rPr>
          <w:rFonts w:ascii="Arial"/>
          <w:i/>
          <w:spacing w:val="-11"/>
          <w:sz w:val="22"/>
        </w:rPr>
        <w:t> </w:t>
      </w:r>
      <w:r>
        <w:rPr>
          <w:w w:val="90"/>
          <w:position w:val="-6"/>
          <w:sz w:val="41"/>
        </w:rPr>
        <w:t>(</w:t>
      </w:r>
      <w:r>
        <w:rPr>
          <w:spacing w:val="2"/>
          <w:position w:val="-6"/>
          <w:sz w:val="41"/>
        </w:rPr>
        <w:t> </w:t>
      </w:r>
      <w:r>
        <w:rPr>
          <w:position w:val="12"/>
          <w:sz w:val="16"/>
        </w:rPr>
        <w:t>$</w:t>
      </w:r>
      <w:r>
        <w:rPr>
          <w:spacing w:val="71"/>
          <w:position w:val="12"/>
          <w:sz w:val="16"/>
        </w:rPr>
        <w:t> </w:t>
      </w:r>
      <w:r>
        <w:rPr>
          <w:spacing w:val="-10"/>
          <w:w w:val="90"/>
          <w:position w:val="-6"/>
          <w:sz w:val="41"/>
        </w:rPr>
        <w:t>)</w:t>
      </w:r>
    </w:p>
    <w:p>
      <w:pPr>
        <w:spacing w:after="0"/>
        <w:jc w:val="left"/>
        <w:rPr>
          <w:position w:val="-6"/>
          <w:sz w:val="41"/>
        </w:rPr>
        <w:sectPr>
          <w:type w:val="continuous"/>
          <w:pgSz w:w="12240" w:h="15840"/>
          <w:pgMar w:header="142" w:footer="1016" w:top="1820" w:bottom="280" w:left="1080" w:right="1440"/>
          <w:cols w:num="2" w:equalWidth="0">
            <w:col w:w="4616" w:space="40"/>
            <w:col w:w="5064"/>
          </w:cols>
        </w:sectPr>
      </w:pPr>
    </w:p>
    <w:p>
      <w:pPr>
        <w:pStyle w:val="ListParagraph"/>
        <w:numPr>
          <w:ilvl w:val="0"/>
          <w:numId w:val="35"/>
        </w:numPr>
        <w:tabs>
          <w:tab w:pos="853" w:val="left" w:leader="none"/>
        </w:tabs>
        <w:spacing w:line="240" w:lineRule="auto" w:before="231" w:after="0"/>
        <w:ind w:left="853" w:right="0" w:hanging="236"/>
        <w:jc w:val="left"/>
        <w:rPr>
          <w:sz w:val="22"/>
        </w:rPr>
      </w:pPr>
      <w:r>
        <w:rPr>
          <w:sz w:val="22"/>
        </w:rPr>
        <mc:AlternateContent>
          <mc:Choice Requires="wps">
            <w:drawing>
              <wp:anchor distT="0" distB="0" distL="0" distR="0" allowOverlap="1" layoutInCell="1" locked="0" behindDoc="1" simplePos="0" relativeHeight="483807744">
                <wp:simplePos x="0" y="0"/>
                <wp:positionH relativeFrom="page">
                  <wp:posOffset>5344509</wp:posOffset>
                </wp:positionH>
                <wp:positionV relativeFrom="paragraph">
                  <wp:posOffset>-144449</wp:posOffset>
                </wp:positionV>
                <wp:extent cx="203835" cy="113664"/>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03835" cy="113664"/>
                        </a:xfrm>
                        <a:prstGeom prst="rect">
                          <a:avLst/>
                        </a:prstGeom>
                      </wps:spPr>
                      <wps:txbx>
                        <w:txbxContent>
                          <w:p>
                            <w:pPr>
                              <w:spacing w:line="179" w:lineRule="exact" w:before="0"/>
                              <w:ind w:left="0" w:right="0" w:firstLine="0"/>
                              <w:jc w:val="left"/>
                              <w:rPr>
                                <w:rFonts w:ascii="Arial"/>
                                <w:i/>
                                <w:sz w:val="16"/>
                              </w:rPr>
                            </w:pPr>
                            <w:r>
                              <w:rPr>
                                <w:rFonts w:ascii="Arial"/>
                                <w:i/>
                                <w:spacing w:val="-4"/>
                                <w:sz w:val="16"/>
                              </w:rPr>
                              <w:t>hour</w:t>
                            </w:r>
                          </w:p>
                        </w:txbxContent>
                      </wps:txbx>
                      <wps:bodyPr wrap="square" lIns="0" tIns="0" rIns="0" bIns="0" rtlCol="0">
                        <a:noAutofit/>
                      </wps:bodyPr>
                    </wps:wsp>
                  </a:graphicData>
                </a:graphic>
              </wp:anchor>
            </w:drawing>
          </mc:Choice>
          <mc:Fallback>
            <w:pict>
              <v:shape style="position:absolute;margin-left:420.827545pt;margin-top:-11.374pt;width:16.05pt;height:8.950pt;mso-position-horizontal-relative:page;mso-position-vertical-relative:paragraph;z-index:-19508736" type="#_x0000_t202" id="docshape65" filled="false" stroked="false">
                <v:textbox inset="0,0,0,0">
                  <w:txbxContent>
                    <w:p>
                      <w:pPr>
                        <w:spacing w:line="179" w:lineRule="exact" w:before="0"/>
                        <w:ind w:left="0" w:right="0" w:firstLine="0"/>
                        <w:jc w:val="left"/>
                        <w:rPr>
                          <w:rFonts w:ascii="Arial"/>
                          <w:i/>
                          <w:sz w:val="16"/>
                        </w:rPr>
                      </w:pPr>
                      <w:r>
                        <w:rPr>
                          <w:rFonts w:ascii="Arial"/>
                          <w:i/>
                          <w:spacing w:val="-4"/>
                          <w:sz w:val="16"/>
                        </w:rPr>
                        <w:t>hour</w:t>
                      </w:r>
                    </w:p>
                  </w:txbxContent>
                </v:textbox>
                <w10:wrap type="none"/>
              </v:shape>
            </w:pict>
          </mc:Fallback>
        </mc:AlternateContent>
      </w:r>
      <w:r>
        <w:rPr>
          <w:sz w:val="22"/>
        </w:rPr>
        <w:t>Performance</w:t>
      </w:r>
      <w:r>
        <w:rPr>
          <w:spacing w:val="-7"/>
          <w:sz w:val="22"/>
        </w:rPr>
        <w:t> </w:t>
      </w:r>
      <w:r>
        <w:rPr>
          <w:sz w:val="22"/>
        </w:rPr>
        <w:t>Factor</w:t>
      </w:r>
      <w:r>
        <w:rPr>
          <w:spacing w:val="-5"/>
          <w:sz w:val="22"/>
        </w:rPr>
        <w:t> </w:t>
      </w:r>
      <w:r>
        <w:rPr>
          <w:sz w:val="22"/>
        </w:rPr>
        <w:t>–</w:t>
      </w:r>
      <w:r>
        <w:rPr>
          <w:spacing w:val="-4"/>
          <w:sz w:val="22"/>
        </w:rPr>
        <w:t> </w:t>
      </w:r>
      <w:r>
        <w:rPr>
          <w:sz w:val="22"/>
        </w:rPr>
        <w:t>See</w:t>
      </w:r>
      <w:r>
        <w:rPr>
          <w:spacing w:val="-3"/>
          <w:sz w:val="22"/>
        </w:rPr>
        <w:t> </w:t>
      </w:r>
      <w:r>
        <w:rPr>
          <w:sz w:val="22"/>
        </w:rPr>
        <w:t>Section</w:t>
      </w:r>
      <w:r>
        <w:rPr>
          <w:spacing w:val="-4"/>
          <w:sz w:val="22"/>
        </w:rPr>
        <w:t> </w:t>
      </w:r>
      <w:r>
        <w:rPr>
          <w:spacing w:val="-5"/>
          <w:sz w:val="22"/>
        </w:rPr>
        <w:t>2.1</w:t>
      </w:r>
    </w:p>
    <w:p>
      <w:pPr>
        <w:pStyle w:val="ListParagraph"/>
        <w:numPr>
          <w:ilvl w:val="0"/>
          <w:numId w:val="35"/>
        </w:numPr>
        <w:tabs>
          <w:tab w:pos="853" w:val="left" w:leader="none"/>
        </w:tabs>
        <w:spacing w:line="240" w:lineRule="auto" w:before="97" w:after="0"/>
        <w:ind w:left="853" w:right="0" w:hanging="236"/>
        <w:jc w:val="left"/>
        <w:rPr>
          <w:sz w:val="22"/>
        </w:rPr>
      </w:pPr>
      <w:r>
        <w:rPr>
          <w:sz w:val="22"/>
        </w:rPr>
        <w:t>Total</w:t>
      </w:r>
      <w:r>
        <w:rPr>
          <w:spacing w:val="-7"/>
          <w:sz w:val="22"/>
        </w:rPr>
        <w:t> </w:t>
      </w:r>
      <w:r>
        <w:rPr>
          <w:sz w:val="22"/>
        </w:rPr>
        <w:t>Fuel</w:t>
      </w:r>
      <w:r>
        <w:rPr>
          <w:spacing w:val="-4"/>
          <w:sz w:val="22"/>
        </w:rPr>
        <w:t> </w:t>
      </w:r>
      <w:r>
        <w:rPr>
          <w:sz w:val="22"/>
        </w:rPr>
        <w:t>Related</w:t>
      </w:r>
      <w:r>
        <w:rPr>
          <w:spacing w:val="-5"/>
          <w:sz w:val="22"/>
        </w:rPr>
        <w:t> </w:t>
      </w:r>
      <w:r>
        <w:rPr>
          <w:sz w:val="22"/>
        </w:rPr>
        <w:t>Cost</w:t>
      </w:r>
      <w:r>
        <w:rPr>
          <w:spacing w:val="-2"/>
          <w:sz w:val="22"/>
        </w:rPr>
        <w:t> </w:t>
      </w:r>
      <w:r>
        <w:rPr>
          <w:sz w:val="22"/>
        </w:rPr>
        <w:t>–</w:t>
      </w:r>
      <w:r>
        <w:rPr>
          <w:spacing w:val="-5"/>
          <w:sz w:val="22"/>
        </w:rPr>
        <w:t> </w:t>
      </w:r>
      <w:r>
        <w:rPr>
          <w:sz w:val="22"/>
        </w:rPr>
        <w:t>See</w:t>
      </w:r>
      <w:r>
        <w:rPr>
          <w:spacing w:val="-4"/>
          <w:sz w:val="22"/>
        </w:rPr>
        <w:t> </w:t>
      </w:r>
      <w:r>
        <w:rPr>
          <w:sz w:val="22"/>
        </w:rPr>
        <w:t>Section</w:t>
      </w:r>
      <w:r>
        <w:rPr>
          <w:spacing w:val="-4"/>
          <w:sz w:val="22"/>
        </w:rPr>
        <w:t> </w:t>
      </w:r>
      <w:r>
        <w:rPr>
          <w:spacing w:val="-2"/>
          <w:sz w:val="22"/>
        </w:rPr>
        <w:t>2.2.3</w:t>
      </w:r>
    </w:p>
    <w:p>
      <w:pPr>
        <w:pStyle w:val="ListParagraph"/>
        <w:numPr>
          <w:ilvl w:val="0"/>
          <w:numId w:val="35"/>
        </w:numPr>
        <w:tabs>
          <w:tab w:pos="853" w:val="left" w:leader="none"/>
        </w:tabs>
        <w:spacing w:line="240" w:lineRule="auto" w:before="97" w:after="0"/>
        <w:ind w:left="853" w:right="0" w:hanging="236"/>
        <w:jc w:val="left"/>
        <w:rPr>
          <w:sz w:val="22"/>
        </w:rPr>
      </w:pPr>
      <w:r>
        <w:rPr>
          <w:sz w:val="22"/>
        </w:rPr>
        <w:t>Maintenance</w:t>
      </w:r>
      <w:r>
        <w:rPr>
          <w:spacing w:val="-5"/>
          <w:sz w:val="22"/>
        </w:rPr>
        <w:t> </w:t>
      </w:r>
      <w:r>
        <w:rPr>
          <w:sz w:val="22"/>
        </w:rPr>
        <w:t>Adder</w:t>
      </w:r>
      <w:r>
        <w:rPr>
          <w:spacing w:val="-5"/>
          <w:sz w:val="22"/>
        </w:rPr>
        <w:t> </w:t>
      </w:r>
      <w:r>
        <w:rPr>
          <w:sz w:val="22"/>
        </w:rPr>
        <w:t>–</w:t>
      </w:r>
      <w:r>
        <w:rPr>
          <w:spacing w:val="-4"/>
          <w:sz w:val="22"/>
        </w:rPr>
        <w:t> </w:t>
      </w:r>
      <w:r>
        <w:rPr>
          <w:sz w:val="22"/>
        </w:rPr>
        <w:t>See</w:t>
      </w:r>
      <w:r>
        <w:rPr>
          <w:spacing w:val="-5"/>
          <w:sz w:val="22"/>
        </w:rPr>
        <w:t> </w:t>
      </w:r>
      <w:r>
        <w:rPr>
          <w:sz w:val="22"/>
        </w:rPr>
        <w:t>Section</w:t>
      </w:r>
      <w:r>
        <w:rPr>
          <w:spacing w:val="-1"/>
          <w:sz w:val="22"/>
        </w:rPr>
        <w:t> </w:t>
      </w:r>
      <w:r>
        <w:rPr>
          <w:spacing w:val="-5"/>
          <w:sz w:val="22"/>
        </w:rPr>
        <w:t>2.6</w:t>
      </w:r>
    </w:p>
    <w:p>
      <w:pPr>
        <w:pStyle w:val="ListParagraph"/>
        <w:numPr>
          <w:ilvl w:val="0"/>
          <w:numId w:val="35"/>
        </w:numPr>
        <w:tabs>
          <w:tab w:pos="853" w:val="left" w:leader="none"/>
        </w:tabs>
        <w:spacing w:line="240" w:lineRule="auto" w:before="97" w:after="0"/>
        <w:ind w:left="853" w:right="0" w:hanging="236"/>
        <w:jc w:val="left"/>
        <w:rPr>
          <w:sz w:val="22"/>
        </w:rPr>
      </w:pPr>
      <w:r>
        <w:rPr>
          <w:sz w:val="22"/>
        </w:rPr>
        <w:t>Operating</w:t>
      </w:r>
      <w:r>
        <w:rPr>
          <w:spacing w:val="-5"/>
          <w:sz w:val="22"/>
        </w:rPr>
        <w:t> </w:t>
      </w:r>
      <w:r>
        <w:rPr>
          <w:sz w:val="22"/>
        </w:rPr>
        <w:t>Cost</w:t>
      </w:r>
      <w:r>
        <w:rPr>
          <w:spacing w:val="-4"/>
          <w:sz w:val="22"/>
        </w:rPr>
        <w:t> </w:t>
      </w:r>
      <w:r>
        <w:rPr>
          <w:sz w:val="22"/>
        </w:rPr>
        <w:t>Adder</w:t>
      </w:r>
      <w:r>
        <w:rPr>
          <w:spacing w:val="-4"/>
          <w:sz w:val="22"/>
        </w:rPr>
        <w:t> </w:t>
      </w:r>
      <w:r>
        <w:rPr>
          <w:sz w:val="22"/>
        </w:rPr>
        <w:t>–</w:t>
      </w:r>
      <w:r>
        <w:rPr>
          <w:spacing w:val="-4"/>
          <w:sz w:val="22"/>
        </w:rPr>
        <w:t> </w:t>
      </w:r>
      <w:r>
        <w:rPr>
          <w:sz w:val="22"/>
        </w:rPr>
        <w:t>See</w:t>
      </w:r>
      <w:r>
        <w:rPr>
          <w:spacing w:val="-1"/>
          <w:sz w:val="22"/>
        </w:rPr>
        <w:t> </w:t>
      </w:r>
      <w:r>
        <w:rPr>
          <w:sz w:val="22"/>
        </w:rPr>
        <w:t>Section</w:t>
      </w:r>
      <w:r>
        <w:rPr>
          <w:spacing w:val="-4"/>
          <w:sz w:val="22"/>
        </w:rPr>
        <w:t> </w:t>
      </w:r>
      <w:r>
        <w:rPr>
          <w:spacing w:val="-2"/>
          <w:sz w:val="22"/>
        </w:rPr>
        <w:t>2.6.8</w:t>
      </w:r>
    </w:p>
    <w:p>
      <w:pPr>
        <w:pStyle w:val="BodyText"/>
        <w:spacing w:line="261" w:lineRule="auto" w:before="249"/>
        <w:ind w:right="590"/>
        <w:jc w:val="both"/>
      </w:pPr>
      <w:r>
        <w:rPr/>
        <w:t>Units that only operate block loaded (i.e. no dispatchable range) must be offered using an average</w:t>
      </w:r>
      <w:r>
        <w:rPr>
          <w:spacing w:val="-3"/>
        </w:rPr>
        <w:t> </w:t>
      </w:r>
      <w:r>
        <w:rPr/>
        <w:t>heat</w:t>
      </w:r>
      <w:r>
        <w:rPr>
          <w:spacing w:val="-3"/>
        </w:rPr>
        <w:t> </w:t>
      </w:r>
      <w:r>
        <w:rPr/>
        <w:t>rate</w:t>
      </w:r>
      <w:r>
        <w:rPr>
          <w:spacing w:val="-3"/>
        </w:rPr>
        <w:t> </w:t>
      </w:r>
      <w:r>
        <w:rPr/>
        <w:t>and</w:t>
      </w:r>
      <w:r>
        <w:rPr>
          <w:spacing w:val="-3"/>
        </w:rPr>
        <w:t> </w:t>
      </w:r>
      <w:r>
        <w:rPr/>
        <w:t>zero</w:t>
      </w:r>
      <w:r>
        <w:rPr>
          <w:spacing w:val="-3"/>
        </w:rPr>
        <w:t> </w:t>
      </w:r>
      <w:r>
        <w:rPr/>
        <w:t>no_load</w:t>
      </w:r>
      <w:r>
        <w:rPr>
          <w:spacing w:val="-1"/>
        </w:rPr>
        <w:t> </w:t>
      </w:r>
      <w:r>
        <w:rPr/>
        <w:t>cost.</w:t>
      </w:r>
      <w:r>
        <w:rPr>
          <w:spacing w:val="-3"/>
        </w:rPr>
        <w:t> </w:t>
      </w:r>
      <w:r>
        <w:rPr/>
        <w:t>All</w:t>
      </w:r>
      <w:r>
        <w:rPr>
          <w:spacing w:val="-3"/>
        </w:rPr>
        <w:t> </w:t>
      </w:r>
      <w:r>
        <w:rPr/>
        <w:t>the</w:t>
      </w:r>
      <w:r>
        <w:rPr>
          <w:spacing w:val="-3"/>
        </w:rPr>
        <w:t> </w:t>
      </w:r>
      <w:r>
        <w:rPr/>
        <w:t>hourly</w:t>
      </w:r>
      <w:r>
        <w:rPr>
          <w:spacing w:val="-3"/>
        </w:rPr>
        <w:t> </w:t>
      </w:r>
      <w:r>
        <w:rPr/>
        <w:t>costs</w:t>
      </w:r>
      <w:r>
        <w:rPr>
          <w:spacing w:val="-1"/>
        </w:rPr>
        <w:t> </w:t>
      </w:r>
      <w:r>
        <w:rPr/>
        <w:t>of</w:t>
      </w:r>
      <w:r>
        <w:rPr>
          <w:spacing w:val="-3"/>
        </w:rPr>
        <w:t> </w:t>
      </w:r>
      <w:r>
        <w:rPr/>
        <w:t>operating</w:t>
      </w:r>
      <w:r>
        <w:rPr>
          <w:spacing w:val="-3"/>
        </w:rPr>
        <w:t> </w:t>
      </w:r>
      <w:r>
        <w:rPr/>
        <w:t>the</w:t>
      </w:r>
      <w:r>
        <w:rPr>
          <w:spacing w:val="-3"/>
        </w:rPr>
        <w:t> </w:t>
      </w:r>
      <w:r>
        <w:rPr/>
        <w:t>unit</w:t>
      </w:r>
      <w:r>
        <w:rPr>
          <w:spacing w:val="-3"/>
        </w:rPr>
        <w:t> </w:t>
      </w:r>
      <w:r>
        <w:rPr/>
        <w:t>must</w:t>
      </w:r>
      <w:r>
        <w:rPr>
          <w:spacing w:val="-1"/>
        </w:rPr>
        <w:t> </w:t>
      </w:r>
      <w:r>
        <w:rPr/>
        <w:t>be included in the incremental energy offer.</w:t>
      </w:r>
    </w:p>
    <w:p>
      <w:pPr>
        <w:pStyle w:val="BodyText"/>
        <w:spacing w:before="109"/>
        <w:ind w:left="0"/>
      </w:pPr>
    </w:p>
    <w:p>
      <w:pPr>
        <w:pStyle w:val="Heading1"/>
        <w:numPr>
          <w:ilvl w:val="1"/>
          <w:numId w:val="22"/>
        </w:numPr>
        <w:tabs>
          <w:tab w:pos="836" w:val="left" w:leader="none"/>
        </w:tabs>
        <w:spacing w:line="240" w:lineRule="auto" w:before="1" w:after="0"/>
        <w:ind w:left="836" w:right="0" w:hanging="485"/>
        <w:jc w:val="left"/>
      </w:pPr>
      <w:bookmarkStart w:name="2.6 Variable Operating and Maintenance C" w:id="70"/>
      <w:bookmarkEnd w:id="70"/>
      <w:r>
        <w:rPr/>
      </w:r>
      <w:bookmarkStart w:name="_bookmark19" w:id="71"/>
      <w:bookmarkEnd w:id="71"/>
      <w:r>
        <w:rPr/>
      </w:r>
      <w:r>
        <w:rPr>
          <w:color w:val="013466"/>
        </w:rPr>
        <w:t>Variable</w:t>
      </w:r>
      <w:r>
        <w:rPr>
          <w:color w:val="013466"/>
          <w:spacing w:val="32"/>
        </w:rPr>
        <w:t> </w:t>
      </w:r>
      <w:r>
        <w:rPr>
          <w:color w:val="013466"/>
        </w:rPr>
        <w:t>Operating</w:t>
      </w:r>
      <w:r>
        <w:rPr>
          <w:color w:val="013466"/>
          <w:spacing w:val="33"/>
        </w:rPr>
        <w:t> </w:t>
      </w:r>
      <w:r>
        <w:rPr>
          <w:color w:val="013466"/>
        </w:rPr>
        <w:t>and</w:t>
      </w:r>
      <w:r>
        <w:rPr>
          <w:color w:val="013466"/>
          <w:spacing w:val="33"/>
        </w:rPr>
        <w:t> </w:t>
      </w:r>
      <w:r>
        <w:rPr>
          <w:color w:val="013466"/>
        </w:rPr>
        <w:t>Maintenance</w:t>
      </w:r>
      <w:r>
        <w:rPr>
          <w:color w:val="013466"/>
          <w:spacing w:val="36"/>
        </w:rPr>
        <w:t> </w:t>
      </w:r>
      <w:r>
        <w:rPr>
          <w:color w:val="013466"/>
          <w:spacing w:val="-4"/>
        </w:rPr>
        <w:t>Cost</w:t>
      </w:r>
    </w:p>
    <w:p>
      <w:pPr>
        <w:pStyle w:val="BodyText"/>
        <w:spacing w:line="261" w:lineRule="auto" w:before="236"/>
        <w:ind w:right="530"/>
        <w:jc w:val="both"/>
      </w:pPr>
      <w:r>
        <w:rPr>
          <w:rFonts w:ascii="Arial"/>
          <w:b/>
        </w:rPr>
        <w:t>Variable</w:t>
      </w:r>
      <w:r>
        <w:rPr>
          <w:rFonts w:ascii="Arial"/>
          <w:b/>
          <w:spacing w:val="-4"/>
        </w:rPr>
        <w:t> </w:t>
      </w:r>
      <w:r>
        <w:rPr>
          <w:rFonts w:ascii="Arial"/>
          <w:b/>
        </w:rPr>
        <w:t>Maintenance</w:t>
      </w:r>
      <w:r>
        <w:rPr>
          <w:rFonts w:ascii="Arial"/>
          <w:b/>
          <w:spacing w:val="-2"/>
        </w:rPr>
        <w:t> </w:t>
      </w:r>
      <w:r>
        <w:rPr>
          <w:rFonts w:ascii="Arial"/>
          <w:b/>
        </w:rPr>
        <w:t>cost</w:t>
      </w:r>
      <w:r>
        <w:rPr>
          <w:rFonts w:ascii="Arial"/>
          <w:b/>
          <w:spacing w:val="-5"/>
        </w:rPr>
        <w:t> </w:t>
      </w:r>
      <w:r>
        <w:rPr/>
        <w:t>is</w:t>
      </w:r>
      <w:r>
        <w:rPr>
          <w:spacing w:val="-4"/>
        </w:rPr>
        <w:t> </w:t>
      </w:r>
      <w:r>
        <w:rPr/>
        <w:t>the</w:t>
      </w:r>
      <w:r>
        <w:rPr>
          <w:spacing w:val="-4"/>
        </w:rPr>
        <w:t> </w:t>
      </w:r>
      <w:r>
        <w:rPr/>
        <w:t>parts</w:t>
      </w:r>
      <w:r>
        <w:rPr>
          <w:spacing w:val="-4"/>
        </w:rPr>
        <w:t> </w:t>
      </w:r>
      <w:r>
        <w:rPr/>
        <w:t>and</w:t>
      </w:r>
      <w:r>
        <w:rPr>
          <w:spacing w:val="-4"/>
        </w:rPr>
        <w:t> </w:t>
      </w:r>
      <w:r>
        <w:rPr/>
        <w:t>labor</w:t>
      </w:r>
      <w:r>
        <w:rPr>
          <w:spacing w:val="-4"/>
        </w:rPr>
        <w:t> </w:t>
      </w:r>
      <w:r>
        <w:rPr/>
        <w:t>expenses</w:t>
      </w:r>
      <w:r>
        <w:rPr>
          <w:spacing w:val="-2"/>
        </w:rPr>
        <w:t> </w:t>
      </w:r>
      <w:r>
        <w:rPr/>
        <w:t>of</w:t>
      </w:r>
      <w:r>
        <w:rPr>
          <w:spacing w:val="-4"/>
        </w:rPr>
        <w:t> </w:t>
      </w:r>
      <w:r>
        <w:rPr/>
        <w:t>maintaining</w:t>
      </w:r>
      <w:r>
        <w:rPr>
          <w:spacing w:val="-4"/>
        </w:rPr>
        <w:t> </w:t>
      </w:r>
      <w:r>
        <w:rPr/>
        <w:t>equipment</w:t>
      </w:r>
      <w:r>
        <w:rPr>
          <w:spacing w:val="-4"/>
        </w:rPr>
        <w:t> </w:t>
      </w:r>
      <w:r>
        <w:rPr/>
        <w:t>and facilities in satisfactory operating condition.</w:t>
      </w:r>
    </w:p>
    <w:p>
      <w:pPr>
        <w:spacing w:before="112"/>
        <w:ind w:left="298" w:right="0" w:firstLine="0"/>
        <w:jc w:val="center"/>
        <w:rPr>
          <w:sz w:val="22"/>
        </w:rPr>
      </w:pPr>
      <w:r>
        <w:rPr>
          <w:rFonts w:ascii="Arial"/>
          <w:i/>
          <w:spacing w:val="2"/>
          <w:sz w:val="22"/>
        </w:rPr>
        <w:t>TotalMaintenanceCost</w:t>
      </w:r>
      <w:r>
        <w:rPr>
          <w:rFonts w:ascii="Arial"/>
          <w:i/>
          <w:spacing w:val="2"/>
          <w:sz w:val="22"/>
          <w:vertAlign w:val="subscript"/>
        </w:rPr>
        <w:t>NextYear</w:t>
      </w:r>
      <w:r>
        <w:rPr>
          <w:rFonts w:ascii="Arial"/>
          <w:i/>
          <w:spacing w:val="24"/>
          <w:sz w:val="22"/>
          <w:vertAlign w:val="baseline"/>
        </w:rPr>
        <w:t> </w:t>
      </w:r>
      <w:r>
        <w:rPr>
          <w:spacing w:val="-10"/>
          <w:sz w:val="22"/>
          <w:vertAlign w:val="baseline"/>
        </w:rPr>
        <w:t>=</w:t>
      </w:r>
    </w:p>
    <w:p>
      <w:pPr>
        <w:spacing w:after="0"/>
        <w:jc w:val="center"/>
        <w:rPr>
          <w:sz w:val="22"/>
        </w:rPr>
        <w:sectPr>
          <w:type w:val="continuous"/>
          <w:pgSz w:w="12240" w:h="15840"/>
          <w:pgMar w:header="142" w:footer="1016" w:top="1820" w:bottom="280" w:left="1080" w:right="1440"/>
        </w:sectPr>
      </w:pPr>
    </w:p>
    <w:p>
      <w:pPr>
        <w:tabs>
          <w:tab w:pos="2772" w:val="left" w:leader="none"/>
        </w:tabs>
        <w:spacing w:before="78"/>
        <w:ind w:left="133" w:right="0" w:firstLine="0"/>
        <w:jc w:val="center"/>
        <w:rPr>
          <w:position w:val="-1"/>
          <w:sz w:val="49"/>
        </w:rPr>
      </w:pPr>
      <w:r>
        <w:rPr>
          <w:position w:val="-1"/>
          <w:sz w:val="49"/>
        </w:rPr>
        <mc:AlternateContent>
          <mc:Choice Requires="wps">
            <w:drawing>
              <wp:anchor distT="0" distB="0" distL="0" distR="0" allowOverlap="1" layoutInCell="1" locked="0" behindDoc="1" simplePos="0" relativeHeight="483808256">
                <wp:simplePos x="0" y="0"/>
                <wp:positionH relativeFrom="page">
                  <wp:posOffset>3972721</wp:posOffset>
                </wp:positionH>
                <wp:positionV relativeFrom="paragraph">
                  <wp:posOffset>233745</wp:posOffset>
                </wp:positionV>
                <wp:extent cx="1299210" cy="127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1299210" cy="1270"/>
                        </a:xfrm>
                        <a:custGeom>
                          <a:avLst/>
                          <a:gdLst/>
                          <a:ahLst/>
                          <a:cxnLst/>
                          <a:rect l="l" t="t" r="r" b="b"/>
                          <a:pathLst>
                            <a:path w="1299210" h="0">
                              <a:moveTo>
                                <a:pt x="0" y="0"/>
                              </a:moveTo>
                              <a:lnTo>
                                <a:pt x="129863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508224" from="312.812744pt,18.405144pt" to="415.067444pt,18.405144pt" stroked="true" strokeweight=".5pt" strokecolor="#000000">
                <v:stroke dashstyle="solid"/>
                <w10:wrap type="none"/>
              </v:line>
            </w:pict>
          </mc:Fallback>
        </mc:AlternateContent>
      </w:r>
      <w:r>
        <w:rPr>
          <w:position w:val="-1"/>
          <w:sz w:val="49"/>
        </w:rPr>
        <mc:AlternateContent>
          <mc:Choice Requires="wps">
            <w:drawing>
              <wp:anchor distT="0" distB="0" distL="0" distR="0" allowOverlap="1" layoutInCell="1" locked="0" behindDoc="1" simplePos="0" relativeHeight="483810816">
                <wp:simplePos x="0" y="0"/>
                <wp:positionH relativeFrom="page">
                  <wp:posOffset>2357372</wp:posOffset>
                </wp:positionH>
                <wp:positionV relativeFrom="paragraph">
                  <wp:posOffset>75674</wp:posOffset>
                </wp:positionV>
                <wp:extent cx="2835275" cy="23622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835275" cy="236220"/>
                        </a:xfrm>
                        <a:prstGeom prst="rect">
                          <a:avLst/>
                        </a:prstGeom>
                      </wps:spPr>
                      <wps:txbx>
                        <w:txbxContent>
                          <w:p>
                            <w:pPr>
                              <w:spacing w:line="372" w:lineRule="exact" w:before="0"/>
                              <w:ind w:left="0" w:right="0" w:firstLine="0"/>
                              <w:jc w:val="left"/>
                              <w:rPr>
                                <w:rFonts w:ascii="Arial"/>
                                <w:i/>
                                <w:position w:val="12"/>
                                <w:sz w:val="16"/>
                              </w:rPr>
                            </w:pPr>
                            <w:r>
                              <w:rPr>
                                <w:rFonts w:ascii="Arial"/>
                                <w:i/>
                                <w:sz w:val="22"/>
                              </w:rPr>
                              <w:t>AnnualMaintenanceCost</w:t>
                            </w:r>
                            <w:r>
                              <w:rPr>
                                <w:sz w:val="22"/>
                              </w:rPr>
                              <w:t>*</w:t>
                            </w:r>
                            <w:r>
                              <w:rPr>
                                <w:spacing w:val="31"/>
                                <w:sz w:val="22"/>
                              </w:rPr>
                              <w:t>  </w:t>
                            </w:r>
                            <w:r>
                              <w:rPr>
                                <w:rFonts w:ascii="Arial"/>
                                <w:i/>
                                <w:spacing w:val="-2"/>
                                <w:position w:val="18"/>
                                <w:sz w:val="16"/>
                              </w:rPr>
                              <w:t>EscalationIndex</w:t>
                            </w:r>
                            <w:r>
                              <w:rPr>
                                <w:rFonts w:ascii="Arial"/>
                                <w:i/>
                                <w:spacing w:val="-2"/>
                                <w:position w:val="12"/>
                                <w:sz w:val="16"/>
                              </w:rPr>
                              <w:t>NextYear</w:t>
                            </w:r>
                          </w:p>
                        </w:txbxContent>
                      </wps:txbx>
                      <wps:bodyPr wrap="square" lIns="0" tIns="0" rIns="0" bIns="0" rtlCol="0">
                        <a:noAutofit/>
                      </wps:bodyPr>
                    </wps:wsp>
                  </a:graphicData>
                </a:graphic>
              </wp:anchor>
            </w:drawing>
          </mc:Choice>
          <mc:Fallback>
            <w:pict>
              <v:shape style="position:absolute;margin-left:185.619858pt;margin-top:5.958657pt;width:223.25pt;height:18.6pt;mso-position-horizontal-relative:page;mso-position-vertical-relative:paragraph;z-index:-19505664" type="#_x0000_t202" id="docshape66" filled="false" stroked="false">
                <v:textbox inset="0,0,0,0">
                  <w:txbxContent>
                    <w:p>
                      <w:pPr>
                        <w:spacing w:line="372" w:lineRule="exact" w:before="0"/>
                        <w:ind w:left="0" w:right="0" w:firstLine="0"/>
                        <w:jc w:val="left"/>
                        <w:rPr>
                          <w:rFonts w:ascii="Arial"/>
                          <w:i/>
                          <w:position w:val="12"/>
                          <w:sz w:val="16"/>
                        </w:rPr>
                      </w:pPr>
                      <w:r>
                        <w:rPr>
                          <w:rFonts w:ascii="Arial"/>
                          <w:i/>
                          <w:sz w:val="22"/>
                        </w:rPr>
                        <w:t>AnnualMaintenanceCost</w:t>
                      </w:r>
                      <w:r>
                        <w:rPr>
                          <w:sz w:val="22"/>
                        </w:rPr>
                        <w:t>*</w:t>
                      </w:r>
                      <w:r>
                        <w:rPr>
                          <w:spacing w:val="31"/>
                          <w:sz w:val="22"/>
                        </w:rPr>
                        <w:t>  </w:t>
                      </w:r>
                      <w:r>
                        <w:rPr>
                          <w:rFonts w:ascii="Arial"/>
                          <w:i/>
                          <w:spacing w:val="-2"/>
                          <w:position w:val="18"/>
                          <w:sz w:val="16"/>
                        </w:rPr>
                        <w:t>EscalationIndex</w:t>
                      </w:r>
                      <w:r>
                        <w:rPr>
                          <w:rFonts w:ascii="Arial"/>
                          <w:i/>
                          <w:spacing w:val="-2"/>
                          <w:position w:val="12"/>
                          <w:sz w:val="16"/>
                        </w:rPr>
                        <w:t>NextYear</w:t>
                      </w:r>
                    </w:p>
                  </w:txbxContent>
                </v:textbox>
                <w10:wrap type="none"/>
              </v:shape>
            </w:pict>
          </mc:Fallback>
        </mc:AlternateContent>
      </w:r>
      <w:r>
        <w:rPr>
          <w:position w:val="-1"/>
          <w:sz w:val="49"/>
        </w:rPr>
        <mc:AlternateContent>
          <mc:Choice Requires="wps">
            <w:drawing>
              <wp:anchor distT="0" distB="0" distL="0" distR="0" allowOverlap="1" layoutInCell="1" locked="0" behindDoc="0" simplePos="0" relativeHeight="15744000">
                <wp:simplePos x="0" y="0"/>
                <wp:positionH relativeFrom="page">
                  <wp:posOffset>5348921</wp:posOffset>
                </wp:positionH>
                <wp:positionV relativeFrom="paragraph">
                  <wp:posOffset>155709</wp:posOffset>
                </wp:positionV>
                <wp:extent cx="81915" cy="15621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81915"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421.174957pt;margin-top:12.26059pt;width:6.45pt;height:12.3pt;mso-position-horizontal-relative:page;mso-position-vertical-relative:paragraph;z-index:15744000" type="#_x0000_t202" id="docshape67"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spacing w:val="-10"/>
          <w:w w:val="75"/>
          <w:position w:val="-1"/>
          <w:sz w:val="49"/>
        </w:rPr>
        <w:t>(</w:t>
      </w:r>
      <w:r>
        <w:rPr>
          <w:position w:val="-1"/>
          <w:sz w:val="49"/>
        </w:rPr>
        <w:tab/>
      </w:r>
      <w:r>
        <w:rPr>
          <w:rFonts w:ascii="Arial"/>
          <w:i/>
          <w:w w:val="90"/>
          <w:sz w:val="16"/>
        </w:rPr>
        <w:t>EscalationIndex</w:t>
      </w:r>
      <w:r>
        <w:rPr>
          <w:rFonts w:ascii="Arial"/>
          <w:i/>
          <w:w w:val="90"/>
          <w:position w:val="-6"/>
          <w:sz w:val="16"/>
        </w:rPr>
        <w:t>CurrentYear</w:t>
      </w:r>
      <w:r>
        <w:rPr>
          <w:rFonts w:ascii="Arial"/>
          <w:i/>
          <w:spacing w:val="66"/>
          <w:position w:val="-6"/>
          <w:sz w:val="16"/>
        </w:rPr>
        <w:t>  </w:t>
      </w:r>
      <w:r>
        <w:rPr>
          <w:spacing w:val="-10"/>
          <w:w w:val="75"/>
          <w:position w:val="-1"/>
          <w:sz w:val="49"/>
        </w:rPr>
        <w:t>)</w:t>
      </w:r>
    </w:p>
    <w:p>
      <w:pPr>
        <w:tabs>
          <w:tab w:pos="2786" w:val="left" w:leader="none"/>
        </w:tabs>
        <w:spacing w:before="106"/>
        <w:ind w:left="133" w:right="0" w:firstLine="0"/>
        <w:jc w:val="center"/>
        <w:rPr>
          <w:position w:val="-1"/>
          <w:sz w:val="49"/>
        </w:rPr>
      </w:pPr>
      <w:r>
        <w:rPr>
          <w:position w:val="-1"/>
          <w:sz w:val="49"/>
        </w:rPr>
        <mc:AlternateContent>
          <mc:Choice Requires="wps">
            <w:drawing>
              <wp:anchor distT="0" distB="0" distL="0" distR="0" allowOverlap="1" layoutInCell="1" locked="0" behindDoc="1" simplePos="0" relativeHeight="483808768">
                <wp:simplePos x="0" y="0"/>
                <wp:positionH relativeFrom="page">
                  <wp:posOffset>4037660</wp:posOffset>
                </wp:positionH>
                <wp:positionV relativeFrom="paragraph">
                  <wp:posOffset>251611</wp:posOffset>
                </wp:positionV>
                <wp:extent cx="1169035" cy="127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1169035" cy="1270"/>
                        </a:xfrm>
                        <a:custGeom>
                          <a:avLst/>
                          <a:gdLst/>
                          <a:ahLst/>
                          <a:cxnLst/>
                          <a:rect l="l" t="t" r="r" b="b"/>
                          <a:pathLst>
                            <a:path w="1169035" h="0">
                              <a:moveTo>
                                <a:pt x="0" y="0"/>
                              </a:moveTo>
                              <a:lnTo>
                                <a:pt x="116875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507712" from="317.926025pt,19.811941pt" to="409.954125pt,19.811941pt" stroked="true" strokeweight=".5pt" strokecolor="#000000">
                <v:stroke dashstyle="solid"/>
                <w10:wrap type="none"/>
              </v:line>
            </w:pict>
          </mc:Fallback>
        </mc:AlternateContent>
      </w:r>
      <w:r>
        <w:rPr>
          <w:position w:val="-1"/>
          <w:sz w:val="49"/>
        </w:rPr>
        <mc:AlternateContent>
          <mc:Choice Requires="wps">
            <w:drawing>
              <wp:anchor distT="0" distB="0" distL="0" distR="0" allowOverlap="1" layoutInCell="1" locked="0" behindDoc="1" simplePos="0" relativeHeight="483811840">
                <wp:simplePos x="0" y="0"/>
                <wp:positionH relativeFrom="page">
                  <wp:posOffset>2422310</wp:posOffset>
                </wp:positionH>
                <wp:positionV relativeFrom="paragraph">
                  <wp:posOffset>93541</wp:posOffset>
                </wp:positionV>
                <wp:extent cx="2770505" cy="23622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770505" cy="236220"/>
                        </a:xfrm>
                        <a:prstGeom prst="rect">
                          <a:avLst/>
                        </a:prstGeom>
                      </wps:spPr>
                      <wps:txbx>
                        <w:txbxContent>
                          <w:p>
                            <w:pPr>
                              <w:spacing w:line="372" w:lineRule="exact" w:before="0"/>
                              <w:ind w:left="0" w:right="0" w:firstLine="0"/>
                              <w:jc w:val="left"/>
                              <w:rPr>
                                <w:rFonts w:ascii="Arial"/>
                                <w:i/>
                                <w:position w:val="12"/>
                                <w:sz w:val="16"/>
                              </w:rPr>
                            </w:pPr>
                            <w:r>
                              <w:rPr>
                                <w:rFonts w:ascii="Arial"/>
                                <w:i/>
                                <w:sz w:val="22"/>
                              </w:rPr>
                              <w:t>AnnualMaintenanceCost</w:t>
                            </w:r>
                            <w:r>
                              <w:rPr>
                                <w:sz w:val="22"/>
                              </w:rPr>
                              <w:t>*</w:t>
                            </w:r>
                            <w:r>
                              <w:rPr>
                                <w:spacing w:val="20"/>
                                <w:sz w:val="22"/>
                              </w:rPr>
                              <w:t> </w:t>
                            </w:r>
                            <w:r>
                              <w:rPr>
                                <w:rFonts w:ascii="Arial"/>
                                <w:i/>
                                <w:spacing w:val="-2"/>
                                <w:position w:val="18"/>
                                <w:sz w:val="16"/>
                              </w:rPr>
                              <w:t>EscalationIndex</w:t>
                            </w:r>
                            <w:r>
                              <w:rPr>
                                <w:rFonts w:ascii="Arial"/>
                                <w:i/>
                                <w:spacing w:val="-2"/>
                                <w:position w:val="12"/>
                                <w:sz w:val="16"/>
                              </w:rPr>
                              <w:t>NextYear</w:t>
                            </w:r>
                          </w:p>
                        </w:txbxContent>
                      </wps:txbx>
                      <wps:bodyPr wrap="square" lIns="0" tIns="0" rIns="0" bIns="0" rtlCol="0">
                        <a:noAutofit/>
                      </wps:bodyPr>
                    </wps:wsp>
                  </a:graphicData>
                </a:graphic>
              </wp:anchor>
            </w:drawing>
          </mc:Choice>
          <mc:Fallback>
            <w:pict>
              <v:shape style="position:absolute;margin-left:190.733139pt;margin-top:7.365454pt;width:218.15pt;height:18.6pt;mso-position-horizontal-relative:page;mso-position-vertical-relative:paragraph;z-index:-19504640" type="#_x0000_t202" id="docshape68" filled="false" stroked="false">
                <v:textbox inset="0,0,0,0">
                  <w:txbxContent>
                    <w:p>
                      <w:pPr>
                        <w:spacing w:line="372" w:lineRule="exact" w:before="0"/>
                        <w:ind w:left="0" w:right="0" w:firstLine="0"/>
                        <w:jc w:val="left"/>
                        <w:rPr>
                          <w:rFonts w:ascii="Arial"/>
                          <w:i/>
                          <w:position w:val="12"/>
                          <w:sz w:val="16"/>
                        </w:rPr>
                      </w:pPr>
                      <w:r>
                        <w:rPr>
                          <w:rFonts w:ascii="Arial"/>
                          <w:i/>
                          <w:sz w:val="22"/>
                        </w:rPr>
                        <w:t>AnnualMaintenanceCost</w:t>
                      </w:r>
                      <w:r>
                        <w:rPr>
                          <w:sz w:val="22"/>
                        </w:rPr>
                        <w:t>*</w:t>
                      </w:r>
                      <w:r>
                        <w:rPr>
                          <w:spacing w:val="20"/>
                          <w:sz w:val="22"/>
                        </w:rPr>
                        <w:t> </w:t>
                      </w:r>
                      <w:r>
                        <w:rPr>
                          <w:rFonts w:ascii="Arial"/>
                          <w:i/>
                          <w:spacing w:val="-2"/>
                          <w:position w:val="18"/>
                          <w:sz w:val="16"/>
                        </w:rPr>
                        <w:t>EscalationIndex</w:t>
                      </w:r>
                      <w:r>
                        <w:rPr>
                          <w:rFonts w:ascii="Arial"/>
                          <w:i/>
                          <w:spacing w:val="-2"/>
                          <w:position w:val="12"/>
                          <w:sz w:val="16"/>
                        </w:rPr>
                        <w:t>NextYear</w:t>
                      </w:r>
                    </w:p>
                  </w:txbxContent>
                </v:textbox>
                <w10:wrap type="none"/>
              </v:shape>
            </w:pict>
          </mc:Fallback>
        </mc:AlternateContent>
      </w:r>
      <w:r>
        <w:rPr>
          <w:position w:val="-1"/>
          <w:sz w:val="49"/>
        </w:rPr>
        <mc:AlternateContent>
          <mc:Choice Requires="wps">
            <w:drawing>
              <wp:anchor distT="0" distB="0" distL="0" distR="0" allowOverlap="1" layoutInCell="1" locked="0" behindDoc="0" simplePos="0" relativeHeight="15745024">
                <wp:simplePos x="0" y="0"/>
                <wp:positionH relativeFrom="page">
                  <wp:posOffset>5283983</wp:posOffset>
                </wp:positionH>
                <wp:positionV relativeFrom="paragraph">
                  <wp:posOffset>173575</wp:posOffset>
                </wp:positionV>
                <wp:extent cx="81915" cy="15621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81915"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416.061676pt;margin-top:13.667387pt;width:6.45pt;height:12.3pt;mso-position-horizontal-relative:page;mso-position-vertical-relative:paragraph;z-index:15745024" type="#_x0000_t202" id="docshape69"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spacing w:val="-10"/>
          <w:w w:val="75"/>
          <w:position w:val="-1"/>
          <w:sz w:val="49"/>
        </w:rPr>
        <w:t>(</w:t>
      </w:r>
      <w:r>
        <w:rPr>
          <w:position w:val="-1"/>
          <w:sz w:val="49"/>
        </w:rPr>
        <w:tab/>
      </w:r>
      <w:r>
        <w:rPr>
          <w:rFonts w:ascii="Arial"/>
          <w:i/>
          <w:w w:val="90"/>
          <w:sz w:val="16"/>
        </w:rPr>
        <w:t>EscalationIndex</w:t>
      </w:r>
      <w:r>
        <w:rPr>
          <w:rFonts w:ascii="Arial"/>
          <w:i/>
          <w:w w:val="90"/>
          <w:position w:val="-6"/>
          <w:sz w:val="16"/>
        </w:rPr>
        <w:t>LastYear</w:t>
      </w:r>
      <w:r>
        <w:rPr>
          <w:rFonts w:ascii="Arial"/>
          <w:i/>
          <w:spacing w:val="61"/>
          <w:position w:val="-6"/>
          <w:sz w:val="16"/>
        </w:rPr>
        <w:t>  </w:t>
      </w:r>
      <w:r>
        <w:rPr>
          <w:spacing w:val="-10"/>
          <w:w w:val="75"/>
          <w:position w:val="-1"/>
          <w:sz w:val="49"/>
        </w:rPr>
        <w:t>)</w:t>
      </w:r>
    </w:p>
    <w:p>
      <w:pPr>
        <w:tabs>
          <w:tab w:pos="2772" w:val="left" w:leader="none"/>
        </w:tabs>
        <w:spacing w:before="106"/>
        <w:ind w:left="133" w:right="0" w:firstLine="0"/>
        <w:jc w:val="center"/>
        <w:rPr>
          <w:position w:val="-1"/>
          <w:sz w:val="49"/>
        </w:rPr>
      </w:pPr>
      <w:r>
        <w:rPr>
          <w:position w:val="-1"/>
          <w:sz w:val="49"/>
        </w:rPr>
        <mc:AlternateContent>
          <mc:Choice Requires="wps">
            <w:drawing>
              <wp:anchor distT="0" distB="0" distL="0" distR="0" allowOverlap="1" layoutInCell="1" locked="0" behindDoc="1" simplePos="0" relativeHeight="483809280">
                <wp:simplePos x="0" y="0"/>
                <wp:positionH relativeFrom="page">
                  <wp:posOffset>3972525</wp:posOffset>
                </wp:positionH>
                <wp:positionV relativeFrom="paragraph">
                  <wp:posOffset>251697</wp:posOffset>
                </wp:positionV>
                <wp:extent cx="1299210"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1299210" cy="1270"/>
                        </a:xfrm>
                        <a:custGeom>
                          <a:avLst/>
                          <a:gdLst/>
                          <a:ahLst/>
                          <a:cxnLst/>
                          <a:rect l="l" t="t" r="r" b="b"/>
                          <a:pathLst>
                            <a:path w="1299210" h="0">
                              <a:moveTo>
                                <a:pt x="0" y="0"/>
                              </a:moveTo>
                              <a:lnTo>
                                <a:pt x="129902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507200" from="312.797302pt,19.818739pt" to="415.082902pt,19.818739pt" stroked="true" strokeweight=".5pt" strokecolor="#000000">
                <v:stroke dashstyle="solid"/>
                <w10:wrap type="none"/>
              </v:line>
            </w:pict>
          </mc:Fallback>
        </mc:AlternateContent>
      </w:r>
      <w:r>
        <w:rPr>
          <w:position w:val="-1"/>
          <w:sz w:val="49"/>
        </w:rPr>
        <mc:AlternateContent>
          <mc:Choice Requires="wps">
            <w:drawing>
              <wp:anchor distT="0" distB="0" distL="0" distR="0" allowOverlap="1" layoutInCell="1" locked="0" behindDoc="1" simplePos="0" relativeHeight="483812864">
                <wp:simplePos x="0" y="0"/>
                <wp:positionH relativeFrom="page">
                  <wp:posOffset>2357176</wp:posOffset>
                </wp:positionH>
                <wp:positionV relativeFrom="paragraph">
                  <wp:posOffset>93627</wp:posOffset>
                </wp:positionV>
                <wp:extent cx="2835275" cy="23622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835275" cy="236220"/>
                        </a:xfrm>
                        <a:prstGeom prst="rect">
                          <a:avLst/>
                        </a:prstGeom>
                      </wps:spPr>
                      <wps:txbx>
                        <w:txbxContent>
                          <w:p>
                            <w:pPr>
                              <w:spacing w:line="372" w:lineRule="exact" w:before="0"/>
                              <w:ind w:left="0" w:right="0" w:firstLine="0"/>
                              <w:jc w:val="left"/>
                              <w:rPr>
                                <w:rFonts w:ascii="Arial"/>
                                <w:i/>
                                <w:position w:val="12"/>
                                <w:sz w:val="16"/>
                              </w:rPr>
                            </w:pPr>
                            <w:r>
                              <w:rPr>
                                <w:rFonts w:ascii="Arial"/>
                                <w:i/>
                                <w:sz w:val="22"/>
                              </w:rPr>
                              <w:t>AnnualMaintenanceCost</w:t>
                            </w:r>
                            <w:r>
                              <w:rPr>
                                <w:sz w:val="22"/>
                              </w:rPr>
                              <w:t>*</w:t>
                            </w:r>
                            <w:r>
                              <w:rPr>
                                <w:spacing w:val="31"/>
                                <w:sz w:val="22"/>
                              </w:rPr>
                              <w:t>  </w:t>
                            </w:r>
                            <w:r>
                              <w:rPr>
                                <w:rFonts w:ascii="Arial"/>
                                <w:i/>
                                <w:spacing w:val="-2"/>
                                <w:position w:val="18"/>
                                <w:sz w:val="16"/>
                              </w:rPr>
                              <w:t>EscalationIndex</w:t>
                            </w:r>
                            <w:r>
                              <w:rPr>
                                <w:rFonts w:ascii="Arial"/>
                                <w:i/>
                                <w:spacing w:val="-2"/>
                                <w:position w:val="12"/>
                                <w:sz w:val="16"/>
                              </w:rPr>
                              <w:t>NextYear</w:t>
                            </w:r>
                          </w:p>
                        </w:txbxContent>
                      </wps:txbx>
                      <wps:bodyPr wrap="square" lIns="0" tIns="0" rIns="0" bIns="0" rtlCol="0">
                        <a:noAutofit/>
                      </wps:bodyPr>
                    </wps:wsp>
                  </a:graphicData>
                </a:graphic>
              </wp:anchor>
            </w:drawing>
          </mc:Choice>
          <mc:Fallback>
            <w:pict>
              <v:shape style="position:absolute;margin-left:185.604416pt;margin-top:7.372252pt;width:223.25pt;height:18.6pt;mso-position-horizontal-relative:page;mso-position-vertical-relative:paragraph;z-index:-19503616" type="#_x0000_t202" id="docshape70" filled="false" stroked="false">
                <v:textbox inset="0,0,0,0">
                  <w:txbxContent>
                    <w:p>
                      <w:pPr>
                        <w:spacing w:line="372" w:lineRule="exact" w:before="0"/>
                        <w:ind w:left="0" w:right="0" w:firstLine="0"/>
                        <w:jc w:val="left"/>
                        <w:rPr>
                          <w:rFonts w:ascii="Arial"/>
                          <w:i/>
                          <w:position w:val="12"/>
                          <w:sz w:val="16"/>
                        </w:rPr>
                      </w:pPr>
                      <w:r>
                        <w:rPr>
                          <w:rFonts w:ascii="Arial"/>
                          <w:i/>
                          <w:sz w:val="22"/>
                        </w:rPr>
                        <w:t>AnnualMaintenanceCost</w:t>
                      </w:r>
                      <w:r>
                        <w:rPr>
                          <w:sz w:val="22"/>
                        </w:rPr>
                        <w:t>*</w:t>
                      </w:r>
                      <w:r>
                        <w:rPr>
                          <w:spacing w:val="31"/>
                          <w:sz w:val="22"/>
                        </w:rPr>
                        <w:t>  </w:t>
                      </w:r>
                      <w:r>
                        <w:rPr>
                          <w:rFonts w:ascii="Arial"/>
                          <w:i/>
                          <w:spacing w:val="-2"/>
                          <w:position w:val="18"/>
                          <w:sz w:val="16"/>
                        </w:rPr>
                        <w:t>EscalationIndex</w:t>
                      </w:r>
                      <w:r>
                        <w:rPr>
                          <w:rFonts w:ascii="Arial"/>
                          <w:i/>
                          <w:spacing w:val="-2"/>
                          <w:position w:val="12"/>
                          <w:sz w:val="16"/>
                        </w:rPr>
                        <w:t>NextYear</w:t>
                      </w:r>
                    </w:p>
                  </w:txbxContent>
                </v:textbox>
                <w10:wrap type="none"/>
              </v:shape>
            </w:pict>
          </mc:Fallback>
        </mc:AlternateContent>
      </w:r>
      <w:r>
        <w:rPr>
          <w:position w:val="-1"/>
          <w:sz w:val="49"/>
        </w:rPr>
        <mc:AlternateContent>
          <mc:Choice Requires="wps">
            <w:drawing>
              <wp:anchor distT="0" distB="0" distL="0" distR="0" allowOverlap="1" layoutInCell="1" locked="0" behindDoc="0" simplePos="0" relativeHeight="15746048">
                <wp:simplePos x="0" y="0"/>
                <wp:positionH relativeFrom="page">
                  <wp:posOffset>5349118</wp:posOffset>
                </wp:positionH>
                <wp:positionV relativeFrom="paragraph">
                  <wp:posOffset>173662</wp:posOffset>
                </wp:positionV>
                <wp:extent cx="81915" cy="15621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81915"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421.190399pt;margin-top:13.674184pt;width:6.45pt;height:12.3pt;mso-position-horizontal-relative:page;mso-position-vertical-relative:paragraph;z-index:15746048" type="#_x0000_t202" id="docshape71"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spacing w:val="-10"/>
          <w:w w:val="80"/>
          <w:position w:val="-1"/>
          <w:sz w:val="49"/>
        </w:rPr>
        <w:t>(</w:t>
      </w:r>
      <w:r>
        <w:rPr>
          <w:position w:val="-1"/>
          <w:sz w:val="49"/>
        </w:rPr>
        <w:tab/>
      </w:r>
      <w:r>
        <w:rPr>
          <w:rFonts w:ascii="Arial" w:hAnsi="Arial"/>
          <w:i/>
          <w:spacing w:val="4"/>
          <w:w w:val="90"/>
          <w:sz w:val="16"/>
        </w:rPr>
        <w:t>EscalationIndex</w:t>
      </w:r>
      <w:r>
        <w:rPr>
          <w:rFonts w:ascii="Arial" w:hAnsi="Arial"/>
          <w:i/>
          <w:spacing w:val="4"/>
          <w:w w:val="90"/>
          <w:position w:val="-6"/>
          <w:sz w:val="16"/>
        </w:rPr>
        <w:t>LastYear</w:t>
      </w:r>
      <w:r>
        <w:rPr>
          <w:rFonts w:ascii="Arial" w:hAnsi="Arial"/>
          <w:i/>
          <w:spacing w:val="2"/>
          <w:w w:val="90"/>
          <w:position w:val="-6"/>
          <w:sz w:val="16"/>
        </w:rPr>
        <w:t> </w:t>
      </w:r>
      <w:r>
        <w:rPr>
          <w:spacing w:val="4"/>
          <w:w w:val="80"/>
          <w:position w:val="-6"/>
          <w:sz w:val="16"/>
        </w:rPr>
        <w:t>−</w:t>
      </w:r>
      <w:r>
        <w:rPr>
          <w:spacing w:val="2"/>
          <w:w w:val="90"/>
          <w:position w:val="-6"/>
          <w:sz w:val="16"/>
        </w:rPr>
        <w:t> </w:t>
      </w:r>
      <w:r>
        <w:rPr>
          <w:spacing w:val="4"/>
          <w:w w:val="90"/>
          <w:position w:val="-6"/>
          <w:sz w:val="16"/>
        </w:rPr>
        <w:t>1</w:t>
      </w:r>
      <w:r>
        <w:rPr>
          <w:spacing w:val="-3"/>
          <w:w w:val="90"/>
          <w:position w:val="-6"/>
          <w:sz w:val="16"/>
        </w:rPr>
        <w:t> </w:t>
      </w:r>
      <w:r>
        <w:rPr>
          <w:spacing w:val="-10"/>
          <w:w w:val="80"/>
          <w:position w:val="-1"/>
          <w:sz w:val="49"/>
        </w:rPr>
        <w:t>)</w:t>
      </w:r>
    </w:p>
    <w:p>
      <w:pPr>
        <w:tabs>
          <w:tab w:pos="4054" w:val="left" w:leader="none"/>
        </w:tabs>
        <w:spacing w:line="347" w:lineRule="exact" w:before="166"/>
        <w:ind w:left="0" w:right="579" w:firstLine="0"/>
        <w:jc w:val="center"/>
        <w:rPr>
          <w:rFonts w:ascii="Arial" w:hAnsi="Arial"/>
          <w:i/>
          <w:position w:val="12"/>
          <w:sz w:val="16"/>
        </w:rPr>
      </w:pPr>
      <w:r>
        <w:rPr>
          <w:rFonts w:ascii="Arial" w:hAnsi="Arial"/>
          <w:i/>
          <w:position w:val="12"/>
          <w:sz w:val="16"/>
        </w:rPr>
        <mc:AlternateContent>
          <mc:Choice Requires="wps">
            <w:drawing>
              <wp:anchor distT="0" distB="0" distL="0" distR="0" allowOverlap="1" layoutInCell="1" locked="0" behindDoc="1" simplePos="0" relativeHeight="483809792">
                <wp:simplePos x="0" y="0"/>
                <wp:positionH relativeFrom="page">
                  <wp:posOffset>3693860</wp:posOffset>
                </wp:positionH>
                <wp:positionV relativeFrom="paragraph">
                  <wp:posOffset>266644</wp:posOffset>
                </wp:positionV>
                <wp:extent cx="2361565" cy="127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2361565" cy="1270"/>
                        </a:xfrm>
                        <a:custGeom>
                          <a:avLst/>
                          <a:gdLst/>
                          <a:ahLst/>
                          <a:cxnLst/>
                          <a:rect l="l" t="t" r="r" b="b"/>
                          <a:pathLst>
                            <a:path w="2361565" h="0">
                              <a:moveTo>
                                <a:pt x="0" y="0"/>
                              </a:moveTo>
                              <a:lnTo>
                                <a:pt x="236101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506688" from="290.855194pt,20.995638pt" to="476.761494pt,20.995638pt" stroked="true" strokeweight=".5pt" strokecolor="#000000">
                <v:stroke dashstyle="solid"/>
                <w10:wrap type="none"/>
              </v:line>
            </w:pict>
          </mc:Fallback>
        </mc:AlternateContent>
      </w:r>
      <w:r>
        <w:rPr>
          <w:rFonts w:ascii="Arial" w:hAnsi="Arial"/>
          <w:i/>
          <w:position w:val="12"/>
          <w:sz w:val="16"/>
        </w:rPr>
        <mc:AlternateContent>
          <mc:Choice Requires="wps">
            <w:drawing>
              <wp:anchor distT="0" distB="0" distL="0" distR="0" allowOverlap="1" layoutInCell="1" locked="0" behindDoc="1" simplePos="0" relativeHeight="483810304">
                <wp:simplePos x="0" y="0"/>
                <wp:positionH relativeFrom="page">
                  <wp:posOffset>2031990</wp:posOffset>
                </wp:positionH>
                <wp:positionV relativeFrom="paragraph">
                  <wp:posOffset>75189</wp:posOffset>
                </wp:positionV>
                <wp:extent cx="46990" cy="38290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46990" cy="382905"/>
                        </a:xfrm>
                        <a:prstGeom prst="rect">
                          <a:avLst/>
                        </a:prstGeom>
                      </wps:spPr>
                      <wps:txbx>
                        <w:txbxContent>
                          <w:p>
                            <w:pPr>
                              <w:spacing w:line="603" w:lineRule="exact" w:before="0"/>
                              <w:ind w:left="0" w:right="0" w:firstLine="0"/>
                              <w:jc w:val="left"/>
                              <w:rPr>
                                <w:sz w:val="54"/>
                              </w:rPr>
                            </w:pPr>
                            <w:r>
                              <w:rPr>
                                <w:spacing w:val="-10"/>
                                <w:w w:val="40"/>
                                <w:sz w:val="54"/>
                              </w:rPr>
                              <w:t>(</w:t>
                            </w:r>
                          </w:p>
                        </w:txbxContent>
                      </wps:txbx>
                      <wps:bodyPr wrap="square" lIns="0" tIns="0" rIns="0" bIns="0" rtlCol="0">
                        <a:noAutofit/>
                      </wps:bodyPr>
                    </wps:wsp>
                  </a:graphicData>
                </a:graphic>
              </wp:anchor>
            </w:drawing>
          </mc:Choice>
          <mc:Fallback>
            <w:pict>
              <v:shape style="position:absolute;margin-left:159.999237pt;margin-top:5.920416pt;width:3.7pt;height:30.15pt;mso-position-horizontal-relative:page;mso-position-vertical-relative:paragraph;z-index:-19506176" type="#_x0000_t202" id="docshape72" filled="false" stroked="false">
                <v:textbox inset="0,0,0,0">
                  <w:txbxContent>
                    <w:p>
                      <w:pPr>
                        <w:spacing w:line="603" w:lineRule="exact" w:before="0"/>
                        <w:ind w:left="0" w:right="0" w:firstLine="0"/>
                        <w:jc w:val="left"/>
                        <w:rPr>
                          <w:sz w:val="54"/>
                        </w:rPr>
                      </w:pPr>
                      <w:r>
                        <w:rPr>
                          <w:spacing w:val="-10"/>
                          <w:w w:val="40"/>
                          <w:sz w:val="54"/>
                        </w:rPr>
                        <w:t>(</w:t>
                      </w:r>
                    </w:p>
                  </w:txbxContent>
                </v:textbox>
                <w10:wrap type="none"/>
              </v:shape>
            </w:pict>
          </mc:Fallback>
        </mc:AlternateContent>
      </w:r>
      <w:r>
        <w:rPr>
          <w:rFonts w:ascii="Arial" w:hAnsi="Arial"/>
          <w:i/>
          <w:position w:val="12"/>
          <w:sz w:val="16"/>
        </w:rPr>
        <mc:AlternateContent>
          <mc:Choice Requires="wps">
            <w:drawing>
              <wp:anchor distT="0" distB="0" distL="0" distR="0" allowOverlap="1" layoutInCell="1" locked="0" behindDoc="1" simplePos="0" relativeHeight="483813888">
                <wp:simplePos x="0" y="0"/>
                <wp:positionH relativeFrom="page">
                  <wp:posOffset>3707831</wp:posOffset>
                </wp:positionH>
                <wp:positionV relativeFrom="paragraph">
                  <wp:posOffset>75189</wp:posOffset>
                </wp:positionV>
                <wp:extent cx="2393950" cy="38290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393950" cy="382905"/>
                        </a:xfrm>
                        <a:prstGeom prst="rect">
                          <a:avLst/>
                        </a:prstGeom>
                      </wps:spPr>
                      <wps:txbx>
                        <w:txbxContent>
                          <w:p>
                            <w:pPr>
                              <w:tabs>
                                <w:tab w:pos="3696" w:val="left" w:leader="none"/>
                              </w:tabs>
                              <w:spacing w:line="603" w:lineRule="exact" w:before="0"/>
                              <w:ind w:left="0" w:right="0" w:firstLine="0"/>
                              <w:jc w:val="left"/>
                              <w:rPr>
                                <w:position w:val="-3"/>
                                <w:sz w:val="54"/>
                              </w:rPr>
                            </w:pPr>
                            <w:r>
                              <w:rPr>
                                <w:rFonts w:ascii="Arial"/>
                                <w:i/>
                                <w:spacing w:val="-2"/>
                                <w:w w:val="90"/>
                                <w:sz w:val="16"/>
                              </w:rPr>
                              <w:t>EscalationIndex</w:t>
                            </w:r>
                            <w:r>
                              <w:rPr>
                                <w:rFonts w:ascii="Arial"/>
                                <w:i/>
                                <w:sz w:val="16"/>
                              </w:rPr>
                              <w:tab/>
                            </w:r>
                            <w:r>
                              <w:rPr>
                                <w:spacing w:val="-27"/>
                                <w:w w:val="50"/>
                                <w:position w:val="-3"/>
                                <w:sz w:val="54"/>
                              </w:rPr>
                              <w:t>)</w:t>
                            </w:r>
                          </w:p>
                        </w:txbxContent>
                      </wps:txbx>
                      <wps:bodyPr wrap="square" lIns="0" tIns="0" rIns="0" bIns="0" rtlCol="0">
                        <a:noAutofit/>
                      </wps:bodyPr>
                    </wps:wsp>
                  </a:graphicData>
                </a:graphic>
              </wp:anchor>
            </w:drawing>
          </mc:Choice>
          <mc:Fallback>
            <w:pict>
              <v:shape style="position:absolute;margin-left:291.9552pt;margin-top:5.920416pt;width:188.5pt;height:30.15pt;mso-position-horizontal-relative:page;mso-position-vertical-relative:paragraph;z-index:-19502592" type="#_x0000_t202" id="docshape73" filled="false" stroked="false">
                <v:textbox inset="0,0,0,0">
                  <w:txbxContent>
                    <w:p>
                      <w:pPr>
                        <w:tabs>
                          <w:tab w:pos="3696" w:val="left" w:leader="none"/>
                        </w:tabs>
                        <w:spacing w:line="603" w:lineRule="exact" w:before="0"/>
                        <w:ind w:left="0" w:right="0" w:firstLine="0"/>
                        <w:jc w:val="left"/>
                        <w:rPr>
                          <w:position w:val="-3"/>
                          <w:sz w:val="54"/>
                        </w:rPr>
                      </w:pPr>
                      <w:r>
                        <w:rPr>
                          <w:rFonts w:ascii="Arial"/>
                          <w:i/>
                          <w:spacing w:val="-2"/>
                          <w:w w:val="90"/>
                          <w:sz w:val="16"/>
                        </w:rPr>
                        <w:t>EscalationIndex</w:t>
                      </w:r>
                      <w:r>
                        <w:rPr>
                          <w:rFonts w:ascii="Arial"/>
                          <w:i/>
                          <w:sz w:val="16"/>
                        </w:rPr>
                        <w:tab/>
                      </w:r>
                      <w:r>
                        <w:rPr>
                          <w:spacing w:val="-27"/>
                          <w:w w:val="50"/>
                          <w:position w:val="-3"/>
                          <w:sz w:val="54"/>
                        </w:rPr>
                        <w:t>)</w:t>
                      </w:r>
                    </w:p>
                  </w:txbxContent>
                </v:textbox>
                <w10:wrap type="none"/>
              </v:shape>
            </w:pict>
          </mc:Fallback>
        </mc:AlternateContent>
      </w:r>
      <w:r>
        <w:rPr>
          <w:sz w:val="22"/>
        </w:rPr>
        <w:t>…</w:t>
      </w:r>
      <w:r>
        <w:rPr>
          <w:spacing w:val="48"/>
          <w:sz w:val="22"/>
        </w:rPr>
        <w:t> </w:t>
      </w:r>
      <w:r>
        <w:rPr>
          <w:sz w:val="22"/>
        </w:rPr>
        <w:t>+</w:t>
      </w:r>
      <w:r>
        <w:rPr>
          <w:spacing w:val="60"/>
          <w:sz w:val="22"/>
        </w:rPr>
        <w:t> </w:t>
      </w:r>
      <w:r>
        <w:rPr>
          <w:rFonts w:ascii="Arial" w:hAnsi="Arial"/>
          <w:i/>
          <w:spacing w:val="-2"/>
          <w:sz w:val="22"/>
        </w:rPr>
        <w:t>AnnualMaintenanceCost</w:t>
      </w:r>
      <w:r>
        <w:rPr>
          <w:spacing w:val="-2"/>
          <w:sz w:val="22"/>
        </w:rPr>
        <w:t>*</w:t>
      </w:r>
      <w:r>
        <w:rPr>
          <w:sz w:val="22"/>
        </w:rPr>
        <w:tab/>
      </w:r>
      <w:r>
        <w:rPr>
          <w:rFonts w:ascii="Arial" w:hAnsi="Arial"/>
          <w:i/>
          <w:spacing w:val="-2"/>
          <w:position w:val="18"/>
          <w:sz w:val="16"/>
        </w:rPr>
        <w:t>EscalationFactor</w:t>
      </w:r>
      <w:r>
        <w:rPr>
          <w:rFonts w:ascii="Arial" w:hAnsi="Arial"/>
          <w:i/>
          <w:spacing w:val="-2"/>
          <w:position w:val="12"/>
          <w:sz w:val="16"/>
        </w:rPr>
        <w:t>NextYear</w:t>
      </w:r>
    </w:p>
    <w:p>
      <w:pPr>
        <w:spacing w:line="177" w:lineRule="exact" w:before="0"/>
        <w:ind w:left="5888" w:right="0" w:firstLine="0"/>
        <w:jc w:val="left"/>
        <w:rPr>
          <w:sz w:val="18"/>
        </w:rPr>
      </w:pPr>
      <w:r>
        <w:rPr>
          <w:rFonts w:ascii="Arial" w:hAnsi="Arial"/>
          <w:i/>
          <w:w w:val="90"/>
          <w:position w:val="1"/>
          <w:sz w:val="16"/>
        </w:rPr>
        <w:t>LastYear</w:t>
      </w:r>
      <w:r>
        <w:rPr>
          <w:rFonts w:ascii="Arial" w:hAnsi="Arial"/>
          <w:i/>
          <w:spacing w:val="-4"/>
          <w:position w:val="1"/>
          <w:sz w:val="16"/>
        </w:rPr>
        <w:t> </w:t>
      </w:r>
      <w:r>
        <w:rPr>
          <w:w w:val="90"/>
          <w:position w:val="1"/>
          <w:sz w:val="16"/>
        </w:rPr>
        <w:t>−</w:t>
      </w:r>
      <w:r>
        <w:rPr>
          <w:spacing w:val="-3"/>
          <w:position w:val="1"/>
          <w:sz w:val="16"/>
        </w:rPr>
        <w:t> </w:t>
      </w:r>
      <w:r>
        <w:rPr>
          <w:w w:val="90"/>
          <w:sz w:val="18"/>
        </w:rPr>
        <w:t>(</w:t>
      </w:r>
      <w:r>
        <w:rPr>
          <w:rFonts w:ascii="Arial" w:hAnsi="Arial"/>
          <w:i/>
          <w:w w:val="90"/>
          <w:position w:val="1"/>
          <w:sz w:val="16"/>
        </w:rPr>
        <w:t>Maintenance</w:t>
      </w:r>
      <w:r>
        <w:rPr>
          <w:rFonts w:ascii="Arial" w:hAnsi="Arial"/>
          <w:i/>
          <w:spacing w:val="31"/>
          <w:position w:val="1"/>
          <w:sz w:val="16"/>
        </w:rPr>
        <w:t> </w:t>
      </w:r>
      <w:r>
        <w:rPr>
          <w:rFonts w:ascii="Arial" w:hAnsi="Arial"/>
          <w:i/>
          <w:w w:val="90"/>
          <w:position w:val="1"/>
          <w:sz w:val="16"/>
        </w:rPr>
        <w:t>Period</w:t>
      </w:r>
      <w:r>
        <w:rPr>
          <w:rFonts w:ascii="Arial" w:hAnsi="Arial"/>
          <w:i/>
          <w:spacing w:val="-3"/>
          <w:position w:val="1"/>
          <w:sz w:val="16"/>
        </w:rPr>
        <w:t> </w:t>
      </w:r>
      <w:r>
        <w:rPr>
          <w:w w:val="90"/>
          <w:position w:val="1"/>
          <w:sz w:val="16"/>
        </w:rPr>
        <w:t>−</w:t>
      </w:r>
      <w:r>
        <w:rPr>
          <w:spacing w:val="-3"/>
          <w:position w:val="1"/>
          <w:sz w:val="16"/>
        </w:rPr>
        <w:t> </w:t>
      </w:r>
      <w:r>
        <w:rPr>
          <w:spacing w:val="-5"/>
          <w:w w:val="90"/>
          <w:position w:val="1"/>
          <w:sz w:val="16"/>
        </w:rPr>
        <w:t>1</w:t>
      </w:r>
      <w:r>
        <w:rPr>
          <w:spacing w:val="-5"/>
          <w:w w:val="90"/>
          <w:sz w:val="18"/>
        </w:rPr>
        <w:t>)</w:t>
      </w:r>
    </w:p>
    <w:p>
      <w:pPr>
        <w:pStyle w:val="BodyText"/>
        <w:spacing w:before="12"/>
        <w:ind w:left="0"/>
      </w:pPr>
    </w:p>
    <w:p>
      <w:pPr>
        <w:pStyle w:val="BodyText"/>
        <w:spacing w:line="261" w:lineRule="auto" w:before="0"/>
        <w:ind w:right="35"/>
      </w:pPr>
      <w:r>
        <w:rPr/>
        <w:t>There are three components in Variable Operating &amp; Maintenance costs: major maintenance, minor maintenance and Operating Costs. These costs must be submitted to PJM/IMM for</w:t>
      </w:r>
      <w:r>
        <w:rPr>
          <w:spacing w:val="40"/>
        </w:rPr>
        <w:t> </w:t>
      </w:r>
      <w:r>
        <w:rPr/>
        <w:t>review</w:t>
      </w:r>
      <w:r>
        <w:rPr>
          <w:spacing w:val="-3"/>
        </w:rPr>
        <w:t> </w:t>
      </w:r>
      <w:r>
        <w:rPr/>
        <w:t>and</w:t>
      </w:r>
      <w:r>
        <w:rPr>
          <w:spacing w:val="-3"/>
        </w:rPr>
        <w:t> </w:t>
      </w:r>
      <w:r>
        <w:rPr/>
        <w:t>approval</w:t>
      </w:r>
      <w:r>
        <w:rPr>
          <w:spacing w:val="-3"/>
        </w:rPr>
        <w:t> </w:t>
      </w:r>
      <w:r>
        <w:rPr/>
        <w:t>prior</w:t>
      </w:r>
      <w:r>
        <w:rPr>
          <w:spacing w:val="-3"/>
        </w:rPr>
        <w:t> </w:t>
      </w:r>
      <w:r>
        <w:rPr/>
        <w:t>to</w:t>
      </w:r>
      <w:r>
        <w:rPr>
          <w:spacing w:val="-3"/>
        </w:rPr>
        <w:t> </w:t>
      </w:r>
      <w:r>
        <w:rPr/>
        <w:t>the</w:t>
      </w:r>
      <w:r>
        <w:rPr>
          <w:spacing w:val="-1"/>
        </w:rPr>
        <w:t> </w:t>
      </w:r>
      <w:r>
        <w:rPr/>
        <w:t>inclusion</w:t>
      </w:r>
      <w:r>
        <w:rPr>
          <w:spacing w:val="-3"/>
        </w:rPr>
        <w:t> </w:t>
      </w:r>
      <w:r>
        <w:rPr/>
        <w:t>of</w:t>
      </w:r>
      <w:r>
        <w:rPr>
          <w:spacing w:val="-3"/>
        </w:rPr>
        <w:t> </w:t>
      </w:r>
      <w:r>
        <w:rPr/>
        <w:t>such</w:t>
      </w:r>
      <w:r>
        <w:rPr>
          <w:spacing w:val="-3"/>
        </w:rPr>
        <w:t> </w:t>
      </w:r>
      <w:r>
        <w:rPr/>
        <w:t>adder</w:t>
      </w:r>
      <w:r>
        <w:rPr>
          <w:spacing w:val="-3"/>
        </w:rPr>
        <w:t> </w:t>
      </w:r>
      <w:r>
        <w:rPr/>
        <w:t>(or</w:t>
      </w:r>
      <w:r>
        <w:rPr>
          <w:spacing w:val="-3"/>
        </w:rPr>
        <w:t> </w:t>
      </w:r>
      <w:r>
        <w:rPr/>
        <w:t>prior</w:t>
      </w:r>
      <w:r>
        <w:rPr>
          <w:spacing w:val="-3"/>
        </w:rPr>
        <w:t> </w:t>
      </w:r>
      <w:r>
        <w:rPr/>
        <w:t>to the</w:t>
      </w:r>
      <w:r>
        <w:rPr>
          <w:spacing w:val="-3"/>
        </w:rPr>
        <w:t> </w:t>
      </w:r>
      <w:r>
        <w:rPr/>
        <w:t>expiration</w:t>
      </w:r>
      <w:r>
        <w:rPr>
          <w:spacing w:val="-3"/>
        </w:rPr>
        <w:t> </w:t>
      </w:r>
      <w:r>
        <w:rPr/>
        <w:t>of</w:t>
      </w:r>
      <w:r>
        <w:rPr>
          <w:spacing w:val="-3"/>
        </w:rPr>
        <w:t> </w:t>
      </w:r>
      <w:r>
        <w:rPr/>
        <w:t>a</w:t>
      </w:r>
      <w:r>
        <w:rPr>
          <w:spacing w:val="-3"/>
        </w:rPr>
        <w:t> </w:t>
      </w:r>
      <w:r>
        <w:rPr/>
        <w:t>previously approved adder) in cost-based offers. Notwithstanding, Market Sellers may elect to utilize the default minor maintenance adder and/or default operating costs adder.</w:t>
      </w:r>
    </w:p>
    <w:p>
      <w:pPr>
        <w:pStyle w:val="ListParagraph"/>
        <w:numPr>
          <w:ilvl w:val="0"/>
          <w:numId w:val="36"/>
        </w:numPr>
        <w:tabs>
          <w:tab w:pos="853" w:val="left" w:leader="none"/>
          <w:tab w:pos="855" w:val="left" w:leader="none"/>
        </w:tabs>
        <w:spacing w:line="261" w:lineRule="auto" w:before="72" w:after="0"/>
        <w:ind w:left="855" w:right="23" w:hanging="238"/>
        <w:jc w:val="left"/>
        <w:rPr>
          <w:sz w:val="22"/>
        </w:rPr>
      </w:pPr>
      <w:r>
        <w:rPr>
          <w:sz w:val="22"/>
        </w:rPr>
        <w:t>Major Maintenance: The Market Seller must submit major maintenance costs (see 2.6.1.1) to PJM/IMM for review and approval when new major maintenance costs added or previous</w:t>
      </w:r>
      <w:r>
        <w:rPr>
          <w:spacing w:val="-5"/>
          <w:sz w:val="22"/>
        </w:rPr>
        <w:t> </w:t>
      </w:r>
      <w:r>
        <w:rPr>
          <w:sz w:val="22"/>
        </w:rPr>
        <w:t>costs</w:t>
      </w:r>
      <w:r>
        <w:rPr>
          <w:spacing w:val="-5"/>
          <w:sz w:val="22"/>
        </w:rPr>
        <w:t> </w:t>
      </w:r>
      <w:r>
        <w:rPr>
          <w:sz w:val="22"/>
        </w:rPr>
        <w:t>rolled</w:t>
      </w:r>
      <w:r>
        <w:rPr>
          <w:spacing w:val="-5"/>
          <w:sz w:val="22"/>
        </w:rPr>
        <w:t> </w:t>
      </w:r>
      <w:r>
        <w:rPr>
          <w:sz w:val="22"/>
        </w:rPr>
        <w:t>off</w:t>
      </w:r>
      <w:r>
        <w:rPr>
          <w:spacing w:val="-5"/>
          <w:sz w:val="22"/>
        </w:rPr>
        <w:t> </w:t>
      </w:r>
      <w:r>
        <w:rPr>
          <w:sz w:val="22"/>
        </w:rPr>
        <w:t>maintenance</w:t>
      </w:r>
      <w:r>
        <w:rPr>
          <w:spacing w:val="-2"/>
          <w:sz w:val="22"/>
        </w:rPr>
        <w:t> </w:t>
      </w:r>
      <w:r>
        <w:rPr>
          <w:sz w:val="22"/>
        </w:rPr>
        <w:t>history.</w:t>
      </w:r>
      <w:r>
        <w:rPr>
          <w:spacing w:val="-5"/>
          <w:sz w:val="22"/>
        </w:rPr>
        <w:t> </w:t>
      </w:r>
      <w:r>
        <w:rPr>
          <w:sz w:val="22"/>
        </w:rPr>
        <w:t>Major</w:t>
      </w:r>
      <w:r>
        <w:rPr>
          <w:spacing w:val="-5"/>
          <w:sz w:val="22"/>
        </w:rPr>
        <w:t> </w:t>
      </w:r>
      <w:r>
        <w:rPr>
          <w:sz w:val="22"/>
        </w:rPr>
        <w:t>maintenance</w:t>
      </w:r>
      <w:r>
        <w:rPr>
          <w:spacing w:val="-5"/>
          <w:sz w:val="22"/>
        </w:rPr>
        <w:t> </w:t>
      </w:r>
      <w:r>
        <w:rPr>
          <w:sz w:val="22"/>
        </w:rPr>
        <w:t>must</w:t>
      </w:r>
      <w:r>
        <w:rPr>
          <w:spacing w:val="-5"/>
          <w:sz w:val="22"/>
        </w:rPr>
        <w:t> </w:t>
      </w:r>
      <w:r>
        <w:rPr>
          <w:sz w:val="22"/>
        </w:rPr>
        <w:t>be</w:t>
      </w:r>
      <w:r>
        <w:rPr>
          <w:spacing w:val="-2"/>
          <w:sz w:val="22"/>
        </w:rPr>
        <w:t> </w:t>
      </w:r>
      <w:r>
        <w:rPr>
          <w:sz w:val="22"/>
        </w:rPr>
        <w:t>approved</w:t>
      </w:r>
      <w:r>
        <w:rPr>
          <w:spacing w:val="-5"/>
          <w:sz w:val="22"/>
        </w:rPr>
        <w:t> </w:t>
      </w:r>
      <w:r>
        <w:rPr>
          <w:sz w:val="22"/>
        </w:rPr>
        <w:t>before they can be included in the cost-based energy offer.</w:t>
      </w:r>
    </w:p>
    <w:p>
      <w:pPr>
        <w:pStyle w:val="ListParagraph"/>
        <w:numPr>
          <w:ilvl w:val="0"/>
          <w:numId w:val="36"/>
        </w:numPr>
        <w:tabs>
          <w:tab w:pos="853" w:val="left" w:leader="none"/>
          <w:tab w:pos="855" w:val="left" w:leader="none"/>
        </w:tabs>
        <w:spacing w:line="261" w:lineRule="auto" w:before="72" w:after="0"/>
        <w:ind w:left="855" w:right="34" w:hanging="238"/>
        <w:jc w:val="left"/>
        <w:rPr>
          <w:sz w:val="22"/>
        </w:rPr>
      </w:pPr>
      <w:r>
        <w:rPr>
          <w:sz w:val="22"/>
        </w:rPr>
        <w:t>Minor Maintenance: The Market Seller may use the default adder specified in OA, Schedule 2 (see 2.6.11) for unit’s technology type if available. The default minor maintenance adder is calculated to represent the minor maintenance costs (see 2.6.1.2).</w:t>
      </w:r>
      <w:r>
        <w:rPr>
          <w:spacing w:val="40"/>
          <w:sz w:val="22"/>
        </w:rPr>
        <w:t> </w:t>
      </w:r>
      <w:r>
        <w:rPr>
          <w:sz w:val="22"/>
        </w:rPr>
        <w:t>In the alternative, the Market Seller may submit unit-specific minor maintenance to PJM/ IMM for review if default adder is not available for unit’s technology type or the Market Seller elects not to use the default minor maintenance adder. Minor maintenance other than</w:t>
      </w:r>
      <w:r>
        <w:rPr>
          <w:spacing w:val="-4"/>
          <w:sz w:val="22"/>
        </w:rPr>
        <w:t> </w:t>
      </w:r>
      <w:r>
        <w:rPr>
          <w:sz w:val="22"/>
        </w:rPr>
        <w:t>default</w:t>
      </w:r>
      <w:r>
        <w:rPr>
          <w:spacing w:val="-4"/>
          <w:sz w:val="22"/>
        </w:rPr>
        <w:t> </w:t>
      </w:r>
      <w:r>
        <w:rPr>
          <w:sz w:val="22"/>
        </w:rPr>
        <w:t>adder</w:t>
      </w:r>
      <w:r>
        <w:rPr>
          <w:spacing w:val="-4"/>
          <w:sz w:val="22"/>
        </w:rPr>
        <w:t> </w:t>
      </w:r>
      <w:r>
        <w:rPr>
          <w:sz w:val="22"/>
        </w:rPr>
        <w:t>must</w:t>
      </w:r>
      <w:r>
        <w:rPr>
          <w:spacing w:val="-4"/>
          <w:sz w:val="22"/>
        </w:rPr>
        <w:t> </w:t>
      </w:r>
      <w:r>
        <w:rPr>
          <w:sz w:val="22"/>
        </w:rPr>
        <w:t>be</w:t>
      </w:r>
      <w:r>
        <w:rPr>
          <w:spacing w:val="-2"/>
          <w:sz w:val="22"/>
        </w:rPr>
        <w:t> </w:t>
      </w:r>
      <w:r>
        <w:rPr>
          <w:sz w:val="22"/>
        </w:rPr>
        <w:t>approved</w:t>
      </w:r>
      <w:r>
        <w:rPr>
          <w:spacing w:val="-4"/>
          <w:sz w:val="22"/>
        </w:rPr>
        <w:t> </w:t>
      </w:r>
      <w:r>
        <w:rPr>
          <w:sz w:val="22"/>
        </w:rPr>
        <w:t>before</w:t>
      </w:r>
      <w:r>
        <w:rPr>
          <w:spacing w:val="-4"/>
          <w:sz w:val="22"/>
        </w:rPr>
        <w:t> </w:t>
      </w:r>
      <w:r>
        <w:rPr>
          <w:sz w:val="22"/>
        </w:rPr>
        <w:t>they</w:t>
      </w:r>
      <w:r>
        <w:rPr>
          <w:spacing w:val="-4"/>
          <w:sz w:val="22"/>
        </w:rPr>
        <w:t> </w:t>
      </w:r>
      <w:r>
        <w:rPr>
          <w:sz w:val="22"/>
        </w:rPr>
        <w:t>can</w:t>
      </w:r>
      <w:r>
        <w:rPr>
          <w:spacing w:val="-4"/>
          <w:sz w:val="22"/>
        </w:rPr>
        <w:t> </w:t>
      </w:r>
      <w:r>
        <w:rPr>
          <w:sz w:val="22"/>
        </w:rPr>
        <w:t>be</w:t>
      </w:r>
      <w:r>
        <w:rPr>
          <w:spacing w:val="-4"/>
          <w:sz w:val="22"/>
        </w:rPr>
        <w:t> </w:t>
      </w:r>
      <w:r>
        <w:rPr>
          <w:sz w:val="22"/>
        </w:rPr>
        <w:t>included</w:t>
      </w:r>
      <w:r>
        <w:rPr>
          <w:spacing w:val="-1"/>
          <w:sz w:val="22"/>
        </w:rPr>
        <w:t> </w:t>
      </w:r>
      <w:r>
        <w:rPr>
          <w:sz w:val="22"/>
        </w:rPr>
        <w:t>in</w:t>
      </w:r>
      <w:r>
        <w:rPr>
          <w:spacing w:val="-4"/>
          <w:sz w:val="22"/>
        </w:rPr>
        <w:t> </w:t>
      </w:r>
      <w:r>
        <w:rPr>
          <w:sz w:val="22"/>
        </w:rPr>
        <w:t>the</w:t>
      </w:r>
      <w:r>
        <w:rPr>
          <w:spacing w:val="-4"/>
          <w:sz w:val="22"/>
        </w:rPr>
        <w:t> </w:t>
      </w:r>
      <w:r>
        <w:rPr>
          <w:sz w:val="22"/>
        </w:rPr>
        <w:t>cost-based</w:t>
      </w:r>
      <w:r>
        <w:rPr>
          <w:spacing w:val="-4"/>
          <w:sz w:val="22"/>
        </w:rPr>
        <w:t> </w:t>
      </w:r>
      <w:r>
        <w:rPr>
          <w:sz w:val="22"/>
        </w:rPr>
        <w:t>energy </w:t>
      </w:r>
      <w:r>
        <w:rPr>
          <w:spacing w:val="-2"/>
          <w:sz w:val="22"/>
        </w:rPr>
        <w:t>offer.</w:t>
      </w:r>
    </w:p>
    <w:p>
      <w:pPr>
        <w:pStyle w:val="ListParagraph"/>
        <w:numPr>
          <w:ilvl w:val="0"/>
          <w:numId w:val="36"/>
        </w:numPr>
        <w:tabs>
          <w:tab w:pos="853" w:val="left" w:leader="none"/>
          <w:tab w:pos="855" w:val="left" w:leader="none"/>
        </w:tabs>
        <w:spacing w:line="261" w:lineRule="auto" w:before="69" w:after="0"/>
        <w:ind w:left="855" w:right="14" w:hanging="238"/>
        <w:jc w:val="left"/>
        <w:rPr>
          <w:sz w:val="22"/>
        </w:rPr>
      </w:pPr>
      <w:r>
        <w:rPr>
          <w:sz w:val="22"/>
        </w:rPr>
        <w:t>Operating</w:t>
      </w:r>
      <w:r>
        <w:rPr>
          <w:spacing w:val="-1"/>
          <w:sz w:val="22"/>
        </w:rPr>
        <w:t> </w:t>
      </w:r>
      <w:r>
        <w:rPr>
          <w:sz w:val="22"/>
        </w:rPr>
        <w:t>Costs:</w:t>
      </w:r>
      <w:r>
        <w:rPr>
          <w:spacing w:val="-1"/>
          <w:sz w:val="22"/>
        </w:rPr>
        <w:t> </w:t>
      </w:r>
      <w:r>
        <w:rPr>
          <w:sz w:val="22"/>
        </w:rPr>
        <w:t>The</w:t>
      </w:r>
      <w:r>
        <w:rPr>
          <w:spacing w:val="-1"/>
          <w:sz w:val="22"/>
        </w:rPr>
        <w:t> </w:t>
      </w:r>
      <w:r>
        <w:rPr>
          <w:sz w:val="22"/>
        </w:rPr>
        <w:t>Market Seller</w:t>
      </w:r>
      <w:r>
        <w:rPr>
          <w:spacing w:val="-1"/>
          <w:sz w:val="22"/>
        </w:rPr>
        <w:t> </w:t>
      </w:r>
      <w:r>
        <w:rPr>
          <w:sz w:val="22"/>
        </w:rPr>
        <w:t>may</w:t>
      </w:r>
      <w:r>
        <w:rPr>
          <w:spacing w:val="-1"/>
          <w:sz w:val="22"/>
        </w:rPr>
        <w:t> </w:t>
      </w:r>
      <w:r>
        <w:rPr>
          <w:sz w:val="22"/>
        </w:rPr>
        <w:t>use</w:t>
      </w:r>
      <w:r>
        <w:rPr>
          <w:spacing w:val="-1"/>
          <w:sz w:val="22"/>
        </w:rPr>
        <w:t> </w:t>
      </w:r>
      <w:r>
        <w:rPr>
          <w:sz w:val="22"/>
        </w:rPr>
        <w:t>the</w:t>
      </w:r>
      <w:r>
        <w:rPr>
          <w:spacing w:val="-1"/>
          <w:sz w:val="22"/>
        </w:rPr>
        <w:t> </w:t>
      </w:r>
      <w:r>
        <w:rPr>
          <w:sz w:val="22"/>
        </w:rPr>
        <w:t>default adder</w:t>
      </w:r>
      <w:r>
        <w:rPr>
          <w:spacing w:val="-1"/>
          <w:sz w:val="22"/>
        </w:rPr>
        <w:t> </w:t>
      </w:r>
      <w:r>
        <w:rPr>
          <w:sz w:val="22"/>
        </w:rPr>
        <w:t>specified</w:t>
      </w:r>
      <w:r>
        <w:rPr>
          <w:spacing w:val="-1"/>
          <w:sz w:val="22"/>
        </w:rPr>
        <w:t> </w:t>
      </w:r>
      <w:r>
        <w:rPr>
          <w:sz w:val="22"/>
        </w:rPr>
        <w:t>in</w:t>
      </w:r>
      <w:r>
        <w:rPr>
          <w:spacing w:val="-1"/>
          <w:sz w:val="22"/>
        </w:rPr>
        <w:t> </w:t>
      </w:r>
      <w:r>
        <w:rPr>
          <w:sz w:val="22"/>
        </w:rPr>
        <w:t>OA,</w:t>
      </w:r>
      <w:r>
        <w:rPr>
          <w:spacing w:val="-1"/>
          <w:sz w:val="22"/>
        </w:rPr>
        <w:t> </w:t>
      </w:r>
      <w:r>
        <w:rPr>
          <w:sz w:val="22"/>
        </w:rPr>
        <w:t>Schedule 2 (see</w:t>
      </w:r>
      <w:r>
        <w:rPr>
          <w:spacing w:val="-4"/>
          <w:sz w:val="22"/>
        </w:rPr>
        <w:t> </w:t>
      </w:r>
      <w:r>
        <w:rPr>
          <w:sz w:val="22"/>
        </w:rPr>
        <w:t>2.6.11)</w:t>
      </w:r>
      <w:r>
        <w:rPr>
          <w:spacing w:val="-4"/>
          <w:sz w:val="22"/>
        </w:rPr>
        <w:t> </w:t>
      </w:r>
      <w:r>
        <w:rPr>
          <w:sz w:val="22"/>
        </w:rPr>
        <w:t>for</w:t>
      </w:r>
      <w:r>
        <w:rPr>
          <w:spacing w:val="-4"/>
          <w:sz w:val="22"/>
        </w:rPr>
        <w:t> </w:t>
      </w:r>
      <w:r>
        <w:rPr>
          <w:sz w:val="22"/>
        </w:rPr>
        <w:t>unit’s</w:t>
      </w:r>
      <w:r>
        <w:rPr>
          <w:spacing w:val="-4"/>
          <w:sz w:val="22"/>
        </w:rPr>
        <w:t> </w:t>
      </w:r>
      <w:r>
        <w:rPr>
          <w:sz w:val="22"/>
        </w:rPr>
        <w:t>technology</w:t>
      </w:r>
      <w:r>
        <w:rPr>
          <w:spacing w:val="-1"/>
          <w:sz w:val="22"/>
        </w:rPr>
        <w:t> </w:t>
      </w:r>
      <w:r>
        <w:rPr>
          <w:sz w:val="22"/>
        </w:rPr>
        <w:t>type</w:t>
      </w:r>
      <w:r>
        <w:rPr>
          <w:spacing w:val="-4"/>
          <w:sz w:val="22"/>
        </w:rPr>
        <w:t> </w:t>
      </w:r>
      <w:r>
        <w:rPr>
          <w:sz w:val="22"/>
        </w:rPr>
        <w:t>if</w:t>
      </w:r>
      <w:r>
        <w:rPr>
          <w:spacing w:val="-4"/>
          <w:sz w:val="22"/>
        </w:rPr>
        <w:t> </w:t>
      </w:r>
      <w:r>
        <w:rPr>
          <w:sz w:val="22"/>
        </w:rPr>
        <w:t>available.</w:t>
      </w:r>
      <w:r>
        <w:rPr>
          <w:spacing w:val="-4"/>
          <w:sz w:val="22"/>
        </w:rPr>
        <w:t> </w:t>
      </w:r>
      <w:r>
        <w:rPr>
          <w:sz w:val="22"/>
        </w:rPr>
        <w:t>Otherwise,</w:t>
      </w:r>
      <w:r>
        <w:rPr>
          <w:spacing w:val="-1"/>
          <w:sz w:val="22"/>
        </w:rPr>
        <w:t> </w:t>
      </w:r>
      <w:r>
        <w:rPr>
          <w:sz w:val="22"/>
        </w:rPr>
        <w:t>the</w:t>
      </w:r>
      <w:r>
        <w:rPr>
          <w:spacing w:val="-4"/>
          <w:sz w:val="22"/>
        </w:rPr>
        <w:t> </w:t>
      </w:r>
      <w:r>
        <w:rPr>
          <w:sz w:val="22"/>
        </w:rPr>
        <w:t>Market</w:t>
      </w:r>
      <w:r>
        <w:rPr>
          <w:spacing w:val="-4"/>
          <w:sz w:val="22"/>
        </w:rPr>
        <w:t> </w:t>
      </w:r>
      <w:r>
        <w:rPr>
          <w:sz w:val="22"/>
        </w:rPr>
        <w:t>Seller</w:t>
      </w:r>
      <w:r>
        <w:rPr>
          <w:spacing w:val="-4"/>
          <w:sz w:val="22"/>
        </w:rPr>
        <w:t> </w:t>
      </w:r>
      <w:r>
        <w:rPr>
          <w:sz w:val="22"/>
        </w:rPr>
        <w:t>may</w:t>
      </w:r>
      <w:r>
        <w:rPr>
          <w:spacing w:val="-4"/>
          <w:sz w:val="22"/>
        </w:rPr>
        <w:t> </w:t>
      </w:r>
      <w:r>
        <w:rPr>
          <w:sz w:val="22"/>
        </w:rPr>
        <w:t>submit Operating Costs (see 2.6.8) to PJM/IMM annually for review. Operating Costs other than default adder must be approved before they can be included in the cost-based energy</w:t>
      </w:r>
      <w:r>
        <w:rPr>
          <w:sz w:val="22"/>
        </w:rPr>
        <w:t> </w:t>
      </w:r>
      <w:r>
        <w:rPr>
          <w:spacing w:val="-2"/>
          <w:sz w:val="22"/>
        </w:rPr>
        <w:t>offer.</w:t>
      </w:r>
    </w:p>
    <w:p>
      <w:pPr>
        <w:pStyle w:val="BodyText"/>
        <w:spacing w:line="261" w:lineRule="auto" w:before="223"/>
        <w:ind w:right="32"/>
      </w:pPr>
      <w:r>
        <w:rPr/>
        <w:t>The Maintenance Adder is based on the actual maintenance expense history of the unit for the defined Maintenance Period (See 2.6.4) and must be justified with supporting documentation. The Market Seller shall submit supporting documentation (see 2.6.9) for all costs that are included in the unit’s historical Maintenance Period. Only expenses incurred as a result of electric production based on operating hours, starts, or a combination of operating hours and starts qualify for inclusion. Fixed costs cannot be included. Maintenance Adders may be included as part of the start cost, no_load, or incremental energy offer. Maintenance Adders</w:t>
      </w:r>
      <w:r>
        <w:rPr/>
        <w:t> may</w:t>
      </w:r>
      <w:r>
        <w:rPr>
          <w:spacing w:val="-5"/>
        </w:rPr>
        <w:t> </w:t>
      </w:r>
      <w:r>
        <w:rPr/>
        <w:t>be</w:t>
      </w:r>
      <w:r>
        <w:rPr>
          <w:spacing w:val="-5"/>
        </w:rPr>
        <w:t> </w:t>
      </w:r>
      <w:r>
        <w:rPr/>
        <w:t>specified</w:t>
      </w:r>
      <w:r>
        <w:rPr>
          <w:spacing w:val="-5"/>
        </w:rPr>
        <w:t> </w:t>
      </w:r>
      <w:r>
        <w:rPr/>
        <w:t>as</w:t>
      </w:r>
      <w:r>
        <w:rPr>
          <w:spacing w:val="-5"/>
        </w:rPr>
        <w:t> </w:t>
      </w:r>
      <w:r>
        <w:rPr/>
        <w:t>$/Start,</w:t>
      </w:r>
      <w:r>
        <w:rPr>
          <w:spacing w:val="-2"/>
        </w:rPr>
        <w:t> </w:t>
      </w:r>
      <w:r>
        <w:rPr/>
        <w:t>$/Hour,</w:t>
      </w:r>
      <w:r>
        <w:rPr>
          <w:spacing w:val="-5"/>
        </w:rPr>
        <w:t> </w:t>
      </w:r>
      <w:r>
        <w:rPr/>
        <w:t>$/MMBtu,</w:t>
      </w:r>
      <w:r>
        <w:rPr>
          <w:spacing w:val="-5"/>
        </w:rPr>
        <w:t> </w:t>
      </w:r>
      <w:r>
        <w:rPr/>
        <w:t>$/Equivalent</w:t>
      </w:r>
      <w:r>
        <w:rPr>
          <w:spacing w:val="-2"/>
        </w:rPr>
        <w:t> </w:t>
      </w:r>
      <w:r>
        <w:rPr/>
        <w:t>Service</w:t>
      </w:r>
      <w:r>
        <w:rPr>
          <w:spacing w:val="-5"/>
        </w:rPr>
        <w:t> </w:t>
      </w:r>
      <w:r>
        <w:rPr/>
        <w:t>Hour</w:t>
      </w:r>
      <w:r>
        <w:rPr>
          <w:spacing w:val="-5"/>
        </w:rPr>
        <w:t> </w:t>
      </w:r>
      <w:r>
        <w:rPr/>
        <w:t>(ESH),</w:t>
      </w:r>
      <w:r>
        <w:rPr>
          <w:spacing w:val="-5"/>
        </w:rPr>
        <w:t> </w:t>
      </w:r>
      <w:r>
        <w:rPr/>
        <w:t>and/or</w:t>
      </w:r>
      <w:r>
        <w:rPr>
          <w:spacing w:val="-3"/>
        </w:rPr>
        <w:t> </w:t>
      </w:r>
      <w:r>
        <w:rPr/>
        <w:t>$/MWh. Multiple Maintenance Adders cannot be used unless multiple variable maintenance payment criteria (specified in both starts and hours or starts/hours ratios, etc.) specified in LTSA (see</w:t>
      </w:r>
    </w:p>
    <w:p>
      <w:pPr>
        <w:pStyle w:val="BodyText"/>
        <w:spacing w:after="0" w:line="261" w:lineRule="auto"/>
        <w:sectPr>
          <w:pgSz w:w="12240" w:h="15840"/>
          <w:pgMar w:header="142" w:footer="1016" w:top="1780" w:bottom="1200" w:left="1080" w:right="1440"/>
        </w:sectPr>
      </w:pPr>
    </w:p>
    <w:p>
      <w:pPr>
        <w:pStyle w:val="BodyText"/>
        <w:spacing w:line="261" w:lineRule="auto"/>
      </w:pPr>
      <w:r>
        <w:rPr/>
        <w:t>2.6.10).</w:t>
      </w:r>
      <w:r>
        <w:rPr>
          <w:spacing w:val="-4"/>
        </w:rPr>
        <w:t> </w:t>
      </w:r>
      <w:r>
        <w:rPr/>
        <w:t>If</w:t>
      </w:r>
      <w:r>
        <w:rPr>
          <w:spacing w:val="-4"/>
        </w:rPr>
        <w:t> </w:t>
      </w:r>
      <w:r>
        <w:rPr/>
        <w:t>multiple</w:t>
      </w:r>
      <w:r>
        <w:rPr>
          <w:spacing w:val="-4"/>
        </w:rPr>
        <w:t> </w:t>
      </w:r>
      <w:r>
        <w:rPr/>
        <w:t>Maintenance</w:t>
      </w:r>
      <w:r>
        <w:rPr>
          <w:spacing w:val="-1"/>
        </w:rPr>
        <w:t> </w:t>
      </w:r>
      <w:r>
        <w:rPr/>
        <w:t>Adders</w:t>
      </w:r>
      <w:r>
        <w:rPr>
          <w:spacing w:val="-4"/>
        </w:rPr>
        <w:t> </w:t>
      </w:r>
      <w:r>
        <w:rPr/>
        <w:t>are</w:t>
      </w:r>
      <w:r>
        <w:rPr>
          <w:spacing w:val="-4"/>
        </w:rPr>
        <w:t> </w:t>
      </w:r>
      <w:r>
        <w:rPr/>
        <w:t>used</w:t>
      </w:r>
      <w:r>
        <w:rPr>
          <w:spacing w:val="-4"/>
        </w:rPr>
        <w:t> </w:t>
      </w:r>
      <w:r>
        <w:rPr/>
        <w:t>for</w:t>
      </w:r>
      <w:r>
        <w:rPr>
          <w:spacing w:val="-4"/>
        </w:rPr>
        <w:t> </w:t>
      </w:r>
      <w:r>
        <w:rPr/>
        <w:t>the</w:t>
      </w:r>
      <w:r>
        <w:rPr>
          <w:spacing w:val="-4"/>
        </w:rPr>
        <w:t> </w:t>
      </w:r>
      <w:r>
        <w:rPr/>
        <w:t>same</w:t>
      </w:r>
      <w:r>
        <w:rPr>
          <w:spacing w:val="-2"/>
        </w:rPr>
        <w:t> </w:t>
      </w:r>
      <w:r>
        <w:rPr/>
        <w:t>unit(s),</w:t>
      </w:r>
      <w:r>
        <w:rPr>
          <w:spacing w:val="-4"/>
        </w:rPr>
        <w:t> </w:t>
      </w:r>
      <w:r>
        <w:rPr/>
        <w:t>the</w:t>
      </w:r>
      <w:r>
        <w:rPr>
          <w:spacing w:val="-4"/>
        </w:rPr>
        <w:t> </w:t>
      </w:r>
      <w:r>
        <w:rPr/>
        <w:t>total</w:t>
      </w:r>
      <w:r>
        <w:rPr>
          <w:spacing w:val="-4"/>
        </w:rPr>
        <w:t> </w:t>
      </w:r>
      <w:r>
        <w:rPr/>
        <w:t>maintenance costs must be split into multiple Maintenance Adders to prevent double counting.</w:t>
      </w:r>
    </w:p>
    <w:p>
      <w:pPr>
        <w:pStyle w:val="BodyText"/>
        <w:spacing w:line="261" w:lineRule="auto" w:before="225"/>
        <w:ind w:right="73"/>
      </w:pPr>
      <w:r>
        <w:rPr/>
        <w:t>The Market Seller can use one Maintenance Adder for multiple units at the same generating plant only when units are the same technology type, such as aero-derivative CT. And the Market</w:t>
      </w:r>
      <w:r>
        <w:rPr>
          <w:spacing w:val="-4"/>
        </w:rPr>
        <w:t> </w:t>
      </w:r>
      <w:r>
        <w:rPr/>
        <w:t>Seller</w:t>
      </w:r>
      <w:r>
        <w:rPr>
          <w:spacing w:val="-4"/>
        </w:rPr>
        <w:t> </w:t>
      </w:r>
      <w:r>
        <w:rPr/>
        <w:t>must</w:t>
      </w:r>
      <w:r>
        <w:rPr>
          <w:spacing w:val="-4"/>
        </w:rPr>
        <w:t> </w:t>
      </w:r>
      <w:r>
        <w:rPr/>
        <w:t>include</w:t>
      </w:r>
      <w:r>
        <w:rPr>
          <w:spacing w:val="-4"/>
        </w:rPr>
        <w:t> </w:t>
      </w:r>
      <w:r>
        <w:rPr/>
        <w:t>total</w:t>
      </w:r>
      <w:r>
        <w:rPr>
          <w:spacing w:val="-1"/>
        </w:rPr>
        <w:t> </w:t>
      </w:r>
      <w:r>
        <w:rPr/>
        <w:t>operating</w:t>
      </w:r>
      <w:r>
        <w:rPr>
          <w:spacing w:val="-4"/>
        </w:rPr>
        <w:t> </w:t>
      </w:r>
      <w:r>
        <w:rPr/>
        <w:t>history</w:t>
      </w:r>
      <w:r>
        <w:rPr>
          <w:spacing w:val="-4"/>
        </w:rPr>
        <w:t> </w:t>
      </w:r>
      <w:r>
        <w:rPr/>
        <w:t>for</w:t>
      </w:r>
      <w:r>
        <w:rPr>
          <w:spacing w:val="-4"/>
        </w:rPr>
        <w:t> </w:t>
      </w:r>
      <w:r>
        <w:rPr/>
        <w:t>all</w:t>
      </w:r>
      <w:r>
        <w:rPr>
          <w:spacing w:val="-4"/>
        </w:rPr>
        <w:t> </w:t>
      </w:r>
      <w:r>
        <w:rPr/>
        <w:t>units</w:t>
      </w:r>
      <w:r>
        <w:rPr>
          <w:spacing w:val="-1"/>
        </w:rPr>
        <w:t> </w:t>
      </w:r>
      <w:r>
        <w:rPr/>
        <w:t>(for</w:t>
      </w:r>
      <w:r>
        <w:rPr>
          <w:spacing w:val="-4"/>
        </w:rPr>
        <w:t> </w:t>
      </w:r>
      <w:r>
        <w:rPr/>
        <w:t>example,</w:t>
      </w:r>
      <w:r>
        <w:rPr>
          <w:spacing w:val="-4"/>
        </w:rPr>
        <w:t> </w:t>
      </w:r>
      <w:r>
        <w:rPr/>
        <w:t>total</w:t>
      </w:r>
      <w:r>
        <w:rPr>
          <w:spacing w:val="-4"/>
        </w:rPr>
        <w:t> </w:t>
      </w:r>
      <w:r>
        <w:rPr/>
        <w:t>operating</w:t>
      </w:r>
      <w:r>
        <w:rPr>
          <w:spacing w:val="-2"/>
        </w:rPr>
        <w:t> </w:t>
      </w:r>
      <w:r>
        <w:rPr/>
        <w:t>hours for unit 1 plus total operating hours for unit 2 plus total operating hours for unit 3).</w:t>
      </w:r>
    </w:p>
    <w:p>
      <w:pPr>
        <w:pStyle w:val="BodyText"/>
        <w:spacing w:line="261" w:lineRule="auto" w:before="224"/>
      </w:pPr>
      <w:r>
        <w:rPr/>
        <w:t>A Market Seller who elects to use a default minor maintenance adder specified in OA, Schedule 2 (see 2.6.11) may only submit unit-specific major maintenance costs for review. The major maintenance costs shall be submitted when major maintenance costs are added to or removed from the maintenance period. Regardless of when the maintenance is completed, the major maintenance</w:t>
      </w:r>
      <w:r>
        <w:rPr>
          <w:spacing w:val="-4"/>
        </w:rPr>
        <w:t> </w:t>
      </w:r>
      <w:r>
        <w:rPr/>
        <w:t>adder</w:t>
      </w:r>
      <w:r>
        <w:rPr>
          <w:spacing w:val="-4"/>
        </w:rPr>
        <w:t> </w:t>
      </w:r>
      <w:r>
        <w:rPr/>
        <w:t>shall</w:t>
      </w:r>
      <w:r>
        <w:rPr>
          <w:spacing w:val="-4"/>
        </w:rPr>
        <w:t> </w:t>
      </w:r>
      <w:r>
        <w:rPr/>
        <w:t>include</w:t>
      </w:r>
      <w:r>
        <w:rPr>
          <w:spacing w:val="-4"/>
        </w:rPr>
        <w:t> </w:t>
      </w:r>
      <w:r>
        <w:rPr/>
        <w:t>a</w:t>
      </w:r>
      <w:r>
        <w:rPr>
          <w:spacing w:val="-4"/>
        </w:rPr>
        <w:t> </w:t>
      </w:r>
      <w:r>
        <w:rPr/>
        <w:t>minimum</w:t>
      </w:r>
      <w:r>
        <w:rPr>
          <w:spacing w:val="-1"/>
        </w:rPr>
        <w:t> </w:t>
      </w:r>
      <w:r>
        <w:rPr/>
        <w:t>of</w:t>
      </w:r>
      <w:r>
        <w:rPr>
          <w:spacing w:val="-4"/>
        </w:rPr>
        <w:t> </w:t>
      </w:r>
      <w:r>
        <w:rPr/>
        <w:t>10</w:t>
      </w:r>
      <w:r>
        <w:rPr>
          <w:spacing w:val="-4"/>
        </w:rPr>
        <w:t> </w:t>
      </w:r>
      <w:r>
        <w:rPr/>
        <w:t>years</w:t>
      </w:r>
      <w:r>
        <w:rPr>
          <w:spacing w:val="-4"/>
        </w:rPr>
        <w:t> </w:t>
      </w:r>
      <w:r>
        <w:rPr/>
        <w:t>of</w:t>
      </w:r>
      <w:r>
        <w:rPr>
          <w:spacing w:val="-4"/>
        </w:rPr>
        <w:t> </w:t>
      </w:r>
      <w:r>
        <w:rPr/>
        <w:t>operating</w:t>
      </w:r>
      <w:r>
        <w:rPr>
          <w:spacing w:val="-4"/>
        </w:rPr>
        <w:t> </w:t>
      </w:r>
      <w:r>
        <w:rPr/>
        <w:t>history.</w:t>
      </w:r>
      <w:r>
        <w:rPr>
          <w:spacing w:val="-1"/>
        </w:rPr>
        <w:t> </w:t>
      </w:r>
      <w:r>
        <w:rPr/>
        <w:t>PJM</w:t>
      </w:r>
      <w:r>
        <w:rPr>
          <w:spacing w:val="-4"/>
        </w:rPr>
        <w:t> </w:t>
      </w:r>
      <w:r>
        <w:rPr/>
        <w:t>will</w:t>
      </w:r>
      <w:r>
        <w:rPr>
          <w:spacing w:val="-4"/>
        </w:rPr>
        <w:t> </w:t>
      </w:r>
      <w:r>
        <w:rPr/>
        <w:t>specify</w:t>
      </w:r>
      <w:r>
        <w:rPr>
          <w:spacing w:val="-4"/>
        </w:rPr>
        <w:t> </w:t>
      </w:r>
      <w:r>
        <w:rPr/>
        <w:t>an expiration</w:t>
      </w:r>
      <w:r>
        <w:rPr>
          <w:spacing w:val="-4"/>
        </w:rPr>
        <w:t> </w:t>
      </w:r>
      <w:r>
        <w:rPr/>
        <w:t>date</w:t>
      </w:r>
      <w:r>
        <w:rPr>
          <w:spacing w:val="-4"/>
        </w:rPr>
        <w:t> </w:t>
      </w:r>
      <w:r>
        <w:rPr/>
        <w:t>upon</w:t>
      </w:r>
      <w:r>
        <w:rPr>
          <w:spacing w:val="-4"/>
        </w:rPr>
        <w:t> </w:t>
      </w:r>
      <w:r>
        <w:rPr/>
        <w:t>approval</w:t>
      </w:r>
      <w:r>
        <w:rPr>
          <w:spacing w:val="-4"/>
        </w:rPr>
        <w:t> </w:t>
      </w:r>
      <w:r>
        <w:rPr/>
        <w:t>of</w:t>
      </w:r>
      <w:r>
        <w:rPr>
          <w:spacing w:val="-2"/>
        </w:rPr>
        <w:t> </w:t>
      </w:r>
      <w:r>
        <w:rPr/>
        <w:t>the</w:t>
      </w:r>
      <w:r>
        <w:rPr>
          <w:spacing w:val="-4"/>
        </w:rPr>
        <w:t> </w:t>
      </w:r>
      <w:r>
        <w:rPr/>
        <w:t>major</w:t>
      </w:r>
      <w:r>
        <w:rPr>
          <w:spacing w:val="-4"/>
        </w:rPr>
        <w:t> </w:t>
      </w:r>
      <w:r>
        <w:rPr/>
        <w:t>maintenance</w:t>
      </w:r>
      <w:r>
        <w:rPr>
          <w:spacing w:val="-4"/>
        </w:rPr>
        <w:t> </w:t>
      </w:r>
      <w:r>
        <w:rPr/>
        <w:t>adder.</w:t>
      </w:r>
      <w:r>
        <w:rPr>
          <w:spacing w:val="-4"/>
        </w:rPr>
        <w:t> </w:t>
      </w:r>
      <w:r>
        <w:rPr/>
        <w:t>Market</w:t>
      </w:r>
      <w:r>
        <w:rPr>
          <w:spacing w:val="-2"/>
        </w:rPr>
        <w:t> </w:t>
      </w:r>
      <w:r>
        <w:rPr/>
        <w:t>Sellers</w:t>
      </w:r>
      <w:r>
        <w:rPr>
          <w:spacing w:val="-4"/>
        </w:rPr>
        <w:t> </w:t>
      </w:r>
      <w:r>
        <w:rPr/>
        <w:t>that</w:t>
      </w:r>
      <w:r>
        <w:rPr>
          <w:spacing w:val="-4"/>
        </w:rPr>
        <w:t> </w:t>
      </w:r>
      <w:r>
        <w:rPr/>
        <w:t>are</w:t>
      </w:r>
      <w:r>
        <w:rPr>
          <w:spacing w:val="-4"/>
        </w:rPr>
        <w:t> </w:t>
      </w:r>
      <w:r>
        <w:rPr/>
        <w:t>using</w:t>
      </w:r>
      <w:r>
        <w:rPr>
          <w:spacing w:val="-4"/>
        </w:rPr>
        <w:t> </w:t>
      </w:r>
      <w:r>
        <w:rPr/>
        <w:t>the default minor maintenance adder for black start service units shall not use 1% of the total maintenance dollars as part of their black start service annual revenue requirement.</w:t>
      </w:r>
    </w:p>
    <w:p>
      <w:pPr>
        <w:pStyle w:val="BodyText"/>
        <w:spacing w:line="261" w:lineRule="auto" w:before="221"/>
      </w:pPr>
      <w:r>
        <w:rPr/>
        <w:t>A</w:t>
      </w:r>
      <w:r>
        <w:rPr>
          <w:spacing w:val="-3"/>
        </w:rPr>
        <w:t> </w:t>
      </w:r>
      <w:r>
        <w:rPr/>
        <w:t>Market</w:t>
      </w:r>
      <w:r>
        <w:rPr>
          <w:spacing w:val="-3"/>
        </w:rPr>
        <w:t> </w:t>
      </w:r>
      <w:r>
        <w:rPr/>
        <w:t>Seller</w:t>
      </w:r>
      <w:r>
        <w:rPr>
          <w:spacing w:val="-3"/>
        </w:rPr>
        <w:t> </w:t>
      </w:r>
      <w:r>
        <w:rPr/>
        <w:t>may</w:t>
      </w:r>
      <w:r>
        <w:rPr>
          <w:spacing w:val="-3"/>
        </w:rPr>
        <w:t> </w:t>
      </w:r>
      <w:r>
        <w:rPr/>
        <w:t>submit</w:t>
      </w:r>
      <w:r>
        <w:rPr>
          <w:spacing w:val="-1"/>
        </w:rPr>
        <w:t> </w:t>
      </w:r>
      <w:r>
        <w:rPr/>
        <w:t>a</w:t>
      </w:r>
      <w:r>
        <w:rPr>
          <w:spacing w:val="-3"/>
        </w:rPr>
        <w:t> </w:t>
      </w:r>
      <w:r>
        <w:rPr/>
        <w:t>unit-specific</w:t>
      </w:r>
      <w:r>
        <w:rPr>
          <w:spacing w:val="-3"/>
        </w:rPr>
        <w:t> </w:t>
      </w:r>
      <w:r>
        <w:rPr/>
        <w:t>minor</w:t>
      </w:r>
      <w:r>
        <w:rPr>
          <w:spacing w:val="-3"/>
        </w:rPr>
        <w:t> </w:t>
      </w:r>
      <w:r>
        <w:rPr/>
        <w:t>maintenance</w:t>
      </w:r>
      <w:r>
        <w:rPr>
          <w:spacing w:val="-3"/>
        </w:rPr>
        <w:t> </w:t>
      </w:r>
      <w:r>
        <w:rPr/>
        <w:t>if</w:t>
      </w:r>
      <w:r>
        <w:rPr>
          <w:spacing w:val="-1"/>
        </w:rPr>
        <w:t> </w:t>
      </w:r>
      <w:r>
        <w:rPr/>
        <w:t>the</w:t>
      </w:r>
      <w:r>
        <w:rPr>
          <w:spacing w:val="-3"/>
        </w:rPr>
        <w:t> </w:t>
      </w:r>
      <w:r>
        <w:rPr/>
        <w:t>unit</w:t>
      </w:r>
      <w:r>
        <w:rPr>
          <w:spacing w:val="-3"/>
        </w:rPr>
        <w:t> </w:t>
      </w:r>
      <w:r>
        <w:rPr/>
        <w:t>does</w:t>
      </w:r>
      <w:r>
        <w:rPr>
          <w:spacing w:val="-3"/>
        </w:rPr>
        <w:t> </w:t>
      </w:r>
      <w:r>
        <w:rPr/>
        <w:t>not</w:t>
      </w:r>
      <w:r>
        <w:rPr>
          <w:spacing w:val="-3"/>
        </w:rPr>
        <w:t> </w:t>
      </w:r>
      <w:r>
        <w:rPr/>
        <w:t>have</w:t>
      </w:r>
      <w:r>
        <w:rPr>
          <w:spacing w:val="-3"/>
        </w:rPr>
        <w:t> </w:t>
      </w:r>
      <w:r>
        <w:rPr/>
        <w:t>a</w:t>
      </w:r>
      <w:r>
        <w:rPr>
          <w:spacing w:val="-1"/>
        </w:rPr>
        <w:t> </w:t>
      </w:r>
      <w:r>
        <w:rPr/>
        <w:t>default minor maintenance adder available for its technology type or the Market Seller elects not to use the default minor maintenance adder. A Market Seller with tolling agreement must use zero for the default minor maintenance adder, but may include the variable tolling fees in the Maintenance Adder. The default minor maintenance adder may be included in the cost-based energy offer.</w:t>
      </w:r>
    </w:p>
    <w:p>
      <w:pPr>
        <w:pStyle w:val="BodyText"/>
        <w:spacing w:line="261" w:lineRule="auto" w:before="222"/>
        <w:ind w:right="14"/>
      </w:pPr>
      <w:r>
        <w:rPr/>
        <w:t>The Maintenance Adder may be submitted to PJM and the MMU for review annually, in accordance with Operating Agreement Schedule 2 Section 4. Market Sellers may only use the PJM-approved unit-specific Maintenance Adder in their unit’s cost-based offer. PJM will specify an</w:t>
      </w:r>
      <w:r>
        <w:rPr>
          <w:spacing w:val="-3"/>
        </w:rPr>
        <w:t> </w:t>
      </w:r>
      <w:r>
        <w:rPr/>
        <w:t>expiration</w:t>
      </w:r>
      <w:r>
        <w:rPr>
          <w:spacing w:val="-3"/>
        </w:rPr>
        <w:t> </w:t>
      </w:r>
      <w:r>
        <w:rPr/>
        <w:t>date</w:t>
      </w:r>
      <w:r>
        <w:rPr>
          <w:spacing w:val="-3"/>
        </w:rPr>
        <w:t> </w:t>
      </w:r>
      <w:r>
        <w:rPr/>
        <w:t>upon</w:t>
      </w:r>
      <w:r>
        <w:rPr>
          <w:spacing w:val="-3"/>
        </w:rPr>
        <w:t> </w:t>
      </w:r>
      <w:r>
        <w:rPr/>
        <w:t>approval</w:t>
      </w:r>
      <w:r>
        <w:rPr>
          <w:spacing w:val="-2"/>
        </w:rPr>
        <w:t> </w:t>
      </w:r>
      <w:r>
        <w:rPr/>
        <w:t>of</w:t>
      </w:r>
      <w:r>
        <w:rPr>
          <w:spacing w:val="-3"/>
        </w:rPr>
        <w:t> </w:t>
      </w:r>
      <w:r>
        <w:rPr/>
        <w:t>the</w:t>
      </w:r>
      <w:r>
        <w:rPr>
          <w:spacing w:val="-3"/>
        </w:rPr>
        <w:t> </w:t>
      </w:r>
      <w:r>
        <w:rPr/>
        <w:t>Maintenance</w:t>
      </w:r>
      <w:r>
        <w:rPr>
          <w:spacing w:val="-3"/>
        </w:rPr>
        <w:t> </w:t>
      </w:r>
      <w:r>
        <w:rPr/>
        <w:t>Adder.</w:t>
      </w:r>
      <w:r>
        <w:rPr>
          <w:spacing w:val="-2"/>
        </w:rPr>
        <w:t> </w:t>
      </w:r>
      <w:r>
        <w:rPr/>
        <w:t>Upon</w:t>
      </w:r>
      <w:r>
        <w:rPr>
          <w:spacing w:val="-3"/>
        </w:rPr>
        <w:t> </w:t>
      </w:r>
      <w:r>
        <w:rPr/>
        <w:t>the</w:t>
      </w:r>
      <w:r>
        <w:rPr>
          <w:spacing w:val="-3"/>
        </w:rPr>
        <w:t> </w:t>
      </w:r>
      <w:r>
        <w:rPr/>
        <w:t>transfer</w:t>
      </w:r>
      <w:r>
        <w:rPr>
          <w:spacing w:val="-3"/>
        </w:rPr>
        <w:t> </w:t>
      </w:r>
      <w:r>
        <w:rPr/>
        <w:t>of</w:t>
      </w:r>
      <w:r>
        <w:rPr>
          <w:spacing w:val="-3"/>
        </w:rPr>
        <w:t> </w:t>
      </w:r>
      <w:r>
        <w:rPr/>
        <w:t>ownership</w:t>
      </w:r>
      <w:r>
        <w:rPr>
          <w:spacing w:val="-1"/>
        </w:rPr>
        <w:t> </w:t>
      </w:r>
      <w:r>
        <w:rPr/>
        <w:t>to</w:t>
      </w:r>
      <w:r>
        <w:rPr>
          <w:spacing w:val="-3"/>
        </w:rPr>
        <w:t> </w:t>
      </w:r>
      <w:r>
        <w:rPr/>
        <w:t>a new Market Seller, the new Market Seller must submit a new Maintenance Adder for PJM</w:t>
      </w:r>
      <w:r>
        <w:rPr/>
        <w:t> review if a non-zero major maintenance adder and/or unit-specific minor maintenance adder is </w:t>
      </w:r>
      <w:r>
        <w:rPr>
          <w:spacing w:val="-2"/>
        </w:rPr>
        <w:t>desired.</w:t>
      </w:r>
    </w:p>
    <w:p>
      <w:pPr>
        <w:pStyle w:val="BodyText"/>
        <w:spacing w:line="261" w:lineRule="auto" w:before="222"/>
      </w:pPr>
      <w:r>
        <w:rPr/>
        <w:t>A Market Seller may include a default operating costs adder (see 2.6.11) in the cost-based energy offer and shall not be required to submit Operating Costs for review. If the Market Seller elects</w:t>
      </w:r>
      <w:r>
        <w:rPr>
          <w:spacing w:val="-3"/>
        </w:rPr>
        <w:t> </w:t>
      </w:r>
      <w:r>
        <w:rPr/>
        <w:t>not</w:t>
      </w:r>
      <w:r>
        <w:rPr>
          <w:spacing w:val="-3"/>
        </w:rPr>
        <w:t> </w:t>
      </w:r>
      <w:r>
        <w:rPr/>
        <w:t>to</w:t>
      </w:r>
      <w:r>
        <w:rPr>
          <w:spacing w:val="-3"/>
        </w:rPr>
        <w:t> </w:t>
      </w:r>
      <w:r>
        <w:rPr/>
        <w:t>use</w:t>
      </w:r>
      <w:r>
        <w:rPr>
          <w:spacing w:val="-3"/>
        </w:rPr>
        <w:t> </w:t>
      </w:r>
      <w:r>
        <w:rPr/>
        <w:t>the</w:t>
      </w:r>
      <w:r>
        <w:rPr>
          <w:spacing w:val="-3"/>
        </w:rPr>
        <w:t> </w:t>
      </w:r>
      <w:r>
        <w:rPr/>
        <w:t>default operating</w:t>
      </w:r>
      <w:r>
        <w:rPr>
          <w:spacing w:val="-3"/>
        </w:rPr>
        <w:t> </w:t>
      </w:r>
      <w:r>
        <w:rPr/>
        <w:t>costs</w:t>
      </w:r>
      <w:r>
        <w:rPr>
          <w:spacing w:val="-3"/>
        </w:rPr>
        <w:t> </w:t>
      </w:r>
      <w:r>
        <w:rPr/>
        <w:t>adder,</w:t>
      </w:r>
      <w:r>
        <w:rPr>
          <w:spacing w:val="-3"/>
        </w:rPr>
        <w:t> </w:t>
      </w:r>
      <w:r>
        <w:rPr/>
        <w:t>or</w:t>
      </w:r>
      <w:r>
        <w:rPr>
          <w:spacing w:val="-3"/>
        </w:rPr>
        <w:t> </w:t>
      </w:r>
      <w:r>
        <w:rPr/>
        <w:t>the</w:t>
      </w:r>
      <w:r>
        <w:rPr>
          <w:spacing w:val="-1"/>
        </w:rPr>
        <w:t> </w:t>
      </w:r>
      <w:r>
        <w:rPr/>
        <w:t>unit</w:t>
      </w:r>
      <w:r>
        <w:rPr>
          <w:spacing w:val="-3"/>
        </w:rPr>
        <w:t> </w:t>
      </w:r>
      <w:r>
        <w:rPr/>
        <w:t>does</w:t>
      </w:r>
      <w:r>
        <w:rPr>
          <w:spacing w:val="-3"/>
        </w:rPr>
        <w:t> </w:t>
      </w:r>
      <w:r>
        <w:rPr/>
        <w:t>not</w:t>
      </w:r>
      <w:r>
        <w:rPr>
          <w:spacing w:val="-3"/>
        </w:rPr>
        <w:t> </w:t>
      </w:r>
      <w:r>
        <w:rPr/>
        <w:t>have</w:t>
      </w:r>
      <w:r>
        <w:rPr>
          <w:spacing w:val="-3"/>
        </w:rPr>
        <w:t> </w:t>
      </w:r>
      <w:r>
        <w:rPr/>
        <w:t>a</w:t>
      </w:r>
      <w:r>
        <w:rPr>
          <w:spacing w:val="-3"/>
        </w:rPr>
        <w:t> </w:t>
      </w:r>
      <w:r>
        <w:rPr/>
        <w:t>default operating costs adder available for its technology type, the Market Seller may submit the Operating Costs to PJM and the MMU for review annually, in accordance with Operating Agreement Schedule 2 Section 4. Market Sellers may only use the PJM-approved unit-specific Operating Costs in their unit’s</w:t>
      </w:r>
      <w:r>
        <w:rPr>
          <w:spacing w:val="-4"/>
        </w:rPr>
        <w:t> </w:t>
      </w:r>
      <w:r>
        <w:rPr/>
        <w:t>cost-based</w:t>
      </w:r>
      <w:r>
        <w:rPr>
          <w:spacing w:val="-4"/>
        </w:rPr>
        <w:t> </w:t>
      </w:r>
      <w:r>
        <w:rPr/>
        <w:t>offer.</w:t>
      </w:r>
      <w:r>
        <w:rPr>
          <w:spacing w:val="-4"/>
        </w:rPr>
        <w:t> </w:t>
      </w:r>
      <w:r>
        <w:rPr/>
        <w:t>PJM</w:t>
      </w:r>
      <w:r>
        <w:rPr>
          <w:spacing w:val="-1"/>
        </w:rPr>
        <w:t> </w:t>
      </w:r>
      <w:r>
        <w:rPr/>
        <w:t>will</w:t>
      </w:r>
      <w:r>
        <w:rPr>
          <w:spacing w:val="-4"/>
        </w:rPr>
        <w:t> </w:t>
      </w:r>
      <w:r>
        <w:rPr/>
        <w:t>provide</w:t>
      </w:r>
      <w:r>
        <w:rPr>
          <w:spacing w:val="-4"/>
        </w:rPr>
        <w:t> </w:t>
      </w:r>
      <w:r>
        <w:rPr/>
        <w:t>the</w:t>
      </w:r>
      <w:r>
        <w:rPr>
          <w:spacing w:val="-4"/>
        </w:rPr>
        <w:t> </w:t>
      </w:r>
      <w:r>
        <w:rPr/>
        <w:t>expiration</w:t>
      </w:r>
      <w:r>
        <w:rPr>
          <w:spacing w:val="-4"/>
        </w:rPr>
        <w:t> </w:t>
      </w:r>
      <w:r>
        <w:rPr/>
        <w:t>date</w:t>
      </w:r>
      <w:r>
        <w:rPr>
          <w:spacing w:val="-2"/>
        </w:rPr>
        <w:t> </w:t>
      </w:r>
      <w:r>
        <w:rPr/>
        <w:t>of</w:t>
      </w:r>
      <w:r>
        <w:rPr>
          <w:spacing w:val="-4"/>
        </w:rPr>
        <w:t> </w:t>
      </w:r>
      <w:r>
        <w:rPr/>
        <w:t>a</w:t>
      </w:r>
      <w:r>
        <w:rPr>
          <w:spacing w:val="-4"/>
        </w:rPr>
        <w:t> </w:t>
      </w:r>
      <w:r>
        <w:rPr/>
        <w:t>PJM-approved</w:t>
      </w:r>
      <w:r>
        <w:rPr>
          <w:spacing w:val="-4"/>
        </w:rPr>
        <w:t> </w:t>
      </w:r>
      <w:r>
        <w:rPr/>
        <w:t>Operating</w:t>
      </w:r>
      <w:r>
        <w:rPr>
          <w:spacing w:val="-4"/>
        </w:rPr>
        <w:t> </w:t>
      </w:r>
      <w:r>
        <w:rPr/>
        <w:t>Costs upon approval of the Operating Costs. Upon the transfer of ownership to a new Market Seller, the new Market Seller must submit a new Operating Costs for PJM review if a non-default operating costs adder is desired.</w:t>
      </w:r>
    </w:p>
    <w:p>
      <w:pPr>
        <w:pStyle w:val="BodyText"/>
        <w:spacing w:before="219"/>
      </w:pPr>
      <w:r>
        <w:rPr/>
        <w:t>Market</w:t>
      </w:r>
      <w:r>
        <w:rPr>
          <w:spacing w:val="-6"/>
        </w:rPr>
        <w:t> </w:t>
      </w:r>
      <w:r>
        <w:rPr/>
        <w:t>Sellers</w:t>
      </w:r>
      <w:r>
        <w:rPr>
          <w:spacing w:val="-4"/>
        </w:rPr>
        <w:t> </w:t>
      </w:r>
      <w:r>
        <w:rPr/>
        <w:t>may</w:t>
      </w:r>
      <w:r>
        <w:rPr>
          <w:spacing w:val="-4"/>
        </w:rPr>
        <w:t> </w:t>
      </w:r>
      <w:r>
        <w:rPr/>
        <w:t>only</w:t>
      </w:r>
      <w:r>
        <w:rPr>
          <w:spacing w:val="-3"/>
        </w:rPr>
        <w:t> </w:t>
      </w:r>
      <w:r>
        <w:rPr/>
        <w:t>change</w:t>
      </w:r>
      <w:r>
        <w:rPr>
          <w:spacing w:val="-4"/>
        </w:rPr>
        <w:t> </w:t>
      </w:r>
      <w:r>
        <w:rPr/>
        <w:t>the</w:t>
      </w:r>
      <w:r>
        <w:rPr>
          <w:spacing w:val="-1"/>
        </w:rPr>
        <w:t> </w:t>
      </w:r>
      <w:r>
        <w:rPr/>
        <w:t>format</w:t>
      </w:r>
      <w:r>
        <w:rPr>
          <w:spacing w:val="-3"/>
        </w:rPr>
        <w:t> </w:t>
      </w:r>
      <w:r>
        <w:rPr/>
        <w:t>of</w:t>
      </w:r>
      <w:r>
        <w:rPr>
          <w:spacing w:val="-4"/>
        </w:rPr>
        <w:t> </w:t>
      </w:r>
      <w:r>
        <w:rPr/>
        <w:t>the</w:t>
      </w:r>
      <w:r>
        <w:rPr>
          <w:spacing w:val="-4"/>
        </w:rPr>
        <w:t> </w:t>
      </w:r>
      <w:r>
        <w:rPr/>
        <w:t>major</w:t>
      </w:r>
      <w:r>
        <w:rPr>
          <w:spacing w:val="-3"/>
        </w:rPr>
        <w:t> </w:t>
      </w:r>
      <w:r>
        <w:rPr/>
        <w:t>maintenance</w:t>
      </w:r>
      <w:r>
        <w:rPr>
          <w:spacing w:val="-1"/>
        </w:rPr>
        <w:t> </w:t>
      </w:r>
      <w:r>
        <w:rPr/>
        <w:t>Adder</w:t>
      </w:r>
      <w:r>
        <w:rPr>
          <w:spacing w:val="-4"/>
        </w:rPr>
        <w:t> </w:t>
      </w:r>
      <w:r>
        <w:rPr/>
        <w:t>(i.e.,</w:t>
      </w:r>
      <w:r>
        <w:rPr>
          <w:spacing w:val="-3"/>
        </w:rPr>
        <w:t> </w:t>
      </w:r>
      <w:r>
        <w:rPr>
          <w:spacing w:val="-2"/>
        </w:rPr>
        <w:t>$/MMBtu,</w:t>
      </w:r>
    </w:p>
    <w:p>
      <w:pPr>
        <w:pStyle w:val="BodyText"/>
        <w:spacing w:before="22"/>
      </w:pPr>
      <w:r>
        <w:rPr/>
        <w:t>$/MWh,</w:t>
      </w:r>
      <w:r>
        <w:rPr>
          <w:spacing w:val="-7"/>
        </w:rPr>
        <w:t> </w:t>
      </w:r>
      <w:r>
        <w:rPr/>
        <w:t>$/Start,</w:t>
      </w:r>
      <w:r>
        <w:rPr>
          <w:spacing w:val="-2"/>
        </w:rPr>
        <w:t> </w:t>
      </w:r>
      <w:r>
        <w:rPr/>
        <w:t>etc.)</w:t>
      </w:r>
      <w:r>
        <w:rPr>
          <w:spacing w:val="-4"/>
        </w:rPr>
        <w:t> </w:t>
      </w:r>
      <w:r>
        <w:rPr/>
        <w:t>once</w:t>
      </w:r>
      <w:r>
        <w:rPr>
          <w:spacing w:val="-5"/>
        </w:rPr>
        <w:t> </w:t>
      </w:r>
      <w:r>
        <w:rPr/>
        <w:t>per</w:t>
      </w:r>
      <w:r>
        <w:rPr>
          <w:spacing w:val="-4"/>
        </w:rPr>
        <w:t> </w:t>
      </w:r>
      <w:r>
        <w:rPr/>
        <w:t>calendar</w:t>
      </w:r>
      <w:r>
        <w:rPr>
          <w:spacing w:val="-4"/>
        </w:rPr>
        <w:t> </w:t>
      </w:r>
      <w:r>
        <w:rPr/>
        <w:t>year.</w:t>
      </w:r>
      <w:r>
        <w:rPr>
          <w:spacing w:val="-5"/>
        </w:rPr>
        <w:t> </w:t>
      </w:r>
      <w:r>
        <w:rPr/>
        <w:t>In</w:t>
      </w:r>
      <w:r>
        <w:rPr>
          <w:spacing w:val="-1"/>
        </w:rPr>
        <w:t> </w:t>
      </w:r>
      <w:r>
        <w:rPr/>
        <w:t>addition,</w:t>
      </w:r>
      <w:r>
        <w:rPr>
          <w:spacing w:val="-4"/>
        </w:rPr>
        <w:t> </w:t>
      </w:r>
      <w:r>
        <w:rPr/>
        <w:t>once</w:t>
      </w:r>
      <w:r>
        <w:rPr>
          <w:spacing w:val="-5"/>
        </w:rPr>
        <w:t> </w:t>
      </w:r>
      <w:r>
        <w:rPr/>
        <w:t>the</w:t>
      </w:r>
      <w:r>
        <w:rPr>
          <w:spacing w:val="-4"/>
        </w:rPr>
        <w:t> </w:t>
      </w:r>
      <w:r>
        <w:rPr/>
        <w:t>Maintenance</w:t>
      </w:r>
      <w:r>
        <w:rPr>
          <w:spacing w:val="-2"/>
        </w:rPr>
        <w:t> </w:t>
      </w:r>
      <w:r>
        <w:rPr/>
        <w:t>adder</w:t>
      </w:r>
      <w:r>
        <w:rPr>
          <w:spacing w:val="-4"/>
        </w:rPr>
        <w:t> </w:t>
      </w:r>
      <w:r>
        <w:rPr>
          <w:spacing w:val="-5"/>
        </w:rPr>
        <w:t>is</w:t>
      </w:r>
    </w:p>
    <w:p>
      <w:pPr>
        <w:pStyle w:val="BodyText"/>
        <w:spacing w:after="0"/>
        <w:sectPr>
          <w:pgSz w:w="12240" w:h="15840"/>
          <w:pgMar w:header="142" w:footer="1016" w:top="1780" w:bottom="1200" w:left="1080" w:right="1440"/>
        </w:sectPr>
      </w:pPr>
    </w:p>
    <w:p>
      <w:pPr>
        <w:pStyle w:val="BodyText"/>
        <w:spacing w:line="261" w:lineRule="auto"/>
        <w:ind w:right="115"/>
      </w:pPr>
      <w:r>
        <w:rPr/>
        <w:t>approved by PJM, the adder can only be included in the corresponding portions of the associated</w:t>
      </w:r>
      <w:r>
        <w:rPr>
          <w:spacing w:val="-5"/>
        </w:rPr>
        <w:t> </w:t>
      </w:r>
      <w:r>
        <w:rPr/>
        <w:t>cost</w:t>
      </w:r>
      <w:r>
        <w:rPr>
          <w:spacing w:val="-5"/>
        </w:rPr>
        <w:t> </w:t>
      </w:r>
      <w:r>
        <w:rPr/>
        <w:t>based</w:t>
      </w:r>
      <w:r>
        <w:rPr>
          <w:spacing w:val="-5"/>
        </w:rPr>
        <w:t> </w:t>
      </w:r>
      <w:r>
        <w:rPr/>
        <w:t>energy</w:t>
      </w:r>
      <w:r>
        <w:rPr>
          <w:spacing w:val="-5"/>
        </w:rPr>
        <w:t> </w:t>
      </w:r>
      <w:r>
        <w:rPr/>
        <w:t>offer</w:t>
      </w:r>
      <w:r>
        <w:rPr>
          <w:spacing w:val="-2"/>
        </w:rPr>
        <w:t> </w:t>
      </w:r>
      <w:r>
        <w:rPr/>
        <w:t>components</w:t>
      </w:r>
      <w:r>
        <w:rPr>
          <w:spacing w:val="-5"/>
        </w:rPr>
        <w:t> </w:t>
      </w:r>
      <w:r>
        <w:rPr/>
        <w:t>(i.e.,</w:t>
      </w:r>
      <w:r>
        <w:rPr>
          <w:spacing w:val="-5"/>
        </w:rPr>
        <w:t> </w:t>
      </w:r>
      <w:r>
        <w:rPr/>
        <w:t>no-load</w:t>
      </w:r>
      <w:r>
        <w:rPr>
          <w:spacing w:val="-5"/>
        </w:rPr>
        <w:t> </w:t>
      </w:r>
      <w:r>
        <w:rPr/>
        <w:t>costs,</w:t>
      </w:r>
      <w:r>
        <w:rPr>
          <w:spacing w:val="-3"/>
        </w:rPr>
        <w:t> </w:t>
      </w:r>
      <w:r>
        <w:rPr/>
        <w:t>Incremental</w:t>
      </w:r>
      <w:r>
        <w:rPr>
          <w:spacing w:val="-5"/>
        </w:rPr>
        <w:t> </w:t>
      </w:r>
      <w:r>
        <w:rPr/>
        <w:t>Energy</w:t>
      </w:r>
      <w:r>
        <w:rPr>
          <w:spacing w:val="-5"/>
        </w:rPr>
        <w:t> </w:t>
      </w:r>
      <w:r>
        <w:rPr/>
        <w:t>Costs, Start-Up Costs).</w:t>
      </w:r>
    </w:p>
    <w:p>
      <w:pPr>
        <w:pStyle w:val="BodyText"/>
        <w:spacing w:line="261" w:lineRule="auto" w:before="225"/>
        <w:ind w:right="54"/>
      </w:pPr>
      <w:r>
        <w:rPr/>
        <w:t>Market</w:t>
      </w:r>
      <w:r>
        <w:rPr>
          <w:spacing w:val="-4"/>
        </w:rPr>
        <w:t> </w:t>
      </w:r>
      <w:r>
        <w:rPr/>
        <w:t>Sellers</w:t>
      </w:r>
      <w:r>
        <w:rPr>
          <w:spacing w:val="-4"/>
        </w:rPr>
        <w:t> </w:t>
      </w:r>
      <w:r>
        <w:rPr/>
        <w:t>may</w:t>
      </w:r>
      <w:r>
        <w:rPr>
          <w:spacing w:val="-4"/>
        </w:rPr>
        <w:t> </w:t>
      </w:r>
      <w:r>
        <w:rPr/>
        <w:t>only</w:t>
      </w:r>
      <w:r>
        <w:rPr>
          <w:spacing w:val="-4"/>
        </w:rPr>
        <w:t> </w:t>
      </w:r>
      <w:r>
        <w:rPr/>
        <w:t>change</w:t>
      </w:r>
      <w:r>
        <w:rPr>
          <w:spacing w:val="-4"/>
        </w:rPr>
        <w:t> </w:t>
      </w:r>
      <w:r>
        <w:rPr/>
        <w:t>the</w:t>
      </w:r>
      <w:r>
        <w:rPr>
          <w:spacing w:val="-1"/>
        </w:rPr>
        <w:t> </w:t>
      </w:r>
      <w:r>
        <w:rPr/>
        <w:t>format</w:t>
      </w:r>
      <w:r>
        <w:rPr>
          <w:spacing w:val="-4"/>
        </w:rPr>
        <w:t> </w:t>
      </w:r>
      <w:r>
        <w:rPr/>
        <w:t>of</w:t>
      </w:r>
      <w:r>
        <w:rPr>
          <w:spacing w:val="-4"/>
        </w:rPr>
        <w:t> </w:t>
      </w:r>
      <w:r>
        <w:rPr/>
        <w:t>the</w:t>
      </w:r>
      <w:r>
        <w:rPr>
          <w:spacing w:val="-4"/>
        </w:rPr>
        <w:t> </w:t>
      </w:r>
      <w:r>
        <w:rPr/>
        <w:t>Operating</w:t>
      </w:r>
      <w:r>
        <w:rPr>
          <w:spacing w:val="-1"/>
        </w:rPr>
        <w:t> </w:t>
      </w:r>
      <w:r>
        <w:rPr/>
        <w:t>Costs</w:t>
      </w:r>
      <w:r>
        <w:rPr>
          <w:spacing w:val="-4"/>
        </w:rPr>
        <w:t> </w:t>
      </w:r>
      <w:r>
        <w:rPr/>
        <w:t>(i.e.,</w:t>
      </w:r>
      <w:r>
        <w:rPr>
          <w:spacing w:val="-4"/>
        </w:rPr>
        <w:t> </w:t>
      </w:r>
      <w:r>
        <w:rPr/>
        <w:t>$/MMBtu,</w:t>
      </w:r>
      <w:r>
        <w:rPr>
          <w:spacing w:val="-2"/>
        </w:rPr>
        <w:t> </w:t>
      </w:r>
      <w:r>
        <w:rPr/>
        <w:t>$/MWh)</w:t>
      </w:r>
      <w:r>
        <w:rPr>
          <w:spacing w:val="-4"/>
        </w:rPr>
        <w:t> </w:t>
      </w:r>
      <w:r>
        <w:rPr/>
        <w:t>once per calendar year. In addition, once the Operating Costs have been approved by PJM, the adder can only be included in the corresponding portions of the associated cost based energy offer components (i.e., no-load costs, Incremental Energy Costs, Start-Up Costs).</w:t>
      </w:r>
    </w:p>
    <w:p>
      <w:pPr>
        <w:pStyle w:val="BodyText"/>
        <w:spacing w:line="261" w:lineRule="auto" w:before="223"/>
      </w:pPr>
      <w:r>
        <w:rPr/>
        <w:t>The</w:t>
      </w:r>
      <w:r>
        <w:rPr>
          <w:spacing w:val="-5"/>
        </w:rPr>
        <w:t> </w:t>
      </w:r>
      <w:r>
        <w:rPr/>
        <w:t>Maintenance</w:t>
      </w:r>
      <w:r>
        <w:rPr>
          <w:spacing w:val="-5"/>
        </w:rPr>
        <w:t> </w:t>
      </w:r>
      <w:r>
        <w:rPr/>
        <w:t>Adder</w:t>
      </w:r>
      <w:r>
        <w:rPr>
          <w:spacing w:val="-5"/>
        </w:rPr>
        <w:t> </w:t>
      </w:r>
      <w:r>
        <w:rPr/>
        <w:t>or</w:t>
      </w:r>
      <w:r>
        <w:rPr>
          <w:spacing w:val="-5"/>
        </w:rPr>
        <w:t> </w:t>
      </w:r>
      <w:r>
        <w:rPr/>
        <w:t>Operating</w:t>
      </w:r>
      <w:r>
        <w:rPr>
          <w:spacing w:val="-2"/>
        </w:rPr>
        <w:t> </w:t>
      </w:r>
      <w:r>
        <w:rPr/>
        <w:t>Costs</w:t>
      </w:r>
      <w:r>
        <w:rPr>
          <w:spacing w:val="-5"/>
        </w:rPr>
        <w:t> </w:t>
      </w:r>
      <w:r>
        <w:rPr/>
        <w:t>and</w:t>
      </w:r>
      <w:r>
        <w:rPr>
          <w:spacing w:val="-5"/>
        </w:rPr>
        <w:t> </w:t>
      </w:r>
      <w:r>
        <w:rPr/>
        <w:t>corresponding</w:t>
      </w:r>
      <w:r>
        <w:rPr>
          <w:spacing w:val="-5"/>
        </w:rPr>
        <w:t> </w:t>
      </w:r>
      <w:r>
        <w:rPr/>
        <w:t>supporting</w:t>
      </w:r>
      <w:r>
        <w:rPr>
          <w:spacing w:val="-5"/>
        </w:rPr>
        <w:t> </w:t>
      </w:r>
      <w:r>
        <w:rPr/>
        <w:t>documentation</w:t>
      </w:r>
      <w:r>
        <w:rPr>
          <w:spacing w:val="-2"/>
        </w:rPr>
        <w:t> </w:t>
      </w:r>
      <w:r>
        <w:rPr/>
        <w:t>shall be submitted to PJM/IMM by June 15 of the year that adder expires; PJM shall provide final approval decisions by December 31.</w:t>
      </w:r>
    </w:p>
    <w:p>
      <w:pPr>
        <w:pStyle w:val="BodyText"/>
        <w:spacing w:line="261" w:lineRule="auto" w:before="225"/>
        <w:ind w:right="111"/>
      </w:pPr>
      <w:r>
        <w:rPr/>
        <w:t>If a Market Seller feels that a unit modification or required change in operating procedures will affect</w:t>
      </w:r>
      <w:r>
        <w:rPr>
          <w:spacing w:val="-4"/>
        </w:rPr>
        <w:t> </w:t>
      </w:r>
      <w:r>
        <w:rPr/>
        <w:t>the</w:t>
      </w:r>
      <w:r>
        <w:rPr>
          <w:spacing w:val="-4"/>
        </w:rPr>
        <w:t> </w:t>
      </w:r>
      <w:r>
        <w:rPr/>
        <w:t>unit's</w:t>
      </w:r>
      <w:r>
        <w:rPr>
          <w:spacing w:val="-4"/>
        </w:rPr>
        <w:t> </w:t>
      </w:r>
      <w:r>
        <w:rPr/>
        <w:t>Maintenance</w:t>
      </w:r>
      <w:r>
        <w:rPr>
          <w:spacing w:val="-1"/>
        </w:rPr>
        <w:t> </w:t>
      </w:r>
      <w:r>
        <w:rPr/>
        <w:t>Adder,</w:t>
      </w:r>
      <w:r>
        <w:rPr>
          <w:spacing w:val="-4"/>
        </w:rPr>
        <w:t> </w:t>
      </w:r>
      <w:r>
        <w:rPr/>
        <w:t>the</w:t>
      </w:r>
      <w:r>
        <w:rPr>
          <w:spacing w:val="-4"/>
        </w:rPr>
        <w:t> </w:t>
      </w:r>
      <w:r>
        <w:rPr/>
        <w:t>revised</w:t>
      </w:r>
      <w:r>
        <w:rPr>
          <w:spacing w:val="-4"/>
        </w:rPr>
        <w:t> </w:t>
      </w:r>
      <w:r>
        <w:rPr/>
        <w:t>Maintenance</w:t>
      </w:r>
      <w:r>
        <w:rPr>
          <w:spacing w:val="-2"/>
        </w:rPr>
        <w:t> </w:t>
      </w:r>
      <w:r>
        <w:rPr/>
        <w:t>Adder</w:t>
      </w:r>
      <w:r>
        <w:rPr>
          <w:spacing w:val="-4"/>
        </w:rPr>
        <w:t> </w:t>
      </w:r>
      <w:r>
        <w:rPr/>
        <w:t>must</w:t>
      </w:r>
      <w:r>
        <w:rPr>
          <w:spacing w:val="-4"/>
        </w:rPr>
        <w:t> </w:t>
      </w:r>
      <w:r>
        <w:rPr/>
        <w:t>be</w:t>
      </w:r>
      <w:r>
        <w:rPr>
          <w:spacing w:val="-4"/>
        </w:rPr>
        <w:t> </w:t>
      </w:r>
      <w:r>
        <w:rPr/>
        <w:t>submitted</w:t>
      </w:r>
      <w:r>
        <w:rPr>
          <w:spacing w:val="-4"/>
        </w:rPr>
        <w:t> </w:t>
      </w:r>
      <w:r>
        <w:rPr/>
        <w:t>to</w:t>
      </w:r>
      <w:r>
        <w:rPr>
          <w:spacing w:val="-1"/>
        </w:rPr>
        <w:t> </w:t>
      </w:r>
      <w:r>
        <w:rPr/>
        <w:t>PJM and the MMU for review and PJM-approval prior to use in cost-based offers.</w:t>
      </w:r>
    </w:p>
    <w:p>
      <w:pPr>
        <w:pStyle w:val="BodyText"/>
        <w:spacing w:before="120"/>
        <w:ind w:left="0"/>
      </w:pPr>
    </w:p>
    <w:p>
      <w:pPr>
        <w:pStyle w:val="Heading2"/>
        <w:numPr>
          <w:ilvl w:val="2"/>
          <w:numId w:val="22"/>
        </w:numPr>
        <w:tabs>
          <w:tab w:pos="940" w:val="left" w:leader="none"/>
        </w:tabs>
        <w:spacing w:line="240" w:lineRule="auto" w:before="0" w:after="0"/>
        <w:ind w:left="940" w:right="0" w:hanging="580"/>
        <w:jc w:val="left"/>
        <w:rPr>
          <w:color w:val="013466"/>
        </w:rPr>
      </w:pPr>
      <w:bookmarkStart w:name="2.6.1 Allowable Maintenance Expenses" w:id="72"/>
      <w:bookmarkEnd w:id="72"/>
      <w:r>
        <w:rPr>
          <w:b w:val="0"/>
        </w:rPr>
      </w:r>
      <w:r>
        <w:rPr>
          <w:color w:val="013466"/>
        </w:rPr>
        <w:t>Allowable</w:t>
      </w:r>
      <w:r>
        <w:rPr>
          <w:color w:val="013466"/>
          <w:spacing w:val="57"/>
        </w:rPr>
        <w:t> </w:t>
      </w:r>
      <w:r>
        <w:rPr>
          <w:color w:val="013466"/>
        </w:rPr>
        <w:t>Maintenance</w:t>
      </w:r>
      <w:r>
        <w:rPr>
          <w:color w:val="013466"/>
          <w:spacing w:val="55"/>
        </w:rPr>
        <w:t> </w:t>
      </w:r>
      <w:r>
        <w:rPr>
          <w:color w:val="013466"/>
          <w:spacing w:val="-2"/>
        </w:rPr>
        <w:t>Expenses</w:t>
      </w:r>
    </w:p>
    <w:p>
      <w:pPr>
        <w:pStyle w:val="BodyText"/>
        <w:spacing w:line="261" w:lineRule="auto" w:before="22"/>
        <w:ind w:right="22"/>
      </w:pPr>
      <w:r>
        <w:rPr/>
        <w:t>Maintenance</w:t>
      </w:r>
      <w:r>
        <w:rPr>
          <w:spacing w:val="-4"/>
        </w:rPr>
        <w:t> </w:t>
      </w:r>
      <w:r>
        <w:rPr/>
        <w:t>Costs</w:t>
      </w:r>
      <w:r>
        <w:rPr>
          <w:spacing w:val="-4"/>
        </w:rPr>
        <w:t> </w:t>
      </w:r>
      <w:r>
        <w:rPr/>
        <w:t>are</w:t>
      </w:r>
      <w:r>
        <w:rPr>
          <w:spacing w:val="-4"/>
        </w:rPr>
        <w:t> </w:t>
      </w:r>
      <w:r>
        <w:rPr/>
        <w:t>expenses</w:t>
      </w:r>
      <w:r>
        <w:rPr>
          <w:spacing w:val="-4"/>
        </w:rPr>
        <w:t> </w:t>
      </w:r>
      <w:r>
        <w:rPr/>
        <w:t>incurred</w:t>
      </w:r>
      <w:r>
        <w:rPr>
          <w:spacing w:val="-2"/>
        </w:rPr>
        <w:t> </w:t>
      </w:r>
      <w:r>
        <w:rPr/>
        <w:t>as</w:t>
      </w:r>
      <w:r>
        <w:rPr>
          <w:spacing w:val="-4"/>
        </w:rPr>
        <w:t> </w:t>
      </w:r>
      <w:r>
        <w:rPr/>
        <w:t>a</w:t>
      </w:r>
      <w:r>
        <w:rPr>
          <w:spacing w:val="-4"/>
        </w:rPr>
        <w:t> </w:t>
      </w:r>
      <w:r>
        <w:rPr/>
        <w:t>result</w:t>
      </w:r>
      <w:r>
        <w:rPr>
          <w:spacing w:val="-4"/>
        </w:rPr>
        <w:t> </w:t>
      </w:r>
      <w:r>
        <w:rPr/>
        <w:t>of</w:t>
      </w:r>
      <w:r>
        <w:rPr>
          <w:spacing w:val="-4"/>
        </w:rPr>
        <w:t> </w:t>
      </w:r>
      <w:r>
        <w:rPr/>
        <w:t>electric</w:t>
      </w:r>
      <w:r>
        <w:rPr>
          <w:spacing w:val="-4"/>
        </w:rPr>
        <w:t> </w:t>
      </w:r>
      <w:r>
        <w:rPr/>
        <w:t>production.</w:t>
      </w:r>
      <w:r>
        <w:rPr>
          <w:spacing w:val="-1"/>
        </w:rPr>
        <w:t> </w:t>
      </w:r>
      <w:r>
        <w:rPr/>
        <w:t>Allowable</w:t>
      </w:r>
      <w:r>
        <w:rPr>
          <w:spacing w:val="-4"/>
        </w:rPr>
        <w:t> </w:t>
      </w:r>
      <w:r>
        <w:rPr/>
        <w:t>expenses can include repair, replacement, inspection, and overhaul expenses, including Long Term Service Agreements (LTSA), related to the following systems and/or their associated FERC accounts identified later in this manual – steam turbine, gas turbine, generator, boiler, Heat Recovery Steam Generators (HSRG), main steam, feed water, condensate, condenser, cooling towers, transformers, and fuel systems. Allowable expenses are maintenance costs that vary directly with the electric production, such as run hours or starts. The maintenance listed below are not exhaustive. A Market Seller may include capital costs or expense costs in cost-based offers if those costs are similar to the costs outlined in this provision, so long as they are</w:t>
      </w:r>
      <w:r>
        <w:rPr>
          <w:spacing w:val="40"/>
        </w:rPr>
        <w:t> </w:t>
      </w:r>
      <w:r>
        <w:rPr/>
        <w:t>variable costs that are directly attributable to the production of electricity.</w:t>
      </w:r>
    </w:p>
    <w:p>
      <w:pPr>
        <w:pStyle w:val="BodyText"/>
        <w:spacing w:before="114"/>
        <w:ind w:left="0"/>
      </w:pPr>
    </w:p>
    <w:p>
      <w:pPr>
        <w:pStyle w:val="Heading2"/>
        <w:numPr>
          <w:ilvl w:val="3"/>
          <w:numId w:val="22"/>
        </w:numPr>
        <w:tabs>
          <w:tab w:pos="1133" w:val="left" w:leader="none"/>
        </w:tabs>
        <w:spacing w:line="240" w:lineRule="auto" w:before="0" w:after="0"/>
        <w:ind w:left="1133" w:right="0" w:hanging="773"/>
        <w:jc w:val="left"/>
      </w:pPr>
      <w:bookmarkStart w:name="2.6.1.1 Major Maintenance" w:id="73"/>
      <w:bookmarkEnd w:id="73"/>
      <w:r>
        <w:rPr>
          <w:b w:val="0"/>
        </w:rPr>
      </w:r>
      <w:r>
        <w:rPr>
          <w:color w:val="013466"/>
        </w:rPr>
        <w:t>Major</w:t>
      </w:r>
      <w:r>
        <w:rPr>
          <w:color w:val="013466"/>
          <w:spacing w:val="28"/>
        </w:rPr>
        <w:t> </w:t>
      </w:r>
      <w:r>
        <w:rPr>
          <w:color w:val="013466"/>
          <w:spacing w:val="-2"/>
        </w:rPr>
        <w:t>Maintenance</w:t>
      </w:r>
    </w:p>
    <w:p>
      <w:pPr>
        <w:pStyle w:val="BodyText"/>
        <w:spacing w:line="261" w:lineRule="auto" w:before="22"/>
        <w:ind w:right="111"/>
      </w:pPr>
      <w:r>
        <w:rPr/>
        <w:t>Major maintenance are overhauls, repairs, or refurbishments that require disassembly to complete</w:t>
      </w:r>
      <w:r>
        <w:rPr>
          <w:spacing w:val="-5"/>
        </w:rPr>
        <w:t> </w:t>
      </w:r>
      <w:r>
        <w:rPr/>
        <w:t>of</w:t>
      </w:r>
      <w:r>
        <w:rPr>
          <w:spacing w:val="-5"/>
        </w:rPr>
        <w:t> </w:t>
      </w:r>
      <w:r>
        <w:rPr/>
        <w:t>boiler,</w:t>
      </w:r>
      <w:r>
        <w:rPr>
          <w:spacing w:val="-5"/>
        </w:rPr>
        <w:t> </w:t>
      </w:r>
      <w:r>
        <w:rPr/>
        <w:t>reactor,</w:t>
      </w:r>
      <w:r>
        <w:rPr>
          <w:spacing w:val="-3"/>
        </w:rPr>
        <w:t> </w:t>
      </w:r>
      <w:r>
        <w:rPr/>
        <w:t>heat</w:t>
      </w:r>
      <w:r>
        <w:rPr>
          <w:spacing w:val="-5"/>
        </w:rPr>
        <w:t> </w:t>
      </w:r>
      <w:r>
        <w:rPr/>
        <w:t>recovery</w:t>
      </w:r>
      <w:r>
        <w:rPr>
          <w:spacing w:val="-5"/>
        </w:rPr>
        <w:t> </w:t>
      </w:r>
      <w:r>
        <w:rPr/>
        <w:t>steam</w:t>
      </w:r>
      <w:r>
        <w:rPr>
          <w:spacing w:val="-5"/>
        </w:rPr>
        <w:t> </w:t>
      </w:r>
      <w:r>
        <w:rPr/>
        <w:t>generator,</w:t>
      </w:r>
      <w:r>
        <w:rPr>
          <w:spacing w:val="-5"/>
        </w:rPr>
        <w:t> </w:t>
      </w:r>
      <w:r>
        <w:rPr/>
        <w:t>steam</w:t>
      </w:r>
      <w:r>
        <w:rPr>
          <w:spacing w:val="-2"/>
        </w:rPr>
        <w:t> </w:t>
      </w:r>
      <w:r>
        <w:rPr/>
        <w:t>turbine,</w:t>
      </w:r>
      <w:r>
        <w:rPr>
          <w:spacing w:val="-5"/>
        </w:rPr>
        <w:t> </w:t>
      </w:r>
      <w:r>
        <w:rPr/>
        <w:t>gas</w:t>
      </w:r>
      <w:r>
        <w:rPr>
          <w:spacing w:val="-5"/>
        </w:rPr>
        <w:t> </w:t>
      </w:r>
      <w:r>
        <w:rPr/>
        <w:t>turbine,</w:t>
      </w:r>
      <w:r>
        <w:rPr>
          <w:spacing w:val="-5"/>
        </w:rPr>
        <w:t> </w:t>
      </w:r>
      <w:r>
        <w:rPr/>
        <w:t>hydro turbine,</w:t>
      </w:r>
      <w:r>
        <w:rPr>
          <w:spacing w:val="-3"/>
        </w:rPr>
        <w:t> </w:t>
      </w:r>
      <w:r>
        <w:rPr/>
        <w:t>generator,</w:t>
      </w:r>
      <w:r>
        <w:rPr>
          <w:spacing w:val="-3"/>
        </w:rPr>
        <w:t> </w:t>
      </w:r>
      <w:r>
        <w:rPr/>
        <w:t>or</w:t>
      </w:r>
      <w:r>
        <w:rPr>
          <w:spacing w:val="-3"/>
        </w:rPr>
        <w:t> </w:t>
      </w:r>
      <w:r>
        <w:rPr/>
        <w:t>engine.</w:t>
      </w:r>
      <w:r>
        <w:rPr>
          <w:spacing w:val="-1"/>
        </w:rPr>
        <w:t> </w:t>
      </w:r>
      <w:r>
        <w:rPr/>
        <w:t>Major</w:t>
      </w:r>
      <w:r>
        <w:rPr>
          <w:spacing w:val="-3"/>
        </w:rPr>
        <w:t> </w:t>
      </w:r>
      <w:r>
        <w:rPr/>
        <w:t>maintenance</w:t>
      </w:r>
      <w:r>
        <w:rPr>
          <w:spacing w:val="-3"/>
        </w:rPr>
        <w:t> </w:t>
      </w:r>
      <w:r>
        <w:rPr/>
        <w:t>include,</w:t>
      </w:r>
      <w:r>
        <w:rPr>
          <w:spacing w:val="-3"/>
        </w:rPr>
        <w:t> </w:t>
      </w:r>
      <w:r>
        <w:rPr/>
        <w:t>but</w:t>
      </w:r>
      <w:r>
        <w:rPr>
          <w:spacing w:val="-3"/>
        </w:rPr>
        <w:t> </w:t>
      </w:r>
      <w:r>
        <w:rPr/>
        <w:t>are</w:t>
      </w:r>
      <w:r>
        <w:rPr>
          <w:spacing w:val="-1"/>
        </w:rPr>
        <w:t> </w:t>
      </w:r>
      <w:r>
        <w:rPr/>
        <w:t>not</w:t>
      </w:r>
      <w:r>
        <w:rPr>
          <w:spacing w:val="-3"/>
        </w:rPr>
        <w:t> </w:t>
      </w:r>
      <w:r>
        <w:rPr/>
        <w:t>limited</w:t>
      </w:r>
      <w:r>
        <w:rPr>
          <w:spacing w:val="-3"/>
        </w:rPr>
        <w:t> </w:t>
      </w:r>
      <w:r>
        <w:rPr/>
        <w:t>to,</w:t>
      </w:r>
      <w:r>
        <w:rPr>
          <w:spacing w:val="-3"/>
        </w:rPr>
        <w:t> </w:t>
      </w:r>
      <w:r>
        <w:rPr/>
        <w:t>the</w:t>
      </w:r>
      <w:r>
        <w:rPr>
          <w:spacing w:val="-3"/>
        </w:rPr>
        <w:t> </w:t>
      </w:r>
      <w:r>
        <w:rPr/>
        <w:t>following </w:t>
      </w:r>
      <w:r>
        <w:rPr>
          <w:spacing w:val="-2"/>
        </w:rPr>
        <w:t>costs:</w:t>
      </w:r>
    </w:p>
    <w:p>
      <w:pPr>
        <w:pStyle w:val="ListParagraph"/>
        <w:numPr>
          <w:ilvl w:val="4"/>
          <w:numId w:val="22"/>
        </w:numPr>
        <w:tabs>
          <w:tab w:pos="853" w:val="left" w:leader="none"/>
        </w:tabs>
        <w:spacing w:line="240" w:lineRule="auto" w:before="72" w:after="0"/>
        <w:ind w:left="853" w:right="0" w:hanging="236"/>
        <w:jc w:val="left"/>
        <w:rPr>
          <w:sz w:val="22"/>
        </w:rPr>
      </w:pPr>
      <w:r>
        <w:rPr>
          <w:sz w:val="22"/>
        </w:rPr>
        <w:t>turbine</w:t>
      </w:r>
      <w:r>
        <w:rPr>
          <w:spacing w:val="-6"/>
          <w:sz w:val="22"/>
        </w:rPr>
        <w:t> </w:t>
      </w:r>
      <w:r>
        <w:rPr>
          <w:sz w:val="22"/>
        </w:rPr>
        <w:t>blade</w:t>
      </w:r>
      <w:r>
        <w:rPr>
          <w:spacing w:val="-6"/>
          <w:sz w:val="22"/>
        </w:rPr>
        <w:t> </w:t>
      </w:r>
      <w:r>
        <w:rPr>
          <w:spacing w:val="-2"/>
          <w:sz w:val="22"/>
        </w:rPr>
        <w:t>repair/replacement;</w:t>
      </w:r>
    </w:p>
    <w:p>
      <w:pPr>
        <w:pStyle w:val="ListParagraph"/>
        <w:numPr>
          <w:ilvl w:val="4"/>
          <w:numId w:val="22"/>
        </w:numPr>
        <w:tabs>
          <w:tab w:pos="853" w:val="left" w:leader="none"/>
        </w:tabs>
        <w:spacing w:line="240" w:lineRule="auto" w:before="97" w:after="0"/>
        <w:ind w:left="853" w:right="0" w:hanging="236"/>
        <w:jc w:val="left"/>
        <w:rPr>
          <w:sz w:val="22"/>
        </w:rPr>
      </w:pPr>
      <w:r>
        <w:rPr>
          <w:sz w:val="22"/>
        </w:rPr>
        <w:t>turbine</w:t>
      </w:r>
      <w:r>
        <w:rPr>
          <w:spacing w:val="-4"/>
          <w:sz w:val="22"/>
        </w:rPr>
        <w:t> </w:t>
      </w:r>
      <w:r>
        <w:rPr>
          <w:sz w:val="22"/>
        </w:rPr>
        <w:t>diaphragm</w:t>
      </w:r>
      <w:r>
        <w:rPr>
          <w:spacing w:val="-4"/>
          <w:sz w:val="22"/>
        </w:rPr>
        <w:t> </w:t>
      </w:r>
      <w:r>
        <w:rPr>
          <w:spacing w:val="-2"/>
          <w:sz w:val="22"/>
        </w:rPr>
        <w:t>repair;</w:t>
      </w:r>
    </w:p>
    <w:p>
      <w:pPr>
        <w:pStyle w:val="ListParagraph"/>
        <w:numPr>
          <w:ilvl w:val="4"/>
          <w:numId w:val="22"/>
        </w:numPr>
        <w:tabs>
          <w:tab w:pos="853" w:val="left" w:leader="none"/>
        </w:tabs>
        <w:spacing w:line="240" w:lineRule="auto" w:before="97" w:after="0"/>
        <w:ind w:left="853" w:right="0" w:hanging="236"/>
        <w:jc w:val="left"/>
        <w:rPr>
          <w:sz w:val="22"/>
        </w:rPr>
      </w:pPr>
      <w:r>
        <w:rPr>
          <w:sz w:val="22"/>
        </w:rPr>
        <w:t>turbine</w:t>
      </w:r>
      <w:r>
        <w:rPr>
          <w:spacing w:val="-7"/>
          <w:sz w:val="22"/>
        </w:rPr>
        <w:t> </w:t>
      </w:r>
      <w:r>
        <w:rPr>
          <w:sz w:val="22"/>
        </w:rPr>
        <w:t>casing</w:t>
      </w:r>
      <w:r>
        <w:rPr>
          <w:spacing w:val="-6"/>
          <w:sz w:val="22"/>
        </w:rPr>
        <w:t> </w:t>
      </w:r>
      <w:r>
        <w:rPr>
          <w:spacing w:val="-2"/>
          <w:sz w:val="22"/>
        </w:rPr>
        <w:t>repair/replacement;</w:t>
      </w:r>
    </w:p>
    <w:p>
      <w:pPr>
        <w:pStyle w:val="ListParagraph"/>
        <w:numPr>
          <w:ilvl w:val="4"/>
          <w:numId w:val="22"/>
        </w:numPr>
        <w:tabs>
          <w:tab w:pos="853" w:val="left" w:leader="none"/>
        </w:tabs>
        <w:spacing w:line="240" w:lineRule="auto" w:before="97" w:after="0"/>
        <w:ind w:left="853" w:right="0" w:hanging="236"/>
        <w:jc w:val="left"/>
        <w:rPr>
          <w:sz w:val="22"/>
        </w:rPr>
      </w:pPr>
      <w:r>
        <w:rPr>
          <w:sz w:val="22"/>
        </w:rPr>
        <w:t>turbine</w:t>
      </w:r>
      <w:r>
        <w:rPr>
          <w:spacing w:val="-7"/>
          <w:sz w:val="22"/>
        </w:rPr>
        <w:t> </w:t>
      </w:r>
      <w:r>
        <w:rPr>
          <w:sz w:val="22"/>
        </w:rPr>
        <w:t>bearing</w:t>
      </w:r>
      <w:r>
        <w:rPr>
          <w:spacing w:val="-7"/>
          <w:sz w:val="22"/>
        </w:rPr>
        <w:t> </w:t>
      </w:r>
      <w:r>
        <w:rPr>
          <w:spacing w:val="-2"/>
          <w:sz w:val="22"/>
        </w:rPr>
        <w:t>repair/refurbishment;</w:t>
      </w:r>
    </w:p>
    <w:p>
      <w:pPr>
        <w:pStyle w:val="ListParagraph"/>
        <w:numPr>
          <w:ilvl w:val="4"/>
          <w:numId w:val="22"/>
        </w:numPr>
        <w:tabs>
          <w:tab w:pos="853" w:val="left" w:leader="none"/>
        </w:tabs>
        <w:spacing w:line="240" w:lineRule="auto" w:before="97" w:after="0"/>
        <w:ind w:left="853" w:right="0" w:hanging="236"/>
        <w:jc w:val="left"/>
        <w:rPr>
          <w:sz w:val="22"/>
        </w:rPr>
      </w:pPr>
      <w:r>
        <w:rPr>
          <w:sz w:val="22"/>
        </w:rPr>
        <w:t>turbine</w:t>
      </w:r>
      <w:r>
        <w:rPr>
          <w:spacing w:val="-7"/>
          <w:sz w:val="22"/>
        </w:rPr>
        <w:t> </w:t>
      </w:r>
      <w:r>
        <w:rPr>
          <w:sz w:val="22"/>
        </w:rPr>
        <w:t>seal</w:t>
      </w:r>
      <w:r>
        <w:rPr>
          <w:spacing w:val="-7"/>
          <w:sz w:val="22"/>
        </w:rPr>
        <w:t> </w:t>
      </w:r>
      <w:r>
        <w:rPr>
          <w:sz w:val="22"/>
        </w:rPr>
        <w:t>repair/replacement</w:t>
      </w:r>
      <w:r>
        <w:rPr>
          <w:spacing w:val="-6"/>
          <w:sz w:val="22"/>
        </w:rPr>
        <w:t> </w:t>
      </w:r>
      <w:r>
        <w:rPr>
          <w:sz w:val="22"/>
        </w:rPr>
        <w:t>and</w:t>
      </w:r>
      <w:r>
        <w:rPr>
          <w:spacing w:val="-5"/>
          <w:sz w:val="22"/>
        </w:rPr>
        <w:t> </w:t>
      </w:r>
      <w:r>
        <w:rPr>
          <w:sz w:val="22"/>
        </w:rPr>
        <w:t>generator</w:t>
      </w:r>
      <w:r>
        <w:rPr>
          <w:spacing w:val="-6"/>
          <w:sz w:val="22"/>
        </w:rPr>
        <w:t> </w:t>
      </w:r>
      <w:r>
        <w:rPr>
          <w:spacing w:val="-2"/>
          <w:sz w:val="22"/>
        </w:rPr>
        <w:t>refurbishment;</w:t>
      </w:r>
    </w:p>
    <w:p>
      <w:pPr>
        <w:pStyle w:val="ListParagraph"/>
        <w:numPr>
          <w:ilvl w:val="4"/>
          <w:numId w:val="22"/>
        </w:numPr>
        <w:tabs>
          <w:tab w:pos="853" w:val="left" w:leader="none"/>
        </w:tabs>
        <w:spacing w:line="240" w:lineRule="auto" w:before="97" w:after="0"/>
        <w:ind w:left="853" w:right="0" w:hanging="236"/>
        <w:jc w:val="left"/>
        <w:rPr>
          <w:sz w:val="22"/>
        </w:rPr>
      </w:pPr>
      <w:r>
        <w:rPr>
          <w:sz w:val="22"/>
        </w:rPr>
        <w:t>Selective</w:t>
      </w:r>
      <w:r>
        <w:rPr>
          <w:spacing w:val="-6"/>
          <w:sz w:val="22"/>
        </w:rPr>
        <w:t> </w:t>
      </w:r>
      <w:r>
        <w:rPr>
          <w:sz w:val="22"/>
        </w:rPr>
        <w:t>Catalytic</w:t>
      </w:r>
      <w:r>
        <w:rPr>
          <w:spacing w:val="-6"/>
          <w:sz w:val="22"/>
        </w:rPr>
        <w:t> </w:t>
      </w:r>
      <w:r>
        <w:rPr>
          <w:sz w:val="22"/>
        </w:rPr>
        <w:t>Reduction</w:t>
      </w:r>
      <w:r>
        <w:rPr>
          <w:spacing w:val="-4"/>
          <w:sz w:val="22"/>
        </w:rPr>
        <w:t> </w:t>
      </w:r>
      <w:r>
        <w:rPr>
          <w:sz w:val="22"/>
        </w:rPr>
        <w:t>and</w:t>
      </w:r>
      <w:r>
        <w:rPr>
          <w:spacing w:val="-6"/>
          <w:sz w:val="22"/>
        </w:rPr>
        <w:t> </w:t>
      </w:r>
      <w:r>
        <w:rPr>
          <w:sz w:val="22"/>
        </w:rPr>
        <w:t>CO</w:t>
      </w:r>
      <w:r>
        <w:rPr>
          <w:spacing w:val="-6"/>
          <w:sz w:val="22"/>
        </w:rPr>
        <w:t> </w:t>
      </w:r>
      <w:r>
        <w:rPr>
          <w:sz w:val="22"/>
        </w:rPr>
        <w:t>Reduction</w:t>
      </w:r>
      <w:r>
        <w:rPr>
          <w:spacing w:val="-6"/>
          <w:sz w:val="22"/>
        </w:rPr>
        <w:t> </w:t>
      </w:r>
      <w:r>
        <w:rPr>
          <w:sz w:val="22"/>
        </w:rPr>
        <w:t>Catalyst</w:t>
      </w:r>
      <w:r>
        <w:rPr>
          <w:spacing w:val="-5"/>
          <w:sz w:val="22"/>
        </w:rPr>
        <w:t> </w:t>
      </w:r>
      <w:r>
        <w:rPr>
          <w:spacing w:val="-2"/>
          <w:sz w:val="22"/>
        </w:rPr>
        <w:t>replacement;</w:t>
      </w:r>
    </w:p>
    <w:p>
      <w:pPr>
        <w:pStyle w:val="ListParagraph"/>
        <w:numPr>
          <w:ilvl w:val="4"/>
          <w:numId w:val="22"/>
        </w:numPr>
        <w:tabs>
          <w:tab w:pos="853" w:val="left" w:leader="none"/>
        </w:tabs>
        <w:spacing w:line="240" w:lineRule="auto" w:before="97" w:after="0"/>
        <w:ind w:left="853" w:right="0" w:hanging="236"/>
        <w:jc w:val="left"/>
        <w:rPr>
          <w:sz w:val="22"/>
        </w:rPr>
      </w:pPr>
      <w:r>
        <w:rPr>
          <w:sz w:val="22"/>
        </w:rPr>
        <w:t>compressor</w:t>
      </w:r>
      <w:r>
        <w:rPr>
          <w:spacing w:val="-3"/>
          <w:sz w:val="22"/>
        </w:rPr>
        <w:t> </w:t>
      </w:r>
      <w:r>
        <w:rPr>
          <w:sz w:val="22"/>
        </w:rPr>
        <w:t>blade</w:t>
      </w:r>
      <w:r>
        <w:rPr>
          <w:spacing w:val="-3"/>
          <w:sz w:val="22"/>
        </w:rPr>
        <w:t> </w:t>
      </w:r>
      <w:r>
        <w:rPr>
          <w:spacing w:val="-2"/>
          <w:sz w:val="22"/>
        </w:rPr>
        <w:t>repair/replacement;</w:t>
      </w:r>
    </w:p>
    <w:p>
      <w:pPr>
        <w:pStyle w:val="ListParagraph"/>
        <w:spacing w:after="0" w:line="240" w:lineRule="auto"/>
        <w:jc w:val="left"/>
        <w:rPr>
          <w:sz w:val="22"/>
        </w:rPr>
        <w:sectPr>
          <w:pgSz w:w="12240" w:h="15840"/>
          <w:pgMar w:header="142" w:footer="1016" w:top="1780" w:bottom="1200" w:left="1080" w:right="1440"/>
        </w:sectPr>
      </w:pPr>
    </w:p>
    <w:p>
      <w:pPr>
        <w:pStyle w:val="ListParagraph"/>
        <w:numPr>
          <w:ilvl w:val="4"/>
          <w:numId w:val="22"/>
        </w:numPr>
        <w:tabs>
          <w:tab w:pos="853" w:val="left" w:leader="none"/>
        </w:tabs>
        <w:spacing w:line="240" w:lineRule="auto" w:before="97" w:after="0"/>
        <w:ind w:left="853" w:right="0" w:hanging="236"/>
        <w:jc w:val="left"/>
        <w:rPr>
          <w:sz w:val="22"/>
        </w:rPr>
      </w:pPr>
      <w:r>
        <w:rPr>
          <w:sz w:val="22"/>
        </w:rPr>
        <w:t>hot</w:t>
      </w:r>
      <w:r>
        <w:rPr>
          <w:spacing w:val="-7"/>
          <w:sz w:val="22"/>
        </w:rPr>
        <w:t> </w:t>
      </w:r>
      <w:r>
        <w:rPr>
          <w:sz w:val="22"/>
        </w:rPr>
        <w:t>gas</w:t>
      </w:r>
      <w:r>
        <w:rPr>
          <w:spacing w:val="-5"/>
          <w:sz w:val="22"/>
        </w:rPr>
        <w:t> </w:t>
      </w:r>
      <w:r>
        <w:rPr>
          <w:sz w:val="22"/>
        </w:rPr>
        <w:t>path</w:t>
      </w:r>
      <w:r>
        <w:rPr>
          <w:spacing w:val="-5"/>
          <w:sz w:val="22"/>
        </w:rPr>
        <w:t> </w:t>
      </w:r>
      <w:r>
        <w:rPr>
          <w:sz w:val="22"/>
        </w:rPr>
        <w:t>inspections,</w:t>
      </w:r>
      <w:r>
        <w:rPr>
          <w:spacing w:val="-5"/>
          <w:sz w:val="22"/>
        </w:rPr>
        <w:t> </w:t>
      </w:r>
      <w:r>
        <w:rPr>
          <w:sz w:val="22"/>
        </w:rPr>
        <w:t>repairs,</w:t>
      </w:r>
      <w:r>
        <w:rPr>
          <w:spacing w:val="-2"/>
          <w:sz w:val="22"/>
        </w:rPr>
        <w:t> </w:t>
      </w:r>
      <w:r>
        <w:rPr>
          <w:sz w:val="22"/>
        </w:rPr>
        <w:t>or</w:t>
      </w:r>
      <w:r>
        <w:rPr>
          <w:spacing w:val="-4"/>
          <w:sz w:val="22"/>
        </w:rPr>
        <w:t> </w:t>
      </w:r>
      <w:r>
        <w:rPr>
          <w:spacing w:val="-2"/>
          <w:sz w:val="22"/>
        </w:rPr>
        <w:t>replacements;</w:t>
      </w:r>
    </w:p>
    <w:p>
      <w:pPr>
        <w:pStyle w:val="ListParagraph"/>
        <w:numPr>
          <w:ilvl w:val="4"/>
          <w:numId w:val="22"/>
        </w:numPr>
        <w:tabs>
          <w:tab w:pos="853" w:val="left" w:leader="none"/>
        </w:tabs>
        <w:spacing w:line="240" w:lineRule="auto" w:before="97" w:after="0"/>
        <w:ind w:left="853" w:right="0" w:hanging="236"/>
        <w:jc w:val="left"/>
        <w:rPr>
          <w:sz w:val="22"/>
        </w:rPr>
      </w:pPr>
      <w:r>
        <w:rPr>
          <w:sz w:val="22"/>
        </w:rPr>
        <w:t>steam</w:t>
      </w:r>
      <w:r>
        <w:rPr>
          <w:spacing w:val="-4"/>
          <w:sz w:val="22"/>
        </w:rPr>
        <w:t> </w:t>
      </w:r>
      <w:r>
        <w:rPr>
          <w:sz w:val="22"/>
        </w:rPr>
        <w:t>stop</w:t>
      </w:r>
      <w:r>
        <w:rPr>
          <w:spacing w:val="-3"/>
          <w:sz w:val="22"/>
        </w:rPr>
        <w:t> </w:t>
      </w:r>
      <w:r>
        <w:rPr>
          <w:sz w:val="22"/>
        </w:rPr>
        <w:t>valve</w:t>
      </w:r>
      <w:r>
        <w:rPr>
          <w:spacing w:val="-3"/>
          <w:sz w:val="22"/>
        </w:rPr>
        <w:t> </w:t>
      </w:r>
      <w:r>
        <w:rPr>
          <w:spacing w:val="-2"/>
          <w:sz w:val="22"/>
        </w:rPr>
        <w:t>repairs;</w:t>
      </w:r>
    </w:p>
    <w:p>
      <w:pPr>
        <w:pStyle w:val="ListParagraph"/>
        <w:numPr>
          <w:ilvl w:val="4"/>
          <w:numId w:val="22"/>
        </w:numPr>
        <w:tabs>
          <w:tab w:pos="853" w:val="left" w:leader="none"/>
        </w:tabs>
        <w:spacing w:line="240" w:lineRule="auto" w:before="97" w:after="0"/>
        <w:ind w:left="853" w:right="0" w:hanging="236"/>
        <w:jc w:val="left"/>
        <w:rPr>
          <w:sz w:val="22"/>
        </w:rPr>
      </w:pPr>
      <w:r>
        <w:rPr>
          <w:sz w:val="22"/>
        </w:rPr>
        <w:t>steam</w:t>
      </w:r>
      <w:r>
        <w:rPr>
          <w:spacing w:val="-5"/>
          <w:sz w:val="22"/>
        </w:rPr>
        <w:t> </w:t>
      </w:r>
      <w:r>
        <w:rPr>
          <w:sz w:val="22"/>
        </w:rPr>
        <w:t>throttle</w:t>
      </w:r>
      <w:r>
        <w:rPr>
          <w:spacing w:val="-5"/>
          <w:sz w:val="22"/>
        </w:rPr>
        <w:t> </w:t>
      </w:r>
      <w:r>
        <w:rPr>
          <w:sz w:val="22"/>
        </w:rPr>
        <w:t>valve</w:t>
      </w:r>
      <w:r>
        <w:rPr>
          <w:spacing w:val="-4"/>
          <w:sz w:val="22"/>
        </w:rPr>
        <w:t> </w:t>
      </w:r>
      <w:r>
        <w:rPr>
          <w:spacing w:val="-2"/>
          <w:sz w:val="22"/>
        </w:rPr>
        <w:t>repairs;</w:t>
      </w:r>
    </w:p>
    <w:p>
      <w:pPr>
        <w:pStyle w:val="ListParagraph"/>
        <w:numPr>
          <w:ilvl w:val="4"/>
          <w:numId w:val="22"/>
        </w:numPr>
        <w:tabs>
          <w:tab w:pos="853" w:val="left" w:leader="none"/>
        </w:tabs>
        <w:spacing w:line="240" w:lineRule="auto" w:before="97" w:after="0"/>
        <w:ind w:left="853" w:right="0" w:hanging="236"/>
        <w:jc w:val="left"/>
        <w:rPr>
          <w:sz w:val="22"/>
        </w:rPr>
      </w:pPr>
      <w:r>
        <w:rPr>
          <w:sz w:val="22"/>
        </w:rPr>
        <w:t>steam</w:t>
      </w:r>
      <w:r>
        <w:rPr>
          <w:spacing w:val="-3"/>
          <w:sz w:val="22"/>
        </w:rPr>
        <w:t> </w:t>
      </w:r>
      <w:r>
        <w:rPr>
          <w:sz w:val="22"/>
        </w:rPr>
        <w:t>nozzle</w:t>
      </w:r>
      <w:r>
        <w:rPr>
          <w:spacing w:val="-3"/>
          <w:sz w:val="22"/>
        </w:rPr>
        <w:t> </w:t>
      </w:r>
      <w:r>
        <w:rPr>
          <w:sz w:val="22"/>
        </w:rPr>
        <w:t>block</w:t>
      </w:r>
      <w:r>
        <w:rPr>
          <w:spacing w:val="-2"/>
          <w:sz w:val="22"/>
        </w:rPr>
        <w:t> repairs;</w:t>
      </w:r>
    </w:p>
    <w:p>
      <w:pPr>
        <w:pStyle w:val="ListParagraph"/>
        <w:numPr>
          <w:ilvl w:val="4"/>
          <w:numId w:val="22"/>
        </w:numPr>
        <w:tabs>
          <w:tab w:pos="853" w:val="left" w:leader="none"/>
        </w:tabs>
        <w:spacing w:line="240" w:lineRule="auto" w:before="97" w:after="0"/>
        <w:ind w:left="853" w:right="0" w:hanging="236"/>
        <w:jc w:val="left"/>
        <w:rPr>
          <w:sz w:val="22"/>
        </w:rPr>
      </w:pPr>
      <w:r>
        <w:rPr>
          <w:sz w:val="22"/>
        </w:rPr>
        <w:t>steam</w:t>
      </w:r>
      <w:r>
        <w:rPr>
          <w:spacing w:val="-5"/>
          <w:sz w:val="22"/>
        </w:rPr>
        <w:t> </w:t>
      </w:r>
      <w:r>
        <w:rPr>
          <w:sz w:val="22"/>
        </w:rPr>
        <w:t>intercept</w:t>
      </w:r>
      <w:r>
        <w:rPr>
          <w:spacing w:val="-5"/>
          <w:sz w:val="22"/>
        </w:rPr>
        <w:t> </w:t>
      </w:r>
      <w:r>
        <w:rPr>
          <w:sz w:val="22"/>
        </w:rPr>
        <w:t>valve</w:t>
      </w:r>
      <w:r>
        <w:rPr>
          <w:spacing w:val="-5"/>
          <w:sz w:val="22"/>
        </w:rPr>
        <w:t> </w:t>
      </w:r>
      <w:r>
        <w:rPr>
          <w:spacing w:val="-2"/>
          <w:sz w:val="22"/>
        </w:rPr>
        <w:t>repairs;</w:t>
      </w:r>
    </w:p>
    <w:p>
      <w:pPr>
        <w:pStyle w:val="ListParagraph"/>
        <w:numPr>
          <w:ilvl w:val="4"/>
          <w:numId w:val="22"/>
        </w:numPr>
        <w:tabs>
          <w:tab w:pos="853" w:val="left" w:leader="none"/>
        </w:tabs>
        <w:spacing w:line="240" w:lineRule="auto" w:before="97" w:after="0"/>
        <w:ind w:left="853" w:right="0" w:hanging="236"/>
        <w:jc w:val="left"/>
        <w:rPr>
          <w:sz w:val="22"/>
        </w:rPr>
      </w:pPr>
      <w:r>
        <w:rPr>
          <w:sz w:val="22"/>
        </w:rPr>
        <w:t>generator</w:t>
      </w:r>
      <w:r>
        <w:rPr>
          <w:spacing w:val="-4"/>
          <w:sz w:val="22"/>
        </w:rPr>
        <w:t> </w:t>
      </w:r>
      <w:r>
        <w:rPr>
          <w:sz w:val="22"/>
        </w:rPr>
        <w:t>stator</w:t>
      </w:r>
      <w:r>
        <w:rPr>
          <w:spacing w:val="-4"/>
          <w:sz w:val="22"/>
        </w:rPr>
        <w:t> </w:t>
      </w:r>
      <w:r>
        <w:rPr>
          <w:sz w:val="22"/>
        </w:rPr>
        <w:t>or</w:t>
      </w:r>
      <w:r>
        <w:rPr>
          <w:spacing w:val="-4"/>
          <w:sz w:val="22"/>
        </w:rPr>
        <w:t> </w:t>
      </w:r>
      <w:r>
        <w:rPr>
          <w:sz w:val="22"/>
        </w:rPr>
        <w:t>rotor</w:t>
      </w:r>
      <w:r>
        <w:rPr>
          <w:spacing w:val="-3"/>
          <w:sz w:val="22"/>
        </w:rPr>
        <w:t> </w:t>
      </w:r>
      <w:r>
        <w:rPr>
          <w:sz w:val="22"/>
        </w:rPr>
        <w:t>rewind,</w:t>
      </w:r>
      <w:r>
        <w:rPr>
          <w:spacing w:val="-1"/>
          <w:sz w:val="22"/>
        </w:rPr>
        <w:t> </w:t>
      </w:r>
      <w:r>
        <w:rPr>
          <w:sz w:val="22"/>
        </w:rPr>
        <w:t>refurbishment,</w:t>
      </w:r>
      <w:r>
        <w:rPr>
          <w:spacing w:val="-4"/>
          <w:sz w:val="22"/>
        </w:rPr>
        <w:t> </w:t>
      </w:r>
      <w:r>
        <w:rPr>
          <w:sz w:val="22"/>
        </w:rPr>
        <w:t>or</w:t>
      </w:r>
      <w:r>
        <w:rPr>
          <w:spacing w:val="-3"/>
          <w:sz w:val="22"/>
        </w:rPr>
        <w:t> </w:t>
      </w:r>
      <w:r>
        <w:rPr>
          <w:spacing w:val="-2"/>
          <w:sz w:val="22"/>
        </w:rPr>
        <w:t>replacement;</w:t>
      </w:r>
    </w:p>
    <w:p>
      <w:pPr>
        <w:pStyle w:val="ListParagraph"/>
        <w:numPr>
          <w:ilvl w:val="4"/>
          <w:numId w:val="22"/>
        </w:numPr>
        <w:tabs>
          <w:tab w:pos="853" w:val="left" w:leader="none"/>
        </w:tabs>
        <w:spacing w:line="240" w:lineRule="auto" w:before="97" w:after="0"/>
        <w:ind w:left="853" w:right="0" w:hanging="236"/>
        <w:jc w:val="left"/>
        <w:rPr>
          <w:sz w:val="22"/>
        </w:rPr>
      </w:pPr>
      <w:r>
        <w:rPr>
          <w:sz w:val="22"/>
        </w:rPr>
        <w:t>scrubber</w:t>
      </w:r>
      <w:r>
        <w:rPr>
          <w:spacing w:val="-1"/>
          <w:sz w:val="22"/>
        </w:rPr>
        <w:t> </w:t>
      </w:r>
      <w:r>
        <w:rPr>
          <w:spacing w:val="-2"/>
          <w:sz w:val="22"/>
        </w:rPr>
        <w:t>refurbishment;</w:t>
      </w:r>
    </w:p>
    <w:p>
      <w:pPr>
        <w:pStyle w:val="ListParagraph"/>
        <w:numPr>
          <w:ilvl w:val="4"/>
          <w:numId w:val="22"/>
        </w:numPr>
        <w:tabs>
          <w:tab w:pos="853" w:val="left" w:leader="none"/>
        </w:tabs>
        <w:spacing w:line="240" w:lineRule="auto" w:before="97" w:after="0"/>
        <w:ind w:left="853" w:right="0" w:hanging="236"/>
        <w:jc w:val="left"/>
        <w:rPr>
          <w:sz w:val="22"/>
        </w:rPr>
      </w:pPr>
      <w:r>
        <w:rPr>
          <w:sz w:val="22"/>
        </w:rPr>
        <w:t>water</w:t>
      </w:r>
      <w:r>
        <w:rPr>
          <w:spacing w:val="-4"/>
          <w:sz w:val="22"/>
        </w:rPr>
        <w:t> </w:t>
      </w:r>
      <w:r>
        <w:rPr>
          <w:sz w:val="22"/>
        </w:rPr>
        <w:t>wall</w:t>
      </w:r>
      <w:r>
        <w:rPr>
          <w:spacing w:val="-3"/>
          <w:sz w:val="22"/>
        </w:rPr>
        <w:t> </w:t>
      </w:r>
      <w:r>
        <w:rPr>
          <w:sz w:val="22"/>
        </w:rPr>
        <w:t>panel</w:t>
      </w:r>
      <w:r>
        <w:rPr>
          <w:spacing w:val="-3"/>
          <w:sz w:val="22"/>
        </w:rPr>
        <w:t> </w:t>
      </w:r>
      <w:r>
        <w:rPr>
          <w:spacing w:val="-2"/>
          <w:sz w:val="22"/>
        </w:rPr>
        <w:t>replacement;</w:t>
      </w:r>
    </w:p>
    <w:p>
      <w:pPr>
        <w:pStyle w:val="ListParagraph"/>
        <w:numPr>
          <w:ilvl w:val="4"/>
          <w:numId w:val="22"/>
        </w:numPr>
        <w:tabs>
          <w:tab w:pos="853" w:val="left" w:leader="none"/>
        </w:tabs>
        <w:spacing w:line="240" w:lineRule="auto" w:before="97" w:after="0"/>
        <w:ind w:left="853" w:right="0" w:hanging="236"/>
        <w:jc w:val="left"/>
        <w:rPr>
          <w:sz w:val="22"/>
        </w:rPr>
      </w:pPr>
      <w:r>
        <w:rPr>
          <w:sz w:val="22"/>
        </w:rPr>
        <w:t>pendant</w:t>
      </w:r>
      <w:r>
        <w:rPr>
          <w:spacing w:val="-3"/>
          <w:sz w:val="22"/>
        </w:rPr>
        <w:t> </w:t>
      </w:r>
      <w:r>
        <w:rPr>
          <w:sz w:val="22"/>
        </w:rPr>
        <w:t>or</w:t>
      </w:r>
      <w:r>
        <w:rPr>
          <w:spacing w:val="-2"/>
          <w:sz w:val="22"/>
        </w:rPr>
        <w:t> </w:t>
      </w:r>
      <w:r>
        <w:rPr>
          <w:sz w:val="22"/>
        </w:rPr>
        <w:t>super</w:t>
      </w:r>
      <w:r>
        <w:rPr>
          <w:spacing w:val="-3"/>
          <w:sz w:val="22"/>
        </w:rPr>
        <w:t> </w:t>
      </w:r>
      <w:r>
        <w:rPr>
          <w:sz w:val="22"/>
        </w:rPr>
        <w:t>heater</w:t>
      </w:r>
      <w:r>
        <w:rPr>
          <w:spacing w:val="-2"/>
          <w:sz w:val="22"/>
        </w:rPr>
        <w:t> replacement;</w:t>
      </w:r>
    </w:p>
    <w:p>
      <w:pPr>
        <w:pStyle w:val="ListParagraph"/>
        <w:numPr>
          <w:ilvl w:val="4"/>
          <w:numId w:val="22"/>
        </w:numPr>
        <w:tabs>
          <w:tab w:pos="853" w:val="left" w:leader="none"/>
        </w:tabs>
        <w:spacing w:line="240" w:lineRule="auto" w:before="97" w:after="0"/>
        <w:ind w:left="853" w:right="0" w:hanging="236"/>
        <w:jc w:val="left"/>
        <w:rPr>
          <w:sz w:val="22"/>
        </w:rPr>
      </w:pPr>
      <w:r>
        <w:rPr>
          <w:sz w:val="22"/>
        </w:rPr>
        <w:t>economizer</w:t>
      </w:r>
      <w:r>
        <w:rPr>
          <w:spacing w:val="-3"/>
          <w:sz w:val="22"/>
        </w:rPr>
        <w:t> </w:t>
      </w:r>
      <w:r>
        <w:rPr>
          <w:spacing w:val="-2"/>
          <w:sz w:val="22"/>
        </w:rPr>
        <w:t>replacement;</w:t>
      </w:r>
    </w:p>
    <w:p>
      <w:pPr>
        <w:pStyle w:val="ListParagraph"/>
        <w:numPr>
          <w:ilvl w:val="4"/>
          <w:numId w:val="22"/>
        </w:numPr>
        <w:tabs>
          <w:tab w:pos="853" w:val="left" w:leader="none"/>
        </w:tabs>
        <w:spacing w:line="240" w:lineRule="auto" w:before="97" w:after="0"/>
        <w:ind w:left="853" w:right="0" w:hanging="236"/>
        <w:jc w:val="left"/>
        <w:rPr>
          <w:sz w:val="22"/>
        </w:rPr>
      </w:pPr>
      <w:r>
        <w:rPr>
          <w:sz w:val="22"/>
        </w:rPr>
        <w:t>diesel/reciprocating</w:t>
      </w:r>
      <w:r>
        <w:rPr>
          <w:spacing w:val="-13"/>
          <w:sz w:val="22"/>
        </w:rPr>
        <w:t> </w:t>
      </w:r>
      <w:r>
        <w:rPr>
          <w:sz w:val="22"/>
        </w:rPr>
        <w:t>engine</w:t>
      </w:r>
      <w:r>
        <w:rPr>
          <w:spacing w:val="-13"/>
          <w:sz w:val="22"/>
        </w:rPr>
        <w:t> </w:t>
      </w:r>
      <w:r>
        <w:rPr>
          <w:spacing w:val="-2"/>
          <w:sz w:val="22"/>
        </w:rPr>
        <w:t>overhaul;</w:t>
      </w:r>
    </w:p>
    <w:p>
      <w:pPr>
        <w:pStyle w:val="ListParagraph"/>
        <w:numPr>
          <w:ilvl w:val="4"/>
          <w:numId w:val="22"/>
        </w:numPr>
        <w:tabs>
          <w:tab w:pos="853" w:val="left" w:leader="none"/>
        </w:tabs>
        <w:spacing w:line="240" w:lineRule="auto" w:before="97" w:after="0"/>
        <w:ind w:left="853" w:right="0" w:hanging="236"/>
        <w:jc w:val="left"/>
        <w:rPr>
          <w:sz w:val="22"/>
        </w:rPr>
      </w:pPr>
      <w:r>
        <w:rPr>
          <w:sz w:val="22"/>
        </w:rPr>
        <w:t>reactor</w:t>
      </w:r>
      <w:r>
        <w:rPr>
          <w:spacing w:val="-1"/>
          <w:sz w:val="22"/>
        </w:rPr>
        <w:t> </w:t>
      </w:r>
      <w:r>
        <w:rPr>
          <w:spacing w:val="-2"/>
          <w:sz w:val="22"/>
        </w:rPr>
        <w:t>refueling;</w:t>
      </w:r>
    </w:p>
    <w:p>
      <w:pPr>
        <w:pStyle w:val="ListParagraph"/>
        <w:numPr>
          <w:ilvl w:val="4"/>
          <w:numId w:val="22"/>
        </w:numPr>
        <w:tabs>
          <w:tab w:pos="853" w:val="left" w:leader="none"/>
        </w:tabs>
        <w:spacing w:line="240" w:lineRule="auto" w:before="97" w:after="0"/>
        <w:ind w:left="853" w:right="0" w:hanging="236"/>
        <w:jc w:val="left"/>
        <w:rPr>
          <w:sz w:val="22"/>
        </w:rPr>
      </w:pPr>
      <w:r>
        <w:rPr>
          <w:sz w:val="22"/>
        </w:rPr>
        <w:t>steam</w:t>
      </w:r>
      <w:r>
        <w:rPr>
          <w:spacing w:val="-1"/>
          <w:sz w:val="22"/>
        </w:rPr>
        <w:t> </w:t>
      </w:r>
      <w:r>
        <w:rPr>
          <w:sz w:val="22"/>
        </w:rPr>
        <w:t>generator</w:t>
      </w:r>
      <w:r>
        <w:rPr>
          <w:spacing w:val="-1"/>
          <w:sz w:val="22"/>
        </w:rPr>
        <w:t> </w:t>
      </w:r>
      <w:r>
        <w:rPr>
          <w:spacing w:val="-2"/>
          <w:sz w:val="22"/>
        </w:rPr>
        <w:t>overhaul/replacement.</w:t>
      </w:r>
    </w:p>
    <w:p>
      <w:pPr>
        <w:pStyle w:val="BodyText"/>
        <w:spacing w:before="144"/>
        <w:ind w:left="0"/>
      </w:pPr>
    </w:p>
    <w:p>
      <w:pPr>
        <w:pStyle w:val="Heading2"/>
        <w:numPr>
          <w:ilvl w:val="3"/>
          <w:numId w:val="22"/>
        </w:numPr>
        <w:tabs>
          <w:tab w:pos="1133" w:val="left" w:leader="none"/>
        </w:tabs>
        <w:spacing w:line="240" w:lineRule="auto" w:before="0" w:after="0"/>
        <w:ind w:left="1133" w:right="0" w:hanging="773"/>
        <w:jc w:val="left"/>
      </w:pPr>
      <w:bookmarkStart w:name="2.6.1.2 Minor Maintenance" w:id="74"/>
      <w:bookmarkEnd w:id="74"/>
      <w:r>
        <w:rPr>
          <w:b w:val="0"/>
        </w:rPr>
      </w:r>
      <w:r>
        <w:rPr>
          <w:color w:val="013466"/>
        </w:rPr>
        <w:t>Minor</w:t>
      </w:r>
      <w:r>
        <w:rPr>
          <w:color w:val="013466"/>
          <w:spacing w:val="28"/>
        </w:rPr>
        <w:t> </w:t>
      </w:r>
      <w:r>
        <w:rPr>
          <w:color w:val="013466"/>
          <w:spacing w:val="-2"/>
        </w:rPr>
        <w:t>Maintenance</w:t>
      </w:r>
    </w:p>
    <w:p>
      <w:pPr>
        <w:pStyle w:val="BodyText"/>
        <w:spacing w:line="261" w:lineRule="auto" w:before="22"/>
        <w:ind w:right="34"/>
      </w:pPr>
      <w:r>
        <w:rPr/>
        <w:t>Minor</w:t>
      </w:r>
      <w:r>
        <w:rPr>
          <w:spacing w:val="-4"/>
        </w:rPr>
        <w:t> </w:t>
      </w:r>
      <w:r>
        <w:rPr/>
        <w:t>maintenance</w:t>
      </w:r>
      <w:r>
        <w:rPr>
          <w:spacing w:val="-4"/>
        </w:rPr>
        <w:t> </w:t>
      </w:r>
      <w:r>
        <w:rPr/>
        <w:t>are</w:t>
      </w:r>
      <w:r>
        <w:rPr>
          <w:spacing w:val="-4"/>
        </w:rPr>
        <w:t> </w:t>
      </w:r>
      <w:r>
        <w:rPr/>
        <w:t>repairs</w:t>
      </w:r>
      <w:r>
        <w:rPr>
          <w:spacing w:val="-4"/>
        </w:rPr>
        <w:t> </w:t>
      </w:r>
      <w:r>
        <w:rPr/>
        <w:t>or</w:t>
      </w:r>
      <w:r>
        <w:rPr>
          <w:spacing w:val="-4"/>
        </w:rPr>
        <w:t> </w:t>
      </w:r>
      <w:r>
        <w:rPr/>
        <w:t>refurbishments</w:t>
      </w:r>
      <w:r>
        <w:rPr>
          <w:spacing w:val="-2"/>
        </w:rPr>
        <w:t> </w:t>
      </w:r>
      <w:r>
        <w:rPr/>
        <w:t>on</w:t>
      </w:r>
      <w:r>
        <w:rPr>
          <w:spacing w:val="-4"/>
        </w:rPr>
        <w:t> </w:t>
      </w:r>
      <w:r>
        <w:rPr/>
        <w:t>equipment</w:t>
      </w:r>
      <w:r>
        <w:rPr>
          <w:spacing w:val="-4"/>
        </w:rPr>
        <w:t> </w:t>
      </w:r>
      <w:r>
        <w:rPr/>
        <w:t>and</w:t>
      </w:r>
      <w:r>
        <w:rPr>
          <w:spacing w:val="-4"/>
        </w:rPr>
        <w:t> </w:t>
      </w:r>
      <w:r>
        <w:rPr/>
        <w:t>components</w:t>
      </w:r>
      <w:r>
        <w:rPr>
          <w:spacing w:val="-4"/>
        </w:rPr>
        <w:t> </w:t>
      </w:r>
      <w:r>
        <w:rPr/>
        <w:t>directly</w:t>
      </w:r>
      <w:r>
        <w:rPr>
          <w:spacing w:val="-2"/>
        </w:rPr>
        <w:t> </w:t>
      </w:r>
      <w:r>
        <w:rPr/>
        <w:t>related to electric production, such as main steam, feed water, condensate, condenser, cooling towers, transformers, gas turbine inlet air and exhaust, and fuel systems. Minor maintenance include</w:t>
      </w:r>
      <w:r>
        <w:rPr>
          <w:spacing w:val="40"/>
        </w:rPr>
        <w:t> </w:t>
      </w:r>
      <w:r>
        <w:rPr/>
        <w:t>but are not limited to, the following costs associated with the aforementioned systems:</w:t>
      </w:r>
    </w:p>
    <w:p>
      <w:pPr>
        <w:pStyle w:val="ListParagraph"/>
        <w:numPr>
          <w:ilvl w:val="4"/>
          <w:numId w:val="22"/>
        </w:numPr>
        <w:tabs>
          <w:tab w:pos="853" w:val="left" w:leader="none"/>
        </w:tabs>
        <w:spacing w:line="240" w:lineRule="auto" w:before="72" w:after="0"/>
        <w:ind w:left="853" w:right="0" w:hanging="236"/>
        <w:jc w:val="left"/>
        <w:rPr>
          <w:sz w:val="22"/>
        </w:rPr>
      </w:pPr>
      <w:r>
        <w:rPr>
          <w:sz w:val="22"/>
        </w:rPr>
        <w:t>heat</w:t>
      </w:r>
      <w:r>
        <w:rPr>
          <w:spacing w:val="-5"/>
          <w:sz w:val="22"/>
        </w:rPr>
        <w:t> </w:t>
      </w:r>
      <w:r>
        <w:rPr>
          <w:sz w:val="22"/>
        </w:rPr>
        <w:t>transfer</w:t>
      </w:r>
      <w:r>
        <w:rPr>
          <w:spacing w:val="-5"/>
          <w:sz w:val="22"/>
        </w:rPr>
        <w:t> </w:t>
      </w:r>
      <w:r>
        <w:rPr>
          <w:sz w:val="22"/>
        </w:rPr>
        <w:t>replacement</w:t>
      </w:r>
      <w:r>
        <w:rPr>
          <w:spacing w:val="-5"/>
          <w:sz w:val="22"/>
        </w:rPr>
        <w:t> </w:t>
      </w:r>
      <w:r>
        <w:rPr>
          <w:sz w:val="22"/>
        </w:rPr>
        <w:t>and</w:t>
      </w:r>
      <w:r>
        <w:rPr>
          <w:spacing w:val="-2"/>
          <w:sz w:val="22"/>
        </w:rPr>
        <w:t> cleaning;</w:t>
      </w:r>
    </w:p>
    <w:p>
      <w:pPr>
        <w:pStyle w:val="ListParagraph"/>
        <w:numPr>
          <w:ilvl w:val="4"/>
          <w:numId w:val="22"/>
        </w:numPr>
        <w:tabs>
          <w:tab w:pos="853" w:val="left" w:leader="none"/>
        </w:tabs>
        <w:spacing w:line="240" w:lineRule="auto" w:before="97" w:after="0"/>
        <w:ind w:left="853" w:right="0" w:hanging="236"/>
        <w:jc w:val="left"/>
        <w:rPr>
          <w:sz w:val="22"/>
        </w:rPr>
      </w:pPr>
      <w:r>
        <w:rPr>
          <w:sz w:val="22"/>
        </w:rPr>
        <w:t>cooling</w:t>
      </w:r>
      <w:r>
        <w:rPr>
          <w:spacing w:val="-3"/>
          <w:sz w:val="22"/>
        </w:rPr>
        <w:t> </w:t>
      </w:r>
      <w:r>
        <w:rPr>
          <w:sz w:val="22"/>
        </w:rPr>
        <w:t>tower</w:t>
      </w:r>
      <w:r>
        <w:rPr>
          <w:spacing w:val="-3"/>
          <w:sz w:val="22"/>
        </w:rPr>
        <w:t> </w:t>
      </w:r>
      <w:r>
        <w:rPr>
          <w:sz w:val="22"/>
        </w:rPr>
        <w:t>fan</w:t>
      </w:r>
      <w:r>
        <w:rPr>
          <w:spacing w:val="-2"/>
          <w:sz w:val="22"/>
        </w:rPr>
        <w:t> </w:t>
      </w:r>
      <w:r>
        <w:rPr>
          <w:sz w:val="22"/>
        </w:rPr>
        <w:t>motor</w:t>
      </w:r>
      <w:r>
        <w:rPr>
          <w:spacing w:val="-3"/>
          <w:sz w:val="22"/>
        </w:rPr>
        <w:t> </w:t>
      </w:r>
      <w:r>
        <w:rPr>
          <w:sz w:val="22"/>
        </w:rPr>
        <w:t>and</w:t>
      </w:r>
      <w:r>
        <w:rPr>
          <w:spacing w:val="-1"/>
          <w:sz w:val="22"/>
        </w:rPr>
        <w:t> </w:t>
      </w:r>
      <w:r>
        <w:rPr>
          <w:sz w:val="22"/>
        </w:rPr>
        <w:t>gearbox</w:t>
      </w:r>
      <w:r>
        <w:rPr>
          <w:spacing w:val="-2"/>
          <w:sz w:val="22"/>
        </w:rPr>
        <w:t> inspection;</w:t>
      </w:r>
    </w:p>
    <w:p>
      <w:pPr>
        <w:pStyle w:val="ListParagraph"/>
        <w:numPr>
          <w:ilvl w:val="4"/>
          <w:numId w:val="22"/>
        </w:numPr>
        <w:tabs>
          <w:tab w:pos="853" w:val="left" w:leader="none"/>
        </w:tabs>
        <w:spacing w:line="240" w:lineRule="auto" w:before="97" w:after="0"/>
        <w:ind w:left="853" w:right="0" w:hanging="236"/>
        <w:jc w:val="left"/>
        <w:rPr>
          <w:sz w:val="22"/>
        </w:rPr>
      </w:pPr>
      <w:r>
        <w:rPr>
          <w:sz w:val="22"/>
        </w:rPr>
        <w:t>cooling</w:t>
      </w:r>
      <w:r>
        <w:rPr>
          <w:spacing w:val="-4"/>
          <w:sz w:val="22"/>
        </w:rPr>
        <w:t> </w:t>
      </w:r>
      <w:r>
        <w:rPr>
          <w:sz w:val="22"/>
        </w:rPr>
        <w:t>tower</w:t>
      </w:r>
      <w:r>
        <w:rPr>
          <w:spacing w:val="-3"/>
          <w:sz w:val="22"/>
        </w:rPr>
        <w:t> </w:t>
      </w:r>
      <w:r>
        <w:rPr>
          <w:sz w:val="22"/>
        </w:rPr>
        <w:t>fill</w:t>
      </w:r>
      <w:r>
        <w:rPr>
          <w:spacing w:val="-4"/>
          <w:sz w:val="22"/>
        </w:rPr>
        <w:t> </w:t>
      </w:r>
      <w:r>
        <w:rPr>
          <w:sz w:val="22"/>
        </w:rPr>
        <w:t>and</w:t>
      </w:r>
      <w:r>
        <w:rPr>
          <w:spacing w:val="-3"/>
          <w:sz w:val="22"/>
        </w:rPr>
        <w:t> </w:t>
      </w:r>
      <w:r>
        <w:rPr>
          <w:sz w:val="22"/>
        </w:rPr>
        <w:t>drift</w:t>
      </w:r>
      <w:r>
        <w:rPr>
          <w:spacing w:val="-2"/>
          <w:sz w:val="22"/>
        </w:rPr>
        <w:t> </w:t>
      </w:r>
      <w:r>
        <w:rPr>
          <w:sz w:val="22"/>
        </w:rPr>
        <w:t>eliminators</w:t>
      </w:r>
      <w:r>
        <w:rPr>
          <w:spacing w:val="-3"/>
          <w:sz w:val="22"/>
        </w:rPr>
        <w:t> </w:t>
      </w:r>
      <w:r>
        <w:rPr>
          <w:spacing w:val="-2"/>
          <w:sz w:val="22"/>
        </w:rPr>
        <w:t>replacement;</w:t>
      </w:r>
    </w:p>
    <w:p>
      <w:pPr>
        <w:pStyle w:val="ListParagraph"/>
        <w:numPr>
          <w:ilvl w:val="4"/>
          <w:numId w:val="22"/>
        </w:numPr>
        <w:tabs>
          <w:tab w:pos="853" w:val="left" w:leader="none"/>
        </w:tabs>
        <w:spacing w:line="240" w:lineRule="auto" w:before="98" w:after="0"/>
        <w:ind w:left="853" w:right="0" w:hanging="236"/>
        <w:jc w:val="left"/>
        <w:rPr>
          <w:sz w:val="22"/>
        </w:rPr>
      </w:pPr>
      <w:r>
        <w:rPr>
          <w:sz w:val="22"/>
        </w:rPr>
        <w:t>air</w:t>
      </w:r>
      <w:r>
        <w:rPr>
          <w:spacing w:val="-1"/>
          <w:sz w:val="22"/>
        </w:rPr>
        <w:t> </w:t>
      </w:r>
      <w:r>
        <w:rPr>
          <w:sz w:val="22"/>
        </w:rPr>
        <w:t>filter</w:t>
      </w:r>
      <w:r>
        <w:rPr>
          <w:spacing w:val="-1"/>
          <w:sz w:val="22"/>
        </w:rPr>
        <w:t> </w:t>
      </w:r>
      <w:r>
        <w:rPr>
          <w:spacing w:val="-2"/>
          <w:sz w:val="22"/>
        </w:rPr>
        <w:t>replacement;</w:t>
      </w:r>
    </w:p>
    <w:p>
      <w:pPr>
        <w:pStyle w:val="ListParagraph"/>
        <w:numPr>
          <w:ilvl w:val="4"/>
          <w:numId w:val="22"/>
        </w:numPr>
        <w:tabs>
          <w:tab w:pos="853" w:val="left" w:leader="none"/>
          <w:tab w:pos="855" w:val="left" w:leader="none"/>
        </w:tabs>
        <w:spacing w:line="261" w:lineRule="auto" w:before="97" w:after="0"/>
        <w:ind w:left="855" w:right="52" w:hanging="238"/>
        <w:jc w:val="left"/>
        <w:rPr>
          <w:sz w:val="22"/>
        </w:rPr>
      </w:pPr>
      <w:r>
        <w:rPr>
          <w:sz w:val="22"/>
        </w:rPr>
        <w:t>repair</w:t>
      </w:r>
      <w:r>
        <w:rPr>
          <w:spacing w:val="-5"/>
          <w:sz w:val="22"/>
        </w:rPr>
        <w:t> </w:t>
      </w:r>
      <w:r>
        <w:rPr>
          <w:sz w:val="22"/>
        </w:rPr>
        <w:t>and</w:t>
      </w:r>
      <w:r>
        <w:rPr>
          <w:spacing w:val="-5"/>
          <w:sz w:val="22"/>
        </w:rPr>
        <w:t> </w:t>
      </w:r>
      <w:r>
        <w:rPr>
          <w:sz w:val="22"/>
        </w:rPr>
        <w:t>replacement</w:t>
      </w:r>
      <w:r>
        <w:rPr>
          <w:spacing w:val="-5"/>
          <w:sz w:val="22"/>
        </w:rPr>
        <w:t> </w:t>
      </w:r>
      <w:r>
        <w:rPr>
          <w:sz w:val="22"/>
        </w:rPr>
        <w:t>of</w:t>
      </w:r>
      <w:r>
        <w:rPr>
          <w:spacing w:val="-5"/>
          <w:sz w:val="22"/>
        </w:rPr>
        <w:t> </w:t>
      </w:r>
      <w:r>
        <w:rPr>
          <w:sz w:val="22"/>
        </w:rPr>
        <w:t>valves</w:t>
      </w:r>
      <w:r>
        <w:rPr>
          <w:spacing w:val="-5"/>
          <w:sz w:val="22"/>
        </w:rPr>
        <w:t> </w:t>
      </w:r>
      <w:r>
        <w:rPr>
          <w:sz w:val="22"/>
        </w:rPr>
        <w:t>&amp;</w:t>
      </w:r>
      <w:r>
        <w:rPr>
          <w:spacing w:val="-3"/>
          <w:sz w:val="22"/>
        </w:rPr>
        <w:t> </w:t>
      </w:r>
      <w:r>
        <w:rPr>
          <w:sz w:val="22"/>
        </w:rPr>
        <w:t>piping</w:t>
      </w:r>
      <w:r>
        <w:rPr>
          <w:spacing w:val="-5"/>
          <w:sz w:val="22"/>
        </w:rPr>
        <w:t> </w:t>
      </w:r>
      <w:r>
        <w:rPr>
          <w:sz w:val="22"/>
        </w:rPr>
        <w:t>components,</w:t>
      </w:r>
      <w:r>
        <w:rPr>
          <w:spacing w:val="-5"/>
          <w:sz w:val="22"/>
        </w:rPr>
        <w:t> </w:t>
      </w:r>
      <w:r>
        <w:rPr>
          <w:sz w:val="22"/>
        </w:rPr>
        <w:t>control</w:t>
      </w:r>
      <w:r>
        <w:rPr>
          <w:spacing w:val="-5"/>
          <w:sz w:val="22"/>
        </w:rPr>
        <w:t> </w:t>
      </w:r>
      <w:r>
        <w:rPr>
          <w:sz w:val="22"/>
        </w:rPr>
        <w:t>equipment,</w:t>
      </w:r>
      <w:r>
        <w:rPr>
          <w:spacing w:val="-2"/>
          <w:sz w:val="22"/>
        </w:rPr>
        <w:t> </w:t>
      </w:r>
      <w:r>
        <w:rPr>
          <w:sz w:val="22"/>
        </w:rPr>
        <w:t>pumps,</w:t>
      </w:r>
      <w:r>
        <w:rPr>
          <w:spacing w:val="-5"/>
          <w:sz w:val="22"/>
        </w:rPr>
        <w:t> </w:t>
      </w:r>
      <w:r>
        <w:rPr>
          <w:sz w:val="22"/>
        </w:rPr>
        <w:t>motors, condenser components, transformers, cabling, breakers, motor control centers, switch gear, fuel &amp; ash handling, SCR &amp; Scrubber emission control equipment and components, mills burners, boiler components, fan components, reactor recirculation components, hydraulic control rod drive system components and reactor components.</w:t>
      </w:r>
    </w:p>
    <w:p>
      <w:pPr>
        <w:pStyle w:val="BodyText"/>
        <w:spacing w:line="261" w:lineRule="auto" w:before="223"/>
        <w:ind w:right="65"/>
      </w:pPr>
      <w:r>
        <w:rPr/>
        <w:t>Minor</w:t>
      </w:r>
      <w:r>
        <w:rPr>
          <w:spacing w:val="-4"/>
        </w:rPr>
        <w:t> </w:t>
      </w:r>
      <w:r>
        <w:rPr/>
        <w:t>Maintenance</w:t>
      </w:r>
      <w:r>
        <w:rPr>
          <w:spacing w:val="-4"/>
        </w:rPr>
        <w:t> </w:t>
      </w:r>
      <w:r>
        <w:rPr/>
        <w:t>include</w:t>
      </w:r>
      <w:r>
        <w:rPr>
          <w:spacing w:val="-4"/>
        </w:rPr>
        <w:t> </w:t>
      </w:r>
      <w:r>
        <w:rPr/>
        <w:t>repairs</w:t>
      </w:r>
      <w:r>
        <w:rPr>
          <w:spacing w:val="-4"/>
        </w:rPr>
        <w:t> </w:t>
      </w:r>
      <w:r>
        <w:rPr/>
        <w:t>and</w:t>
      </w:r>
      <w:r>
        <w:rPr>
          <w:spacing w:val="-4"/>
        </w:rPr>
        <w:t> </w:t>
      </w:r>
      <w:r>
        <w:rPr/>
        <w:t>replacements</w:t>
      </w:r>
      <w:r>
        <w:rPr>
          <w:spacing w:val="-1"/>
        </w:rPr>
        <w:t> </w:t>
      </w:r>
      <w:r>
        <w:rPr/>
        <w:t>done</w:t>
      </w:r>
      <w:r>
        <w:rPr>
          <w:spacing w:val="-4"/>
        </w:rPr>
        <w:t> </w:t>
      </w:r>
      <w:r>
        <w:rPr/>
        <w:t>as</w:t>
      </w:r>
      <w:r>
        <w:rPr>
          <w:spacing w:val="-4"/>
        </w:rPr>
        <w:t> </w:t>
      </w:r>
      <w:r>
        <w:rPr/>
        <w:t>the</w:t>
      </w:r>
      <w:r>
        <w:rPr>
          <w:spacing w:val="-4"/>
        </w:rPr>
        <w:t> </w:t>
      </w:r>
      <w:r>
        <w:rPr/>
        <w:t>result</w:t>
      </w:r>
      <w:r>
        <w:rPr>
          <w:spacing w:val="-4"/>
        </w:rPr>
        <w:t> </w:t>
      </w:r>
      <w:r>
        <w:rPr/>
        <w:t>of</w:t>
      </w:r>
      <w:r>
        <w:rPr>
          <w:spacing w:val="-4"/>
        </w:rPr>
        <w:t> </w:t>
      </w:r>
      <w:r>
        <w:rPr/>
        <w:t>component</w:t>
      </w:r>
      <w:r>
        <w:rPr>
          <w:spacing w:val="-1"/>
        </w:rPr>
        <w:t> </w:t>
      </w:r>
      <w:r>
        <w:rPr/>
        <w:t>failure</w:t>
      </w:r>
      <w:r>
        <w:rPr>
          <w:spacing w:val="-4"/>
        </w:rPr>
        <w:t> </w:t>
      </w:r>
      <w:r>
        <w:rPr/>
        <w:t>or prior to failure due to limited remaining life. They could include maintenance work done while</w:t>
      </w:r>
      <w:r>
        <w:rPr/>
        <w:t> the unit is operating or during unplanned or scheduled outages. Maintenance work during annual or otherwise time based outages could also be considered minor maintenance as long as the repairs and replacements are due to wear and tear from electrical production.</w:t>
      </w:r>
    </w:p>
    <w:p>
      <w:pPr>
        <w:pStyle w:val="BodyText"/>
        <w:spacing w:line="261" w:lineRule="auto" w:before="223"/>
        <w:ind w:right="39"/>
        <w:jc w:val="both"/>
      </w:pPr>
      <w:r>
        <w:rPr/>
        <w:t>Minor</w:t>
      </w:r>
      <w:r>
        <w:rPr>
          <w:spacing w:val="-4"/>
        </w:rPr>
        <w:t> </w:t>
      </w:r>
      <w:r>
        <w:rPr/>
        <w:t>Maintenance</w:t>
      </w:r>
      <w:r>
        <w:rPr>
          <w:spacing w:val="-4"/>
        </w:rPr>
        <w:t> </w:t>
      </w:r>
      <w:r>
        <w:rPr/>
        <w:t>do</w:t>
      </w:r>
      <w:r>
        <w:rPr>
          <w:spacing w:val="-4"/>
        </w:rPr>
        <w:t> </w:t>
      </w:r>
      <w:r>
        <w:rPr/>
        <w:t>not</w:t>
      </w:r>
      <w:r>
        <w:rPr>
          <w:spacing w:val="-4"/>
        </w:rPr>
        <w:t> </w:t>
      </w:r>
      <w:r>
        <w:rPr/>
        <w:t>include</w:t>
      </w:r>
      <w:r>
        <w:rPr>
          <w:spacing w:val="-2"/>
        </w:rPr>
        <w:t> </w:t>
      </w:r>
      <w:r>
        <w:rPr/>
        <w:t>preventative</w:t>
      </w:r>
      <w:r>
        <w:rPr>
          <w:spacing w:val="-4"/>
        </w:rPr>
        <w:t> </w:t>
      </w:r>
      <w:r>
        <w:rPr/>
        <w:t>maintenance</w:t>
      </w:r>
      <w:r>
        <w:rPr>
          <w:spacing w:val="-4"/>
        </w:rPr>
        <w:t> </w:t>
      </w:r>
      <w:r>
        <w:rPr/>
        <w:t>surveys</w:t>
      </w:r>
      <w:r>
        <w:rPr>
          <w:spacing w:val="-4"/>
        </w:rPr>
        <w:t> </w:t>
      </w:r>
      <w:r>
        <w:rPr/>
        <w:t>done</w:t>
      </w:r>
      <w:r>
        <w:rPr>
          <w:spacing w:val="-4"/>
        </w:rPr>
        <w:t> </w:t>
      </w:r>
      <w:r>
        <w:rPr/>
        <w:t>on</w:t>
      </w:r>
      <w:r>
        <w:rPr>
          <w:spacing w:val="-1"/>
        </w:rPr>
        <w:t> </w:t>
      </w:r>
      <w:r>
        <w:rPr/>
        <w:t>a</w:t>
      </w:r>
      <w:r>
        <w:rPr>
          <w:spacing w:val="-4"/>
        </w:rPr>
        <w:t> </w:t>
      </w:r>
      <w:r>
        <w:rPr/>
        <w:t>time</w:t>
      </w:r>
      <w:r>
        <w:rPr>
          <w:spacing w:val="-4"/>
        </w:rPr>
        <w:t> </w:t>
      </w:r>
      <w:r>
        <w:rPr/>
        <w:t>basis</w:t>
      </w:r>
      <w:r>
        <w:rPr>
          <w:spacing w:val="-4"/>
        </w:rPr>
        <w:t> </w:t>
      </w:r>
      <w:r>
        <w:rPr/>
        <w:t>such as</w:t>
      </w:r>
      <w:r>
        <w:rPr>
          <w:spacing w:val="-3"/>
        </w:rPr>
        <w:t> </w:t>
      </w:r>
      <w:r>
        <w:rPr/>
        <w:t>oil</w:t>
      </w:r>
      <w:r>
        <w:rPr>
          <w:spacing w:val="-3"/>
        </w:rPr>
        <w:t> </w:t>
      </w:r>
      <w:r>
        <w:rPr/>
        <w:t>sampling,</w:t>
      </w:r>
      <w:r>
        <w:rPr>
          <w:spacing w:val="-3"/>
        </w:rPr>
        <w:t> </w:t>
      </w:r>
      <w:r>
        <w:rPr/>
        <w:t>vibration</w:t>
      </w:r>
      <w:r>
        <w:rPr>
          <w:spacing w:val="-3"/>
        </w:rPr>
        <w:t> </w:t>
      </w:r>
      <w:r>
        <w:rPr/>
        <w:t>surveys,</w:t>
      </w:r>
      <w:r>
        <w:rPr>
          <w:spacing w:val="-1"/>
        </w:rPr>
        <w:t> </w:t>
      </w:r>
      <w:r>
        <w:rPr/>
        <w:t>infrared</w:t>
      </w:r>
      <w:r>
        <w:rPr>
          <w:spacing w:val="-3"/>
        </w:rPr>
        <w:t> </w:t>
      </w:r>
      <w:r>
        <w:rPr/>
        <w:t>surveys,</w:t>
      </w:r>
      <w:r>
        <w:rPr>
          <w:spacing w:val="-3"/>
        </w:rPr>
        <w:t> </w:t>
      </w:r>
      <w:r>
        <w:rPr/>
        <w:t>or</w:t>
      </w:r>
      <w:r>
        <w:rPr>
          <w:spacing w:val="-3"/>
        </w:rPr>
        <w:t> </w:t>
      </w:r>
      <w:r>
        <w:rPr/>
        <w:t>annual</w:t>
      </w:r>
      <w:r>
        <w:rPr>
          <w:spacing w:val="-3"/>
        </w:rPr>
        <w:t> </w:t>
      </w:r>
      <w:r>
        <w:rPr/>
        <w:t>or</w:t>
      </w:r>
      <w:r>
        <w:rPr>
          <w:spacing w:val="-3"/>
        </w:rPr>
        <w:t> </w:t>
      </w:r>
      <w:r>
        <w:rPr/>
        <w:t>time based</w:t>
      </w:r>
      <w:r>
        <w:rPr>
          <w:spacing w:val="-3"/>
        </w:rPr>
        <w:t> </w:t>
      </w:r>
      <w:r>
        <w:rPr/>
        <w:t>oil</w:t>
      </w:r>
      <w:r>
        <w:rPr>
          <w:spacing w:val="-3"/>
        </w:rPr>
        <w:t> </w:t>
      </w:r>
      <w:r>
        <w:rPr/>
        <w:t>or</w:t>
      </w:r>
      <w:r>
        <w:rPr>
          <w:spacing w:val="-3"/>
        </w:rPr>
        <w:t> </w:t>
      </w:r>
      <w:r>
        <w:rPr/>
        <w:t>filter</w:t>
      </w:r>
      <w:r>
        <w:rPr>
          <w:spacing w:val="-3"/>
        </w:rPr>
        <w:t> </w:t>
      </w:r>
      <w:r>
        <w:rPr/>
        <w:t>changes. However, any repair or replacements that are done as the result of the survey for wear and tear from electric production or limited remaining life are considered minor maintenance.</w:t>
      </w:r>
    </w:p>
    <w:p>
      <w:pPr>
        <w:pStyle w:val="BodyText"/>
        <w:spacing w:after="0" w:line="261" w:lineRule="auto"/>
        <w:jc w:val="both"/>
        <w:sectPr>
          <w:pgSz w:w="12240" w:h="15840"/>
          <w:pgMar w:header="142" w:footer="1016" w:top="1780" w:bottom="1200" w:left="1080" w:right="1440"/>
        </w:sectPr>
      </w:pPr>
    </w:p>
    <w:p>
      <w:pPr>
        <w:pStyle w:val="Heading2"/>
        <w:numPr>
          <w:ilvl w:val="3"/>
          <w:numId w:val="22"/>
        </w:numPr>
        <w:tabs>
          <w:tab w:pos="1133" w:val="left" w:leader="none"/>
        </w:tabs>
        <w:spacing w:line="240" w:lineRule="auto" w:before="97" w:after="0"/>
        <w:ind w:left="1133" w:right="0" w:hanging="773"/>
        <w:jc w:val="left"/>
      </w:pPr>
      <w:bookmarkStart w:name="2.6.1.3 Unallowable Expenses" w:id="75"/>
      <w:bookmarkEnd w:id="75"/>
      <w:r>
        <w:rPr>
          <w:b w:val="0"/>
        </w:rPr>
      </w:r>
      <w:r>
        <w:rPr>
          <w:color w:val="013466"/>
        </w:rPr>
        <w:t>Unallowable</w:t>
      </w:r>
      <w:r>
        <w:rPr>
          <w:color w:val="013466"/>
          <w:spacing w:val="63"/>
        </w:rPr>
        <w:t> </w:t>
      </w:r>
      <w:r>
        <w:rPr>
          <w:color w:val="013466"/>
          <w:spacing w:val="-2"/>
        </w:rPr>
        <w:t>Expenses</w:t>
      </w:r>
    </w:p>
    <w:p>
      <w:pPr>
        <w:pStyle w:val="BodyText"/>
        <w:spacing w:line="261" w:lineRule="auto" w:before="22"/>
        <w:ind w:right="115"/>
      </w:pPr>
      <w:r>
        <w:rPr/>
        <w:t>Maintenance Costs that cannot be included in a unit’s cost-based offer are expenses that are not a function of starts or run hours, such as annual or time-based preventative maintenance (vibration surveys, oil sampling, infrared surveys, conditioning monitoring, annual condenser cleaning, weekly filter changes, annual or monthly CT borescope inspection, etc.), buildings, HVAC, compressed air, closed cooling water, heat tracing/freeze protection, control room equipment</w:t>
      </w:r>
      <w:r>
        <w:rPr>
          <w:spacing w:val="-3"/>
        </w:rPr>
        <w:t> </w:t>
      </w:r>
      <w:r>
        <w:rPr/>
        <w:t>and</w:t>
      </w:r>
      <w:r>
        <w:rPr>
          <w:spacing w:val="-3"/>
        </w:rPr>
        <w:t> </w:t>
      </w:r>
      <w:r>
        <w:rPr/>
        <w:t>software,</w:t>
      </w:r>
      <w:r>
        <w:rPr>
          <w:spacing w:val="-3"/>
        </w:rPr>
        <w:t> </w:t>
      </w:r>
      <w:r>
        <w:rPr/>
        <w:t>reactor safety</w:t>
      </w:r>
      <w:r>
        <w:rPr>
          <w:spacing w:val="-3"/>
        </w:rPr>
        <w:t> </w:t>
      </w:r>
      <w:r>
        <w:rPr/>
        <w:t>system</w:t>
      </w:r>
      <w:r>
        <w:rPr>
          <w:spacing w:val="-3"/>
        </w:rPr>
        <w:t> </w:t>
      </w:r>
      <w:r>
        <w:rPr/>
        <w:t>and</w:t>
      </w:r>
      <w:r>
        <w:rPr>
          <w:spacing w:val="-3"/>
        </w:rPr>
        <w:t> </w:t>
      </w:r>
      <w:r>
        <w:rPr/>
        <w:t>plant</w:t>
      </w:r>
      <w:r>
        <w:rPr>
          <w:spacing w:val="-3"/>
        </w:rPr>
        <w:t> </w:t>
      </w:r>
      <w:r>
        <w:rPr/>
        <w:t>water treatment</w:t>
      </w:r>
      <w:r>
        <w:rPr>
          <w:spacing w:val="-3"/>
        </w:rPr>
        <w:t> </w:t>
      </w:r>
      <w:r>
        <w:rPr/>
        <w:t>systems.</w:t>
      </w:r>
      <w:r>
        <w:rPr>
          <w:spacing w:val="-3"/>
        </w:rPr>
        <w:t> </w:t>
      </w:r>
      <w:r>
        <w:rPr/>
        <w:t>Typically,</w:t>
      </w:r>
      <w:r>
        <w:rPr>
          <w:spacing w:val="-1"/>
        </w:rPr>
        <w:t> </w:t>
      </w:r>
      <w:r>
        <w:rPr/>
        <w:t>if the</w:t>
      </w:r>
      <w:r>
        <w:rPr>
          <w:spacing w:val="-3"/>
        </w:rPr>
        <w:t> </w:t>
      </w:r>
      <w:r>
        <w:rPr/>
        <w:t>system</w:t>
      </w:r>
      <w:r>
        <w:rPr>
          <w:spacing w:val="-3"/>
        </w:rPr>
        <w:t> </w:t>
      </w:r>
      <w:r>
        <w:rPr/>
        <w:t>is</w:t>
      </w:r>
      <w:r>
        <w:rPr>
          <w:spacing w:val="-3"/>
        </w:rPr>
        <w:t> </w:t>
      </w:r>
      <w:r>
        <w:rPr/>
        <w:t>needed</w:t>
      </w:r>
      <w:r>
        <w:rPr>
          <w:spacing w:val="-3"/>
        </w:rPr>
        <w:t> </w:t>
      </w:r>
      <w:r>
        <w:rPr/>
        <w:t>to</w:t>
      </w:r>
      <w:r>
        <w:rPr>
          <w:spacing w:val="-3"/>
        </w:rPr>
        <w:t> </w:t>
      </w:r>
      <w:r>
        <w:rPr/>
        <w:t>remain</w:t>
      </w:r>
      <w:r>
        <w:rPr>
          <w:spacing w:val="-1"/>
        </w:rPr>
        <w:t> </w:t>
      </w:r>
      <w:r>
        <w:rPr/>
        <w:t>in-service</w:t>
      </w:r>
      <w:r>
        <w:rPr>
          <w:spacing w:val="-3"/>
        </w:rPr>
        <w:t> </w:t>
      </w:r>
      <w:r>
        <w:rPr/>
        <w:t>when</w:t>
      </w:r>
      <w:r>
        <w:rPr>
          <w:spacing w:val="-3"/>
        </w:rPr>
        <w:t> </w:t>
      </w:r>
      <w:r>
        <w:rPr/>
        <w:t>the</w:t>
      </w:r>
      <w:r>
        <w:rPr>
          <w:spacing w:val="-3"/>
        </w:rPr>
        <w:t> </w:t>
      </w:r>
      <w:r>
        <w:rPr/>
        <w:t>unit</w:t>
      </w:r>
      <w:r>
        <w:rPr>
          <w:spacing w:val="-3"/>
        </w:rPr>
        <w:t> </w:t>
      </w:r>
      <w:r>
        <w:rPr/>
        <w:t>is</w:t>
      </w:r>
      <w:r>
        <w:rPr>
          <w:spacing w:val="-3"/>
        </w:rPr>
        <w:t> </w:t>
      </w:r>
      <w:r>
        <w:rPr/>
        <w:t>not</w:t>
      </w:r>
      <w:r>
        <w:rPr>
          <w:spacing w:val="-1"/>
        </w:rPr>
        <w:t> </w:t>
      </w:r>
      <w:r>
        <w:rPr/>
        <w:t>in</w:t>
      </w:r>
      <w:r>
        <w:rPr>
          <w:spacing w:val="-3"/>
        </w:rPr>
        <w:t> </w:t>
      </w:r>
      <w:r>
        <w:rPr/>
        <w:t>operation</w:t>
      </w:r>
      <w:r>
        <w:rPr>
          <w:spacing w:val="-3"/>
        </w:rPr>
        <w:t> </w:t>
      </w:r>
      <w:r>
        <w:rPr/>
        <w:t>expenses</w:t>
      </w:r>
      <w:r>
        <w:rPr>
          <w:spacing w:val="-3"/>
        </w:rPr>
        <w:t> </w:t>
      </w:r>
      <w:r>
        <w:rPr/>
        <w:t>related</w:t>
      </w:r>
      <w:r>
        <w:rPr>
          <w:spacing w:val="-3"/>
        </w:rPr>
        <w:t> </w:t>
      </w:r>
      <w:r>
        <w:rPr/>
        <w:t>to it cannot be included in a unit’s cost based offer.</w:t>
      </w:r>
    </w:p>
    <w:p>
      <w:pPr>
        <w:pStyle w:val="BodyText"/>
        <w:spacing w:line="261" w:lineRule="auto" w:before="221"/>
      </w:pPr>
      <w:r>
        <w:rPr/>
        <w:t>Upgrades</w:t>
      </w:r>
      <w:r>
        <w:rPr>
          <w:spacing w:val="-5"/>
        </w:rPr>
        <w:t> </w:t>
      </w:r>
      <w:r>
        <w:rPr/>
        <w:t>or</w:t>
      </w:r>
      <w:r>
        <w:rPr>
          <w:spacing w:val="-5"/>
        </w:rPr>
        <w:t> </w:t>
      </w:r>
      <w:r>
        <w:rPr/>
        <w:t>replacement</w:t>
      </w:r>
      <w:r>
        <w:rPr>
          <w:spacing w:val="-5"/>
        </w:rPr>
        <w:t> </w:t>
      </w:r>
      <w:r>
        <w:rPr/>
        <w:t>of</w:t>
      </w:r>
      <w:r>
        <w:rPr>
          <w:spacing w:val="-5"/>
        </w:rPr>
        <w:t> </w:t>
      </w:r>
      <w:r>
        <w:rPr/>
        <w:t>existing</w:t>
      </w:r>
      <w:r>
        <w:rPr>
          <w:spacing w:val="-4"/>
        </w:rPr>
        <w:t> </w:t>
      </w:r>
      <w:r>
        <w:rPr/>
        <w:t>equipment</w:t>
      </w:r>
      <w:r>
        <w:rPr>
          <w:spacing w:val="-5"/>
        </w:rPr>
        <w:t> </w:t>
      </w:r>
      <w:r>
        <w:rPr/>
        <w:t>with</w:t>
      </w:r>
      <w:r>
        <w:rPr>
          <w:spacing w:val="-5"/>
        </w:rPr>
        <w:t> </w:t>
      </w:r>
      <w:r>
        <w:rPr/>
        <w:t>capital</w:t>
      </w:r>
      <w:r>
        <w:rPr>
          <w:spacing w:val="-5"/>
        </w:rPr>
        <w:t> </w:t>
      </w:r>
      <w:r>
        <w:rPr/>
        <w:t>upgrades/enhancements</w:t>
      </w:r>
      <w:r>
        <w:rPr>
          <w:spacing w:val="-3"/>
        </w:rPr>
        <w:t> </w:t>
      </w:r>
      <w:r>
        <w:rPr/>
        <w:t>typically cannot be included in the calculation of a unit’s maintenance adder. If the equipment is being upgraded because the original equipment is obsolete and can no longer be procured, this expense is considered a replacement and can be included.</w:t>
      </w:r>
    </w:p>
    <w:p>
      <w:pPr>
        <w:pStyle w:val="BodyText"/>
        <w:spacing w:line="261" w:lineRule="auto" w:before="224"/>
        <w:ind w:right="206"/>
      </w:pPr>
      <w:r>
        <w:rPr/>
        <w:t>Expenses</w:t>
      </w:r>
      <w:r>
        <w:rPr>
          <w:spacing w:val="-3"/>
        </w:rPr>
        <w:t> </w:t>
      </w:r>
      <w:r>
        <w:rPr/>
        <w:t>for</w:t>
      </w:r>
      <w:r>
        <w:rPr>
          <w:spacing w:val="-3"/>
        </w:rPr>
        <w:t> </w:t>
      </w:r>
      <w:r>
        <w:rPr/>
        <w:t>repairs</w:t>
      </w:r>
      <w:r>
        <w:rPr>
          <w:spacing w:val="-3"/>
        </w:rPr>
        <w:t> </w:t>
      </w:r>
      <w:r>
        <w:rPr/>
        <w:t>and</w:t>
      </w:r>
      <w:r>
        <w:rPr>
          <w:spacing w:val="-3"/>
        </w:rPr>
        <w:t> </w:t>
      </w:r>
      <w:r>
        <w:rPr/>
        <w:t>or</w:t>
      </w:r>
      <w:r>
        <w:rPr>
          <w:spacing w:val="-3"/>
        </w:rPr>
        <w:t> </w:t>
      </w:r>
      <w:r>
        <w:rPr/>
        <w:t>replacements due</w:t>
      </w:r>
      <w:r>
        <w:rPr>
          <w:spacing w:val="-3"/>
        </w:rPr>
        <w:t> </w:t>
      </w:r>
      <w:r>
        <w:rPr/>
        <w:t>to</w:t>
      </w:r>
      <w:r>
        <w:rPr>
          <w:spacing w:val="-3"/>
        </w:rPr>
        <w:t> </w:t>
      </w:r>
      <w:r>
        <w:rPr/>
        <w:t>weather</w:t>
      </w:r>
      <w:r>
        <w:rPr>
          <w:spacing w:val="-3"/>
        </w:rPr>
        <w:t> </w:t>
      </w:r>
      <w:r>
        <w:rPr/>
        <w:t>events</w:t>
      </w:r>
      <w:r>
        <w:rPr>
          <w:spacing w:val="-3"/>
        </w:rPr>
        <w:t> </w:t>
      </w:r>
      <w:r>
        <w:rPr/>
        <w:t>also</w:t>
      </w:r>
      <w:r>
        <w:rPr>
          <w:spacing w:val="-3"/>
        </w:rPr>
        <w:t> </w:t>
      </w:r>
      <w:r>
        <w:rPr/>
        <w:t>cannot be</w:t>
      </w:r>
      <w:r>
        <w:rPr>
          <w:spacing w:val="-3"/>
        </w:rPr>
        <w:t> </w:t>
      </w:r>
      <w:r>
        <w:rPr/>
        <w:t>included</w:t>
      </w:r>
      <w:r>
        <w:rPr>
          <w:spacing w:val="-3"/>
        </w:rPr>
        <w:t> </w:t>
      </w:r>
      <w:r>
        <w:rPr/>
        <w:t>in</w:t>
      </w:r>
      <w:r>
        <w:rPr>
          <w:spacing w:val="-3"/>
        </w:rPr>
        <w:t> </w:t>
      </w:r>
      <w:r>
        <w:rPr/>
        <w:t>a unit’s maintenance history, items that have failed, for example, due to a lighting strike or external weather corrosion are not directly related to electric production.</w:t>
      </w:r>
    </w:p>
    <w:p>
      <w:pPr>
        <w:pStyle w:val="BodyText"/>
        <w:spacing w:before="119"/>
        <w:ind w:left="0"/>
      </w:pPr>
    </w:p>
    <w:p>
      <w:pPr>
        <w:pStyle w:val="Heading2"/>
        <w:numPr>
          <w:ilvl w:val="2"/>
          <w:numId w:val="22"/>
        </w:numPr>
        <w:tabs>
          <w:tab w:pos="940" w:val="left" w:leader="none"/>
        </w:tabs>
        <w:spacing w:line="240" w:lineRule="auto" w:before="1" w:after="0"/>
        <w:ind w:left="940" w:right="0" w:hanging="580"/>
        <w:jc w:val="left"/>
        <w:rPr>
          <w:color w:val="013466"/>
        </w:rPr>
      </w:pPr>
      <w:bookmarkStart w:name="2.6.2 Labor Costs" w:id="76"/>
      <w:bookmarkEnd w:id="76"/>
      <w:r>
        <w:rPr>
          <w:b w:val="0"/>
        </w:rPr>
      </w:r>
      <w:r>
        <w:rPr>
          <w:color w:val="013466"/>
        </w:rPr>
        <w:t>Labor</w:t>
      </w:r>
      <w:r>
        <w:rPr>
          <w:color w:val="013466"/>
          <w:spacing w:val="30"/>
        </w:rPr>
        <w:t> </w:t>
      </w:r>
      <w:r>
        <w:rPr>
          <w:color w:val="013466"/>
          <w:spacing w:val="-2"/>
        </w:rPr>
        <w:t>Costs</w:t>
      </w:r>
    </w:p>
    <w:p>
      <w:pPr>
        <w:pStyle w:val="BodyText"/>
        <w:spacing w:line="261" w:lineRule="auto" w:before="22"/>
      </w:pPr>
      <w:r>
        <w:rPr/>
        <w:t>Labor costs included in cost-based offers are limited to start-up costs for additional staffing requirements</w:t>
      </w:r>
      <w:r>
        <w:rPr>
          <w:spacing w:val="-4"/>
        </w:rPr>
        <w:t> </w:t>
      </w:r>
      <w:r>
        <w:rPr/>
        <w:t>and</w:t>
      </w:r>
      <w:r>
        <w:rPr>
          <w:spacing w:val="-4"/>
        </w:rPr>
        <w:t> </w:t>
      </w:r>
      <w:r>
        <w:rPr/>
        <w:t>do</w:t>
      </w:r>
      <w:r>
        <w:rPr>
          <w:spacing w:val="-4"/>
        </w:rPr>
        <w:t> </w:t>
      </w:r>
      <w:r>
        <w:rPr/>
        <w:t>not</w:t>
      </w:r>
      <w:r>
        <w:rPr>
          <w:spacing w:val="-4"/>
        </w:rPr>
        <w:t> </w:t>
      </w:r>
      <w:r>
        <w:rPr/>
        <w:t>include</w:t>
      </w:r>
      <w:r>
        <w:rPr>
          <w:spacing w:val="-4"/>
        </w:rPr>
        <w:t> </w:t>
      </w:r>
      <w:r>
        <w:rPr/>
        <w:t>straight-time</w:t>
      </w:r>
      <w:r>
        <w:rPr>
          <w:spacing w:val="-1"/>
        </w:rPr>
        <w:t> </w:t>
      </w:r>
      <w:r>
        <w:rPr/>
        <w:t>labor</w:t>
      </w:r>
      <w:r>
        <w:rPr>
          <w:spacing w:val="-4"/>
        </w:rPr>
        <w:t> </w:t>
      </w:r>
      <w:r>
        <w:rPr/>
        <w:t>costs.</w:t>
      </w:r>
      <w:r>
        <w:rPr>
          <w:spacing w:val="-4"/>
        </w:rPr>
        <w:t> </w:t>
      </w:r>
      <w:r>
        <w:rPr/>
        <w:t>Only</w:t>
      </w:r>
      <w:r>
        <w:rPr>
          <w:spacing w:val="-4"/>
        </w:rPr>
        <w:t> </w:t>
      </w:r>
      <w:r>
        <w:rPr/>
        <w:t>staff</w:t>
      </w:r>
      <w:r>
        <w:rPr>
          <w:spacing w:val="-2"/>
        </w:rPr>
        <w:t> </w:t>
      </w:r>
      <w:r>
        <w:rPr/>
        <w:t>overtime</w:t>
      </w:r>
      <w:r>
        <w:rPr>
          <w:spacing w:val="-4"/>
        </w:rPr>
        <w:t> </w:t>
      </w:r>
      <w:r>
        <w:rPr/>
        <w:t>or</w:t>
      </w:r>
      <w:r>
        <w:rPr>
          <w:spacing w:val="-4"/>
        </w:rPr>
        <w:t> </w:t>
      </w:r>
      <w:r>
        <w:rPr/>
        <w:t>contractor</w:t>
      </w:r>
      <w:r>
        <w:rPr>
          <w:spacing w:val="-4"/>
        </w:rPr>
        <w:t> </w:t>
      </w:r>
      <w:r>
        <w:rPr/>
        <w:t>labor incurred for costs referenced in Section 2.6.1 of Manual 15 can be included in maintenance adder. Staff overtime or contractor labor to augment existing operations staff to run the unit cannot be included in the unit’s cost-based offer.</w:t>
      </w:r>
    </w:p>
    <w:p>
      <w:pPr>
        <w:pStyle w:val="BodyText"/>
        <w:spacing w:before="118"/>
        <w:ind w:left="0"/>
      </w:pPr>
    </w:p>
    <w:p>
      <w:pPr>
        <w:pStyle w:val="Heading2"/>
        <w:numPr>
          <w:ilvl w:val="2"/>
          <w:numId w:val="22"/>
        </w:numPr>
        <w:tabs>
          <w:tab w:pos="940" w:val="left" w:leader="none"/>
        </w:tabs>
        <w:spacing w:line="240" w:lineRule="auto" w:before="0" w:after="0"/>
        <w:ind w:left="940" w:right="0" w:hanging="580"/>
        <w:jc w:val="left"/>
        <w:rPr>
          <w:color w:val="013466"/>
        </w:rPr>
      </w:pPr>
      <w:bookmarkStart w:name="2.6.3 Escalation Index" w:id="77"/>
      <w:bookmarkEnd w:id="77"/>
      <w:r>
        <w:rPr>
          <w:b w:val="0"/>
        </w:rPr>
      </w:r>
      <w:r>
        <w:rPr>
          <w:color w:val="013466"/>
        </w:rPr>
        <w:t>Escalation</w:t>
      </w:r>
      <w:r>
        <w:rPr>
          <w:color w:val="013466"/>
          <w:spacing w:val="55"/>
        </w:rPr>
        <w:t> </w:t>
      </w:r>
      <w:r>
        <w:rPr>
          <w:color w:val="013466"/>
          <w:spacing w:val="-2"/>
        </w:rPr>
        <w:t>Index</w:t>
      </w:r>
    </w:p>
    <w:p>
      <w:pPr>
        <w:pStyle w:val="BodyText"/>
        <w:spacing w:line="261" w:lineRule="auto" w:before="22"/>
      </w:pPr>
      <w:r>
        <w:rPr>
          <w:rFonts w:ascii="Arial"/>
          <w:b/>
        </w:rPr>
        <w:t>Escalation</w:t>
      </w:r>
      <w:r>
        <w:rPr>
          <w:rFonts w:ascii="Arial"/>
          <w:b/>
          <w:spacing w:val="-4"/>
        </w:rPr>
        <w:t> </w:t>
      </w:r>
      <w:r>
        <w:rPr>
          <w:rFonts w:ascii="Arial"/>
          <w:b/>
        </w:rPr>
        <w:t>Index</w:t>
      </w:r>
      <w:r>
        <w:rPr>
          <w:rFonts w:ascii="Arial"/>
          <w:b/>
          <w:spacing w:val="-1"/>
        </w:rPr>
        <w:t> </w:t>
      </w:r>
      <w:r>
        <w:rPr/>
        <w:t>is</w:t>
      </w:r>
      <w:r>
        <w:rPr>
          <w:spacing w:val="-4"/>
        </w:rPr>
        <w:t> </w:t>
      </w:r>
      <w:r>
        <w:rPr/>
        <w:t>the</w:t>
      </w:r>
      <w:r>
        <w:rPr>
          <w:spacing w:val="-4"/>
        </w:rPr>
        <w:t> </w:t>
      </w:r>
      <w:r>
        <w:rPr/>
        <w:t>annual</w:t>
      </w:r>
      <w:r>
        <w:rPr>
          <w:spacing w:val="-4"/>
        </w:rPr>
        <w:t> </w:t>
      </w:r>
      <w:r>
        <w:rPr/>
        <w:t>escalation</w:t>
      </w:r>
      <w:r>
        <w:rPr>
          <w:spacing w:val="-4"/>
        </w:rPr>
        <w:t> </w:t>
      </w:r>
      <w:r>
        <w:rPr/>
        <w:t>index</w:t>
      </w:r>
      <w:r>
        <w:rPr>
          <w:spacing w:val="-4"/>
        </w:rPr>
        <w:t> </w:t>
      </w:r>
      <w:r>
        <w:rPr/>
        <w:t>derived</w:t>
      </w:r>
      <w:r>
        <w:rPr>
          <w:spacing w:val="-1"/>
        </w:rPr>
        <w:t> </w:t>
      </w:r>
      <w:r>
        <w:rPr/>
        <w:t>from</w:t>
      </w:r>
      <w:r>
        <w:rPr>
          <w:spacing w:val="-4"/>
        </w:rPr>
        <w:t> </w:t>
      </w:r>
      <w:r>
        <w:rPr/>
        <w:t>the</w:t>
      </w:r>
      <w:r>
        <w:rPr>
          <w:spacing w:val="-4"/>
        </w:rPr>
        <w:t> </w:t>
      </w:r>
      <w:r>
        <w:rPr/>
        <w:t>Handy</w:t>
      </w:r>
      <w:r>
        <w:rPr>
          <w:spacing w:val="-4"/>
        </w:rPr>
        <w:t> </w:t>
      </w:r>
      <w:r>
        <w:rPr/>
        <w:t>-</w:t>
      </w:r>
      <w:r>
        <w:rPr>
          <w:spacing w:val="-4"/>
        </w:rPr>
        <w:t> </w:t>
      </w:r>
      <w:r>
        <w:rPr/>
        <w:t>Whitman</w:t>
      </w:r>
      <w:r>
        <w:rPr>
          <w:spacing w:val="-2"/>
        </w:rPr>
        <w:t> </w:t>
      </w:r>
      <w:r>
        <w:rPr/>
        <w:t>Index</w:t>
      </w:r>
      <w:r>
        <w:rPr>
          <w:spacing w:val="-4"/>
        </w:rPr>
        <w:t> </w:t>
      </w:r>
      <w:r>
        <w:rPr/>
        <w:t>Table published at the PJM website link below:</w:t>
      </w:r>
    </w:p>
    <w:p>
      <w:pPr>
        <w:pStyle w:val="BodyText"/>
        <w:spacing w:before="225"/>
      </w:pPr>
      <w:hyperlink r:id="rId30">
        <w:r>
          <w:rPr/>
          <w:t>https://www.pjm.com/committees-and-groups/subcommittees/cds/handy-whitman-</w:t>
        </w:r>
        <w:r>
          <w:rPr>
            <w:spacing w:val="-2"/>
          </w:rPr>
          <w:t>index.aspx</w:t>
        </w:r>
      </w:hyperlink>
    </w:p>
    <w:p>
      <w:pPr>
        <w:pStyle w:val="BodyText"/>
        <w:spacing w:line="261" w:lineRule="auto" w:before="249"/>
        <w:ind w:right="206"/>
      </w:pPr>
      <w:r>
        <w:rPr/>
        <w:t>These</w:t>
      </w:r>
      <w:r>
        <w:rPr>
          <w:spacing w:val="-4"/>
        </w:rPr>
        <w:t> </w:t>
      </w:r>
      <w:r>
        <w:rPr/>
        <w:t>escalation</w:t>
      </w:r>
      <w:r>
        <w:rPr>
          <w:spacing w:val="-4"/>
        </w:rPr>
        <w:t> </w:t>
      </w:r>
      <w:r>
        <w:rPr/>
        <w:t>indices</w:t>
      </w:r>
      <w:r>
        <w:rPr>
          <w:spacing w:val="-4"/>
        </w:rPr>
        <w:t> </w:t>
      </w:r>
      <w:r>
        <w:rPr/>
        <w:t>could</w:t>
      </w:r>
      <w:r>
        <w:rPr>
          <w:spacing w:val="-4"/>
        </w:rPr>
        <w:t> </w:t>
      </w:r>
      <w:r>
        <w:rPr/>
        <w:t>be</w:t>
      </w:r>
      <w:r>
        <w:rPr>
          <w:spacing w:val="-2"/>
        </w:rPr>
        <w:t> </w:t>
      </w:r>
      <w:r>
        <w:rPr/>
        <w:t>used</w:t>
      </w:r>
      <w:r>
        <w:rPr>
          <w:spacing w:val="-4"/>
        </w:rPr>
        <w:t> </w:t>
      </w:r>
      <w:r>
        <w:rPr/>
        <w:t>in</w:t>
      </w:r>
      <w:r>
        <w:rPr>
          <w:spacing w:val="-4"/>
        </w:rPr>
        <w:t> </w:t>
      </w:r>
      <w:r>
        <w:rPr/>
        <w:t>the</w:t>
      </w:r>
      <w:r>
        <w:rPr>
          <w:spacing w:val="-4"/>
        </w:rPr>
        <w:t> </w:t>
      </w:r>
      <w:r>
        <w:rPr/>
        <w:t>calculation</w:t>
      </w:r>
      <w:r>
        <w:rPr>
          <w:spacing w:val="-4"/>
        </w:rPr>
        <w:t> </w:t>
      </w:r>
      <w:r>
        <w:rPr/>
        <w:t>of</w:t>
      </w:r>
      <w:r>
        <w:rPr>
          <w:spacing w:val="-2"/>
        </w:rPr>
        <w:t> </w:t>
      </w:r>
      <w:r>
        <w:rPr/>
        <w:t>generating</w:t>
      </w:r>
      <w:r>
        <w:rPr>
          <w:spacing w:val="-4"/>
        </w:rPr>
        <w:t> </w:t>
      </w:r>
      <w:r>
        <w:rPr/>
        <w:t>unit</w:t>
      </w:r>
      <w:r>
        <w:rPr>
          <w:spacing w:val="-4"/>
        </w:rPr>
        <w:t> </w:t>
      </w:r>
      <w:r>
        <w:rPr/>
        <w:t>Maintenance Adders and Operating Costs.</w:t>
      </w:r>
    </w:p>
    <w:p>
      <w:pPr>
        <w:pStyle w:val="BodyText"/>
        <w:spacing w:before="120"/>
        <w:ind w:left="0"/>
      </w:pPr>
    </w:p>
    <w:p>
      <w:pPr>
        <w:pStyle w:val="Heading2"/>
        <w:numPr>
          <w:ilvl w:val="2"/>
          <w:numId w:val="22"/>
        </w:numPr>
        <w:tabs>
          <w:tab w:pos="940" w:val="left" w:leader="none"/>
        </w:tabs>
        <w:spacing w:line="240" w:lineRule="auto" w:before="0" w:after="0"/>
        <w:ind w:left="940" w:right="0" w:hanging="580"/>
        <w:jc w:val="left"/>
        <w:rPr>
          <w:color w:val="013466"/>
        </w:rPr>
      </w:pPr>
      <w:bookmarkStart w:name="2.6.4 Maintenance Period" w:id="78"/>
      <w:bookmarkEnd w:id="78"/>
      <w:r>
        <w:rPr>
          <w:b w:val="0"/>
        </w:rPr>
      </w:r>
      <w:r>
        <w:rPr>
          <w:color w:val="013466"/>
        </w:rPr>
        <w:t>Maintenance</w:t>
      </w:r>
      <w:r>
        <w:rPr>
          <w:color w:val="013466"/>
          <w:spacing w:val="60"/>
        </w:rPr>
        <w:t> </w:t>
      </w:r>
      <w:r>
        <w:rPr>
          <w:color w:val="013466"/>
          <w:spacing w:val="-2"/>
        </w:rPr>
        <w:t>Period</w:t>
      </w:r>
    </w:p>
    <w:p>
      <w:pPr>
        <w:pStyle w:val="BodyText"/>
        <w:spacing w:before="22"/>
      </w:pPr>
      <w:r>
        <w:rPr/>
        <w:t>A</w:t>
      </w:r>
      <w:r>
        <w:rPr>
          <w:spacing w:val="-6"/>
        </w:rPr>
        <w:t> </w:t>
      </w:r>
      <w:r>
        <w:rPr/>
        <w:t>unit</w:t>
      </w:r>
      <w:r>
        <w:rPr>
          <w:spacing w:val="-4"/>
        </w:rPr>
        <w:t> </w:t>
      </w:r>
      <w:r>
        <w:rPr/>
        <w:t>must</w:t>
      </w:r>
      <w:r>
        <w:rPr>
          <w:spacing w:val="-4"/>
        </w:rPr>
        <w:t> </w:t>
      </w:r>
      <w:r>
        <w:rPr/>
        <w:t>choose</w:t>
      </w:r>
      <w:r>
        <w:rPr>
          <w:spacing w:val="-4"/>
        </w:rPr>
        <w:t> </w:t>
      </w:r>
      <w:r>
        <w:rPr/>
        <w:t>a</w:t>
      </w:r>
      <w:r>
        <w:rPr>
          <w:spacing w:val="-4"/>
        </w:rPr>
        <w:t> </w:t>
      </w:r>
      <w:r>
        <w:rPr/>
        <w:t>rolling</w:t>
      </w:r>
      <w:r>
        <w:rPr>
          <w:spacing w:val="-3"/>
        </w:rPr>
        <w:t> </w:t>
      </w:r>
      <w:r>
        <w:rPr/>
        <w:t>historical</w:t>
      </w:r>
      <w:r>
        <w:rPr>
          <w:spacing w:val="-4"/>
        </w:rPr>
        <w:t> </w:t>
      </w:r>
      <w:r>
        <w:rPr/>
        <w:t>period</w:t>
      </w:r>
      <w:r>
        <w:rPr>
          <w:spacing w:val="-3"/>
        </w:rPr>
        <w:t> </w:t>
      </w:r>
      <w:r>
        <w:rPr/>
        <w:t>based</w:t>
      </w:r>
      <w:r>
        <w:rPr>
          <w:spacing w:val="-4"/>
        </w:rPr>
        <w:t> </w:t>
      </w:r>
      <w:r>
        <w:rPr/>
        <w:t>on</w:t>
      </w:r>
      <w:r>
        <w:rPr>
          <w:spacing w:val="-4"/>
        </w:rPr>
        <w:t> </w:t>
      </w:r>
      <w:r>
        <w:rPr/>
        <w:t>calendar</w:t>
      </w:r>
      <w:r>
        <w:rPr>
          <w:spacing w:val="-4"/>
        </w:rPr>
        <w:t> </w:t>
      </w:r>
      <w:r>
        <w:rPr/>
        <w:t>year.</w:t>
      </w:r>
      <w:r>
        <w:rPr>
          <w:spacing w:val="-3"/>
        </w:rPr>
        <w:t> </w:t>
      </w:r>
      <w:r>
        <w:rPr/>
        <w:t>A</w:t>
      </w:r>
      <w:r>
        <w:rPr>
          <w:spacing w:val="-4"/>
        </w:rPr>
        <w:t> </w:t>
      </w:r>
      <w:r>
        <w:rPr/>
        <w:t>unit</w:t>
      </w:r>
      <w:r>
        <w:rPr>
          <w:spacing w:val="-4"/>
        </w:rPr>
        <w:t> </w:t>
      </w:r>
      <w:r>
        <w:rPr/>
        <w:t>may</w:t>
      </w:r>
      <w:r>
        <w:rPr>
          <w:spacing w:val="-4"/>
        </w:rPr>
        <w:t> </w:t>
      </w:r>
      <w:r>
        <w:rPr/>
        <w:t>choose</w:t>
      </w:r>
      <w:r>
        <w:rPr>
          <w:spacing w:val="-3"/>
        </w:rPr>
        <w:t> </w:t>
      </w:r>
      <w:r>
        <w:rPr>
          <w:spacing w:val="-10"/>
        </w:rPr>
        <w:t>a</w:t>
      </w:r>
    </w:p>
    <w:p>
      <w:pPr>
        <w:pStyle w:val="BodyText"/>
        <w:spacing w:line="261" w:lineRule="auto" w:before="22"/>
      </w:pPr>
      <w:r>
        <w:rPr/>
        <w:t>10-year or 20-year period for maintenance cost, or all available actual maintenance history if a unit</w:t>
      </w:r>
      <w:r>
        <w:rPr>
          <w:spacing w:val="-1"/>
        </w:rPr>
        <w:t> </w:t>
      </w:r>
      <w:r>
        <w:rPr/>
        <w:t>has</w:t>
      </w:r>
      <w:r>
        <w:rPr>
          <w:spacing w:val="-1"/>
        </w:rPr>
        <w:t> </w:t>
      </w:r>
      <w:r>
        <w:rPr/>
        <w:t>less</w:t>
      </w:r>
      <w:r>
        <w:rPr>
          <w:spacing w:val="-1"/>
        </w:rPr>
        <w:t> </w:t>
      </w:r>
      <w:r>
        <w:rPr/>
        <w:t>than</w:t>
      </w:r>
      <w:r>
        <w:rPr>
          <w:spacing w:val="-1"/>
        </w:rPr>
        <w:t> </w:t>
      </w:r>
      <w:r>
        <w:rPr/>
        <w:t>20</w:t>
      </w:r>
      <w:r>
        <w:rPr>
          <w:spacing w:val="-1"/>
        </w:rPr>
        <w:t> </w:t>
      </w:r>
      <w:r>
        <w:rPr/>
        <w:t>years</w:t>
      </w:r>
      <w:r>
        <w:rPr>
          <w:spacing w:val="-1"/>
        </w:rPr>
        <w:t> </w:t>
      </w:r>
      <w:r>
        <w:rPr/>
        <w:t>of maintenance</w:t>
      </w:r>
      <w:r>
        <w:rPr>
          <w:spacing w:val="-1"/>
        </w:rPr>
        <w:t> </w:t>
      </w:r>
      <w:r>
        <w:rPr/>
        <w:t>history.</w:t>
      </w:r>
      <w:r>
        <w:rPr>
          <w:spacing w:val="-1"/>
        </w:rPr>
        <w:t> </w:t>
      </w:r>
      <w:r>
        <w:rPr/>
        <w:t>Once</w:t>
      </w:r>
      <w:r>
        <w:rPr>
          <w:spacing w:val="-1"/>
        </w:rPr>
        <w:t> </w:t>
      </w:r>
      <w:r>
        <w:rPr/>
        <w:t>a</w:t>
      </w:r>
      <w:r>
        <w:rPr>
          <w:spacing w:val="-1"/>
        </w:rPr>
        <w:t> </w:t>
      </w:r>
      <w:r>
        <w:rPr/>
        <w:t>unit has</w:t>
      </w:r>
      <w:r>
        <w:rPr>
          <w:spacing w:val="-1"/>
        </w:rPr>
        <w:t> </w:t>
      </w:r>
      <w:r>
        <w:rPr/>
        <w:t>chosen</w:t>
      </w:r>
      <w:r>
        <w:rPr>
          <w:spacing w:val="-1"/>
        </w:rPr>
        <w:t> </w:t>
      </w:r>
      <w:r>
        <w:rPr/>
        <w:t>the</w:t>
      </w:r>
      <w:r>
        <w:rPr>
          <w:spacing w:val="-1"/>
        </w:rPr>
        <w:t> </w:t>
      </w:r>
      <w:r>
        <w:rPr/>
        <w:t>historical</w:t>
      </w:r>
      <w:r>
        <w:rPr>
          <w:spacing w:val="-1"/>
        </w:rPr>
        <w:t> </w:t>
      </w:r>
      <w:r>
        <w:rPr/>
        <w:t>period length,</w:t>
      </w:r>
      <w:r>
        <w:rPr>
          <w:spacing w:val="-4"/>
        </w:rPr>
        <w:t> </w:t>
      </w:r>
      <w:r>
        <w:rPr/>
        <w:t>the</w:t>
      </w:r>
      <w:r>
        <w:rPr>
          <w:spacing w:val="-4"/>
        </w:rPr>
        <w:t> </w:t>
      </w:r>
      <w:r>
        <w:rPr/>
        <w:t>unit</w:t>
      </w:r>
      <w:r>
        <w:rPr>
          <w:spacing w:val="-4"/>
        </w:rPr>
        <w:t> </w:t>
      </w:r>
      <w:r>
        <w:rPr/>
        <w:t>must</w:t>
      </w:r>
      <w:r>
        <w:rPr>
          <w:spacing w:val="-2"/>
        </w:rPr>
        <w:t> </w:t>
      </w:r>
      <w:r>
        <w:rPr/>
        <w:t>stay</w:t>
      </w:r>
      <w:r>
        <w:rPr>
          <w:spacing w:val="-4"/>
        </w:rPr>
        <w:t> </w:t>
      </w:r>
      <w:r>
        <w:rPr/>
        <w:t>with</w:t>
      </w:r>
      <w:r>
        <w:rPr>
          <w:spacing w:val="-4"/>
        </w:rPr>
        <w:t> </w:t>
      </w:r>
      <w:r>
        <w:rPr/>
        <w:t>that</w:t>
      </w:r>
      <w:r>
        <w:rPr>
          <w:spacing w:val="-4"/>
        </w:rPr>
        <w:t> </w:t>
      </w:r>
      <w:r>
        <w:rPr/>
        <w:t>period</w:t>
      </w:r>
      <w:r>
        <w:rPr>
          <w:spacing w:val="-4"/>
        </w:rPr>
        <w:t> </w:t>
      </w:r>
      <w:r>
        <w:rPr/>
        <w:t>until</w:t>
      </w:r>
      <w:r>
        <w:rPr>
          <w:spacing w:val="-1"/>
        </w:rPr>
        <w:t> </w:t>
      </w:r>
      <w:r>
        <w:rPr/>
        <w:t>a</w:t>
      </w:r>
      <w:r>
        <w:rPr>
          <w:spacing w:val="-4"/>
        </w:rPr>
        <w:t> </w:t>
      </w:r>
      <w:r>
        <w:rPr/>
        <w:t>significant</w:t>
      </w:r>
      <w:r>
        <w:rPr>
          <w:spacing w:val="-4"/>
        </w:rPr>
        <w:t> </w:t>
      </w:r>
      <w:r>
        <w:rPr/>
        <w:t>unit</w:t>
      </w:r>
      <w:r>
        <w:rPr>
          <w:spacing w:val="-4"/>
        </w:rPr>
        <w:t> </w:t>
      </w:r>
      <w:r>
        <w:rPr/>
        <w:t>configuration</w:t>
      </w:r>
      <w:r>
        <w:rPr>
          <w:spacing w:val="-1"/>
        </w:rPr>
        <w:t> </w:t>
      </w:r>
      <w:r>
        <w:rPr/>
        <w:t>change.</w:t>
      </w:r>
      <w:r>
        <w:rPr>
          <w:spacing w:val="-4"/>
        </w:rPr>
        <w:t> </w:t>
      </w:r>
      <w:r>
        <w:rPr/>
        <w:t>Significant unit configuration change is defined as any change to the physical unit’s system that</w:t>
      </w:r>
    </w:p>
    <w:p>
      <w:pPr>
        <w:pStyle w:val="BodyText"/>
        <w:spacing w:after="0" w:line="261" w:lineRule="auto"/>
        <w:sectPr>
          <w:pgSz w:w="12240" w:h="15840"/>
          <w:pgMar w:header="142" w:footer="1016" w:top="1780" w:bottom="1200" w:left="1080" w:right="1440"/>
        </w:sectPr>
      </w:pPr>
    </w:p>
    <w:p>
      <w:pPr>
        <w:pStyle w:val="BodyText"/>
        <w:spacing w:line="261" w:lineRule="auto"/>
      </w:pPr>
      <w:r>
        <w:rPr/>
        <w:t>significantly</w:t>
      </w:r>
      <w:r>
        <w:rPr>
          <w:spacing w:val="-4"/>
        </w:rPr>
        <w:t> </w:t>
      </w:r>
      <w:r>
        <w:rPr/>
        <w:t>affects</w:t>
      </w:r>
      <w:r>
        <w:rPr>
          <w:spacing w:val="-4"/>
        </w:rPr>
        <w:t> </w:t>
      </w:r>
      <w:r>
        <w:rPr/>
        <w:t>the</w:t>
      </w:r>
      <w:r>
        <w:rPr>
          <w:spacing w:val="-2"/>
        </w:rPr>
        <w:t> </w:t>
      </w:r>
      <w:r>
        <w:rPr/>
        <w:t>maintenance</w:t>
      </w:r>
      <w:r>
        <w:rPr>
          <w:spacing w:val="-4"/>
        </w:rPr>
        <w:t> </w:t>
      </w:r>
      <w:r>
        <w:rPr/>
        <w:t>cost</w:t>
      </w:r>
      <w:r>
        <w:rPr>
          <w:spacing w:val="-4"/>
        </w:rPr>
        <w:t> </w:t>
      </w:r>
      <w:r>
        <w:rPr/>
        <w:t>for</w:t>
      </w:r>
      <w:r>
        <w:rPr>
          <w:spacing w:val="-4"/>
        </w:rPr>
        <w:t> </w:t>
      </w:r>
      <w:r>
        <w:rPr/>
        <w:t>a</w:t>
      </w:r>
      <w:r>
        <w:rPr>
          <w:spacing w:val="-4"/>
        </w:rPr>
        <w:t> </w:t>
      </w:r>
      <w:r>
        <w:rPr/>
        <w:t>period</w:t>
      </w:r>
      <w:r>
        <w:rPr>
          <w:spacing w:val="-2"/>
        </w:rPr>
        <w:t> </w:t>
      </w:r>
      <w:r>
        <w:rPr/>
        <w:t>greater</w:t>
      </w:r>
      <w:r>
        <w:rPr>
          <w:spacing w:val="-4"/>
        </w:rPr>
        <w:t> </w:t>
      </w:r>
      <w:r>
        <w:rPr/>
        <w:t>than</w:t>
      </w:r>
      <w:r>
        <w:rPr>
          <w:spacing w:val="-4"/>
        </w:rPr>
        <w:t> </w:t>
      </w:r>
      <w:r>
        <w:rPr/>
        <w:t>10</w:t>
      </w:r>
      <w:r>
        <w:rPr>
          <w:spacing w:val="-4"/>
        </w:rPr>
        <w:t> </w:t>
      </w:r>
      <w:r>
        <w:rPr/>
        <w:t>years.</w:t>
      </w:r>
      <w:r>
        <w:rPr>
          <w:spacing w:val="-4"/>
        </w:rPr>
        <w:t> </w:t>
      </w:r>
      <w:r>
        <w:rPr/>
        <w:t>Examples</w:t>
      </w:r>
      <w:r>
        <w:rPr>
          <w:spacing w:val="-1"/>
        </w:rPr>
        <w:t> </w:t>
      </w:r>
      <w:r>
        <w:rPr/>
        <w:t>of</w:t>
      </w:r>
      <w:r>
        <w:rPr>
          <w:spacing w:val="-4"/>
        </w:rPr>
        <w:t> </w:t>
      </w:r>
      <w:r>
        <w:rPr/>
        <w:t>a significant unit configuration may include but are not limited to:</w:t>
      </w:r>
    </w:p>
    <w:p>
      <w:pPr>
        <w:pStyle w:val="ListParagraph"/>
        <w:numPr>
          <w:ilvl w:val="0"/>
          <w:numId w:val="37"/>
        </w:numPr>
        <w:tabs>
          <w:tab w:pos="853" w:val="left" w:leader="none"/>
        </w:tabs>
        <w:spacing w:line="240" w:lineRule="auto" w:before="74" w:after="0"/>
        <w:ind w:left="853" w:right="0" w:hanging="236"/>
        <w:jc w:val="left"/>
        <w:rPr>
          <w:sz w:val="22"/>
        </w:rPr>
      </w:pPr>
      <w:r>
        <w:rPr>
          <w:sz w:val="22"/>
        </w:rPr>
        <w:t>Flue</w:t>
      </w:r>
      <w:r>
        <w:rPr>
          <w:spacing w:val="-5"/>
          <w:sz w:val="22"/>
        </w:rPr>
        <w:t> </w:t>
      </w:r>
      <w:r>
        <w:rPr>
          <w:sz w:val="22"/>
        </w:rPr>
        <w:t>Gas</w:t>
      </w:r>
      <w:r>
        <w:rPr>
          <w:spacing w:val="-5"/>
          <w:sz w:val="22"/>
        </w:rPr>
        <w:t> </w:t>
      </w:r>
      <w:r>
        <w:rPr>
          <w:sz w:val="22"/>
        </w:rPr>
        <w:t>Desulfurization</w:t>
      </w:r>
      <w:r>
        <w:rPr>
          <w:spacing w:val="-5"/>
          <w:sz w:val="22"/>
        </w:rPr>
        <w:t> </w:t>
      </w:r>
      <w:r>
        <w:rPr>
          <w:sz w:val="22"/>
        </w:rPr>
        <w:t>(FGD</w:t>
      </w:r>
      <w:r>
        <w:rPr>
          <w:spacing w:val="-3"/>
          <w:sz w:val="22"/>
        </w:rPr>
        <w:t> </w:t>
      </w:r>
      <w:r>
        <w:rPr>
          <w:sz w:val="22"/>
        </w:rPr>
        <w:t>or</w:t>
      </w:r>
      <w:r>
        <w:rPr>
          <w:spacing w:val="-4"/>
          <w:sz w:val="22"/>
        </w:rPr>
        <w:t> </w:t>
      </w:r>
      <w:r>
        <w:rPr>
          <w:spacing w:val="-2"/>
          <w:sz w:val="22"/>
        </w:rPr>
        <w:t>scrubber)</w:t>
      </w:r>
    </w:p>
    <w:p>
      <w:pPr>
        <w:pStyle w:val="ListParagraph"/>
        <w:numPr>
          <w:ilvl w:val="0"/>
          <w:numId w:val="37"/>
        </w:numPr>
        <w:tabs>
          <w:tab w:pos="853" w:val="left" w:leader="none"/>
        </w:tabs>
        <w:spacing w:line="240" w:lineRule="auto" w:before="97" w:after="0"/>
        <w:ind w:left="853" w:right="0" w:hanging="236"/>
        <w:jc w:val="left"/>
        <w:rPr>
          <w:sz w:val="22"/>
        </w:rPr>
      </w:pPr>
      <w:r>
        <w:rPr>
          <w:sz w:val="22"/>
        </w:rPr>
        <w:t>Activated</w:t>
      </w:r>
      <w:r>
        <w:rPr>
          <w:spacing w:val="-8"/>
          <w:sz w:val="22"/>
        </w:rPr>
        <w:t> </w:t>
      </w:r>
      <w:r>
        <w:rPr>
          <w:sz w:val="22"/>
        </w:rPr>
        <w:t>Carbon</w:t>
      </w:r>
      <w:r>
        <w:rPr>
          <w:spacing w:val="-8"/>
          <w:sz w:val="22"/>
        </w:rPr>
        <w:t> </w:t>
      </w:r>
      <w:r>
        <w:rPr>
          <w:sz w:val="22"/>
        </w:rPr>
        <w:t>Injection</w:t>
      </w:r>
      <w:r>
        <w:rPr>
          <w:spacing w:val="-6"/>
          <w:sz w:val="22"/>
        </w:rPr>
        <w:t> </w:t>
      </w:r>
      <w:r>
        <w:rPr>
          <w:spacing w:val="-2"/>
          <w:sz w:val="22"/>
        </w:rPr>
        <w:t>(ACI)</w:t>
      </w:r>
    </w:p>
    <w:p>
      <w:pPr>
        <w:pStyle w:val="ListParagraph"/>
        <w:numPr>
          <w:ilvl w:val="0"/>
          <w:numId w:val="37"/>
        </w:numPr>
        <w:tabs>
          <w:tab w:pos="853" w:val="left" w:leader="none"/>
        </w:tabs>
        <w:spacing w:line="240" w:lineRule="auto" w:before="97" w:after="0"/>
        <w:ind w:left="853" w:right="0" w:hanging="236"/>
        <w:jc w:val="left"/>
        <w:rPr>
          <w:sz w:val="22"/>
        </w:rPr>
      </w:pPr>
      <w:r>
        <w:rPr>
          <w:sz w:val="22"/>
        </w:rPr>
        <w:t>Selective</w:t>
      </w:r>
      <w:r>
        <w:rPr>
          <w:spacing w:val="-5"/>
          <w:sz w:val="22"/>
        </w:rPr>
        <w:t> </w:t>
      </w:r>
      <w:r>
        <w:rPr>
          <w:sz w:val="22"/>
        </w:rPr>
        <w:t>Catalytic</w:t>
      </w:r>
      <w:r>
        <w:rPr>
          <w:spacing w:val="-5"/>
          <w:sz w:val="22"/>
        </w:rPr>
        <w:t> </w:t>
      </w:r>
      <w:r>
        <w:rPr>
          <w:sz w:val="22"/>
        </w:rPr>
        <w:t>NOx</w:t>
      </w:r>
      <w:r>
        <w:rPr>
          <w:spacing w:val="-5"/>
          <w:sz w:val="22"/>
        </w:rPr>
        <w:t> </w:t>
      </w:r>
      <w:r>
        <w:rPr>
          <w:sz w:val="22"/>
        </w:rPr>
        <w:t>Reduction</w:t>
      </w:r>
      <w:r>
        <w:rPr>
          <w:spacing w:val="-2"/>
          <w:sz w:val="22"/>
        </w:rPr>
        <w:t> (SCR)</w:t>
      </w:r>
    </w:p>
    <w:p>
      <w:pPr>
        <w:pStyle w:val="ListParagraph"/>
        <w:numPr>
          <w:ilvl w:val="0"/>
          <w:numId w:val="37"/>
        </w:numPr>
        <w:tabs>
          <w:tab w:pos="853" w:val="left" w:leader="none"/>
        </w:tabs>
        <w:spacing w:line="240" w:lineRule="auto" w:before="97" w:after="0"/>
        <w:ind w:left="853" w:right="0" w:hanging="236"/>
        <w:jc w:val="left"/>
        <w:rPr>
          <w:sz w:val="22"/>
        </w:rPr>
      </w:pPr>
      <w:r>
        <w:rPr>
          <w:sz w:val="22"/>
        </w:rPr>
        <w:t>Selective</w:t>
      </w:r>
      <w:r>
        <w:rPr>
          <w:spacing w:val="-5"/>
          <w:sz w:val="22"/>
        </w:rPr>
        <w:t> </w:t>
      </w:r>
      <w:r>
        <w:rPr>
          <w:sz w:val="22"/>
        </w:rPr>
        <w:t>Non-Catalytic</w:t>
      </w:r>
      <w:r>
        <w:rPr>
          <w:spacing w:val="-5"/>
          <w:sz w:val="22"/>
        </w:rPr>
        <w:t> </w:t>
      </w:r>
      <w:r>
        <w:rPr>
          <w:sz w:val="22"/>
        </w:rPr>
        <w:t>NOx</w:t>
      </w:r>
      <w:r>
        <w:rPr>
          <w:spacing w:val="-5"/>
          <w:sz w:val="22"/>
        </w:rPr>
        <w:t> </w:t>
      </w:r>
      <w:r>
        <w:rPr>
          <w:sz w:val="22"/>
        </w:rPr>
        <w:t>Reduction</w:t>
      </w:r>
      <w:r>
        <w:rPr>
          <w:spacing w:val="-2"/>
          <w:sz w:val="22"/>
        </w:rPr>
        <w:t> (SNCR)</w:t>
      </w:r>
    </w:p>
    <w:p>
      <w:pPr>
        <w:pStyle w:val="ListParagraph"/>
        <w:numPr>
          <w:ilvl w:val="0"/>
          <w:numId w:val="37"/>
        </w:numPr>
        <w:tabs>
          <w:tab w:pos="853" w:val="left" w:leader="none"/>
        </w:tabs>
        <w:spacing w:line="240" w:lineRule="auto" w:before="97" w:after="0"/>
        <w:ind w:left="853" w:right="0" w:hanging="236"/>
        <w:jc w:val="left"/>
        <w:rPr>
          <w:sz w:val="22"/>
        </w:rPr>
      </w:pPr>
      <w:r>
        <w:rPr>
          <w:sz w:val="22"/>
        </w:rPr>
        <w:t>Low-NOx</w:t>
      </w:r>
      <w:r>
        <w:rPr>
          <w:spacing w:val="-1"/>
          <w:sz w:val="22"/>
        </w:rPr>
        <w:t> </w:t>
      </w:r>
      <w:r>
        <w:rPr>
          <w:spacing w:val="-2"/>
          <w:sz w:val="22"/>
        </w:rPr>
        <w:t>burners</w:t>
      </w:r>
    </w:p>
    <w:p>
      <w:pPr>
        <w:pStyle w:val="ListParagraph"/>
        <w:numPr>
          <w:ilvl w:val="0"/>
          <w:numId w:val="37"/>
        </w:numPr>
        <w:tabs>
          <w:tab w:pos="853" w:val="left" w:leader="none"/>
        </w:tabs>
        <w:spacing w:line="240" w:lineRule="auto" w:before="97" w:after="0"/>
        <w:ind w:left="853" w:right="0" w:hanging="236"/>
        <w:jc w:val="left"/>
        <w:rPr>
          <w:sz w:val="22"/>
        </w:rPr>
      </w:pPr>
      <w:r>
        <w:rPr>
          <w:sz w:val="22"/>
        </w:rPr>
        <w:t>Bag</w:t>
      </w:r>
      <w:r>
        <w:rPr>
          <w:spacing w:val="-4"/>
          <w:sz w:val="22"/>
        </w:rPr>
        <w:t> </w:t>
      </w:r>
      <w:r>
        <w:rPr>
          <w:sz w:val="22"/>
        </w:rPr>
        <w:t>House</w:t>
      </w:r>
      <w:r>
        <w:rPr>
          <w:spacing w:val="-4"/>
          <w:sz w:val="22"/>
        </w:rPr>
        <w:t> </w:t>
      </w:r>
      <w:r>
        <w:rPr>
          <w:spacing w:val="-2"/>
          <w:sz w:val="22"/>
        </w:rPr>
        <w:t>addition</w:t>
      </w:r>
    </w:p>
    <w:p>
      <w:pPr>
        <w:pStyle w:val="ListParagraph"/>
        <w:numPr>
          <w:ilvl w:val="0"/>
          <w:numId w:val="37"/>
        </w:numPr>
        <w:tabs>
          <w:tab w:pos="853" w:val="left" w:leader="none"/>
        </w:tabs>
        <w:spacing w:line="240" w:lineRule="auto" w:before="97" w:after="0"/>
        <w:ind w:left="853" w:right="0" w:hanging="236"/>
        <w:jc w:val="left"/>
        <w:rPr>
          <w:sz w:val="22"/>
        </w:rPr>
      </w:pPr>
      <w:r>
        <w:rPr>
          <w:sz w:val="22"/>
        </w:rPr>
        <w:t>Long-term</w:t>
      </w:r>
      <w:r>
        <w:rPr>
          <w:spacing w:val="-3"/>
          <w:sz w:val="22"/>
        </w:rPr>
        <w:t> </w:t>
      </w:r>
      <w:r>
        <w:rPr>
          <w:sz w:val="22"/>
        </w:rPr>
        <w:t>Fuel</w:t>
      </w:r>
      <w:r>
        <w:rPr>
          <w:spacing w:val="-3"/>
          <w:sz w:val="22"/>
        </w:rPr>
        <w:t> </w:t>
      </w:r>
      <w:r>
        <w:rPr>
          <w:sz w:val="22"/>
        </w:rPr>
        <w:t>change</w:t>
      </w:r>
      <w:r>
        <w:rPr>
          <w:spacing w:val="-3"/>
          <w:sz w:val="22"/>
        </w:rPr>
        <w:t> </w:t>
      </w:r>
      <w:r>
        <w:rPr>
          <w:sz w:val="22"/>
        </w:rPr>
        <w:t>(greater</w:t>
      </w:r>
      <w:r>
        <w:rPr>
          <w:spacing w:val="-3"/>
          <w:sz w:val="22"/>
        </w:rPr>
        <w:t> </w:t>
      </w:r>
      <w:r>
        <w:rPr>
          <w:sz w:val="22"/>
        </w:rPr>
        <w:t>than</w:t>
      </w:r>
      <w:r>
        <w:rPr>
          <w:spacing w:val="-1"/>
          <w:sz w:val="22"/>
        </w:rPr>
        <w:t> </w:t>
      </w:r>
      <w:r>
        <w:rPr>
          <w:sz w:val="22"/>
        </w:rPr>
        <w:t>10</w:t>
      </w:r>
      <w:r>
        <w:rPr>
          <w:spacing w:val="-2"/>
          <w:sz w:val="22"/>
        </w:rPr>
        <w:t> years)</w:t>
      </w:r>
    </w:p>
    <w:p>
      <w:pPr>
        <w:pStyle w:val="ListParagraph"/>
        <w:numPr>
          <w:ilvl w:val="0"/>
          <w:numId w:val="37"/>
        </w:numPr>
        <w:tabs>
          <w:tab w:pos="853" w:val="left" w:leader="none"/>
        </w:tabs>
        <w:spacing w:line="240" w:lineRule="auto" w:before="97" w:after="0"/>
        <w:ind w:left="853" w:right="0" w:hanging="236"/>
        <w:jc w:val="left"/>
        <w:rPr>
          <w:sz w:val="22"/>
        </w:rPr>
      </w:pPr>
      <w:r>
        <w:rPr>
          <w:sz w:val="22"/>
        </w:rPr>
        <w:t>Water</w:t>
      </w:r>
      <w:r>
        <w:rPr>
          <w:spacing w:val="-3"/>
          <w:sz w:val="22"/>
        </w:rPr>
        <w:t> </w:t>
      </w:r>
      <w:r>
        <w:rPr>
          <w:sz w:val="22"/>
        </w:rPr>
        <w:t>injection</w:t>
      </w:r>
      <w:r>
        <w:rPr>
          <w:spacing w:val="-3"/>
          <w:sz w:val="22"/>
        </w:rPr>
        <w:t> </w:t>
      </w:r>
      <w:r>
        <w:rPr>
          <w:sz w:val="22"/>
        </w:rPr>
        <w:t>for</w:t>
      </w:r>
      <w:r>
        <w:rPr>
          <w:spacing w:val="-3"/>
          <w:sz w:val="22"/>
        </w:rPr>
        <w:t> </w:t>
      </w:r>
      <w:r>
        <w:rPr>
          <w:sz w:val="22"/>
        </w:rPr>
        <w:t>NOx</w:t>
      </w:r>
      <w:r>
        <w:rPr>
          <w:spacing w:val="-1"/>
          <w:sz w:val="22"/>
        </w:rPr>
        <w:t> </w:t>
      </w:r>
      <w:r>
        <w:rPr>
          <w:spacing w:val="-2"/>
          <w:sz w:val="22"/>
        </w:rPr>
        <w:t>control</w:t>
      </w:r>
    </w:p>
    <w:p>
      <w:pPr>
        <w:pStyle w:val="ListParagraph"/>
        <w:numPr>
          <w:ilvl w:val="0"/>
          <w:numId w:val="37"/>
        </w:numPr>
        <w:tabs>
          <w:tab w:pos="853" w:val="left" w:leader="none"/>
        </w:tabs>
        <w:spacing w:line="240" w:lineRule="auto" w:before="97" w:after="0"/>
        <w:ind w:left="853" w:right="0" w:hanging="236"/>
        <w:jc w:val="left"/>
        <w:rPr>
          <w:sz w:val="22"/>
        </w:rPr>
      </w:pPr>
      <w:r>
        <w:rPr>
          <w:sz w:val="22"/>
        </w:rPr>
        <w:t>Turbine</w:t>
      </w:r>
      <w:r>
        <w:rPr>
          <w:spacing w:val="-5"/>
          <w:sz w:val="22"/>
        </w:rPr>
        <w:t> </w:t>
      </w:r>
      <w:r>
        <w:rPr>
          <w:sz w:val="22"/>
        </w:rPr>
        <w:t>Inlet</w:t>
      </w:r>
      <w:r>
        <w:rPr>
          <w:spacing w:val="-4"/>
          <w:sz w:val="22"/>
        </w:rPr>
        <w:t> </w:t>
      </w:r>
      <w:r>
        <w:rPr>
          <w:sz w:val="22"/>
        </w:rPr>
        <w:t>Air</w:t>
      </w:r>
      <w:r>
        <w:rPr>
          <w:spacing w:val="-4"/>
          <w:sz w:val="22"/>
        </w:rPr>
        <w:t> </w:t>
      </w:r>
      <w:r>
        <w:rPr>
          <w:spacing w:val="-2"/>
          <w:sz w:val="22"/>
        </w:rPr>
        <w:t>Cooling</w:t>
      </w:r>
    </w:p>
    <w:p>
      <w:pPr>
        <w:pStyle w:val="BodyText"/>
        <w:spacing w:line="261" w:lineRule="auto" w:before="249"/>
      </w:pPr>
      <w:r>
        <w:rPr/>
        <w:t>A maintenance period choice may also be given in circumstances of change in ownership necessitating</w:t>
      </w:r>
      <w:r>
        <w:rPr>
          <w:spacing w:val="-5"/>
        </w:rPr>
        <w:t> </w:t>
      </w:r>
      <w:r>
        <w:rPr/>
        <w:t>a</w:t>
      </w:r>
      <w:r>
        <w:rPr>
          <w:spacing w:val="-5"/>
        </w:rPr>
        <w:t> </w:t>
      </w:r>
      <w:r>
        <w:rPr/>
        <w:t>new</w:t>
      </w:r>
      <w:r>
        <w:rPr>
          <w:spacing w:val="-5"/>
        </w:rPr>
        <w:t> </w:t>
      </w:r>
      <w:r>
        <w:rPr/>
        <w:t>Generation</w:t>
      </w:r>
      <w:r>
        <w:rPr>
          <w:spacing w:val="-3"/>
        </w:rPr>
        <w:t> </w:t>
      </w:r>
      <w:r>
        <w:rPr/>
        <w:t>Interconnection</w:t>
      </w:r>
      <w:r>
        <w:rPr>
          <w:spacing w:val="-5"/>
        </w:rPr>
        <w:t> </w:t>
      </w:r>
      <w:r>
        <w:rPr/>
        <w:t>Agreement</w:t>
      </w:r>
      <w:r>
        <w:rPr>
          <w:spacing w:val="-5"/>
        </w:rPr>
        <w:t> </w:t>
      </w:r>
      <w:r>
        <w:rPr/>
        <w:t>(GIA).</w:t>
      </w:r>
      <w:r>
        <w:rPr>
          <w:spacing w:val="-2"/>
        </w:rPr>
        <w:t> </w:t>
      </w:r>
      <w:r>
        <w:rPr/>
        <w:t>Change</w:t>
      </w:r>
      <w:r>
        <w:rPr>
          <w:spacing w:val="-5"/>
        </w:rPr>
        <w:t> </w:t>
      </w:r>
      <w:r>
        <w:rPr/>
        <w:t>of</w:t>
      </w:r>
      <w:r>
        <w:rPr>
          <w:spacing w:val="-5"/>
        </w:rPr>
        <w:t> </w:t>
      </w:r>
      <w:r>
        <w:rPr/>
        <w:t>ownership</w:t>
      </w:r>
      <w:r>
        <w:rPr>
          <w:spacing w:val="-5"/>
        </w:rPr>
        <w:t> </w:t>
      </w:r>
      <w:r>
        <w:rPr/>
        <w:t>within the same holding company is not eligible to change the historical maintenance period.</w:t>
      </w:r>
    </w:p>
    <w:p>
      <w:pPr>
        <w:pStyle w:val="BodyText"/>
        <w:spacing w:before="119"/>
        <w:ind w:left="0"/>
      </w:pPr>
    </w:p>
    <w:p>
      <w:pPr>
        <w:pStyle w:val="Heading2"/>
        <w:numPr>
          <w:ilvl w:val="2"/>
          <w:numId w:val="22"/>
        </w:numPr>
        <w:tabs>
          <w:tab w:pos="940" w:val="left" w:leader="none"/>
        </w:tabs>
        <w:spacing w:line="240" w:lineRule="auto" w:before="0" w:after="0"/>
        <w:ind w:left="940" w:right="0" w:hanging="580"/>
        <w:jc w:val="left"/>
        <w:rPr>
          <w:color w:val="013466"/>
        </w:rPr>
      </w:pPr>
      <w:bookmarkStart w:name="2.6.5 Incremental Adjustment Parameter" w:id="79"/>
      <w:bookmarkEnd w:id="79"/>
      <w:r>
        <w:rPr>
          <w:b w:val="0"/>
        </w:rPr>
      </w:r>
      <w:r>
        <w:rPr>
          <w:color w:val="013466"/>
        </w:rPr>
        <w:t>Incremental</w:t>
      </w:r>
      <w:r>
        <w:rPr>
          <w:color w:val="013466"/>
          <w:spacing w:val="56"/>
        </w:rPr>
        <w:t> </w:t>
      </w:r>
      <w:r>
        <w:rPr>
          <w:color w:val="013466"/>
        </w:rPr>
        <w:t>Adjustment</w:t>
      </w:r>
      <w:r>
        <w:rPr>
          <w:color w:val="013466"/>
          <w:spacing w:val="62"/>
        </w:rPr>
        <w:t> </w:t>
      </w:r>
      <w:r>
        <w:rPr>
          <w:color w:val="013466"/>
          <w:spacing w:val="-2"/>
        </w:rPr>
        <w:t>Parameter</w:t>
      </w:r>
    </w:p>
    <w:p>
      <w:pPr>
        <w:pStyle w:val="BodyText"/>
        <w:spacing w:line="261" w:lineRule="auto" w:before="22"/>
      </w:pPr>
      <w:r>
        <w:rPr/>
        <w:t>Incremental Adjustment Parameter is defined as any variable cost incurred in the production of energy for PJM dispatch that is not included in the CDS guidelines for Total Fuel Related Costs or Maintenance Adder. This includes any variable cost that has been previously approved pursuant</w:t>
      </w:r>
      <w:r>
        <w:rPr>
          <w:spacing w:val="-4"/>
        </w:rPr>
        <w:t> </w:t>
      </w:r>
      <w:r>
        <w:rPr/>
        <w:t>to</w:t>
      </w:r>
      <w:r>
        <w:rPr>
          <w:spacing w:val="-4"/>
        </w:rPr>
        <w:t> </w:t>
      </w:r>
      <w:r>
        <w:rPr/>
        <w:t>Cost</w:t>
      </w:r>
      <w:r>
        <w:rPr>
          <w:spacing w:val="-4"/>
        </w:rPr>
        <w:t> </w:t>
      </w:r>
      <w:r>
        <w:rPr/>
        <w:t>Methodology</w:t>
      </w:r>
      <w:r>
        <w:rPr>
          <w:spacing w:val="-2"/>
        </w:rPr>
        <w:t> </w:t>
      </w:r>
      <w:r>
        <w:rPr/>
        <w:t>and</w:t>
      </w:r>
      <w:r>
        <w:rPr>
          <w:spacing w:val="-4"/>
        </w:rPr>
        <w:t> </w:t>
      </w:r>
      <w:r>
        <w:rPr/>
        <w:t>Approval</w:t>
      </w:r>
      <w:r>
        <w:rPr>
          <w:spacing w:val="-4"/>
        </w:rPr>
        <w:t> </w:t>
      </w:r>
      <w:r>
        <w:rPr/>
        <w:t>Process</w:t>
      </w:r>
      <w:r>
        <w:rPr>
          <w:spacing w:val="-4"/>
        </w:rPr>
        <w:t> </w:t>
      </w:r>
      <w:r>
        <w:rPr/>
        <w:t>for</w:t>
      </w:r>
      <w:r>
        <w:rPr>
          <w:spacing w:val="-4"/>
        </w:rPr>
        <w:t> </w:t>
      </w:r>
      <w:r>
        <w:rPr/>
        <w:t>inclusion.</w:t>
      </w:r>
      <w:r>
        <w:rPr>
          <w:spacing w:val="-2"/>
        </w:rPr>
        <w:t> </w:t>
      </w:r>
      <w:r>
        <w:rPr/>
        <w:t>These</w:t>
      </w:r>
      <w:r>
        <w:rPr>
          <w:spacing w:val="-4"/>
        </w:rPr>
        <w:t> </w:t>
      </w:r>
      <w:r>
        <w:rPr/>
        <w:t>records</w:t>
      </w:r>
      <w:r>
        <w:rPr>
          <w:spacing w:val="-4"/>
        </w:rPr>
        <w:t> </w:t>
      </w:r>
      <w:r>
        <w:rPr/>
        <w:t>shall</w:t>
      </w:r>
      <w:r>
        <w:rPr>
          <w:spacing w:val="-4"/>
        </w:rPr>
        <w:t> </w:t>
      </w:r>
      <w:r>
        <w:rPr/>
        <w:t>be</w:t>
      </w:r>
      <w:r>
        <w:rPr>
          <w:spacing w:val="-4"/>
        </w:rPr>
        <w:t> </w:t>
      </w:r>
      <w:r>
        <w:rPr/>
        <w:t>made available to PJM and MMU upon request.</w:t>
      </w:r>
    </w:p>
    <w:p>
      <w:pPr>
        <w:pStyle w:val="BodyText"/>
        <w:spacing w:before="118"/>
        <w:ind w:left="0"/>
      </w:pPr>
    </w:p>
    <w:p>
      <w:pPr>
        <w:pStyle w:val="Heading2"/>
        <w:numPr>
          <w:ilvl w:val="2"/>
          <w:numId w:val="22"/>
        </w:numPr>
        <w:tabs>
          <w:tab w:pos="940" w:val="left" w:leader="none"/>
        </w:tabs>
        <w:spacing w:line="240" w:lineRule="auto" w:before="1" w:after="0"/>
        <w:ind w:left="940" w:right="0" w:hanging="580"/>
        <w:jc w:val="left"/>
        <w:rPr>
          <w:color w:val="013466"/>
        </w:rPr>
      </w:pPr>
      <w:bookmarkStart w:name="2.6.6 Equivalent Service Hours Maintenan" w:id="80"/>
      <w:bookmarkEnd w:id="80"/>
      <w:r>
        <w:rPr>
          <w:b w:val="0"/>
        </w:rPr>
      </w:r>
      <w:r>
        <w:rPr>
          <w:color w:val="013466"/>
        </w:rPr>
        <w:t>Equivalent</w:t>
      </w:r>
      <w:r>
        <w:rPr>
          <w:color w:val="013466"/>
          <w:spacing w:val="48"/>
        </w:rPr>
        <w:t> </w:t>
      </w:r>
      <w:r>
        <w:rPr>
          <w:color w:val="013466"/>
        </w:rPr>
        <w:t>Service</w:t>
      </w:r>
      <w:r>
        <w:rPr>
          <w:color w:val="013466"/>
          <w:spacing w:val="46"/>
        </w:rPr>
        <w:t> </w:t>
      </w:r>
      <w:r>
        <w:rPr>
          <w:color w:val="013466"/>
        </w:rPr>
        <w:t>Hours</w:t>
      </w:r>
      <w:r>
        <w:rPr>
          <w:color w:val="013466"/>
          <w:spacing w:val="45"/>
        </w:rPr>
        <w:t> </w:t>
      </w:r>
      <w:r>
        <w:rPr>
          <w:color w:val="013466"/>
        </w:rPr>
        <w:t>Maintenance</w:t>
      </w:r>
      <w:r>
        <w:rPr>
          <w:color w:val="013466"/>
          <w:spacing w:val="51"/>
        </w:rPr>
        <w:t> </w:t>
      </w:r>
      <w:r>
        <w:rPr>
          <w:color w:val="013466"/>
          <w:spacing w:val="-4"/>
        </w:rPr>
        <w:t>Cost</w:t>
      </w:r>
    </w:p>
    <w:p>
      <w:pPr>
        <w:pStyle w:val="ListParagraph"/>
        <w:numPr>
          <w:ilvl w:val="0"/>
          <w:numId w:val="38"/>
        </w:numPr>
        <w:tabs>
          <w:tab w:pos="853" w:val="left" w:leader="none"/>
          <w:tab w:pos="855" w:val="left" w:leader="none"/>
        </w:tabs>
        <w:spacing w:line="261" w:lineRule="auto" w:before="97" w:after="0"/>
        <w:ind w:left="855" w:right="488" w:hanging="238"/>
        <w:jc w:val="left"/>
        <w:rPr>
          <w:sz w:val="22"/>
        </w:rPr>
      </w:pPr>
      <w:r>
        <w:rPr>
          <w:sz w:val="22"/>
        </w:rPr>
        <w:t>The</w:t>
      </w:r>
      <w:r>
        <w:rPr>
          <w:spacing w:val="-4"/>
          <w:sz w:val="22"/>
        </w:rPr>
        <w:t> </w:t>
      </w:r>
      <w:r>
        <w:rPr>
          <w:sz w:val="22"/>
        </w:rPr>
        <w:t>Equivalent</w:t>
      </w:r>
      <w:r>
        <w:rPr>
          <w:spacing w:val="-4"/>
          <w:sz w:val="22"/>
        </w:rPr>
        <w:t> </w:t>
      </w:r>
      <w:r>
        <w:rPr>
          <w:sz w:val="22"/>
        </w:rPr>
        <w:t>Service</w:t>
      </w:r>
      <w:r>
        <w:rPr>
          <w:spacing w:val="-4"/>
          <w:sz w:val="22"/>
        </w:rPr>
        <w:t> </w:t>
      </w:r>
      <w:r>
        <w:rPr>
          <w:sz w:val="22"/>
        </w:rPr>
        <w:t>Hours</w:t>
      </w:r>
      <w:r>
        <w:rPr>
          <w:spacing w:val="-2"/>
          <w:sz w:val="22"/>
        </w:rPr>
        <w:t> </w:t>
      </w:r>
      <w:r>
        <w:rPr>
          <w:sz w:val="22"/>
        </w:rPr>
        <w:t>Maintenance</w:t>
      </w:r>
      <w:r>
        <w:rPr>
          <w:spacing w:val="-4"/>
          <w:sz w:val="22"/>
        </w:rPr>
        <w:t> </w:t>
      </w:r>
      <w:r>
        <w:rPr>
          <w:sz w:val="22"/>
        </w:rPr>
        <w:t>Cost.</w:t>
      </w:r>
      <w:r>
        <w:rPr>
          <w:spacing w:val="-4"/>
          <w:sz w:val="22"/>
        </w:rPr>
        <w:t> </w:t>
      </w:r>
      <w:r>
        <w:rPr>
          <w:sz w:val="22"/>
        </w:rPr>
        <w:t>This</w:t>
      </w:r>
      <w:r>
        <w:rPr>
          <w:spacing w:val="-4"/>
          <w:sz w:val="22"/>
        </w:rPr>
        <w:t> </w:t>
      </w:r>
      <w:r>
        <w:rPr>
          <w:sz w:val="22"/>
        </w:rPr>
        <w:t>is</w:t>
      </w:r>
      <w:r>
        <w:rPr>
          <w:spacing w:val="-4"/>
          <w:sz w:val="22"/>
        </w:rPr>
        <w:t> </w:t>
      </w:r>
      <w:r>
        <w:rPr>
          <w:sz w:val="22"/>
        </w:rPr>
        <w:t>defined</w:t>
      </w:r>
      <w:r>
        <w:rPr>
          <w:spacing w:val="-2"/>
          <w:sz w:val="22"/>
        </w:rPr>
        <w:t> </w:t>
      </w:r>
      <w:r>
        <w:rPr>
          <w:sz w:val="22"/>
        </w:rPr>
        <w:t>as</w:t>
      </w:r>
      <w:r>
        <w:rPr>
          <w:spacing w:val="-4"/>
          <w:sz w:val="22"/>
        </w:rPr>
        <w:t> </w:t>
      </w:r>
      <w:r>
        <w:rPr>
          <w:sz w:val="22"/>
        </w:rPr>
        <w:t>total</w:t>
      </w:r>
      <w:r>
        <w:rPr>
          <w:spacing w:val="-4"/>
          <w:sz w:val="22"/>
        </w:rPr>
        <w:t> </w:t>
      </w:r>
      <w:r>
        <w:rPr>
          <w:sz w:val="22"/>
        </w:rPr>
        <w:t>maintenance dollars divided by equivalent service hours.</w:t>
      </w:r>
    </w:p>
    <w:p>
      <w:pPr>
        <w:spacing w:before="102"/>
        <w:ind w:left="237" w:right="0" w:firstLine="0"/>
        <w:jc w:val="center"/>
        <w:rPr>
          <w:position w:val="1"/>
          <w:sz w:val="22"/>
        </w:rPr>
      </w:pPr>
      <w:r>
        <w:rPr>
          <w:rFonts w:ascii="Arial"/>
          <w:i/>
          <w:position w:val="1"/>
          <w:sz w:val="22"/>
        </w:rPr>
        <w:t>EquivalentServiceHoursMaintenanceCost</w:t>
      </w:r>
      <w:r>
        <w:rPr>
          <w:rFonts w:ascii="Arial"/>
          <w:i/>
          <w:spacing w:val="-5"/>
          <w:position w:val="1"/>
          <w:sz w:val="22"/>
        </w:rPr>
        <w:t> </w:t>
      </w:r>
      <w:r>
        <w:rPr>
          <w:position w:val="1"/>
          <w:sz w:val="22"/>
        </w:rPr>
        <w:t>($</w:t>
      </w:r>
      <w:r>
        <w:rPr>
          <w:spacing w:val="-25"/>
          <w:position w:val="1"/>
          <w:sz w:val="22"/>
        </w:rPr>
        <w:t> </w:t>
      </w:r>
      <w:r>
        <w:rPr>
          <w:position w:val="1"/>
          <w:sz w:val="22"/>
        </w:rPr>
        <w:t>/</w:t>
      </w:r>
      <w:r>
        <w:rPr>
          <w:spacing w:val="-25"/>
          <w:position w:val="1"/>
          <w:sz w:val="22"/>
        </w:rPr>
        <w:t> </w:t>
      </w:r>
      <w:r>
        <w:rPr>
          <w:rFonts w:ascii="Arial"/>
          <w:i/>
          <w:position w:val="1"/>
          <w:sz w:val="22"/>
        </w:rPr>
        <w:t>ESH</w:t>
      </w:r>
      <w:r>
        <w:rPr>
          <w:sz w:val="24"/>
        </w:rPr>
        <w:t>)</w:t>
      </w:r>
      <w:r>
        <w:rPr>
          <w:spacing w:val="-9"/>
          <w:sz w:val="24"/>
        </w:rPr>
        <w:t> </w:t>
      </w:r>
      <w:r>
        <w:rPr>
          <w:spacing w:val="-10"/>
          <w:position w:val="1"/>
          <w:sz w:val="22"/>
        </w:rPr>
        <w:t>=</w:t>
      </w:r>
    </w:p>
    <w:p>
      <w:pPr>
        <w:spacing w:line="247" w:lineRule="auto" w:before="109"/>
        <w:ind w:left="4133" w:right="3793" w:firstLine="0"/>
        <w:jc w:val="center"/>
        <w:rPr>
          <w:rFonts w:ascii="Arial"/>
          <w:i/>
          <w:sz w:val="16"/>
        </w:rPr>
      </w:pPr>
      <w:r>
        <w:rPr>
          <w:rFonts w:ascii="Arial"/>
          <w:i/>
          <w:spacing w:val="-23"/>
          <w:sz w:val="16"/>
          <w:u w:val="single"/>
        </w:rPr>
        <w:t> </w:t>
      </w:r>
      <w:r>
        <w:rPr>
          <w:rFonts w:ascii="Arial"/>
          <w:i/>
          <w:spacing w:val="-2"/>
          <w:sz w:val="16"/>
          <w:u w:val="single"/>
        </w:rPr>
        <w:t>TotalMaintenanceDollars</w:t>
      </w:r>
      <w:r>
        <w:rPr>
          <w:rFonts w:ascii="Arial"/>
          <w:i/>
          <w:spacing w:val="-2"/>
          <w:sz w:val="16"/>
        </w:rPr>
        <w:t> EquivalentServiceHours</w:t>
      </w:r>
    </w:p>
    <w:p>
      <w:pPr>
        <w:pStyle w:val="BodyText"/>
        <w:spacing w:before="0"/>
        <w:ind w:left="0"/>
        <w:rPr>
          <w:rFonts w:ascii="Arial"/>
          <w:i/>
          <w:sz w:val="16"/>
        </w:rPr>
      </w:pPr>
    </w:p>
    <w:p>
      <w:pPr>
        <w:pStyle w:val="BodyText"/>
        <w:spacing w:before="0"/>
        <w:ind w:left="0"/>
        <w:rPr>
          <w:rFonts w:ascii="Arial"/>
          <w:i/>
          <w:sz w:val="16"/>
        </w:rPr>
      </w:pPr>
    </w:p>
    <w:p>
      <w:pPr>
        <w:pStyle w:val="BodyText"/>
        <w:spacing w:before="65"/>
        <w:ind w:left="0"/>
        <w:rPr>
          <w:rFonts w:ascii="Arial"/>
          <w:i/>
          <w:sz w:val="16"/>
        </w:rPr>
      </w:pPr>
    </w:p>
    <w:p>
      <w:pPr>
        <w:pStyle w:val="ListParagraph"/>
        <w:numPr>
          <w:ilvl w:val="0"/>
          <w:numId w:val="38"/>
        </w:numPr>
        <w:tabs>
          <w:tab w:pos="853" w:val="left" w:leader="none"/>
        </w:tabs>
        <w:spacing w:line="240" w:lineRule="auto" w:before="0" w:after="0"/>
        <w:ind w:left="853" w:right="0" w:hanging="236"/>
        <w:jc w:val="left"/>
        <w:rPr>
          <w:sz w:val="22"/>
        </w:rPr>
      </w:pPr>
      <w:r>
        <w:rPr>
          <w:sz w:val="22"/>
        </w:rPr>
        <w:t>Estimated</w:t>
      </w:r>
      <w:r>
        <w:rPr>
          <w:spacing w:val="-8"/>
          <w:sz w:val="22"/>
        </w:rPr>
        <w:t> </w:t>
      </w:r>
      <w:r>
        <w:rPr>
          <w:sz w:val="22"/>
        </w:rPr>
        <w:t>Year</w:t>
      </w:r>
      <w:r>
        <w:rPr>
          <w:spacing w:val="-5"/>
          <w:sz w:val="22"/>
        </w:rPr>
        <w:t> </w:t>
      </w:r>
      <w:r>
        <w:rPr>
          <w:sz w:val="22"/>
        </w:rPr>
        <w:t>2011</w:t>
      </w:r>
      <w:r>
        <w:rPr>
          <w:spacing w:val="-6"/>
          <w:sz w:val="22"/>
        </w:rPr>
        <w:t> </w:t>
      </w:r>
      <w:r>
        <w:rPr>
          <w:sz w:val="22"/>
        </w:rPr>
        <w:t>Total</w:t>
      </w:r>
      <w:r>
        <w:rPr>
          <w:spacing w:val="-2"/>
          <w:sz w:val="22"/>
        </w:rPr>
        <w:t> </w:t>
      </w:r>
      <w:r>
        <w:rPr>
          <w:sz w:val="22"/>
        </w:rPr>
        <w:t>Maintenance</w:t>
      </w:r>
      <w:r>
        <w:rPr>
          <w:spacing w:val="-6"/>
          <w:sz w:val="22"/>
        </w:rPr>
        <w:t> </w:t>
      </w:r>
      <w:r>
        <w:rPr>
          <w:sz w:val="22"/>
        </w:rPr>
        <w:t>Cost</w:t>
      </w:r>
      <w:r>
        <w:rPr>
          <w:spacing w:val="-5"/>
          <w:sz w:val="22"/>
        </w:rPr>
        <w:t> </w:t>
      </w:r>
      <w:r>
        <w:rPr>
          <w:sz w:val="22"/>
        </w:rPr>
        <w:t>calculation</w:t>
      </w:r>
      <w:r>
        <w:rPr>
          <w:spacing w:val="-5"/>
          <w:sz w:val="22"/>
        </w:rPr>
        <w:t> </w:t>
      </w:r>
      <w:r>
        <w:rPr>
          <w:sz w:val="22"/>
        </w:rPr>
        <w:t>example</w:t>
      </w:r>
      <w:r>
        <w:rPr>
          <w:spacing w:val="-4"/>
          <w:sz w:val="22"/>
        </w:rPr>
        <w:t> </w:t>
      </w:r>
      <w:r>
        <w:rPr>
          <w:sz w:val="22"/>
        </w:rPr>
        <w:t>for</w:t>
      </w:r>
      <w:r>
        <w:rPr>
          <w:spacing w:val="-5"/>
          <w:sz w:val="22"/>
        </w:rPr>
        <w:t> </w:t>
      </w:r>
      <w:r>
        <w:rPr>
          <w:sz w:val="22"/>
        </w:rPr>
        <w:t>a</w:t>
      </w:r>
      <w:r>
        <w:rPr>
          <w:spacing w:val="-5"/>
          <w:sz w:val="22"/>
        </w:rPr>
        <w:t> CT:</w:t>
      </w:r>
    </w:p>
    <w:p>
      <w:pPr>
        <w:spacing w:before="135"/>
        <w:ind w:left="298" w:right="0" w:firstLine="0"/>
        <w:jc w:val="center"/>
        <w:rPr>
          <w:sz w:val="22"/>
        </w:rPr>
      </w:pPr>
      <w:r>
        <w:rPr>
          <w:sz w:val="22"/>
        </w:rPr>
        <mc:AlternateContent>
          <mc:Choice Requires="wps">
            <w:drawing>
              <wp:anchor distT="0" distB="0" distL="0" distR="0" allowOverlap="1" layoutInCell="1" locked="0" behindDoc="1" simplePos="0" relativeHeight="483815936">
                <wp:simplePos x="0" y="0"/>
                <wp:positionH relativeFrom="page">
                  <wp:posOffset>4156239</wp:posOffset>
                </wp:positionH>
                <wp:positionV relativeFrom="paragraph">
                  <wp:posOffset>352756</wp:posOffset>
                </wp:positionV>
                <wp:extent cx="1050925" cy="23622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050925" cy="236220"/>
                        </a:xfrm>
                        <a:prstGeom prst="rect">
                          <a:avLst/>
                        </a:prstGeom>
                      </wps:spPr>
                      <wps:txbx>
                        <w:txbxContent>
                          <w:p>
                            <w:pPr>
                              <w:spacing w:line="168" w:lineRule="auto" w:before="2"/>
                              <w:ind w:left="0" w:right="0" w:firstLine="0"/>
                              <w:jc w:val="left"/>
                              <w:rPr>
                                <w:position w:val="-6"/>
                                <w:sz w:val="16"/>
                              </w:rPr>
                            </w:pPr>
                            <w:r>
                              <w:rPr>
                                <w:position w:val="-17"/>
                                <w:sz w:val="22"/>
                              </w:rPr>
                              <w:t>*</w:t>
                            </w:r>
                            <w:r>
                              <w:rPr>
                                <w:spacing w:val="22"/>
                                <w:position w:val="-17"/>
                                <w:sz w:val="22"/>
                              </w:rPr>
                              <w:t> </w:t>
                            </w:r>
                            <w:r>
                              <w:rPr>
                                <w:rFonts w:ascii="Arial"/>
                                <w:i/>
                                <w:spacing w:val="-2"/>
                                <w:sz w:val="16"/>
                              </w:rPr>
                              <w:t>EscalationIndex</w:t>
                            </w:r>
                            <w:r>
                              <w:rPr>
                                <w:spacing w:val="-2"/>
                                <w:position w:val="-6"/>
                                <w:sz w:val="16"/>
                              </w:rPr>
                              <w:t>201</w:t>
                            </w:r>
                            <w:r>
                              <w:rPr>
                                <w:spacing w:val="-2"/>
                                <w:position w:val="-6"/>
                                <w:sz w:val="16"/>
                              </w:rPr>
                              <w:t>1</w:t>
                            </w:r>
                          </w:p>
                        </w:txbxContent>
                      </wps:txbx>
                      <wps:bodyPr wrap="square" lIns="0" tIns="0" rIns="0" bIns="0" rtlCol="0">
                        <a:noAutofit/>
                      </wps:bodyPr>
                    </wps:wsp>
                  </a:graphicData>
                </a:graphic>
              </wp:anchor>
            </w:drawing>
          </mc:Choice>
          <mc:Fallback>
            <w:pict>
              <v:shape style="position:absolute;margin-left:327.262939pt;margin-top:27.776127pt;width:82.75pt;height:18.6pt;mso-position-horizontal-relative:page;mso-position-vertical-relative:paragraph;z-index:-19500544" type="#_x0000_t202" id="docshape74" filled="false" stroked="false">
                <v:textbox inset="0,0,0,0">
                  <w:txbxContent>
                    <w:p>
                      <w:pPr>
                        <w:spacing w:line="168" w:lineRule="auto" w:before="2"/>
                        <w:ind w:left="0" w:right="0" w:firstLine="0"/>
                        <w:jc w:val="left"/>
                        <w:rPr>
                          <w:position w:val="-6"/>
                          <w:sz w:val="16"/>
                        </w:rPr>
                      </w:pPr>
                      <w:r>
                        <w:rPr>
                          <w:position w:val="-17"/>
                          <w:sz w:val="22"/>
                        </w:rPr>
                        <w:t>*</w:t>
                      </w:r>
                      <w:r>
                        <w:rPr>
                          <w:spacing w:val="22"/>
                          <w:position w:val="-17"/>
                          <w:sz w:val="22"/>
                        </w:rPr>
                        <w:t> </w:t>
                      </w:r>
                      <w:r>
                        <w:rPr>
                          <w:rFonts w:ascii="Arial"/>
                          <w:i/>
                          <w:spacing w:val="-2"/>
                          <w:sz w:val="16"/>
                        </w:rPr>
                        <w:t>EscalationIndex</w:t>
                      </w:r>
                      <w:r>
                        <w:rPr>
                          <w:spacing w:val="-2"/>
                          <w:position w:val="-6"/>
                          <w:sz w:val="16"/>
                        </w:rPr>
                        <w:t>201</w:t>
                      </w:r>
                      <w:r>
                        <w:rPr>
                          <w:spacing w:val="-2"/>
                          <w:position w:val="-6"/>
                          <w:sz w:val="16"/>
                        </w:rPr>
                        <w:t>1</w:t>
                      </w:r>
                    </w:p>
                  </w:txbxContent>
                </v:textbox>
                <w10:wrap type="none"/>
              </v:shape>
            </w:pict>
          </mc:Fallback>
        </mc:AlternateContent>
      </w:r>
      <w:r>
        <w:rPr>
          <w:rFonts w:ascii="Arial"/>
          <w:i/>
          <w:sz w:val="22"/>
        </w:rPr>
        <w:t>TotalMaintenanceCost</w:t>
      </w:r>
      <w:r>
        <w:rPr>
          <w:sz w:val="22"/>
          <w:vertAlign w:val="subscript"/>
        </w:rPr>
        <w:t>2011</w:t>
      </w:r>
      <w:r>
        <w:rPr>
          <w:spacing w:val="40"/>
          <w:sz w:val="22"/>
          <w:vertAlign w:val="baseline"/>
        </w:rPr>
        <w:t> </w:t>
      </w:r>
      <w:r>
        <w:rPr>
          <w:spacing w:val="-10"/>
          <w:sz w:val="22"/>
          <w:vertAlign w:val="baseline"/>
        </w:rPr>
        <w:t>=</w:t>
      </w:r>
    </w:p>
    <w:p>
      <w:pPr>
        <w:spacing w:after="0"/>
        <w:jc w:val="center"/>
        <w:rPr>
          <w:sz w:val="22"/>
        </w:rPr>
        <w:sectPr>
          <w:pgSz w:w="12240" w:h="15840"/>
          <w:pgMar w:header="142" w:footer="1016" w:top="1780" w:bottom="1200" w:left="1080" w:right="1440"/>
        </w:sectPr>
      </w:pPr>
    </w:p>
    <w:p>
      <w:pPr>
        <w:tabs>
          <w:tab w:pos="5109" w:val="left" w:leader="none"/>
        </w:tabs>
        <w:spacing w:before="130"/>
        <w:ind w:left="2638" w:right="0" w:firstLine="0"/>
        <w:jc w:val="left"/>
        <w:rPr>
          <w:sz w:val="16"/>
        </w:rPr>
      </w:pPr>
      <w:r>
        <w:rPr>
          <w:sz w:val="16"/>
        </w:rPr>
        <mc:AlternateContent>
          <mc:Choice Requires="wps">
            <w:drawing>
              <wp:anchor distT="0" distB="0" distL="0" distR="0" allowOverlap="1" layoutInCell="1" locked="0" behindDoc="1" simplePos="0" relativeHeight="483814400">
                <wp:simplePos x="0" y="0"/>
                <wp:positionH relativeFrom="page">
                  <wp:posOffset>4249418</wp:posOffset>
                </wp:positionH>
                <wp:positionV relativeFrom="paragraph">
                  <wp:posOffset>264460</wp:posOffset>
                </wp:positionV>
                <wp:extent cx="971550" cy="127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971550" cy="1270"/>
                        </a:xfrm>
                        <a:custGeom>
                          <a:avLst/>
                          <a:gdLst/>
                          <a:ahLst/>
                          <a:cxnLst/>
                          <a:rect l="l" t="t" r="r" b="b"/>
                          <a:pathLst>
                            <a:path w="971550" h="0">
                              <a:moveTo>
                                <a:pt x="0" y="0"/>
                              </a:moveTo>
                              <a:lnTo>
                                <a:pt x="97126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502080" from="334.599854pt,20.823689pt" to="411.077154pt,20.823689pt" stroked="true" strokeweight=".5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3815424">
                <wp:simplePos x="0" y="0"/>
                <wp:positionH relativeFrom="page">
                  <wp:posOffset>2408048</wp:posOffset>
                </wp:positionH>
                <wp:positionV relativeFrom="paragraph">
                  <wp:posOffset>186424</wp:posOffset>
                </wp:positionV>
                <wp:extent cx="1522730" cy="15621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522730" cy="156210"/>
                        </a:xfrm>
                        <a:prstGeom prst="rect">
                          <a:avLst/>
                        </a:prstGeom>
                      </wps:spPr>
                      <wps:txbx>
                        <w:txbxContent>
                          <w:p>
                            <w:pPr>
                              <w:spacing w:line="246" w:lineRule="exact" w:before="0"/>
                              <w:ind w:left="0" w:right="0" w:firstLine="0"/>
                              <w:jc w:val="left"/>
                              <w:rPr>
                                <w:rFonts w:ascii="Arial"/>
                                <w:i/>
                                <w:sz w:val="22"/>
                              </w:rPr>
                            </w:pPr>
                            <w:r>
                              <w:rPr>
                                <w:rFonts w:ascii="Arial"/>
                                <w:i/>
                                <w:spacing w:val="-2"/>
                                <w:sz w:val="22"/>
                              </w:rPr>
                              <w:t>AnnualMaintenanceCost</w:t>
                            </w:r>
                          </w:p>
                        </w:txbxContent>
                      </wps:txbx>
                      <wps:bodyPr wrap="square" lIns="0" tIns="0" rIns="0" bIns="0" rtlCol="0">
                        <a:noAutofit/>
                      </wps:bodyPr>
                    </wps:wsp>
                  </a:graphicData>
                </a:graphic>
              </wp:anchor>
            </w:drawing>
          </mc:Choice>
          <mc:Fallback>
            <w:pict>
              <v:shape style="position:absolute;margin-left:189.610092pt;margin-top:14.679133pt;width:119.9pt;height:12.3pt;mso-position-horizontal-relative:page;mso-position-vertical-relative:paragraph;z-index:-19501056" type="#_x0000_t202" id="docshape75" filled="false" stroked="false">
                <v:textbox inset="0,0,0,0">
                  <w:txbxContent>
                    <w:p>
                      <w:pPr>
                        <w:spacing w:line="246" w:lineRule="exact" w:before="0"/>
                        <w:ind w:left="0" w:right="0" w:firstLine="0"/>
                        <w:jc w:val="left"/>
                        <w:rPr>
                          <w:rFonts w:ascii="Arial"/>
                          <w:i/>
                          <w:sz w:val="22"/>
                        </w:rPr>
                      </w:pPr>
                      <w:r>
                        <w:rPr>
                          <w:rFonts w:ascii="Arial"/>
                          <w:i/>
                          <w:spacing w:val="-2"/>
                          <w:sz w:val="22"/>
                        </w:rPr>
                        <w:t>AnnualMaintenanceCost</w:t>
                      </w:r>
                    </w:p>
                  </w:txbxContent>
                </v:textbox>
                <w10:wrap type="none"/>
              </v:shape>
            </w:pict>
          </mc:Fallback>
        </mc:AlternateContent>
      </w:r>
      <w:r>
        <w:rPr>
          <w:sz w:val="16"/>
        </w:rPr>
        <mc:AlternateContent>
          <mc:Choice Requires="wps">
            <w:drawing>
              <wp:anchor distT="0" distB="0" distL="0" distR="0" allowOverlap="1" layoutInCell="1" locked="0" behindDoc="0" simplePos="0" relativeHeight="15750656">
                <wp:simplePos x="0" y="0"/>
                <wp:positionH relativeFrom="page">
                  <wp:posOffset>5298245</wp:posOffset>
                </wp:positionH>
                <wp:positionV relativeFrom="paragraph">
                  <wp:posOffset>611613</wp:posOffset>
                </wp:positionV>
                <wp:extent cx="81915" cy="15621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81915"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417.184723pt;margin-top:48.158539pt;width:6.45pt;height:12.3pt;mso-position-horizontal-relative:page;mso-position-vertical-relative:paragraph;z-index:15750656" type="#_x0000_t202" id="docshape76"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spacing w:val="-10"/>
          <w:w w:val="80"/>
          <w:position w:val="-5"/>
          <w:sz w:val="49"/>
        </w:rPr>
        <w:t>(</w:t>
      </w:r>
      <w:r>
        <w:rPr>
          <w:position w:val="-5"/>
          <w:sz w:val="49"/>
        </w:rPr>
        <w:tab/>
      </w:r>
      <w:r>
        <w:rPr>
          <w:spacing w:val="-4"/>
          <w:w w:val="90"/>
          <w:sz w:val="16"/>
        </w:rPr>
        <w:t>2010</w:t>
      </w:r>
    </w:p>
    <w:p>
      <w:pPr>
        <w:spacing w:before="126"/>
        <w:ind w:left="128" w:right="0" w:firstLine="0"/>
        <w:jc w:val="left"/>
        <w:rPr>
          <w:position w:val="-1"/>
          <w:sz w:val="49"/>
        </w:rPr>
      </w:pPr>
      <w:r>
        <w:rPr/>
        <w:br w:type="column"/>
      </w:r>
      <w:r>
        <w:rPr>
          <w:rFonts w:ascii="Arial"/>
          <w:i/>
          <w:w w:val="90"/>
          <w:sz w:val="16"/>
        </w:rPr>
        <w:t>EscalationIndex</w:t>
      </w:r>
      <w:r>
        <w:rPr>
          <w:w w:val="90"/>
          <w:position w:val="-6"/>
          <w:sz w:val="16"/>
        </w:rPr>
        <w:t>2010</w:t>
      </w:r>
      <w:r>
        <w:rPr>
          <w:spacing w:val="39"/>
          <w:position w:val="-6"/>
          <w:sz w:val="16"/>
        </w:rPr>
        <w:t>  </w:t>
      </w:r>
      <w:r>
        <w:rPr>
          <w:spacing w:val="-10"/>
          <w:w w:val="85"/>
          <w:position w:val="-1"/>
          <w:sz w:val="49"/>
        </w:rPr>
        <w:t>)</w:t>
      </w:r>
    </w:p>
    <w:p>
      <w:pPr>
        <w:spacing w:after="0"/>
        <w:jc w:val="left"/>
        <w:rPr>
          <w:position w:val="-1"/>
          <w:sz w:val="49"/>
        </w:rPr>
        <w:sectPr>
          <w:type w:val="continuous"/>
          <w:pgSz w:w="12240" w:h="15840"/>
          <w:pgMar w:header="142" w:footer="1016" w:top="1820" w:bottom="280" w:left="1080" w:right="1440"/>
          <w:cols w:num="2" w:equalWidth="0">
            <w:col w:w="5466" w:space="40"/>
            <w:col w:w="4214"/>
          </w:cols>
        </w:sectPr>
      </w:pPr>
    </w:p>
    <w:p>
      <w:pPr>
        <w:tabs>
          <w:tab w:pos="5109" w:val="left" w:leader="none"/>
        </w:tabs>
        <w:spacing w:before="106"/>
        <w:ind w:left="2638" w:right="0" w:firstLine="0"/>
        <w:jc w:val="left"/>
        <w:rPr>
          <w:sz w:val="16"/>
        </w:rPr>
      </w:pPr>
      <w:r>
        <w:rPr>
          <w:sz w:val="16"/>
        </w:rPr>
        <mc:AlternateContent>
          <mc:Choice Requires="wps">
            <w:drawing>
              <wp:anchor distT="0" distB="0" distL="0" distR="0" allowOverlap="1" layoutInCell="1" locked="0" behindDoc="1" simplePos="0" relativeHeight="483814912">
                <wp:simplePos x="0" y="0"/>
                <wp:positionH relativeFrom="page">
                  <wp:posOffset>4249418</wp:posOffset>
                </wp:positionH>
                <wp:positionV relativeFrom="paragraph">
                  <wp:posOffset>249307</wp:posOffset>
                </wp:positionV>
                <wp:extent cx="971550" cy="127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971550" cy="1270"/>
                        </a:xfrm>
                        <a:custGeom>
                          <a:avLst/>
                          <a:gdLst/>
                          <a:ahLst/>
                          <a:cxnLst/>
                          <a:rect l="l" t="t" r="r" b="b"/>
                          <a:pathLst>
                            <a:path w="971550" h="0">
                              <a:moveTo>
                                <a:pt x="0" y="0"/>
                              </a:moveTo>
                              <a:lnTo>
                                <a:pt x="97126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501568" from="334.599854pt,19.630486pt" to="411.077154pt,19.630486pt" stroked="true" strokeweight=".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49120">
                <wp:simplePos x="0" y="0"/>
                <wp:positionH relativeFrom="page">
                  <wp:posOffset>5298245</wp:posOffset>
                </wp:positionH>
                <wp:positionV relativeFrom="paragraph">
                  <wp:posOffset>-253917</wp:posOffset>
                </wp:positionV>
                <wp:extent cx="81915" cy="15621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81915"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417.184723pt;margin-top:-19.993475pt;width:6.45pt;height:12.3pt;mso-position-horizontal-relative:page;mso-position-vertical-relative:paragraph;z-index:15749120" type="#_x0000_t202" id="docshape77"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sz w:val="16"/>
        </w:rPr>
        <mc:AlternateContent>
          <mc:Choice Requires="wps">
            <w:drawing>
              <wp:anchor distT="0" distB="0" distL="0" distR="0" allowOverlap="1" layoutInCell="1" locked="0" behindDoc="1" simplePos="0" relativeHeight="483816960">
                <wp:simplePos x="0" y="0"/>
                <wp:positionH relativeFrom="page">
                  <wp:posOffset>2408048</wp:posOffset>
                </wp:positionH>
                <wp:positionV relativeFrom="paragraph">
                  <wp:posOffset>171271</wp:posOffset>
                </wp:positionV>
                <wp:extent cx="1522730" cy="15621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522730" cy="156210"/>
                        </a:xfrm>
                        <a:prstGeom prst="rect">
                          <a:avLst/>
                        </a:prstGeom>
                      </wps:spPr>
                      <wps:txbx>
                        <w:txbxContent>
                          <w:p>
                            <w:pPr>
                              <w:spacing w:line="246" w:lineRule="exact" w:before="0"/>
                              <w:ind w:left="0" w:right="0" w:firstLine="0"/>
                              <w:jc w:val="left"/>
                              <w:rPr>
                                <w:rFonts w:ascii="Arial"/>
                                <w:i/>
                                <w:sz w:val="22"/>
                              </w:rPr>
                            </w:pPr>
                            <w:r>
                              <w:rPr>
                                <w:rFonts w:ascii="Arial"/>
                                <w:i/>
                                <w:spacing w:val="-2"/>
                                <w:sz w:val="22"/>
                              </w:rPr>
                              <w:t>AnnualMaintenanceCost</w:t>
                            </w:r>
                          </w:p>
                        </w:txbxContent>
                      </wps:txbx>
                      <wps:bodyPr wrap="square" lIns="0" tIns="0" rIns="0" bIns="0" rtlCol="0">
                        <a:noAutofit/>
                      </wps:bodyPr>
                    </wps:wsp>
                  </a:graphicData>
                </a:graphic>
              </wp:anchor>
            </w:drawing>
          </mc:Choice>
          <mc:Fallback>
            <w:pict>
              <v:shape style="position:absolute;margin-left:189.610092pt;margin-top:13.48593pt;width:119.9pt;height:12.3pt;mso-position-horizontal-relative:page;mso-position-vertical-relative:paragraph;z-index:-19499520" type="#_x0000_t202" id="docshape78" filled="false" stroked="false">
                <v:textbox inset="0,0,0,0">
                  <w:txbxContent>
                    <w:p>
                      <w:pPr>
                        <w:spacing w:line="246" w:lineRule="exact" w:before="0"/>
                        <w:ind w:left="0" w:right="0" w:firstLine="0"/>
                        <w:jc w:val="left"/>
                        <w:rPr>
                          <w:rFonts w:ascii="Arial"/>
                          <w:i/>
                          <w:sz w:val="22"/>
                        </w:rPr>
                      </w:pPr>
                      <w:r>
                        <w:rPr>
                          <w:rFonts w:ascii="Arial"/>
                          <w:i/>
                          <w:spacing w:val="-2"/>
                          <w:sz w:val="22"/>
                        </w:rPr>
                        <w:t>AnnualMaintenanceCost</w:t>
                      </w:r>
                    </w:p>
                  </w:txbxContent>
                </v:textbox>
                <w10:wrap type="none"/>
              </v:shape>
            </w:pict>
          </mc:Fallback>
        </mc:AlternateContent>
      </w:r>
      <w:r>
        <w:rPr>
          <w:sz w:val="16"/>
        </w:rPr>
        <mc:AlternateContent>
          <mc:Choice Requires="wps">
            <w:drawing>
              <wp:anchor distT="0" distB="0" distL="0" distR="0" allowOverlap="1" layoutInCell="1" locked="0" behindDoc="1" simplePos="0" relativeHeight="483817472">
                <wp:simplePos x="0" y="0"/>
                <wp:positionH relativeFrom="page">
                  <wp:posOffset>4156239</wp:posOffset>
                </wp:positionH>
                <wp:positionV relativeFrom="paragraph">
                  <wp:posOffset>91236</wp:posOffset>
                </wp:positionV>
                <wp:extent cx="1050925" cy="23622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050925" cy="236220"/>
                        </a:xfrm>
                        <a:prstGeom prst="rect">
                          <a:avLst/>
                        </a:prstGeom>
                      </wps:spPr>
                      <wps:txbx>
                        <w:txbxContent>
                          <w:p>
                            <w:pPr>
                              <w:spacing w:line="168" w:lineRule="auto" w:before="2"/>
                              <w:ind w:left="0" w:right="0" w:firstLine="0"/>
                              <w:jc w:val="left"/>
                              <w:rPr>
                                <w:position w:val="-6"/>
                                <w:sz w:val="16"/>
                              </w:rPr>
                            </w:pPr>
                            <w:r>
                              <w:rPr>
                                <w:position w:val="-17"/>
                                <w:sz w:val="22"/>
                              </w:rPr>
                              <w:t>*</w:t>
                            </w:r>
                            <w:r>
                              <w:rPr>
                                <w:spacing w:val="22"/>
                                <w:position w:val="-17"/>
                                <w:sz w:val="22"/>
                              </w:rPr>
                              <w:t> </w:t>
                            </w:r>
                            <w:r>
                              <w:rPr>
                                <w:rFonts w:ascii="Arial"/>
                                <w:i/>
                                <w:spacing w:val="-2"/>
                                <w:sz w:val="16"/>
                              </w:rPr>
                              <w:t>EscalationIndex</w:t>
                            </w:r>
                            <w:r>
                              <w:rPr>
                                <w:spacing w:val="-2"/>
                                <w:position w:val="-6"/>
                                <w:sz w:val="16"/>
                              </w:rPr>
                              <w:t>201</w:t>
                            </w:r>
                            <w:r>
                              <w:rPr>
                                <w:spacing w:val="-2"/>
                                <w:position w:val="-6"/>
                                <w:sz w:val="16"/>
                              </w:rPr>
                              <w:t>1</w:t>
                            </w:r>
                          </w:p>
                        </w:txbxContent>
                      </wps:txbx>
                      <wps:bodyPr wrap="square" lIns="0" tIns="0" rIns="0" bIns="0" rtlCol="0">
                        <a:noAutofit/>
                      </wps:bodyPr>
                    </wps:wsp>
                  </a:graphicData>
                </a:graphic>
              </wp:anchor>
            </w:drawing>
          </mc:Choice>
          <mc:Fallback>
            <w:pict>
              <v:shape style="position:absolute;margin-left:327.262939pt;margin-top:7.183998pt;width:82.75pt;height:18.6pt;mso-position-horizontal-relative:page;mso-position-vertical-relative:paragraph;z-index:-19499008" type="#_x0000_t202" id="docshape79" filled="false" stroked="false">
                <v:textbox inset="0,0,0,0">
                  <w:txbxContent>
                    <w:p>
                      <w:pPr>
                        <w:spacing w:line="168" w:lineRule="auto" w:before="2"/>
                        <w:ind w:left="0" w:right="0" w:firstLine="0"/>
                        <w:jc w:val="left"/>
                        <w:rPr>
                          <w:position w:val="-6"/>
                          <w:sz w:val="16"/>
                        </w:rPr>
                      </w:pPr>
                      <w:r>
                        <w:rPr>
                          <w:position w:val="-17"/>
                          <w:sz w:val="22"/>
                        </w:rPr>
                        <w:t>*</w:t>
                      </w:r>
                      <w:r>
                        <w:rPr>
                          <w:spacing w:val="22"/>
                          <w:position w:val="-17"/>
                          <w:sz w:val="22"/>
                        </w:rPr>
                        <w:t> </w:t>
                      </w:r>
                      <w:r>
                        <w:rPr>
                          <w:rFonts w:ascii="Arial"/>
                          <w:i/>
                          <w:spacing w:val="-2"/>
                          <w:sz w:val="16"/>
                        </w:rPr>
                        <w:t>EscalationIndex</w:t>
                      </w:r>
                      <w:r>
                        <w:rPr>
                          <w:spacing w:val="-2"/>
                          <w:position w:val="-6"/>
                          <w:sz w:val="16"/>
                        </w:rPr>
                        <w:t>201</w:t>
                      </w:r>
                      <w:r>
                        <w:rPr>
                          <w:spacing w:val="-2"/>
                          <w:position w:val="-6"/>
                          <w:sz w:val="16"/>
                        </w:rPr>
                        <w:t>1</w:t>
                      </w:r>
                    </w:p>
                  </w:txbxContent>
                </v:textbox>
                <w10:wrap type="none"/>
              </v:shape>
            </w:pict>
          </mc:Fallback>
        </mc:AlternateContent>
      </w:r>
      <w:r>
        <w:rPr>
          <w:spacing w:val="-10"/>
          <w:w w:val="80"/>
          <w:position w:val="-5"/>
          <w:sz w:val="49"/>
        </w:rPr>
        <w:t>(</w:t>
      </w:r>
      <w:r>
        <w:rPr>
          <w:position w:val="-5"/>
          <w:sz w:val="49"/>
        </w:rPr>
        <w:tab/>
      </w:r>
      <w:r>
        <w:rPr>
          <w:spacing w:val="-4"/>
          <w:w w:val="90"/>
          <w:sz w:val="16"/>
        </w:rPr>
        <w:t>2009</w:t>
      </w:r>
    </w:p>
    <w:p>
      <w:pPr>
        <w:spacing w:before="103"/>
        <w:ind w:left="128" w:right="0" w:firstLine="0"/>
        <w:jc w:val="left"/>
        <w:rPr>
          <w:position w:val="-1"/>
          <w:sz w:val="49"/>
        </w:rPr>
      </w:pPr>
      <w:r>
        <w:rPr/>
        <w:br w:type="column"/>
      </w:r>
      <w:r>
        <w:rPr>
          <w:rFonts w:ascii="Arial"/>
          <w:i/>
          <w:w w:val="90"/>
          <w:sz w:val="16"/>
        </w:rPr>
        <w:t>EscalationIndes</w:t>
      </w:r>
      <w:r>
        <w:rPr>
          <w:w w:val="90"/>
          <w:position w:val="-6"/>
          <w:sz w:val="16"/>
        </w:rPr>
        <w:t>2009</w:t>
      </w:r>
      <w:r>
        <w:rPr>
          <w:spacing w:val="39"/>
          <w:position w:val="-6"/>
          <w:sz w:val="16"/>
        </w:rPr>
        <w:t>  </w:t>
      </w:r>
      <w:r>
        <w:rPr>
          <w:spacing w:val="-10"/>
          <w:w w:val="85"/>
          <w:position w:val="-1"/>
          <w:sz w:val="49"/>
        </w:rPr>
        <w:t>)</w:t>
      </w:r>
    </w:p>
    <w:p>
      <w:pPr>
        <w:spacing w:after="0"/>
        <w:jc w:val="left"/>
        <w:rPr>
          <w:position w:val="-1"/>
          <w:sz w:val="49"/>
        </w:rPr>
        <w:sectPr>
          <w:type w:val="continuous"/>
          <w:pgSz w:w="12240" w:h="15840"/>
          <w:pgMar w:header="142" w:footer="1016" w:top="1820" w:bottom="280" w:left="1080" w:right="1440"/>
          <w:cols w:num="2" w:equalWidth="0">
            <w:col w:w="5466" w:space="40"/>
            <w:col w:w="4214"/>
          </w:cols>
        </w:sectPr>
      </w:pPr>
    </w:p>
    <w:p>
      <w:pPr>
        <w:tabs>
          <w:tab w:pos="5109" w:val="left" w:leader="none"/>
        </w:tabs>
        <w:spacing w:before="82"/>
        <w:ind w:left="2638" w:right="0" w:firstLine="0"/>
        <w:jc w:val="left"/>
        <w:rPr>
          <w:sz w:val="16"/>
        </w:rPr>
      </w:pPr>
      <w:r>
        <w:rPr>
          <w:sz w:val="16"/>
        </w:rPr>
        <mc:AlternateContent>
          <mc:Choice Requires="wps">
            <w:drawing>
              <wp:anchor distT="0" distB="0" distL="0" distR="0" allowOverlap="1" layoutInCell="1" locked="0" behindDoc="1" simplePos="0" relativeHeight="483818496">
                <wp:simplePos x="0" y="0"/>
                <wp:positionH relativeFrom="page">
                  <wp:posOffset>4249418</wp:posOffset>
                </wp:positionH>
                <wp:positionV relativeFrom="paragraph">
                  <wp:posOffset>233745</wp:posOffset>
                </wp:positionV>
                <wp:extent cx="971550"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971550" cy="1270"/>
                        </a:xfrm>
                        <a:custGeom>
                          <a:avLst/>
                          <a:gdLst/>
                          <a:ahLst/>
                          <a:cxnLst/>
                          <a:rect l="l" t="t" r="r" b="b"/>
                          <a:pathLst>
                            <a:path w="971550" h="0">
                              <a:moveTo>
                                <a:pt x="0" y="0"/>
                              </a:moveTo>
                              <a:lnTo>
                                <a:pt x="97126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97984" from="334.599854pt,18.405144pt" to="411.077154pt,18.405144pt" stroked="true" strokeweight=".5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3819520">
                <wp:simplePos x="0" y="0"/>
                <wp:positionH relativeFrom="page">
                  <wp:posOffset>2408048</wp:posOffset>
                </wp:positionH>
                <wp:positionV relativeFrom="paragraph">
                  <wp:posOffset>155709</wp:posOffset>
                </wp:positionV>
                <wp:extent cx="1522730" cy="15621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522730" cy="156210"/>
                        </a:xfrm>
                        <a:prstGeom prst="rect">
                          <a:avLst/>
                        </a:prstGeom>
                      </wps:spPr>
                      <wps:txbx>
                        <w:txbxContent>
                          <w:p>
                            <w:pPr>
                              <w:spacing w:line="246" w:lineRule="exact" w:before="0"/>
                              <w:ind w:left="0" w:right="0" w:firstLine="0"/>
                              <w:jc w:val="left"/>
                              <w:rPr>
                                <w:rFonts w:ascii="Arial"/>
                                <w:i/>
                                <w:sz w:val="22"/>
                              </w:rPr>
                            </w:pPr>
                            <w:r>
                              <w:rPr>
                                <w:rFonts w:ascii="Arial"/>
                                <w:i/>
                                <w:spacing w:val="-2"/>
                                <w:sz w:val="22"/>
                              </w:rPr>
                              <w:t>AnnualMaintenanceCost</w:t>
                            </w:r>
                          </w:p>
                        </w:txbxContent>
                      </wps:txbx>
                      <wps:bodyPr wrap="square" lIns="0" tIns="0" rIns="0" bIns="0" rtlCol="0">
                        <a:noAutofit/>
                      </wps:bodyPr>
                    </wps:wsp>
                  </a:graphicData>
                </a:graphic>
              </wp:anchor>
            </w:drawing>
          </mc:Choice>
          <mc:Fallback>
            <w:pict>
              <v:shape style="position:absolute;margin-left:189.610092pt;margin-top:12.26059pt;width:119.9pt;height:12.3pt;mso-position-horizontal-relative:page;mso-position-vertical-relative:paragraph;z-index:-19496960" type="#_x0000_t202" id="docshape80" filled="false" stroked="false">
                <v:textbox inset="0,0,0,0">
                  <w:txbxContent>
                    <w:p>
                      <w:pPr>
                        <w:spacing w:line="246" w:lineRule="exact" w:before="0"/>
                        <w:ind w:left="0" w:right="0" w:firstLine="0"/>
                        <w:jc w:val="left"/>
                        <w:rPr>
                          <w:rFonts w:ascii="Arial"/>
                          <w:i/>
                          <w:sz w:val="22"/>
                        </w:rPr>
                      </w:pPr>
                      <w:r>
                        <w:rPr>
                          <w:rFonts w:ascii="Arial"/>
                          <w:i/>
                          <w:spacing w:val="-2"/>
                          <w:sz w:val="22"/>
                        </w:rPr>
                        <w:t>AnnualMaintenanceCost</w:t>
                      </w:r>
                    </w:p>
                  </w:txbxContent>
                </v:textbox>
                <w10:wrap type="none"/>
              </v:shape>
            </w:pict>
          </mc:Fallback>
        </mc:AlternateContent>
      </w:r>
      <w:r>
        <w:rPr>
          <w:sz w:val="16"/>
        </w:rPr>
        <mc:AlternateContent>
          <mc:Choice Requires="wps">
            <w:drawing>
              <wp:anchor distT="0" distB="0" distL="0" distR="0" allowOverlap="1" layoutInCell="1" locked="0" behindDoc="1" simplePos="0" relativeHeight="483820032">
                <wp:simplePos x="0" y="0"/>
                <wp:positionH relativeFrom="page">
                  <wp:posOffset>4156239</wp:posOffset>
                </wp:positionH>
                <wp:positionV relativeFrom="paragraph">
                  <wp:posOffset>75674</wp:posOffset>
                </wp:positionV>
                <wp:extent cx="1050925" cy="23622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050925" cy="236220"/>
                        </a:xfrm>
                        <a:prstGeom prst="rect">
                          <a:avLst/>
                        </a:prstGeom>
                      </wps:spPr>
                      <wps:txbx>
                        <w:txbxContent>
                          <w:p>
                            <w:pPr>
                              <w:spacing w:line="168" w:lineRule="auto" w:before="2"/>
                              <w:ind w:left="0" w:right="0" w:firstLine="0"/>
                              <w:jc w:val="left"/>
                              <w:rPr>
                                <w:position w:val="-6"/>
                                <w:sz w:val="16"/>
                              </w:rPr>
                            </w:pPr>
                            <w:r>
                              <w:rPr>
                                <w:position w:val="-17"/>
                                <w:sz w:val="22"/>
                              </w:rPr>
                              <w:t>*</w:t>
                            </w:r>
                            <w:r>
                              <w:rPr>
                                <w:spacing w:val="22"/>
                                <w:position w:val="-17"/>
                                <w:sz w:val="22"/>
                              </w:rPr>
                              <w:t> </w:t>
                            </w:r>
                            <w:r>
                              <w:rPr>
                                <w:rFonts w:ascii="Arial"/>
                                <w:i/>
                                <w:spacing w:val="-2"/>
                                <w:sz w:val="16"/>
                              </w:rPr>
                              <w:t>EscalationIndex</w:t>
                            </w:r>
                            <w:r>
                              <w:rPr>
                                <w:spacing w:val="-2"/>
                                <w:position w:val="-6"/>
                                <w:sz w:val="16"/>
                              </w:rPr>
                              <w:t>201</w:t>
                            </w:r>
                            <w:r>
                              <w:rPr>
                                <w:spacing w:val="-2"/>
                                <w:position w:val="-6"/>
                                <w:sz w:val="16"/>
                              </w:rPr>
                              <w:t>1</w:t>
                            </w:r>
                          </w:p>
                        </w:txbxContent>
                      </wps:txbx>
                      <wps:bodyPr wrap="square" lIns="0" tIns="0" rIns="0" bIns="0" rtlCol="0">
                        <a:noAutofit/>
                      </wps:bodyPr>
                    </wps:wsp>
                  </a:graphicData>
                </a:graphic>
              </wp:anchor>
            </w:drawing>
          </mc:Choice>
          <mc:Fallback>
            <w:pict>
              <v:shape style="position:absolute;margin-left:327.262939pt;margin-top:5.958657pt;width:82.75pt;height:18.6pt;mso-position-horizontal-relative:page;mso-position-vertical-relative:paragraph;z-index:-19496448" type="#_x0000_t202" id="docshape81" filled="false" stroked="false">
                <v:textbox inset="0,0,0,0">
                  <w:txbxContent>
                    <w:p>
                      <w:pPr>
                        <w:spacing w:line="168" w:lineRule="auto" w:before="2"/>
                        <w:ind w:left="0" w:right="0" w:firstLine="0"/>
                        <w:jc w:val="left"/>
                        <w:rPr>
                          <w:position w:val="-6"/>
                          <w:sz w:val="16"/>
                        </w:rPr>
                      </w:pPr>
                      <w:r>
                        <w:rPr>
                          <w:position w:val="-17"/>
                          <w:sz w:val="22"/>
                        </w:rPr>
                        <w:t>*</w:t>
                      </w:r>
                      <w:r>
                        <w:rPr>
                          <w:spacing w:val="22"/>
                          <w:position w:val="-17"/>
                          <w:sz w:val="22"/>
                        </w:rPr>
                        <w:t> </w:t>
                      </w:r>
                      <w:r>
                        <w:rPr>
                          <w:rFonts w:ascii="Arial"/>
                          <w:i/>
                          <w:spacing w:val="-2"/>
                          <w:sz w:val="16"/>
                        </w:rPr>
                        <w:t>EscalationIndex</w:t>
                      </w:r>
                      <w:r>
                        <w:rPr>
                          <w:spacing w:val="-2"/>
                          <w:position w:val="-6"/>
                          <w:sz w:val="16"/>
                        </w:rPr>
                        <w:t>201</w:t>
                      </w:r>
                      <w:r>
                        <w:rPr>
                          <w:spacing w:val="-2"/>
                          <w:position w:val="-6"/>
                          <w:sz w:val="16"/>
                        </w:rPr>
                        <w:t>1</w:t>
                      </w:r>
                    </w:p>
                  </w:txbxContent>
                </v:textbox>
                <w10:wrap type="none"/>
              </v:shape>
            </w:pict>
          </mc:Fallback>
        </mc:AlternateContent>
      </w:r>
      <w:r>
        <w:rPr>
          <w:spacing w:val="-10"/>
          <w:w w:val="80"/>
          <w:position w:val="-5"/>
          <w:sz w:val="49"/>
        </w:rPr>
        <w:t>(</w:t>
      </w:r>
      <w:r>
        <w:rPr>
          <w:position w:val="-5"/>
          <w:sz w:val="49"/>
        </w:rPr>
        <w:tab/>
      </w:r>
      <w:r>
        <w:rPr>
          <w:spacing w:val="-4"/>
          <w:w w:val="90"/>
          <w:sz w:val="16"/>
        </w:rPr>
        <w:t>2008</w:t>
      </w:r>
    </w:p>
    <w:p>
      <w:pPr>
        <w:spacing w:before="78"/>
        <w:ind w:left="128" w:right="0" w:firstLine="0"/>
        <w:jc w:val="left"/>
        <w:rPr>
          <w:position w:val="-1"/>
          <w:sz w:val="49"/>
        </w:rPr>
      </w:pPr>
      <w:r>
        <w:rPr/>
        <w:br w:type="column"/>
      </w:r>
      <w:r>
        <w:rPr>
          <w:rFonts w:ascii="Arial"/>
          <w:i/>
          <w:w w:val="90"/>
          <w:sz w:val="16"/>
        </w:rPr>
        <w:t>EscalationIndex</w:t>
      </w:r>
      <w:r>
        <w:rPr>
          <w:w w:val="90"/>
          <w:position w:val="-6"/>
          <w:sz w:val="16"/>
        </w:rPr>
        <w:t>2008</w:t>
      </w:r>
      <w:r>
        <w:rPr>
          <w:spacing w:val="39"/>
          <w:position w:val="-6"/>
          <w:sz w:val="16"/>
        </w:rPr>
        <w:t>  </w:t>
      </w:r>
      <w:r>
        <w:rPr>
          <w:spacing w:val="-10"/>
          <w:w w:val="85"/>
          <w:position w:val="-1"/>
          <w:sz w:val="49"/>
        </w:rPr>
        <w:t>)</w:t>
      </w:r>
    </w:p>
    <w:p>
      <w:pPr>
        <w:spacing w:after="0"/>
        <w:jc w:val="left"/>
        <w:rPr>
          <w:position w:val="-1"/>
          <w:sz w:val="49"/>
        </w:rPr>
        <w:sectPr>
          <w:pgSz w:w="12240" w:h="15840"/>
          <w:pgMar w:header="142" w:footer="1016" w:top="1780" w:bottom="1200" w:left="1080" w:right="1440"/>
          <w:cols w:num="2" w:equalWidth="0">
            <w:col w:w="5466" w:space="40"/>
            <w:col w:w="4214"/>
          </w:cols>
        </w:sectPr>
      </w:pPr>
    </w:p>
    <w:p>
      <w:pPr>
        <w:tabs>
          <w:tab w:pos="5506" w:val="left" w:leader="none"/>
        </w:tabs>
        <w:spacing w:before="106"/>
        <w:ind w:left="3036" w:right="0" w:firstLine="0"/>
        <w:jc w:val="left"/>
        <w:rPr>
          <w:sz w:val="16"/>
        </w:rPr>
      </w:pPr>
      <w:r>
        <w:rPr>
          <w:sz w:val="16"/>
        </w:rPr>
        <mc:AlternateContent>
          <mc:Choice Requires="wps">
            <w:drawing>
              <wp:anchor distT="0" distB="0" distL="0" distR="0" allowOverlap="1" layoutInCell="1" locked="0" behindDoc="1" simplePos="0" relativeHeight="483819008">
                <wp:simplePos x="0" y="0"/>
                <wp:positionH relativeFrom="page">
                  <wp:posOffset>4501744</wp:posOffset>
                </wp:positionH>
                <wp:positionV relativeFrom="paragraph">
                  <wp:posOffset>249071</wp:posOffset>
                </wp:positionV>
                <wp:extent cx="971550" cy="127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971550" cy="1270"/>
                        </a:xfrm>
                        <a:custGeom>
                          <a:avLst/>
                          <a:gdLst/>
                          <a:ahLst/>
                          <a:cxnLst/>
                          <a:rect l="l" t="t" r="r" b="b"/>
                          <a:pathLst>
                            <a:path w="971550" h="0">
                              <a:moveTo>
                                <a:pt x="0" y="0"/>
                              </a:moveTo>
                              <a:lnTo>
                                <a:pt x="97126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97472" from="354.468109pt,19.611942pt" to="430.945409pt,19.611942pt" stroked="true" strokeweight=".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53216">
                <wp:simplePos x="0" y="0"/>
                <wp:positionH relativeFrom="page">
                  <wp:posOffset>5298245</wp:posOffset>
                </wp:positionH>
                <wp:positionV relativeFrom="paragraph">
                  <wp:posOffset>-254152</wp:posOffset>
                </wp:positionV>
                <wp:extent cx="81915" cy="15621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81915"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417.184723pt;margin-top:-20.012018pt;width:6.45pt;height:12.3pt;mso-position-horizontal-relative:page;mso-position-vertical-relative:paragraph;z-index:15753216" type="#_x0000_t202" id="docshape82"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sz w:val="16"/>
        </w:rPr>
        <mc:AlternateContent>
          <mc:Choice Requires="wps">
            <w:drawing>
              <wp:anchor distT="0" distB="0" distL="0" distR="0" allowOverlap="1" layoutInCell="1" locked="0" behindDoc="0" simplePos="0" relativeHeight="15753728">
                <wp:simplePos x="0" y="0"/>
                <wp:positionH relativeFrom="page">
                  <wp:posOffset>2291676</wp:posOffset>
                </wp:positionH>
                <wp:positionV relativeFrom="paragraph">
                  <wp:posOffset>171035</wp:posOffset>
                </wp:positionV>
                <wp:extent cx="291465" cy="15621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291465" cy="156210"/>
                        </a:xfrm>
                        <a:prstGeom prst="rect">
                          <a:avLst/>
                        </a:prstGeom>
                      </wps:spPr>
                      <wps:txbx>
                        <w:txbxContent>
                          <w:p>
                            <w:pPr>
                              <w:spacing w:line="246" w:lineRule="exact" w:before="0"/>
                              <w:ind w:left="0" w:right="0" w:firstLine="0"/>
                              <w:jc w:val="left"/>
                              <w:rPr>
                                <w:sz w:val="22"/>
                              </w:rPr>
                            </w:pPr>
                            <w:r>
                              <w:rPr>
                                <w:sz w:val="22"/>
                              </w:rPr>
                              <w:t>…</w:t>
                            </w:r>
                            <w:r>
                              <w:rPr>
                                <w:spacing w:val="48"/>
                                <w:sz w:val="22"/>
                              </w:rPr>
                              <w:t> </w:t>
                            </w:r>
                            <w:r>
                              <w:rPr>
                                <w:spacing w:val="-10"/>
                                <w:sz w:val="22"/>
                              </w:rPr>
                              <w:t>+</w:t>
                            </w:r>
                          </w:p>
                        </w:txbxContent>
                      </wps:txbx>
                      <wps:bodyPr wrap="square" lIns="0" tIns="0" rIns="0" bIns="0" rtlCol="0">
                        <a:noAutofit/>
                      </wps:bodyPr>
                    </wps:wsp>
                  </a:graphicData>
                </a:graphic>
              </wp:anchor>
            </w:drawing>
          </mc:Choice>
          <mc:Fallback>
            <w:pict>
              <v:shape style="position:absolute;margin-left:180.447006pt;margin-top:13.467387pt;width:22.95pt;height:12.3pt;mso-position-horizontal-relative:page;mso-position-vertical-relative:paragraph;z-index:15753728" type="#_x0000_t202" id="docshape83" filled="false" stroked="false">
                <v:textbox inset="0,0,0,0">
                  <w:txbxContent>
                    <w:p>
                      <w:pPr>
                        <w:spacing w:line="246" w:lineRule="exact" w:before="0"/>
                        <w:ind w:left="0" w:right="0" w:firstLine="0"/>
                        <w:jc w:val="left"/>
                        <w:rPr>
                          <w:sz w:val="22"/>
                        </w:rPr>
                      </w:pPr>
                      <w:r>
                        <w:rPr>
                          <w:sz w:val="22"/>
                        </w:rPr>
                        <w:t>…</w:t>
                      </w:r>
                      <w:r>
                        <w:rPr>
                          <w:spacing w:val="48"/>
                          <w:sz w:val="22"/>
                        </w:rPr>
                        <w:t> </w:t>
                      </w:r>
                      <w:r>
                        <w:rPr>
                          <w:spacing w:val="-10"/>
                          <w:sz w:val="22"/>
                        </w:rPr>
                        <w:t>+</w:t>
                      </w:r>
                    </w:p>
                  </w:txbxContent>
                </v:textbox>
                <w10:wrap type="none"/>
              </v:shape>
            </w:pict>
          </mc:Fallback>
        </mc:AlternateContent>
      </w:r>
      <w:r>
        <w:rPr>
          <w:sz w:val="16"/>
        </w:rPr>
        <mc:AlternateContent>
          <mc:Choice Requires="wps">
            <w:drawing>
              <wp:anchor distT="0" distB="0" distL="0" distR="0" allowOverlap="1" layoutInCell="1" locked="0" behindDoc="1" simplePos="0" relativeHeight="483821568">
                <wp:simplePos x="0" y="0"/>
                <wp:positionH relativeFrom="page">
                  <wp:posOffset>2660375</wp:posOffset>
                </wp:positionH>
                <wp:positionV relativeFrom="paragraph">
                  <wp:posOffset>171035</wp:posOffset>
                </wp:positionV>
                <wp:extent cx="1522730" cy="15621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1522730" cy="156210"/>
                        </a:xfrm>
                        <a:prstGeom prst="rect">
                          <a:avLst/>
                        </a:prstGeom>
                      </wps:spPr>
                      <wps:txbx>
                        <w:txbxContent>
                          <w:p>
                            <w:pPr>
                              <w:spacing w:line="246" w:lineRule="exact" w:before="0"/>
                              <w:ind w:left="0" w:right="0" w:firstLine="0"/>
                              <w:jc w:val="left"/>
                              <w:rPr>
                                <w:rFonts w:ascii="Arial"/>
                                <w:i/>
                                <w:sz w:val="22"/>
                              </w:rPr>
                            </w:pPr>
                            <w:r>
                              <w:rPr>
                                <w:rFonts w:ascii="Arial"/>
                                <w:i/>
                                <w:spacing w:val="-2"/>
                                <w:sz w:val="22"/>
                              </w:rPr>
                              <w:t>AnnualMaintenanceCost</w:t>
                            </w:r>
                          </w:p>
                        </w:txbxContent>
                      </wps:txbx>
                      <wps:bodyPr wrap="square" lIns="0" tIns="0" rIns="0" bIns="0" rtlCol="0">
                        <a:noAutofit/>
                      </wps:bodyPr>
                    </wps:wsp>
                  </a:graphicData>
                </a:graphic>
              </wp:anchor>
            </w:drawing>
          </mc:Choice>
          <mc:Fallback>
            <w:pict>
              <v:shape style="position:absolute;margin-left:209.478363pt;margin-top:13.467387pt;width:119.9pt;height:12.3pt;mso-position-horizontal-relative:page;mso-position-vertical-relative:paragraph;z-index:-19494912" type="#_x0000_t202" id="docshape84" filled="false" stroked="false">
                <v:textbox inset="0,0,0,0">
                  <w:txbxContent>
                    <w:p>
                      <w:pPr>
                        <w:spacing w:line="246" w:lineRule="exact" w:before="0"/>
                        <w:ind w:left="0" w:right="0" w:firstLine="0"/>
                        <w:jc w:val="left"/>
                        <w:rPr>
                          <w:rFonts w:ascii="Arial"/>
                          <w:i/>
                          <w:sz w:val="22"/>
                        </w:rPr>
                      </w:pPr>
                      <w:r>
                        <w:rPr>
                          <w:rFonts w:ascii="Arial"/>
                          <w:i/>
                          <w:spacing w:val="-2"/>
                          <w:sz w:val="22"/>
                        </w:rPr>
                        <w:t>AnnualMaintenanceCost</w:t>
                      </w:r>
                    </w:p>
                  </w:txbxContent>
                </v:textbox>
                <w10:wrap type="none"/>
              </v:shape>
            </w:pict>
          </mc:Fallback>
        </mc:AlternateContent>
      </w:r>
      <w:r>
        <w:rPr>
          <w:sz w:val="16"/>
        </w:rPr>
        <mc:AlternateContent>
          <mc:Choice Requires="wps">
            <w:drawing>
              <wp:anchor distT="0" distB="0" distL="0" distR="0" allowOverlap="1" layoutInCell="1" locked="0" behindDoc="1" simplePos="0" relativeHeight="483822080">
                <wp:simplePos x="0" y="0"/>
                <wp:positionH relativeFrom="page">
                  <wp:posOffset>4408566</wp:posOffset>
                </wp:positionH>
                <wp:positionV relativeFrom="paragraph">
                  <wp:posOffset>91001</wp:posOffset>
                </wp:positionV>
                <wp:extent cx="1050925" cy="23622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050925" cy="236220"/>
                        </a:xfrm>
                        <a:prstGeom prst="rect">
                          <a:avLst/>
                        </a:prstGeom>
                      </wps:spPr>
                      <wps:txbx>
                        <w:txbxContent>
                          <w:p>
                            <w:pPr>
                              <w:spacing w:line="168" w:lineRule="auto" w:before="2"/>
                              <w:ind w:left="0" w:right="0" w:firstLine="0"/>
                              <w:jc w:val="left"/>
                              <w:rPr>
                                <w:position w:val="-6"/>
                                <w:sz w:val="16"/>
                              </w:rPr>
                            </w:pPr>
                            <w:r>
                              <w:rPr>
                                <w:position w:val="-17"/>
                                <w:sz w:val="22"/>
                              </w:rPr>
                              <w:t>*</w:t>
                            </w:r>
                            <w:r>
                              <w:rPr>
                                <w:spacing w:val="22"/>
                                <w:position w:val="-17"/>
                                <w:sz w:val="22"/>
                              </w:rPr>
                              <w:t> </w:t>
                            </w:r>
                            <w:r>
                              <w:rPr>
                                <w:rFonts w:ascii="Arial"/>
                                <w:i/>
                                <w:spacing w:val="-2"/>
                                <w:sz w:val="16"/>
                              </w:rPr>
                              <w:t>EscalationIndex</w:t>
                            </w:r>
                            <w:r>
                              <w:rPr>
                                <w:spacing w:val="-2"/>
                                <w:position w:val="-6"/>
                                <w:sz w:val="16"/>
                              </w:rPr>
                              <w:t>201</w:t>
                            </w:r>
                            <w:r>
                              <w:rPr>
                                <w:spacing w:val="-2"/>
                                <w:position w:val="-6"/>
                                <w:sz w:val="16"/>
                              </w:rPr>
                              <w:t>1</w:t>
                            </w:r>
                          </w:p>
                        </w:txbxContent>
                      </wps:txbx>
                      <wps:bodyPr wrap="square" lIns="0" tIns="0" rIns="0" bIns="0" rtlCol="0">
                        <a:noAutofit/>
                      </wps:bodyPr>
                    </wps:wsp>
                  </a:graphicData>
                </a:graphic>
              </wp:anchor>
            </w:drawing>
          </mc:Choice>
          <mc:Fallback>
            <w:pict>
              <v:shape style="position:absolute;margin-left:347.131195pt;margin-top:7.165454pt;width:82.75pt;height:18.6pt;mso-position-horizontal-relative:page;mso-position-vertical-relative:paragraph;z-index:-19494400" type="#_x0000_t202" id="docshape85" filled="false" stroked="false">
                <v:textbox inset="0,0,0,0">
                  <w:txbxContent>
                    <w:p>
                      <w:pPr>
                        <w:spacing w:line="168" w:lineRule="auto" w:before="2"/>
                        <w:ind w:left="0" w:right="0" w:firstLine="0"/>
                        <w:jc w:val="left"/>
                        <w:rPr>
                          <w:position w:val="-6"/>
                          <w:sz w:val="16"/>
                        </w:rPr>
                      </w:pPr>
                      <w:r>
                        <w:rPr>
                          <w:position w:val="-17"/>
                          <w:sz w:val="22"/>
                        </w:rPr>
                        <w:t>*</w:t>
                      </w:r>
                      <w:r>
                        <w:rPr>
                          <w:spacing w:val="22"/>
                          <w:position w:val="-17"/>
                          <w:sz w:val="22"/>
                        </w:rPr>
                        <w:t> </w:t>
                      </w:r>
                      <w:r>
                        <w:rPr>
                          <w:rFonts w:ascii="Arial"/>
                          <w:i/>
                          <w:spacing w:val="-2"/>
                          <w:sz w:val="16"/>
                        </w:rPr>
                        <w:t>EscalationIndex</w:t>
                      </w:r>
                      <w:r>
                        <w:rPr>
                          <w:spacing w:val="-2"/>
                          <w:position w:val="-6"/>
                          <w:sz w:val="16"/>
                        </w:rPr>
                        <w:t>201</w:t>
                      </w:r>
                      <w:r>
                        <w:rPr>
                          <w:spacing w:val="-2"/>
                          <w:position w:val="-6"/>
                          <w:sz w:val="16"/>
                        </w:rPr>
                        <w:t>1</w:t>
                      </w:r>
                    </w:p>
                  </w:txbxContent>
                </v:textbox>
                <w10:wrap type="none"/>
              </v:shape>
            </w:pict>
          </mc:Fallback>
        </mc:AlternateContent>
      </w:r>
      <w:r>
        <w:rPr>
          <w:spacing w:val="-10"/>
          <w:w w:val="80"/>
          <w:position w:val="-5"/>
          <w:sz w:val="49"/>
        </w:rPr>
        <w:t>(</w:t>
      </w:r>
      <w:r>
        <w:rPr>
          <w:position w:val="-5"/>
          <w:sz w:val="49"/>
        </w:rPr>
        <w:tab/>
      </w:r>
      <w:r>
        <w:rPr>
          <w:spacing w:val="-4"/>
          <w:w w:val="90"/>
          <w:sz w:val="16"/>
        </w:rPr>
        <w:t>2000</w:t>
      </w:r>
    </w:p>
    <w:p>
      <w:pPr>
        <w:spacing w:before="102"/>
        <w:ind w:left="128" w:right="0" w:firstLine="0"/>
        <w:jc w:val="left"/>
        <w:rPr>
          <w:position w:val="-1"/>
          <w:sz w:val="49"/>
        </w:rPr>
      </w:pPr>
      <w:r>
        <w:rPr/>
        <w:br w:type="column"/>
      </w:r>
      <w:r>
        <w:rPr>
          <w:rFonts w:ascii="Arial"/>
          <w:i/>
          <w:w w:val="90"/>
          <w:sz w:val="16"/>
        </w:rPr>
        <w:t>EscalationIndex</w:t>
      </w:r>
      <w:r>
        <w:rPr>
          <w:w w:val="90"/>
          <w:position w:val="-6"/>
          <w:sz w:val="16"/>
        </w:rPr>
        <w:t>2000</w:t>
      </w:r>
      <w:r>
        <w:rPr>
          <w:spacing w:val="39"/>
          <w:position w:val="-6"/>
          <w:sz w:val="16"/>
        </w:rPr>
        <w:t>  </w:t>
      </w:r>
      <w:r>
        <w:rPr>
          <w:spacing w:val="-10"/>
          <w:w w:val="85"/>
          <w:position w:val="-1"/>
          <w:sz w:val="49"/>
        </w:rPr>
        <w:t>)</w:t>
      </w:r>
    </w:p>
    <w:p>
      <w:pPr>
        <w:spacing w:after="0"/>
        <w:jc w:val="left"/>
        <w:rPr>
          <w:position w:val="-1"/>
          <w:sz w:val="49"/>
        </w:rPr>
        <w:sectPr>
          <w:type w:val="continuous"/>
          <w:pgSz w:w="12240" w:h="15840"/>
          <w:pgMar w:header="142" w:footer="1016" w:top="1820" w:bottom="280" w:left="1080" w:right="1440"/>
          <w:cols w:num="2" w:equalWidth="0">
            <w:col w:w="5863" w:space="40"/>
            <w:col w:w="3817"/>
          </w:cols>
        </w:sectPr>
      </w:pPr>
    </w:p>
    <w:p>
      <w:pPr>
        <w:pStyle w:val="ListParagraph"/>
        <w:numPr>
          <w:ilvl w:val="0"/>
          <w:numId w:val="38"/>
        </w:numPr>
        <w:tabs>
          <w:tab w:pos="853" w:val="left" w:leader="none"/>
        </w:tabs>
        <w:spacing w:line="240" w:lineRule="auto" w:before="235" w:after="0"/>
        <w:ind w:left="853" w:right="0" w:hanging="236"/>
        <w:jc w:val="left"/>
        <w:rPr>
          <w:sz w:val="22"/>
        </w:rPr>
      </w:pPr>
      <w:r>
        <w:rPr>
          <w:sz w:val="22"/>
        </w:rPr>
        <w:t>Equivalent</w:t>
      </w:r>
      <w:r>
        <w:rPr>
          <w:spacing w:val="-8"/>
          <w:sz w:val="22"/>
        </w:rPr>
        <w:t> </w:t>
      </w:r>
      <w:r>
        <w:rPr>
          <w:sz w:val="22"/>
        </w:rPr>
        <w:t>Service</w:t>
      </w:r>
      <w:r>
        <w:rPr>
          <w:spacing w:val="-7"/>
          <w:sz w:val="22"/>
        </w:rPr>
        <w:t> </w:t>
      </w:r>
      <w:r>
        <w:rPr>
          <w:sz w:val="22"/>
        </w:rPr>
        <w:t>Hours</w:t>
      </w:r>
      <w:r>
        <w:rPr>
          <w:spacing w:val="-7"/>
          <w:sz w:val="22"/>
        </w:rPr>
        <w:t> </w:t>
      </w:r>
      <w:r>
        <w:rPr>
          <w:sz w:val="22"/>
        </w:rPr>
        <w:t>calculation</w:t>
      </w:r>
      <w:r>
        <w:rPr>
          <w:spacing w:val="-4"/>
          <w:sz w:val="22"/>
        </w:rPr>
        <w:t> </w:t>
      </w:r>
      <w:r>
        <w:rPr>
          <w:spacing w:val="-2"/>
          <w:sz w:val="22"/>
        </w:rPr>
        <w:t>example:</w:t>
      </w:r>
    </w:p>
    <w:p>
      <w:pPr>
        <w:spacing w:line="348" w:lineRule="auto" w:before="135"/>
        <w:ind w:left="1897" w:right="1584" w:hanging="74"/>
        <w:jc w:val="center"/>
        <w:rPr>
          <w:sz w:val="24"/>
        </w:rPr>
      </w:pPr>
      <w:r>
        <w:rPr>
          <w:rFonts w:ascii="Arial"/>
          <w:i/>
          <w:sz w:val="22"/>
        </w:rPr>
        <w:t>EquivalentServiceHours </w:t>
      </w:r>
      <w:r>
        <w:rPr>
          <w:sz w:val="22"/>
        </w:rPr>
        <w:t>=</w:t>
      </w:r>
      <w:r>
        <w:rPr>
          <w:spacing w:val="40"/>
          <w:sz w:val="22"/>
        </w:rPr>
        <w:t> </w:t>
      </w:r>
      <w:r>
        <w:rPr>
          <w:spacing w:val="-2"/>
          <w:sz w:val="24"/>
        </w:rPr>
        <w:t>(</w:t>
      </w:r>
      <w:r>
        <w:rPr>
          <w:rFonts w:ascii="Arial"/>
          <w:i/>
          <w:spacing w:val="-2"/>
          <w:position w:val="1"/>
          <w:sz w:val="22"/>
        </w:rPr>
        <w:t>CyclicStartingFactor</w:t>
      </w:r>
      <w:r>
        <w:rPr>
          <w:spacing w:val="-2"/>
          <w:position w:val="1"/>
          <w:sz w:val="22"/>
        </w:rPr>
        <w:t>*</w:t>
      </w:r>
      <w:r>
        <w:rPr>
          <w:rFonts w:ascii="Arial"/>
          <w:i/>
          <w:spacing w:val="-2"/>
          <w:position w:val="1"/>
          <w:sz w:val="22"/>
        </w:rPr>
        <w:t>NumberOfStarts</w:t>
      </w:r>
      <w:r>
        <w:rPr>
          <w:spacing w:val="-2"/>
          <w:sz w:val="24"/>
        </w:rPr>
        <w:t>) </w:t>
      </w:r>
      <w:r>
        <w:rPr>
          <w:spacing w:val="-2"/>
          <w:position w:val="1"/>
          <w:sz w:val="22"/>
        </w:rPr>
        <w:t>+ </w:t>
      </w:r>
      <w:r>
        <w:rPr>
          <w:rFonts w:ascii="Arial"/>
          <w:i/>
          <w:spacing w:val="-2"/>
          <w:position w:val="1"/>
          <w:sz w:val="22"/>
        </w:rPr>
        <w:t>TotalOperatingHours </w:t>
      </w:r>
      <w:r>
        <w:rPr>
          <w:spacing w:val="-2"/>
          <w:position w:val="1"/>
          <w:sz w:val="22"/>
        </w:rPr>
        <w:t>+ </w:t>
      </w:r>
      <w:r>
        <w:rPr>
          <w:spacing w:val="-2"/>
          <w:sz w:val="24"/>
        </w:rPr>
        <w:t>(</w:t>
      </w:r>
      <w:r>
        <w:rPr>
          <w:rFonts w:ascii="Arial"/>
          <w:i/>
          <w:spacing w:val="-2"/>
          <w:position w:val="1"/>
          <w:sz w:val="22"/>
        </w:rPr>
        <w:t>CyclicPeakingFactor</w:t>
      </w:r>
      <w:r>
        <w:rPr>
          <w:spacing w:val="-2"/>
          <w:position w:val="1"/>
          <w:sz w:val="22"/>
        </w:rPr>
        <w:t>*</w:t>
      </w:r>
      <w:r>
        <w:rPr>
          <w:rFonts w:ascii="Arial"/>
          <w:i/>
          <w:spacing w:val="-2"/>
          <w:position w:val="1"/>
          <w:sz w:val="22"/>
        </w:rPr>
        <w:t>NumberOfHoursAboveBaseload</w:t>
      </w:r>
      <w:r>
        <w:rPr>
          <w:spacing w:val="-2"/>
          <w:sz w:val="24"/>
        </w:rPr>
        <w:t>)</w:t>
      </w:r>
    </w:p>
    <w:p>
      <w:pPr>
        <w:pStyle w:val="BodyText"/>
        <w:spacing w:before="0" w:after="1"/>
        <w:ind w:left="0"/>
        <w:rPr>
          <w:sz w:val="9"/>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3049"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Cyclic Starting Factors and Cyclic Peaking Factors can be used only when the maintenance adder is in $/ESH and the values can be supported by LTSA or OEM. They shall be consistently used for equivalent service hours and cost based offer calculations for simple cycle or combined cycle CT major maintenance costs only. Cyclic Fuel Factors can be used in the calculation of ESH if specified in the LTSA or OEM. Multiple cyclic peaking factors can be</w:t>
            </w:r>
            <w:r>
              <w:rPr>
                <w:spacing w:val="-3"/>
                <w:sz w:val="22"/>
              </w:rPr>
              <w:t> </w:t>
            </w:r>
            <w:r>
              <w:rPr>
                <w:sz w:val="22"/>
              </w:rPr>
              <w:t>included</w:t>
            </w:r>
            <w:r>
              <w:rPr>
                <w:spacing w:val="-3"/>
                <w:sz w:val="22"/>
              </w:rPr>
              <w:t> </w:t>
            </w:r>
            <w:r>
              <w:rPr>
                <w:sz w:val="22"/>
              </w:rPr>
              <w:t>in</w:t>
            </w:r>
            <w:r>
              <w:rPr>
                <w:spacing w:val="-3"/>
                <w:sz w:val="22"/>
              </w:rPr>
              <w:t> </w:t>
            </w:r>
            <w:r>
              <w:rPr>
                <w:sz w:val="22"/>
              </w:rPr>
              <w:t>the</w:t>
            </w:r>
            <w:r>
              <w:rPr>
                <w:spacing w:val="-3"/>
                <w:sz w:val="22"/>
              </w:rPr>
              <w:t> </w:t>
            </w:r>
            <w:r>
              <w:rPr>
                <w:sz w:val="22"/>
              </w:rPr>
              <w:t>calculation</w:t>
            </w:r>
            <w:r>
              <w:rPr>
                <w:spacing w:val="-1"/>
                <w:sz w:val="22"/>
              </w:rPr>
              <w:t> </w:t>
            </w:r>
            <w:r>
              <w:rPr>
                <w:sz w:val="22"/>
              </w:rPr>
              <w:t>of</w:t>
            </w:r>
            <w:r>
              <w:rPr>
                <w:spacing w:val="-3"/>
                <w:sz w:val="22"/>
              </w:rPr>
              <w:t> </w:t>
            </w:r>
            <w:r>
              <w:rPr>
                <w:sz w:val="22"/>
              </w:rPr>
              <w:t>ESH</w:t>
            </w:r>
            <w:r>
              <w:rPr>
                <w:spacing w:val="-3"/>
                <w:sz w:val="22"/>
              </w:rPr>
              <w:t> </w:t>
            </w:r>
            <w:r>
              <w:rPr>
                <w:sz w:val="22"/>
              </w:rPr>
              <w:t>if</w:t>
            </w:r>
            <w:r>
              <w:rPr>
                <w:spacing w:val="-3"/>
                <w:sz w:val="22"/>
              </w:rPr>
              <w:t> </w:t>
            </w:r>
            <w:r>
              <w:rPr>
                <w:sz w:val="22"/>
              </w:rPr>
              <w:t>specified</w:t>
            </w:r>
            <w:r>
              <w:rPr>
                <w:spacing w:val="-1"/>
                <w:sz w:val="22"/>
              </w:rPr>
              <w:t> </w:t>
            </w:r>
            <w:r>
              <w:rPr>
                <w:sz w:val="22"/>
              </w:rPr>
              <w:t>in</w:t>
            </w:r>
            <w:r>
              <w:rPr>
                <w:spacing w:val="-3"/>
                <w:sz w:val="22"/>
              </w:rPr>
              <w:t> </w:t>
            </w:r>
            <w:r>
              <w:rPr>
                <w:sz w:val="22"/>
              </w:rPr>
              <w:t>the</w:t>
            </w:r>
            <w:r>
              <w:rPr>
                <w:spacing w:val="-3"/>
                <w:sz w:val="22"/>
              </w:rPr>
              <w:t> </w:t>
            </w:r>
            <w:r>
              <w:rPr>
                <w:sz w:val="22"/>
              </w:rPr>
              <w:t>LTSA</w:t>
            </w:r>
            <w:r>
              <w:rPr>
                <w:spacing w:val="-3"/>
                <w:sz w:val="22"/>
              </w:rPr>
              <w:t> </w:t>
            </w:r>
            <w:r>
              <w:rPr>
                <w:sz w:val="22"/>
              </w:rPr>
              <w:t>or</w:t>
            </w:r>
            <w:r>
              <w:rPr>
                <w:spacing w:val="-3"/>
                <w:sz w:val="22"/>
              </w:rPr>
              <w:t> </w:t>
            </w:r>
            <w:r>
              <w:rPr>
                <w:sz w:val="22"/>
              </w:rPr>
              <w:t>OEM. Cyclic</w:t>
            </w:r>
            <w:r>
              <w:rPr>
                <w:spacing w:val="-3"/>
                <w:sz w:val="22"/>
              </w:rPr>
              <w:t> </w:t>
            </w:r>
            <w:r>
              <w:rPr>
                <w:sz w:val="22"/>
              </w:rPr>
              <w:t>Starting</w:t>
            </w:r>
            <w:r>
              <w:rPr>
                <w:spacing w:val="-3"/>
                <w:sz w:val="22"/>
              </w:rPr>
              <w:t> </w:t>
            </w:r>
            <w:r>
              <w:rPr>
                <w:sz w:val="22"/>
              </w:rPr>
              <w:t>Factors and Cyclic Peaking Factors values shall be consistently used for equivalent service hours and cost based offer calculations for CC and CT Units. See cyclic starting factor and cyclic peaking factor in sections 5.6.3 &amp; 6.6.3.</w:t>
            </w:r>
          </w:p>
        </w:tc>
      </w:tr>
    </w:tbl>
    <w:p>
      <w:pPr>
        <w:pStyle w:val="BodyText"/>
        <w:spacing w:before="130"/>
        <w:ind w:left="0"/>
      </w:pPr>
    </w:p>
    <w:p>
      <w:pPr>
        <w:pStyle w:val="Heading2"/>
        <w:numPr>
          <w:ilvl w:val="2"/>
          <w:numId w:val="22"/>
        </w:numPr>
        <w:tabs>
          <w:tab w:pos="940" w:val="left" w:leader="none"/>
        </w:tabs>
        <w:spacing w:line="240" w:lineRule="auto" w:before="0" w:after="0"/>
        <w:ind w:left="940" w:right="0" w:hanging="580"/>
        <w:jc w:val="left"/>
        <w:rPr>
          <w:color w:val="013466"/>
        </w:rPr>
      </w:pPr>
      <w:bookmarkStart w:name="2.6.7 Immature Units: Maintenance Costs" w:id="81"/>
      <w:bookmarkEnd w:id="81"/>
      <w:r>
        <w:rPr>
          <w:b w:val="0"/>
        </w:rPr>
      </w:r>
      <w:r>
        <w:rPr>
          <w:color w:val="013466"/>
        </w:rPr>
        <w:t>Immature</w:t>
      </w:r>
      <w:r>
        <w:rPr>
          <w:color w:val="013466"/>
          <w:spacing w:val="46"/>
        </w:rPr>
        <w:t> </w:t>
      </w:r>
      <w:r>
        <w:rPr>
          <w:color w:val="013466"/>
        </w:rPr>
        <w:t>Units:</w:t>
      </w:r>
      <w:r>
        <w:rPr>
          <w:color w:val="013466"/>
          <w:spacing w:val="46"/>
        </w:rPr>
        <w:t> </w:t>
      </w:r>
      <w:r>
        <w:rPr>
          <w:color w:val="013466"/>
        </w:rPr>
        <w:t>Maintenance</w:t>
      </w:r>
      <w:r>
        <w:rPr>
          <w:color w:val="013466"/>
          <w:spacing w:val="51"/>
        </w:rPr>
        <w:t> </w:t>
      </w:r>
      <w:r>
        <w:rPr>
          <w:color w:val="013466"/>
          <w:spacing w:val="-2"/>
        </w:rPr>
        <w:t>Costs</w:t>
      </w:r>
    </w:p>
    <w:p>
      <w:pPr>
        <w:pStyle w:val="BodyText"/>
        <w:spacing w:before="22"/>
      </w:pPr>
      <w:r>
        <w:rPr>
          <w:rFonts w:ascii="Arial"/>
          <w:b/>
        </w:rPr>
        <w:t>Immature</w:t>
      </w:r>
      <w:r>
        <w:rPr>
          <w:rFonts w:ascii="Arial"/>
          <w:b/>
          <w:spacing w:val="-6"/>
        </w:rPr>
        <w:t> </w:t>
      </w:r>
      <w:r>
        <w:rPr>
          <w:rFonts w:ascii="Arial"/>
          <w:b/>
        </w:rPr>
        <w:t>Units</w:t>
      </w:r>
      <w:r>
        <w:rPr>
          <w:rFonts w:ascii="Arial"/>
          <w:b/>
          <w:spacing w:val="-4"/>
        </w:rPr>
        <w:t> </w:t>
      </w:r>
      <w:r>
        <w:rPr>
          <w:rFonts w:ascii="Arial"/>
          <w:b/>
        </w:rPr>
        <w:t>-</w:t>
      </w:r>
      <w:r>
        <w:rPr>
          <w:rFonts w:ascii="Arial"/>
          <w:b/>
          <w:spacing w:val="-3"/>
        </w:rPr>
        <w:t> </w:t>
      </w:r>
      <w:r>
        <w:rPr/>
        <w:t>Units</w:t>
      </w:r>
      <w:r>
        <w:rPr>
          <w:spacing w:val="-4"/>
        </w:rPr>
        <w:t> </w:t>
      </w:r>
      <w:r>
        <w:rPr/>
        <w:t>with</w:t>
      </w:r>
      <w:r>
        <w:rPr>
          <w:spacing w:val="-4"/>
        </w:rPr>
        <w:t> </w:t>
      </w:r>
      <w:r>
        <w:rPr/>
        <w:t>neither</w:t>
      </w:r>
      <w:r>
        <w:rPr>
          <w:spacing w:val="-3"/>
        </w:rPr>
        <w:t> </w:t>
      </w:r>
      <w:r>
        <w:rPr/>
        <w:t>10</w:t>
      </w:r>
      <w:r>
        <w:rPr>
          <w:spacing w:val="-4"/>
        </w:rPr>
        <w:t> </w:t>
      </w:r>
      <w:r>
        <w:rPr/>
        <w:t>years</w:t>
      </w:r>
      <w:r>
        <w:rPr>
          <w:spacing w:val="-4"/>
        </w:rPr>
        <w:t> </w:t>
      </w:r>
      <w:r>
        <w:rPr/>
        <w:t>of</w:t>
      </w:r>
      <w:r>
        <w:rPr>
          <w:spacing w:val="-1"/>
        </w:rPr>
        <w:t> </w:t>
      </w:r>
      <w:r>
        <w:rPr/>
        <w:t>operation</w:t>
      </w:r>
      <w:r>
        <w:rPr>
          <w:spacing w:val="-4"/>
        </w:rPr>
        <w:t> </w:t>
      </w:r>
      <w:r>
        <w:rPr/>
        <w:t>nor</w:t>
      </w:r>
      <w:r>
        <w:rPr>
          <w:spacing w:val="-4"/>
        </w:rPr>
        <w:t> </w:t>
      </w:r>
      <w:r>
        <w:rPr/>
        <w:t>50,000</w:t>
      </w:r>
      <w:r>
        <w:rPr>
          <w:spacing w:val="-4"/>
        </w:rPr>
        <w:t> </w:t>
      </w:r>
      <w:r>
        <w:rPr/>
        <w:t>Operating</w:t>
      </w:r>
      <w:r>
        <w:rPr>
          <w:spacing w:val="-1"/>
        </w:rPr>
        <w:t> </w:t>
      </w:r>
      <w:r>
        <w:rPr>
          <w:spacing w:val="-2"/>
        </w:rPr>
        <w:t>Hours.</w:t>
      </w:r>
    </w:p>
    <w:p>
      <w:pPr>
        <w:pStyle w:val="BodyText"/>
        <w:spacing w:line="261" w:lineRule="auto" w:before="249"/>
      </w:pPr>
      <w:r>
        <w:rPr/>
        <w:t>Immature Units should use actual available costs. Maintenance costs, operating costs and operating</w:t>
      </w:r>
      <w:r>
        <w:rPr>
          <w:spacing w:val="-4"/>
        </w:rPr>
        <w:t> </w:t>
      </w:r>
      <w:r>
        <w:rPr/>
        <w:t>history</w:t>
      </w:r>
      <w:r>
        <w:rPr>
          <w:spacing w:val="-4"/>
        </w:rPr>
        <w:t> </w:t>
      </w:r>
      <w:r>
        <w:rPr/>
        <w:t>must</w:t>
      </w:r>
      <w:r>
        <w:rPr>
          <w:spacing w:val="-4"/>
        </w:rPr>
        <w:t> </w:t>
      </w:r>
      <w:r>
        <w:rPr/>
        <w:t>correspond</w:t>
      </w:r>
      <w:r>
        <w:rPr>
          <w:spacing w:val="-4"/>
        </w:rPr>
        <w:t> </w:t>
      </w:r>
      <w:r>
        <w:rPr/>
        <w:t>to</w:t>
      </w:r>
      <w:r>
        <w:rPr>
          <w:spacing w:val="-1"/>
        </w:rPr>
        <w:t> </w:t>
      </w:r>
      <w:r>
        <w:rPr/>
        <w:t>the</w:t>
      </w:r>
      <w:r>
        <w:rPr>
          <w:spacing w:val="-4"/>
        </w:rPr>
        <w:t> </w:t>
      </w:r>
      <w:r>
        <w:rPr/>
        <w:t>number</w:t>
      </w:r>
      <w:r>
        <w:rPr>
          <w:spacing w:val="-4"/>
        </w:rPr>
        <w:t> </w:t>
      </w:r>
      <w:r>
        <w:rPr/>
        <w:t>of</w:t>
      </w:r>
      <w:r>
        <w:rPr>
          <w:spacing w:val="-4"/>
        </w:rPr>
        <w:t> </w:t>
      </w:r>
      <w:r>
        <w:rPr/>
        <w:t>years</w:t>
      </w:r>
      <w:r>
        <w:rPr>
          <w:spacing w:val="-4"/>
        </w:rPr>
        <w:t> </w:t>
      </w:r>
      <w:r>
        <w:rPr/>
        <w:t>for</w:t>
      </w:r>
      <w:r>
        <w:rPr>
          <w:spacing w:val="-4"/>
        </w:rPr>
        <w:t> </w:t>
      </w:r>
      <w:r>
        <w:rPr/>
        <w:t>which</w:t>
      </w:r>
      <w:r>
        <w:rPr>
          <w:spacing w:val="-2"/>
        </w:rPr>
        <w:t> </w:t>
      </w:r>
      <w:r>
        <w:rPr/>
        <w:t>supporting</w:t>
      </w:r>
      <w:r>
        <w:rPr>
          <w:spacing w:val="-4"/>
        </w:rPr>
        <w:t> </w:t>
      </w:r>
      <w:r>
        <w:rPr/>
        <w:t>documentation</w:t>
      </w:r>
      <w:r>
        <w:rPr>
          <w:spacing w:val="-4"/>
        </w:rPr>
        <w:t> </w:t>
      </w:r>
      <w:r>
        <w:rPr/>
        <w:t>is </w:t>
      </w:r>
      <w:r>
        <w:rPr>
          <w:spacing w:val="-2"/>
        </w:rPr>
        <w:t>available.</w:t>
      </w:r>
    </w:p>
    <w:p>
      <w:pPr>
        <w:pStyle w:val="BodyText"/>
        <w:spacing w:line="261" w:lineRule="auto" w:before="224"/>
        <w:ind w:right="4"/>
      </w:pPr>
      <w:r>
        <w:rPr/>
        <w:t>When a resource has less than one calendar year of operating history available, the Market Seller</w:t>
      </w:r>
      <w:r>
        <w:rPr>
          <w:spacing w:val="-4"/>
        </w:rPr>
        <w:t> </w:t>
      </w:r>
      <w:r>
        <w:rPr/>
        <w:t>may</w:t>
      </w:r>
      <w:r>
        <w:rPr>
          <w:spacing w:val="-4"/>
        </w:rPr>
        <w:t> </w:t>
      </w:r>
      <w:r>
        <w:rPr/>
        <w:t>use</w:t>
      </w:r>
      <w:r>
        <w:rPr>
          <w:spacing w:val="-4"/>
        </w:rPr>
        <w:t> </w:t>
      </w:r>
      <w:r>
        <w:rPr/>
        <w:t>the</w:t>
      </w:r>
      <w:r>
        <w:rPr>
          <w:spacing w:val="-4"/>
        </w:rPr>
        <w:t> </w:t>
      </w:r>
      <w:r>
        <w:rPr/>
        <w:t>default</w:t>
      </w:r>
      <w:r>
        <w:rPr>
          <w:spacing w:val="-2"/>
        </w:rPr>
        <w:t> </w:t>
      </w:r>
      <w:r>
        <w:rPr/>
        <w:t>minor</w:t>
      </w:r>
      <w:r>
        <w:rPr>
          <w:spacing w:val="-4"/>
        </w:rPr>
        <w:t> </w:t>
      </w:r>
      <w:r>
        <w:rPr/>
        <w:t>maintenance</w:t>
      </w:r>
      <w:r>
        <w:rPr>
          <w:spacing w:val="-4"/>
        </w:rPr>
        <w:t> </w:t>
      </w:r>
      <w:r>
        <w:rPr/>
        <w:t>adder</w:t>
      </w:r>
      <w:r>
        <w:rPr>
          <w:spacing w:val="-4"/>
        </w:rPr>
        <w:t> </w:t>
      </w:r>
      <w:r>
        <w:rPr/>
        <w:t>and</w:t>
      </w:r>
      <w:r>
        <w:rPr>
          <w:spacing w:val="-4"/>
        </w:rPr>
        <w:t> </w:t>
      </w:r>
      <w:r>
        <w:rPr/>
        <w:t>default</w:t>
      </w:r>
      <w:r>
        <w:rPr>
          <w:spacing w:val="-2"/>
        </w:rPr>
        <w:t> </w:t>
      </w:r>
      <w:r>
        <w:rPr/>
        <w:t>operating</w:t>
      </w:r>
      <w:r>
        <w:rPr>
          <w:spacing w:val="-4"/>
        </w:rPr>
        <w:t> </w:t>
      </w:r>
      <w:r>
        <w:rPr/>
        <w:t>costs</w:t>
      </w:r>
      <w:r>
        <w:rPr>
          <w:spacing w:val="-4"/>
        </w:rPr>
        <w:t> </w:t>
      </w:r>
      <w:r>
        <w:rPr/>
        <w:t>adder</w:t>
      </w:r>
      <w:r>
        <w:rPr>
          <w:spacing w:val="-4"/>
        </w:rPr>
        <w:t> </w:t>
      </w:r>
      <w:r>
        <w:rPr/>
        <w:t>specified in OA, Schedule 2 (see 2.6.11). The major maintenance adder must be 0.</w:t>
      </w:r>
    </w:p>
    <w:p>
      <w:pPr>
        <w:pStyle w:val="BodyText"/>
        <w:spacing w:line="261" w:lineRule="auto" w:before="225"/>
        <w:ind w:right="78"/>
      </w:pPr>
      <w:r>
        <w:rPr/>
        <w:t>Once a unit reaches either 10 years of operation or 50,000 Operating Hours, it is considered a mature</w:t>
      </w:r>
      <w:r>
        <w:rPr>
          <w:spacing w:val="-3"/>
        </w:rPr>
        <w:t> </w:t>
      </w:r>
      <w:r>
        <w:rPr/>
        <w:t>unit.</w:t>
      </w:r>
      <w:r>
        <w:rPr>
          <w:spacing w:val="-3"/>
        </w:rPr>
        <w:t> </w:t>
      </w:r>
      <w:r>
        <w:rPr/>
        <w:t>Once</w:t>
      </w:r>
      <w:r>
        <w:rPr>
          <w:spacing w:val="-3"/>
        </w:rPr>
        <w:t> </w:t>
      </w:r>
      <w:r>
        <w:rPr/>
        <w:t>a</w:t>
      </w:r>
      <w:r>
        <w:rPr>
          <w:spacing w:val="-3"/>
        </w:rPr>
        <w:t> </w:t>
      </w:r>
      <w:r>
        <w:rPr/>
        <w:t>unit</w:t>
      </w:r>
      <w:r>
        <w:rPr>
          <w:spacing w:val="-2"/>
        </w:rPr>
        <w:t> </w:t>
      </w:r>
      <w:r>
        <w:rPr/>
        <w:t>is</w:t>
      </w:r>
      <w:r>
        <w:rPr>
          <w:spacing w:val="-3"/>
        </w:rPr>
        <w:t> </w:t>
      </w:r>
      <w:r>
        <w:rPr/>
        <w:t>mature,</w:t>
      </w:r>
      <w:r>
        <w:rPr>
          <w:spacing w:val="-3"/>
        </w:rPr>
        <w:t> </w:t>
      </w:r>
      <w:r>
        <w:rPr/>
        <w:t>it</w:t>
      </w:r>
      <w:r>
        <w:rPr>
          <w:spacing w:val="-3"/>
        </w:rPr>
        <w:t> </w:t>
      </w:r>
      <w:r>
        <w:rPr/>
        <w:t>will</w:t>
      </w:r>
      <w:r>
        <w:rPr>
          <w:spacing w:val="-3"/>
        </w:rPr>
        <w:t> </w:t>
      </w:r>
      <w:r>
        <w:rPr/>
        <w:t>use</w:t>
      </w:r>
      <w:r>
        <w:rPr>
          <w:spacing w:val="-3"/>
        </w:rPr>
        <w:t> </w:t>
      </w:r>
      <w:r>
        <w:rPr/>
        <w:t>actual</w:t>
      </w:r>
      <w:r>
        <w:rPr>
          <w:spacing w:val="-1"/>
        </w:rPr>
        <w:t> </w:t>
      </w:r>
      <w:r>
        <w:rPr/>
        <w:t>historical</w:t>
      </w:r>
      <w:r>
        <w:rPr>
          <w:spacing w:val="-3"/>
        </w:rPr>
        <w:t> </w:t>
      </w:r>
      <w:r>
        <w:rPr/>
        <w:t>maintenance</w:t>
      </w:r>
      <w:r>
        <w:rPr>
          <w:spacing w:val="-3"/>
        </w:rPr>
        <w:t> </w:t>
      </w:r>
      <w:r>
        <w:rPr/>
        <w:t>cost</w:t>
      </w:r>
      <w:r>
        <w:rPr>
          <w:spacing w:val="-3"/>
        </w:rPr>
        <w:t> </w:t>
      </w:r>
      <w:r>
        <w:rPr/>
        <w:t>and</w:t>
      </w:r>
      <w:r>
        <w:rPr>
          <w:spacing w:val="-3"/>
        </w:rPr>
        <w:t> </w:t>
      </w:r>
      <w:r>
        <w:rPr/>
        <w:t>the</w:t>
      </w:r>
      <w:r>
        <w:rPr>
          <w:spacing w:val="-1"/>
        </w:rPr>
        <w:t> </w:t>
      </w:r>
      <w:r>
        <w:rPr/>
        <w:t>Market Seller will decide to use a 10 or 20 year history (See section 2.6.2). If a mature unit has less maintenance history than its elected historical period, the Market Seller will use all available history to calculate the Maintenance Adder. For mature units that transferred ownership, the new owner should include maintenance and operating costs for which supporting documentation is available. Operating history must reflect at least 10 (up to 20) years.</w:t>
      </w:r>
    </w:p>
    <w:p>
      <w:pPr>
        <w:pStyle w:val="BodyText"/>
        <w:spacing w:after="0" w:line="261" w:lineRule="auto"/>
        <w:sectPr>
          <w:type w:val="continuous"/>
          <w:pgSz w:w="12240" w:h="15840"/>
          <w:pgMar w:header="142" w:footer="1016" w:top="1820" w:bottom="280" w:left="1080" w:right="1440"/>
        </w:sectPr>
      </w:pPr>
    </w:p>
    <w:p>
      <w:pPr>
        <w:pStyle w:val="Heading2"/>
        <w:numPr>
          <w:ilvl w:val="2"/>
          <w:numId w:val="22"/>
        </w:numPr>
        <w:tabs>
          <w:tab w:pos="940" w:val="left" w:leader="none"/>
        </w:tabs>
        <w:spacing w:line="240" w:lineRule="auto" w:before="97" w:after="0"/>
        <w:ind w:left="940" w:right="0" w:hanging="580"/>
        <w:jc w:val="left"/>
        <w:rPr>
          <w:color w:val="013466"/>
        </w:rPr>
      </w:pPr>
      <w:bookmarkStart w:name="2.6.8 Operating Costs" w:id="82"/>
      <w:bookmarkEnd w:id="82"/>
      <w:r>
        <w:rPr>
          <w:b w:val="0"/>
        </w:rPr>
      </w:r>
      <w:r>
        <w:rPr>
          <w:color w:val="013466"/>
        </w:rPr>
        <w:t>Operating</w:t>
      </w:r>
      <w:r>
        <w:rPr>
          <w:color w:val="013466"/>
          <w:spacing w:val="50"/>
        </w:rPr>
        <w:t> </w:t>
      </w:r>
      <w:r>
        <w:rPr>
          <w:color w:val="013466"/>
          <w:spacing w:val="-2"/>
        </w:rPr>
        <w:t>Costs</w:t>
      </w:r>
    </w:p>
    <w:p>
      <w:pPr>
        <w:pStyle w:val="BodyText"/>
        <w:spacing w:line="261" w:lineRule="auto" w:before="22"/>
      </w:pPr>
      <w:r>
        <w:rPr/>
        <w:t>The</w:t>
      </w:r>
      <w:r>
        <w:rPr>
          <w:spacing w:val="-3"/>
        </w:rPr>
        <w:t> </w:t>
      </w:r>
      <w:r>
        <w:rPr/>
        <w:t>Operating</w:t>
      </w:r>
      <w:r>
        <w:rPr>
          <w:spacing w:val="-3"/>
        </w:rPr>
        <w:t> </w:t>
      </w:r>
      <w:r>
        <w:rPr/>
        <w:t>Costs</w:t>
      </w:r>
      <w:r>
        <w:rPr>
          <w:spacing w:val="-3"/>
        </w:rPr>
        <w:t> </w:t>
      </w:r>
      <w:r>
        <w:rPr/>
        <w:t>can</w:t>
      </w:r>
      <w:r>
        <w:rPr>
          <w:spacing w:val="-3"/>
        </w:rPr>
        <w:t> </w:t>
      </w:r>
      <w:r>
        <w:rPr/>
        <w:t>be</w:t>
      </w:r>
      <w:r>
        <w:rPr>
          <w:spacing w:val="-2"/>
        </w:rPr>
        <w:t> </w:t>
      </w:r>
      <w:r>
        <w:rPr/>
        <w:t>represented</w:t>
      </w:r>
      <w:r>
        <w:rPr>
          <w:spacing w:val="-3"/>
        </w:rPr>
        <w:t> </w:t>
      </w:r>
      <w:r>
        <w:rPr/>
        <w:t>by</w:t>
      </w:r>
      <w:r>
        <w:rPr>
          <w:spacing w:val="-3"/>
        </w:rPr>
        <w:t> </w:t>
      </w:r>
      <w:r>
        <w:rPr/>
        <w:t>the</w:t>
      </w:r>
      <w:r>
        <w:rPr>
          <w:spacing w:val="-3"/>
        </w:rPr>
        <w:t> </w:t>
      </w:r>
      <w:r>
        <w:rPr/>
        <w:t>default</w:t>
      </w:r>
      <w:r>
        <w:rPr>
          <w:spacing w:val="-3"/>
        </w:rPr>
        <w:t> </w:t>
      </w:r>
      <w:r>
        <w:rPr/>
        <w:t>adder</w:t>
      </w:r>
      <w:r>
        <w:rPr>
          <w:spacing w:val="-1"/>
        </w:rPr>
        <w:t> </w:t>
      </w:r>
      <w:r>
        <w:rPr/>
        <w:t>specified</w:t>
      </w:r>
      <w:r>
        <w:rPr>
          <w:spacing w:val="-3"/>
        </w:rPr>
        <w:t> </w:t>
      </w:r>
      <w:r>
        <w:rPr/>
        <w:t>in</w:t>
      </w:r>
      <w:r>
        <w:rPr>
          <w:spacing w:val="-3"/>
        </w:rPr>
        <w:t> </w:t>
      </w:r>
      <w:r>
        <w:rPr/>
        <w:t>OA,</w:t>
      </w:r>
      <w:r>
        <w:rPr>
          <w:spacing w:val="-3"/>
        </w:rPr>
        <w:t> </w:t>
      </w:r>
      <w:r>
        <w:rPr/>
        <w:t>Schedule</w:t>
      </w:r>
      <w:r>
        <w:rPr>
          <w:spacing w:val="-2"/>
        </w:rPr>
        <w:t> </w:t>
      </w:r>
      <w:r>
        <w:rPr/>
        <w:t>2</w:t>
      </w:r>
      <w:r>
        <w:rPr>
          <w:spacing w:val="-3"/>
        </w:rPr>
        <w:t> </w:t>
      </w:r>
      <w:r>
        <w:rPr/>
        <w:t>(see 2.6.11) or submitted by the Market Seller to PJM/IMM to review.</w:t>
      </w:r>
    </w:p>
    <w:p>
      <w:pPr>
        <w:pStyle w:val="BodyText"/>
        <w:spacing w:line="261" w:lineRule="auto" w:before="225"/>
        <w:ind w:right="14"/>
      </w:pPr>
      <w:r>
        <w:rPr/>
        <w:t>The</w:t>
      </w:r>
      <w:r>
        <w:rPr>
          <w:spacing w:val="-2"/>
        </w:rPr>
        <w:t> </w:t>
      </w:r>
      <w:r>
        <w:rPr>
          <w:rFonts w:ascii="Arial" w:hAnsi="Arial"/>
          <w:b/>
        </w:rPr>
        <w:t>Operating</w:t>
      </w:r>
      <w:r>
        <w:rPr>
          <w:rFonts w:ascii="Arial" w:hAnsi="Arial"/>
          <w:b/>
          <w:spacing w:val="-3"/>
        </w:rPr>
        <w:t> </w:t>
      </w:r>
      <w:r>
        <w:rPr>
          <w:rFonts w:ascii="Arial" w:hAnsi="Arial"/>
          <w:b/>
        </w:rPr>
        <w:t>Costs</w:t>
      </w:r>
      <w:r>
        <w:rPr>
          <w:rFonts w:ascii="Arial" w:hAnsi="Arial"/>
          <w:b/>
          <w:spacing w:val="-1"/>
        </w:rPr>
        <w:t> </w:t>
      </w:r>
      <w:r>
        <w:rPr/>
        <w:t>may</w:t>
      </w:r>
      <w:r>
        <w:rPr>
          <w:spacing w:val="-3"/>
        </w:rPr>
        <w:t> </w:t>
      </w:r>
      <w:r>
        <w:rPr/>
        <w:t>be</w:t>
      </w:r>
      <w:r>
        <w:rPr>
          <w:spacing w:val="-3"/>
        </w:rPr>
        <w:t> </w:t>
      </w:r>
      <w:r>
        <w:rPr/>
        <w:t>calculated</w:t>
      </w:r>
      <w:r>
        <w:rPr>
          <w:spacing w:val="-3"/>
        </w:rPr>
        <w:t> </w:t>
      </w:r>
      <w:r>
        <w:rPr/>
        <w:t>based</w:t>
      </w:r>
      <w:r>
        <w:rPr>
          <w:spacing w:val="-3"/>
        </w:rPr>
        <w:t> </w:t>
      </w:r>
      <w:r>
        <w:rPr/>
        <w:t>on</w:t>
      </w:r>
      <w:r>
        <w:rPr>
          <w:spacing w:val="-3"/>
        </w:rPr>
        <w:t> </w:t>
      </w:r>
      <w:r>
        <w:rPr/>
        <w:t>a</w:t>
      </w:r>
      <w:r>
        <w:rPr>
          <w:spacing w:val="-3"/>
        </w:rPr>
        <w:t> </w:t>
      </w:r>
      <w:r>
        <w:rPr/>
        <w:t>fixed or</w:t>
      </w:r>
      <w:r>
        <w:rPr>
          <w:spacing w:val="-3"/>
        </w:rPr>
        <w:t> </w:t>
      </w:r>
      <w:r>
        <w:rPr/>
        <w:t>rolling</w:t>
      </w:r>
      <w:r>
        <w:rPr>
          <w:spacing w:val="-3"/>
        </w:rPr>
        <w:t> </w:t>
      </w:r>
      <w:r>
        <w:rPr/>
        <w:t>average</w:t>
      </w:r>
      <w:r>
        <w:rPr>
          <w:spacing w:val="-3"/>
        </w:rPr>
        <w:t> </w:t>
      </w:r>
      <w:r>
        <w:rPr/>
        <w:t>of</w:t>
      </w:r>
      <w:r>
        <w:rPr>
          <w:spacing w:val="-3"/>
        </w:rPr>
        <w:t> </w:t>
      </w:r>
      <w:r>
        <w:rPr/>
        <w:t>values</w:t>
      </w:r>
      <w:r>
        <w:rPr>
          <w:spacing w:val="-3"/>
        </w:rPr>
        <w:t> </w:t>
      </w:r>
      <w:r>
        <w:rPr/>
        <w:t>from</w:t>
      </w:r>
      <w:r>
        <w:rPr>
          <w:spacing w:val="-1"/>
        </w:rPr>
        <w:t> </w:t>
      </w:r>
      <w:r>
        <w:rPr/>
        <w:t>one to five years in length, reviewed (and updated if changed) annually, or a rolling average from twelve</w:t>
      </w:r>
      <w:r>
        <w:rPr>
          <w:spacing w:val="-1"/>
        </w:rPr>
        <w:t> </w:t>
      </w:r>
      <w:r>
        <w:rPr/>
        <w:t>to</w:t>
      </w:r>
      <w:r>
        <w:rPr>
          <w:spacing w:val="-1"/>
        </w:rPr>
        <w:t> </w:t>
      </w:r>
      <w:r>
        <w:rPr/>
        <w:t>sixty</w:t>
      </w:r>
      <w:r>
        <w:rPr>
          <w:spacing w:val="-1"/>
        </w:rPr>
        <w:t> </w:t>
      </w:r>
      <w:r>
        <w:rPr/>
        <w:t>months</w:t>
      </w:r>
      <w:r>
        <w:rPr>
          <w:spacing w:val="-1"/>
        </w:rPr>
        <w:t> </w:t>
      </w:r>
      <w:r>
        <w:rPr/>
        <w:t>in length,</w:t>
      </w:r>
      <w:r>
        <w:rPr>
          <w:spacing w:val="-1"/>
        </w:rPr>
        <w:t> </w:t>
      </w:r>
      <w:r>
        <w:rPr/>
        <w:t>reviewed</w:t>
      </w:r>
      <w:r>
        <w:rPr>
          <w:spacing w:val="-1"/>
        </w:rPr>
        <w:t> </w:t>
      </w:r>
      <w:r>
        <w:rPr/>
        <w:t>(and</w:t>
      </w:r>
      <w:r>
        <w:rPr>
          <w:spacing w:val="-1"/>
        </w:rPr>
        <w:t> </w:t>
      </w:r>
      <w:r>
        <w:rPr/>
        <w:t>updated</w:t>
      </w:r>
      <w:r>
        <w:rPr>
          <w:spacing w:val="-1"/>
        </w:rPr>
        <w:t> </w:t>
      </w:r>
      <w:r>
        <w:rPr/>
        <w:t>if changed)</w:t>
      </w:r>
      <w:r>
        <w:rPr>
          <w:spacing w:val="-1"/>
        </w:rPr>
        <w:t> </w:t>
      </w:r>
      <w:r>
        <w:rPr/>
        <w:t>monthly.</w:t>
      </w:r>
      <w:r>
        <w:rPr>
          <w:spacing w:val="-1"/>
        </w:rPr>
        <w:t> </w:t>
      </w:r>
      <w:r>
        <w:rPr/>
        <w:t>Both</w:t>
      </w:r>
      <w:r>
        <w:rPr>
          <w:spacing w:val="-1"/>
        </w:rPr>
        <w:t> </w:t>
      </w:r>
      <w:r>
        <w:rPr/>
        <w:t>the term</w:t>
      </w:r>
      <w:r>
        <w:rPr>
          <w:spacing w:val="-1"/>
        </w:rPr>
        <w:t> </w:t>
      </w:r>
      <w:r>
        <w:rPr/>
        <w:t>and the frequency of the Operating Cost calculation shall be included in the Market Seller’s Operating Costs.</w:t>
      </w:r>
    </w:p>
    <w:p>
      <w:pPr>
        <w:pStyle w:val="ListParagraph"/>
        <w:numPr>
          <w:ilvl w:val="0"/>
          <w:numId w:val="39"/>
        </w:numPr>
        <w:tabs>
          <w:tab w:pos="853" w:val="left" w:leader="none"/>
          <w:tab w:pos="855" w:val="left" w:leader="none"/>
        </w:tabs>
        <w:spacing w:line="261" w:lineRule="auto" w:before="72" w:after="0"/>
        <w:ind w:left="855" w:right="579" w:hanging="238"/>
        <w:jc w:val="left"/>
        <w:rPr>
          <w:sz w:val="22"/>
        </w:rPr>
      </w:pPr>
      <w:r>
        <w:rPr>
          <w:sz w:val="22"/>
        </w:rPr>
        <w:t>Allowable</w:t>
      </w:r>
      <w:r>
        <w:rPr>
          <w:spacing w:val="-6"/>
          <w:sz w:val="22"/>
        </w:rPr>
        <w:t> </w:t>
      </w:r>
      <w:r>
        <w:rPr>
          <w:sz w:val="22"/>
        </w:rPr>
        <w:t>Operating</w:t>
      </w:r>
      <w:r>
        <w:rPr>
          <w:spacing w:val="-6"/>
          <w:sz w:val="22"/>
        </w:rPr>
        <w:t> </w:t>
      </w:r>
      <w:r>
        <w:rPr>
          <w:sz w:val="22"/>
        </w:rPr>
        <w:t>Cost</w:t>
      </w:r>
      <w:r>
        <w:rPr>
          <w:spacing w:val="-6"/>
          <w:sz w:val="22"/>
        </w:rPr>
        <w:t> </w:t>
      </w:r>
      <w:r>
        <w:rPr>
          <w:sz w:val="22"/>
        </w:rPr>
        <w:t>include</w:t>
      </w:r>
      <w:r>
        <w:rPr>
          <w:spacing w:val="-4"/>
          <w:sz w:val="22"/>
        </w:rPr>
        <w:t> </w:t>
      </w:r>
      <w:r>
        <w:rPr>
          <w:sz w:val="22"/>
        </w:rPr>
        <w:t>lubricants,</w:t>
      </w:r>
      <w:r>
        <w:rPr>
          <w:spacing w:val="-6"/>
          <w:sz w:val="22"/>
        </w:rPr>
        <w:t> </w:t>
      </w:r>
      <w:r>
        <w:rPr>
          <w:sz w:val="22"/>
        </w:rPr>
        <w:t>chemicals,</w:t>
      </w:r>
      <w:r>
        <w:rPr>
          <w:spacing w:val="-6"/>
          <w:sz w:val="22"/>
        </w:rPr>
        <w:t> </w:t>
      </w:r>
      <w:r>
        <w:rPr>
          <w:sz w:val="22"/>
        </w:rPr>
        <w:t>Limestone,</w:t>
      </w:r>
      <w:r>
        <w:rPr>
          <w:spacing w:val="-5"/>
          <w:sz w:val="22"/>
        </w:rPr>
        <w:t> </w:t>
      </w:r>
      <w:r>
        <w:rPr>
          <w:sz w:val="22"/>
        </w:rPr>
        <w:t>Trona,</w:t>
      </w:r>
      <w:r>
        <w:rPr>
          <w:spacing w:val="-6"/>
          <w:sz w:val="22"/>
        </w:rPr>
        <w:t> </w:t>
      </w:r>
      <w:r>
        <w:rPr>
          <w:sz w:val="22"/>
        </w:rPr>
        <w:t>Ammonia, acids, caustics, water injection, demineralizers, ash disposal, and waste disposal. Operating Cost also include variable Title V and other applicable emissions fees.</w:t>
      </w:r>
    </w:p>
    <w:p>
      <w:pPr>
        <w:pStyle w:val="ListParagraph"/>
        <w:numPr>
          <w:ilvl w:val="0"/>
          <w:numId w:val="39"/>
        </w:numPr>
        <w:tabs>
          <w:tab w:pos="853" w:val="left" w:leader="none"/>
          <w:tab w:pos="855" w:val="left" w:leader="none"/>
        </w:tabs>
        <w:spacing w:line="261" w:lineRule="auto" w:before="72" w:after="0"/>
        <w:ind w:left="855" w:right="25" w:hanging="238"/>
        <w:jc w:val="left"/>
        <w:rPr>
          <w:sz w:val="22"/>
        </w:rPr>
      </w:pPr>
      <w:r>
        <w:rPr>
          <w:sz w:val="22"/>
        </w:rPr>
        <w:t>Allowable Operating Costs must be directly related to electric production. They are</w:t>
      </w:r>
      <w:r>
        <w:rPr>
          <w:spacing w:val="40"/>
          <w:sz w:val="22"/>
        </w:rPr>
        <w:t> </w:t>
      </w:r>
      <w:r>
        <w:rPr>
          <w:sz w:val="22"/>
        </w:rPr>
        <w:t>incurred</w:t>
      </w:r>
      <w:r>
        <w:rPr>
          <w:spacing w:val="-4"/>
          <w:sz w:val="22"/>
        </w:rPr>
        <w:t> </w:t>
      </w:r>
      <w:r>
        <w:rPr>
          <w:sz w:val="22"/>
        </w:rPr>
        <w:t>or</w:t>
      </w:r>
      <w:r>
        <w:rPr>
          <w:spacing w:val="-4"/>
          <w:sz w:val="22"/>
        </w:rPr>
        <w:t> </w:t>
      </w:r>
      <w:r>
        <w:rPr>
          <w:sz w:val="22"/>
        </w:rPr>
        <w:t>used</w:t>
      </w:r>
      <w:r>
        <w:rPr>
          <w:spacing w:val="-4"/>
          <w:sz w:val="22"/>
        </w:rPr>
        <w:t> </w:t>
      </w:r>
      <w:r>
        <w:rPr>
          <w:sz w:val="22"/>
        </w:rPr>
        <w:t>during</w:t>
      </w:r>
      <w:r>
        <w:rPr>
          <w:spacing w:val="-4"/>
          <w:sz w:val="22"/>
        </w:rPr>
        <w:t> </w:t>
      </w:r>
      <w:r>
        <w:rPr>
          <w:sz w:val="22"/>
        </w:rPr>
        <w:t>startup,</w:t>
      </w:r>
      <w:r>
        <w:rPr>
          <w:spacing w:val="-2"/>
          <w:sz w:val="22"/>
        </w:rPr>
        <w:t> </w:t>
      </w:r>
      <w:r>
        <w:rPr>
          <w:sz w:val="22"/>
        </w:rPr>
        <w:t>while</w:t>
      </w:r>
      <w:r>
        <w:rPr>
          <w:spacing w:val="-4"/>
          <w:sz w:val="22"/>
        </w:rPr>
        <w:t> </w:t>
      </w:r>
      <w:r>
        <w:rPr>
          <w:sz w:val="22"/>
        </w:rPr>
        <w:t>operating</w:t>
      </w:r>
      <w:r>
        <w:rPr>
          <w:spacing w:val="-4"/>
          <w:sz w:val="22"/>
        </w:rPr>
        <w:t> </w:t>
      </w:r>
      <w:r>
        <w:rPr>
          <w:sz w:val="22"/>
        </w:rPr>
        <w:t>producing</w:t>
      </w:r>
      <w:r>
        <w:rPr>
          <w:spacing w:val="-4"/>
          <w:sz w:val="22"/>
        </w:rPr>
        <w:t> </w:t>
      </w:r>
      <w:r>
        <w:rPr>
          <w:sz w:val="22"/>
        </w:rPr>
        <w:t>MWs,</w:t>
      </w:r>
      <w:r>
        <w:rPr>
          <w:spacing w:val="-4"/>
          <w:sz w:val="22"/>
        </w:rPr>
        <w:t> </w:t>
      </w:r>
      <w:r>
        <w:rPr>
          <w:sz w:val="22"/>
        </w:rPr>
        <w:t>or</w:t>
      </w:r>
      <w:r>
        <w:rPr>
          <w:spacing w:val="-2"/>
          <w:sz w:val="22"/>
        </w:rPr>
        <w:t> </w:t>
      </w:r>
      <w:r>
        <w:rPr>
          <w:sz w:val="22"/>
        </w:rPr>
        <w:t>during</w:t>
      </w:r>
      <w:r>
        <w:rPr>
          <w:spacing w:val="-4"/>
          <w:sz w:val="22"/>
        </w:rPr>
        <w:t> </w:t>
      </w:r>
      <w:r>
        <w:rPr>
          <w:sz w:val="22"/>
        </w:rPr>
        <w:t>shutdown.</w:t>
      </w:r>
      <w:r>
        <w:rPr>
          <w:spacing w:val="-4"/>
          <w:sz w:val="22"/>
        </w:rPr>
        <w:t> </w:t>
      </w:r>
      <w:r>
        <w:rPr>
          <w:sz w:val="22"/>
        </w:rPr>
        <w:t>If</w:t>
      </w:r>
      <w:r>
        <w:rPr>
          <w:spacing w:val="-4"/>
          <w:sz w:val="22"/>
        </w:rPr>
        <w:t> </w:t>
      </w:r>
      <w:r>
        <w:rPr>
          <w:sz w:val="22"/>
        </w:rPr>
        <w:t>any of the operating costs incurred have already been included in the start-up cost, such costs will not be allowed as operating costs.</w:t>
      </w:r>
    </w:p>
    <w:p>
      <w:pPr>
        <w:pStyle w:val="ListParagraph"/>
        <w:numPr>
          <w:ilvl w:val="0"/>
          <w:numId w:val="39"/>
        </w:numPr>
        <w:tabs>
          <w:tab w:pos="853" w:val="left" w:leader="none"/>
          <w:tab w:pos="855" w:val="left" w:leader="none"/>
        </w:tabs>
        <w:spacing w:line="261" w:lineRule="auto" w:before="72" w:after="0"/>
        <w:ind w:left="855" w:right="84" w:hanging="238"/>
        <w:jc w:val="left"/>
        <w:rPr>
          <w:sz w:val="22"/>
        </w:rPr>
      </w:pPr>
      <w:r>
        <w:rPr>
          <w:sz w:val="22"/>
        </w:rPr>
        <w:t>Market</w:t>
      </w:r>
      <w:r>
        <w:rPr>
          <w:spacing w:val="-4"/>
          <w:sz w:val="22"/>
        </w:rPr>
        <w:t> </w:t>
      </w:r>
      <w:r>
        <w:rPr>
          <w:sz w:val="22"/>
        </w:rPr>
        <w:t>Sellers</w:t>
      </w:r>
      <w:r>
        <w:rPr>
          <w:spacing w:val="-4"/>
          <w:sz w:val="22"/>
        </w:rPr>
        <w:t> </w:t>
      </w:r>
      <w:r>
        <w:rPr>
          <w:sz w:val="22"/>
        </w:rPr>
        <w:t>will</w:t>
      </w:r>
      <w:r>
        <w:rPr>
          <w:spacing w:val="-4"/>
          <w:sz w:val="22"/>
        </w:rPr>
        <w:t> </w:t>
      </w:r>
      <w:r>
        <w:rPr>
          <w:sz w:val="22"/>
        </w:rPr>
        <w:t>be</w:t>
      </w:r>
      <w:r>
        <w:rPr>
          <w:spacing w:val="-4"/>
          <w:sz w:val="22"/>
        </w:rPr>
        <w:t> </w:t>
      </w:r>
      <w:r>
        <w:rPr>
          <w:sz w:val="22"/>
        </w:rPr>
        <w:t>allowed</w:t>
      </w:r>
      <w:r>
        <w:rPr>
          <w:spacing w:val="-4"/>
          <w:sz w:val="22"/>
        </w:rPr>
        <w:t> </w:t>
      </w:r>
      <w:r>
        <w:rPr>
          <w:sz w:val="22"/>
        </w:rPr>
        <w:t>to</w:t>
      </w:r>
      <w:r>
        <w:rPr>
          <w:spacing w:val="-1"/>
          <w:sz w:val="22"/>
        </w:rPr>
        <w:t> </w:t>
      </w:r>
      <w:r>
        <w:rPr>
          <w:sz w:val="22"/>
        </w:rPr>
        <w:t>include</w:t>
      </w:r>
      <w:r>
        <w:rPr>
          <w:spacing w:val="-4"/>
          <w:sz w:val="22"/>
        </w:rPr>
        <w:t> </w:t>
      </w:r>
      <w:r>
        <w:rPr>
          <w:sz w:val="22"/>
        </w:rPr>
        <w:t>additional</w:t>
      </w:r>
      <w:r>
        <w:rPr>
          <w:spacing w:val="-4"/>
          <w:sz w:val="22"/>
        </w:rPr>
        <w:t> </w:t>
      </w:r>
      <w:r>
        <w:rPr>
          <w:sz w:val="22"/>
        </w:rPr>
        <w:t>operating</w:t>
      </w:r>
      <w:r>
        <w:rPr>
          <w:spacing w:val="-4"/>
          <w:sz w:val="22"/>
        </w:rPr>
        <w:t> </w:t>
      </w:r>
      <w:r>
        <w:rPr>
          <w:sz w:val="22"/>
        </w:rPr>
        <w:t>costs</w:t>
      </w:r>
      <w:r>
        <w:rPr>
          <w:spacing w:val="-2"/>
          <w:sz w:val="22"/>
        </w:rPr>
        <w:t> </w:t>
      </w:r>
      <w:r>
        <w:rPr>
          <w:sz w:val="22"/>
        </w:rPr>
        <w:t>via</w:t>
      </w:r>
      <w:r>
        <w:rPr>
          <w:spacing w:val="-4"/>
          <w:sz w:val="22"/>
        </w:rPr>
        <w:t> </w:t>
      </w:r>
      <w:r>
        <w:rPr>
          <w:sz w:val="22"/>
        </w:rPr>
        <w:t>the</w:t>
      </w:r>
      <w:r>
        <w:rPr>
          <w:spacing w:val="-4"/>
          <w:sz w:val="22"/>
        </w:rPr>
        <w:t> </w:t>
      </w:r>
      <w:r>
        <w:rPr>
          <w:sz w:val="22"/>
        </w:rPr>
        <w:t>Section</w:t>
      </w:r>
      <w:r>
        <w:rPr>
          <w:spacing w:val="-4"/>
          <w:sz w:val="22"/>
        </w:rPr>
        <w:t> </w:t>
      </w:r>
      <w:r>
        <w:rPr>
          <w:sz w:val="22"/>
        </w:rPr>
        <w:t>1.8</w:t>
      </w:r>
      <w:r>
        <w:rPr>
          <w:spacing w:val="-4"/>
          <w:sz w:val="22"/>
        </w:rPr>
        <w:t> </w:t>
      </w:r>
      <w:r>
        <w:rPr>
          <w:sz w:val="22"/>
        </w:rPr>
        <w:t>cost methodology and approval Process. Acceptable items will be added to M15 during the biennial revision.</w:t>
      </w:r>
    </w:p>
    <w:p>
      <w:pPr>
        <w:pStyle w:val="ListParagraph"/>
        <w:numPr>
          <w:ilvl w:val="0"/>
          <w:numId w:val="39"/>
        </w:numPr>
        <w:tabs>
          <w:tab w:pos="853" w:val="left" w:leader="none"/>
        </w:tabs>
        <w:spacing w:line="240" w:lineRule="auto" w:before="73" w:after="0"/>
        <w:ind w:left="853" w:right="0" w:hanging="236"/>
        <w:jc w:val="left"/>
        <w:rPr>
          <w:sz w:val="22"/>
        </w:rPr>
      </w:pPr>
      <w:r>
        <w:rPr>
          <w:sz w:val="22"/>
        </w:rPr>
        <w:t>Operating</w:t>
      </w:r>
      <w:r>
        <w:rPr>
          <w:spacing w:val="-6"/>
          <w:sz w:val="22"/>
        </w:rPr>
        <w:t> </w:t>
      </w:r>
      <w:r>
        <w:rPr>
          <w:sz w:val="22"/>
        </w:rPr>
        <w:t>Costs</w:t>
      </w:r>
      <w:r>
        <w:rPr>
          <w:spacing w:val="-4"/>
          <w:sz w:val="22"/>
        </w:rPr>
        <w:t> </w:t>
      </w:r>
      <w:r>
        <w:rPr>
          <w:sz w:val="22"/>
        </w:rPr>
        <w:t>may</w:t>
      </w:r>
      <w:r>
        <w:rPr>
          <w:spacing w:val="-4"/>
          <w:sz w:val="22"/>
        </w:rPr>
        <w:t> </w:t>
      </w:r>
      <w:r>
        <w:rPr>
          <w:sz w:val="22"/>
        </w:rPr>
        <w:t>be</w:t>
      </w:r>
      <w:r>
        <w:rPr>
          <w:spacing w:val="-4"/>
          <w:sz w:val="22"/>
        </w:rPr>
        <w:t> </w:t>
      </w:r>
      <w:r>
        <w:rPr>
          <w:sz w:val="22"/>
        </w:rPr>
        <w:t>specified</w:t>
      </w:r>
      <w:r>
        <w:rPr>
          <w:spacing w:val="-2"/>
          <w:sz w:val="22"/>
        </w:rPr>
        <w:t> </w:t>
      </w:r>
      <w:r>
        <w:rPr>
          <w:sz w:val="22"/>
        </w:rPr>
        <w:t>as</w:t>
      </w:r>
      <w:r>
        <w:rPr>
          <w:spacing w:val="-4"/>
          <w:sz w:val="22"/>
        </w:rPr>
        <w:t> </w:t>
      </w:r>
      <w:r>
        <w:rPr>
          <w:sz w:val="22"/>
        </w:rPr>
        <w:t>$/MMBtu</w:t>
      </w:r>
      <w:r>
        <w:rPr>
          <w:spacing w:val="-4"/>
          <w:sz w:val="22"/>
        </w:rPr>
        <w:t> </w:t>
      </w:r>
      <w:r>
        <w:rPr>
          <w:sz w:val="22"/>
        </w:rPr>
        <w:t>or</w:t>
      </w:r>
      <w:r>
        <w:rPr>
          <w:spacing w:val="-4"/>
          <w:sz w:val="22"/>
        </w:rPr>
        <w:t> </w:t>
      </w:r>
      <w:r>
        <w:rPr>
          <w:sz w:val="22"/>
        </w:rPr>
        <w:t>$/MWh</w:t>
      </w:r>
      <w:r>
        <w:rPr>
          <w:spacing w:val="-3"/>
          <w:sz w:val="22"/>
        </w:rPr>
        <w:t> </w:t>
      </w:r>
      <w:r>
        <w:rPr>
          <w:spacing w:val="-2"/>
          <w:sz w:val="22"/>
        </w:rPr>
        <w:t>only.</w:t>
      </w:r>
    </w:p>
    <w:p>
      <w:pPr>
        <w:pStyle w:val="ListParagraph"/>
        <w:numPr>
          <w:ilvl w:val="0"/>
          <w:numId w:val="39"/>
        </w:numPr>
        <w:tabs>
          <w:tab w:pos="853" w:val="left" w:leader="none"/>
          <w:tab w:pos="855" w:val="left" w:leader="none"/>
        </w:tabs>
        <w:spacing w:line="261" w:lineRule="auto" w:before="97" w:after="0"/>
        <w:ind w:left="855" w:right="14" w:hanging="238"/>
        <w:jc w:val="left"/>
        <w:rPr>
          <w:sz w:val="22"/>
        </w:rPr>
      </w:pPr>
      <w:r>
        <w:rPr>
          <w:sz w:val="22"/>
        </w:rPr>
        <w:t>Escalation</w:t>
      </w:r>
      <w:r>
        <w:rPr>
          <w:spacing w:val="-4"/>
          <w:sz w:val="22"/>
        </w:rPr>
        <w:t> </w:t>
      </w:r>
      <w:r>
        <w:rPr>
          <w:sz w:val="22"/>
        </w:rPr>
        <w:t>of</w:t>
      </w:r>
      <w:r>
        <w:rPr>
          <w:spacing w:val="-4"/>
          <w:sz w:val="22"/>
        </w:rPr>
        <w:t> </w:t>
      </w:r>
      <w:r>
        <w:rPr>
          <w:sz w:val="22"/>
        </w:rPr>
        <w:t>previous</w:t>
      </w:r>
      <w:r>
        <w:rPr>
          <w:spacing w:val="-4"/>
          <w:sz w:val="22"/>
        </w:rPr>
        <w:t> </w:t>
      </w:r>
      <w:r>
        <w:rPr>
          <w:sz w:val="22"/>
        </w:rPr>
        <w:t>year's</w:t>
      </w:r>
      <w:r>
        <w:rPr>
          <w:spacing w:val="-2"/>
          <w:sz w:val="22"/>
        </w:rPr>
        <w:t> </w:t>
      </w:r>
      <w:r>
        <w:rPr>
          <w:sz w:val="22"/>
        </w:rPr>
        <w:t>Operating</w:t>
      </w:r>
      <w:r>
        <w:rPr>
          <w:spacing w:val="-4"/>
          <w:sz w:val="22"/>
        </w:rPr>
        <w:t> </w:t>
      </w:r>
      <w:r>
        <w:rPr>
          <w:sz w:val="22"/>
        </w:rPr>
        <w:t>Costs</w:t>
      </w:r>
      <w:r>
        <w:rPr>
          <w:spacing w:val="-4"/>
          <w:sz w:val="22"/>
        </w:rPr>
        <w:t> </w:t>
      </w:r>
      <w:r>
        <w:rPr>
          <w:sz w:val="22"/>
        </w:rPr>
        <w:t>dollar</w:t>
      </w:r>
      <w:r>
        <w:rPr>
          <w:spacing w:val="-4"/>
          <w:sz w:val="22"/>
        </w:rPr>
        <w:t> </w:t>
      </w:r>
      <w:r>
        <w:rPr>
          <w:sz w:val="22"/>
        </w:rPr>
        <w:t>amounts</w:t>
      </w:r>
      <w:r>
        <w:rPr>
          <w:spacing w:val="-2"/>
          <w:sz w:val="22"/>
        </w:rPr>
        <w:t> </w:t>
      </w:r>
      <w:r>
        <w:rPr>
          <w:sz w:val="22"/>
        </w:rPr>
        <w:t>is</w:t>
      </w:r>
      <w:r>
        <w:rPr>
          <w:spacing w:val="-4"/>
          <w:sz w:val="22"/>
        </w:rPr>
        <w:t> </w:t>
      </w:r>
      <w:r>
        <w:rPr>
          <w:sz w:val="22"/>
        </w:rPr>
        <w:t>permitted</w:t>
      </w:r>
      <w:r>
        <w:rPr>
          <w:spacing w:val="-4"/>
          <w:sz w:val="22"/>
        </w:rPr>
        <w:t> </w:t>
      </w:r>
      <w:r>
        <w:rPr>
          <w:sz w:val="22"/>
        </w:rPr>
        <w:t>when</w:t>
      </w:r>
      <w:r>
        <w:rPr>
          <w:spacing w:val="-4"/>
          <w:sz w:val="22"/>
        </w:rPr>
        <w:t> </w:t>
      </w:r>
      <w:r>
        <w:rPr>
          <w:sz w:val="22"/>
        </w:rPr>
        <w:t>the</w:t>
      </w:r>
      <w:r>
        <w:rPr>
          <w:spacing w:val="-4"/>
          <w:sz w:val="22"/>
        </w:rPr>
        <w:t> </w:t>
      </w:r>
      <w:r>
        <w:rPr>
          <w:sz w:val="22"/>
        </w:rPr>
        <w:t>term</w:t>
      </w:r>
      <w:r>
        <w:rPr>
          <w:spacing w:val="-2"/>
          <w:sz w:val="22"/>
        </w:rPr>
        <w:t> </w:t>
      </w:r>
      <w:r>
        <w:rPr>
          <w:sz w:val="22"/>
        </w:rPr>
        <w:t>of calculation exceeds twelve months. When used, escalation indexes will be the same as those developed for calculation of incremental Maintenance Adders.</w:t>
      </w:r>
    </w:p>
    <w:p>
      <w:pPr>
        <w:pStyle w:val="ListParagraph"/>
        <w:numPr>
          <w:ilvl w:val="0"/>
          <w:numId w:val="39"/>
        </w:numPr>
        <w:tabs>
          <w:tab w:pos="853" w:val="left" w:leader="none"/>
          <w:tab w:pos="855" w:val="left" w:leader="none"/>
        </w:tabs>
        <w:spacing w:line="261" w:lineRule="auto" w:before="73" w:after="0"/>
        <w:ind w:left="855" w:right="478" w:hanging="238"/>
        <w:jc w:val="left"/>
        <w:rPr>
          <w:sz w:val="22"/>
        </w:rPr>
      </w:pPr>
      <w:r>
        <w:rPr>
          <w:sz w:val="22"/>
        </w:rPr>
        <w:t>Market</w:t>
      </w:r>
      <w:r>
        <w:rPr>
          <w:spacing w:val="-4"/>
          <w:sz w:val="22"/>
        </w:rPr>
        <w:t> </w:t>
      </w:r>
      <w:r>
        <w:rPr>
          <w:sz w:val="22"/>
        </w:rPr>
        <w:t>Sellers</w:t>
      </w:r>
      <w:r>
        <w:rPr>
          <w:spacing w:val="-4"/>
          <w:sz w:val="22"/>
        </w:rPr>
        <w:t> </w:t>
      </w:r>
      <w:r>
        <w:rPr>
          <w:sz w:val="22"/>
        </w:rPr>
        <w:t>that</w:t>
      </w:r>
      <w:r>
        <w:rPr>
          <w:spacing w:val="-4"/>
          <w:sz w:val="22"/>
        </w:rPr>
        <w:t> </w:t>
      </w:r>
      <w:r>
        <w:rPr>
          <w:sz w:val="22"/>
        </w:rPr>
        <w:t>elect</w:t>
      </w:r>
      <w:r>
        <w:rPr>
          <w:spacing w:val="-2"/>
          <w:sz w:val="22"/>
        </w:rPr>
        <w:t> </w:t>
      </w:r>
      <w:r>
        <w:rPr>
          <w:sz w:val="22"/>
        </w:rPr>
        <w:t>to</w:t>
      </w:r>
      <w:r>
        <w:rPr>
          <w:spacing w:val="-4"/>
          <w:sz w:val="22"/>
        </w:rPr>
        <w:t> </w:t>
      </w:r>
      <w:r>
        <w:rPr>
          <w:sz w:val="22"/>
        </w:rPr>
        <w:t>use</w:t>
      </w:r>
      <w:r>
        <w:rPr>
          <w:spacing w:val="-4"/>
          <w:sz w:val="22"/>
        </w:rPr>
        <w:t> </w:t>
      </w:r>
      <w:r>
        <w:rPr>
          <w:sz w:val="22"/>
        </w:rPr>
        <w:t>monthly</w:t>
      </w:r>
      <w:r>
        <w:rPr>
          <w:spacing w:val="-4"/>
          <w:sz w:val="22"/>
        </w:rPr>
        <w:t> </w:t>
      </w:r>
      <w:r>
        <w:rPr>
          <w:sz w:val="22"/>
        </w:rPr>
        <w:t>rolling</w:t>
      </w:r>
      <w:r>
        <w:rPr>
          <w:spacing w:val="-4"/>
          <w:sz w:val="22"/>
        </w:rPr>
        <w:t> </w:t>
      </w:r>
      <w:r>
        <w:rPr>
          <w:sz w:val="22"/>
        </w:rPr>
        <w:t>average</w:t>
      </w:r>
      <w:r>
        <w:rPr>
          <w:spacing w:val="-4"/>
          <w:sz w:val="22"/>
        </w:rPr>
        <w:t> </w:t>
      </w:r>
      <w:r>
        <w:rPr>
          <w:sz w:val="22"/>
        </w:rPr>
        <w:t>shall</w:t>
      </w:r>
      <w:r>
        <w:rPr>
          <w:spacing w:val="-1"/>
          <w:sz w:val="22"/>
        </w:rPr>
        <w:t> </w:t>
      </w:r>
      <w:r>
        <w:rPr>
          <w:sz w:val="22"/>
        </w:rPr>
        <w:t>submit</w:t>
      </w:r>
      <w:r>
        <w:rPr>
          <w:spacing w:val="-4"/>
          <w:sz w:val="22"/>
        </w:rPr>
        <w:t> </w:t>
      </w:r>
      <w:r>
        <w:rPr>
          <w:sz w:val="22"/>
        </w:rPr>
        <w:t>the</w:t>
      </w:r>
      <w:r>
        <w:rPr>
          <w:spacing w:val="-4"/>
          <w:sz w:val="22"/>
        </w:rPr>
        <w:t> </w:t>
      </w:r>
      <w:r>
        <w:rPr>
          <w:sz w:val="22"/>
        </w:rPr>
        <w:t>operating</w:t>
      </w:r>
      <w:r>
        <w:rPr>
          <w:spacing w:val="-4"/>
          <w:sz w:val="22"/>
        </w:rPr>
        <w:t> </w:t>
      </w:r>
      <w:r>
        <w:rPr>
          <w:sz w:val="22"/>
        </w:rPr>
        <w:t>cost adder value to PJM and IMM via COA monthly if no cost items change; If cost items change, Market Sellers must also submit a new Operating Costs to PJM and IMM.</w:t>
      </w:r>
    </w:p>
    <w:p>
      <w:pPr>
        <w:pStyle w:val="BodyText"/>
        <w:spacing w:before="120"/>
        <w:ind w:left="0"/>
      </w:pPr>
    </w:p>
    <w:p>
      <w:pPr>
        <w:pStyle w:val="Heading2"/>
        <w:numPr>
          <w:ilvl w:val="3"/>
          <w:numId w:val="22"/>
        </w:numPr>
        <w:tabs>
          <w:tab w:pos="1133" w:val="left" w:leader="none"/>
        </w:tabs>
        <w:spacing w:line="240" w:lineRule="auto" w:before="0" w:after="0"/>
        <w:ind w:left="1133" w:right="0" w:hanging="773"/>
        <w:jc w:val="left"/>
      </w:pPr>
      <w:bookmarkStart w:name="2.6.8.1 Leased Fuel Transportation Equip" w:id="83"/>
      <w:bookmarkEnd w:id="83"/>
      <w:r>
        <w:rPr>
          <w:b w:val="0"/>
        </w:rPr>
      </w:r>
      <w:r>
        <w:rPr>
          <w:color w:val="013466"/>
        </w:rPr>
        <w:t>Leased</w:t>
      </w:r>
      <w:r>
        <w:rPr>
          <w:color w:val="013466"/>
          <w:spacing w:val="42"/>
        </w:rPr>
        <w:t> </w:t>
      </w:r>
      <w:r>
        <w:rPr>
          <w:color w:val="013466"/>
        </w:rPr>
        <w:t>Fuel</w:t>
      </w:r>
      <w:r>
        <w:rPr>
          <w:color w:val="013466"/>
          <w:spacing w:val="48"/>
        </w:rPr>
        <w:t> </w:t>
      </w:r>
      <w:r>
        <w:rPr>
          <w:color w:val="013466"/>
        </w:rPr>
        <w:t>Transportation</w:t>
      </w:r>
      <w:r>
        <w:rPr>
          <w:color w:val="013466"/>
          <w:spacing w:val="45"/>
        </w:rPr>
        <w:t> </w:t>
      </w:r>
      <w:r>
        <w:rPr>
          <w:color w:val="013466"/>
          <w:spacing w:val="-2"/>
        </w:rPr>
        <w:t>Equipment</w:t>
      </w:r>
    </w:p>
    <w:p>
      <w:pPr>
        <w:spacing w:line="261" w:lineRule="auto" w:before="22"/>
        <w:ind w:left="360" w:right="0" w:firstLine="0"/>
        <w:jc w:val="left"/>
        <w:rPr>
          <w:sz w:val="22"/>
        </w:rPr>
      </w:pPr>
      <w:r>
        <w:rPr>
          <w:rFonts w:ascii="Arial" w:hAnsi="Arial"/>
          <w:b/>
          <w:sz w:val="22"/>
        </w:rPr>
        <w:t>Leased</w:t>
      </w:r>
      <w:r>
        <w:rPr>
          <w:rFonts w:ascii="Arial" w:hAnsi="Arial"/>
          <w:b/>
          <w:spacing w:val="-5"/>
          <w:sz w:val="22"/>
        </w:rPr>
        <w:t> </w:t>
      </w:r>
      <w:r>
        <w:rPr>
          <w:rFonts w:ascii="Arial" w:hAnsi="Arial"/>
          <w:b/>
          <w:sz w:val="22"/>
        </w:rPr>
        <w:t>Fuel</w:t>
      </w:r>
      <w:r>
        <w:rPr>
          <w:rFonts w:ascii="Arial" w:hAnsi="Arial"/>
          <w:b/>
          <w:spacing w:val="-5"/>
          <w:sz w:val="22"/>
        </w:rPr>
        <w:t> </w:t>
      </w:r>
      <w:r>
        <w:rPr>
          <w:rFonts w:ascii="Arial" w:hAnsi="Arial"/>
          <w:b/>
          <w:sz w:val="22"/>
        </w:rPr>
        <w:t>Transportation</w:t>
      </w:r>
      <w:r>
        <w:rPr>
          <w:rFonts w:ascii="Arial" w:hAnsi="Arial"/>
          <w:b/>
          <w:spacing w:val="-2"/>
          <w:sz w:val="22"/>
        </w:rPr>
        <w:t> </w:t>
      </w:r>
      <w:r>
        <w:rPr>
          <w:rFonts w:ascii="Arial" w:hAnsi="Arial"/>
          <w:b/>
          <w:sz w:val="22"/>
        </w:rPr>
        <w:t>Equipment</w:t>
      </w:r>
      <w:r>
        <w:rPr>
          <w:rFonts w:ascii="Arial" w:hAnsi="Arial"/>
          <w:b/>
          <w:spacing w:val="-5"/>
          <w:sz w:val="22"/>
        </w:rPr>
        <w:t> </w:t>
      </w:r>
      <w:r>
        <w:rPr>
          <w:rFonts w:ascii="Arial" w:hAnsi="Arial"/>
          <w:b/>
          <w:sz w:val="22"/>
        </w:rPr>
        <w:t>Cost</w:t>
      </w:r>
      <w:r>
        <w:rPr>
          <w:rFonts w:ascii="Arial" w:hAnsi="Arial"/>
          <w:b/>
          <w:spacing w:val="-2"/>
          <w:sz w:val="22"/>
        </w:rPr>
        <w:t> </w:t>
      </w:r>
      <w:r>
        <w:rPr>
          <w:sz w:val="22"/>
        </w:rPr>
        <w:t>–Expenses</w:t>
      </w:r>
      <w:r>
        <w:rPr>
          <w:spacing w:val="-5"/>
          <w:sz w:val="22"/>
        </w:rPr>
        <w:t> </w:t>
      </w:r>
      <w:r>
        <w:rPr>
          <w:sz w:val="22"/>
        </w:rPr>
        <w:t>incurred</w:t>
      </w:r>
      <w:r>
        <w:rPr>
          <w:spacing w:val="-5"/>
          <w:sz w:val="22"/>
        </w:rPr>
        <w:t> </w:t>
      </w:r>
      <w:r>
        <w:rPr>
          <w:sz w:val="22"/>
        </w:rPr>
        <w:t>using</w:t>
      </w:r>
      <w:r>
        <w:rPr>
          <w:spacing w:val="-5"/>
          <w:sz w:val="22"/>
        </w:rPr>
        <w:t> </w:t>
      </w:r>
      <w:r>
        <w:rPr>
          <w:sz w:val="22"/>
        </w:rPr>
        <w:t>leased</w:t>
      </w:r>
      <w:r>
        <w:rPr>
          <w:spacing w:val="-5"/>
          <w:sz w:val="22"/>
        </w:rPr>
        <w:t> </w:t>
      </w:r>
      <w:r>
        <w:rPr>
          <w:sz w:val="22"/>
        </w:rPr>
        <w:t>equipment</w:t>
      </w:r>
      <w:r>
        <w:rPr>
          <w:spacing w:val="-3"/>
          <w:sz w:val="22"/>
        </w:rPr>
        <w:t> </w:t>
      </w:r>
      <w:r>
        <w:rPr>
          <w:sz w:val="22"/>
        </w:rPr>
        <w:t>to transport fuel to the plant gate.</w:t>
      </w:r>
    </w:p>
    <w:p>
      <w:pPr>
        <w:pStyle w:val="BodyText"/>
        <w:spacing w:line="261" w:lineRule="auto" w:before="225"/>
        <w:ind w:right="111"/>
      </w:pPr>
      <w:r>
        <w:rPr/>
        <w:t>Only the leased equipment costs that vary with electric production can be included in the Operating Costs. If the costs are fixed, they must be excluded. If the costs are based on a charge</w:t>
      </w:r>
      <w:r>
        <w:rPr>
          <w:spacing w:val="-3"/>
        </w:rPr>
        <w:t> </w:t>
      </w:r>
      <w:r>
        <w:rPr/>
        <w:t>for</w:t>
      </w:r>
      <w:r>
        <w:rPr>
          <w:spacing w:val="-3"/>
        </w:rPr>
        <w:t> </w:t>
      </w:r>
      <w:r>
        <w:rPr/>
        <w:t>every</w:t>
      </w:r>
      <w:r>
        <w:rPr>
          <w:spacing w:val="-3"/>
        </w:rPr>
        <w:t> </w:t>
      </w:r>
      <w:r>
        <w:rPr/>
        <w:t>unit</w:t>
      </w:r>
      <w:r>
        <w:rPr>
          <w:spacing w:val="-3"/>
        </w:rPr>
        <w:t> </w:t>
      </w:r>
      <w:r>
        <w:rPr/>
        <w:t>of</w:t>
      </w:r>
      <w:r>
        <w:rPr>
          <w:spacing w:val="-3"/>
        </w:rPr>
        <w:t> </w:t>
      </w:r>
      <w:r>
        <w:rPr/>
        <w:t>fuel delivered,</w:t>
      </w:r>
      <w:r>
        <w:rPr>
          <w:spacing w:val="-3"/>
        </w:rPr>
        <w:t> </w:t>
      </w:r>
      <w:r>
        <w:rPr/>
        <w:t>such</w:t>
      </w:r>
      <w:r>
        <w:rPr>
          <w:spacing w:val="-3"/>
        </w:rPr>
        <w:t> </w:t>
      </w:r>
      <w:r>
        <w:rPr/>
        <w:t>costs</w:t>
      </w:r>
      <w:r>
        <w:rPr>
          <w:spacing w:val="-3"/>
        </w:rPr>
        <w:t> </w:t>
      </w:r>
      <w:r>
        <w:rPr/>
        <w:t>should</w:t>
      </w:r>
      <w:r>
        <w:rPr>
          <w:spacing w:val="-3"/>
        </w:rPr>
        <w:t> </w:t>
      </w:r>
      <w:r>
        <w:rPr/>
        <w:t>be</w:t>
      </w:r>
      <w:r>
        <w:rPr>
          <w:spacing w:val="-3"/>
        </w:rPr>
        <w:t> </w:t>
      </w:r>
      <w:r>
        <w:rPr/>
        <w:t>included in</w:t>
      </w:r>
      <w:r>
        <w:rPr>
          <w:spacing w:val="-3"/>
        </w:rPr>
        <w:t> </w:t>
      </w:r>
      <w:r>
        <w:rPr/>
        <w:t>the</w:t>
      </w:r>
      <w:r>
        <w:rPr>
          <w:spacing w:val="-3"/>
        </w:rPr>
        <w:t> </w:t>
      </w:r>
      <w:r>
        <w:rPr/>
        <w:t>fuel</w:t>
      </w:r>
      <w:r>
        <w:rPr>
          <w:spacing w:val="-3"/>
        </w:rPr>
        <w:t> </w:t>
      </w:r>
      <w:r>
        <w:rPr/>
        <w:t>costs</w:t>
      </w:r>
      <w:r>
        <w:rPr>
          <w:spacing w:val="-3"/>
        </w:rPr>
        <w:t> </w:t>
      </w:r>
      <w:r>
        <w:rPr/>
        <w:t>and</w:t>
      </w:r>
      <w:r>
        <w:rPr>
          <w:spacing w:val="-3"/>
        </w:rPr>
        <w:t> </w:t>
      </w:r>
      <w:r>
        <w:rPr/>
        <w:t>not included in Operating Costs.</w:t>
      </w:r>
    </w:p>
    <w:p>
      <w:pPr>
        <w:pStyle w:val="BodyText"/>
        <w:spacing w:before="119"/>
        <w:ind w:left="0"/>
      </w:pPr>
    </w:p>
    <w:p>
      <w:pPr>
        <w:pStyle w:val="Heading2"/>
        <w:numPr>
          <w:ilvl w:val="2"/>
          <w:numId w:val="22"/>
        </w:numPr>
        <w:tabs>
          <w:tab w:pos="940" w:val="left" w:leader="none"/>
        </w:tabs>
        <w:spacing w:line="240" w:lineRule="auto" w:before="0" w:after="0"/>
        <w:ind w:left="940" w:right="0" w:hanging="580"/>
        <w:jc w:val="left"/>
        <w:rPr>
          <w:color w:val="013466"/>
        </w:rPr>
      </w:pPr>
      <w:bookmarkStart w:name="2.6.9 Supporting Documentations" w:id="84"/>
      <w:bookmarkEnd w:id="84"/>
      <w:r>
        <w:rPr>
          <w:b w:val="0"/>
        </w:rPr>
      </w:r>
      <w:r>
        <w:rPr>
          <w:color w:val="013466"/>
        </w:rPr>
        <w:t>Supporting</w:t>
      </w:r>
      <w:r>
        <w:rPr>
          <w:color w:val="013466"/>
          <w:spacing w:val="58"/>
        </w:rPr>
        <w:t> </w:t>
      </w:r>
      <w:r>
        <w:rPr>
          <w:color w:val="013466"/>
          <w:spacing w:val="-2"/>
        </w:rPr>
        <w:t>Documentations</w:t>
      </w:r>
    </w:p>
    <w:p>
      <w:pPr>
        <w:pStyle w:val="BodyText"/>
        <w:spacing w:line="261" w:lineRule="auto" w:before="22"/>
        <w:ind w:right="14"/>
      </w:pPr>
      <w:r>
        <w:rPr/>
        <w:t>The supporting documentations for the Maintenance Adder and Operating Costs may be in the format</w:t>
      </w:r>
      <w:r>
        <w:rPr>
          <w:spacing w:val="-5"/>
        </w:rPr>
        <w:t> </w:t>
      </w:r>
      <w:r>
        <w:rPr/>
        <w:t>of</w:t>
      </w:r>
      <w:r>
        <w:rPr>
          <w:spacing w:val="-5"/>
        </w:rPr>
        <w:t> </w:t>
      </w:r>
      <w:r>
        <w:rPr/>
        <w:t>maintenance</w:t>
      </w:r>
      <w:r>
        <w:rPr>
          <w:spacing w:val="-5"/>
        </w:rPr>
        <w:t> </w:t>
      </w:r>
      <w:r>
        <w:rPr/>
        <w:t>management</w:t>
      </w:r>
      <w:r>
        <w:rPr>
          <w:spacing w:val="-3"/>
        </w:rPr>
        <w:t> </w:t>
      </w:r>
      <w:r>
        <w:rPr/>
        <w:t>system</w:t>
      </w:r>
      <w:r>
        <w:rPr>
          <w:spacing w:val="-5"/>
        </w:rPr>
        <w:t> </w:t>
      </w:r>
      <w:r>
        <w:rPr/>
        <w:t>records,</w:t>
      </w:r>
      <w:r>
        <w:rPr>
          <w:spacing w:val="-5"/>
        </w:rPr>
        <w:t> </w:t>
      </w:r>
      <w:r>
        <w:rPr/>
        <w:t>general</w:t>
      </w:r>
      <w:r>
        <w:rPr>
          <w:spacing w:val="-5"/>
        </w:rPr>
        <w:t> </w:t>
      </w:r>
      <w:r>
        <w:rPr/>
        <w:t>ledger</w:t>
      </w:r>
      <w:r>
        <w:rPr>
          <w:spacing w:val="-5"/>
        </w:rPr>
        <w:t> </w:t>
      </w:r>
      <w:r>
        <w:rPr/>
        <w:t>data,</w:t>
      </w:r>
      <w:r>
        <w:rPr>
          <w:spacing w:val="-3"/>
        </w:rPr>
        <w:t> </w:t>
      </w:r>
      <w:r>
        <w:rPr/>
        <w:t>accounting</w:t>
      </w:r>
      <w:r>
        <w:rPr>
          <w:spacing w:val="-5"/>
        </w:rPr>
        <w:t> </w:t>
      </w:r>
      <w:r>
        <w:rPr/>
        <w:t>records</w:t>
      </w:r>
      <w:r>
        <w:rPr>
          <w:spacing w:val="-5"/>
        </w:rPr>
        <w:t> </w:t>
      </w:r>
      <w:r>
        <w:rPr/>
        <w:t>or invoices. The maintenance expenses and operating costs and supporting documentation must</w:t>
      </w:r>
    </w:p>
    <w:p>
      <w:pPr>
        <w:pStyle w:val="BodyText"/>
        <w:spacing w:after="0" w:line="261" w:lineRule="auto"/>
        <w:sectPr>
          <w:pgSz w:w="12240" w:h="15840"/>
          <w:pgMar w:header="142" w:footer="1016" w:top="1780" w:bottom="1200" w:left="1080" w:right="1440"/>
        </w:sectPr>
      </w:pPr>
    </w:p>
    <w:p>
      <w:pPr>
        <w:pStyle w:val="BodyText"/>
        <w:spacing w:line="261" w:lineRule="auto"/>
      </w:pPr>
      <w:r>
        <w:rPr/>
        <w:t>be</w:t>
      </w:r>
      <w:r>
        <w:rPr>
          <w:spacing w:val="-4"/>
        </w:rPr>
        <w:t> </w:t>
      </w:r>
      <w:r>
        <w:rPr/>
        <w:t>linked</w:t>
      </w:r>
      <w:r>
        <w:rPr>
          <w:spacing w:val="-4"/>
        </w:rPr>
        <w:t> </w:t>
      </w:r>
      <w:r>
        <w:rPr/>
        <w:t>and</w:t>
      </w:r>
      <w:r>
        <w:rPr>
          <w:spacing w:val="-4"/>
        </w:rPr>
        <w:t> </w:t>
      </w:r>
      <w:r>
        <w:rPr/>
        <w:t>traceable.</w:t>
      </w:r>
      <w:r>
        <w:rPr>
          <w:spacing w:val="-4"/>
        </w:rPr>
        <w:t> </w:t>
      </w:r>
      <w:r>
        <w:rPr/>
        <w:t>The</w:t>
      </w:r>
      <w:r>
        <w:rPr>
          <w:spacing w:val="-2"/>
        </w:rPr>
        <w:t> </w:t>
      </w:r>
      <w:r>
        <w:rPr/>
        <w:t>supporting</w:t>
      </w:r>
      <w:r>
        <w:rPr>
          <w:spacing w:val="-4"/>
        </w:rPr>
        <w:t> </w:t>
      </w:r>
      <w:r>
        <w:rPr/>
        <w:t>documentation</w:t>
      </w:r>
      <w:r>
        <w:rPr>
          <w:spacing w:val="-4"/>
        </w:rPr>
        <w:t> </w:t>
      </w:r>
      <w:r>
        <w:rPr/>
        <w:t>must</w:t>
      </w:r>
      <w:r>
        <w:rPr>
          <w:spacing w:val="-4"/>
        </w:rPr>
        <w:t> </w:t>
      </w:r>
      <w:r>
        <w:rPr/>
        <w:t>clearly</w:t>
      </w:r>
      <w:r>
        <w:rPr>
          <w:spacing w:val="-1"/>
        </w:rPr>
        <w:t> </w:t>
      </w:r>
      <w:r>
        <w:rPr/>
        <w:t>show</w:t>
      </w:r>
      <w:r>
        <w:rPr>
          <w:spacing w:val="-4"/>
        </w:rPr>
        <w:t> </w:t>
      </w:r>
      <w:r>
        <w:rPr/>
        <w:t>how</w:t>
      </w:r>
      <w:r>
        <w:rPr>
          <w:spacing w:val="-4"/>
        </w:rPr>
        <w:t> </w:t>
      </w:r>
      <w:r>
        <w:rPr/>
        <w:t>each</w:t>
      </w:r>
      <w:r>
        <w:rPr>
          <w:spacing w:val="-4"/>
        </w:rPr>
        <w:t> </w:t>
      </w:r>
      <w:r>
        <w:rPr/>
        <w:t>cost</w:t>
      </w:r>
      <w:r>
        <w:rPr>
          <w:spacing w:val="-4"/>
        </w:rPr>
        <w:t> </w:t>
      </w:r>
      <w:r>
        <w:rPr/>
        <w:t>item was calculated.</w:t>
      </w:r>
    </w:p>
    <w:p>
      <w:pPr>
        <w:pStyle w:val="BodyText"/>
        <w:spacing w:line="261" w:lineRule="auto" w:before="225"/>
      </w:pPr>
      <w:r>
        <w:rPr/>
        <w:t>Supporting</w:t>
      </w:r>
      <w:r>
        <w:rPr>
          <w:spacing w:val="-5"/>
        </w:rPr>
        <w:t> </w:t>
      </w:r>
      <w:r>
        <w:rPr/>
        <w:t>documentations</w:t>
      </w:r>
      <w:r>
        <w:rPr>
          <w:spacing w:val="-5"/>
        </w:rPr>
        <w:t> </w:t>
      </w:r>
      <w:r>
        <w:rPr/>
        <w:t>for</w:t>
      </w:r>
      <w:r>
        <w:rPr>
          <w:spacing w:val="-3"/>
        </w:rPr>
        <w:t> </w:t>
      </w:r>
      <w:r>
        <w:rPr/>
        <w:t>maintenance</w:t>
      </w:r>
      <w:r>
        <w:rPr>
          <w:spacing w:val="-5"/>
        </w:rPr>
        <w:t> </w:t>
      </w:r>
      <w:r>
        <w:rPr/>
        <w:t>expenses</w:t>
      </w:r>
      <w:r>
        <w:rPr>
          <w:spacing w:val="-5"/>
        </w:rPr>
        <w:t> </w:t>
      </w:r>
      <w:r>
        <w:rPr/>
        <w:t>shall</w:t>
      </w:r>
      <w:r>
        <w:rPr>
          <w:spacing w:val="-5"/>
        </w:rPr>
        <w:t> </w:t>
      </w:r>
      <w:r>
        <w:rPr/>
        <w:t>include</w:t>
      </w:r>
      <w:r>
        <w:rPr>
          <w:spacing w:val="-5"/>
        </w:rPr>
        <w:t> </w:t>
      </w:r>
      <w:r>
        <w:rPr/>
        <w:t>the</w:t>
      </w:r>
      <w:r>
        <w:rPr>
          <w:spacing w:val="-3"/>
        </w:rPr>
        <w:t> </w:t>
      </w:r>
      <w:r>
        <w:rPr/>
        <w:t>work</w:t>
      </w:r>
      <w:r>
        <w:rPr>
          <w:spacing w:val="-5"/>
        </w:rPr>
        <w:t> </w:t>
      </w:r>
      <w:r>
        <w:rPr/>
        <w:t>order</w:t>
      </w:r>
      <w:r>
        <w:rPr>
          <w:spacing w:val="-5"/>
        </w:rPr>
        <w:t> </w:t>
      </w:r>
      <w:r>
        <w:rPr/>
        <w:t>and/or description of maintenance activities performed.</w:t>
      </w:r>
    </w:p>
    <w:p>
      <w:pPr>
        <w:pStyle w:val="BodyText"/>
        <w:spacing w:line="261" w:lineRule="auto" w:before="226"/>
      </w:pPr>
      <w:r>
        <w:rPr/>
        <w:t>Supporting</w:t>
      </w:r>
      <w:r>
        <w:rPr>
          <w:spacing w:val="-4"/>
        </w:rPr>
        <w:t> </w:t>
      </w:r>
      <w:r>
        <w:rPr/>
        <w:t>documentations</w:t>
      </w:r>
      <w:r>
        <w:rPr>
          <w:spacing w:val="-4"/>
        </w:rPr>
        <w:t> </w:t>
      </w:r>
      <w:r>
        <w:rPr/>
        <w:t>for</w:t>
      </w:r>
      <w:r>
        <w:rPr>
          <w:spacing w:val="-2"/>
        </w:rPr>
        <w:t> </w:t>
      </w:r>
      <w:r>
        <w:rPr/>
        <w:t>operating</w:t>
      </w:r>
      <w:r>
        <w:rPr>
          <w:spacing w:val="-4"/>
        </w:rPr>
        <w:t> </w:t>
      </w:r>
      <w:r>
        <w:rPr/>
        <w:t>costs</w:t>
      </w:r>
      <w:r>
        <w:rPr>
          <w:spacing w:val="-4"/>
        </w:rPr>
        <w:t> </w:t>
      </w:r>
      <w:r>
        <w:rPr/>
        <w:t>shall</w:t>
      </w:r>
      <w:r>
        <w:rPr>
          <w:spacing w:val="-4"/>
        </w:rPr>
        <w:t> </w:t>
      </w:r>
      <w:r>
        <w:rPr/>
        <w:t>include</w:t>
      </w:r>
      <w:r>
        <w:rPr>
          <w:spacing w:val="-4"/>
        </w:rPr>
        <w:t> </w:t>
      </w:r>
      <w:r>
        <w:rPr/>
        <w:t>the</w:t>
      </w:r>
      <w:r>
        <w:rPr>
          <w:spacing w:val="-2"/>
        </w:rPr>
        <w:t> </w:t>
      </w:r>
      <w:r>
        <w:rPr/>
        <w:t>amount</w:t>
      </w:r>
      <w:r>
        <w:rPr>
          <w:spacing w:val="-4"/>
        </w:rPr>
        <w:t> </w:t>
      </w:r>
      <w:r>
        <w:rPr/>
        <w:t>of</w:t>
      </w:r>
      <w:r>
        <w:rPr>
          <w:spacing w:val="-4"/>
        </w:rPr>
        <w:t> </w:t>
      </w:r>
      <w:r>
        <w:rPr/>
        <w:t>each</w:t>
      </w:r>
      <w:r>
        <w:rPr>
          <w:spacing w:val="-4"/>
        </w:rPr>
        <w:t> </w:t>
      </w:r>
      <w:r>
        <w:rPr/>
        <w:t>consumable used while in operation, and the cost per unit of each consumable.</w:t>
      </w:r>
    </w:p>
    <w:p>
      <w:pPr>
        <w:pStyle w:val="BodyText"/>
        <w:spacing w:before="120"/>
        <w:ind w:left="0"/>
      </w:pPr>
    </w:p>
    <w:p>
      <w:pPr>
        <w:pStyle w:val="Heading2"/>
        <w:numPr>
          <w:ilvl w:val="2"/>
          <w:numId w:val="22"/>
        </w:numPr>
        <w:tabs>
          <w:tab w:pos="1067" w:val="left" w:leader="none"/>
        </w:tabs>
        <w:spacing w:line="240" w:lineRule="auto" w:before="0" w:after="0"/>
        <w:ind w:left="1067" w:right="0" w:hanging="707"/>
        <w:jc w:val="left"/>
        <w:rPr>
          <w:color w:val="013466"/>
        </w:rPr>
      </w:pPr>
      <w:bookmarkStart w:name="2.6.10 Maintenance Adder with LTSA" w:id="85"/>
      <w:bookmarkEnd w:id="85"/>
      <w:r>
        <w:rPr>
          <w:b w:val="0"/>
        </w:rPr>
      </w:r>
      <w:r>
        <w:rPr>
          <w:color w:val="013466"/>
        </w:rPr>
        <w:t>Maintenance</w:t>
      </w:r>
      <w:r>
        <w:rPr>
          <w:color w:val="013466"/>
          <w:spacing w:val="37"/>
        </w:rPr>
        <w:t> </w:t>
      </w:r>
      <w:r>
        <w:rPr>
          <w:color w:val="013466"/>
        </w:rPr>
        <w:t>Adder</w:t>
      </w:r>
      <w:r>
        <w:rPr>
          <w:color w:val="013466"/>
          <w:spacing w:val="43"/>
        </w:rPr>
        <w:t> </w:t>
      </w:r>
      <w:r>
        <w:rPr>
          <w:color w:val="013466"/>
        </w:rPr>
        <w:t>with</w:t>
      </w:r>
      <w:r>
        <w:rPr>
          <w:color w:val="013466"/>
          <w:spacing w:val="38"/>
        </w:rPr>
        <w:t> </w:t>
      </w:r>
      <w:r>
        <w:rPr>
          <w:color w:val="013466"/>
          <w:spacing w:val="-4"/>
        </w:rPr>
        <w:t>LTSA</w:t>
      </w:r>
    </w:p>
    <w:p>
      <w:pPr>
        <w:pStyle w:val="BodyText"/>
        <w:spacing w:line="261" w:lineRule="auto" w:before="22"/>
      </w:pPr>
      <w:r>
        <w:rPr/>
        <w:t>When</w:t>
      </w:r>
      <w:r>
        <w:rPr>
          <w:spacing w:val="-4"/>
        </w:rPr>
        <w:t> </w:t>
      </w:r>
      <w:r>
        <w:rPr/>
        <w:t>LTSA</w:t>
      </w:r>
      <w:r>
        <w:rPr>
          <w:spacing w:val="-4"/>
        </w:rPr>
        <w:t> </w:t>
      </w:r>
      <w:r>
        <w:rPr/>
        <w:t>costs</w:t>
      </w:r>
      <w:r>
        <w:rPr>
          <w:spacing w:val="-4"/>
        </w:rPr>
        <w:t> </w:t>
      </w:r>
      <w:r>
        <w:rPr/>
        <w:t>are</w:t>
      </w:r>
      <w:r>
        <w:rPr>
          <w:spacing w:val="-4"/>
        </w:rPr>
        <w:t> </w:t>
      </w:r>
      <w:r>
        <w:rPr/>
        <w:t>included,</w:t>
      </w:r>
      <w:r>
        <w:rPr>
          <w:spacing w:val="-1"/>
        </w:rPr>
        <w:t> </w:t>
      </w:r>
      <w:r>
        <w:rPr/>
        <w:t>the</w:t>
      </w:r>
      <w:r>
        <w:rPr>
          <w:spacing w:val="-4"/>
        </w:rPr>
        <w:t> </w:t>
      </w:r>
      <w:r>
        <w:rPr/>
        <w:t>Market</w:t>
      </w:r>
      <w:r>
        <w:rPr>
          <w:spacing w:val="-4"/>
        </w:rPr>
        <w:t> </w:t>
      </w:r>
      <w:r>
        <w:rPr/>
        <w:t>Seller</w:t>
      </w:r>
      <w:r>
        <w:rPr>
          <w:spacing w:val="-4"/>
        </w:rPr>
        <w:t> </w:t>
      </w:r>
      <w:r>
        <w:rPr/>
        <w:t>shall</w:t>
      </w:r>
      <w:r>
        <w:rPr>
          <w:spacing w:val="-4"/>
        </w:rPr>
        <w:t> </w:t>
      </w:r>
      <w:r>
        <w:rPr/>
        <w:t>use</w:t>
      </w:r>
      <w:r>
        <w:rPr>
          <w:spacing w:val="-4"/>
        </w:rPr>
        <w:t> </w:t>
      </w:r>
      <w:r>
        <w:rPr/>
        <w:t>the</w:t>
      </w:r>
      <w:r>
        <w:rPr>
          <w:spacing w:val="-1"/>
        </w:rPr>
        <w:t> </w:t>
      </w:r>
      <w:r>
        <w:rPr/>
        <w:t>format</w:t>
      </w:r>
      <w:r>
        <w:rPr>
          <w:spacing w:val="-4"/>
        </w:rPr>
        <w:t> </w:t>
      </w:r>
      <w:r>
        <w:rPr/>
        <w:t>of</w:t>
      </w:r>
      <w:r>
        <w:rPr>
          <w:spacing w:val="-4"/>
        </w:rPr>
        <w:t> </w:t>
      </w:r>
      <w:r>
        <w:rPr/>
        <w:t>adder</w:t>
      </w:r>
      <w:r>
        <w:rPr>
          <w:spacing w:val="-4"/>
        </w:rPr>
        <w:t> </w:t>
      </w:r>
      <w:r>
        <w:rPr/>
        <w:t>consistent</w:t>
      </w:r>
      <w:r>
        <w:rPr>
          <w:spacing w:val="-2"/>
        </w:rPr>
        <w:t> </w:t>
      </w:r>
      <w:r>
        <w:rPr/>
        <w:t>with the variable maintenance payment criteria (i.e. $/starts, $/hours, etc.) specified in LTSA.</w:t>
      </w:r>
    </w:p>
    <w:p>
      <w:pPr>
        <w:pStyle w:val="BodyText"/>
        <w:spacing w:line="261" w:lineRule="auto" w:before="225"/>
      </w:pPr>
      <w:r>
        <w:rPr/>
        <w:t>The</w:t>
      </w:r>
      <w:r>
        <w:rPr>
          <w:spacing w:val="-4"/>
        </w:rPr>
        <w:t> </w:t>
      </w:r>
      <w:r>
        <w:rPr/>
        <w:t>adder</w:t>
      </w:r>
      <w:r>
        <w:rPr>
          <w:spacing w:val="-4"/>
        </w:rPr>
        <w:t> </w:t>
      </w:r>
      <w:r>
        <w:rPr/>
        <w:t>format</w:t>
      </w:r>
      <w:r>
        <w:rPr>
          <w:spacing w:val="-4"/>
        </w:rPr>
        <w:t> </w:t>
      </w:r>
      <w:r>
        <w:rPr/>
        <w:t>shall</w:t>
      </w:r>
      <w:r>
        <w:rPr>
          <w:spacing w:val="-4"/>
        </w:rPr>
        <w:t> </w:t>
      </w:r>
      <w:r>
        <w:rPr/>
        <w:t>be</w:t>
      </w:r>
      <w:r>
        <w:rPr>
          <w:spacing w:val="-4"/>
        </w:rPr>
        <w:t> </w:t>
      </w:r>
      <w:r>
        <w:rPr/>
        <w:t>consistent</w:t>
      </w:r>
      <w:r>
        <w:rPr>
          <w:spacing w:val="-1"/>
        </w:rPr>
        <w:t> </w:t>
      </w:r>
      <w:r>
        <w:rPr/>
        <w:t>with</w:t>
      </w:r>
      <w:r>
        <w:rPr>
          <w:spacing w:val="-4"/>
        </w:rPr>
        <w:t> </w:t>
      </w:r>
      <w:r>
        <w:rPr/>
        <w:t>the</w:t>
      </w:r>
      <w:r>
        <w:rPr>
          <w:spacing w:val="-4"/>
        </w:rPr>
        <w:t> </w:t>
      </w:r>
      <w:r>
        <w:rPr/>
        <w:t>maintenance</w:t>
      </w:r>
      <w:r>
        <w:rPr>
          <w:spacing w:val="-4"/>
        </w:rPr>
        <w:t> </w:t>
      </w:r>
      <w:r>
        <w:rPr/>
        <w:t>expense</w:t>
      </w:r>
      <w:r>
        <w:rPr>
          <w:spacing w:val="-4"/>
        </w:rPr>
        <w:t> </w:t>
      </w:r>
      <w:r>
        <w:rPr/>
        <w:t>and</w:t>
      </w:r>
      <w:r>
        <w:rPr>
          <w:spacing w:val="-2"/>
        </w:rPr>
        <w:t> </w:t>
      </w:r>
      <w:r>
        <w:rPr/>
        <w:t>is</w:t>
      </w:r>
      <w:r>
        <w:rPr>
          <w:spacing w:val="-4"/>
        </w:rPr>
        <w:t> </w:t>
      </w:r>
      <w:r>
        <w:rPr/>
        <w:t>a</w:t>
      </w:r>
      <w:r>
        <w:rPr>
          <w:spacing w:val="-4"/>
        </w:rPr>
        <w:t> </w:t>
      </w:r>
      <w:r>
        <w:rPr/>
        <w:t>function</w:t>
      </w:r>
      <w:r>
        <w:rPr>
          <w:spacing w:val="-4"/>
        </w:rPr>
        <w:t> </w:t>
      </w:r>
      <w:r>
        <w:rPr/>
        <w:t>of</w:t>
      </w:r>
      <w:r>
        <w:rPr>
          <w:spacing w:val="-4"/>
        </w:rPr>
        <w:t> </w:t>
      </w:r>
      <w:r>
        <w:rPr/>
        <w:t>units starts or run hours. For example, if the maintenance expenses are a function of starts, the Maintenance Adder shall be in $/start.</w:t>
      </w:r>
    </w:p>
    <w:p>
      <w:pPr>
        <w:pStyle w:val="BodyText"/>
        <w:spacing w:line="261" w:lineRule="auto" w:before="225"/>
        <w:ind w:right="78"/>
        <w:jc w:val="both"/>
      </w:pPr>
      <w:r>
        <w:rPr/>
        <w:t>Units that have LTSA or OEM documentation which specifies N-Ratio (i.e. run hours divided by number</w:t>
      </w:r>
      <w:r>
        <w:rPr>
          <w:spacing w:val="-2"/>
        </w:rPr>
        <w:t> </w:t>
      </w:r>
      <w:r>
        <w:rPr/>
        <w:t>of</w:t>
      </w:r>
      <w:r>
        <w:rPr>
          <w:spacing w:val="-2"/>
        </w:rPr>
        <w:t> </w:t>
      </w:r>
      <w:r>
        <w:rPr/>
        <w:t>starts)</w:t>
      </w:r>
      <w:r>
        <w:rPr>
          <w:spacing w:val="-2"/>
        </w:rPr>
        <w:t> </w:t>
      </w:r>
      <w:r>
        <w:rPr/>
        <w:t>for</w:t>
      </w:r>
      <w:r>
        <w:rPr>
          <w:spacing w:val="-2"/>
        </w:rPr>
        <w:t> </w:t>
      </w:r>
      <w:r>
        <w:rPr/>
        <w:t>maintenance payments</w:t>
      </w:r>
      <w:r>
        <w:rPr>
          <w:spacing w:val="-2"/>
        </w:rPr>
        <w:t> </w:t>
      </w:r>
      <w:r>
        <w:rPr/>
        <w:t>will</w:t>
      </w:r>
      <w:r>
        <w:rPr>
          <w:spacing w:val="-2"/>
        </w:rPr>
        <w:t> </w:t>
      </w:r>
      <w:r>
        <w:rPr/>
        <w:t>apply</w:t>
      </w:r>
      <w:r>
        <w:rPr>
          <w:spacing w:val="-2"/>
        </w:rPr>
        <w:t> </w:t>
      </w:r>
      <w:r>
        <w:rPr/>
        <w:t>those</w:t>
      </w:r>
      <w:r>
        <w:rPr>
          <w:spacing w:val="-2"/>
        </w:rPr>
        <w:t> </w:t>
      </w:r>
      <w:r>
        <w:rPr/>
        <w:t>in</w:t>
      </w:r>
      <w:r>
        <w:rPr>
          <w:spacing w:val="-2"/>
        </w:rPr>
        <w:t> </w:t>
      </w:r>
      <w:r>
        <w:rPr/>
        <w:t>consistent manner</w:t>
      </w:r>
      <w:r>
        <w:rPr>
          <w:spacing w:val="-2"/>
        </w:rPr>
        <w:t> </w:t>
      </w:r>
      <w:r>
        <w:rPr/>
        <w:t>in</w:t>
      </w:r>
      <w:r>
        <w:rPr>
          <w:spacing w:val="-2"/>
        </w:rPr>
        <w:t> </w:t>
      </w:r>
      <w:r>
        <w:rPr/>
        <w:t>submitting Maintenance</w:t>
      </w:r>
      <w:r>
        <w:rPr>
          <w:spacing w:val="-4"/>
        </w:rPr>
        <w:t> </w:t>
      </w:r>
      <w:r>
        <w:rPr/>
        <w:t>Adder.</w:t>
      </w:r>
      <w:r>
        <w:rPr>
          <w:spacing w:val="-4"/>
        </w:rPr>
        <w:t> </w:t>
      </w:r>
      <w:r>
        <w:rPr/>
        <w:t>For</w:t>
      </w:r>
      <w:r>
        <w:rPr>
          <w:spacing w:val="-4"/>
        </w:rPr>
        <w:t> </w:t>
      </w:r>
      <w:r>
        <w:rPr/>
        <w:t>example,</w:t>
      </w:r>
      <w:r>
        <w:rPr>
          <w:spacing w:val="-2"/>
        </w:rPr>
        <w:t> </w:t>
      </w:r>
      <w:r>
        <w:rPr/>
        <w:t>a</w:t>
      </w:r>
      <w:r>
        <w:rPr>
          <w:spacing w:val="-4"/>
        </w:rPr>
        <w:t> </w:t>
      </w:r>
      <w:r>
        <w:rPr/>
        <w:t>Market</w:t>
      </w:r>
      <w:r>
        <w:rPr>
          <w:spacing w:val="-4"/>
        </w:rPr>
        <w:t> </w:t>
      </w:r>
      <w:r>
        <w:rPr/>
        <w:t>Seller</w:t>
      </w:r>
      <w:r>
        <w:rPr>
          <w:spacing w:val="-4"/>
        </w:rPr>
        <w:t> </w:t>
      </w:r>
      <w:r>
        <w:rPr/>
        <w:t>allocates</w:t>
      </w:r>
      <w:r>
        <w:rPr>
          <w:spacing w:val="-4"/>
        </w:rPr>
        <w:t> </w:t>
      </w:r>
      <w:r>
        <w:rPr/>
        <w:t>the</w:t>
      </w:r>
      <w:r>
        <w:rPr>
          <w:spacing w:val="-2"/>
        </w:rPr>
        <w:t> </w:t>
      </w:r>
      <w:r>
        <w:rPr/>
        <w:t>dollars</w:t>
      </w:r>
      <w:r>
        <w:rPr>
          <w:spacing w:val="-4"/>
        </w:rPr>
        <w:t> </w:t>
      </w:r>
      <w:r>
        <w:rPr/>
        <w:t>charged</w:t>
      </w:r>
      <w:r>
        <w:rPr>
          <w:spacing w:val="-4"/>
        </w:rPr>
        <w:t> </w:t>
      </w:r>
      <w:r>
        <w:rPr/>
        <w:t>based</w:t>
      </w:r>
      <w:r>
        <w:rPr>
          <w:spacing w:val="-4"/>
        </w:rPr>
        <w:t> </w:t>
      </w:r>
      <w:r>
        <w:rPr/>
        <w:t>on</w:t>
      </w:r>
      <w:r>
        <w:rPr>
          <w:spacing w:val="-4"/>
        </w:rPr>
        <w:t> </w:t>
      </w:r>
      <w:r>
        <w:rPr/>
        <w:t>starts and divide by total starts to get a $/start adder; and allocates the other dollars charge based on hours and divide by total hours to get a $/hour adder.</w:t>
      </w:r>
    </w:p>
    <w:p>
      <w:pPr>
        <w:pStyle w:val="BodyText"/>
        <w:spacing w:before="118"/>
        <w:ind w:left="0"/>
      </w:pPr>
    </w:p>
    <w:p>
      <w:pPr>
        <w:pStyle w:val="Heading2"/>
        <w:numPr>
          <w:ilvl w:val="2"/>
          <w:numId w:val="22"/>
        </w:numPr>
        <w:tabs>
          <w:tab w:pos="1067" w:val="left" w:leader="none"/>
        </w:tabs>
        <w:spacing w:line="240" w:lineRule="auto" w:before="0" w:after="0"/>
        <w:ind w:left="1067" w:right="0" w:hanging="707"/>
        <w:jc w:val="left"/>
        <w:rPr>
          <w:color w:val="013466"/>
        </w:rPr>
      </w:pPr>
      <w:bookmarkStart w:name="2.6.11 Default Adders" w:id="86"/>
      <w:bookmarkEnd w:id="86"/>
      <w:r>
        <w:rPr>
          <w:b w:val="0"/>
        </w:rPr>
      </w:r>
      <w:r>
        <w:rPr>
          <w:color w:val="013466"/>
        </w:rPr>
        <w:t>Default</w:t>
      </w:r>
      <w:r>
        <w:rPr>
          <w:color w:val="013466"/>
          <w:spacing w:val="40"/>
        </w:rPr>
        <w:t> </w:t>
      </w:r>
      <w:r>
        <w:rPr>
          <w:color w:val="013466"/>
          <w:spacing w:val="-2"/>
        </w:rPr>
        <w:t>Adders</w:t>
      </w:r>
    </w:p>
    <w:p>
      <w:pPr>
        <w:pStyle w:val="BodyText"/>
        <w:spacing w:line="261" w:lineRule="auto" w:before="22"/>
        <w:ind w:right="206"/>
      </w:pPr>
      <w:r>
        <w:rPr/>
        <w:t>A</w:t>
      </w:r>
      <w:r>
        <w:rPr>
          <w:spacing w:val="-3"/>
        </w:rPr>
        <w:t> </w:t>
      </w:r>
      <w:r>
        <w:rPr/>
        <w:t>Market</w:t>
      </w:r>
      <w:r>
        <w:rPr>
          <w:spacing w:val="-3"/>
        </w:rPr>
        <w:t> </w:t>
      </w:r>
      <w:r>
        <w:rPr/>
        <w:t>Seller</w:t>
      </w:r>
      <w:r>
        <w:rPr>
          <w:spacing w:val="-3"/>
        </w:rPr>
        <w:t> </w:t>
      </w:r>
      <w:r>
        <w:rPr/>
        <w:t>may</w:t>
      </w:r>
      <w:r>
        <w:rPr>
          <w:spacing w:val="-3"/>
        </w:rPr>
        <w:t> </w:t>
      </w:r>
      <w:r>
        <w:rPr/>
        <w:t>elect</w:t>
      </w:r>
      <w:r>
        <w:rPr>
          <w:spacing w:val="-1"/>
        </w:rPr>
        <w:t> </w:t>
      </w:r>
      <w:r>
        <w:rPr/>
        <w:t>to</w:t>
      </w:r>
      <w:r>
        <w:rPr>
          <w:spacing w:val="-3"/>
        </w:rPr>
        <w:t> </w:t>
      </w:r>
      <w:r>
        <w:rPr/>
        <w:t>utilize</w:t>
      </w:r>
      <w:r>
        <w:rPr>
          <w:spacing w:val="-3"/>
        </w:rPr>
        <w:t> </w:t>
      </w:r>
      <w:r>
        <w:rPr/>
        <w:t>a</w:t>
      </w:r>
      <w:r>
        <w:rPr>
          <w:spacing w:val="-3"/>
        </w:rPr>
        <w:t> </w:t>
      </w:r>
      <w:r>
        <w:rPr/>
        <w:t>default</w:t>
      </w:r>
      <w:r>
        <w:rPr>
          <w:spacing w:val="-3"/>
        </w:rPr>
        <w:t> </w:t>
      </w:r>
      <w:r>
        <w:rPr/>
        <w:t>minor</w:t>
      </w:r>
      <w:r>
        <w:rPr>
          <w:spacing w:val="-1"/>
        </w:rPr>
        <w:t> </w:t>
      </w:r>
      <w:r>
        <w:rPr/>
        <w:t>maintenance</w:t>
      </w:r>
      <w:r>
        <w:rPr>
          <w:spacing w:val="-3"/>
        </w:rPr>
        <w:t> </w:t>
      </w:r>
      <w:r>
        <w:rPr/>
        <w:t>adder</w:t>
      </w:r>
      <w:r>
        <w:rPr>
          <w:spacing w:val="-3"/>
        </w:rPr>
        <w:t> </w:t>
      </w:r>
      <w:r>
        <w:rPr/>
        <w:t>or</w:t>
      </w:r>
      <w:r>
        <w:rPr>
          <w:spacing w:val="-3"/>
        </w:rPr>
        <w:t> </w:t>
      </w:r>
      <w:r>
        <w:rPr/>
        <w:t>submit</w:t>
      </w:r>
      <w:r>
        <w:rPr>
          <w:spacing w:val="-3"/>
        </w:rPr>
        <w:t> </w:t>
      </w:r>
      <w:r>
        <w:rPr/>
        <w:t>unit-specific minor maintenance costs to the Office of Interconnection and the Market Monitoring Unit. All maintenance</w:t>
      </w:r>
      <w:r>
        <w:rPr>
          <w:spacing w:val="-4"/>
        </w:rPr>
        <w:t> </w:t>
      </w:r>
      <w:r>
        <w:rPr/>
        <w:t>costs</w:t>
      </w:r>
      <w:r>
        <w:rPr>
          <w:spacing w:val="-4"/>
        </w:rPr>
        <w:t> </w:t>
      </w:r>
      <w:r>
        <w:rPr/>
        <w:t>on</w:t>
      </w:r>
      <w:r>
        <w:rPr>
          <w:spacing w:val="-4"/>
        </w:rPr>
        <w:t> </w:t>
      </w:r>
      <w:r>
        <w:rPr/>
        <w:t>a</w:t>
      </w:r>
      <w:r>
        <w:rPr>
          <w:spacing w:val="-4"/>
        </w:rPr>
        <w:t> </w:t>
      </w:r>
      <w:r>
        <w:rPr/>
        <w:t>unit-specific</w:t>
      </w:r>
      <w:r>
        <w:rPr>
          <w:spacing w:val="-1"/>
        </w:rPr>
        <w:t> </w:t>
      </w:r>
      <w:r>
        <w:rPr/>
        <w:t>basis</w:t>
      </w:r>
      <w:r>
        <w:rPr>
          <w:spacing w:val="-4"/>
        </w:rPr>
        <w:t> </w:t>
      </w:r>
      <w:r>
        <w:rPr/>
        <w:t>must</w:t>
      </w:r>
      <w:r>
        <w:rPr>
          <w:spacing w:val="-4"/>
        </w:rPr>
        <w:t> </w:t>
      </w:r>
      <w:r>
        <w:rPr/>
        <w:t>be</w:t>
      </w:r>
      <w:r>
        <w:rPr>
          <w:spacing w:val="-4"/>
        </w:rPr>
        <w:t> </w:t>
      </w:r>
      <w:r>
        <w:rPr/>
        <w:t>submitted</w:t>
      </w:r>
      <w:r>
        <w:rPr>
          <w:spacing w:val="-4"/>
        </w:rPr>
        <w:t> </w:t>
      </w:r>
      <w:r>
        <w:rPr/>
        <w:t>to</w:t>
      </w:r>
      <w:r>
        <w:rPr>
          <w:spacing w:val="-2"/>
        </w:rPr>
        <w:t> </w:t>
      </w:r>
      <w:r>
        <w:rPr/>
        <w:t>the</w:t>
      </w:r>
      <w:r>
        <w:rPr>
          <w:spacing w:val="-4"/>
        </w:rPr>
        <w:t> </w:t>
      </w:r>
      <w:r>
        <w:rPr/>
        <w:t>Office</w:t>
      </w:r>
      <w:r>
        <w:rPr>
          <w:spacing w:val="-4"/>
        </w:rPr>
        <w:t> </w:t>
      </w:r>
      <w:r>
        <w:rPr/>
        <w:t>of</w:t>
      </w:r>
      <w:r>
        <w:rPr>
          <w:spacing w:val="-4"/>
        </w:rPr>
        <w:t> </w:t>
      </w:r>
      <w:r>
        <w:rPr/>
        <w:t>Interconnection and the Market Monitoring Unit.</w:t>
      </w:r>
    </w:p>
    <w:p>
      <w:pPr>
        <w:pStyle w:val="BodyText"/>
        <w:spacing w:line="261" w:lineRule="auto" w:before="224"/>
        <w:ind w:right="206"/>
      </w:pPr>
      <w:r>
        <w:rPr/>
        <w:t>A</w:t>
      </w:r>
      <w:r>
        <w:rPr>
          <w:spacing w:val="-3"/>
        </w:rPr>
        <w:t> </w:t>
      </w:r>
      <w:r>
        <w:rPr/>
        <w:t>Market</w:t>
      </w:r>
      <w:r>
        <w:rPr>
          <w:spacing w:val="-3"/>
        </w:rPr>
        <w:t> </w:t>
      </w:r>
      <w:r>
        <w:rPr/>
        <w:t>Seller</w:t>
      </w:r>
      <w:r>
        <w:rPr>
          <w:spacing w:val="-3"/>
        </w:rPr>
        <w:t> </w:t>
      </w:r>
      <w:r>
        <w:rPr/>
        <w:t>may</w:t>
      </w:r>
      <w:r>
        <w:rPr>
          <w:spacing w:val="-3"/>
        </w:rPr>
        <w:t> </w:t>
      </w:r>
      <w:r>
        <w:rPr/>
        <w:t>include</w:t>
      </w:r>
      <w:r>
        <w:rPr>
          <w:spacing w:val="-3"/>
        </w:rPr>
        <w:t> </w:t>
      </w:r>
      <w:r>
        <w:rPr/>
        <w:t>a</w:t>
      </w:r>
      <w:r>
        <w:rPr>
          <w:spacing w:val="-1"/>
        </w:rPr>
        <w:t> </w:t>
      </w:r>
      <w:r>
        <w:rPr/>
        <w:t>default</w:t>
      </w:r>
      <w:r>
        <w:rPr>
          <w:spacing w:val="-3"/>
        </w:rPr>
        <w:t> </w:t>
      </w:r>
      <w:r>
        <w:rPr/>
        <w:t>operating</w:t>
      </w:r>
      <w:r>
        <w:rPr>
          <w:spacing w:val="-3"/>
        </w:rPr>
        <w:t> </w:t>
      </w:r>
      <w:r>
        <w:rPr/>
        <w:t>costs</w:t>
      </w:r>
      <w:r>
        <w:rPr>
          <w:spacing w:val="-3"/>
        </w:rPr>
        <w:t> </w:t>
      </w:r>
      <w:r>
        <w:rPr/>
        <w:t>adder</w:t>
      </w:r>
      <w:r>
        <w:rPr>
          <w:spacing w:val="-2"/>
        </w:rPr>
        <w:t> </w:t>
      </w:r>
      <w:r>
        <w:rPr/>
        <w:t>in</w:t>
      </w:r>
      <w:r>
        <w:rPr>
          <w:spacing w:val="-3"/>
        </w:rPr>
        <w:t> </w:t>
      </w:r>
      <w:r>
        <w:rPr/>
        <w:t>the</w:t>
      </w:r>
      <w:r>
        <w:rPr>
          <w:spacing w:val="-3"/>
        </w:rPr>
        <w:t> </w:t>
      </w:r>
      <w:r>
        <w:rPr/>
        <w:t>cost-based</w:t>
      </w:r>
      <w:r>
        <w:rPr>
          <w:spacing w:val="-3"/>
        </w:rPr>
        <w:t> </w:t>
      </w:r>
      <w:r>
        <w:rPr/>
        <w:t>energy</w:t>
      </w:r>
      <w:r>
        <w:rPr>
          <w:spacing w:val="-3"/>
        </w:rPr>
        <w:t> </w:t>
      </w:r>
      <w:r>
        <w:rPr/>
        <w:t>offer</w:t>
      </w:r>
      <w:r>
        <w:rPr>
          <w:spacing w:val="-2"/>
        </w:rPr>
        <w:t> </w:t>
      </w:r>
      <w:r>
        <w:rPr/>
        <w:t>in lieu of submitting unit-specific operating costs for review and approval.</w:t>
      </w:r>
    </w:p>
    <w:p>
      <w:pPr>
        <w:pStyle w:val="BodyText"/>
        <w:spacing w:line="261" w:lineRule="auto" w:before="225"/>
        <w:ind w:right="111"/>
      </w:pPr>
      <w:r>
        <w:rPr/>
        <w:t>The</w:t>
      </w:r>
      <w:r>
        <w:rPr>
          <w:spacing w:val="-4"/>
        </w:rPr>
        <w:t> </w:t>
      </w:r>
      <w:r>
        <w:rPr/>
        <w:t>default</w:t>
      </w:r>
      <w:r>
        <w:rPr>
          <w:spacing w:val="-4"/>
        </w:rPr>
        <w:t> </w:t>
      </w:r>
      <w:r>
        <w:rPr/>
        <w:t>adders</w:t>
      </w:r>
      <w:r>
        <w:rPr>
          <w:spacing w:val="-4"/>
        </w:rPr>
        <w:t> </w:t>
      </w:r>
      <w:r>
        <w:rPr/>
        <w:t>shall</w:t>
      </w:r>
      <w:r>
        <w:rPr>
          <w:spacing w:val="-4"/>
        </w:rPr>
        <w:t> </w:t>
      </w:r>
      <w:r>
        <w:rPr/>
        <w:t>be</w:t>
      </w:r>
      <w:r>
        <w:rPr>
          <w:spacing w:val="-2"/>
        </w:rPr>
        <w:t> </w:t>
      </w:r>
      <w:r>
        <w:rPr/>
        <w:t>escalated</w:t>
      </w:r>
      <w:r>
        <w:rPr>
          <w:spacing w:val="-4"/>
        </w:rPr>
        <w:t> </w:t>
      </w:r>
      <w:r>
        <w:rPr/>
        <w:t>annually</w:t>
      </w:r>
      <w:r>
        <w:rPr>
          <w:spacing w:val="-4"/>
        </w:rPr>
        <w:t> </w:t>
      </w:r>
      <w:r>
        <w:rPr/>
        <w:t>utilizing</w:t>
      </w:r>
      <w:r>
        <w:rPr>
          <w:spacing w:val="-4"/>
        </w:rPr>
        <w:t> </w:t>
      </w:r>
      <w:r>
        <w:rPr/>
        <w:t>the</w:t>
      </w:r>
      <w:r>
        <w:rPr>
          <w:spacing w:val="-2"/>
        </w:rPr>
        <w:t> </w:t>
      </w:r>
      <w:r>
        <w:rPr/>
        <w:t>Handy-Whitman</w:t>
      </w:r>
      <w:r>
        <w:rPr>
          <w:spacing w:val="-4"/>
        </w:rPr>
        <w:t> </w:t>
      </w:r>
      <w:r>
        <w:rPr/>
        <w:t>Index</w:t>
      </w:r>
      <w:r>
        <w:rPr>
          <w:spacing w:val="-4"/>
        </w:rPr>
        <w:t> </w:t>
      </w:r>
      <w:r>
        <w:rPr/>
        <w:t>and</w:t>
      </w:r>
      <w:r>
        <w:rPr>
          <w:spacing w:val="-4"/>
        </w:rPr>
        <w:t> </w:t>
      </w:r>
      <w:r>
        <w:rPr/>
        <w:t>shall</w:t>
      </w:r>
      <w:r>
        <w:rPr>
          <w:spacing w:val="-4"/>
        </w:rPr>
        <w:t> </w:t>
      </w:r>
      <w:r>
        <w:rPr/>
        <w:t>be posted annually by the Office of Interconnection. The default adders may not be utilized by a Market Seller prior to the expiration of a unit-specific maintenance adder or operating costs adder previously approved by the Office of Interconnection.</w:t>
      </w:r>
    </w:p>
    <w:p>
      <w:pPr>
        <w:pStyle w:val="BodyText"/>
        <w:spacing w:before="109"/>
        <w:ind w:left="0"/>
      </w:pPr>
    </w:p>
    <w:p>
      <w:pPr>
        <w:pStyle w:val="Heading1"/>
        <w:numPr>
          <w:ilvl w:val="1"/>
          <w:numId w:val="22"/>
        </w:numPr>
        <w:tabs>
          <w:tab w:pos="836" w:val="left" w:leader="none"/>
        </w:tabs>
        <w:spacing w:line="240" w:lineRule="auto" w:before="1" w:after="0"/>
        <w:ind w:left="836" w:right="0" w:hanging="485"/>
        <w:jc w:val="left"/>
      </w:pPr>
      <w:bookmarkStart w:name="2.7 Synchronized Reserve" w:id="87"/>
      <w:bookmarkEnd w:id="87"/>
      <w:r>
        <w:rPr/>
      </w:r>
      <w:bookmarkStart w:name="_bookmark20" w:id="88"/>
      <w:bookmarkEnd w:id="88"/>
      <w:r>
        <w:rPr/>
      </w:r>
      <w:r>
        <w:rPr>
          <w:color w:val="013466"/>
        </w:rPr>
        <w:t>Synchronized</w:t>
      </w:r>
      <w:r>
        <w:rPr>
          <w:color w:val="013466"/>
          <w:spacing w:val="36"/>
        </w:rPr>
        <w:t> </w:t>
      </w:r>
      <w:r>
        <w:rPr>
          <w:color w:val="013466"/>
          <w:spacing w:val="-2"/>
        </w:rPr>
        <w:t>Reserve</w:t>
      </w:r>
    </w:p>
    <w:p>
      <w:pPr>
        <w:pStyle w:val="BodyText"/>
        <w:spacing w:line="261" w:lineRule="auto" w:before="236"/>
      </w:pPr>
      <w:r>
        <w:rPr>
          <w:rFonts w:ascii="Arial"/>
          <w:b/>
        </w:rPr>
        <w:t>Synchronized Reserve </w:t>
      </w:r>
      <w:r>
        <w:rPr/>
        <w:t>is the capability that can be converted fully into energy within 10 minutes</w:t>
      </w:r>
      <w:r>
        <w:rPr>
          <w:spacing w:val="-3"/>
        </w:rPr>
        <w:t> </w:t>
      </w:r>
      <w:r>
        <w:rPr/>
        <w:t>or</w:t>
      </w:r>
      <w:r>
        <w:rPr>
          <w:spacing w:val="-3"/>
        </w:rPr>
        <w:t> </w:t>
      </w:r>
      <w:r>
        <w:rPr/>
        <w:t>customer</w:t>
      </w:r>
      <w:r>
        <w:rPr>
          <w:spacing w:val="-3"/>
        </w:rPr>
        <w:t> </w:t>
      </w:r>
      <w:r>
        <w:rPr/>
        <w:t>load</w:t>
      </w:r>
      <w:r>
        <w:rPr>
          <w:spacing w:val="-3"/>
        </w:rPr>
        <w:t> </w:t>
      </w:r>
      <w:r>
        <w:rPr/>
        <w:t>that</w:t>
      </w:r>
      <w:r>
        <w:rPr>
          <w:spacing w:val="-1"/>
        </w:rPr>
        <w:t> </w:t>
      </w:r>
      <w:r>
        <w:rPr/>
        <w:t>can</w:t>
      </w:r>
      <w:r>
        <w:rPr>
          <w:spacing w:val="-3"/>
        </w:rPr>
        <w:t> </w:t>
      </w:r>
      <w:r>
        <w:rPr/>
        <w:t>be</w:t>
      </w:r>
      <w:r>
        <w:rPr>
          <w:spacing w:val="-3"/>
        </w:rPr>
        <w:t> </w:t>
      </w:r>
      <w:r>
        <w:rPr/>
        <w:t>removed</w:t>
      </w:r>
      <w:r>
        <w:rPr>
          <w:spacing w:val="-3"/>
        </w:rPr>
        <w:t> </w:t>
      </w:r>
      <w:r>
        <w:rPr/>
        <w:t>from</w:t>
      </w:r>
      <w:r>
        <w:rPr>
          <w:spacing w:val="-3"/>
        </w:rPr>
        <w:t> </w:t>
      </w:r>
      <w:r>
        <w:rPr/>
        <w:t>the</w:t>
      </w:r>
      <w:r>
        <w:rPr>
          <w:spacing w:val="-3"/>
        </w:rPr>
        <w:t> </w:t>
      </w:r>
      <w:r>
        <w:rPr/>
        <w:t>system</w:t>
      </w:r>
      <w:r>
        <w:rPr>
          <w:spacing w:val="-1"/>
        </w:rPr>
        <w:t> </w:t>
      </w:r>
      <w:r>
        <w:rPr/>
        <w:t>within</w:t>
      </w:r>
      <w:r>
        <w:rPr>
          <w:spacing w:val="-3"/>
        </w:rPr>
        <w:t> </w:t>
      </w:r>
      <w:r>
        <w:rPr/>
        <w:t>10</w:t>
      </w:r>
      <w:r>
        <w:rPr>
          <w:spacing w:val="-3"/>
        </w:rPr>
        <w:t> </w:t>
      </w:r>
      <w:r>
        <w:rPr/>
        <w:t>minutes</w:t>
      </w:r>
      <w:r>
        <w:rPr>
          <w:spacing w:val="-3"/>
        </w:rPr>
        <w:t> </w:t>
      </w:r>
      <w:r>
        <w:rPr/>
        <w:t>of</w:t>
      </w:r>
      <w:r>
        <w:rPr>
          <w:spacing w:val="-3"/>
        </w:rPr>
        <w:t> </w:t>
      </w:r>
      <w:r>
        <w:rPr/>
        <w:t>the</w:t>
      </w:r>
      <w:r>
        <w:rPr>
          <w:spacing w:val="-1"/>
        </w:rPr>
        <w:t> </w:t>
      </w:r>
      <w:r>
        <w:rPr/>
        <w:t>request from the PJM dispatcher, and must be provided by equipment electrically synchronized to the </w:t>
      </w:r>
      <w:r>
        <w:rPr>
          <w:spacing w:val="-2"/>
        </w:rPr>
        <w:t>system.</w:t>
      </w:r>
    </w:p>
    <w:p>
      <w:pPr>
        <w:pStyle w:val="BodyText"/>
        <w:spacing w:after="0" w:line="261" w:lineRule="auto"/>
        <w:sectPr>
          <w:pgSz w:w="12240" w:h="15840"/>
          <w:pgMar w:header="142" w:footer="1016" w:top="1780" w:bottom="1200" w:left="1080" w:right="1440"/>
        </w:sectPr>
      </w:pPr>
    </w:p>
    <w:p>
      <w:pPr>
        <w:pStyle w:val="BodyText"/>
        <w:spacing w:line="261" w:lineRule="auto"/>
        <w:ind w:right="78"/>
      </w:pPr>
      <w:r>
        <w:rPr/>
        <w:t>Market</w:t>
      </w:r>
      <w:r>
        <w:rPr>
          <w:spacing w:val="-4"/>
        </w:rPr>
        <w:t> </w:t>
      </w:r>
      <w:r>
        <w:rPr/>
        <w:t>Sellers</w:t>
      </w:r>
      <w:r>
        <w:rPr>
          <w:spacing w:val="-4"/>
        </w:rPr>
        <w:t> </w:t>
      </w:r>
      <w:r>
        <w:rPr/>
        <w:t>that</w:t>
      </w:r>
      <w:r>
        <w:rPr>
          <w:spacing w:val="-4"/>
        </w:rPr>
        <w:t> </w:t>
      </w:r>
      <w:r>
        <w:rPr/>
        <w:t>request</w:t>
      </w:r>
      <w:r>
        <w:rPr>
          <w:spacing w:val="-2"/>
        </w:rPr>
        <w:t> </w:t>
      </w:r>
      <w:r>
        <w:rPr/>
        <w:t>and</w:t>
      </w:r>
      <w:r>
        <w:rPr>
          <w:spacing w:val="-4"/>
        </w:rPr>
        <w:t> </w:t>
      </w:r>
      <w:r>
        <w:rPr/>
        <w:t>receive</w:t>
      </w:r>
      <w:r>
        <w:rPr>
          <w:spacing w:val="-4"/>
        </w:rPr>
        <w:t> </w:t>
      </w:r>
      <w:r>
        <w:rPr/>
        <w:t>reimbursement</w:t>
      </w:r>
      <w:r>
        <w:rPr>
          <w:spacing w:val="-4"/>
        </w:rPr>
        <w:t> </w:t>
      </w:r>
      <w:r>
        <w:rPr/>
        <w:t>from</w:t>
      </w:r>
      <w:r>
        <w:rPr>
          <w:spacing w:val="-4"/>
        </w:rPr>
        <w:t> </w:t>
      </w:r>
      <w:r>
        <w:rPr/>
        <w:t>PJM</w:t>
      </w:r>
      <w:r>
        <w:rPr>
          <w:spacing w:val="-2"/>
        </w:rPr>
        <w:t> </w:t>
      </w:r>
      <w:r>
        <w:rPr/>
        <w:t>for</w:t>
      </w:r>
      <w:r>
        <w:rPr>
          <w:spacing w:val="-4"/>
        </w:rPr>
        <w:t> </w:t>
      </w:r>
      <w:r>
        <w:rPr/>
        <w:t>the</w:t>
      </w:r>
      <w:r>
        <w:rPr>
          <w:spacing w:val="-4"/>
        </w:rPr>
        <w:t> </w:t>
      </w:r>
      <w:r>
        <w:rPr/>
        <w:t>costs</w:t>
      </w:r>
      <w:r>
        <w:rPr>
          <w:spacing w:val="-4"/>
        </w:rPr>
        <w:t> </w:t>
      </w:r>
      <w:r>
        <w:rPr/>
        <w:t>associated</w:t>
      </w:r>
      <w:r>
        <w:rPr>
          <w:spacing w:val="-4"/>
        </w:rPr>
        <w:t> </w:t>
      </w:r>
      <w:r>
        <w:rPr/>
        <w:t>with operating a generating unit in the condensing mode or for altering the output of a generator at the request of PJM in order to provide Synchronized Reserves must maintain records to document how those costs were calculated. These records shall be made available to PJM upon request.</w:t>
      </w:r>
    </w:p>
    <w:p>
      <w:pPr>
        <w:pStyle w:val="BodyText"/>
        <w:spacing w:before="108"/>
        <w:ind w:left="0"/>
      </w:pPr>
    </w:p>
    <w:p>
      <w:pPr>
        <w:pStyle w:val="Heading1"/>
        <w:numPr>
          <w:ilvl w:val="1"/>
          <w:numId w:val="22"/>
        </w:numPr>
        <w:tabs>
          <w:tab w:pos="836" w:val="left" w:leader="none"/>
        </w:tabs>
        <w:spacing w:line="240" w:lineRule="auto" w:before="1" w:after="0"/>
        <w:ind w:left="836" w:right="0" w:hanging="485"/>
        <w:jc w:val="left"/>
      </w:pPr>
      <w:bookmarkStart w:name="2.8 Regulation Service" w:id="89"/>
      <w:bookmarkEnd w:id="89"/>
      <w:r>
        <w:rPr/>
      </w:r>
      <w:bookmarkStart w:name="_bookmark21" w:id="90"/>
      <w:bookmarkEnd w:id="90"/>
      <w:r>
        <w:rPr/>
      </w:r>
      <w:r>
        <w:rPr>
          <w:color w:val="013466"/>
        </w:rPr>
        <w:t>Regulation</w:t>
      </w:r>
      <w:r>
        <w:rPr>
          <w:color w:val="013466"/>
          <w:spacing w:val="35"/>
        </w:rPr>
        <w:t> </w:t>
      </w:r>
      <w:r>
        <w:rPr>
          <w:color w:val="013466"/>
          <w:spacing w:val="-2"/>
        </w:rPr>
        <w:t>Service</w:t>
      </w:r>
    </w:p>
    <w:p>
      <w:pPr>
        <w:pStyle w:val="BodyText"/>
        <w:spacing w:line="261" w:lineRule="auto" w:before="236"/>
      </w:pPr>
      <w:r>
        <w:rPr>
          <w:rFonts w:ascii="Arial"/>
          <w:b/>
        </w:rPr>
        <w:t>Regulation</w:t>
      </w:r>
      <w:r>
        <w:rPr>
          <w:rFonts w:ascii="Arial"/>
          <w:b/>
          <w:spacing w:val="-3"/>
        </w:rPr>
        <w:t> </w:t>
      </w:r>
      <w:r>
        <w:rPr/>
        <w:t>is</w:t>
      </w:r>
      <w:r>
        <w:rPr>
          <w:spacing w:val="-5"/>
        </w:rPr>
        <w:t> </w:t>
      </w:r>
      <w:r>
        <w:rPr/>
        <w:t>the</w:t>
      </w:r>
      <w:r>
        <w:rPr>
          <w:spacing w:val="-5"/>
        </w:rPr>
        <w:t> </w:t>
      </w:r>
      <w:r>
        <w:rPr/>
        <w:t>capability</w:t>
      </w:r>
      <w:r>
        <w:rPr>
          <w:spacing w:val="-5"/>
        </w:rPr>
        <w:t> </w:t>
      </w:r>
      <w:r>
        <w:rPr/>
        <w:t>of</w:t>
      </w:r>
      <w:r>
        <w:rPr>
          <w:spacing w:val="-5"/>
        </w:rPr>
        <w:t> </w:t>
      </w:r>
      <w:r>
        <w:rPr/>
        <w:t>a</w:t>
      </w:r>
      <w:r>
        <w:rPr>
          <w:spacing w:val="-5"/>
        </w:rPr>
        <w:t> </w:t>
      </w:r>
      <w:r>
        <w:rPr/>
        <w:t>specific</w:t>
      </w:r>
      <w:r>
        <w:rPr>
          <w:spacing w:val="-2"/>
        </w:rPr>
        <w:t> </w:t>
      </w:r>
      <w:r>
        <w:rPr/>
        <w:t>resource</w:t>
      </w:r>
      <w:r>
        <w:rPr>
          <w:spacing w:val="-5"/>
        </w:rPr>
        <w:t> </w:t>
      </w:r>
      <w:r>
        <w:rPr/>
        <w:t>with</w:t>
      </w:r>
      <w:r>
        <w:rPr>
          <w:spacing w:val="-5"/>
        </w:rPr>
        <w:t> </w:t>
      </w:r>
      <w:r>
        <w:rPr/>
        <w:t>appropriate</w:t>
      </w:r>
      <w:r>
        <w:rPr>
          <w:spacing w:val="-5"/>
        </w:rPr>
        <w:t> </w:t>
      </w:r>
      <w:r>
        <w:rPr/>
        <w:t>telecommunications,</w:t>
      </w:r>
      <w:r>
        <w:rPr>
          <w:spacing w:val="-2"/>
        </w:rPr>
        <w:t> </w:t>
      </w:r>
      <w:r>
        <w:rPr/>
        <w:t>control and response capability to increase or decrease its output in response to a regulating control signal to control for frequency deviations</w:t>
      </w:r>
    </w:p>
    <w:p>
      <w:pPr>
        <w:pStyle w:val="BodyText"/>
        <w:spacing w:before="225"/>
      </w:pPr>
      <w:r>
        <w:rPr/>
        <w:t>The</w:t>
      </w:r>
      <w:r>
        <w:rPr>
          <w:spacing w:val="-7"/>
        </w:rPr>
        <w:t> </w:t>
      </w:r>
      <w:r>
        <w:rPr/>
        <w:t>cost-based</w:t>
      </w:r>
      <w:r>
        <w:rPr>
          <w:spacing w:val="-5"/>
        </w:rPr>
        <w:t> </w:t>
      </w:r>
      <w:r>
        <w:rPr/>
        <w:t>regulation</w:t>
      </w:r>
      <w:r>
        <w:rPr>
          <w:spacing w:val="-4"/>
        </w:rPr>
        <w:t> </w:t>
      </w:r>
      <w:r>
        <w:rPr/>
        <w:t>offer</w:t>
      </w:r>
      <w:r>
        <w:rPr>
          <w:spacing w:val="-2"/>
        </w:rPr>
        <w:t> </w:t>
      </w:r>
      <w:r>
        <w:rPr/>
        <w:t>is</w:t>
      </w:r>
      <w:r>
        <w:rPr>
          <w:spacing w:val="-5"/>
        </w:rPr>
        <w:t> </w:t>
      </w:r>
      <w:r>
        <w:rPr/>
        <w:t>split</w:t>
      </w:r>
      <w:r>
        <w:rPr>
          <w:spacing w:val="-4"/>
        </w:rPr>
        <w:t> </w:t>
      </w:r>
      <w:r>
        <w:rPr/>
        <w:t>into</w:t>
      </w:r>
      <w:r>
        <w:rPr>
          <w:spacing w:val="-5"/>
        </w:rPr>
        <w:t> </w:t>
      </w:r>
      <w:r>
        <w:rPr/>
        <w:t>two</w:t>
      </w:r>
      <w:r>
        <w:rPr>
          <w:spacing w:val="-4"/>
        </w:rPr>
        <w:t> </w:t>
      </w:r>
      <w:r>
        <w:rPr>
          <w:spacing w:val="-2"/>
        </w:rPr>
        <w:t>portions:</w:t>
      </w:r>
    </w:p>
    <w:p>
      <w:pPr>
        <w:pStyle w:val="ListParagraph"/>
        <w:numPr>
          <w:ilvl w:val="0"/>
          <w:numId w:val="40"/>
        </w:numPr>
        <w:tabs>
          <w:tab w:pos="853" w:val="left" w:leader="none"/>
          <w:tab w:pos="855" w:val="left" w:leader="none"/>
        </w:tabs>
        <w:spacing w:line="261" w:lineRule="auto" w:before="97" w:after="0"/>
        <w:ind w:left="855" w:right="243" w:hanging="238"/>
        <w:jc w:val="left"/>
        <w:rPr>
          <w:sz w:val="22"/>
        </w:rPr>
      </w:pPr>
      <w:r>
        <w:rPr>
          <w:sz w:val="22"/>
        </w:rPr>
        <w:t>The</w:t>
      </w:r>
      <w:r>
        <w:rPr>
          <w:spacing w:val="-4"/>
          <w:sz w:val="22"/>
        </w:rPr>
        <w:t> </w:t>
      </w:r>
      <w:r>
        <w:rPr>
          <w:sz w:val="22"/>
        </w:rPr>
        <w:t>Regulation</w:t>
      </w:r>
      <w:r>
        <w:rPr>
          <w:spacing w:val="-4"/>
          <w:sz w:val="22"/>
        </w:rPr>
        <w:t> </w:t>
      </w:r>
      <w:r>
        <w:rPr>
          <w:sz w:val="22"/>
        </w:rPr>
        <w:t>Capability</w:t>
      </w:r>
      <w:r>
        <w:rPr>
          <w:spacing w:val="-4"/>
          <w:sz w:val="22"/>
        </w:rPr>
        <w:t> </w:t>
      </w:r>
      <w:r>
        <w:rPr>
          <w:sz w:val="22"/>
        </w:rPr>
        <w:t>portion</w:t>
      </w:r>
      <w:r>
        <w:rPr>
          <w:spacing w:val="-1"/>
          <w:sz w:val="22"/>
        </w:rPr>
        <w:t> </w:t>
      </w:r>
      <w:r>
        <w:rPr>
          <w:sz w:val="22"/>
        </w:rPr>
        <w:t>consists</w:t>
      </w:r>
      <w:r>
        <w:rPr>
          <w:spacing w:val="-4"/>
          <w:sz w:val="22"/>
        </w:rPr>
        <w:t> </w:t>
      </w:r>
      <w:r>
        <w:rPr>
          <w:sz w:val="22"/>
        </w:rPr>
        <w:t>of</w:t>
      </w:r>
      <w:r>
        <w:rPr>
          <w:spacing w:val="-4"/>
          <w:sz w:val="22"/>
        </w:rPr>
        <w:t> </w:t>
      </w:r>
      <w:r>
        <w:rPr>
          <w:sz w:val="22"/>
        </w:rPr>
        <w:t>the</w:t>
      </w:r>
      <w:r>
        <w:rPr>
          <w:spacing w:val="-4"/>
          <w:sz w:val="22"/>
        </w:rPr>
        <w:t> </w:t>
      </w:r>
      <w:r>
        <w:rPr>
          <w:sz w:val="22"/>
        </w:rPr>
        <w:t>fuel</w:t>
      </w:r>
      <w:r>
        <w:rPr>
          <w:spacing w:val="-4"/>
          <w:sz w:val="22"/>
        </w:rPr>
        <w:t> </w:t>
      </w:r>
      <w:r>
        <w:rPr>
          <w:sz w:val="22"/>
        </w:rPr>
        <w:t>cost</w:t>
      </w:r>
      <w:r>
        <w:rPr>
          <w:spacing w:val="-2"/>
          <w:sz w:val="22"/>
        </w:rPr>
        <w:t> </w:t>
      </w:r>
      <w:r>
        <w:rPr>
          <w:sz w:val="22"/>
        </w:rPr>
        <w:t>increase</w:t>
      </w:r>
      <w:r>
        <w:rPr>
          <w:spacing w:val="-4"/>
          <w:sz w:val="22"/>
        </w:rPr>
        <w:t> </w:t>
      </w:r>
      <w:r>
        <w:rPr>
          <w:sz w:val="22"/>
        </w:rPr>
        <w:t>and</w:t>
      </w:r>
      <w:r>
        <w:rPr>
          <w:spacing w:val="-4"/>
          <w:sz w:val="22"/>
        </w:rPr>
        <w:t> </w:t>
      </w:r>
      <w:r>
        <w:rPr>
          <w:sz w:val="22"/>
        </w:rPr>
        <w:t>unit</w:t>
      </w:r>
      <w:r>
        <w:rPr>
          <w:spacing w:val="-4"/>
          <w:sz w:val="22"/>
        </w:rPr>
        <w:t> </w:t>
      </w:r>
      <w:r>
        <w:rPr>
          <w:sz w:val="22"/>
        </w:rPr>
        <w:t>specific</w:t>
      </w:r>
      <w:r>
        <w:rPr>
          <w:spacing w:val="-4"/>
          <w:sz w:val="22"/>
        </w:rPr>
        <w:t> </w:t>
      </w:r>
      <w:r>
        <w:rPr>
          <w:sz w:val="22"/>
        </w:rPr>
        <w:t>heat rate degradation due to operating at lower loads and the margin risk adder;</w:t>
      </w:r>
    </w:p>
    <w:p>
      <w:pPr>
        <w:pStyle w:val="ListParagraph"/>
        <w:numPr>
          <w:ilvl w:val="0"/>
          <w:numId w:val="40"/>
        </w:numPr>
        <w:tabs>
          <w:tab w:pos="853" w:val="left" w:leader="none"/>
          <w:tab w:pos="855" w:val="left" w:leader="none"/>
        </w:tabs>
        <w:spacing w:line="261" w:lineRule="auto" w:before="73" w:after="0"/>
        <w:ind w:left="855" w:right="72" w:hanging="238"/>
        <w:jc w:val="left"/>
        <w:rPr>
          <w:sz w:val="22"/>
        </w:rPr>
      </w:pPr>
      <w:r>
        <w:rPr>
          <w:sz w:val="22"/>
        </w:rPr>
        <w:t>The Regulation Mileage portion consists of the cost increase in VOM for Regulation Only Resources,</w:t>
      </w:r>
      <w:r>
        <w:rPr>
          <w:spacing w:val="-4"/>
          <w:sz w:val="22"/>
        </w:rPr>
        <w:t> </w:t>
      </w:r>
      <w:r>
        <w:rPr>
          <w:sz w:val="22"/>
        </w:rPr>
        <w:t>cost</w:t>
      </w:r>
      <w:r>
        <w:rPr>
          <w:spacing w:val="-4"/>
          <w:sz w:val="22"/>
        </w:rPr>
        <w:t> </w:t>
      </w:r>
      <w:r>
        <w:rPr>
          <w:sz w:val="22"/>
        </w:rPr>
        <w:t>increase</w:t>
      </w:r>
      <w:r>
        <w:rPr>
          <w:spacing w:val="-4"/>
          <w:sz w:val="22"/>
        </w:rPr>
        <w:t> </w:t>
      </w:r>
      <w:r>
        <w:rPr>
          <w:sz w:val="22"/>
        </w:rPr>
        <w:t>due</w:t>
      </w:r>
      <w:r>
        <w:rPr>
          <w:spacing w:val="-4"/>
          <w:sz w:val="22"/>
        </w:rPr>
        <w:t> </w:t>
      </w:r>
      <w:r>
        <w:rPr>
          <w:sz w:val="22"/>
        </w:rPr>
        <w:t>to</w:t>
      </w:r>
      <w:r>
        <w:rPr>
          <w:spacing w:val="-4"/>
          <w:sz w:val="22"/>
        </w:rPr>
        <w:t> </w:t>
      </w:r>
      <w:r>
        <w:rPr>
          <w:sz w:val="22"/>
        </w:rPr>
        <w:t>heat</w:t>
      </w:r>
      <w:r>
        <w:rPr>
          <w:spacing w:val="-1"/>
          <w:sz w:val="22"/>
        </w:rPr>
        <w:t> </w:t>
      </w:r>
      <w:r>
        <w:rPr>
          <w:sz w:val="22"/>
        </w:rPr>
        <w:t>rate</w:t>
      </w:r>
      <w:r>
        <w:rPr>
          <w:spacing w:val="-4"/>
          <w:sz w:val="22"/>
        </w:rPr>
        <w:t> </w:t>
      </w:r>
      <w:r>
        <w:rPr>
          <w:sz w:val="22"/>
        </w:rPr>
        <w:t>increase</w:t>
      </w:r>
      <w:r>
        <w:rPr>
          <w:spacing w:val="-4"/>
          <w:sz w:val="22"/>
        </w:rPr>
        <w:t> </w:t>
      </w:r>
      <w:r>
        <w:rPr>
          <w:sz w:val="22"/>
        </w:rPr>
        <w:t>during</w:t>
      </w:r>
      <w:r>
        <w:rPr>
          <w:spacing w:val="-4"/>
          <w:sz w:val="22"/>
        </w:rPr>
        <w:t> </w:t>
      </w:r>
      <w:r>
        <w:rPr>
          <w:sz w:val="22"/>
        </w:rPr>
        <w:t>non-steady</w:t>
      </w:r>
      <w:r>
        <w:rPr>
          <w:spacing w:val="-4"/>
          <w:sz w:val="22"/>
        </w:rPr>
        <w:t> </w:t>
      </w:r>
      <w:r>
        <w:rPr>
          <w:sz w:val="22"/>
        </w:rPr>
        <w:t>state</w:t>
      </w:r>
      <w:r>
        <w:rPr>
          <w:spacing w:val="-1"/>
          <w:sz w:val="22"/>
        </w:rPr>
        <w:t> </w:t>
      </w:r>
      <w:r>
        <w:rPr>
          <w:sz w:val="22"/>
        </w:rPr>
        <w:t>operation</w:t>
      </w:r>
      <w:r>
        <w:rPr>
          <w:spacing w:val="-4"/>
          <w:sz w:val="22"/>
        </w:rPr>
        <w:t> </w:t>
      </w:r>
      <w:r>
        <w:rPr>
          <w:sz w:val="22"/>
        </w:rPr>
        <w:t>and, where applicable, energy losses for energy storage devices. The $/MW value determined in the mileage offer will be converted to cost per mileage $/ΔMW by dividing the value by the mileage ΔMW/MW for the applicable signal for that offer as described in Manual 11.</w:t>
      </w:r>
    </w:p>
    <w:p>
      <w:pPr>
        <w:pStyle w:val="ListParagraph"/>
        <w:numPr>
          <w:ilvl w:val="0"/>
          <w:numId w:val="40"/>
        </w:numPr>
        <w:tabs>
          <w:tab w:pos="853" w:val="left" w:leader="none"/>
          <w:tab w:pos="855" w:val="left" w:leader="none"/>
        </w:tabs>
        <w:spacing w:line="261" w:lineRule="auto" w:before="71" w:after="0"/>
        <w:ind w:left="855" w:right="535" w:hanging="238"/>
        <w:jc w:val="left"/>
        <w:rPr>
          <w:sz w:val="22"/>
        </w:rPr>
      </w:pPr>
      <w:r>
        <w:rPr>
          <w:sz w:val="22"/>
        </w:rPr>
        <w:t>Regulation</w:t>
      </w:r>
      <w:r>
        <w:rPr>
          <w:spacing w:val="-4"/>
          <w:sz w:val="22"/>
        </w:rPr>
        <w:t> </w:t>
      </w:r>
      <w:r>
        <w:rPr>
          <w:sz w:val="22"/>
        </w:rPr>
        <w:t>Capability</w:t>
      </w:r>
      <w:r>
        <w:rPr>
          <w:spacing w:val="-4"/>
          <w:sz w:val="22"/>
        </w:rPr>
        <w:t> </w:t>
      </w:r>
      <w:r>
        <w:rPr>
          <w:sz w:val="22"/>
        </w:rPr>
        <w:t>costs</w:t>
      </w:r>
      <w:r>
        <w:rPr>
          <w:spacing w:val="-4"/>
          <w:sz w:val="22"/>
        </w:rPr>
        <w:t> </w:t>
      </w:r>
      <w:r>
        <w:rPr>
          <w:sz w:val="22"/>
        </w:rPr>
        <w:t>to</w:t>
      </w:r>
      <w:r>
        <w:rPr>
          <w:spacing w:val="-2"/>
          <w:sz w:val="22"/>
        </w:rPr>
        <w:t> </w:t>
      </w:r>
      <w:r>
        <w:rPr>
          <w:sz w:val="22"/>
        </w:rPr>
        <w:t>provide</w:t>
      </w:r>
      <w:r>
        <w:rPr>
          <w:spacing w:val="-4"/>
          <w:sz w:val="22"/>
        </w:rPr>
        <w:t> </w:t>
      </w:r>
      <w:r>
        <w:rPr>
          <w:sz w:val="22"/>
        </w:rPr>
        <w:t>Regulation</w:t>
      </w:r>
      <w:r>
        <w:rPr>
          <w:spacing w:val="-4"/>
          <w:sz w:val="22"/>
        </w:rPr>
        <w:t> </w:t>
      </w:r>
      <w:r>
        <w:rPr>
          <w:sz w:val="22"/>
        </w:rPr>
        <w:t>Service</w:t>
      </w:r>
      <w:r>
        <w:rPr>
          <w:spacing w:val="-4"/>
          <w:sz w:val="22"/>
        </w:rPr>
        <w:t> </w:t>
      </w:r>
      <w:r>
        <w:rPr>
          <w:sz w:val="22"/>
        </w:rPr>
        <w:t>from</w:t>
      </w:r>
      <w:r>
        <w:rPr>
          <w:spacing w:val="-4"/>
          <w:sz w:val="22"/>
        </w:rPr>
        <w:t> </w:t>
      </w:r>
      <w:r>
        <w:rPr>
          <w:sz w:val="22"/>
        </w:rPr>
        <w:t>a</w:t>
      </w:r>
      <w:r>
        <w:rPr>
          <w:spacing w:val="-2"/>
          <w:sz w:val="22"/>
        </w:rPr>
        <w:t> </w:t>
      </w:r>
      <w:r>
        <w:rPr>
          <w:sz w:val="22"/>
        </w:rPr>
        <w:t>unit</w:t>
      </w:r>
      <w:r>
        <w:rPr>
          <w:spacing w:val="-4"/>
          <w:sz w:val="22"/>
        </w:rPr>
        <w:t> </w:t>
      </w:r>
      <w:r>
        <w:rPr>
          <w:sz w:val="22"/>
        </w:rPr>
        <w:t>shall</w:t>
      </w:r>
      <w:r>
        <w:rPr>
          <w:spacing w:val="-4"/>
          <w:sz w:val="22"/>
        </w:rPr>
        <w:t> </w:t>
      </w:r>
      <w:r>
        <w:rPr>
          <w:sz w:val="22"/>
        </w:rPr>
        <w:t>include</w:t>
      </w:r>
      <w:r>
        <w:rPr>
          <w:spacing w:val="-4"/>
          <w:sz w:val="22"/>
        </w:rPr>
        <w:t> </w:t>
      </w:r>
      <w:r>
        <w:rPr>
          <w:sz w:val="22"/>
        </w:rPr>
        <w:t>the following components up to but not exceeding:</w:t>
      </w:r>
    </w:p>
    <w:p>
      <w:pPr>
        <w:spacing w:before="100"/>
        <w:ind w:left="298" w:right="0" w:firstLine="0"/>
        <w:jc w:val="center"/>
        <w:rPr>
          <w:position w:val="2"/>
          <w:sz w:val="22"/>
        </w:rPr>
      </w:pPr>
      <w:r>
        <w:rPr>
          <w:rFonts w:ascii="Arial" w:hAnsi="Arial"/>
          <w:i/>
          <w:spacing w:val="-2"/>
          <w:position w:val="2"/>
          <w:sz w:val="22"/>
        </w:rPr>
        <w:t>RegulationCapabilityCosts</w:t>
      </w:r>
      <w:r>
        <w:rPr>
          <w:spacing w:val="-2"/>
          <w:sz w:val="27"/>
        </w:rPr>
        <w:t>(</w:t>
      </w:r>
      <w:r>
        <w:rPr>
          <w:spacing w:val="-2"/>
          <w:position w:val="2"/>
          <w:sz w:val="22"/>
        </w:rPr>
        <w:t>$</w:t>
      </w:r>
      <w:r>
        <w:rPr>
          <w:spacing w:val="-15"/>
          <w:position w:val="2"/>
          <w:sz w:val="22"/>
        </w:rPr>
        <w:t> </w:t>
      </w:r>
      <w:r>
        <w:rPr>
          <w:spacing w:val="-2"/>
          <w:position w:val="1"/>
          <w:sz w:val="24"/>
        </w:rPr>
        <w:t>/</w:t>
      </w:r>
      <w:r>
        <w:rPr>
          <w:spacing w:val="-19"/>
          <w:position w:val="1"/>
          <w:sz w:val="24"/>
        </w:rPr>
        <w:t> </w:t>
      </w:r>
      <w:r>
        <w:rPr>
          <w:rFonts w:ascii="Arial" w:hAnsi="Arial"/>
          <w:i/>
          <w:spacing w:val="-2"/>
          <w:position w:val="2"/>
          <w:sz w:val="22"/>
        </w:rPr>
        <w:t>MWh</w:t>
      </w:r>
      <w:r>
        <w:rPr>
          <w:spacing w:val="-2"/>
          <w:sz w:val="27"/>
        </w:rPr>
        <w:t>)</w:t>
      </w:r>
      <w:r>
        <w:rPr>
          <w:spacing w:val="-4"/>
          <w:sz w:val="27"/>
        </w:rPr>
        <w:t> </w:t>
      </w:r>
      <w:r>
        <w:rPr>
          <w:spacing w:val="-10"/>
          <w:position w:val="2"/>
          <w:sz w:val="22"/>
        </w:rPr>
        <w:t>≤</w:t>
      </w:r>
    </w:p>
    <w:p>
      <w:pPr>
        <w:spacing w:before="112"/>
        <w:ind w:left="360" w:right="0" w:firstLine="0"/>
        <w:jc w:val="center"/>
        <w:rPr>
          <w:sz w:val="24"/>
        </w:rPr>
      </w:pPr>
      <w:r>
        <w:rPr>
          <w:sz w:val="24"/>
        </w:rPr>
        <w:t>(</w:t>
      </w:r>
      <w:r>
        <w:rPr>
          <w:rFonts w:ascii="Arial"/>
          <w:i/>
          <w:position w:val="1"/>
          <w:sz w:val="22"/>
        </w:rPr>
        <w:t>Fuel</w:t>
      </w:r>
      <w:r>
        <w:rPr>
          <w:rFonts w:ascii="Arial"/>
          <w:i/>
          <w:spacing w:val="-1"/>
          <w:position w:val="1"/>
          <w:sz w:val="22"/>
        </w:rPr>
        <w:t> </w:t>
      </w:r>
      <w:r>
        <w:rPr>
          <w:rFonts w:ascii="Arial"/>
          <w:i/>
          <w:position w:val="1"/>
          <w:sz w:val="22"/>
        </w:rPr>
        <w:t>Cost</w:t>
      </w:r>
      <w:r>
        <w:rPr>
          <w:rFonts w:ascii="Arial"/>
          <w:i/>
          <w:spacing w:val="-1"/>
          <w:position w:val="1"/>
          <w:sz w:val="22"/>
        </w:rPr>
        <w:t> </w:t>
      </w:r>
      <w:r>
        <w:rPr>
          <w:rFonts w:ascii="Arial"/>
          <w:i/>
          <w:position w:val="1"/>
          <w:sz w:val="22"/>
        </w:rPr>
        <w:t>Increase and</w:t>
      </w:r>
      <w:r>
        <w:rPr>
          <w:rFonts w:ascii="Arial"/>
          <w:i/>
          <w:spacing w:val="-1"/>
          <w:position w:val="1"/>
          <w:sz w:val="22"/>
        </w:rPr>
        <w:t> </w:t>
      </w:r>
      <w:r>
        <w:rPr>
          <w:rFonts w:ascii="Arial"/>
          <w:i/>
          <w:position w:val="1"/>
          <w:sz w:val="22"/>
        </w:rPr>
        <w:t>UnitSpecific Heat</w:t>
      </w:r>
      <w:r>
        <w:rPr>
          <w:rFonts w:ascii="Arial"/>
          <w:i/>
          <w:spacing w:val="-1"/>
          <w:position w:val="1"/>
          <w:sz w:val="22"/>
        </w:rPr>
        <w:t> </w:t>
      </w:r>
      <w:r>
        <w:rPr>
          <w:rFonts w:ascii="Arial"/>
          <w:i/>
          <w:position w:val="1"/>
          <w:sz w:val="22"/>
        </w:rPr>
        <w:t>Rate Degradation</w:t>
      </w:r>
      <w:r>
        <w:rPr>
          <w:rFonts w:ascii="Arial"/>
          <w:i/>
          <w:spacing w:val="-1"/>
          <w:position w:val="1"/>
          <w:sz w:val="22"/>
        </w:rPr>
        <w:t> </w:t>
      </w:r>
      <w:r>
        <w:rPr>
          <w:rFonts w:ascii="Arial"/>
          <w:i/>
          <w:position w:val="1"/>
          <w:sz w:val="22"/>
        </w:rPr>
        <w:t>due to</w:t>
      </w:r>
      <w:r>
        <w:rPr>
          <w:rFonts w:ascii="Arial"/>
          <w:i/>
          <w:spacing w:val="-1"/>
          <w:position w:val="1"/>
          <w:sz w:val="22"/>
        </w:rPr>
        <w:t> </w:t>
      </w:r>
      <w:r>
        <w:rPr>
          <w:rFonts w:ascii="Arial"/>
          <w:i/>
          <w:position w:val="1"/>
          <w:sz w:val="22"/>
        </w:rPr>
        <w:t>Operating</w:t>
      </w:r>
      <w:r>
        <w:rPr>
          <w:rFonts w:ascii="Arial"/>
          <w:i/>
          <w:spacing w:val="-1"/>
          <w:position w:val="1"/>
          <w:sz w:val="22"/>
        </w:rPr>
        <w:t> </w:t>
      </w:r>
      <w:r>
        <w:rPr>
          <w:rFonts w:ascii="Arial"/>
          <w:i/>
          <w:position w:val="1"/>
          <w:sz w:val="22"/>
        </w:rPr>
        <w:t>at Lower</w:t>
      </w:r>
      <w:r>
        <w:rPr>
          <w:rFonts w:ascii="Arial"/>
          <w:i/>
          <w:spacing w:val="-1"/>
          <w:position w:val="1"/>
          <w:sz w:val="22"/>
        </w:rPr>
        <w:t> </w:t>
      </w:r>
      <w:r>
        <w:rPr>
          <w:rFonts w:ascii="Arial"/>
          <w:i/>
          <w:spacing w:val="-2"/>
          <w:position w:val="1"/>
          <w:sz w:val="22"/>
        </w:rPr>
        <w:t>Loads</w:t>
      </w:r>
      <w:r>
        <w:rPr>
          <w:spacing w:val="-2"/>
          <w:sz w:val="24"/>
        </w:rPr>
        <w:t>)</w:t>
      </w:r>
    </w:p>
    <w:p>
      <w:pPr>
        <w:spacing w:before="122"/>
        <w:ind w:left="360" w:right="0" w:firstLine="0"/>
        <w:jc w:val="center"/>
        <w:rPr>
          <w:rFonts w:ascii="Arial"/>
          <w:i/>
          <w:sz w:val="22"/>
        </w:rPr>
      </w:pPr>
      <w:r>
        <w:rPr>
          <w:sz w:val="22"/>
        </w:rPr>
        <w:t>+</w:t>
      </w:r>
      <w:r>
        <w:rPr>
          <w:rFonts w:ascii="Arial"/>
          <w:i/>
          <w:sz w:val="22"/>
        </w:rPr>
        <w:t>MarginRisk</w:t>
      </w:r>
      <w:r>
        <w:rPr>
          <w:rFonts w:ascii="Arial"/>
          <w:i/>
          <w:spacing w:val="12"/>
          <w:sz w:val="22"/>
        </w:rPr>
        <w:t> </w:t>
      </w:r>
      <w:r>
        <w:rPr>
          <w:rFonts w:ascii="Arial"/>
          <w:i/>
          <w:spacing w:val="-2"/>
          <w:sz w:val="22"/>
        </w:rPr>
        <w:t>Adder</w:t>
      </w:r>
    </w:p>
    <w:p>
      <w:pPr>
        <w:pStyle w:val="ListParagraph"/>
        <w:numPr>
          <w:ilvl w:val="0"/>
          <w:numId w:val="40"/>
        </w:numPr>
        <w:tabs>
          <w:tab w:pos="853" w:val="left" w:leader="none"/>
          <w:tab w:pos="855" w:val="left" w:leader="none"/>
        </w:tabs>
        <w:spacing w:line="261" w:lineRule="auto" w:before="249" w:after="0"/>
        <w:ind w:left="855" w:right="731" w:hanging="238"/>
        <w:jc w:val="left"/>
        <w:rPr>
          <w:sz w:val="22"/>
        </w:rPr>
      </w:pPr>
      <w:r>
        <w:rPr>
          <w:sz w:val="22"/>
        </w:rPr>
        <w:t>Regulation</w:t>
      </w:r>
      <w:r>
        <w:rPr>
          <w:spacing w:val="-4"/>
          <w:sz w:val="22"/>
        </w:rPr>
        <w:t> </w:t>
      </w:r>
      <w:r>
        <w:rPr>
          <w:sz w:val="22"/>
        </w:rPr>
        <w:t>Mileage</w:t>
      </w:r>
      <w:r>
        <w:rPr>
          <w:spacing w:val="-4"/>
          <w:sz w:val="22"/>
        </w:rPr>
        <w:t> </w:t>
      </w:r>
      <w:r>
        <w:rPr>
          <w:sz w:val="22"/>
        </w:rPr>
        <w:t>costs</w:t>
      </w:r>
      <w:r>
        <w:rPr>
          <w:spacing w:val="-4"/>
          <w:sz w:val="22"/>
        </w:rPr>
        <w:t> </w:t>
      </w:r>
      <w:r>
        <w:rPr>
          <w:sz w:val="22"/>
        </w:rPr>
        <w:t>to</w:t>
      </w:r>
      <w:r>
        <w:rPr>
          <w:spacing w:val="-4"/>
          <w:sz w:val="22"/>
        </w:rPr>
        <w:t> </w:t>
      </w:r>
      <w:r>
        <w:rPr>
          <w:sz w:val="22"/>
        </w:rPr>
        <w:t>provide</w:t>
      </w:r>
      <w:r>
        <w:rPr>
          <w:spacing w:val="-1"/>
          <w:sz w:val="22"/>
        </w:rPr>
        <w:t> </w:t>
      </w:r>
      <w:r>
        <w:rPr>
          <w:sz w:val="22"/>
        </w:rPr>
        <w:t>Regulation</w:t>
      </w:r>
      <w:r>
        <w:rPr>
          <w:spacing w:val="-4"/>
          <w:sz w:val="22"/>
        </w:rPr>
        <w:t> </w:t>
      </w:r>
      <w:r>
        <w:rPr>
          <w:sz w:val="22"/>
        </w:rPr>
        <w:t>Service</w:t>
      </w:r>
      <w:r>
        <w:rPr>
          <w:spacing w:val="-4"/>
          <w:sz w:val="22"/>
        </w:rPr>
        <w:t> </w:t>
      </w:r>
      <w:r>
        <w:rPr>
          <w:sz w:val="22"/>
        </w:rPr>
        <w:t>from</w:t>
      </w:r>
      <w:r>
        <w:rPr>
          <w:spacing w:val="-4"/>
          <w:sz w:val="22"/>
        </w:rPr>
        <w:t> </w:t>
      </w:r>
      <w:r>
        <w:rPr>
          <w:sz w:val="22"/>
        </w:rPr>
        <w:t>a</w:t>
      </w:r>
      <w:r>
        <w:rPr>
          <w:spacing w:val="-4"/>
          <w:sz w:val="22"/>
        </w:rPr>
        <w:t> </w:t>
      </w:r>
      <w:r>
        <w:rPr>
          <w:sz w:val="22"/>
        </w:rPr>
        <w:t>unit</w:t>
      </w:r>
      <w:r>
        <w:rPr>
          <w:spacing w:val="-2"/>
          <w:sz w:val="22"/>
        </w:rPr>
        <w:t> </w:t>
      </w:r>
      <w:r>
        <w:rPr>
          <w:sz w:val="22"/>
        </w:rPr>
        <w:t>shall</w:t>
      </w:r>
      <w:r>
        <w:rPr>
          <w:spacing w:val="-4"/>
          <w:sz w:val="22"/>
        </w:rPr>
        <w:t> </w:t>
      </w:r>
      <w:r>
        <w:rPr>
          <w:sz w:val="22"/>
        </w:rPr>
        <w:t>include</w:t>
      </w:r>
      <w:r>
        <w:rPr>
          <w:spacing w:val="-4"/>
          <w:sz w:val="22"/>
        </w:rPr>
        <w:t> </w:t>
      </w:r>
      <w:r>
        <w:rPr>
          <w:sz w:val="22"/>
        </w:rPr>
        <w:t>the following components up to but not exceeding:</w:t>
      </w:r>
    </w:p>
    <w:p>
      <w:pPr>
        <w:tabs>
          <w:tab w:pos="3453" w:val="left" w:leader="none"/>
        </w:tabs>
        <w:spacing w:before="99"/>
        <w:ind w:left="298" w:right="0" w:firstLine="0"/>
        <w:jc w:val="center"/>
        <w:rPr>
          <w:sz w:val="22"/>
        </w:rPr>
      </w:pPr>
      <w:r>
        <w:rPr>
          <w:sz w:val="22"/>
        </w:rPr>
        <mc:AlternateContent>
          <mc:Choice Requires="wps">
            <w:drawing>
              <wp:anchor distT="0" distB="0" distL="0" distR="0" allowOverlap="1" layoutInCell="1" locked="0" behindDoc="1" simplePos="0" relativeHeight="483822592">
                <wp:simplePos x="0" y="0"/>
                <wp:positionH relativeFrom="page">
                  <wp:posOffset>4461540</wp:posOffset>
                </wp:positionH>
                <wp:positionV relativeFrom="paragraph">
                  <wp:posOffset>197027</wp:posOffset>
                </wp:positionV>
                <wp:extent cx="325755" cy="127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325755" cy="1270"/>
                        </a:xfrm>
                        <a:custGeom>
                          <a:avLst/>
                          <a:gdLst/>
                          <a:ahLst/>
                          <a:cxnLst/>
                          <a:rect l="l" t="t" r="r" b="b"/>
                          <a:pathLst>
                            <a:path w="325755" h="0">
                              <a:moveTo>
                                <a:pt x="0" y="0"/>
                              </a:moveTo>
                              <a:lnTo>
                                <a:pt x="32573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93888" from="351.302429pt,15.513947pt" to="376.950729pt,15.513947pt" stroked="true" strokeweight=".5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3823104">
                <wp:simplePos x="0" y="0"/>
                <wp:positionH relativeFrom="page">
                  <wp:posOffset>4503062</wp:posOffset>
                </wp:positionH>
                <wp:positionV relativeFrom="paragraph">
                  <wp:posOffset>200202</wp:posOffset>
                </wp:positionV>
                <wp:extent cx="270510" cy="113664"/>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70510" cy="113664"/>
                        </a:xfrm>
                        <a:prstGeom prst="rect">
                          <a:avLst/>
                        </a:prstGeom>
                      </wps:spPr>
                      <wps:txbx>
                        <w:txbxContent>
                          <w:p>
                            <w:pPr>
                              <w:spacing w:line="179" w:lineRule="exact" w:before="0"/>
                              <w:ind w:left="0" w:right="0" w:firstLine="0"/>
                              <w:jc w:val="left"/>
                              <w:rPr>
                                <w:rFonts w:ascii="Arial" w:hAnsi="Arial"/>
                                <w:i/>
                                <w:sz w:val="16"/>
                              </w:rPr>
                            </w:pPr>
                            <w:r>
                              <w:rPr>
                                <w:sz w:val="16"/>
                              </w:rPr>
                              <w:t>∆</w:t>
                            </w:r>
                            <w:r>
                              <w:rPr>
                                <w:spacing w:val="-2"/>
                                <w:sz w:val="16"/>
                              </w:rPr>
                              <w:t> </w:t>
                            </w:r>
                            <w:r>
                              <w:rPr>
                                <w:rFonts w:ascii="Arial" w:hAnsi="Arial"/>
                                <w:i/>
                                <w:spacing w:val="-5"/>
                                <w:sz w:val="16"/>
                              </w:rPr>
                              <w:t>MW</w:t>
                            </w:r>
                          </w:p>
                        </w:txbxContent>
                      </wps:txbx>
                      <wps:bodyPr wrap="square" lIns="0" tIns="0" rIns="0" bIns="0" rtlCol="0">
                        <a:noAutofit/>
                      </wps:bodyPr>
                    </wps:wsp>
                  </a:graphicData>
                </a:graphic>
              </wp:anchor>
            </w:drawing>
          </mc:Choice>
          <mc:Fallback>
            <w:pict>
              <v:shape style="position:absolute;margin-left:354.571869pt;margin-top:15.76396pt;width:21.3pt;height:8.950pt;mso-position-horizontal-relative:page;mso-position-vertical-relative:paragraph;z-index:-19493376" type="#_x0000_t202" id="docshape86" filled="false" stroked="false">
                <v:textbox inset="0,0,0,0">
                  <w:txbxContent>
                    <w:p>
                      <w:pPr>
                        <w:spacing w:line="179" w:lineRule="exact" w:before="0"/>
                        <w:ind w:left="0" w:right="0" w:firstLine="0"/>
                        <w:jc w:val="left"/>
                        <w:rPr>
                          <w:rFonts w:ascii="Arial" w:hAnsi="Arial"/>
                          <w:i/>
                          <w:sz w:val="16"/>
                        </w:rPr>
                      </w:pPr>
                      <w:r>
                        <w:rPr>
                          <w:sz w:val="16"/>
                        </w:rPr>
                        <w:t>∆</w:t>
                      </w:r>
                      <w:r>
                        <w:rPr>
                          <w:spacing w:val="-2"/>
                          <w:sz w:val="16"/>
                        </w:rPr>
                        <w:t> </w:t>
                      </w:r>
                      <w:r>
                        <w:rPr>
                          <w:rFonts w:ascii="Arial" w:hAnsi="Arial"/>
                          <w:i/>
                          <w:spacing w:val="-5"/>
                          <w:sz w:val="16"/>
                        </w:rPr>
                        <w:t>MW</w:t>
                      </w:r>
                    </w:p>
                  </w:txbxContent>
                </v:textbox>
                <w10:wrap type="none"/>
              </v:shape>
            </w:pict>
          </mc:Fallback>
        </mc:AlternateContent>
      </w:r>
      <w:r>
        <w:rPr>
          <w:rFonts w:ascii="Arial" w:hAnsi="Arial"/>
          <w:i/>
          <w:sz w:val="22"/>
        </w:rPr>
        <w:t>Regulation</w:t>
      </w:r>
      <w:r>
        <w:rPr>
          <w:rFonts w:ascii="Arial" w:hAnsi="Arial"/>
          <w:i/>
          <w:spacing w:val="-8"/>
          <w:sz w:val="22"/>
        </w:rPr>
        <w:t> </w:t>
      </w:r>
      <w:r>
        <w:rPr>
          <w:rFonts w:ascii="Arial" w:hAnsi="Arial"/>
          <w:i/>
          <w:sz w:val="22"/>
        </w:rPr>
        <w:t>Mileage</w:t>
      </w:r>
      <w:r>
        <w:rPr>
          <w:rFonts w:ascii="Arial" w:hAnsi="Arial"/>
          <w:i/>
          <w:spacing w:val="-7"/>
          <w:sz w:val="22"/>
        </w:rPr>
        <w:t> </w:t>
      </w:r>
      <w:r>
        <w:rPr>
          <w:rFonts w:ascii="Arial" w:hAnsi="Arial"/>
          <w:i/>
          <w:sz w:val="22"/>
        </w:rPr>
        <w:t>Costs</w:t>
      </w:r>
      <w:r>
        <w:rPr>
          <w:rFonts w:ascii="Arial" w:hAnsi="Arial"/>
          <w:i/>
          <w:spacing w:val="-7"/>
          <w:sz w:val="22"/>
        </w:rPr>
        <w:t> </w:t>
      </w:r>
      <w:r>
        <w:rPr>
          <w:position w:val="-4"/>
          <w:sz w:val="36"/>
        </w:rPr>
        <w:t>(</w:t>
      </w:r>
      <w:r>
        <w:rPr>
          <w:spacing w:val="36"/>
          <w:w w:val="150"/>
          <w:position w:val="-4"/>
          <w:sz w:val="36"/>
        </w:rPr>
        <w:t> </w:t>
      </w:r>
      <w:r>
        <w:rPr>
          <w:spacing w:val="-10"/>
          <w:position w:val="12"/>
          <w:sz w:val="16"/>
        </w:rPr>
        <w:t>$</w:t>
      </w:r>
      <w:r>
        <w:rPr>
          <w:position w:val="12"/>
          <w:sz w:val="16"/>
        </w:rPr>
        <w:tab/>
      </w:r>
      <w:r>
        <w:rPr>
          <w:w w:val="60"/>
          <w:position w:val="-4"/>
          <w:sz w:val="36"/>
        </w:rPr>
        <w:t>)</w:t>
      </w:r>
      <w:r>
        <w:rPr>
          <w:spacing w:val="-38"/>
          <w:position w:val="-4"/>
          <w:sz w:val="36"/>
        </w:rPr>
        <w:t> </w:t>
      </w:r>
      <w:r>
        <w:rPr>
          <w:spacing w:val="-10"/>
          <w:sz w:val="22"/>
        </w:rPr>
        <w:t>≤</w:t>
      </w:r>
    </w:p>
    <w:p>
      <w:pPr>
        <w:pStyle w:val="BodyText"/>
        <w:spacing w:before="4"/>
        <w:ind w:left="0"/>
        <w:rPr>
          <w:sz w:val="15"/>
        </w:rPr>
      </w:pPr>
    </w:p>
    <w:p>
      <w:pPr>
        <w:spacing w:before="0"/>
        <w:ind w:left="360" w:right="-15" w:firstLine="0"/>
        <w:jc w:val="center"/>
        <w:rPr>
          <w:rFonts w:ascii="Arial"/>
          <w:i/>
          <w:position w:val="1"/>
          <w:sz w:val="15"/>
        </w:rPr>
      </w:pPr>
      <w:r>
        <w:rPr>
          <w:w w:val="105"/>
          <w:sz w:val="17"/>
        </w:rPr>
        <w:t>{</w:t>
      </w:r>
      <w:r>
        <w:rPr>
          <w:rFonts w:ascii="Arial"/>
          <w:i/>
          <w:w w:val="105"/>
          <w:position w:val="1"/>
          <w:sz w:val="15"/>
        </w:rPr>
        <w:t>Cost</w:t>
      </w:r>
      <w:r>
        <w:rPr>
          <w:rFonts w:ascii="Arial"/>
          <w:i/>
          <w:spacing w:val="-11"/>
          <w:w w:val="105"/>
          <w:position w:val="1"/>
          <w:sz w:val="15"/>
        </w:rPr>
        <w:t> </w:t>
      </w:r>
      <w:r>
        <w:rPr>
          <w:rFonts w:ascii="Arial"/>
          <w:i/>
          <w:w w:val="105"/>
          <w:position w:val="1"/>
          <w:sz w:val="15"/>
        </w:rPr>
        <w:t>Increase</w:t>
      </w:r>
      <w:r>
        <w:rPr>
          <w:rFonts w:ascii="Arial"/>
          <w:i/>
          <w:spacing w:val="-11"/>
          <w:w w:val="105"/>
          <w:position w:val="1"/>
          <w:sz w:val="15"/>
        </w:rPr>
        <w:t> </w:t>
      </w:r>
      <w:r>
        <w:rPr>
          <w:rFonts w:ascii="Arial"/>
          <w:i/>
          <w:w w:val="105"/>
          <w:position w:val="1"/>
          <w:sz w:val="15"/>
        </w:rPr>
        <w:t>in</w:t>
      </w:r>
      <w:r>
        <w:rPr>
          <w:rFonts w:ascii="Arial"/>
          <w:i/>
          <w:spacing w:val="-7"/>
          <w:w w:val="105"/>
          <w:position w:val="1"/>
          <w:sz w:val="15"/>
        </w:rPr>
        <w:t> </w:t>
      </w:r>
      <w:r>
        <w:rPr>
          <w:rFonts w:ascii="Arial"/>
          <w:i/>
          <w:w w:val="105"/>
          <w:position w:val="1"/>
          <w:sz w:val="15"/>
        </w:rPr>
        <w:t>VOM</w:t>
      </w:r>
      <w:r>
        <w:rPr>
          <w:rFonts w:ascii="Arial"/>
          <w:i/>
          <w:spacing w:val="67"/>
          <w:w w:val="105"/>
          <w:position w:val="1"/>
          <w:sz w:val="15"/>
        </w:rPr>
        <w:t> </w:t>
      </w:r>
      <w:r>
        <w:rPr>
          <w:rFonts w:ascii="Arial"/>
          <w:i/>
          <w:w w:val="105"/>
          <w:position w:val="1"/>
          <w:sz w:val="15"/>
        </w:rPr>
        <w:t>For</w:t>
      </w:r>
      <w:r>
        <w:rPr>
          <w:rFonts w:ascii="Arial"/>
          <w:i/>
          <w:spacing w:val="66"/>
          <w:w w:val="105"/>
          <w:position w:val="1"/>
          <w:sz w:val="15"/>
        </w:rPr>
        <w:t> </w:t>
      </w:r>
      <w:r>
        <w:rPr>
          <w:rFonts w:ascii="Arial"/>
          <w:i/>
          <w:w w:val="105"/>
          <w:position w:val="1"/>
          <w:sz w:val="15"/>
        </w:rPr>
        <w:t>Regulation</w:t>
      </w:r>
      <w:r>
        <w:rPr>
          <w:rFonts w:ascii="Arial"/>
          <w:i/>
          <w:spacing w:val="67"/>
          <w:w w:val="105"/>
          <w:position w:val="1"/>
          <w:sz w:val="15"/>
        </w:rPr>
        <w:t> </w:t>
      </w:r>
      <w:r>
        <w:rPr>
          <w:rFonts w:ascii="Arial"/>
          <w:i/>
          <w:w w:val="105"/>
          <w:position w:val="1"/>
          <w:sz w:val="15"/>
        </w:rPr>
        <w:t>Only</w:t>
      </w:r>
      <w:r>
        <w:rPr>
          <w:rFonts w:ascii="Arial"/>
          <w:i/>
          <w:spacing w:val="66"/>
          <w:w w:val="105"/>
          <w:position w:val="1"/>
          <w:sz w:val="15"/>
        </w:rPr>
        <w:t> </w:t>
      </w:r>
      <w:r>
        <w:rPr>
          <w:rFonts w:ascii="Arial"/>
          <w:i/>
          <w:w w:val="105"/>
          <w:position w:val="1"/>
          <w:sz w:val="15"/>
        </w:rPr>
        <w:t>Resources</w:t>
      </w:r>
      <w:r>
        <w:rPr>
          <w:rFonts w:ascii="Arial"/>
          <w:i/>
          <w:spacing w:val="-11"/>
          <w:w w:val="105"/>
          <w:position w:val="1"/>
          <w:sz w:val="15"/>
        </w:rPr>
        <w:t> </w:t>
      </w:r>
      <w:r>
        <w:rPr>
          <w:w w:val="105"/>
          <w:position w:val="1"/>
          <w:sz w:val="15"/>
        </w:rPr>
        <w:t>+</w:t>
      </w:r>
      <w:r>
        <w:rPr>
          <w:spacing w:val="-11"/>
          <w:w w:val="105"/>
          <w:position w:val="1"/>
          <w:sz w:val="15"/>
        </w:rPr>
        <w:t> </w:t>
      </w:r>
      <w:r>
        <w:rPr>
          <w:rFonts w:ascii="Arial"/>
          <w:i/>
          <w:w w:val="105"/>
          <w:position w:val="1"/>
          <w:sz w:val="15"/>
        </w:rPr>
        <w:t>Cost</w:t>
      </w:r>
      <w:r>
        <w:rPr>
          <w:rFonts w:ascii="Arial"/>
          <w:i/>
          <w:spacing w:val="-6"/>
          <w:w w:val="105"/>
          <w:position w:val="1"/>
          <w:sz w:val="15"/>
        </w:rPr>
        <w:t> </w:t>
      </w:r>
      <w:r>
        <w:rPr>
          <w:rFonts w:ascii="Arial"/>
          <w:i/>
          <w:w w:val="105"/>
          <w:position w:val="1"/>
          <w:sz w:val="15"/>
        </w:rPr>
        <w:t>Increase</w:t>
      </w:r>
      <w:r>
        <w:rPr>
          <w:rFonts w:ascii="Arial"/>
          <w:i/>
          <w:spacing w:val="-7"/>
          <w:w w:val="105"/>
          <w:position w:val="1"/>
          <w:sz w:val="15"/>
        </w:rPr>
        <w:t> </w:t>
      </w:r>
      <w:r>
        <w:rPr>
          <w:rFonts w:ascii="Arial"/>
          <w:i/>
          <w:w w:val="105"/>
          <w:position w:val="1"/>
          <w:sz w:val="15"/>
        </w:rPr>
        <w:t>due</w:t>
      </w:r>
      <w:r>
        <w:rPr>
          <w:rFonts w:ascii="Arial"/>
          <w:i/>
          <w:spacing w:val="-7"/>
          <w:w w:val="105"/>
          <w:position w:val="1"/>
          <w:sz w:val="15"/>
        </w:rPr>
        <w:t> </w:t>
      </w:r>
      <w:r>
        <w:rPr>
          <w:rFonts w:ascii="Arial"/>
          <w:i/>
          <w:w w:val="105"/>
          <w:position w:val="1"/>
          <w:sz w:val="15"/>
        </w:rPr>
        <w:t>to</w:t>
      </w:r>
      <w:r>
        <w:rPr>
          <w:rFonts w:ascii="Arial"/>
          <w:i/>
          <w:spacing w:val="-7"/>
          <w:w w:val="105"/>
          <w:position w:val="1"/>
          <w:sz w:val="15"/>
        </w:rPr>
        <w:t> </w:t>
      </w:r>
      <w:r>
        <w:rPr>
          <w:rFonts w:ascii="Arial"/>
          <w:i/>
          <w:w w:val="105"/>
          <w:position w:val="1"/>
          <w:sz w:val="15"/>
        </w:rPr>
        <w:t>Heat</w:t>
      </w:r>
      <w:r>
        <w:rPr>
          <w:rFonts w:ascii="Arial"/>
          <w:i/>
          <w:spacing w:val="-7"/>
          <w:w w:val="105"/>
          <w:position w:val="1"/>
          <w:sz w:val="15"/>
        </w:rPr>
        <w:t> </w:t>
      </w:r>
      <w:r>
        <w:rPr>
          <w:rFonts w:ascii="Arial"/>
          <w:i/>
          <w:w w:val="105"/>
          <w:position w:val="1"/>
          <w:sz w:val="15"/>
        </w:rPr>
        <w:t>Rate</w:t>
      </w:r>
      <w:r>
        <w:rPr>
          <w:rFonts w:ascii="Arial"/>
          <w:i/>
          <w:spacing w:val="-7"/>
          <w:w w:val="105"/>
          <w:position w:val="1"/>
          <w:sz w:val="15"/>
        </w:rPr>
        <w:t> </w:t>
      </w:r>
      <w:r>
        <w:rPr>
          <w:rFonts w:ascii="Arial"/>
          <w:i/>
          <w:w w:val="105"/>
          <w:position w:val="1"/>
          <w:sz w:val="15"/>
        </w:rPr>
        <w:t>Increase</w:t>
      </w:r>
      <w:r>
        <w:rPr>
          <w:rFonts w:ascii="Arial"/>
          <w:i/>
          <w:spacing w:val="-7"/>
          <w:w w:val="105"/>
          <w:position w:val="1"/>
          <w:sz w:val="15"/>
        </w:rPr>
        <w:t> </w:t>
      </w:r>
      <w:r>
        <w:rPr>
          <w:rFonts w:ascii="Arial"/>
          <w:i/>
          <w:w w:val="105"/>
          <w:position w:val="1"/>
          <w:sz w:val="15"/>
        </w:rPr>
        <w:t>during</w:t>
      </w:r>
      <w:r>
        <w:rPr>
          <w:rFonts w:ascii="Arial"/>
          <w:i/>
          <w:spacing w:val="-7"/>
          <w:w w:val="105"/>
          <w:position w:val="1"/>
          <w:sz w:val="15"/>
        </w:rPr>
        <w:t> </w:t>
      </w:r>
      <w:r>
        <w:rPr>
          <w:rFonts w:ascii="Arial"/>
          <w:i/>
          <w:w w:val="105"/>
          <w:position w:val="1"/>
          <w:sz w:val="15"/>
        </w:rPr>
        <w:t>nonsteady</w:t>
      </w:r>
      <w:r>
        <w:rPr>
          <w:rFonts w:ascii="Arial"/>
          <w:i/>
          <w:spacing w:val="-7"/>
          <w:w w:val="105"/>
          <w:position w:val="1"/>
          <w:sz w:val="15"/>
        </w:rPr>
        <w:t> </w:t>
      </w:r>
      <w:r>
        <w:rPr>
          <w:rFonts w:ascii="Arial"/>
          <w:i/>
          <w:w w:val="105"/>
          <w:position w:val="1"/>
          <w:sz w:val="15"/>
        </w:rPr>
        <w:t>state</w:t>
      </w:r>
      <w:r>
        <w:rPr>
          <w:rFonts w:ascii="Arial"/>
          <w:i/>
          <w:spacing w:val="-7"/>
          <w:w w:val="105"/>
          <w:position w:val="1"/>
          <w:sz w:val="15"/>
        </w:rPr>
        <w:t> </w:t>
      </w:r>
      <w:r>
        <w:rPr>
          <w:rFonts w:ascii="Arial"/>
          <w:i/>
          <w:spacing w:val="-2"/>
          <w:w w:val="105"/>
          <w:position w:val="1"/>
          <w:sz w:val="15"/>
        </w:rPr>
        <w:t>operation</w:t>
      </w:r>
    </w:p>
    <w:p>
      <w:pPr>
        <w:spacing w:before="127"/>
        <w:ind w:left="421" w:right="0" w:firstLine="0"/>
        <w:jc w:val="center"/>
        <w:rPr>
          <w:rFonts w:ascii="Arial" w:hAnsi="Arial"/>
          <w:i/>
          <w:position w:val="2"/>
          <w:sz w:val="22"/>
        </w:rPr>
      </w:pPr>
      <w:r>
        <w:rPr>
          <w:position w:val="1"/>
          <w:sz w:val="24"/>
        </w:rPr>
        <w:t>(</w:t>
      </w:r>
      <w:r>
        <w:rPr>
          <w:rFonts w:ascii="Arial" w:hAnsi="Arial"/>
          <w:i/>
          <w:position w:val="2"/>
          <w:sz w:val="22"/>
        </w:rPr>
        <w:t>above</w:t>
      </w:r>
      <w:r>
        <w:rPr>
          <w:rFonts w:ascii="Arial" w:hAnsi="Arial"/>
          <w:i/>
          <w:spacing w:val="-16"/>
          <w:position w:val="2"/>
          <w:sz w:val="22"/>
        </w:rPr>
        <w:t> </w:t>
      </w:r>
      <w:r>
        <w:rPr>
          <w:rFonts w:ascii="Arial" w:hAnsi="Arial"/>
          <w:i/>
          <w:position w:val="2"/>
          <w:sz w:val="22"/>
        </w:rPr>
        <w:t>heat</w:t>
      </w:r>
      <w:r>
        <w:rPr>
          <w:rFonts w:ascii="Arial" w:hAnsi="Arial"/>
          <w:i/>
          <w:spacing w:val="-15"/>
          <w:position w:val="2"/>
          <w:sz w:val="22"/>
        </w:rPr>
        <w:t> </w:t>
      </w:r>
      <w:r>
        <w:rPr>
          <w:rFonts w:ascii="Arial" w:hAnsi="Arial"/>
          <w:i/>
          <w:position w:val="2"/>
          <w:sz w:val="22"/>
        </w:rPr>
        <w:t>rate</w:t>
      </w:r>
      <w:r>
        <w:rPr>
          <w:rFonts w:ascii="Arial" w:hAnsi="Arial"/>
          <w:i/>
          <w:spacing w:val="-7"/>
          <w:position w:val="2"/>
          <w:sz w:val="22"/>
        </w:rPr>
        <w:t> </w:t>
      </w:r>
      <w:r>
        <w:rPr>
          <w:rFonts w:ascii="Arial" w:hAnsi="Arial"/>
          <w:i/>
          <w:position w:val="2"/>
          <w:sz w:val="22"/>
        </w:rPr>
        <w:t>factor</w:t>
      </w:r>
      <w:r>
        <w:rPr>
          <w:rFonts w:ascii="Arial" w:hAnsi="Arial"/>
          <w:i/>
          <w:spacing w:val="-6"/>
          <w:position w:val="2"/>
          <w:sz w:val="22"/>
        </w:rPr>
        <w:t> </w:t>
      </w:r>
      <w:r>
        <w:rPr>
          <w:rFonts w:ascii="Arial" w:hAnsi="Arial"/>
          <w:i/>
          <w:position w:val="2"/>
          <w:sz w:val="22"/>
        </w:rPr>
        <w:t>not</w:t>
      </w:r>
      <w:r>
        <w:rPr>
          <w:rFonts w:ascii="Arial" w:hAnsi="Arial"/>
          <w:i/>
          <w:spacing w:val="-5"/>
          <w:position w:val="2"/>
          <w:sz w:val="22"/>
        </w:rPr>
        <w:t> </w:t>
      </w:r>
      <w:r>
        <w:rPr>
          <w:rFonts w:ascii="Arial" w:hAnsi="Arial"/>
          <w:i/>
          <w:position w:val="2"/>
          <w:sz w:val="22"/>
        </w:rPr>
        <w:t>to</w:t>
      </w:r>
      <w:r>
        <w:rPr>
          <w:rFonts w:ascii="Arial" w:hAnsi="Arial"/>
          <w:i/>
          <w:spacing w:val="-6"/>
          <w:position w:val="2"/>
          <w:sz w:val="22"/>
        </w:rPr>
        <w:t> </w:t>
      </w:r>
      <w:r>
        <w:rPr>
          <w:rFonts w:ascii="Arial" w:hAnsi="Arial"/>
          <w:i/>
          <w:position w:val="2"/>
          <w:sz w:val="22"/>
        </w:rPr>
        <w:t>exceed</w:t>
      </w:r>
      <w:r>
        <w:rPr>
          <w:rFonts w:ascii="Arial" w:hAnsi="Arial"/>
          <w:i/>
          <w:spacing w:val="-6"/>
          <w:position w:val="2"/>
          <w:sz w:val="22"/>
        </w:rPr>
        <w:t> </w:t>
      </w:r>
      <w:r>
        <w:rPr>
          <w:position w:val="2"/>
          <w:sz w:val="22"/>
        </w:rPr>
        <w:t>0.35%</w:t>
      </w:r>
      <w:r>
        <w:rPr>
          <w:position w:val="1"/>
          <w:sz w:val="24"/>
        </w:rPr>
        <w:t>)</w:t>
      </w:r>
      <w:r>
        <w:rPr>
          <w:spacing w:val="-18"/>
          <w:position w:val="1"/>
          <w:sz w:val="24"/>
        </w:rPr>
        <w:t> </w:t>
      </w:r>
      <w:r>
        <w:rPr>
          <w:position w:val="2"/>
          <w:sz w:val="22"/>
        </w:rPr>
        <w:t>+</w:t>
      </w:r>
      <w:r>
        <w:rPr>
          <w:spacing w:val="-15"/>
          <w:position w:val="2"/>
          <w:sz w:val="22"/>
        </w:rPr>
        <w:t> </w:t>
      </w:r>
      <w:r>
        <w:rPr>
          <w:sz w:val="27"/>
        </w:rPr>
        <w:t>(</w:t>
      </w:r>
      <w:r>
        <w:rPr>
          <w:rFonts w:ascii="Arial" w:hAnsi="Arial"/>
          <w:i/>
          <w:position w:val="2"/>
          <w:sz w:val="22"/>
        </w:rPr>
        <w:t>Energy</w:t>
      </w:r>
      <w:r>
        <w:rPr>
          <w:rFonts w:ascii="Arial" w:hAnsi="Arial"/>
          <w:i/>
          <w:spacing w:val="-6"/>
          <w:position w:val="2"/>
          <w:sz w:val="22"/>
        </w:rPr>
        <w:t> </w:t>
      </w:r>
      <w:r>
        <w:rPr>
          <w:rFonts w:ascii="Arial" w:hAnsi="Arial"/>
          <w:i/>
          <w:position w:val="2"/>
          <w:sz w:val="22"/>
        </w:rPr>
        <w:t>Storage</w:t>
      </w:r>
      <w:r>
        <w:rPr>
          <w:rFonts w:ascii="Arial" w:hAnsi="Arial"/>
          <w:i/>
          <w:spacing w:val="-6"/>
          <w:position w:val="2"/>
          <w:sz w:val="22"/>
        </w:rPr>
        <w:t> </w:t>
      </w:r>
      <w:r>
        <w:rPr>
          <w:rFonts w:ascii="Arial" w:hAnsi="Arial"/>
          <w:i/>
          <w:position w:val="2"/>
          <w:sz w:val="22"/>
        </w:rPr>
        <w:t>Unit</w:t>
      </w:r>
      <w:r>
        <w:rPr>
          <w:rFonts w:ascii="Arial" w:hAnsi="Arial"/>
          <w:i/>
          <w:spacing w:val="-6"/>
          <w:position w:val="2"/>
          <w:sz w:val="22"/>
        </w:rPr>
        <w:t> </w:t>
      </w:r>
      <w:r>
        <w:rPr>
          <w:rFonts w:ascii="Arial" w:hAnsi="Arial"/>
          <w:i/>
          <w:position w:val="2"/>
          <w:sz w:val="22"/>
        </w:rPr>
        <w:t>Losses</w:t>
      </w:r>
      <w:r>
        <w:rPr>
          <w:sz w:val="27"/>
        </w:rPr>
        <w:t>)}</w:t>
      </w:r>
      <w:r>
        <w:rPr>
          <w:spacing w:val="-30"/>
          <w:sz w:val="27"/>
        </w:rPr>
        <w:t> </w:t>
      </w:r>
      <w:r>
        <w:rPr>
          <w:sz w:val="27"/>
        </w:rPr>
        <w:t>/</w:t>
      </w:r>
      <w:r>
        <w:rPr>
          <w:spacing w:val="21"/>
          <w:sz w:val="27"/>
        </w:rPr>
        <w:t> </w:t>
      </w:r>
      <w:r>
        <w:rPr>
          <w:position w:val="2"/>
          <w:sz w:val="22"/>
        </w:rPr>
        <w:t>∆</w:t>
      </w:r>
      <w:r>
        <w:rPr>
          <w:spacing w:val="-7"/>
          <w:position w:val="2"/>
          <w:sz w:val="22"/>
        </w:rPr>
        <w:t> </w:t>
      </w:r>
      <w:r>
        <w:rPr>
          <w:rFonts w:ascii="Arial" w:hAnsi="Arial"/>
          <w:i/>
          <w:position w:val="2"/>
          <w:sz w:val="22"/>
        </w:rPr>
        <w:t>MW</w:t>
      </w:r>
      <w:r>
        <w:rPr>
          <w:rFonts w:ascii="Arial" w:hAnsi="Arial"/>
          <w:i/>
          <w:spacing w:val="-16"/>
          <w:position w:val="2"/>
          <w:sz w:val="22"/>
        </w:rPr>
        <w:t> </w:t>
      </w:r>
      <w:r>
        <w:rPr>
          <w:sz w:val="27"/>
        </w:rPr>
        <w:t>/</w:t>
      </w:r>
      <w:r>
        <w:rPr>
          <w:spacing w:val="-30"/>
          <w:sz w:val="27"/>
        </w:rPr>
        <w:t> </w:t>
      </w:r>
      <w:r>
        <w:rPr>
          <w:rFonts w:ascii="Arial" w:hAnsi="Arial"/>
          <w:i/>
          <w:spacing w:val="-5"/>
          <w:position w:val="2"/>
          <w:sz w:val="22"/>
        </w:rPr>
        <w:t>MW</w:t>
      </w:r>
    </w:p>
    <w:p>
      <w:pPr>
        <w:pStyle w:val="Heading2"/>
        <w:spacing w:line="261" w:lineRule="auto" w:before="236"/>
        <w:ind w:left="360" w:firstLine="0"/>
      </w:pPr>
      <w:r>
        <w:rPr/>
        <w:t>Fuel</w:t>
      </w:r>
      <w:r>
        <w:rPr>
          <w:spacing w:val="-4"/>
        </w:rPr>
        <w:t> </w:t>
      </w:r>
      <w:r>
        <w:rPr/>
        <w:t>Cost</w:t>
      </w:r>
      <w:r>
        <w:rPr>
          <w:spacing w:val="-4"/>
        </w:rPr>
        <w:t> </w:t>
      </w:r>
      <w:r>
        <w:rPr/>
        <w:t>Increase</w:t>
      </w:r>
      <w:r>
        <w:rPr>
          <w:spacing w:val="-4"/>
        </w:rPr>
        <w:t> </w:t>
      </w:r>
      <w:r>
        <w:rPr/>
        <w:t>and</w:t>
      </w:r>
      <w:r>
        <w:rPr>
          <w:spacing w:val="-1"/>
        </w:rPr>
        <w:t> </w:t>
      </w:r>
      <w:r>
        <w:rPr/>
        <w:t>Unit</w:t>
      </w:r>
      <w:r>
        <w:rPr>
          <w:spacing w:val="-4"/>
        </w:rPr>
        <w:t> </w:t>
      </w:r>
      <w:r>
        <w:rPr/>
        <w:t>Specific</w:t>
      </w:r>
      <w:r>
        <w:rPr>
          <w:spacing w:val="-4"/>
        </w:rPr>
        <w:t> </w:t>
      </w:r>
      <w:r>
        <w:rPr/>
        <w:t>Heat</w:t>
      </w:r>
      <w:r>
        <w:rPr>
          <w:spacing w:val="-4"/>
        </w:rPr>
        <w:t> </w:t>
      </w:r>
      <w:r>
        <w:rPr/>
        <w:t>Rate</w:t>
      </w:r>
      <w:r>
        <w:rPr>
          <w:spacing w:val="-1"/>
        </w:rPr>
        <w:t> </w:t>
      </w:r>
      <w:r>
        <w:rPr/>
        <w:t>Degradation</w:t>
      </w:r>
      <w:r>
        <w:rPr>
          <w:spacing w:val="-4"/>
        </w:rPr>
        <w:t> </w:t>
      </w:r>
      <w:r>
        <w:rPr/>
        <w:t>due</w:t>
      </w:r>
      <w:r>
        <w:rPr>
          <w:spacing w:val="-4"/>
        </w:rPr>
        <w:t> </w:t>
      </w:r>
      <w:r>
        <w:rPr/>
        <w:t>to</w:t>
      </w:r>
      <w:r>
        <w:rPr>
          <w:spacing w:val="-2"/>
        </w:rPr>
        <w:t> </w:t>
      </w:r>
      <w:r>
        <w:rPr/>
        <w:t>Operating</w:t>
      </w:r>
      <w:r>
        <w:rPr>
          <w:spacing w:val="-4"/>
        </w:rPr>
        <w:t> </w:t>
      </w:r>
      <w:r>
        <w:rPr/>
        <w:t>at</w:t>
      </w:r>
      <w:r>
        <w:rPr>
          <w:spacing w:val="-4"/>
        </w:rPr>
        <w:t> </w:t>
      </w:r>
      <w:r>
        <w:rPr/>
        <w:t>lower </w:t>
      </w:r>
      <w:r>
        <w:rPr>
          <w:spacing w:val="-2"/>
        </w:rPr>
        <w:t>loads</w:t>
      </w:r>
    </w:p>
    <w:p>
      <w:pPr>
        <w:pStyle w:val="BodyText"/>
        <w:spacing w:line="261" w:lineRule="auto" w:before="225"/>
        <w:ind w:right="206"/>
      </w:pPr>
      <w:r>
        <w:rPr/>
        <w:t>The</w:t>
      </w:r>
      <w:r>
        <w:rPr>
          <w:spacing w:val="-3"/>
        </w:rPr>
        <w:t> </w:t>
      </w:r>
      <w:r>
        <w:rPr/>
        <w:t>costs</w:t>
      </w:r>
      <w:r>
        <w:rPr>
          <w:spacing w:val="-3"/>
        </w:rPr>
        <w:t> </w:t>
      </w:r>
      <w:r>
        <w:rPr/>
        <w:t>(in</w:t>
      </w:r>
      <w:r>
        <w:rPr>
          <w:spacing w:val="-3"/>
        </w:rPr>
        <w:t> </w:t>
      </w:r>
      <w:r>
        <w:rPr/>
        <w:t>$/MWh</w:t>
      </w:r>
      <w:r>
        <w:rPr>
          <w:spacing w:val="-3"/>
        </w:rPr>
        <w:t> </w:t>
      </w:r>
      <w:r>
        <w:rPr/>
        <w:t>of</w:t>
      </w:r>
      <w:r>
        <w:rPr>
          <w:spacing w:val="-1"/>
        </w:rPr>
        <w:t> </w:t>
      </w:r>
      <w:r>
        <w:rPr/>
        <w:t>Regulation)</w:t>
      </w:r>
      <w:r>
        <w:rPr>
          <w:spacing w:val="-3"/>
        </w:rPr>
        <w:t> </w:t>
      </w:r>
      <w:r>
        <w:rPr/>
        <w:t>to</w:t>
      </w:r>
      <w:r>
        <w:rPr>
          <w:spacing w:val="-3"/>
        </w:rPr>
        <w:t> </w:t>
      </w:r>
      <w:r>
        <w:rPr/>
        <w:t>provide</w:t>
      </w:r>
      <w:r>
        <w:rPr>
          <w:spacing w:val="-3"/>
        </w:rPr>
        <w:t> </w:t>
      </w:r>
      <w:r>
        <w:rPr/>
        <w:t>Regulation</w:t>
      </w:r>
      <w:r>
        <w:rPr>
          <w:spacing w:val="-1"/>
        </w:rPr>
        <w:t> </w:t>
      </w:r>
      <w:r>
        <w:rPr/>
        <w:t>Service</w:t>
      </w:r>
      <w:r>
        <w:rPr>
          <w:spacing w:val="-3"/>
        </w:rPr>
        <w:t> </w:t>
      </w:r>
      <w:r>
        <w:rPr/>
        <w:t>from</w:t>
      </w:r>
      <w:r>
        <w:rPr>
          <w:spacing w:val="-3"/>
        </w:rPr>
        <w:t> </w:t>
      </w:r>
      <w:r>
        <w:rPr/>
        <w:t>units</w:t>
      </w:r>
      <w:r>
        <w:rPr>
          <w:spacing w:val="-3"/>
        </w:rPr>
        <w:t> </w:t>
      </w:r>
      <w:r>
        <w:rPr/>
        <w:t>shall</w:t>
      </w:r>
      <w:r>
        <w:rPr>
          <w:spacing w:val="-3"/>
        </w:rPr>
        <w:t> </w:t>
      </w:r>
      <w:r>
        <w:rPr/>
        <w:t>not</w:t>
      </w:r>
      <w:r>
        <w:rPr>
          <w:spacing w:val="-1"/>
        </w:rPr>
        <w:t> </w:t>
      </w:r>
      <w:r>
        <w:rPr/>
        <w:t>exceed the fuel cost increase due to operating the unit at lower loads than at the optimal economic dispatch level load and the unit specific heat rate degradation from operating at lower loads, resulting</w:t>
      </w:r>
      <w:r>
        <w:rPr>
          <w:spacing w:val="-4"/>
        </w:rPr>
        <w:t> </w:t>
      </w:r>
      <w:r>
        <w:rPr/>
        <w:t>from</w:t>
      </w:r>
      <w:r>
        <w:rPr>
          <w:spacing w:val="-4"/>
        </w:rPr>
        <w:t> </w:t>
      </w:r>
      <w:r>
        <w:rPr/>
        <w:t>operating</w:t>
      </w:r>
      <w:r>
        <w:rPr>
          <w:spacing w:val="-4"/>
        </w:rPr>
        <w:t> </w:t>
      </w:r>
      <w:r>
        <w:rPr/>
        <w:t>the</w:t>
      </w:r>
      <w:r>
        <w:rPr>
          <w:spacing w:val="-2"/>
        </w:rPr>
        <w:t> </w:t>
      </w:r>
      <w:r>
        <w:rPr/>
        <w:t>unit</w:t>
      </w:r>
      <w:r>
        <w:rPr>
          <w:spacing w:val="-4"/>
        </w:rPr>
        <w:t> </w:t>
      </w:r>
      <w:r>
        <w:rPr/>
        <w:t>at</w:t>
      </w:r>
      <w:r>
        <w:rPr>
          <w:spacing w:val="-4"/>
        </w:rPr>
        <w:t> </w:t>
      </w:r>
      <w:r>
        <w:rPr/>
        <w:t>lower</w:t>
      </w:r>
      <w:r>
        <w:rPr>
          <w:spacing w:val="-4"/>
        </w:rPr>
        <w:t> </w:t>
      </w:r>
      <w:r>
        <w:rPr/>
        <w:t>MW</w:t>
      </w:r>
      <w:r>
        <w:rPr>
          <w:spacing w:val="-4"/>
        </w:rPr>
        <w:t> </w:t>
      </w:r>
      <w:r>
        <w:rPr/>
        <w:t>output</w:t>
      </w:r>
      <w:r>
        <w:rPr>
          <w:spacing w:val="-2"/>
        </w:rPr>
        <w:t> </w:t>
      </w:r>
      <w:r>
        <w:rPr/>
        <w:t>incurred</w:t>
      </w:r>
      <w:r>
        <w:rPr>
          <w:spacing w:val="-4"/>
        </w:rPr>
        <w:t> </w:t>
      </w:r>
      <w:r>
        <w:rPr/>
        <w:t>from</w:t>
      </w:r>
      <w:r>
        <w:rPr>
          <w:spacing w:val="-4"/>
        </w:rPr>
        <w:t> </w:t>
      </w:r>
      <w:r>
        <w:rPr/>
        <w:t>the</w:t>
      </w:r>
      <w:r>
        <w:rPr>
          <w:spacing w:val="-4"/>
        </w:rPr>
        <w:t> </w:t>
      </w:r>
      <w:r>
        <w:rPr/>
        <w:t>provision</w:t>
      </w:r>
      <w:r>
        <w:rPr>
          <w:spacing w:val="-4"/>
        </w:rPr>
        <w:t> </w:t>
      </w:r>
      <w:r>
        <w:rPr/>
        <w:t>of</w:t>
      </w:r>
      <w:r>
        <w:rPr>
          <w:spacing w:val="-4"/>
        </w:rPr>
        <w:t> </w:t>
      </w:r>
      <w:r>
        <w:rPr/>
        <w:t>Regulation over the entire generator MW range of providing Regulation Service.</w:t>
      </w:r>
    </w:p>
    <w:p>
      <w:pPr>
        <w:pStyle w:val="BodyText"/>
        <w:spacing w:after="0" w:line="261" w:lineRule="auto"/>
        <w:sectPr>
          <w:pgSz w:w="12240" w:h="15840"/>
          <w:pgMar w:header="142" w:footer="1016" w:top="1780" w:bottom="1200" w:left="1080" w:right="1440"/>
        </w:sectPr>
      </w:pPr>
    </w:p>
    <w:p>
      <w:pPr>
        <w:pStyle w:val="Heading2"/>
        <w:spacing w:before="97"/>
        <w:ind w:left="360" w:firstLine="0"/>
      </w:pPr>
      <w:r>
        <w:rPr/>
        <w:t>Cost</w:t>
      </w:r>
      <w:r>
        <w:rPr>
          <w:spacing w:val="-7"/>
        </w:rPr>
        <w:t> </w:t>
      </w:r>
      <w:r>
        <w:rPr/>
        <w:t>Increase</w:t>
      </w:r>
      <w:r>
        <w:rPr>
          <w:spacing w:val="-5"/>
        </w:rPr>
        <w:t> </w:t>
      </w:r>
      <w:r>
        <w:rPr/>
        <w:t>due</w:t>
      </w:r>
      <w:r>
        <w:rPr>
          <w:spacing w:val="-5"/>
        </w:rPr>
        <w:t> </w:t>
      </w:r>
      <w:r>
        <w:rPr/>
        <w:t>to</w:t>
      </w:r>
      <w:r>
        <w:rPr>
          <w:spacing w:val="-3"/>
        </w:rPr>
        <w:t> </w:t>
      </w:r>
      <w:r>
        <w:rPr/>
        <w:t>Heat</w:t>
      </w:r>
      <w:r>
        <w:rPr>
          <w:spacing w:val="-4"/>
        </w:rPr>
        <w:t> </w:t>
      </w:r>
      <w:r>
        <w:rPr/>
        <w:t>Rate</w:t>
      </w:r>
      <w:r>
        <w:rPr>
          <w:spacing w:val="-5"/>
        </w:rPr>
        <w:t> </w:t>
      </w:r>
      <w:r>
        <w:rPr/>
        <w:t>increase</w:t>
      </w:r>
      <w:r>
        <w:rPr>
          <w:spacing w:val="-5"/>
        </w:rPr>
        <w:t> </w:t>
      </w:r>
      <w:r>
        <w:rPr/>
        <w:t>during</w:t>
      </w:r>
      <w:r>
        <w:rPr>
          <w:spacing w:val="-2"/>
        </w:rPr>
        <w:t> </w:t>
      </w:r>
      <w:r>
        <w:rPr/>
        <w:t>non-steady</w:t>
      </w:r>
      <w:r>
        <w:rPr>
          <w:spacing w:val="-4"/>
        </w:rPr>
        <w:t> </w:t>
      </w:r>
      <w:r>
        <w:rPr>
          <w:spacing w:val="-2"/>
        </w:rPr>
        <w:t>state</w:t>
      </w:r>
    </w:p>
    <w:p>
      <w:pPr>
        <w:pStyle w:val="BodyText"/>
        <w:spacing w:line="261" w:lineRule="auto" w:before="249"/>
        <w:ind w:right="206"/>
      </w:pPr>
      <w:r>
        <w:rPr/>
        <w:t>The cost (in $/MWh of Regulation) increase due to the heat rate increase resulting from operating</w:t>
      </w:r>
      <w:r>
        <w:rPr>
          <w:spacing w:val="-4"/>
        </w:rPr>
        <w:t> </w:t>
      </w:r>
      <w:r>
        <w:rPr/>
        <w:t>the</w:t>
      </w:r>
      <w:r>
        <w:rPr>
          <w:spacing w:val="-4"/>
        </w:rPr>
        <w:t> </w:t>
      </w:r>
      <w:r>
        <w:rPr/>
        <w:t>unit</w:t>
      </w:r>
      <w:r>
        <w:rPr>
          <w:spacing w:val="-4"/>
        </w:rPr>
        <w:t> </w:t>
      </w:r>
      <w:r>
        <w:rPr/>
        <w:t>at</w:t>
      </w:r>
      <w:r>
        <w:rPr>
          <w:spacing w:val="-4"/>
        </w:rPr>
        <w:t> </w:t>
      </w:r>
      <w:r>
        <w:rPr/>
        <w:t>a</w:t>
      </w:r>
      <w:r>
        <w:rPr>
          <w:spacing w:val="-2"/>
        </w:rPr>
        <w:t> </w:t>
      </w:r>
      <w:r>
        <w:rPr/>
        <w:t>non-steady-state</w:t>
      </w:r>
      <w:r>
        <w:rPr>
          <w:spacing w:val="-4"/>
        </w:rPr>
        <w:t> </w:t>
      </w:r>
      <w:r>
        <w:rPr/>
        <w:t>condition.</w:t>
      </w:r>
      <w:r>
        <w:rPr>
          <w:spacing w:val="-4"/>
        </w:rPr>
        <w:t> </w:t>
      </w:r>
      <w:r>
        <w:rPr/>
        <w:t>This</w:t>
      </w:r>
      <w:r>
        <w:rPr>
          <w:spacing w:val="-1"/>
        </w:rPr>
        <w:t> </w:t>
      </w:r>
      <w:r>
        <w:rPr/>
        <w:t>heat</w:t>
      </w:r>
      <w:r>
        <w:rPr>
          <w:spacing w:val="-4"/>
        </w:rPr>
        <w:t> </w:t>
      </w:r>
      <w:r>
        <w:rPr/>
        <w:t>rate</w:t>
      </w:r>
      <w:r>
        <w:rPr>
          <w:spacing w:val="-4"/>
        </w:rPr>
        <w:t> </w:t>
      </w:r>
      <w:r>
        <w:rPr/>
        <w:t>loss</w:t>
      </w:r>
      <w:r>
        <w:rPr>
          <w:spacing w:val="-4"/>
        </w:rPr>
        <w:t> </w:t>
      </w:r>
      <w:r>
        <w:rPr/>
        <w:t>factor</w:t>
      </w:r>
      <w:r>
        <w:rPr>
          <w:spacing w:val="-4"/>
        </w:rPr>
        <w:t> </w:t>
      </w:r>
      <w:r>
        <w:rPr/>
        <w:t>rate</w:t>
      </w:r>
      <w:r>
        <w:rPr>
          <w:spacing w:val="-1"/>
        </w:rPr>
        <w:t> </w:t>
      </w:r>
      <w:r>
        <w:rPr/>
        <w:t>shall</w:t>
      </w:r>
      <w:r>
        <w:rPr>
          <w:spacing w:val="-4"/>
        </w:rPr>
        <w:t> </w:t>
      </w:r>
      <w:r>
        <w:rPr/>
        <w:t>not exceed 0.35% of the top Regulation load MW heat rate value.</w:t>
      </w:r>
    </w:p>
    <w:p>
      <w:pPr>
        <w:pStyle w:val="Heading2"/>
        <w:spacing w:before="224"/>
        <w:ind w:left="360" w:firstLine="0"/>
      </w:pPr>
      <w:r>
        <w:rPr/>
        <w:t>Margin/Risk</w:t>
      </w:r>
      <w:r>
        <w:rPr>
          <w:spacing w:val="-11"/>
        </w:rPr>
        <w:t> </w:t>
      </w:r>
      <w:r>
        <w:rPr>
          <w:spacing w:val="-2"/>
        </w:rPr>
        <w:t>Adder</w:t>
      </w:r>
    </w:p>
    <w:p>
      <w:pPr>
        <w:pStyle w:val="BodyText"/>
        <w:spacing w:before="249"/>
      </w:pPr>
      <w:r>
        <w:rPr/>
        <w:t>Margin</w:t>
      </w:r>
      <w:r>
        <w:rPr>
          <w:spacing w:val="-5"/>
        </w:rPr>
        <w:t> </w:t>
      </w:r>
      <w:r>
        <w:rPr/>
        <w:t>Risk</w:t>
      </w:r>
      <w:r>
        <w:rPr>
          <w:spacing w:val="-4"/>
        </w:rPr>
        <w:t> </w:t>
      </w:r>
      <w:r>
        <w:rPr/>
        <w:t>Adder</w:t>
      </w:r>
      <w:r>
        <w:rPr>
          <w:spacing w:val="-4"/>
        </w:rPr>
        <w:t> </w:t>
      </w:r>
      <w:r>
        <w:rPr/>
        <w:t>shall</w:t>
      </w:r>
      <w:r>
        <w:rPr>
          <w:spacing w:val="-4"/>
        </w:rPr>
        <w:t> </w:t>
      </w:r>
      <w:r>
        <w:rPr/>
        <w:t>not</w:t>
      </w:r>
      <w:r>
        <w:rPr>
          <w:spacing w:val="-5"/>
        </w:rPr>
        <w:t> </w:t>
      </w:r>
      <w:r>
        <w:rPr/>
        <w:t>exceed</w:t>
      </w:r>
      <w:r>
        <w:rPr>
          <w:spacing w:val="-2"/>
        </w:rPr>
        <w:t> </w:t>
      </w:r>
      <w:r>
        <w:rPr/>
        <w:t>$12.00</w:t>
      </w:r>
      <w:r>
        <w:rPr>
          <w:spacing w:val="-4"/>
        </w:rPr>
        <w:t> </w:t>
      </w:r>
      <w:r>
        <w:rPr/>
        <w:t>per</w:t>
      </w:r>
      <w:r>
        <w:rPr>
          <w:spacing w:val="-4"/>
        </w:rPr>
        <w:t> </w:t>
      </w:r>
      <w:r>
        <w:rPr/>
        <w:t>MWh</w:t>
      </w:r>
      <w:r>
        <w:rPr>
          <w:spacing w:val="-5"/>
        </w:rPr>
        <w:t> </w:t>
      </w:r>
      <w:r>
        <w:rPr/>
        <w:t>of</w:t>
      </w:r>
      <w:r>
        <w:rPr>
          <w:spacing w:val="-4"/>
        </w:rPr>
        <w:t> </w:t>
      </w:r>
      <w:r>
        <w:rPr/>
        <w:t>Regulation</w:t>
      </w:r>
      <w:r>
        <w:rPr>
          <w:spacing w:val="-1"/>
        </w:rPr>
        <w:t> </w:t>
      </w:r>
      <w:r>
        <w:rPr/>
        <w:t>Service</w:t>
      </w:r>
      <w:r>
        <w:rPr>
          <w:spacing w:val="-4"/>
        </w:rPr>
        <w:t> </w:t>
      </w:r>
      <w:r>
        <w:rPr>
          <w:spacing w:val="-2"/>
        </w:rPr>
        <w:t>provided.</w:t>
      </w:r>
    </w:p>
    <w:p>
      <w:pPr>
        <w:pStyle w:val="Heading2"/>
        <w:spacing w:before="249"/>
        <w:ind w:left="360" w:firstLine="0"/>
      </w:pPr>
      <w:r>
        <w:rPr/>
        <w:t>Energy</w:t>
      </w:r>
      <w:r>
        <w:rPr>
          <w:spacing w:val="-5"/>
        </w:rPr>
        <w:t> </w:t>
      </w:r>
      <w:r>
        <w:rPr/>
        <w:t>Storage</w:t>
      </w:r>
      <w:r>
        <w:rPr>
          <w:spacing w:val="-5"/>
        </w:rPr>
        <w:t> </w:t>
      </w:r>
      <w:r>
        <w:rPr/>
        <w:t>Unit</w:t>
      </w:r>
      <w:r>
        <w:rPr>
          <w:spacing w:val="-1"/>
        </w:rPr>
        <w:t> </w:t>
      </w:r>
      <w:r>
        <w:rPr>
          <w:spacing w:val="-2"/>
        </w:rPr>
        <w:t>Losses</w:t>
      </w:r>
    </w:p>
    <w:p>
      <w:pPr>
        <w:pStyle w:val="BodyText"/>
        <w:spacing w:line="261" w:lineRule="auto" w:before="249"/>
        <w:ind w:right="111"/>
      </w:pPr>
      <w:r>
        <w:rPr/>
        <w:t>Energy</w:t>
      </w:r>
      <w:r>
        <w:rPr>
          <w:spacing w:val="-3"/>
        </w:rPr>
        <w:t> </w:t>
      </w:r>
      <w:r>
        <w:rPr/>
        <w:t>storage</w:t>
      </w:r>
      <w:r>
        <w:rPr>
          <w:spacing w:val="-3"/>
        </w:rPr>
        <w:t> </w:t>
      </w:r>
      <w:r>
        <w:rPr/>
        <w:t>unit</w:t>
      </w:r>
      <w:r>
        <w:rPr>
          <w:spacing w:val="-3"/>
        </w:rPr>
        <w:t> </w:t>
      </w:r>
      <w:r>
        <w:rPr/>
        <w:t>losses</w:t>
      </w:r>
      <w:r>
        <w:rPr>
          <w:spacing w:val="-3"/>
        </w:rPr>
        <w:t> </w:t>
      </w:r>
      <w:r>
        <w:rPr/>
        <w:t>can</w:t>
      </w:r>
      <w:r>
        <w:rPr>
          <w:spacing w:val="-1"/>
        </w:rPr>
        <w:t> </w:t>
      </w:r>
      <w:r>
        <w:rPr/>
        <w:t>only</w:t>
      </w:r>
      <w:r>
        <w:rPr>
          <w:spacing w:val="-3"/>
        </w:rPr>
        <w:t> </w:t>
      </w:r>
      <w:r>
        <w:rPr/>
        <w:t>be</w:t>
      </w:r>
      <w:r>
        <w:rPr>
          <w:spacing w:val="-3"/>
        </w:rPr>
        <w:t> </w:t>
      </w:r>
      <w:r>
        <w:rPr/>
        <w:t>greater</w:t>
      </w:r>
      <w:r>
        <w:rPr>
          <w:spacing w:val="-3"/>
        </w:rPr>
        <w:t> </w:t>
      </w:r>
      <w:r>
        <w:rPr/>
        <w:t>than</w:t>
      </w:r>
      <w:r>
        <w:rPr>
          <w:spacing w:val="-3"/>
        </w:rPr>
        <w:t> </w:t>
      </w:r>
      <w:r>
        <w:rPr/>
        <w:t>zero</w:t>
      </w:r>
      <w:r>
        <w:rPr>
          <w:spacing w:val="-3"/>
        </w:rPr>
        <w:t> </w:t>
      </w:r>
      <w:r>
        <w:rPr/>
        <w:t>for</w:t>
      </w:r>
      <w:r>
        <w:rPr>
          <w:spacing w:val="-1"/>
        </w:rPr>
        <w:t> </w:t>
      </w:r>
      <w:r>
        <w:rPr/>
        <w:t>energy</w:t>
      </w:r>
      <w:r>
        <w:rPr>
          <w:spacing w:val="-3"/>
        </w:rPr>
        <w:t> </w:t>
      </w:r>
      <w:r>
        <w:rPr/>
        <w:t>storage</w:t>
      </w:r>
      <w:r>
        <w:rPr>
          <w:spacing w:val="-3"/>
        </w:rPr>
        <w:t> </w:t>
      </w:r>
      <w:r>
        <w:rPr/>
        <w:t>type</w:t>
      </w:r>
      <w:r>
        <w:rPr>
          <w:spacing w:val="-3"/>
        </w:rPr>
        <w:t> </w:t>
      </w:r>
      <w:r>
        <w:rPr/>
        <w:t>devices</w:t>
      </w:r>
      <w:r>
        <w:rPr>
          <w:spacing w:val="-3"/>
        </w:rPr>
        <w:t> </w:t>
      </w:r>
      <w:r>
        <w:rPr/>
        <w:t>and calculated in accordance with the guidance provided in section 11.8.</w:t>
      </w:r>
    </w:p>
    <w:p>
      <w:pPr>
        <w:pStyle w:val="Heading2"/>
        <w:spacing w:before="225"/>
        <w:ind w:left="360" w:firstLine="0"/>
      </w:pPr>
      <w:r>
        <w:rPr/>
        <w:t>Cost</w:t>
      </w:r>
      <w:r>
        <w:rPr>
          <w:spacing w:val="-5"/>
        </w:rPr>
        <w:t> </w:t>
      </w:r>
      <w:r>
        <w:rPr/>
        <w:t>increase</w:t>
      </w:r>
      <w:r>
        <w:rPr>
          <w:spacing w:val="-4"/>
        </w:rPr>
        <w:t> </w:t>
      </w:r>
      <w:r>
        <w:rPr/>
        <w:t>in</w:t>
      </w:r>
      <w:r>
        <w:rPr>
          <w:spacing w:val="-4"/>
        </w:rPr>
        <w:t> </w:t>
      </w:r>
      <w:r>
        <w:rPr/>
        <w:t>VOM</w:t>
      </w:r>
      <w:r>
        <w:rPr>
          <w:spacing w:val="-2"/>
        </w:rPr>
        <w:t> </w:t>
      </w:r>
      <w:r>
        <w:rPr/>
        <w:t>for</w:t>
      </w:r>
      <w:r>
        <w:rPr>
          <w:spacing w:val="-4"/>
        </w:rPr>
        <w:t> </w:t>
      </w:r>
      <w:r>
        <w:rPr/>
        <w:t>Regulation</w:t>
      </w:r>
      <w:r>
        <w:rPr>
          <w:spacing w:val="-4"/>
        </w:rPr>
        <w:t> </w:t>
      </w:r>
      <w:r>
        <w:rPr/>
        <w:t>Only</w:t>
      </w:r>
      <w:r>
        <w:rPr>
          <w:spacing w:val="-1"/>
        </w:rPr>
        <w:t> </w:t>
      </w:r>
      <w:r>
        <w:rPr>
          <w:spacing w:val="-2"/>
        </w:rPr>
        <w:t>Resources</w:t>
      </w:r>
    </w:p>
    <w:p>
      <w:pPr>
        <w:pStyle w:val="BodyText"/>
        <w:spacing w:line="261" w:lineRule="auto" w:before="249"/>
      </w:pPr>
      <w:r>
        <w:rPr/>
        <w:t>The</w:t>
      </w:r>
      <w:r>
        <w:rPr>
          <w:spacing w:val="-4"/>
        </w:rPr>
        <w:t> </w:t>
      </w:r>
      <w:r>
        <w:rPr/>
        <w:t>cost</w:t>
      </w:r>
      <w:r>
        <w:rPr>
          <w:spacing w:val="-4"/>
        </w:rPr>
        <w:t> </w:t>
      </w:r>
      <w:r>
        <w:rPr/>
        <w:t>increase</w:t>
      </w:r>
      <w:r>
        <w:rPr>
          <w:spacing w:val="-4"/>
        </w:rPr>
        <w:t> </w:t>
      </w:r>
      <w:r>
        <w:rPr/>
        <w:t>(in</w:t>
      </w:r>
      <w:r>
        <w:rPr>
          <w:spacing w:val="-4"/>
        </w:rPr>
        <w:t> </w:t>
      </w:r>
      <w:r>
        <w:rPr/>
        <w:t>$/MWh</w:t>
      </w:r>
      <w:r>
        <w:rPr>
          <w:spacing w:val="-2"/>
        </w:rPr>
        <w:t> </w:t>
      </w:r>
      <w:r>
        <w:rPr/>
        <w:t>of</w:t>
      </w:r>
      <w:r>
        <w:rPr>
          <w:spacing w:val="-4"/>
        </w:rPr>
        <w:t> </w:t>
      </w:r>
      <w:r>
        <w:rPr/>
        <w:t>Regulation)</w:t>
      </w:r>
      <w:r>
        <w:rPr>
          <w:spacing w:val="-4"/>
        </w:rPr>
        <w:t> </w:t>
      </w:r>
      <w:r>
        <w:rPr/>
        <w:t>of</w:t>
      </w:r>
      <w:r>
        <w:rPr>
          <w:spacing w:val="-4"/>
        </w:rPr>
        <w:t> </w:t>
      </w:r>
      <w:r>
        <w:rPr/>
        <w:t>variable</w:t>
      </w:r>
      <w:r>
        <w:rPr>
          <w:spacing w:val="-4"/>
        </w:rPr>
        <w:t> </w:t>
      </w:r>
      <w:r>
        <w:rPr/>
        <w:t>operations</w:t>
      </w:r>
      <w:r>
        <w:rPr>
          <w:spacing w:val="-1"/>
        </w:rPr>
        <w:t> </w:t>
      </w:r>
      <w:r>
        <w:rPr/>
        <w:t>and</w:t>
      </w:r>
      <w:r>
        <w:rPr>
          <w:spacing w:val="-4"/>
        </w:rPr>
        <w:t> </w:t>
      </w:r>
      <w:r>
        <w:rPr/>
        <w:t>maintenance</w:t>
      </w:r>
      <w:r>
        <w:rPr>
          <w:spacing w:val="-4"/>
        </w:rPr>
        <w:t> </w:t>
      </w:r>
      <w:r>
        <w:rPr/>
        <w:t>(VOM)</w:t>
      </w:r>
      <w:r>
        <w:rPr>
          <w:spacing w:val="-4"/>
        </w:rPr>
        <w:t> </w:t>
      </w:r>
      <w:r>
        <w:rPr/>
        <w:t>cost resulting from operating the unit at lower MW output incurred from the provision of Regulation. This</w:t>
      </w:r>
      <w:r>
        <w:rPr>
          <w:spacing w:val="-3"/>
        </w:rPr>
        <w:t> </w:t>
      </w:r>
      <w:r>
        <w:rPr/>
        <w:t>cost</w:t>
      </w:r>
      <w:r>
        <w:rPr>
          <w:spacing w:val="-3"/>
        </w:rPr>
        <w:t> </w:t>
      </w:r>
      <w:r>
        <w:rPr/>
        <w:t>component</w:t>
      </w:r>
      <w:r>
        <w:rPr>
          <w:spacing w:val="-3"/>
        </w:rPr>
        <w:t> </w:t>
      </w:r>
      <w:r>
        <w:rPr/>
        <w:t>is</w:t>
      </w:r>
      <w:r>
        <w:rPr>
          <w:spacing w:val="-3"/>
        </w:rPr>
        <w:t> </w:t>
      </w:r>
      <w:r>
        <w:rPr/>
        <w:t>zero</w:t>
      </w:r>
      <w:r>
        <w:rPr>
          <w:spacing w:val="-3"/>
        </w:rPr>
        <w:t> </w:t>
      </w:r>
      <w:r>
        <w:rPr/>
        <w:t>for units</w:t>
      </w:r>
      <w:r>
        <w:rPr>
          <w:spacing w:val="-3"/>
        </w:rPr>
        <w:t> </w:t>
      </w:r>
      <w:r>
        <w:rPr/>
        <w:t>participating</w:t>
      </w:r>
      <w:r>
        <w:rPr>
          <w:spacing w:val="-3"/>
        </w:rPr>
        <w:t> </w:t>
      </w:r>
      <w:r>
        <w:rPr/>
        <w:t>in</w:t>
      </w:r>
      <w:r>
        <w:rPr>
          <w:spacing w:val="-3"/>
        </w:rPr>
        <w:t> </w:t>
      </w:r>
      <w:r>
        <w:rPr/>
        <w:t>the</w:t>
      </w:r>
      <w:r>
        <w:rPr>
          <w:spacing w:val="-1"/>
        </w:rPr>
        <w:t> </w:t>
      </w:r>
      <w:r>
        <w:rPr/>
        <w:t>energy</w:t>
      </w:r>
      <w:r>
        <w:rPr>
          <w:spacing w:val="-3"/>
        </w:rPr>
        <w:t> </w:t>
      </w:r>
      <w:r>
        <w:rPr/>
        <w:t>market</w:t>
      </w:r>
      <w:r>
        <w:rPr>
          <w:spacing w:val="-3"/>
        </w:rPr>
        <w:t> </w:t>
      </w:r>
      <w:r>
        <w:rPr/>
        <w:t>as</w:t>
      </w:r>
      <w:r>
        <w:rPr>
          <w:spacing w:val="-3"/>
        </w:rPr>
        <w:t> </w:t>
      </w:r>
      <w:r>
        <w:rPr/>
        <w:t>these</w:t>
      </w:r>
      <w:r>
        <w:rPr>
          <w:spacing w:val="-3"/>
        </w:rPr>
        <w:t> </w:t>
      </w:r>
      <w:r>
        <w:rPr/>
        <w:t>VOM</w:t>
      </w:r>
      <w:r>
        <w:rPr>
          <w:spacing w:val="-1"/>
        </w:rPr>
        <w:t> </w:t>
      </w:r>
      <w:r>
        <w:rPr/>
        <w:t>costs</w:t>
      </w:r>
      <w:r>
        <w:rPr>
          <w:spacing w:val="-3"/>
        </w:rPr>
        <w:t> </w:t>
      </w:r>
      <w:r>
        <w:rPr/>
        <w:t>are already recoverable in a unit's cost based energy offer.</w:t>
      </w:r>
    </w:p>
    <w:p>
      <w:pPr>
        <w:pStyle w:val="BodyText"/>
        <w:spacing w:line="261" w:lineRule="auto" w:before="224"/>
      </w:pPr>
      <w:r>
        <w:rPr/>
        <w:t>Energy</w:t>
      </w:r>
      <w:r>
        <w:rPr>
          <w:spacing w:val="-4"/>
        </w:rPr>
        <w:t> </w:t>
      </w:r>
      <w:r>
        <w:rPr/>
        <w:t>storage</w:t>
      </w:r>
      <w:r>
        <w:rPr>
          <w:spacing w:val="-4"/>
        </w:rPr>
        <w:t> </w:t>
      </w:r>
      <w:r>
        <w:rPr/>
        <w:t>units</w:t>
      </w:r>
      <w:r>
        <w:rPr>
          <w:spacing w:val="-4"/>
        </w:rPr>
        <w:t> </w:t>
      </w:r>
      <w:r>
        <w:rPr/>
        <w:t>that</w:t>
      </w:r>
      <w:r>
        <w:rPr>
          <w:spacing w:val="-2"/>
        </w:rPr>
        <w:t> </w:t>
      </w:r>
      <w:r>
        <w:rPr/>
        <w:t>participate</w:t>
      </w:r>
      <w:r>
        <w:rPr>
          <w:spacing w:val="-4"/>
        </w:rPr>
        <w:t> </w:t>
      </w:r>
      <w:r>
        <w:rPr/>
        <w:t>only</w:t>
      </w:r>
      <w:r>
        <w:rPr>
          <w:spacing w:val="-4"/>
        </w:rPr>
        <w:t> </w:t>
      </w:r>
      <w:r>
        <w:rPr/>
        <w:t>in</w:t>
      </w:r>
      <w:r>
        <w:rPr>
          <w:spacing w:val="-4"/>
        </w:rPr>
        <w:t> </w:t>
      </w:r>
      <w:r>
        <w:rPr/>
        <w:t>regulation</w:t>
      </w:r>
      <w:r>
        <w:rPr>
          <w:spacing w:val="-4"/>
        </w:rPr>
        <w:t> </w:t>
      </w:r>
      <w:r>
        <w:rPr/>
        <w:t>Service</w:t>
      </w:r>
      <w:r>
        <w:rPr>
          <w:spacing w:val="-1"/>
        </w:rPr>
        <w:t> </w:t>
      </w:r>
      <w:r>
        <w:rPr/>
        <w:t>may</w:t>
      </w:r>
      <w:r>
        <w:rPr>
          <w:spacing w:val="-4"/>
        </w:rPr>
        <w:t> </w:t>
      </w:r>
      <w:r>
        <w:rPr/>
        <w:t>include</w:t>
      </w:r>
      <w:r>
        <w:rPr>
          <w:spacing w:val="-4"/>
        </w:rPr>
        <w:t> </w:t>
      </w:r>
      <w:r>
        <w:rPr/>
        <w:t>all</w:t>
      </w:r>
      <w:r>
        <w:rPr>
          <w:spacing w:val="-4"/>
        </w:rPr>
        <w:t> </w:t>
      </w:r>
      <w:r>
        <w:rPr/>
        <w:t>their</w:t>
      </w:r>
      <w:r>
        <w:rPr>
          <w:spacing w:val="-4"/>
        </w:rPr>
        <w:t> </w:t>
      </w:r>
      <w:r>
        <w:rPr/>
        <w:t>VOM</w:t>
      </w:r>
      <w:r>
        <w:rPr>
          <w:spacing w:val="-4"/>
        </w:rPr>
        <w:t> </w:t>
      </w:r>
      <w:r>
        <w:rPr/>
        <w:t>Cost increase in VOM adder in Regulation cost offers based on actual maintenance cost history.</w:t>
      </w:r>
    </w:p>
    <w:p>
      <w:pPr>
        <w:pStyle w:val="BodyText"/>
        <w:spacing w:line="261" w:lineRule="auto" w:before="0"/>
      </w:pPr>
      <w:r>
        <w:rPr/>
        <w:t>These</w:t>
      </w:r>
      <w:r>
        <w:rPr>
          <w:spacing w:val="-4"/>
        </w:rPr>
        <w:t> </w:t>
      </w:r>
      <w:r>
        <w:rPr/>
        <w:t>maintenance</w:t>
      </w:r>
      <w:r>
        <w:rPr>
          <w:spacing w:val="-4"/>
        </w:rPr>
        <w:t> </w:t>
      </w:r>
      <w:r>
        <w:rPr/>
        <w:t>costs</w:t>
      </w:r>
      <w:r>
        <w:rPr>
          <w:spacing w:val="-4"/>
        </w:rPr>
        <w:t> </w:t>
      </w:r>
      <w:r>
        <w:rPr/>
        <w:t>must</w:t>
      </w:r>
      <w:r>
        <w:rPr>
          <w:spacing w:val="-4"/>
        </w:rPr>
        <w:t> </w:t>
      </w:r>
      <w:r>
        <w:rPr/>
        <w:t>be</w:t>
      </w:r>
      <w:r>
        <w:rPr>
          <w:spacing w:val="-2"/>
        </w:rPr>
        <w:t> </w:t>
      </w:r>
      <w:r>
        <w:rPr/>
        <w:t>submitted</w:t>
      </w:r>
      <w:r>
        <w:rPr>
          <w:spacing w:val="-4"/>
        </w:rPr>
        <w:t> </w:t>
      </w:r>
      <w:r>
        <w:rPr/>
        <w:t>and</w:t>
      </w:r>
      <w:r>
        <w:rPr>
          <w:spacing w:val="-4"/>
        </w:rPr>
        <w:t> </w:t>
      </w:r>
      <w:r>
        <w:rPr/>
        <w:t>approved</w:t>
      </w:r>
      <w:r>
        <w:rPr>
          <w:spacing w:val="-4"/>
        </w:rPr>
        <w:t> </w:t>
      </w:r>
      <w:r>
        <w:rPr/>
        <w:t>by</w:t>
      </w:r>
      <w:r>
        <w:rPr>
          <w:spacing w:val="-4"/>
        </w:rPr>
        <w:t> </w:t>
      </w:r>
      <w:r>
        <w:rPr/>
        <w:t>PJM</w:t>
      </w:r>
      <w:r>
        <w:rPr>
          <w:spacing w:val="-2"/>
        </w:rPr>
        <w:t> </w:t>
      </w:r>
      <w:r>
        <w:rPr/>
        <w:t>in</w:t>
      </w:r>
      <w:r>
        <w:rPr>
          <w:spacing w:val="-4"/>
        </w:rPr>
        <w:t> </w:t>
      </w:r>
      <w:r>
        <w:rPr/>
        <w:t>the</w:t>
      </w:r>
      <w:r>
        <w:rPr>
          <w:spacing w:val="-4"/>
        </w:rPr>
        <w:t> </w:t>
      </w:r>
      <w:r>
        <w:rPr/>
        <w:t>annual</w:t>
      </w:r>
      <w:r>
        <w:rPr>
          <w:spacing w:val="-4"/>
        </w:rPr>
        <w:t> </w:t>
      </w:r>
      <w:r>
        <w:rPr/>
        <w:t>VOM</w:t>
      </w:r>
      <w:r>
        <w:rPr>
          <w:spacing w:val="-4"/>
        </w:rPr>
        <w:t> </w:t>
      </w:r>
      <w:r>
        <w:rPr/>
        <w:t>review process as outlined in Manual 15 Section 2.6 prior to use in the offer.</w:t>
      </w:r>
    </w:p>
    <w:p>
      <w:pPr>
        <w:pStyle w:val="BodyText"/>
        <w:spacing w:line="261" w:lineRule="auto" w:before="223"/>
      </w:pPr>
      <w:r>
        <w:rPr/>
        <w:t>An</w:t>
      </w:r>
      <w:r>
        <w:rPr>
          <w:spacing w:val="-4"/>
        </w:rPr>
        <w:t> </w:t>
      </w:r>
      <w:r>
        <w:rPr/>
        <w:t>example</w:t>
      </w:r>
      <w:r>
        <w:rPr>
          <w:spacing w:val="-4"/>
        </w:rPr>
        <w:t> </w:t>
      </w:r>
      <w:r>
        <w:rPr/>
        <w:t>for</w:t>
      </w:r>
      <w:r>
        <w:rPr>
          <w:spacing w:val="-4"/>
        </w:rPr>
        <w:t> </w:t>
      </w:r>
      <w:r>
        <w:rPr/>
        <w:t>a</w:t>
      </w:r>
      <w:r>
        <w:rPr>
          <w:spacing w:val="-4"/>
        </w:rPr>
        <w:t> </w:t>
      </w:r>
      <w:r>
        <w:rPr/>
        <w:t>Sub-critical</w:t>
      </w:r>
      <w:r>
        <w:rPr>
          <w:spacing w:val="-2"/>
        </w:rPr>
        <w:t> </w:t>
      </w:r>
      <w:r>
        <w:rPr/>
        <w:t>Coal-Fired</w:t>
      </w:r>
      <w:r>
        <w:rPr>
          <w:spacing w:val="-4"/>
        </w:rPr>
        <w:t> </w:t>
      </w:r>
      <w:r>
        <w:rPr/>
        <w:t>Steam</w:t>
      </w:r>
      <w:r>
        <w:rPr>
          <w:spacing w:val="-4"/>
        </w:rPr>
        <w:t> </w:t>
      </w:r>
      <w:r>
        <w:rPr/>
        <w:t>Unit</w:t>
      </w:r>
      <w:r>
        <w:rPr>
          <w:spacing w:val="-4"/>
        </w:rPr>
        <w:t> </w:t>
      </w:r>
      <w:r>
        <w:rPr/>
        <w:t>providing</w:t>
      </w:r>
      <w:r>
        <w:rPr>
          <w:spacing w:val="-2"/>
        </w:rPr>
        <w:t> </w:t>
      </w:r>
      <w:r>
        <w:rPr/>
        <w:t>Regulation</w:t>
      </w:r>
      <w:r>
        <w:rPr>
          <w:spacing w:val="-4"/>
        </w:rPr>
        <w:t> </w:t>
      </w:r>
      <w:r>
        <w:rPr/>
        <w:t>Service</w:t>
      </w:r>
      <w:r>
        <w:rPr>
          <w:spacing w:val="-4"/>
        </w:rPr>
        <w:t> </w:t>
      </w:r>
      <w:r>
        <w:rPr/>
        <w:t>for</w:t>
      </w:r>
      <w:r>
        <w:rPr>
          <w:spacing w:val="-4"/>
        </w:rPr>
        <w:t> </w:t>
      </w:r>
      <w:r>
        <w:rPr/>
        <w:t>the</w:t>
      </w:r>
      <w:r>
        <w:rPr>
          <w:spacing w:val="-2"/>
        </w:rPr>
        <w:t> </w:t>
      </w:r>
      <w:r>
        <w:rPr/>
        <w:t>last seven years:</w:t>
      </w:r>
    </w:p>
    <w:p>
      <w:pPr>
        <w:pStyle w:val="BodyText"/>
        <w:spacing w:before="9"/>
        <w:ind w:left="0"/>
        <w:rPr>
          <w:sz w:val="5"/>
        </w:rPr>
      </w:pPr>
    </w:p>
    <w:tbl>
      <w:tblPr>
        <w:tblW w:w="0" w:type="auto"/>
        <w:jc w:val="righ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3697"/>
        <w:gridCol w:w="2641"/>
        <w:gridCol w:w="3008"/>
      </w:tblGrid>
      <w:tr>
        <w:trPr>
          <w:trHeight w:val="575" w:hRule="atLeast"/>
        </w:trPr>
        <w:tc>
          <w:tcPr>
            <w:tcW w:w="3697" w:type="dxa"/>
            <w:shd w:val="clear" w:color="auto" w:fill="013466"/>
          </w:tcPr>
          <w:p>
            <w:pPr>
              <w:pStyle w:val="TableParagraph"/>
              <w:spacing w:before="157"/>
              <w:ind w:left="157"/>
              <w:rPr>
                <w:rFonts w:ascii="Arial"/>
                <w:b/>
                <w:sz w:val="22"/>
              </w:rPr>
            </w:pPr>
            <w:r>
              <w:rPr>
                <w:rFonts w:ascii="Arial"/>
                <w:b/>
                <w:color w:val="FFFFFF"/>
                <w:sz w:val="22"/>
              </w:rPr>
              <w:t>Data</w:t>
            </w:r>
            <w:r>
              <w:rPr>
                <w:rFonts w:ascii="Arial"/>
                <w:b/>
                <w:color w:val="FFFFFF"/>
                <w:spacing w:val="42"/>
                <w:sz w:val="22"/>
              </w:rPr>
              <w:t> </w:t>
            </w:r>
            <w:r>
              <w:rPr>
                <w:rFonts w:ascii="Arial"/>
                <w:b/>
                <w:color w:val="FFFFFF"/>
                <w:sz w:val="22"/>
              </w:rPr>
              <w:t>Submitted</w:t>
            </w:r>
            <w:r>
              <w:rPr>
                <w:rFonts w:ascii="Arial"/>
                <w:b/>
                <w:color w:val="FFFFFF"/>
                <w:spacing w:val="42"/>
                <w:sz w:val="22"/>
              </w:rPr>
              <w:t> </w:t>
            </w:r>
            <w:r>
              <w:rPr>
                <w:rFonts w:ascii="Arial"/>
                <w:b/>
                <w:color w:val="FFFFFF"/>
                <w:sz w:val="22"/>
              </w:rPr>
              <w:t>by</w:t>
            </w:r>
            <w:r>
              <w:rPr>
                <w:rFonts w:ascii="Arial"/>
                <w:b/>
                <w:color w:val="FFFFFF"/>
                <w:spacing w:val="42"/>
                <w:sz w:val="22"/>
              </w:rPr>
              <w:t> </w:t>
            </w:r>
            <w:r>
              <w:rPr>
                <w:rFonts w:ascii="Arial"/>
                <w:b/>
                <w:color w:val="FFFFFF"/>
                <w:spacing w:val="-2"/>
                <w:sz w:val="22"/>
              </w:rPr>
              <w:t>Participant</w:t>
            </w:r>
          </w:p>
        </w:tc>
        <w:tc>
          <w:tcPr>
            <w:tcW w:w="2641" w:type="dxa"/>
            <w:shd w:val="clear" w:color="auto" w:fill="013466"/>
          </w:tcPr>
          <w:p>
            <w:pPr>
              <w:pStyle w:val="TableParagraph"/>
              <w:spacing w:before="157"/>
              <w:ind w:left="157"/>
              <w:rPr>
                <w:rFonts w:ascii="Arial"/>
                <w:b/>
                <w:sz w:val="22"/>
              </w:rPr>
            </w:pPr>
            <w:r>
              <w:rPr>
                <w:rFonts w:ascii="Arial"/>
                <w:b/>
                <w:color w:val="FFFFFF"/>
                <w:spacing w:val="-2"/>
                <w:sz w:val="22"/>
              </w:rPr>
              <w:t>Value</w:t>
            </w:r>
          </w:p>
        </w:tc>
        <w:tc>
          <w:tcPr>
            <w:tcW w:w="3008" w:type="dxa"/>
            <w:shd w:val="clear" w:color="auto" w:fill="013466"/>
          </w:tcPr>
          <w:p>
            <w:pPr>
              <w:pStyle w:val="TableParagraph"/>
              <w:spacing w:before="157"/>
              <w:ind w:left="156"/>
              <w:rPr>
                <w:rFonts w:ascii="Arial"/>
                <w:b/>
                <w:sz w:val="22"/>
              </w:rPr>
            </w:pPr>
            <w:r>
              <w:rPr>
                <w:rFonts w:ascii="Arial"/>
                <w:b/>
                <w:color w:val="FFFFFF"/>
                <w:spacing w:val="-2"/>
                <w:sz w:val="22"/>
              </w:rPr>
              <w:t>Units</w:t>
            </w:r>
          </w:p>
        </w:tc>
      </w:tr>
      <w:tr>
        <w:trPr>
          <w:trHeight w:val="425" w:hRule="atLeast"/>
        </w:trPr>
        <w:tc>
          <w:tcPr>
            <w:tcW w:w="3697" w:type="dxa"/>
            <w:tcBorders>
              <w:left w:val="single" w:sz="6" w:space="0" w:color="000000"/>
              <w:bottom w:val="single" w:sz="6" w:space="0" w:color="000000"/>
              <w:right w:val="single" w:sz="6" w:space="0" w:color="000000"/>
            </w:tcBorders>
          </w:tcPr>
          <w:p>
            <w:pPr>
              <w:pStyle w:val="TableParagraph"/>
              <w:rPr>
                <w:sz w:val="22"/>
              </w:rPr>
            </w:pPr>
            <w:r>
              <w:rPr>
                <w:spacing w:val="-4"/>
                <w:sz w:val="22"/>
              </w:rPr>
              <w:t>Fuel</w:t>
            </w:r>
          </w:p>
        </w:tc>
        <w:tc>
          <w:tcPr>
            <w:tcW w:w="2641" w:type="dxa"/>
            <w:tcBorders>
              <w:left w:val="single" w:sz="6" w:space="0" w:color="000000"/>
              <w:bottom w:val="single" w:sz="6" w:space="0" w:color="000000"/>
              <w:right w:val="single" w:sz="6" w:space="0" w:color="000000"/>
            </w:tcBorders>
          </w:tcPr>
          <w:p>
            <w:pPr>
              <w:pStyle w:val="TableParagraph"/>
              <w:ind w:left="13"/>
              <w:jc w:val="center"/>
              <w:rPr>
                <w:sz w:val="22"/>
              </w:rPr>
            </w:pPr>
            <w:r>
              <w:rPr>
                <w:spacing w:val="-2"/>
                <w:sz w:val="22"/>
              </w:rPr>
              <w:t>$1.50</w:t>
            </w:r>
          </w:p>
        </w:tc>
        <w:tc>
          <w:tcPr>
            <w:tcW w:w="3008" w:type="dxa"/>
            <w:tcBorders>
              <w:left w:val="single" w:sz="6" w:space="0" w:color="000000"/>
              <w:bottom w:val="single" w:sz="6" w:space="0" w:color="000000"/>
              <w:right w:val="single" w:sz="6" w:space="0" w:color="000000"/>
            </w:tcBorders>
          </w:tcPr>
          <w:p>
            <w:pPr>
              <w:pStyle w:val="TableParagraph"/>
              <w:ind w:left="12"/>
              <w:jc w:val="center"/>
              <w:rPr>
                <w:sz w:val="22"/>
              </w:rPr>
            </w:pPr>
            <w:r>
              <w:rPr>
                <w:spacing w:val="-2"/>
                <w:sz w:val="22"/>
              </w:rPr>
              <w:t>$/MMBtu</w:t>
            </w:r>
          </w:p>
        </w:tc>
      </w:tr>
      <w:tr>
        <w:trPr>
          <w:trHeight w:val="425" w:hRule="atLeast"/>
        </w:trPr>
        <w:tc>
          <w:tcPr>
            <w:tcW w:w="3697"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z w:val="22"/>
              </w:rPr>
              <w:t>Heat</w:t>
            </w:r>
            <w:r>
              <w:rPr>
                <w:spacing w:val="28"/>
                <w:sz w:val="22"/>
              </w:rPr>
              <w:t> </w:t>
            </w:r>
            <w:r>
              <w:rPr>
                <w:sz w:val="22"/>
              </w:rPr>
              <w:t>Rate</w:t>
            </w:r>
            <w:r>
              <w:rPr>
                <w:spacing w:val="28"/>
                <w:sz w:val="22"/>
              </w:rPr>
              <w:t> </w:t>
            </w:r>
            <w:r>
              <w:rPr>
                <w:sz w:val="22"/>
              </w:rPr>
              <w:t>@</w:t>
            </w:r>
            <w:r>
              <w:rPr>
                <w:spacing w:val="28"/>
                <w:sz w:val="22"/>
              </w:rPr>
              <w:t> </w:t>
            </w:r>
            <w:r>
              <w:rPr>
                <w:spacing w:val="-2"/>
                <w:sz w:val="22"/>
              </w:rPr>
              <w:t>EcoMax</w:t>
            </w:r>
          </w:p>
        </w:tc>
        <w:tc>
          <w:tcPr>
            <w:tcW w:w="2641"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0" w:right="846"/>
              <w:jc w:val="right"/>
              <w:rPr>
                <w:sz w:val="22"/>
              </w:rPr>
            </w:pPr>
            <w:r>
              <w:rPr>
                <w:spacing w:val="-2"/>
                <w:sz w:val="22"/>
              </w:rPr>
              <w:t>9,000.00</w:t>
            </w:r>
          </w:p>
        </w:tc>
        <w:tc>
          <w:tcPr>
            <w:tcW w:w="3008"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12"/>
              <w:jc w:val="center"/>
              <w:rPr>
                <w:sz w:val="22"/>
              </w:rPr>
            </w:pPr>
            <w:r>
              <w:rPr>
                <w:spacing w:val="-2"/>
                <w:sz w:val="22"/>
              </w:rPr>
              <w:t>Btu/KWh</w:t>
            </w:r>
          </w:p>
        </w:tc>
      </w:tr>
      <w:tr>
        <w:trPr>
          <w:trHeight w:val="425" w:hRule="atLeast"/>
        </w:trPr>
        <w:tc>
          <w:tcPr>
            <w:tcW w:w="3697"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z w:val="22"/>
              </w:rPr>
              <w:t>Heat</w:t>
            </w:r>
            <w:r>
              <w:rPr>
                <w:spacing w:val="28"/>
                <w:sz w:val="22"/>
              </w:rPr>
              <w:t> </w:t>
            </w:r>
            <w:r>
              <w:rPr>
                <w:sz w:val="22"/>
              </w:rPr>
              <w:t>Rate</w:t>
            </w:r>
            <w:r>
              <w:rPr>
                <w:spacing w:val="28"/>
                <w:sz w:val="22"/>
              </w:rPr>
              <w:t> </w:t>
            </w:r>
            <w:r>
              <w:rPr>
                <w:sz w:val="22"/>
              </w:rPr>
              <w:t>@</w:t>
            </w:r>
            <w:r>
              <w:rPr>
                <w:spacing w:val="28"/>
                <w:sz w:val="22"/>
              </w:rPr>
              <w:t> </w:t>
            </w:r>
            <w:r>
              <w:rPr>
                <w:spacing w:val="-2"/>
                <w:sz w:val="22"/>
              </w:rPr>
              <w:t>RegMin</w:t>
            </w:r>
          </w:p>
        </w:tc>
        <w:tc>
          <w:tcPr>
            <w:tcW w:w="2641" w:type="dxa"/>
            <w:tcBorders>
              <w:top w:val="single" w:sz="6" w:space="0" w:color="000000"/>
              <w:left w:val="single" w:sz="6" w:space="0" w:color="000000"/>
              <w:bottom w:val="single" w:sz="6" w:space="0" w:color="000000"/>
              <w:right w:val="single" w:sz="6" w:space="0" w:color="000000"/>
            </w:tcBorders>
          </w:tcPr>
          <w:p>
            <w:pPr>
              <w:pStyle w:val="TableParagraph"/>
              <w:ind w:left="0" w:right="781"/>
              <w:jc w:val="right"/>
              <w:rPr>
                <w:sz w:val="22"/>
              </w:rPr>
            </w:pPr>
            <w:r>
              <w:rPr>
                <w:spacing w:val="-2"/>
                <w:sz w:val="22"/>
              </w:rPr>
              <w:t>12,500.00</w:t>
            </w:r>
          </w:p>
        </w:tc>
        <w:tc>
          <w:tcPr>
            <w:tcW w:w="3008" w:type="dxa"/>
            <w:tcBorders>
              <w:top w:val="single" w:sz="6" w:space="0" w:color="000000"/>
              <w:left w:val="single" w:sz="6" w:space="0" w:color="000000"/>
              <w:bottom w:val="single" w:sz="6" w:space="0" w:color="000000"/>
              <w:right w:val="single" w:sz="6" w:space="0" w:color="000000"/>
            </w:tcBorders>
          </w:tcPr>
          <w:p>
            <w:pPr>
              <w:pStyle w:val="TableParagraph"/>
              <w:ind w:left="12"/>
              <w:jc w:val="center"/>
              <w:rPr>
                <w:sz w:val="22"/>
              </w:rPr>
            </w:pPr>
            <w:r>
              <w:rPr>
                <w:spacing w:val="-2"/>
                <w:sz w:val="22"/>
              </w:rPr>
              <w:t>Btu/KWh</w:t>
            </w:r>
          </w:p>
        </w:tc>
      </w:tr>
      <w:tr>
        <w:trPr>
          <w:trHeight w:val="425" w:hRule="atLeast"/>
        </w:trPr>
        <w:tc>
          <w:tcPr>
            <w:tcW w:w="3697"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VOM</w:t>
            </w:r>
          </w:p>
        </w:tc>
        <w:tc>
          <w:tcPr>
            <w:tcW w:w="2641"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13"/>
              <w:jc w:val="center"/>
              <w:rPr>
                <w:sz w:val="22"/>
              </w:rPr>
            </w:pPr>
            <w:r>
              <w:rPr>
                <w:spacing w:val="-5"/>
                <w:sz w:val="22"/>
              </w:rPr>
              <w:t>$0</w:t>
            </w:r>
          </w:p>
        </w:tc>
        <w:tc>
          <w:tcPr>
            <w:tcW w:w="3008"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0" w:right="456"/>
              <w:jc w:val="right"/>
              <w:rPr>
                <w:sz w:val="22"/>
              </w:rPr>
            </w:pPr>
            <w:r>
              <w:rPr>
                <w:sz w:val="22"/>
              </w:rPr>
              <w:t>$/MW</w:t>
            </w:r>
            <w:r>
              <w:rPr>
                <w:spacing w:val="28"/>
                <w:sz w:val="22"/>
              </w:rPr>
              <w:t> </w:t>
            </w:r>
            <w:r>
              <w:rPr>
                <w:sz w:val="22"/>
              </w:rPr>
              <w:t>of</w:t>
            </w:r>
            <w:r>
              <w:rPr>
                <w:spacing w:val="28"/>
                <w:sz w:val="22"/>
              </w:rPr>
              <w:t> </w:t>
            </w:r>
            <w:r>
              <w:rPr>
                <w:spacing w:val="-2"/>
                <w:sz w:val="22"/>
              </w:rPr>
              <w:t>Regulation</w:t>
            </w:r>
          </w:p>
        </w:tc>
      </w:tr>
      <w:tr>
        <w:trPr>
          <w:trHeight w:val="425" w:hRule="atLeast"/>
        </w:trPr>
        <w:tc>
          <w:tcPr>
            <w:tcW w:w="3697"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2"/>
                <w:sz w:val="22"/>
              </w:rPr>
              <w:t>EcoMax</w:t>
            </w:r>
          </w:p>
        </w:tc>
        <w:tc>
          <w:tcPr>
            <w:tcW w:w="2641" w:type="dxa"/>
            <w:tcBorders>
              <w:top w:val="single" w:sz="6" w:space="0" w:color="000000"/>
              <w:left w:val="single" w:sz="6" w:space="0" w:color="000000"/>
              <w:bottom w:val="single" w:sz="6" w:space="0" w:color="000000"/>
              <w:right w:val="single" w:sz="6" w:space="0" w:color="000000"/>
            </w:tcBorders>
          </w:tcPr>
          <w:p>
            <w:pPr>
              <w:pStyle w:val="TableParagraph"/>
              <w:ind w:left="13"/>
              <w:jc w:val="center"/>
              <w:rPr>
                <w:sz w:val="22"/>
              </w:rPr>
            </w:pPr>
            <w:r>
              <w:rPr>
                <w:spacing w:val="-2"/>
                <w:sz w:val="22"/>
              </w:rPr>
              <w:t>100.0</w:t>
            </w:r>
          </w:p>
        </w:tc>
        <w:tc>
          <w:tcPr>
            <w:tcW w:w="3008" w:type="dxa"/>
            <w:tcBorders>
              <w:top w:val="single" w:sz="6" w:space="0" w:color="000000"/>
              <w:left w:val="single" w:sz="6" w:space="0" w:color="000000"/>
              <w:bottom w:val="single" w:sz="6" w:space="0" w:color="000000"/>
              <w:right w:val="single" w:sz="6" w:space="0" w:color="000000"/>
            </w:tcBorders>
          </w:tcPr>
          <w:p>
            <w:pPr>
              <w:pStyle w:val="TableParagraph"/>
              <w:ind w:left="12"/>
              <w:jc w:val="center"/>
              <w:rPr>
                <w:sz w:val="22"/>
              </w:rPr>
            </w:pPr>
            <w:r>
              <w:rPr>
                <w:spacing w:val="-5"/>
                <w:sz w:val="22"/>
              </w:rPr>
              <w:t>MW</w:t>
            </w:r>
          </w:p>
        </w:tc>
      </w:tr>
      <w:tr>
        <w:trPr>
          <w:trHeight w:val="425" w:hRule="atLeast"/>
        </w:trPr>
        <w:tc>
          <w:tcPr>
            <w:tcW w:w="3697"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RegMin</w:t>
            </w:r>
          </w:p>
        </w:tc>
        <w:tc>
          <w:tcPr>
            <w:tcW w:w="2641"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13"/>
              <w:jc w:val="center"/>
              <w:rPr>
                <w:sz w:val="22"/>
              </w:rPr>
            </w:pPr>
            <w:r>
              <w:rPr>
                <w:spacing w:val="-4"/>
                <w:sz w:val="22"/>
              </w:rPr>
              <w:t>40.0</w:t>
            </w:r>
          </w:p>
        </w:tc>
        <w:tc>
          <w:tcPr>
            <w:tcW w:w="3008"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12"/>
              <w:jc w:val="center"/>
              <w:rPr>
                <w:sz w:val="22"/>
              </w:rPr>
            </w:pPr>
            <w:r>
              <w:rPr>
                <w:spacing w:val="-5"/>
                <w:sz w:val="22"/>
              </w:rPr>
              <w:t>MW</w:t>
            </w:r>
          </w:p>
        </w:tc>
      </w:tr>
      <w:tr>
        <w:trPr>
          <w:trHeight w:val="425" w:hRule="atLeast"/>
        </w:trPr>
        <w:tc>
          <w:tcPr>
            <w:tcW w:w="3697"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z w:val="22"/>
              </w:rPr>
              <w:t>Unit</w:t>
            </w:r>
            <w:r>
              <w:rPr>
                <w:spacing w:val="31"/>
                <w:sz w:val="22"/>
              </w:rPr>
              <w:t> </w:t>
            </w:r>
            <w:r>
              <w:rPr>
                <w:sz w:val="22"/>
              </w:rPr>
              <w:t>Reg</w:t>
            </w:r>
            <w:r>
              <w:rPr>
                <w:spacing w:val="32"/>
                <w:sz w:val="22"/>
              </w:rPr>
              <w:t> </w:t>
            </w:r>
            <w:r>
              <w:rPr>
                <w:spacing w:val="-4"/>
                <w:sz w:val="22"/>
              </w:rPr>
              <w:t>Band</w:t>
            </w:r>
          </w:p>
        </w:tc>
        <w:tc>
          <w:tcPr>
            <w:tcW w:w="2641" w:type="dxa"/>
            <w:tcBorders>
              <w:top w:val="single" w:sz="6" w:space="0" w:color="000000"/>
              <w:left w:val="single" w:sz="6" w:space="0" w:color="000000"/>
              <w:bottom w:val="single" w:sz="6" w:space="0" w:color="000000"/>
              <w:right w:val="single" w:sz="6" w:space="0" w:color="000000"/>
            </w:tcBorders>
          </w:tcPr>
          <w:p>
            <w:pPr>
              <w:pStyle w:val="TableParagraph"/>
              <w:ind w:left="13"/>
              <w:jc w:val="center"/>
              <w:rPr>
                <w:sz w:val="22"/>
              </w:rPr>
            </w:pPr>
            <w:r>
              <w:rPr>
                <w:spacing w:val="-4"/>
                <w:sz w:val="22"/>
              </w:rPr>
              <w:t>10.0</w:t>
            </w:r>
          </w:p>
        </w:tc>
        <w:tc>
          <w:tcPr>
            <w:tcW w:w="3008" w:type="dxa"/>
            <w:tcBorders>
              <w:top w:val="single" w:sz="6" w:space="0" w:color="000000"/>
              <w:left w:val="single" w:sz="6" w:space="0" w:color="000000"/>
              <w:bottom w:val="single" w:sz="6" w:space="0" w:color="000000"/>
              <w:right w:val="single" w:sz="6" w:space="0" w:color="000000"/>
            </w:tcBorders>
          </w:tcPr>
          <w:p>
            <w:pPr>
              <w:pStyle w:val="TableParagraph"/>
              <w:ind w:left="12"/>
              <w:jc w:val="center"/>
              <w:rPr>
                <w:sz w:val="22"/>
              </w:rPr>
            </w:pPr>
            <w:r>
              <w:rPr>
                <w:spacing w:val="-5"/>
                <w:sz w:val="22"/>
              </w:rPr>
              <w:t>MW</w:t>
            </w:r>
          </w:p>
        </w:tc>
      </w:tr>
      <w:tr>
        <w:trPr>
          <w:trHeight w:val="425" w:hRule="atLeast"/>
        </w:trPr>
        <w:tc>
          <w:tcPr>
            <w:tcW w:w="3697"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z w:val="22"/>
              </w:rPr>
              <w:t>Margin</w:t>
            </w:r>
            <w:r>
              <w:rPr>
                <w:spacing w:val="49"/>
                <w:sz w:val="22"/>
              </w:rPr>
              <w:t> </w:t>
            </w:r>
            <w:r>
              <w:rPr>
                <w:spacing w:val="-2"/>
                <w:sz w:val="22"/>
              </w:rPr>
              <w:t>Adder</w:t>
            </w:r>
          </w:p>
        </w:tc>
        <w:tc>
          <w:tcPr>
            <w:tcW w:w="2641"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13"/>
              <w:jc w:val="center"/>
              <w:rPr>
                <w:sz w:val="22"/>
              </w:rPr>
            </w:pPr>
            <w:r>
              <w:rPr>
                <w:spacing w:val="-2"/>
                <w:sz w:val="22"/>
              </w:rPr>
              <w:t>$12.00</w:t>
            </w:r>
          </w:p>
        </w:tc>
        <w:tc>
          <w:tcPr>
            <w:tcW w:w="3008"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0" w:right="456"/>
              <w:jc w:val="right"/>
              <w:rPr>
                <w:sz w:val="22"/>
              </w:rPr>
            </w:pPr>
            <w:r>
              <w:rPr>
                <w:sz w:val="22"/>
              </w:rPr>
              <w:t>$/MW</w:t>
            </w:r>
            <w:r>
              <w:rPr>
                <w:spacing w:val="28"/>
                <w:sz w:val="22"/>
              </w:rPr>
              <w:t> </w:t>
            </w:r>
            <w:r>
              <w:rPr>
                <w:sz w:val="22"/>
              </w:rPr>
              <w:t>of</w:t>
            </w:r>
            <w:r>
              <w:rPr>
                <w:spacing w:val="28"/>
                <w:sz w:val="22"/>
              </w:rPr>
              <w:t> </w:t>
            </w:r>
            <w:r>
              <w:rPr>
                <w:spacing w:val="-2"/>
                <w:sz w:val="22"/>
              </w:rPr>
              <w:t>Regulation</w:t>
            </w:r>
          </w:p>
        </w:tc>
      </w:tr>
    </w:tbl>
    <w:p>
      <w:pPr>
        <w:pStyle w:val="TableParagraph"/>
        <w:spacing w:after="0"/>
        <w:jc w:val="right"/>
        <w:rPr>
          <w:sz w:val="22"/>
        </w:rPr>
        <w:sectPr>
          <w:pgSz w:w="12240" w:h="15840"/>
          <w:pgMar w:header="142" w:footer="1016" w:top="1780" w:bottom="1200" w:left="1080" w:right="1440"/>
        </w:sectPr>
      </w:pPr>
    </w:p>
    <w:p>
      <w:pPr>
        <w:pStyle w:val="BodyText"/>
        <w:spacing w:before="9"/>
        <w:ind w:left="0"/>
        <w:rPr>
          <w:sz w:val="7"/>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3697"/>
        <w:gridCol w:w="2641"/>
        <w:gridCol w:w="3008"/>
      </w:tblGrid>
      <w:tr>
        <w:trPr>
          <w:trHeight w:val="850" w:hRule="atLeast"/>
        </w:trPr>
        <w:tc>
          <w:tcPr>
            <w:tcW w:w="3697" w:type="dxa"/>
            <w:shd w:val="clear" w:color="auto" w:fill="013466"/>
          </w:tcPr>
          <w:p>
            <w:pPr>
              <w:pStyle w:val="TableParagraph"/>
              <w:spacing w:line="261" w:lineRule="auto" w:before="157"/>
              <w:ind w:left="157" w:right="256"/>
              <w:rPr>
                <w:rFonts w:ascii="Arial"/>
                <w:b/>
                <w:sz w:val="22"/>
              </w:rPr>
            </w:pPr>
            <w:r>
              <w:rPr>
                <w:rFonts w:ascii="Arial"/>
                <w:b/>
                <w:color w:val="FFFFFF"/>
                <w:sz w:val="22"/>
              </w:rPr>
              <w:t>Heat Rate Adjustment (Operating Range)</w:t>
            </w:r>
          </w:p>
        </w:tc>
        <w:tc>
          <w:tcPr>
            <w:tcW w:w="2641" w:type="dxa"/>
            <w:shd w:val="clear" w:color="auto" w:fill="013466"/>
          </w:tcPr>
          <w:p>
            <w:pPr>
              <w:pStyle w:val="TableParagraph"/>
              <w:spacing w:before="41"/>
              <w:ind w:left="0"/>
              <w:rPr>
                <w:sz w:val="22"/>
              </w:rPr>
            </w:pPr>
          </w:p>
          <w:p>
            <w:pPr>
              <w:pStyle w:val="TableParagraph"/>
              <w:spacing w:before="1"/>
              <w:ind w:left="157"/>
              <w:rPr>
                <w:rFonts w:ascii="Arial"/>
                <w:b/>
                <w:sz w:val="22"/>
              </w:rPr>
            </w:pPr>
            <w:r>
              <w:rPr>
                <w:rFonts w:ascii="Arial"/>
                <w:b/>
                <w:color w:val="FFFFFF"/>
                <w:spacing w:val="-2"/>
                <w:sz w:val="22"/>
              </w:rPr>
              <w:t>Value</w:t>
            </w:r>
          </w:p>
        </w:tc>
        <w:tc>
          <w:tcPr>
            <w:tcW w:w="3008" w:type="dxa"/>
            <w:shd w:val="clear" w:color="auto" w:fill="013466"/>
          </w:tcPr>
          <w:p>
            <w:pPr>
              <w:pStyle w:val="TableParagraph"/>
              <w:spacing w:before="41"/>
              <w:ind w:left="0"/>
              <w:rPr>
                <w:sz w:val="22"/>
              </w:rPr>
            </w:pPr>
          </w:p>
          <w:p>
            <w:pPr>
              <w:pStyle w:val="TableParagraph"/>
              <w:spacing w:before="1"/>
              <w:ind w:left="156"/>
              <w:rPr>
                <w:rFonts w:ascii="Arial"/>
                <w:b/>
                <w:sz w:val="22"/>
              </w:rPr>
            </w:pPr>
            <w:r>
              <w:rPr>
                <w:rFonts w:ascii="Arial"/>
                <w:b/>
                <w:color w:val="FFFFFF"/>
                <w:spacing w:val="-2"/>
                <w:sz w:val="22"/>
              </w:rPr>
              <w:t>Units</w:t>
            </w:r>
          </w:p>
        </w:tc>
      </w:tr>
      <w:tr>
        <w:trPr>
          <w:trHeight w:val="700" w:hRule="atLeast"/>
        </w:trPr>
        <w:tc>
          <w:tcPr>
            <w:tcW w:w="3697" w:type="dxa"/>
            <w:tcBorders>
              <w:left w:val="single" w:sz="6" w:space="0" w:color="000000"/>
              <w:bottom w:val="single" w:sz="6" w:space="0" w:color="000000"/>
              <w:right w:val="single" w:sz="6" w:space="0" w:color="000000"/>
            </w:tcBorders>
          </w:tcPr>
          <w:p>
            <w:pPr>
              <w:pStyle w:val="TableParagraph"/>
              <w:spacing w:line="261" w:lineRule="auto"/>
              <w:ind w:right="256"/>
              <w:rPr>
                <w:sz w:val="22"/>
              </w:rPr>
            </w:pPr>
            <w:r>
              <w:rPr>
                <w:sz w:val="22"/>
              </w:rPr>
              <w:t>Unit Base Load Heat Rate Fuel </w:t>
            </w:r>
            <w:r>
              <w:rPr>
                <w:spacing w:val="-2"/>
                <w:sz w:val="22"/>
              </w:rPr>
              <w:t>Input</w:t>
            </w:r>
          </w:p>
        </w:tc>
        <w:tc>
          <w:tcPr>
            <w:tcW w:w="2641" w:type="dxa"/>
            <w:tcBorders>
              <w:left w:val="single" w:sz="6" w:space="0" w:color="000000"/>
              <w:bottom w:val="single" w:sz="6" w:space="0" w:color="000000"/>
              <w:right w:val="single" w:sz="6" w:space="0" w:color="000000"/>
            </w:tcBorders>
          </w:tcPr>
          <w:p>
            <w:pPr>
              <w:pStyle w:val="TableParagraph"/>
              <w:ind w:left="0" w:right="1010"/>
              <w:jc w:val="right"/>
              <w:rPr>
                <w:sz w:val="22"/>
              </w:rPr>
            </w:pPr>
            <w:r>
              <w:rPr>
                <w:spacing w:val="-2"/>
                <w:sz w:val="22"/>
              </w:rPr>
              <w:t>360.0</w:t>
            </w:r>
          </w:p>
        </w:tc>
        <w:tc>
          <w:tcPr>
            <w:tcW w:w="3008" w:type="dxa"/>
            <w:tcBorders>
              <w:left w:val="single" w:sz="6" w:space="0" w:color="000000"/>
              <w:bottom w:val="single" w:sz="6" w:space="0" w:color="000000"/>
              <w:right w:val="single" w:sz="6" w:space="0" w:color="000000"/>
            </w:tcBorders>
          </w:tcPr>
          <w:p>
            <w:pPr>
              <w:pStyle w:val="TableParagraph"/>
              <w:ind w:left="0" w:right="962"/>
              <w:jc w:val="right"/>
              <w:rPr>
                <w:sz w:val="22"/>
              </w:rPr>
            </w:pPr>
            <w:r>
              <w:rPr>
                <w:spacing w:val="-2"/>
                <w:sz w:val="22"/>
              </w:rPr>
              <w:t>MMBtu/Hr</w:t>
            </w:r>
          </w:p>
        </w:tc>
      </w:tr>
      <w:tr>
        <w:trPr>
          <w:trHeight w:val="700" w:hRule="atLeast"/>
        </w:trPr>
        <w:tc>
          <w:tcPr>
            <w:tcW w:w="3697"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spacing w:line="261" w:lineRule="auto"/>
              <w:ind w:right="256"/>
              <w:rPr>
                <w:sz w:val="22"/>
              </w:rPr>
            </w:pPr>
            <w:r>
              <w:rPr>
                <w:sz w:val="22"/>
              </w:rPr>
              <w:t>Unit Reduced Load Heat Rate Fuel Input</w:t>
            </w:r>
          </w:p>
        </w:tc>
        <w:tc>
          <w:tcPr>
            <w:tcW w:w="2641"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0" w:right="1010"/>
              <w:jc w:val="right"/>
              <w:rPr>
                <w:sz w:val="22"/>
              </w:rPr>
            </w:pPr>
            <w:r>
              <w:rPr>
                <w:spacing w:val="-2"/>
                <w:sz w:val="22"/>
              </w:rPr>
              <w:t>500.0</w:t>
            </w:r>
          </w:p>
        </w:tc>
        <w:tc>
          <w:tcPr>
            <w:tcW w:w="3008"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0" w:right="962"/>
              <w:jc w:val="right"/>
              <w:rPr>
                <w:sz w:val="22"/>
              </w:rPr>
            </w:pPr>
            <w:r>
              <w:rPr>
                <w:spacing w:val="-2"/>
                <w:sz w:val="22"/>
              </w:rPr>
              <w:t>MMBtu/Hr</w:t>
            </w:r>
          </w:p>
        </w:tc>
      </w:tr>
      <w:tr>
        <w:trPr>
          <w:trHeight w:val="425" w:hRule="atLeast"/>
        </w:trPr>
        <w:tc>
          <w:tcPr>
            <w:tcW w:w="3697"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2"/>
                <w:sz w:val="22"/>
              </w:rPr>
              <w:t>Difference</w:t>
            </w:r>
          </w:p>
        </w:tc>
        <w:tc>
          <w:tcPr>
            <w:tcW w:w="2641" w:type="dxa"/>
            <w:tcBorders>
              <w:top w:val="single" w:sz="6" w:space="0" w:color="000000"/>
              <w:left w:val="single" w:sz="6" w:space="0" w:color="000000"/>
              <w:bottom w:val="single" w:sz="6" w:space="0" w:color="000000"/>
              <w:right w:val="single" w:sz="6" w:space="0" w:color="000000"/>
            </w:tcBorders>
          </w:tcPr>
          <w:p>
            <w:pPr>
              <w:pStyle w:val="TableParagraph"/>
              <w:ind w:left="0" w:right="1010"/>
              <w:jc w:val="right"/>
              <w:rPr>
                <w:sz w:val="22"/>
              </w:rPr>
            </w:pPr>
            <w:r>
              <w:rPr>
                <w:spacing w:val="-2"/>
                <w:sz w:val="22"/>
              </w:rPr>
              <w:t>140.0</w:t>
            </w:r>
          </w:p>
        </w:tc>
        <w:tc>
          <w:tcPr>
            <w:tcW w:w="3008" w:type="dxa"/>
            <w:tcBorders>
              <w:top w:val="single" w:sz="6" w:space="0" w:color="000000"/>
              <w:left w:val="single" w:sz="6" w:space="0" w:color="000000"/>
              <w:bottom w:val="single" w:sz="6" w:space="0" w:color="000000"/>
              <w:right w:val="single" w:sz="6" w:space="0" w:color="000000"/>
            </w:tcBorders>
          </w:tcPr>
          <w:p>
            <w:pPr>
              <w:pStyle w:val="TableParagraph"/>
              <w:ind w:left="0" w:right="962"/>
              <w:jc w:val="right"/>
              <w:rPr>
                <w:sz w:val="22"/>
              </w:rPr>
            </w:pPr>
            <w:r>
              <w:rPr>
                <w:spacing w:val="-2"/>
                <w:sz w:val="22"/>
              </w:rPr>
              <w:t>MMBtu/Hr</w:t>
            </w:r>
          </w:p>
        </w:tc>
      </w:tr>
    </w:tbl>
    <w:p>
      <w:pPr>
        <w:spacing w:line="352" w:lineRule="auto" w:before="120"/>
        <w:ind w:left="1509" w:right="1147" w:hanging="62"/>
        <w:jc w:val="center"/>
        <w:rPr>
          <w:sz w:val="22"/>
        </w:rPr>
      </w:pPr>
      <w:r>
        <w:rPr>
          <w:rFonts w:ascii="Arial"/>
          <w:i/>
          <w:sz w:val="22"/>
        </w:rPr>
        <w:t>UnitBaseLoadHeatRateFuelInput </w:t>
      </w:r>
      <w:r>
        <w:rPr>
          <w:sz w:val="22"/>
        </w:rPr>
        <w:t>= </w:t>
      </w:r>
      <w:r>
        <w:rPr>
          <w:rFonts w:ascii="Arial"/>
          <w:i/>
          <w:spacing w:val="-2"/>
          <w:position w:val="1"/>
          <w:sz w:val="22"/>
        </w:rPr>
        <w:t>UnitBaseLoadHeatRate</w:t>
      </w:r>
      <w:r>
        <w:rPr>
          <w:spacing w:val="-2"/>
          <w:position w:val="1"/>
          <w:sz w:val="22"/>
        </w:rPr>
        <w:t>*</w:t>
      </w:r>
      <w:r>
        <w:rPr>
          <w:rFonts w:ascii="Arial"/>
          <w:i/>
          <w:spacing w:val="-2"/>
          <w:position w:val="1"/>
          <w:sz w:val="22"/>
        </w:rPr>
        <w:t>RegMin</w:t>
      </w:r>
      <w:r>
        <w:rPr>
          <w:spacing w:val="-2"/>
          <w:position w:val="1"/>
          <w:sz w:val="22"/>
        </w:rPr>
        <w:t>*1</w:t>
      </w:r>
      <w:r>
        <w:rPr>
          <w:rFonts w:ascii="Arial"/>
          <w:i/>
          <w:spacing w:val="-2"/>
          <w:position w:val="1"/>
          <w:sz w:val="22"/>
        </w:rPr>
        <w:t>MMBtu</w:t>
      </w:r>
      <w:r>
        <w:rPr>
          <w:rFonts w:ascii="Arial"/>
          <w:i/>
          <w:spacing w:val="-9"/>
          <w:position w:val="1"/>
          <w:sz w:val="22"/>
        </w:rPr>
        <w:t> </w:t>
      </w:r>
      <w:r>
        <w:rPr>
          <w:spacing w:val="-2"/>
          <w:sz w:val="24"/>
        </w:rPr>
        <w:t>/</w:t>
      </w:r>
      <w:r>
        <w:rPr>
          <w:spacing w:val="-14"/>
          <w:sz w:val="24"/>
        </w:rPr>
        <w:t> </w:t>
      </w:r>
      <w:r>
        <w:rPr>
          <w:spacing w:val="-2"/>
          <w:position w:val="1"/>
          <w:sz w:val="22"/>
        </w:rPr>
        <w:t>1,000,000</w:t>
      </w:r>
      <w:r>
        <w:rPr>
          <w:rFonts w:ascii="Arial"/>
          <w:i/>
          <w:spacing w:val="-2"/>
          <w:position w:val="1"/>
          <w:sz w:val="22"/>
        </w:rPr>
        <w:t>Btu</w:t>
      </w:r>
      <w:r>
        <w:rPr>
          <w:spacing w:val="-2"/>
          <w:position w:val="1"/>
          <w:sz w:val="22"/>
        </w:rPr>
        <w:t>*1,000 </w:t>
      </w:r>
      <w:r>
        <w:rPr>
          <w:rFonts w:ascii="Arial"/>
          <w:i/>
          <w:spacing w:val="-2"/>
          <w:position w:val="1"/>
          <w:sz w:val="22"/>
        </w:rPr>
        <w:t>kW</w:t>
      </w:r>
      <w:r>
        <w:rPr>
          <w:rFonts w:ascii="Arial"/>
          <w:i/>
          <w:spacing w:val="-9"/>
          <w:position w:val="1"/>
          <w:sz w:val="22"/>
        </w:rPr>
        <w:t> </w:t>
      </w:r>
      <w:r>
        <w:rPr>
          <w:spacing w:val="-2"/>
          <w:sz w:val="24"/>
        </w:rPr>
        <w:t>/</w:t>
      </w:r>
      <w:r>
        <w:rPr>
          <w:spacing w:val="-14"/>
          <w:sz w:val="24"/>
        </w:rPr>
        <w:t> </w:t>
      </w:r>
      <w:r>
        <w:rPr>
          <w:rFonts w:ascii="Arial"/>
          <w:i/>
          <w:spacing w:val="-2"/>
          <w:position w:val="1"/>
          <w:sz w:val="22"/>
        </w:rPr>
        <w:t>MW </w:t>
      </w:r>
      <w:r>
        <w:rPr>
          <w:rFonts w:ascii="Arial"/>
          <w:i/>
          <w:sz w:val="22"/>
        </w:rPr>
        <w:t>UnitBaseLoadHeatRateFuelInput </w:t>
      </w:r>
      <w:r>
        <w:rPr>
          <w:sz w:val="22"/>
        </w:rPr>
        <w:t>=</w:t>
      </w:r>
    </w:p>
    <w:p>
      <w:pPr>
        <w:spacing w:line="350" w:lineRule="auto" w:before="6"/>
        <w:ind w:left="942" w:right="580" w:firstLine="0"/>
        <w:jc w:val="center"/>
        <w:rPr>
          <w:sz w:val="22"/>
        </w:rPr>
      </w:pPr>
      <w:r>
        <w:rPr>
          <w:position w:val="1"/>
          <w:sz w:val="22"/>
        </w:rPr>
        <w:t>9,000</w:t>
      </w:r>
      <w:r>
        <w:rPr>
          <w:spacing w:val="-16"/>
          <w:position w:val="1"/>
          <w:sz w:val="22"/>
        </w:rPr>
        <w:t> </w:t>
      </w:r>
      <w:r>
        <w:rPr>
          <w:rFonts w:ascii="Arial"/>
          <w:i/>
          <w:position w:val="1"/>
          <w:sz w:val="22"/>
        </w:rPr>
        <w:t>Btu</w:t>
      </w:r>
      <w:r>
        <w:rPr>
          <w:rFonts w:ascii="Arial"/>
          <w:i/>
          <w:spacing w:val="-21"/>
          <w:position w:val="1"/>
          <w:sz w:val="22"/>
        </w:rPr>
        <w:t> </w:t>
      </w:r>
      <w:r>
        <w:rPr>
          <w:sz w:val="24"/>
        </w:rPr>
        <w:t>/</w:t>
      </w:r>
      <w:r>
        <w:rPr>
          <w:spacing w:val="-26"/>
          <w:sz w:val="24"/>
        </w:rPr>
        <w:t> </w:t>
      </w:r>
      <w:r>
        <w:rPr>
          <w:rFonts w:ascii="Arial"/>
          <w:i/>
          <w:position w:val="1"/>
          <w:sz w:val="22"/>
        </w:rPr>
        <w:t>kWh</w:t>
      </w:r>
      <w:r>
        <w:rPr>
          <w:position w:val="1"/>
          <w:sz w:val="22"/>
        </w:rPr>
        <w:t>*40</w:t>
      </w:r>
      <w:r>
        <w:rPr>
          <w:spacing w:val="-15"/>
          <w:position w:val="1"/>
          <w:sz w:val="22"/>
        </w:rPr>
        <w:t> </w:t>
      </w:r>
      <w:r>
        <w:rPr>
          <w:rFonts w:ascii="Arial"/>
          <w:i/>
          <w:position w:val="1"/>
          <w:sz w:val="22"/>
        </w:rPr>
        <w:t>MW</w:t>
      </w:r>
      <w:r>
        <w:rPr>
          <w:position w:val="1"/>
          <w:sz w:val="22"/>
        </w:rPr>
        <w:t>*1</w:t>
      </w:r>
      <w:r>
        <w:rPr>
          <w:rFonts w:ascii="Arial"/>
          <w:i/>
          <w:position w:val="1"/>
          <w:sz w:val="22"/>
        </w:rPr>
        <w:t>MMBtu</w:t>
      </w:r>
      <w:r>
        <w:rPr>
          <w:rFonts w:ascii="Arial"/>
          <w:i/>
          <w:spacing w:val="-21"/>
          <w:position w:val="1"/>
          <w:sz w:val="22"/>
        </w:rPr>
        <w:t> </w:t>
      </w:r>
      <w:r>
        <w:rPr>
          <w:sz w:val="24"/>
        </w:rPr>
        <w:t>/</w:t>
      </w:r>
      <w:r>
        <w:rPr>
          <w:spacing w:val="-26"/>
          <w:sz w:val="24"/>
        </w:rPr>
        <w:t> </w:t>
      </w:r>
      <w:r>
        <w:rPr>
          <w:position w:val="1"/>
          <w:sz w:val="22"/>
        </w:rPr>
        <w:t>1,000,000</w:t>
      </w:r>
      <w:r>
        <w:rPr>
          <w:rFonts w:ascii="Arial"/>
          <w:i/>
          <w:position w:val="1"/>
          <w:sz w:val="22"/>
        </w:rPr>
        <w:t>Btu</w:t>
      </w:r>
      <w:r>
        <w:rPr>
          <w:position w:val="1"/>
          <w:sz w:val="22"/>
        </w:rPr>
        <w:t>*1,000</w:t>
      </w:r>
      <w:r>
        <w:rPr>
          <w:spacing w:val="-9"/>
          <w:position w:val="1"/>
          <w:sz w:val="22"/>
        </w:rPr>
        <w:t> </w:t>
      </w:r>
      <w:r>
        <w:rPr>
          <w:rFonts w:ascii="Arial"/>
          <w:i/>
          <w:position w:val="1"/>
          <w:sz w:val="22"/>
        </w:rPr>
        <w:t>kW</w:t>
      </w:r>
      <w:r>
        <w:rPr>
          <w:rFonts w:ascii="Arial"/>
          <w:i/>
          <w:spacing w:val="-21"/>
          <w:position w:val="1"/>
          <w:sz w:val="22"/>
        </w:rPr>
        <w:t> </w:t>
      </w:r>
      <w:r>
        <w:rPr>
          <w:sz w:val="24"/>
        </w:rPr>
        <w:t>/</w:t>
      </w:r>
      <w:r>
        <w:rPr>
          <w:spacing w:val="-26"/>
          <w:sz w:val="24"/>
        </w:rPr>
        <w:t> </w:t>
      </w:r>
      <w:r>
        <w:rPr>
          <w:rFonts w:ascii="Arial"/>
          <w:i/>
          <w:position w:val="1"/>
          <w:sz w:val="22"/>
        </w:rPr>
        <w:t>MW</w:t>
      </w:r>
      <w:r>
        <w:rPr>
          <w:rFonts w:ascii="Arial"/>
          <w:i/>
          <w:spacing w:val="-6"/>
          <w:position w:val="1"/>
          <w:sz w:val="22"/>
        </w:rPr>
        <w:t> </w:t>
      </w:r>
      <w:r>
        <w:rPr>
          <w:position w:val="1"/>
          <w:sz w:val="22"/>
        </w:rPr>
        <w:t>=</w:t>
      </w:r>
      <w:r>
        <w:rPr>
          <w:spacing w:val="-6"/>
          <w:position w:val="1"/>
          <w:sz w:val="22"/>
        </w:rPr>
        <w:t> </w:t>
      </w:r>
      <w:r>
        <w:rPr>
          <w:position w:val="1"/>
          <w:sz w:val="22"/>
        </w:rPr>
        <w:t>360</w:t>
      </w:r>
      <w:r>
        <w:rPr>
          <w:spacing w:val="-5"/>
          <w:position w:val="1"/>
          <w:sz w:val="22"/>
        </w:rPr>
        <w:t> </w:t>
      </w:r>
      <w:r>
        <w:rPr>
          <w:rFonts w:ascii="Arial"/>
          <w:i/>
          <w:position w:val="1"/>
          <w:sz w:val="22"/>
        </w:rPr>
        <w:t>MMBtu</w:t>
      </w:r>
      <w:r>
        <w:rPr>
          <w:rFonts w:ascii="Arial"/>
          <w:i/>
          <w:spacing w:val="-21"/>
          <w:position w:val="1"/>
          <w:sz w:val="22"/>
        </w:rPr>
        <w:t> </w:t>
      </w:r>
      <w:r>
        <w:rPr>
          <w:sz w:val="24"/>
        </w:rPr>
        <w:t>/</w:t>
      </w:r>
      <w:r>
        <w:rPr>
          <w:spacing w:val="-26"/>
          <w:sz w:val="24"/>
        </w:rPr>
        <w:t> </w:t>
      </w:r>
      <w:r>
        <w:rPr>
          <w:rFonts w:ascii="Arial"/>
          <w:i/>
          <w:position w:val="1"/>
          <w:sz w:val="22"/>
        </w:rPr>
        <w:t>Hr </w:t>
      </w:r>
      <w:r>
        <w:rPr>
          <w:rFonts w:ascii="Arial"/>
          <w:i/>
          <w:sz w:val="22"/>
        </w:rPr>
        <w:t>UnitReducedLoadHeatRateFuelInput </w:t>
      </w:r>
      <w:r>
        <w:rPr>
          <w:sz w:val="22"/>
        </w:rPr>
        <w:t>= </w:t>
      </w:r>
      <w:r>
        <w:rPr>
          <w:rFonts w:ascii="Arial"/>
          <w:i/>
          <w:position w:val="1"/>
          <w:sz w:val="22"/>
        </w:rPr>
        <w:t>UnitReducedLoadHeatRate</w:t>
      </w:r>
      <w:r>
        <w:rPr>
          <w:position w:val="1"/>
          <w:sz w:val="22"/>
        </w:rPr>
        <w:t>*</w:t>
      </w:r>
      <w:r>
        <w:rPr>
          <w:rFonts w:ascii="Arial"/>
          <w:i/>
          <w:position w:val="1"/>
          <w:sz w:val="22"/>
        </w:rPr>
        <w:t>RegMin</w:t>
      </w:r>
      <w:r>
        <w:rPr>
          <w:position w:val="1"/>
          <w:sz w:val="22"/>
        </w:rPr>
        <w:t>*1</w:t>
      </w:r>
      <w:r>
        <w:rPr>
          <w:rFonts w:ascii="Arial"/>
          <w:i/>
          <w:position w:val="1"/>
          <w:sz w:val="22"/>
        </w:rPr>
        <w:t>MMBtu </w:t>
      </w:r>
      <w:r>
        <w:rPr>
          <w:sz w:val="24"/>
        </w:rPr>
        <w:t>/</w:t>
      </w:r>
      <w:r>
        <w:rPr>
          <w:spacing w:val="-2"/>
          <w:sz w:val="24"/>
        </w:rPr>
        <w:t> </w:t>
      </w:r>
      <w:r>
        <w:rPr>
          <w:position w:val="1"/>
          <w:sz w:val="22"/>
        </w:rPr>
        <w:t>1,000,000</w:t>
      </w:r>
      <w:r>
        <w:rPr>
          <w:rFonts w:ascii="Arial"/>
          <w:i/>
          <w:position w:val="1"/>
          <w:sz w:val="22"/>
        </w:rPr>
        <w:t>Btu</w:t>
      </w:r>
      <w:r>
        <w:rPr>
          <w:position w:val="1"/>
          <w:sz w:val="22"/>
        </w:rPr>
        <w:t>*1,000 </w:t>
      </w:r>
      <w:r>
        <w:rPr>
          <w:rFonts w:ascii="Arial"/>
          <w:i/>
          <w:position w:val="1"/>
          <w:sz w:val="22"/>
        </w:rPr>
        <w:t>kW </w:t>
      </w:r>
      <w:r>
        <w:rPr>
          <w:sz w:val="24"/>
        </w:rPr>
        <w:t>/</w:t>
      </w:r>
      <w:r>
        <w:rPr>
          <w:spacing w:val="-2"/>
          <w:sz w:val="24"/>
        </w:rPr>
        <w:t> </w:t>
      </w:r>
      <w:r>
        <w:rPr>
          <w:rFonts w:ascii="Arial"/>
          <w:i/>
          <w:position w:val="1"/>
          <w:sz w:val="22"/>
        </w:rPr>
        <w:t>MW </w:t>
      </w:r>
      <w:r>
        <w:rPr>
          <w:rFonts w:ascii="Arial"/>
          <w:i/>
          <w:sz w:val="22"/>
        </w:rPr>
        <w:t>UnitReducedLoadHeatRateFuelInput </w:t>
      </w:r>
      <w:r>
        <w:rPr>
          <w:sz w:val="22"/>
        </w:rPr>
        <w:t>=</w:t>
      </w:r>
    </w:p>
    <w:p>
      <w:pPr>
        <w:spacing w:line="345" w:lineRule="auto" w:before="9"/>
        <w:ind w:left="1058" w:right="696" w:firstLine="0"/>
        <w:jc w:val="center"/>
        <w:rPr>
          <w:rFonts w:ascii="Arial" w:hAnsi="Arial"/>
          <w:i/>
          <w:sz w:val="22"/>
        </w:rPr>
      </w:pPr>
      <w:r>
        <w:rPr>
          <w:position w:val="1"/>
          <w:sz w:val="22"/>
        </w:rPr>
        <w:t>12,500</w:t>
      </w:r>
      <w:r>
        <w:rPr>
          <w:rFonts w:ascii="Arial" w:hAnsi="Arial"/>
          <w:i/>
          <w:position w:val="1"/>
          <w:sz w:val="22"/>
        </w:rPr>
        <w:t>Btu</w:t>
      </w:r>
      <w:r>
        <w:rPr>
          <w:rFonts w:ascii="Arial" w:hAnsi="Arial"/>
          <w:i/>
          <w:spacing w:val="-21"/>
          <w:position w:val="1"/>
          <w:sz w:val="22"/>
        </w:rPr>
        <w:t> </w:t>
      </w:r>
      <w:r>
        <w:rPr>
          <w:sz w:val="24"/>
        </w:rPr>
        <w:t>/</w:t>
      </w:r>
      <w:r>
        <w:rPr>
          <w:spacing w:val="-26"/>
          <w:sz w:val="24"/>
        </w:rPr>
        <w:t> </w:t>
      </w:r>
      <w:r>
        <w:rPr>
          <w:rFonts w:ascii="Arial" w:hAnsi="Arial"/>
          <w:i/>
          <w:position w:val="1"/>
          <w:sz w:val="22"/>
        </w:rPr>
        <w:t>kWh</w:t>
      </w:r>
      <w:r>
        <w:rPr>
          <w:position w:val="1"/>
          <w:sz w:val="22"/>
        </w:rPr>
        <w:t>*40</w:t>
      </w:r>
      <w:r>
        <w:rPr>
          <w:spacing w:val="-16"/>
          <w:position w:val="1"/>
          <w:sz w:val="22"/>
        </w:rPr>
        <w:t> </w:t>
      </w:r>
      <w:r>
        <w:rPr>
          <w:rFonts w:ascii="Arial" w:hAnsi="Arial"/>
          <w:i/>
          <w:position w:val="1"/>
          <w:sz w:val="22"/>
        </w:rPr>
        <w:t>MW</w:t>
      </w:r>
      <w:r>
        <w:rPr>
          <w:position w:val="1"/>
          <w:sz w:val="22"/>
        </w:rPr>
        <w:t>*1</w:t>
      </w:r>
      <w:r>
        <w:rPr>
          <w:rFonts w:ascii="Arial" w:hAnsi="Arial"/>
          <w:i/>
          <w:position w:val="1"/>
          <w:sz w:val="22"/>
        </w:rPr>
        <w:t>MMBtu</w:t>
      </w:r>
      <w:r>
        <w:rPr>
          <w:rFonts w:ascii="Arial" w:hAnsi="Arial"/>
          <w:i/>
          <w:spacing w:val="-21"/>
          <w:position w:val="1"/>
          <w:sz w:val="22"/>
        </w:rPr>
        <w:t> </w:t>
      </w:r>
      <w:r>
        <w:rPr>
          <w:sz w:val="24"/>
        </w:rPr>
        <w:t>/</w:t>
      </w:r>
      <w:r>
        <w:rPr>
          <w:spacing w:val="-26"/>
          <w:sz w:val="24"/>
        </w:rPr>
        <w:t> </w:t>
      </w:r>
      <w:r>
        <w:rPr>
          <w:position w:val="1"/>
          <w:sz w:val="22"/>
        </w:rPr>
        <w:t>1,000,000</w:t>
      </w:r>
      <w:r>
        <w:rPr>
          <w:rFonts w:ascii="Arial" w:hAnsi="Arial"/>
          <w:i/>
          <w:position w:val="1"/>
          <w:sz w:val="22"/>
        </w:rPr>
        <w:t>Btu</w:t>
      </w:r>
      <w:r>
        <w:rPr>
          <w:position w:val="1"/>
          <w:sz w:val="22"/>
        </w:rPr>
        <w:t>*1,000</w:t>
      </w:r>
      <w:r>
        <w:rPr>
          <w:rFonts w:ascii="Arial" w:hAnsi="Arial"/>
          <w:i/>
          <w:position w:val="1"/>
          <w:sz w:val="22"/>
        </w:rPr>
        <w:t>kW</w:t>
      </w:r>
      <w:r>
        <w:rPr>
          <w:rFonts w:ascii="Arial" w:hAnsi="Arial"/>
          <w:i/>
          <w:spacing w:val="-21"/>
          <w:position w:val="1"/>
          <w:sz w:val="22"/>
        </w:rPr>
        <w:t> </w:t>
      </w:r>
      <w:r>
        <w:rPr>
          <w:sz w:val="24"/>
        </w:rPr>
        <w:t>/</w:t>
      </w:r>
      <w:r>
        <w:rPr>
          <w:spacing w:val="-26"/>
          <w:sz w:val="24"/>
        </w:rPr>
        <w:t> </w:t>
      </w:r>
      <w:r>
        <w:rPr>
          <w:rFonts w:ascii="Arial" w:hAnsi="Arial"/>
          <w:i/>
          <w:position w:val="1"/>
          <w:sz w:val="22"/>
        </w:rPr>
        <w:t>MW</w:t>
      </w:r>
      <w:r>
        <w:rPr>
          <w:rFonts w:ascii="Arial" w:hAnsi="Arial"/>
          <w:i/>
          <w:spacing w:val="-15"/>
          <w:position w:val="1"/>
          <w:sz w:val="22"/>
        </w:rPr>
        <w:t> </w:t>
      </w:r>
      <w:r>
        <w:rPr>
          <w:position w:val="1"/>
          <w:sz w:val="22"/>
        </w:rPr>
        <w:t>=</w:t>
      </w:r>
      <w:r>
        <w:rPr>
          <w:spacing w:val="-15"/>
          <w:position w:val="1"/>
          <w:sz w:val="22"/>
        </w:rPr>
        <w:t> </w:t>
      </w:r>
      <w:r>
        <w:rPr>
          <w:position w:val="1"/>
          <w:sz w:val="22"/>
        </w:rPr>
        <w:t>500</w:t>
      </w:r>
      <w:r>
        <w:rPr>
          <w:spacing w:val="-10"/>
          <w:position w:val="1"/>
          <w:sz w:val="22"/>
        </w:rPr>
        <w:t> </w:t>
      </w:r>
      <w:r>
        <w:rPr>
          <w:rFonts w:ascii="Arial" w:hAnsi="Arial"/>
          <w:i/>
          <w:position w:val="1"/>
          <w:sz w:val="22"/>
        </w:rPr>
        <w:t>MMBtu</w:t>
      </w:r>
      <w:r>
        <w:rPr>
          <w:rFonts w:ascii="Arial" w:hAnsi="Arial"/>
          <w:i/>
          <w:spacing w:val="-21"/>
          <w:position w:val="1"/>
          <w:sz w:val="22"/>
        </w:rPr>
        <w:t> </w:t>
      </w:r>
      <w:r>
        <w:rPr>
          <w:sz w:val="24"/>
        </w:rPr>
        <w:t>/</w:t>
      </w:r>
      <w:r>
        <w:rPr>
          <w:spacing w:val="-26"/>
          <w:sz w:val="24"/>
        </w:rPr>
        <w:t> </w:t>
      </w:r>
      <w:r>
        <w:rPr>
          <w:rFonts w:ascii="Arial" w:hAnsi="Arial"/>
          <w:i/>
          <w:position w:val="1"/>
          <w:sz w:val="22"/>
        </w:rPr>
        <w:t>Hr </w:t>
      </w:r>
      <w:r>
        <w:rPr>
          <w:rFonts w:ascii="Arial" w:hAnsi="Arial"/>
          <w:i/>
          <w:sz w:val="22"/>
        </w:rPr>
        <w:t>Difference </w:t>
      </w:r>
      <w:r>
        <w:rPr>
          <w:sz w:val="22"/>
        </w:rPr>
        <w:t>= </w:t>
      </w:r>
      <w:r>
        <w:rPr>
          <w:rFonts w:ascii="Arial" w:hAnsi="Arial"/>
          <w:i/>
          <w:sz w:val="22"/>
        </w:rPr>
        <w:t>UnitBaseLoadHeatInput </w:t>
      </w:r>
      <w:r>
        <w:rPr>
          <w:sz w:val="22"/>
        </w:rPr>
        <w:t>− </w:t>
      </w:r>
      <w:r>
        <w:rPr>
          <w:rFonts w:ascii="Arial" w:hAnsi="Arial"/>
          <w:i/>
          <w:sz w:val="22"/>
        </w:rPr>
        <w:t>UnitReducedLoadHeatInput</w:t>
      </w:r>
    </w:p>
    <w:p>
      <w:pPr>
        <w:spacing w:before="15"/>
        <w:ind w:left="298" w:right="0" w:firstLine="0"/>
        <w:jc w:val="center"/>
        <w:rPr>
          <w:rFonts w:ascii="Arial" w:hAnsi="Arial"/>
          <w:i/>
          <w:position w:val="1"/>
          <w:sz w:val="22"/>
        </w:rPr>
      </w:pPr>
      <w:r>
        <w:rPr>
          <w:rFonts w:ascii="Arial" w:hAnsi="Arial"/>
          <w:i/>
          <w:spacing w:val="-2"/>
          <w:position w:val="1"/>
          <w:sz w:val="22"/>
        </w:rPr>
        <w:t>Difference</w:t>
      </w:r>
      <w:r>
        <w:rPr>
          <w:rFonts w:ascii="Arial" w:hAnsi="Arial"/>
          <w:i/>
          <w:spacing w:val="-14"/>
          <w:position w:val="1"/>
          <w:sz w:val="22"/>
        </w:rPr>
        <w:t> </w:t>
      </w:r>
      <w:r>
        <w:rPr>
          <w:spacing w:val="-2"/>
          <w:position w:val="1"/>
          <w:sz w:val="22"/>
        </w:rPr>
        <w:t>=</w:t>
      </w:r>
      <w:r>
        <w:rPr>
          <w:spacing w:val="-10"/>
          <w:position w:val="1"/>
          <w:sz w:val="22"/>
        </w:rPr>
        <w:t> </w:t>
      </w:r>
      <w:r>
        <w:rPr>
          <w:spacing w:val="-2"/>
          <w:position w:val="1"/>
          <w:sz w:val="22"/>
        </w:rPr>
        <w:t>500</w:t>
      </w:r>
      <w:r>
        <w:rPr>
          <w:rFonts w:ascii="Arial" w:hAnsi="Arial"/>
          <w:i/>
          <w:spacing w:val="-2"/>
          <w:position w:val="1"/>
          <w:sz w:val="22"/>
        </w:rPr>
        <w:t>MMBtu</w:t>
      </w:r>
      <w:r>
        <w:rPr>
          <w:rFonts w:ascii="Arial" w:hAnsi="Arial"/>
          <w:i/>
          <w:spacing w:val="-21"/>
          <w:position w:val="1"/>
          <w:sz w:val="22"/>
        </w:rPr>
        <w:t> </w:t>
      </w:r>
      <w:r>
        <w:rPr>
          <w:spacing w:val="-2"/>
          <w:sz w:val="24"/>
        </w:rPr>
        <w:t>/</w:t>
      </w:r>
      <w:r>
        <w:rPr>
          <w:spacing w:val="-26"/>
          <w:sz w:val="24"/>
        </w:rPr>
        <w:t> </w:t>
      </w:r>
      <w:r>
        <w:rPr>
          <w:rFonts w:ascii="Arial" w:hAnsi="Arial"/>
          <w:i/>
          <w:spacing w:val="-2"/>
          <w:position w:val="1"/>
          <w:sz w:val="22"/>
        </w:rPr>
        <w:t>Hr</w:t>
      </w:r>
      <w:r>
        <w:rPr>
          <w:rFonts w:ascii="Arial" w:hAnsi="Arial"/>
          <w:i/>
          <w:spacing w:val="-14"/>
          <w:position w:val="1"/>
          <w:sz w:val="22"/>
        </w:rPr>
        <w:t> </w:t>
      </w:r>
      <w:r>
        <w:rPr>
          <w:spacing w:val="-2"/>
          <w:position w:val="1"/>
          <w:sz w:val="22"/>
        </w:rPr>
        <w:t>−</w:t>
      </w:r>
      <w:r>
        <w:rPr>
          <w:spacing w:val="-13"/>
          <w:position w:val="1"/>
          <w:sz w:val="22"/>
        </w:rPr>
        <w:t> </w:t>
      </w:r>
      <w:r>
        <w:rPr>
          <w:spacing w:val="-2"/>
          <w:position w:val="1"/>
          <w:sz w:val="22"/>
        </w:rPr>
        <w:t>360</w:t>
      </w:r>
      <w:r>
        <w:rPr>
          <w:rFonts w:ascii="Arial" w:hAnsi="Arial"/>
          <w:i/>
          <w:spacing w:val="-2"/>
          <w:position w:val="1"/>
          <w:sz w:val="22"/>
        </w:rPr>
        <w:t>MMBtu</w:t>
      </w:r>
      <w:r>
        <w:rPr>
          <w:rFonts w:ascii="Arial" w:hAnsi="Arial"/>
          <w:i/>
          <w:spacing w:val="-21"/>
          <w:position w:val="1"/>
          <w:sz w:val="22"/>
        </w:rPr>
        <w:t> </w:t>
      </w:r>
      <w:r>
        <w:rPr>
          <w:spacing w:val="-2"/>
          <w:sz w:val="24"/>
        </w:rPr>
        <w:t>/</w:t>
      </w:r>
      <w:r>
        <w:rPr>
          <w:spacing w:val="-26"/>
          <w:sz w:val="24"/>
        </w:rPr>
        <w:t> </w:t>
      </w:r>
      <w:r>
        <w:rPr>
          <w:rFonts w:ascii="Arial" w:hAnsi="Arial"/>
          <w:i/>
          <w:spacing w:val="-2"/>
          <w:position w:val="1"/>
          <w:sz w:val="22"/>
        </w:rPr>
        <w:t>Hr</w:t>
      </w:r>
      <w:r>
        <w:rPr>
          <w:rFonts w:ascii="Arial" w:hAnsi="Arial"/>
          <w:i/>
          <w:spacing w:val="-4"/>
          <w:position w:val="1"/>
          <w:sz w:val="22"/>
        </w:rPr>
        <w:t> </w:t>
      </w:r>
      <w:r>
        <w:rPr>
          <w:spacing w:val="-2"/>
          <w:position w:val="1"/>
          <w:sz w:val="22"/>
        </w:rPr>
        <w:t>=</w:t>
      </w:r>
      <w:r>
        <w:rPr>
          <w:spacing w:val="-4"/>
          <w:position w:val="1"/>
          <w:sz w:val="22"/>
        </w:rPr>
        <w:t> </w:t>
      </w:r>
      <w:r>
        <w:rPr>
          <w:spacing w:val="-2"/>
          <w:position w:val="1"/>
          <w:sz w:val="22"/>
        </w:rPr>
        <w:t>140</w:t>
      </w:r>
      <w:r>
        <w:rPr>
          <w:rFonts w:ascii="Arial" w:hAnsi="Arial"/>
          <w:i/>
          <w:spacing w:val="-2"/>
          <w:position w:val="1"/>
          <w:sz w:val="22"/>
        </w:rPr>
        <w:t>MMBtu</w:t>
      </w:r>
      <w:r>
        <w:rPr>
          <w:rFonts w:ascii="Arial" w:hAnsi="Arial"/>
          <w:i/>
          <w:spacing w:val="-21"/>
          <w:position w:val="1"/>
          <w:sz w:val="22"/>
        </w:rPr>
        <w:t> </w:t>
      </w:r>
      <w:r>
        <w:rPr>
          <w:spacing w:val="-2"/>
          <w:sz w:val="24"/>
        </w:rPr>
        <w:t>/</w:t>
      </w:r>
      <w:r>
        <w:rPr>
          <w:spacing w:val="-26"/>
          <w:sz w:val="24"/>
        </w:rPr>
        <w:t> </w:t>
      </w:r>
      <w:r>
        <w:rPr>
          <w:rFonts w:ascii="Arial" w:hAnsi="Arial"/>
          <w:i/>
          <w:spacing w:val="-5"/>
          <w:position w:val="1"/>
          <w:sz w:val="22"/>
        </w:rPr>
        <w:t>Hr</w:t>
      </w:r>
    </w:p>
    <w:p>
      <w:pPr>
        <w:pStyle w:val="BodyText"/>
        <w:spacing w:before="10"/>
        <w:ind w:left="0"/>
        <w:rPr>
          <w:rFonts w:ascii="Arial"/>
          <w:i/>
          <w:sz w:val="19"/>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3848"/>
        <w:gridCol w:w="2748"/>
        <w:gridCol w:w="2748"/>
      </w:tblGrid>
      <w:tr>
        <w:trPr>
          <w:trHeight w:val="850" w:hRule="atLeast"/>
        </w:trPr>
        <w:tc>
          <w:tcPr>
            <w:tcW w:w="3848" w:type="dxa"/>
            <w:shd w:val="clear" w:color="auto" w:fill="013466"/>
          </w:tcPr>
          <w:p>
            <w:pPr>
              <w:pStyle w:val="TableParagraph"/>
              <w:spacing w:line="261" w:lineRule="auto" w:before="157"/>
              <w:ind w:left="157" w:right="332"/>
              <w:rPr>
                <w:rFonts w:ascii="Arial"/>
                <w:b/>
                <w:sz w:val="22"/>
              </w:rPr>
            </w:pPr>
            <w:r>
              <w:rPr>
                <w:rFonts w:ascii="Arial"/>
                <w:b/>
                <w:color w:val="FFFFFF"/>
                <w:sz w:val="22"/>
              </w:rPr>
              <w:t>Heat Rate Adjustment (Non- Steady State Operation)</w:t>
            </w:r>
          </w:p>
        </w:tc>
        <w:tc>
          <w:tcPr>
            <w:tcW w:w="2748" w:type="dxa"/>
            <w:shd w:val="clear" w:color="auto" w:fill="013466"/>
          </w:tcPr>
          <w:p>
            <w:pPr>
              <w:pStyle w:val="TableParagraph"/>
              <w:spacing w:before="41"/>
              <w:ind w:left="0"/>
              <w:rPr>
                <w:rFonts w:ascii="Arial"/>
                <w:i/>
                <w:sz w:val="22"/>
              </w:rPr>
            </w:pPr>
          </w:p>
          <w:p>
            <w:pPr>
              <w:pStyle w:val="TableParagraph"/>
              <w:spacing w:before="1"/>
              <w:ind w:left="157"/>
              <w:rPr>
                <w:rFonts w:ascii="Arial"/>
                <w:b/>
                <w:sz w:val="22"/>
              </w:rPr>
            </w:pPr>
            <w:r>
              <w:rPr>
                <w:rFonts w:ascii="Arial"/>
                <w:b/>
                <w:color w:val="FFFFFF"/>
                <w:spacing w:val="-2"/>
                <w:sz w:val="22"/>
              </w:rPr>
              <w:t>Value</w:t>
            </w:r>
          </w:p>
        </w:tc>
        <w:tc>
          <w:tcPr>
            <w:tcW w:w="2748" w:type="dxa"/>
            <w:shd w:val="clear" w:color="auto" w:fill="013466"/>
          </w:tcPr>
          <w:p>
            <w:pPr>
              <w:pStyle w:val="TableParagraph"/>
              <w:spacing w:before="41"/>
              <w:ind w:left="0"/>
              <w:rPr>
                <w:rFonts w:ascii="Arial"/>
                <w:i/>
                <w:sz w:val="22"/>
              </w:rPr>
            </w:pPr>
          </w:p>
          <w:p>
            <w:pPr>
              <w:pStyle w:val="TableParagraph"/>
              <w:spacing w:before="1"/>
              <w:ind w:left="158"/>
              <w:rPr>
                <w:rFonts w:ascii="Arial"/>
                <w:b/>
                <w:sz w:val="22"/>
              </w:rPr>
            </w:pPr>
            <w:r>
              <w:rPr>
                <w:rFonts w:ascii="Arial"/>
                <w:b/>
                <w:color w:val="FFFFFF"/>
                <w:spacing w:val="-2"/>
                <w:sz w:val="22"/>
              </w:rPr>
              <w:t>Units</w:t>
            </w:r>
          </w:p>
        </w:tc>
      </w:tr>
      <w:tr>
        <w:trPr>
          <w:trHeight w:val="425" w:hRule="atLeast"/>
        </w:trPr>
        <w:tc>
          <w:tcPr>
            <w:tcW w:w="3848" w:type="dxa"/>
            <w:tcBorders>
              <w:left w:val="single" w:sz="6" w:space="0" w:color="000000"/>
              <w:bottom w:val="single" w:sz="6" w:space="0" w:color="000000"/>
              <w:right w:val="single" w:sz="6" w:space="0" w:color="000000"/>
            </w:tcBorders>
          </w:tcPr>
          <w:p>
            <w:pPr>
              <w:pStyle w:val="TableParagraph"/>
              <w:rPr>
                <w:sz w:val="22"/>
              </w:rPr>
            </w:pPr>
            <w:r>
              <w:rPr>
                <w:sz w:val="22"/>
              </w:rPr>
              <w:t>Total</w:t>
            </w:r>
            <w:r>
              <w:rPr>
                <w:spacing w:val="47"/>
                <w:sz w:val="22"/>
              </w:rPr>
              <w:t> </w:t>
            </w:r>
            <w:r>
              <w:rPr>
                <w:sz w:val="22"/>
              </w:rPr>
              <w:t>Operating</w:t>
            </w:r>
            <w:r>
              <w:rPr>
                <w:spacing w:val="47"/>
                <w:sz w:val="22"/>
              </w:rPr>
              <w:t> </w:t>
            </w:r>
            <w:r>
              <w:rPr>
                <w:sz w:val="22"/>
              </w:rPr>
              <w:t>Point</w:t>
            </w:r>
            <w:r>
              <w:rPr>
                <w:spacing w:val="49"/>
                <w:sz w:val="22"/>
              </w:rPr>
              <w:t> </w:t>
            </w:r>
            <w:r>
              <w:rPr>
                <w:sz w:val="22"/>
              </w:rPr>
              <w:t>Heat</w:t>
            </w:r>
            <w:r>
              <w:rPr>
                <w:spacing w:val="48"/>
                <w:sz w:val="22"/>
              </w:rPr>
              <w:t> </w:t>
            </w:r>
            <w:r>
              <w:rPr>
                <w:spacing w:val="-4"/>
                <w:sz w:val="22"/>
              </w:rPr>
              <w:t>Rate</w:t>
            </w:r>
          </w:p>
        </w:tc>
        <w:tc>
          <w:tcPr>
            <w:tcW w:w="2748" w:type="dxa"/>
            <w:tcBorders>
              <w:left w:val="single" w:sz="6" w:space="0" w:color="000000"/>
              <w:bottom w:val="single" w:sz="6" w:space="0" w:color="000000"/>
              <w:right w:val="single" w:sz="6" w:space="0" w:color="000000"/>
            </w:tcBorders>
          </w:tcPr>
          <w:p>
            <w:pPr>
              <w:pStyle w:val="TableParagraph"/>
              <w:ind w:left="0" w:right="963"/>
              <w:jc w:val="right"/>
              <w:rPr>
                <w:sz w:val="22"/>
              </w:rPr>
            </w:pPr>
            <w:r>
              <w:rPr>
                <w:spacing w:val="-2"/>
                <w:sz w:val="22"/>
              </w:rPr>
              <w:t>9,000.0</w:t>
            </w:r>
          </w:p>
        </w:tc>
        <w:tc>
          <w:tcPr>
            <w:tcW w:w="2748" w:type="dxa"/>
            <w:tcBorders>
              <w:left w:val="single" w:sz="6" w:space="0" w:color="000000"/>
              <w:bottom w:val="single" w:sz="6" w:space="0" w:color="000000"/>
              <w:right w:val="single" w:sz="6" w:space="0" w:color="000000"/>
            </w:tcBorders>
          </w:tcPr>
          <w:p>
            <w:pPr>
              <w:pStyle w:val="TableParagraph"/>
              <w:ind w:left="16"/>
              <w:jc w:val="center"/>
              <w:rPr>
                <w:sz w:val="22"/>
              </w:rPr>
            </w:pPr>
            <w:r>
              <w:rPr>
                <w:spacing w:val="-2"/>
                <w:sz w:val="22"/>
              </w:rPr>
              <w:t>Btu/kWh</w:t>
            </w:r>
          </w:p>
        </w:tc>
      </w:tr>
      <w:tr>
        <w:trPr>
          <w:trHeight w:val="699" w:hRule="atLeast"/>
        </w:trPr>
        <w:tc>
          <w:tcPr>
            <w:tcW w:w="3848"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spacing w:line="261" w:lineRule="auto"/>
              <w:ind w:right="332"/>
              <w:rPr>
                <w:sz w:val="22"/>
              </w:rPr>
            </w:pPr>
            <w:r>
              <w:rPr>
                <w:sz w:val="22"/>
              </w:rPr>
              <w:t>Heat Rate Loss Factor (Max per </w:t>
            </w:r>
            <w:r>
              <w:rPr>
                <w:spacing w:val="-4"/>
                <w:sz w:val="22"/>
              </w:rPr>
              <w:t>M15)</w:t>
            </w:r>
          </w:p>
        </w:tc>
        <w:tc>
          <w:tcPr>
            <w:tcW w:w="2748"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0" w:right="1025"/>
              <w:jc w:val="right"/>
              <w:rPr>
                <w:sz w:val="22"/>
              </w:rPr>
            </w:pPr>
            <w:r>
              <w:rPr>
                <w:spacing w:val="-2"/>
                <w:sz w:val="22"/>
              </w:rPr>
              <w:t>0.35%</w:t>
            </w:r>
          </w:p>
        </w:tc>
        <w:tc>
          <w:tcPr>
            <w:tcW w:w="2748"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spacing w:before="0"/>
              <w:ind w:left="0"/>
              <w:rPr>
                <w:rFonts w:ascii="Times New Roman"/>
                <w:sz w:val="20"/>
              </w:rPr>
            </w:pPr>
          </w:p>
        </w:tc>
      </w:tr>
      <w:tr>
        <w:trPr>
          <w:trHeight w:val="425" w:hRule="atLeast"/>
        </w:trPr>
        <w:tc>
          <w:tcPr>
            <w:tcW w:w="3848"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z w:val="22"/>
              </w:rPr>
              <w:t>Heat</w:t>
            </w:r>
            <w:r>
              <w:rPr>
                <w:spacing w:val="35"/>
                <w:sz w:val="22"/>
              </w:rPr>
              <w:t> </w:t>
            </w:r>
            <w:r>
              <w:rPr>
                <w:sz w:val="22"/>
              </w:rPr>
              <w:t>Rate</w:t>
            </w:r>
            <w:r>
              <w:rPr>
                <w:spacing w:val="35"/>
                <w:sz w:val="22"/>
              </w:rPr>
              <w:t> </w:t>
            </w:r>
            <w:r>
              <w:rPr>
                <w:spacing w:val="-4"/>
                <w:sz w:val="22"/>
              </w:rPr>
              <w:t>Loss</w:t>
            </w:r>
          </w:p>
        </w:tc>
        <w:tc>
          <w:tcPr>
            <w:tcW w:w="2748" w:type="dxa"/>
            <w:tcBorders>
              <w:top w:val="single" w:sz="6" w:space="0" w:color="000000"/>
              <w:left w:val="single" w:sz="6" w:space="0" w:color="000000"/>
              <w:bottom w:val="single" w:sz="6" w:space="0" w:color="000000"/>
              <w:right w:val="single" w:sz="6" w:space="0" w:color="000000"/>
            </w:tcBorders>
          </w:tcPr>
          <w:p>
            <w:pPr>
              <w:pStyle w:val="TableParagraph"/>
              <w:ind w:left="16"/>
              <w:jc w:val="center"/>
              <w:rPr>
                <w:sz w:val="22"/>
              </w:rPr>
            </w:pPr>
            <w:r>
              <w:rPr>
                <w:spacing w:val="-4"/>
                <w:sz w:val="22"/>
              </w:rPr>
              <w:t>3.15</w:t>
            </w:r>
          </w:p>
        </w:tc>
        <w:tc>
          <w:tcPr>
            <w:tcW w:w="2748" w:type="dxa"/>
            <w:tcBorders>
              <w:top w:val="single" w:sz="6" w:space="0" w:color="000000"/>
              <w:left w:val="single" w:sz="6" w:space="0" w:color="000000"/>
              <w:bottom w:val="single" w:sz="6" w:space="0" w:color="000000"/>
              <w:right w:val="single" w:sz="6" w:space="0" w:color="000000"/>
            </w:tcBorders>
          </w:tcPr>
          <w:p>
            <w:pPr>
              <w:pStyle w:val="TableParagraph"/>
              <w:ind w:left="849"/>
              <w:rPr>
                <w:sz w:val="22"/>
              </w:rPr>
            </w:pPr>
            <w:r>
              <w:rPr>
                <w:spacing w:val="-2"/>
                <w:sz w:val="22"/>
              </w:rPr>
              <w:t>MMBtu/Hr</w:t>
            </w:r>
          </w:p>
        </w:tc>
      </w:tr>
    </w:tbl>
    <w:p>
      <w:pPr>
        <w:spacing w:before="121"/>
        <w:ind w:left="298" w:right="0" w:firstLine="0"/>
        <w:jc w:val="center"/>
        <w:rPr>
          <w:sz w:val="22"/>
        </w:rPr>
      </w:pPr>
      <w:r>
        <w:rPr>
          <w:rFonts w:ascii="Arial"/>
          <w:i/>
          <w:sz w:val="22"/>
        </w:rPr>
        <w:t>HeatRateLoss</w:t>
      </w:r>
      <w:r>
        <w:rPr>
          <w:rFonts w:ascii="Arial"/>
          <w:i/>
          <w:spacing w:val="-1"/>
          <w:sz w:val="22"/>
        </w:rPr>
        <w:t> </w:t>
      </w:r>
      <w:r>
        <w:rPr>
          <w:spacing w:val="-10"/>
          <w:sz w:val="22"/>
        </w:rPr>
        <w:t>=</w:t>
      </w:r>
    </w:p>
    <w:p>
      <w:pPr>
        <w:spacing w:before="135"/>
        <w:ind w:left="360" w:right="-15" w:firstLine="0"/>
        <w:jc w:val="center"/>
        <w:rPr>
          <w:rFonts w:ascii="Arial"/>
          <w:i/>
          <w:position w:val="1"/>
          <w:sz w:val="20"/>
        </w:rPr>
      </w:pPr>
      <w:r>
        <w:rPr>
          <w:sz w:val="23"/>
        </w:rPr>
        <w:t>(</w:t>
      </w:r>
      <w:r>
        <w:rPr>
          <w:rFonts w:ascii="Arial"/>
          <w:i/>
          <w:position w:val="1"/>
          <w:sz w:val="20"/>
        </w:rPr>
        <w:t>EconomicMaximumHeatRate</w:t>
      </w:r>
      <w:r>
        <w:rPr>
          <w:position w:val="1"/>
          <w:sz w:val="20"/>
        </w:rPr>
        <w:t>*0.35%</w:t>
      </w:r>
      <w:r>
        <w:rPr>
          <w:sz w:val="23"/>
        </w:rPr>
        <w:t>)</w:t>
      </w:r>
      <w:r>
        <w:rPr>
          <w:position w:val="1"/>
          <w:sz w:val="20"/>
        </w:rPr>
        <w:t>*1</w:t>
      </w:r>
      <w:r>
        <w:rPr>
          <w:rFonts w:ascii="Arial"/>
          <w:i/>
          <w:position w:val="1"/>
          <w:sz w:val="20"/>
        </w:rPr>
        <w:t>MMBtu</w:t>
      </w:r>
      <w:r>
        <w:rPr>
          <w:rFonts w:ascii="Arial"/>
          <w:i/>
          <w:spacing w:val="17"/>
          <w:position w:val="1"/>
          <w:sz w:val="20"/>
        </w:rPr>
        <w:t> </w:t>
      </w:r>
      <w:r>
        <w:rPr>
          <w:sz w:val="23"/>
        </w:rPr>
        <w:t>/</w:t>
      </w:r>
      <w:r>
        <w:rPr>
          <w:spacing w:val="9"/>
          <w:sz w:val="23"/>
        </w:rPr>
        <w:t> </w:t>
      </w:r>
      <w:r>
        <w:rPr>
          <w:position w:val="1"/>
          <w:sz w:val="20"/>
        </w:rPr>
        <w:t>1,000,000</w:t>
      </w:r>
      <w:r>
        <w:rPr>
          <w:rFonts w:ascii="Arial"/>
          <w:i/>
          <w:position w:val="1"/>
          <w:sz w:val="20"/>
        </w:rPr>
        <w:t>Btu</w:t>
      </w:r>
      <w:r>
        <w:rPr>
          <w:position w:val="1"/>
          <w:sz w:val="20"/>
        </w:rPr>
        <w:t>*1,000</w:t>
      </w:r>
      <w:r>
        <w:rPr>
          <w:rFonts w:ascii="Arial"/>
          <w:i/>
          <w:position w:val="1"/>
          <w:sz w:val="20"/>
        </w:rPr>
        <w:t>kW</w:t>
      </w:r>
      <w:r>
        <w:rPr>
          <w:rFonts w:ascii="Arial"/>
          <w:i/>
          <w:spacing w:val="17"/>
          <w:position w:val="1"/>
          <w:sz w:val="20"/>
        </w:rPr>
        <w:t> </w:t>
      </w:r>
      <w:r>
        <w:rPr>
          <w:sz w:val="23"/>
        </w:rPr>
        <w:t>/</w:t>
      </w:r>
      <w:r>
        <w:rPr>
          <w:spacing w:val="10"/>
          <w:sz w:val="23"/>
        </w:rPr>
        <w:t> </w:t>
      </w:r>
      <w:r>
        <w:rPr>
          <w:rFonts w:ascii="Arial"/>
          <w:i/>
          <w:spacing w:val="-2"/>
          <w:position w:val="1"/>
          <w:sz w:val="20"/>
        </w:rPr>
        <w:t>MW</w:t>
      </w:r>
      <w:r>
        <w:rPr>
          <w:spacing w:val="-2"/>
          <w:position w:val="1"/>
          <w:sz w:val="20"/>
        </w:rPr>
        <w:t>*</w:t>
      </w:r>
      <w:r>
        <w:rPr>
          <w:rFonts w:ascii="Arial"/>
          <w:i/>
          <w:spacing w:val="-2"/>
          <w:position w:val="1"/>
          <w:sz w:val="20"/>
        </w:rPr>
        <w:t>EconomicMaximumMW</w:t>
      </w:r>
    </w:p>
    <w:p>
      <w:pPr>
        <w:spacing w:before="125"/>
        <w:ind w:left="298" w:right="0" w:firstLine="0"/>
        <w:jc w:val="center"/>
        <w:rPr>
          <w:sz w:val="22"/>
        </w:rPr>
      </w:pPr>
      <w:r>
        <w:rPr>
          <w:rFonts w:ascii="Arial"/>
          <w:i/>
          <w:sz w:val="22"/>
        </w:rPr>
        <w:t>Heat Rate Loss</w:t>
      </w:r>
      <w:r>
        <w:rPr>
          <w:rFonts w:ascii="Arial"/>
          <w:i/>
          <w:spacing w:val="-1"/>
          <w:sz w:val="22"/>
        </w:rPr>
        <w:t> </w:t>
      </w:r>
      <w:r>
        <w:rPr>
          <w:spacing w:val="-10"/>
          <w:sz w:val="22"/>
        </w:rPr>
        <w:t>=</w:t>
      </w:r>
    </w:p>
    <w:p>
      <w:pPr>
        <w:spacing w:before="125"/>
        <w:ind w:left="360" w:right="0" w:firstLine="0"/>
        <w:jc w:val="center"/>
        <w:rPr>
          <w:rFonts w:ascii="Arial"/>
          <w:i/>
          <w:position w:val="1"/>
          <w:sz w:val="22"/>
        </w:rPr>
      </w:pPr>
      <w:r>
        <w:rPr>
          <w:spacing w:val="-2"/>
          <w:sz w:val="24"/>
        </w:rPr>
        <w:t>(</w:t>
      </w:r>
      <w:r>
        <w:rPr>
          <w:spacing w:val="-2"/>
          <w:position w:val="1"/>
          <w:sz w:val="22"/>
        </w:rPr>
        <w:t>9,000</w:t>
      </w:r>
      <w:r>
        <w:rPr>
          <w:rFonts w:ascii="Arial"/>
          <w:i/>
          <w:spacing w:val="-2"/>
          <w:position w:val="1"/>
          <w:sz w:val="22"/>
        </w:rPr>
        <w:t>Btu</w:t>
      </w:r>
      <w:r>
        <w:rPr>
          <w:rFonts w:ascii="Arial"/>
          <w:i/>
          <w:spacing w:val="-16"/>
          <w:position w:val="1"/>
          <w:sz w:val="22"/>
        </w:rPr>
        <w:t> </w:t>
      </w:r>
      <w:r>
        <w:rPr>
          <w:spacing w:val="-2"/>
          <w:sz w:val="24"/>
        </w:rPr>
        <w:t>/</w:t>
      </w:r>
      <w:r>
        <w:rPr>
          <w:spacing w:val="-21"/>
          <w:sz w:val="24"/>
        </w:rPr>
        <w:t> </w:t>
      </w:r>
      <w:r>
        <w:rPr>
          <w:rFonts w:ascii="Arial"/>
          <w:i/>
          <w:spacing w:val="-2"/>
          <w:position w:val="1"/>
          <w:sz w:val="22"/>
        </w:rPr>
        <w:t>kWh</w:t>
      </w:r>
      <w:r>
        <w:rPr>
          <w:spacing w:val="-2"/>
          <w:position w:val="1"/>
          <w:sz w:val="22"/>
        </w:rPr>
        <w:t>*0.35%</w:t>
      </w:r>
      <w:r>
        <w:rPr>
          <w:spacing w:val="-2"/>
          <w:sz w:val="24"/>
        </w:rPr>
        <w:t>)</w:t>
      </w:r>
      <w:r>
        <w:rPr>
          <w:spacing w:val="-2"/>
          <w:position w:val="1"/>
          <w:sz w:val="22"/>
        </w:rPr>
        <w:t>*1</w:t>
      </w:r>
      <w:r>
        <w:rPr>
          <w:rFonts w:ascii="Arial"/>
          <w:i/>
          <w:spacing w:val="-2"/>
          <w:position w:val="1"/>
          <w:sz w:val="22"/>
        </w:rPr>
        <w:t>MMBtu</w:t>
      </w:r>
      <w:r>
        <w:rPr>
          <w:rFonts w:ascii="Arial"/>
          <w:i/>
          <w:spacing w:val="-15"/>
          <w:position w:val="1"/>
          <w:sz w:val="22"/>
        </w:rPr>
        <w:t> </w:t>
      </w:r>
      <w:r>
        <w:rPr>
          <w:spacing w:val="-2"/>
          <w:sz w:val="24"/>
        </w:rPr>
        <w:t>/</w:t>
      </w:r>
      <w:r>
        <w:rPr>
          <w:spacing w:val="-21"/>
          <w:sz w:val="24"/>
        </w:rPr>
        <w:t> </w:t>
      </w:r>
      <w:r>
        <w:rPr>
          <w:spacing w:val="-2"/>
          <w:position w:val="1"/>
          <w:sz w:val="22"/>
        </w:rPr>
        <w:t>1,000,000</w:t>
      </w:r>
      <w:r>
        <w:rPr>
          <w:rFonts w:ascii="Arial"/>
          <w:i/>
          <w:spacing w:val="-2"/>
          <w:position w:val="1"/>
          <w:sz w:val="22"/>
        </w:rPr>
        <w:t>Btu</w:t>
      </w:r>
      <w:r>
        <w:rPr>
          <w:spacing w:val="-2"/>
          <w:position w:val="1"/>
          <w:sz w:val="22"/>
        </w:rPr>
        <w:t>*1,000</w:t>
      </w:r>
      <w:r>
        <w:rPr>
          <w:rFonts w:ascii="Arial"/>
          <w:i/>
          <w:spacing w:val="-2"/>
          <w:position w:val="1"/>
          <w:sz w:val="22"/>
        </w:rPr>
        <w:t>kW</w:t>
      </w:r>
      <w:r>
        <w:rPr>
          <w:rFonts w:ascii="Arial"/>
          <w:i/>
          <w:spacing w:val="-16"/>
          <w:position w:val="1"/>
          <w:sz w:val="22"/>
        </w:rPr>
        <w:t> </w:t>
      </w:r>
      <w:r>
        <w:rPr>
          <w:spacing w:val="-2"/>
          <w:sz w:val="24"/>
        </w:rPr>
        <w:t>/</w:t>
      </w:r>
      <w:r>
        <w:rPr>
          <w:spacing w:val="-20"/>
          <w:sz w:val="24"/>
        </w:rPr>
        <w:t> </w:t>
      </w:r>
      <w:r>
        <w:rPr>
          <w:rFonts w:ascii="Arial"/>
          <w:i/>
          <w:spacing w:val="-2"/>
          <w:position w:val="1"/>
          <w:sz w:val="22"/>
        </w:rPr>
        <w:t>MW</w:t>
      </w:r>
      <w:r>
        <w:rPr>
          <w:rFonts w:ascii="Arial"/>
          <w:i/>
          <w:spacing w:val="-20"/>
          <w:position w:val="1"/>
          <w:sz w:val="22"/>
        </w:rPr>
        <w:t> </w:t>
      </w:r>
      <w:r>
        <w:rPr>
          <w:spacing w:val="-2"/>
          <w:position w:val="1"/>
          <w:sz w:val="22"/>
        </w:rPr>
        <w:t>*</w:t>
      </w:r>
      <w:r>
        <w:rPr>
          <w:spacing w:val="-21"/>
          <w:position w:val="1"/>
          <w:sz w:val="22"/>
        </w:rPr>
        <w:t> </w:t>
      </w:r>
      <w:r>
        <w:rPr>
          <w:spacing w:val="-2"/>
          <w:position w:val="1"/>
          <w:sz w:val="22"/>
        </w:rPr>
        <w:t>100</w:t>
      </w:r>
      <w:r>
        <w:rPr>
          <w:rFonts w:ascii="Arial"/>
          <w:i/>
          <w:spacing w:val="-2"/>
          <w:position w:val="1"/>
          <w:sz w:val="22"/>
        </w:rPr>
        <w:t>MW</w:t>
      </w:r>
      <w:r>
        <w:rPr>
          <w:rFonts w:ascii="Arial"/>
          <w:i/>
          <w:spacing w:val="7"/>
          <w:position w:val="1"/>
          <w:sz w:val="22"/>
        </w:rPr>
        <w:t> </w:t>
      </w:r>
      <w:r>
        <w:rPr>
          <w:spacing w:val="-2"/>
          <w:position w:val="1"/>
          <w:sz w:val="22"/>
        </w:rPr>
        <w:t>=</w:t>
      </w:r>
      <w:r>
        <w:rPr>
          <w:spacing w:val="7"/>
          <w:position w:val="1"/>
          <w:sz w:val="22"/>
        </w:rPr>
        <w:t> </w:t>
      </w:r>
      <w:r>
        <w:rPr>
          <w:spacing w:val="-2"/>
          <w:position w:val="1"/>
          <w:sz w:val="22"/>
        </w:rPr>
        <w:t>3.15</w:t>
      </w:r>
      <w:r>
        <w:rPr>
          <w:spacing w:val="8"/>
          <w:position w:val="1"/>
          <w:sz w:val="22"/>
        </w:rPr>
        <w:t> </w:t>
      </w:r>
      <w:r>
        <w:rPr>
          <w:rFonts w:ascii="Arial"/>
          <w:i/>
          <w:spacing w:val="-2"/>
          <w:position w:val="1"/>
          <w:sz w:val="22"/>
        </w:rPr>
        <w:t>MMBtu</w:t>
      </w:r>
      <w:r>
        <w:rPr>
          <w:rFonts w:ascii="Arial"/>
          <w:i/>
          <w:spacing w:val="-15"/>
          <w:position w:val="1"/>
          <w:sz w:val="22"/>
        </w:rPr>
        <w:t> </w:t>
      </w:r>
      <w:r>
        <w:rPr>
          <w:spacing w:val="-2"/>
          <w:sz w:val="24"/>
        </w:rPr>
        <w:t>/</w:t>
      </w:r>
      <w:r>
        <w:rPr>
          <w:spacing w:val="-21"/>
          <w:sz w:val="24"/>
        </w:rPr>
        <w:t> </w:t>
      </w:r>
      <w:r>
        <w:rPr>
          <w:rFonts w:ascii="Arial"/>
          <w:i/>
          <w:spacing w:val="-5"/>
          <w:position w:val="1"/>
          <w:sz w:val="22"/>
        </w:rPr>
        <w:t>Hr</w:t>
      </w:r>
    </w:p>
    <w:p>
      <w:pPr>
        <w:spacing w:after="0"/>
        <w:jc w:val="center"/>
        <w:rPr>
          <w:rFonts w:ascii="Arial"/>
          <w:i/>
          <w:position w:val="1"/>
          <w:sz w:val="22"/>
        </w:rPr>
        <w:sectPr>
          <w:pgSz w:w="12240" w:h="15840"/>
          <w:pgMar w:header="142" w:footer="1016" w:top="1780" w:bottom="1200" w:left="1080" w:right="1440"/>
        </w:sectPr>
      </w:pPr>
    </w:p>
    <w:p>
      <w:pPr>
        <w:pStyle w:val="BodyText"/>
        <w:spacing w:before="9"/>
        <w:ind w:left="0"/>
        <w:rPr>
          <w:rFonts w:ascii="Arial"/>
          <w:i/>
          <w:sz w:val="7"/>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3848"/>
        <w:gridCol w:w="2748"/>
        <w:gridCol w:w="2748"/>
      </w:tblGrid>
      <w:tr>
        <w:trPr>
          <w:trHeight w:val="850" w:hRule="atLeast"/>
        </w:trPr>
        <w:tc>
          <w:tcPr>
            <w:tcW w:w="3848" w:type="dxa"/>
            <w:shd w:val="clear" w:color="auto" w:fill="013466"/>
          </w:tcPr>
          <w:p>
            <w:pPr>
              <w:pStyle w:val="TableParagraph"/>
              <w:spacing w:line="261" w:lineRule="auto" w:before="157"/>
              <w:ind w:left="157" w:right="332"/>
              <w:rPr>
                <w:rFonts w:ascii="Arial"/>
                <w:b/>
                <w:sz w:val="22"/>
              </w:rPr>
            </w:pPr>
            <w:r>
              <w:rPr>
                <w:rFonts w:ascii="Arial"/>
                <w:b/>
                <w:color w:val="FFFFFF"/>
                <w:sz w:val="22"/>
              </w:rPr>
              <w:t>(a) Heat Rate Adjustment (Operating Range)</w:t>
            </w:r>
          </w:p>
        </w:tc>
        <w:tc>
          <w:tcPr>
            <w:tcW w:w="2748" w:type="dxa"/>
            <w:shd w:val="clear" w:color="auto" w:fill="013466"/>
          </w:tcPr>
          <w:p>
            <w:pPr>
              <w:pStyle w:val="TableParagraph"/>
              <w:spacing w:before="41"/>
              <w:ind w:left="0"/>
              <w:rPr>
                <w:rFonts w:ascii="Arial"/>
                <w:i/>
                <w:sz w:val="22"/>
              </w:rPr>
            </w:pPr>
          </w:p>
          <w:p>
            <w:pPr>
              <w:pStyle w:val="TableParagraph"/>
              <w:spacing w:before="1"/>
              <w:ind w:left="157"/>
              <w:rPr>
                <w:rFonts w:ascii="Arial"/>
                <w:b/>
                <w:sz w:val="22"/>
              </w:rPr>
            </w:pPr>
            <w:r>
              <w:rPr>
                <w:rFonts w:ascii="Arial"/>
                <w:b/>
                <w:color w:val="FFFFFF"/>
                <w:spacing w:val="-2"/>
                <w:sz w:val="22"/>
              </w:rPr>
              <w:t>Value</w:t>
            </w:r>
          </w:p>
        </w:tc>
        <w:tc>
          <w:tcPr>
            <w:tcW w:w="2748" w:type="dxa"/>
            <w:shd w:val="clear" w:color="auto" w:fill="013466"/>
          </w:tcPr>
          <w:p>
            <w:pPr>
              <w:pStyle w:val="TableParagraph"/>
              <w:spacing w:before="41"/>
              <w:ind w:left="0"/>
              <w:rPr>
                <w:rFonts w:ascii="Arial"/>
                <w:i/>
                <w:sz w:val="22"/>
              </w:rPr>
            </w:pPr>
          </w:p>
          <w:p>
            <w:pPr>
              <w:pStyle w:val="TableParagraph"/>
              <w:spacing w:before="1"/>
              <w:ind w:left="158"/>
              <w:rPr>
                <w:rFonts w:ascii="Arial"/>
                <w:b/>
                <w:sz w:val="22"/>
              </w:rPr>
            </w:pPr>
            <w:r>
              <w:rPr>
                <w:rFonts w:ascii="Arial"/>
                <w:b/>
                <w:color w:val="FFFFFF"/>
                <w:spacing w:val="-2"/>
                <w:sz w:val="22"/>
              </w:rPr>
              <w:t>Units</w:t>
            </w:r>
          </w:p>
        </w:tc>
      </w:tr>
      <w:tr>
        <w:trPr>
          <w:trHeight w:val="700" w:hRule="atLeast"/>
        </w:trPr>
        <w:tc>
          <w:tcPr>
            <w:tcW w:w="3848" w:type="dxa"/>
            <w:tcBorders>
              <w:left w:val="single" w:sz="6" w:space="0" w:color="000000"/>
              <w:bottom w:val="single" w:sz="6" w:space="0" w:color="000000"/>
              <w:right w:val="single" w:sz="6" w:space="0" w:color="000000"/>
            </w:tcBorders>
          </w:tcPr>
          <w:p>
            <w:pPr>
              <w:pStyle w:val="TableParagraph"/>
              <w:spacing w:line="261" w:lineRule="auto"/>
              <w:ind w:right="332"/>
              <w:rPr>
                <w:sz w:val="22"/>
              </w:rPr>
            </w:pPr>
            <w:r>
              <w:rPr>
                <w:sz w:val="22"/>
              </w:rPr>
              <w:t>Fuel Cost Adder – Operating </w:t>
            </w:r>
            <w:r>
              <w:rPr>
                <w:spacing w:val="-2"/>
                <w:sz w:val="22"/>
              </w:rPr>
              <w:t>Range</w:t>
            </w:r>
          </w:p>
        </w:tc>
        <w:tc>
          <w:tcPr>
            <w:tcW w:w="2748" w:type="dxa"/>
            <w:tcBorders>
              <w:left w:val="single" w:sz="6" w:space="0" w:color="000000"/>
              <w:bottom w:val="single" w:sz="6" w:space="0" w:color="000000"/>
              <w:right w:val="single" w:sz="6" w:space="0" w:color="000000"/>
            </w:tcBorders>
          </w:tcPr>
          <w:p>
            <w:pPr>
              <w:pStyle w:val="TableParagraph"/>
              <w:ind w:left="16" w:right="1"/>
              <w:jc w:val="center"/>
              <w:rPr>
                <w:sz w:val="22"/>
              </w:rPr>
            </w:pPr>
            <w:r>
              <w:rPr>
                <w:spacing w:val="-2"/>
                <w:sz w:val="22"/>
              </w:rPr>
              <w:t>$3.50</w:t>
            </w:r>
          </w:p>
        </w:tc>
        <w:tc>
          <w:tcPr>
            <w:tcW w:w="2748" w:type="dxa"/>
            <w:tcBorders>
              <w:left w:val="single" w:sz="6" w:space="0" w:color="000000"/>
              <w:bottom w:val="single" w:sz="6" w:space="0" w:color="000000"/>
              <w:right w:val="single" w:sz="6" w:space="0" w:color="000000"/>
            </w:tcBorders>
          </w:tcPr>
          <w:p>
            <w:pPr>
              <w:pStyle w:val="TableParagraph"/>
              <w:ind w:left="183"/>
              <w:rPr>
                <w:sz w:val="22"/>
              </w:rPr>
            </w:pPr>
            <w:r>
              <w:rPr>
                <w:sz w:val="22"/>
              </w:rPr>
              <w:t>$/Hr/MW</w:t>
            </w:r>
            <w:r>
              <w:rPr>
                <w:spacing w:val="38"/>
                <w:sz w:val="22"/>
              </w:rPr>
              <w:t> </w:t>
            </w:r>
            <w:r>
              <w:rPr>
                <w:sz w:val="22"/>
              </w:rPr>
              <w:t>of</w:t>
            </w:r>
            <w:r>
              <w:rPr>
                <w:spacing w:val="39"/>
                <w:sz w:val="22"/>
              </w:rPr>
              <w:t> </w:t>
            </w:r>
            <w:r>
              <w:rPr>
                <w:spacing w:val="-2"/>
                <w:sz w:val="22"/>
              </w:rPr>
              <w:t>Regulation</w:t>
            </w:r>
          </w:p>
        </w:tc>
      </w:tr>
    </w:tbl>
    <w:p>
      <w:pPr>
        <w:spacing w:before="120"/>
        <w:ind w:left="298" w:right="0" w:firstLine="0"/>
        <w:jc w:val="center"/>
        <w:rPr>
          <w:sz w:val="22"/>
        </w:rPr>
      </w:pPr>
      <w:r>
        <w:rPr>
          <w:rFonts w:ascii="Arial"/>
          <w:i/>
          <w:sz w:val="22"/>
        </w:rPr>
        <w:t>FuelCostAdder</w:t>
      </w:r>
      <w:r>
        <w:rPr>
          <w:rFonts w:ascii="Arial"/>
          <w:i/>
          <w:spacing w:val="-1"/>
          <w:sz w:val="22"/>
        </w:rPr>
        <w:t> </w:t>
      </w:r>
      <w:r>
        <w:rPr>
          <w:spacing w:val="-10"/>
          <w:sz w:val="22"/>
        </w:rPr>
        <w:t>=</w:t>
      </w:r>
    </w:p>
    <w:p>
      <w:pPr>
        <w:spacing w:before="124"/>
        <w:ind w:left="360" w:right="0" w:firstLine="0"/>
        <w:jc w:val="center"/>
        <w:rPr>
          <w:position w:val="1"/>
          <w:sz w:val="24"/>
        </w:rPr>
      </w:pPr>
      <w:r>
        <w:rPr>
          <w:spacing w:val="-4"/>
          <w:position w:val="1"/>
          <w:sz w:val="24"/>
        </w:rPr>
        <w:t>(</w:t>
      </w:r>
      <w:r>
        <w:rPr>
          <w:rFonts w:ascii="Arial" w:hAnsi="Arial"/>
          <w:i/>
          <w:spacing w:val="-4"/>
          <w:position w:val="2"/>
          <w:sz w:val="22"/>
        </w:rPr>
        <w:t>Difference</w:t>
      </w:r>
      <w:r>
        <w:rPr>
          <w:spacing w:val="-4"/>
          <w:position w:val="2"/>
          <w:sz w:val="22"/>
        </w:rPr>
        <w:t>*</w:t>
      </w:r>
      <w:r>
        <w:rPr>
          <w:rFonts w:ascii="Arial" w:hAnsi="Arial"/>
          <w:i/>
          <w:spacing w:val="-4"/>
          <w:position w:val="2"/>
          <w:sz w:val="22"/>
        </w:rPr>
        <w:t>FuelCost</w:t>
      </w:r>
      <w:r>
        <w:rPr>
          <w:spacing w:val="-4"/>
          <w:position w:val="1"/>
          <w:sz w:val="24"/>
        </w:rPr>
        <w:t>)</w:t>
      </w:r>
      <w:r>
        <w:rPr>
          <w:spacing w:val="-13"/>
          <w:position w:val="1"/>
          <w:sz w:val="24"/>
        </w:rPr>
        <w:t> </w:t>
      </w:r>
      <w:r>
        <w:rPr>
          <w:spacing w:val="-4"/>
          <w:sz w:val="27"/>
        </w:rPr>
        <w:t>/</w:t>
      </w:r>
      <w:r>
        <w:rPr>
          <w:spacing w:val="-21"/>
          <w:sz w:val="27"/>
        </w:rPr>
        <w:t> </w:t>
      </w:r>
      <w:r>
        <w:rPr>
          <w:spacing w:val="-4"/>
          <w:position w:val="1"/>
          <w:sz w:val="24"/>
        </w:rPr>
        <w:t>(</w:t>
      </w:r>
      <w:r>
        <w:rPr>
          <w:rFonts w:ascii="Arial" w:hAnsi="Arial"/>
          <w:i/>
          <w:spacing w:val="-4"/>
          <w:position w:val="2"/>
          <w:sz w:val="22"/>
        </w:rPr>
        <w:t>EconomicMaximumMW </w:t>
      </w:r>
      <w:r>
        <w:rPr>
          <w:spacing w:val="-4"/>
          <w:position w:val="2"/>
          <w:sz w:val="22"/>
        </w:rPr>
        <w:t>− </w:t>
      </w:r>
      <w:r>
        <w:rPr>
          <w:rFonts w:ascii="Arial" w:hAnsi="Arial"/>
          <w:i/>
          <w:spacing w:val="-4"/>
          <w:position w:val="2"/>
          <w:sz w:val="22"/>
        </w:rPr>
        <w:t>RegulationMinimumMW</w:t>
      </w:r>
      <w:r>
        <w:rPr>
          <w:spacing w:val="-4"/>
          <w:position w:val="1"/>
          <w:sz w:val="24"/>
        </w:rPr>
        <w:t>)</w:t>
      </w:r>
    </w:p>
    <w:p>
      <w:pPr>
        <w:pStyle w:val="BodyText"/>
        <w:spacing w:before="235"/>
      </w:pPr>
      <w:r>
        <w:rPr/>
        <w:t>For</w:t>
      </w:r>
      <w:r>
        <w:rPr>
          <w:spacing w:val="-1"/>
        </w:rPr>
        <w:t> </w:t>
      </w:r>
      <w:r>
        <w:rPr>
          <w:spacing w:val="-2"/>
        </w:rPr>
        <w:t>Example:</w:t>
      </w:r>
    </w:p>
    <w:p>
      <w:pPr>
        <w:spacing w:before="135"/>
        <w:ind w:left="298" w:right="0" w:firstLine="0"/>
        <w:jc w:val="center"/>
        <w:rPr>
          <w:sz w:val="22"/>
        </w:rPr>
      </w:pPr>
      <w:r>
        <w:rPr>
          <w:rFonts w:ascii="Arial"/>
          <w:i/>
          <w:sz w:val="22"/>
        </w:rPr>
        <w:t>FuelCostAdder</w:t>
      </w:r>
      <w:r>
        <w:rPr>
          <w:rFonts w:ascii="Arial"/>
          <w:i/>
          <w:spacing w:val="-1"/>
          <w:sz w:val="22"/>
        </w:rPr>
        <w:t> </w:t>
      </w:r>
      <w:r>
        <w:rPr>
          <w:spacing w:val="-10"/>
          <w:sz w:val="22"/>
        </w:rPr>
        <w:t>=</w:t>
      </w:r>
    </w:p>
    <w:p>
      <w:pPr>
        <w:spacing w:before="124"/>
        <w:ind w:left="360" w:right="0" w:firstLine="0"/>
        <w:jc w:val="center"/>
        <w:rPr>
          <w:rFonts w:ascii="Arial" w:hAnsi="Arial"/>
          <w:i/>
          <w:position w:val="1"/>
          <w:sz w:val="22"/>
        </w:rPr>
      </w:pPr>
      <w:r>
        <w:rPr>
          <w:spacing w:val="-4"/>
          <w:position w:val="0"/>
          <w:sz w:val="27"/>
        </w:rPr>
        <w:t>(</w:t>
      </w:r>
      <w:r>
        <w:rPr>
          <w:spacing w:val="-4"/>
          <w:position w:val="1"/>
          <w:sz w:val="22"/>
        </w:rPr>
        <w:t>140</w:t>
      </w:r>
      <w:r>
        <w:rPr>
          <w:spacing w:val="-10"/>
          <w:position w:val="1"/>
          <w:sz w:val="22"/>
        </w:rPr>
        <w:t> </w:t>
      </w:r>
      <w:r>
        <w:rPr>
          <w:rFonts w:ascii="Arial" w:hAnsi="Arial"/>
          <w:i/>
          <w:spacing w:val="-4"/>
          <w:position w:val="1"/>
          <w:sz w:val="22"/>
        </w:rPr>
        <w:t>MMBtu</w:t>
      </w:r>
      <w:r>
        <w:rPr>
          <w:rFonts w:ascii="Arial" w:hAnsi="Arial"/>
          <w:i/>
          <w:spacing w:val="-21"/>
          <w:position w:val="1"/>
          <w:sz w:val="22"/>
        </w:rPr>
        <w:t> </w:t>
      </w:r>
      <w:r>
        <w:rPr>
          <w:spacing w:val="-4"/>
          <w:sz w:val="24"/>
        </w:rPr>
        <w:t>/</w:t>
      </w:r>
      <w:r>
        <w:rPr>
          <w:spacing w:val="-26"/>
          <w:sz w:val="24"/>
        </w:rPr>
        <w:t> </w:t>
      </w:r>
      <w:r>
        <w:rPr>
          <w:rFonts w:ascii="Arial" w:hAnsi="Arial"/>
          <w:i/>
          <w:spacing w:val="-4"/>
          <w:position w:val="1"/>
          <w:sz w:val="22"/>
        </w:rPr>
        <w:t>Hr</w:t>
      </w:r>
      <w:r>
        <w:rPr>
          <w:spacing w:val="-4"/>
          <w:position w:val="1"/>
          <w:sz w:val="22"/>
        </w:rPr>
        <w:t>*$1.50</w:t>
      </w:r>
      <w:r>
        <w:rPr>
          <w:spacing w:val="-21"/>
          <w:position w:val="1"/>
          <w:sz w:val="22"/>
        </w:rPr>
        <w:t> </w:t>
      </w:r>
      <w:r>
        <w:rPr>
          <w:spacing w:val="-4"/>
          <w:sz w:val="24"/>
        </w:rPr>
        <w:t>/</w:t>
      </w:r>
      <w:r>
        <w:rPr>
          <w:spacing w:val="-26"/>
          <w:sz w:val="24"/>
        </w:rPr>
        <w:t> </w:t>
      </w:r>
      <w:r>
        <w:rPr>
          <w:rFonts w:ascii="Arial" w:hAnsi="Arial"/>
          <w:i/>
          <w:spacing w:val="-4"/>
          <w:position w:val="1"/>
          <w:sz w:val="22"/>
        </w:rPr>
        <w:t>MMBtu</w:t>
      </w:r>
      <w:r>
        <w:rPr>
          <w:spacing w:val="-4"/>
          <w:position w:val="0"/>
          <w:sz w:val="27"/>
        </w:rPr>
        <w:t>)</w:t>
      </w:r>
      <w:r>
        <w:rPr>
          <w:spacing w:val="-24"/>
          <w:position w:val="0"/>
          <w:sz w:val="27"/>
        </w:rPr>
        <w:t> </w:t>
      </w:r>
      <w:r>
        <w:rPr>
          <w:spacing w:val="-4"/>
          <w:position w:val="-1"/>
          <w:sz w:val="30"/>
        </w:rPr>
        <w:t>/</w:t>
      </w:r>
      <w:r>
        <w:rPr>
          <w:spacing w:val="-33"/>
          <w:position w:val="-1"/>
          <w:sz w:val="30"/>
        </w:rPr>
        <w:t> </w:t>
      </w:r>
      <w:r>
        <w:rPr>
          <w:spacing w:val="-4"/>
          <w:sz w:val="24"/>
        </w:rPr>
        <w:t>(</w:t>
      </w:r>
      <w:r>
        <w:rPr>
          <w:spacing w:val="-4"/>
          <w:position w:val="1"/>
          <w:sz w:val="22"/>
        </w:rPr>
        <w:t>100</w:t>
      </w:r>
      <w:r>
        <w:rPr>
          <w:rFonts w:ascii="Arial" w:hAnsi="Arial"/>
          <w:i/>
          <w:spacing w:val="-4"/>
          <w:position w:val="1"/>
          <w:sz w:val="22"/>
        </w:rPr>
        <w:t>MW</w:t>
      </w:r>
      <w:r>
        <w:rPr>
          <w:rFonts w:ascii="Arial" w:hAnsi="Arial"/>
          <w:i/>
          <w:spacing w:val="-13"/>
          <w:position w:val="1"/>
          <w:sz w:val="22"/>
        </w:rPr>
        <w:t> </w:t>
      </w:r>
      <w:r>
        <w:rPr>
          <w:spacing w:val="-4"/>
          <w:position w:val="1"/>
          <w:sz w:val="22"/>
        </w:rPr>
        <w:t>−</w:t>
      </w:r>
      <w:r>
        <w:rPr>
          <w:spacing w:val="-13"/>
          <w:position w:val="1"/>
          <w:sz w:val="22"/>
        </w:rPr>
        <w:t> </w:t>
      </w:r>
      <w:r>
        <w:rPr>
          <w:spacing w:val="-4"/>
          <w:position w:val="1"/>
          <w:sz w:val="22"/>
        </w:rPr>
        <w:t>40</w:t>
      </w:r>
      <w:r>
        <w:rPr>
          <w:rFonts w:ascii="Arial" w:hAnsi="Arial"/>
          <w:i/>
          <w:spacing w:val="-4"/>
          <w:position w:val="1"/>
          <w:sz w:val="22"/>
        </w:rPr>
        <w:t>MW</w:t>
      </w:r>
      <w:r>
        <w:rPr>
          <w:spacing w:val="-4"/>
          <w:sz w:val="24"/>
        </w:rPr>
        <w:t>)</w:t>
      </w:r>
      <w:r>
        <w:rPr>
          <w:spacing w:val="-7"/>
          <w:sz w:val="24"/>
        </w:rPr>
        <w:t> </w:t>
      </w:r>
      <w:r>
        <w:rPr>
          <w:spacing w:val="-4"/>
          <w:position w:val="1"/>
          <w:sz w:val="22"/>
        </w:rPr>
        <w:t>=</w:t>
      </w:r>
      <w:r>
        <w:rPr>
          <w:spacing w:val="58"/>
          <w:position w:val="1"/>
          <w:sz w:val="22"/>
        </w:rPr>
        <w:t> </w:t>
      </w:r>
      <w:r>
        <w:rPr>
          <w:spacing w:val="-4"/>
          <w:position w:val="1"/>
          <w:sz w:val="22"/>
        </w:rPr>
        <w:t>$3.50</w:t>
      </w:r>
      <w:r>
        <w:rPr>
          <w:spacing w:val="-16"/>
          <w:position w:val="1"/>
          <w:sz w:val="22"/>
        </w:rPr>
        <w:t> </w:t>
      </w:r>
      <w:r>
        <w:rPr>
          <w:spacing w:val="-4"/>
          <w:position w:val="0"/>
          <w:sz w:val="27"/>
        </w:rPr>
        <w:t>/</w:t>
      </w:r>
      <w:r>
        <w:rPr>
          <w:spacing w:val="-30"/>
          <w:position w:val="0"/>
          <w:sz w:val="27"/>
        </w:rPr>
        <w:t> </w:t>
      </w:r>
      <w:r>
        <w:rPr>
          <w:rFonts w:ascii="Arial" w:hAnsi="Arial"/>
          <w:i/>
          <w:spacing w:val="-4"/>
          <w:position w:val="1"/>
          <w:sz w:val="22"/>
        </w:rPr>
        <w:t>Hr</w:t>
      </w:r>
      <w:r>
        <w:rPr>
          <w:rFonts w:ascii="Arial" w:hAnsi="Arial"/>
          <w:i/>
          <w:spacing w:val="-21"/>
          <w:position w:val="1"/>
          <w:sz w:val="22"/>
        </w:rPr>
        <w:t> </w:t>
      </w:r>
      <w:r>
        <w:rPr>
          <w:spacing w:val="-4"/>
          <w:sz w:val="24"/>
        </w:rPr>
        <w:t>/</w:t>
      </w:r>
      <w:r>
        <w:rPr>
          <w:spacing w:val="-26"/>
          <w:sz w:val="24"/>
        </w:rPr>
        <w:t> </w:t>
      </w:r>
      <w:r>
        <w:rPr>
          <w:rFonts w:ascii="Arial" w:hAnsi="Arial"/>
          <w:i/>
          <w:spacing w:val="-5"/>
          <w:position w:val="1"/>
          <w:sz w:val="22"/>
        </w:rPr>
        <w:t>MW</w:t>
      </w:r>
    </w:p>
    <w:p>
      <w:pPr>
        <w:pStyle w:val="BodyText"/>
        <w:spacing w:before="10"/>
        <w:ind w:left="0"/>
        <w:rPr>
          <w:rFonts w:ascii="Arial"/>
          <w:i/>
          <w:sz w:val="19"/>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3848"/>
        <w:gridCol w:w="2748"/>
        <w:gridCol w:w="2748"/>
      </w:tblGrid>
      <w:tr>
        <w:trPr>
          <w:trHeight w:val="575" w:hRule="atLeast"/>
        </w:trPr>
        <w:tc>
          <w:tcPr>
            <w:tcW w:w="3848" w:type="dxa"/>
            <w:shd w:val="clear" w:color="auto" w:fill="013466"/>
          </w:tcPr>
          <w:p>
            <w:pPr>
              <w:pStyle w:val="TableParagraph"/>
              <w:spacing w:before="157"/>
              <w:ind w:left="157"/>
              <w:rPr>
                <w:rFonts w:ascii="Arial"/>
                <w:b/>
                <w:sz w:val="22"/>
              </w:rPr>
            </w:pPr>
            <w:r>
              <w:rPr>
                <w:rFonts w:ascii="Arial"/>
                <w:b/>
                <w:color w:val="FFFFFF"/>
                <w:sz w:val="22"/>
              </w:rPr>
              <w:t>(b)</w:t>
            </w:r>
            <w:r>
              <w:rPr>
                <w:rFonts w:ascii="Arial"/>
                <w:b/>
                <w:color w:val="FFFFFF"/>
                <w:spacing w:val="37"/>
                <w:sz w:val="22"/>
              </w:rPr>
              <w:t> </w:t>
            </w:r>
            <w:r>
              <w:rPr>
                <w:rFonts w:ascii="Arial"/>
                <w:b/>
                <w:color w:val="FFFFFF"/>
                <w:sz w:val="22"/>
              </w:rPr>
              <w:t>Margin</w:t>
            </w:r>
            <w:r>
              <w:rPr>
                <w:rFonts w:ascii="Arial"/>
                <w:b/>
                <w:color w:val="FFFFFF"/>
                <w:spacing w:val="37"/>
                <w:sz w:val="22"/>
              </w:rPr>
              <w:t> </w:t>
            </w:r>
            <w:r>
              <w:rPr>
                <w:rFonts w:ascii="Arial"/>
                <w:b/>
                <w:color w:val="FFFFFF"/>
                <w:sz w:val="22"/>
              </w:rPr>
              <w:t>Risk</w:t>
            </w:r>
            <w:r>
              <w:rPr>
                <w:rFonts w:ascii="Arial"/>
                <w:b/>
                <w:color w:val="FFFFFF"/>
                <w:spacing w:val="38"/>
                <w:sz w:val="22"/>
              </w:rPr>
              <w:t> </w:t>
            </w:r>
            <w:r>
              <w:rPr>
                <w:rFonts w:ascii="Arial"/>
                <w:b/>
                <w:color w:val="FFFFFF"/>
                <w:spacing w:val="-2"/>
                <w:sz w:val="22"/>
              </w:rPr>
              <w:t>Adder</w:t>
            </w:r>
          </w:p>
        </w:tc>
        <w:tc>
          <w:tcPr>
            <w:tcW w:w="2748" w:type="dxa"/>
            <w:shd w:val="clear" w:color="auto" w:fill="013466"/>
          </w:tcPr>
          <w:p>
            <w:pPr>
              <w:pStyle w:val="TableParagraph"/>
              <w:spacing w:before="157"/>
              <w:ind w:left="157"/>
              <w:rPr>
                <w:rFonts w:ascii="Arial"/>
                <w:b/>
                <w:sz w:val="22"/>
              </w:rPr>
            </w:pPr>
            <w:r>
              <w:rPr>
                <w:rFonts w:ascii="Arial"/>
                <w:b/>
                <w:color w:val="FFFFFF"/>
                <w:spacing w:val="-2"/>
                <w:sz w:val="22"/>
              </w:rPr>
              <w:t>Value</w:t>
            </w:r>
          </w:p>
        </w:tc>
        <w:tc>
          <w:tcPr>
            <w:tcW w:w="2748" w:type="dxa"/>
            <w:shd w:val="clear" w:color="auto" w:fill="013466"/>
          </w:tcPr>
          <w:p>
            <w:pPr>
              <w:pStyle w:val="TableParagraph"/>
              <w:spacing w:before="157"/>
              <w:ind w:left="158"/>
              <w:rPr>
                <w:rFonts w:ascii="Arial"/>
                <w:b/>
                <w:sz w:val="22"/>
              </w:rPr>
            </w:pPr>
            <w:r>
              <w:rPr>
                <w:rFonts w:ascii="Arial"/>
                <w:b/>
                <w:color w:val="FFFFFF"/>
                <w:spacing w:val="-2"/>
                <w:sz w:val="22"/>
              </w:rPr>
              <w:t>Units</w:t>
            </w:r>
          </w:p>
        </w:tc>
      </w:tr>
      <w:tr>
        <w:trPr>
          <w:trHeight w:val="425" w:hRule="atLeast"/>
        </w:trPr>
        <w:tc>
          <w:tcPr>
            <w:tcW w:w="3848" w:type="dxa"/>
            <w:tcBorders>
              <w:left w:val="single" w:sz="6" w:space="0" w:color="000000"/>
              <w:bottom w:val="single" w:sz="6" w:space="0" w:color="000000"/>
              <w:right w:val="single" w:sz="6" w:space="0" w:color="000000"/>
            </w:tcBorders>
          </w:tcPr>
          <w:p>
            <w:pPr>
              <w:pStyle w:val="TableParagraph"/>
              <w:ind w:left="955"/>
              <w:rPr>
                <w:sz w:val="22"/>
              </w:rPr>
            </w:pPr>
            <w:r>
              <w:rPr>
                <w:sz w:val="22"/>
              </w:rPr>
              <w:t>Margin/Risk</w:t>
            </w:r>
            <w:r>
              <w:rPr>
                <w:spacing w:val="53"/>
                <w:w w:val="150"/>
                <w:sz w:val="22"/>
              </w:rPr>
              <w:t> </w:t>
            </w:r>
            <w:r>
              <w:rPr>
                <w:spacing w:val="-2"/>
                <w:sz w:val="22"/>
              </w:rPr>
              <w:t>Adder</w:t>
            </w:r>
          </w:p>
        </w:tc>
        <w:tc>
          <w:tcPr>
            <w:tcW w:w="2748" w:type="dxa"/>
            <w:tcBorders>
              <w:left w:val="single" w:sz="6" w:space="0" w:color="000000"/>
              <w:bottom w:val="single" w:sz="6" w:space="0" w:color="000000"/>
              <w:right w:val="single" w:sz="6" w:space="0" w:color="000000"/>
            </w:tcBorders>
          </w:tcPr>
          <w:p>
            <w:pPr>
              <w:pStyle w:val="TableParagraph"/>
              <w:ind w:left="16" w:right="1"/>
              <w:jc w:val="center"/>
              <w:rPr>
                <w:sz w:val="22"/>
              </w:rPr>
            </w:pPr>
            <w:r>
              <w:rPr>
                <w:spacing w:val="-2"/>
                <w:sz w:val="22"/>
              </w:rPr>
              <w:t>$12.00</w:t>
            </w:r>
          </w:p>
        </w:tc>
        <w:tc>
          <w:tcPr>
            <w:tcW w:w="2748" w:type="dxa"/>
            <w:tcBorders>
              <w:left w:val="single" w:sz="6" w:space="0" w:color="000000"/>
              <w:bottom w:val="single" w:sz="6" w:space="0" w:color="000000"/>
              <w:right w:val="single" w:sz="6" w:space="0" w:color="000000"/>
            </w:tcBorders>
          </w:tcPr>
          <w:p>
            <w:pPr>
              <w:pStyle w:val="TableParagraph"/>
              <w:ind w:left="183"/>
              <w:rPr>
                <w:sz w:val="22"/>
              </w:rPr>
            </w:pPr>
            <w:r>
              <w:rPr>
                <w:sz w:val="22"/>
              </w:rPr>
              <w:t>$/Hr/MW</w:t>
            </w:r>
            <w:r>
              <w:rPr>
                <w:spacing w:val="38"/>
                <w:sz w:val="22"/>
              </w:rPr>
              <w:t> </w:t>
            </w:r>
            <w:r>
              <w:rPr>
                <w:sz w:val="22"/>
              </w:rPr>
              <w:t>of</w:t>
            </w:r>
            <w:r>
              <w:rPr>
                <w:spacing w:val="39"/>
                <w:sz w:val="22"/>
              </w:rPr>
              <w:t> </w:t>
            </w:r>
            <w:r>
              <w:rPr>
                <w:spacing w:val="-2"/>
                <w:sz w:val="22"/>
              </w:rPr>
              <w:t>Regulation</w:t>
            </w:r>
          </w:p>
        </w:tc>
      </w:tr>
    </w:tbl>
    <w:p>
      <w:pPr>
        <w:pStyle w:val="BodyText"/>
        <w:spacing w:before="8"/>
        <w:ind w:left="0"/>
        <w:rPr>
          <w:rFonts w:ascii="Arial"/>
          <w:i/>
          <w:sz w:val="19"/>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5967"/>
        <w:gridCol w:w="1240"/>
        <w:gridCol w:w="2139"/>
      </w:tblGrid>
      <w:tr>
        <w:trPr>
          <w:trHeight w:val="575" w:hRule="atLeast"/>
        </w:trPr>
        <w:tc>
          <w:tcPr>
            <w:tcW w:w="5967" w:type="dxa"/>
            <w:shd w:val="clear" w:color="auto" w:fill="013466"/>
          </w:tcPr>
          <w:p>
            <w:pPr>
              <w:pStyle w:val="TableParagraph"/>
              <w:spacing w:before="157"/>
              <w:ind w:left="307"/>
              <w:rPr>
                <w:rFonts w:ascii="Arial"/>
                <w:b/>
                <w:sz w:val="22"/>
              </w:rPr>
            </w:pPr>
            <w:r>
              <w:rPr>
                <w:rFonts w:ascii="Arial"/>
                <w:b/>
                <w:color w:val="FFFFFF"/>
                <w:sz w:val="22"/>
              </w:rPr>
              <w:t>Maximum</w:t>
            </w:r>
            <w:r>
              <w:rPr>
                <w:rFonts w:ascii="Arial"/>
                <w:b/>
                <w:color w:val="FFFFFF"/>
                <w:spacing w:val="66"/>
                <w:sz w:val="22"/>
              </w:rPr>
              <w:t> </w:t>
            </w:r>
            <w:r>
              <w:rPr>
                <w:rFonts w:ascii="Arial"/>
                <w:b/>
                <w:color w:val="FFFFFF"/>
                <w:sz w:val="22"/>
              </w:rPr>
              <w:t>Capability</w:t>
            </w:r>
            <w:r>
              <w:rPr>
                <w:rFonts w:ascii="Arial"/>
                <w:b/>
                <w:color w:val="FFFFFF"/>
                <w:spacing w:val="67"/>
                <w:sz w:val="22"/>
              </w:rPr>
              <w:t> </w:t>
            </w:r>
            <w:r>
              <w:rPr>
                <w:rFonts w:ascii="Arial"/>
                <w:b/>
                <w:color w:val="FFFFFF"/>
                <w:spacing w:val="-2"/>
                <w:sz w:val="22"/>
              </w:rPr>
              <w:t>Offer</w:t>
            </w:r>
          </w:p>
        </w:tc>
        <w:tc>
          <w:tcPr>
            <w:tcW w:w="1240" w:type="dxa"/>
            <w:shd w:val="clear" w:color="auto" w:fill="013466"/>
          </w:tcPr>
          <w:p>
            <w:pPr>
              <w:pStyle w:val="TableParagraph"/>
              <w:spacing w:before="157"/>
              <w:ind w:left="13"/>
              <w:jc w:val="center"/>
              <w:rPr>
                <w:rFonts w:ascii="Arial"/>
                <w:b/>
                <w:sz w:val="22"/>
              </w:rPr>
            </w:pPr>
            <w:r>
              <w:rPr>
                <w:rFonts w:ascii="Arial"/>
                <w:b/>
                <w:color w:val="FFFFFF"/>
                <w:spacing w:val="-2"/>
                <w:sz w:val="22"/>
              </w:rPr>
              <w:t>Value</w:t>
            </w:r>
          </w:p>
        </w:tc>
        <w:tc>
          <w:tcPr>
            <w:tcW w:w="2139" w:type="dxa"/>
            <w:shd w:val="clear" w:color="auto" w:fill="013466"/>
          </w:tcPr>
          <w:p>
            <w:pPr>
              <w:pStyle w:val="TableParagraph"/>
              <w:spacing w:before="157"/>
              <w:ind w:left="13"/>
              <w:jc w:val="center"/>
              <w:rPr>
                <w:rFonts w:ascii="Arial"/>
                <w:b/>
                <w:sz w:val="22"/>
              </w:rPr>
            </w:pPr>
            <w:r>
              <w:rPr>
                <w:rFonts w:ascii="Arial"/>
                <w:b/>
                <w:color w:val="FFFFFF"/>
                <w:spacing w:val="-2"/>
                <w:sz w:val="22"/>
              </w:rPr>
              <w:t>Units</w:t>
            </w:r>
          </w:p>
        </w:tc>
      </w:tr>
      <w:tr>
        <w:trPr>
          <w:trHeight w:val="700" w:hRule="atLeast"/>
        </w:trPr>
        <w:tc>
          <w:tcPr>
            <w:tcW w:w="5967" w:type="dxa"/>
            <w:tcBorders>
              <w:left w:val="single" w:sz="6" w:space="0" w:color="000000"/>
              <w:bottom w:val="single" w:sz="6" w:space="0" w:color="000000"/>
              <w:right w:val="single" w:sz="6" w:space="0" w:color="000000"/>
            </w:tcBorders>
          </w:tcPr>
          <w:p>
            <w:pPr>
              <w:pStyle w:val="TableParagraph"/>
              <w:spacing w:line="261" w:lineRule="auto"/>
              <w:ind w:right="215"/>
              <w:rPr>
                <w:sz w:val="22"/>
              </w:rPr>
            </w:pPr>
            <w:r>
              <w:rPr>
                <w:sz w:val="22"/>
              </w:rPr>
              <w:t>Heat</w:t>
            </w:r>
            <w:r>
              <w:rPr>
                <w:spacing w:val="40"/>
                <w:sz w:val="22"/>
              </w:rPr>
              <w:t> </w:t>
            </w:r>
            <w:r>
              <w:rPr>
                <w:sz w:val="22"/>
              </w:rPr>
              <w:t>Rate</w:t>
            </w:r>
            <w:r>
              <w:rPr>
                <w:spacing w:val="40"/>
                <w:sz w:val="22"/>
              </w:rPr>
              <w:t> </w:t>
            </w:r>
            <w:r>
              <w:rPr>
                <w:sz w:val="22"/>
              </w:rPr>
              <w:t>Adjustment(Operating</w:t>
            </w:r>
            <w:r>
              <w:rPr>
                <w:spacing w:val="40"/>
                <w:sz w:val="22"/>
              </w:rPr>
              <w:t> </w:t>
            </w:r>
            <w:r>
              <w:rPr>
                <w:sz w:val="22"/>
              </w:rPr>
              <w:t>Range)</w:t>
            </w:r>
            <w:r>
              <w:rPr>
                <w:spacing w:val="40"/>
                <w:sz w:val="22"/>
              </w:rPr>
              <w:t> </w:t>
            </w:r>
            <w:r>
              <w:rPr>
                <w:sz w:val="22"/>
              </w:rPr>
              <w:t>+</w:t>
            </w:r>
            <w:r>
              <w:rPr>
                <w:spacing w:val="40"/>
                <w:sz w:val="22"/>
              </w:rPr>
              <w:t> </w:t>
            </w:r>
            <w:r>
              <w:rPr>
                <w:sz w:val="22"/>
              </w:rPr>
              <w:t>Margin </w:t>
            </w:r>
            <w:r>
              <w:rPr>
                <w:spacing w:val="-2"/>
                <w:sz w:val="22"/>
              </w:rPr>
              <w:t>Adder</w:t>
            </w:r>
          </w:p>
        </w:tc>
        <w:tc>
          <w:tcPr>
            <w:tcW w:w="1240" w:type="dxa"/>
            <w:tcBorders>
              <w:left w:val="single" w:sz="6" w:space="0" w:color="000000"/>
              <w:bottom w:val="single" w:sz="6" w:space="0" w:color="000000"/>
              <w:right w:val="single" w:sz="6" w:space="0" w:color="000000"/>
            </w:tcBorders>
          </w:tcPr>
          <w:p>
            <w:pPr>
              <w:pStyle w:val="TableParagraph"/>
              <w:ind w:left="13"/>
              <w:jc w:val="center"/>
              <w:rPr>
                <w:sz w:val="22"/>
              </w:rPr>
            </w:pPr>
            <w:r>
              <w:rPr>
                <w:spacing w:val="-4"/>
                <w:sz w:val="22"/>
              </w:rPr>
              <w:t>15.5</w:t>
            </w:r>
          </w:p>
        </w:tc>
        <w:tc>
          <w:tcPr>
            <w:tcW w:w="2139" w:type="dxa"/>
            <w:tcBorders>
              <w:left w:val="single" w:sz="6" w:space="0" w:color="000000"/>
              <w:bottom w:val="single" w:sz="6" w:space="0" w:color="000000"/>
              <w:right w:val="single" w:sz="6" w:space="0" w:color="000000"/>
            </w:tcBorders>
          </w:tcPr>
          <w:p>
            <w:pPr>
              <w:pStyle w:val="TableParagraph"/>
              <w:spacing w:line="261" w:lineRule="auto"/>
              <w:ind w:left="505" w:hanging="31"/>
              <w:rPr>
                <w:sz w:val="22"/>
              </w:rPr>
            </w:pPr>
            <w:r>
              <w:rPr>
                <w:sz w:val="22"/>
              </w:rPr>
              <w:t>$/Hr/MW </w:t>
            </w:r>
            <w:r>
              <w:rPr>
                <w:sz w:val="22"/>
              </w:rPr>
              <w:t>of </w:t>
            </w:r>
            <w:r>
              <w:rPr>
                <w:spacing w:val="-2"/>
                <w:sz w:val="22"/>
              </w:rPr>
              <w:t>Regulation</w:t>
            </w:r>
          </w:p>
        </w:tc>
      </w:tr>
    </w:tbl>
    <w:p>
      <w:pPr>
        <w:pStyle w:val="BodyText"/>
        <w:spacing w:before="8"/>
        <w:ind w:left="0"/>
        <w:rPr>
          <w:rFonts w:ascii="Arial"/>
          <w:i/>
          <w:sz w:val="19"/>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5440"/>
        <w:gridCol w:w="3905"/>
      </w:tblGrid>
      <w:tr>
        <w:trPr>
          <w:trHeight w:val="575" w:hRule="atLeast"/>
        </w:trPr>
        <w:tc>
          <w:tcPr>
            <w:tcW w:w="5440" w:type="dxa"/>
            <w:shd w:val="clear" w:color="auto" w:fill="013466"/>
          </w:tcPr>
          <w:p>
            <w:pPr>
              <w:pStyle w:val="TableParagraph"/>
              <w:spacing w:before="157"/>
              <w:ind w:left="157"/>
              <w:rPr>
                <w:rFonts w:ascii="Arial"/>
                <w:b/>
                <w:sz w:val="22"/>
              </w:rPr>
            </w:pPr>
            <w:r>
              <w:rPr>
                <w:rFonts w:ascii="Arial"/>
                <w:b/>
                <w:color w:val="FFFFFF"/>
                <w:sz w:val="22"/>
              </w:rPr>
              <w:t>Historic</w:t>
            </w:r>
            <w:r>
              <w:rPr>
                <w:rFonts w:ascii="Arial"/>
                <w:b/>
                <w:color w:val="FFFFFF"/>
                <w:spacing w:val="63"/>
                <w:sz w:val="22"/>
              </w:rPr>
              <w:t> </w:t>
            </w:r>
            <w:r>
              <w:rPr>
                <w:rFonts w:ascii="Arial"/>
                <w:b/>
                <w:color w:val="FFFFFF"/>
                <w:spacing w:val="-2"/>
                <w:sz w:val="22"/>
              </w:rPr>
              <w:t>Mileage</w:t>
            </w:r>
          </w:p>
        </w:tc>
        <w:tc>
          <w:tcPr>
            <w:tcW w:w="3905" w:type="dxa"/>
            <w:shd w:val="clear" w:color="auto" w:fill="013466"/>
          </w:tcPr>
          <w:p>
            <w:pPr>
              <w:pStyle w:val="TableParagraph"/>
              <w:spacing w:before="157"/>
              <w:ind w:left="157"/>
              <w:rPr>
                <w:rFonts w:ascii="Arial"/>
                <w:b/>
                <w:sz w:val="22"/>
              </w:rPr>
            </w:pPr>
            <w:r>
              <w:rPr>
                <w:rFonts w:ascii="Arial"/>
                <w:b/>
                <w:color w:val="FFFFFF"/>
                <w:spacing w:val="-2"/>
                <w:sz w:val="22"/>
              </w:rPr>
              <w:t>Value</w:t>
            </w:r>
          </w:p>
        </w:tc>
      </w:tr>
      <w:tr>
        <w:trPr>
          <w:trHeight w:val="425" w:hRule="atLeast"/>
        </w:trPr>
        <w:tc>
          <w:tcPr>
            <w:tcW w:w="5440" w:type="dxa"/>
            <w:tcBorders>
              <w:left w:val="single" w:sz="6" w:space="0" w:color="000000"/>
              <w:bottom w:val="single" w:sz="6" w:space="0" w:color="000000"/>
              <w:right w:val="single" w:sz="6" w:space="0" w:color="000000"/>
            </w:tcBorders>
          </w:tcPr>
          <w:p>
            <w:pPr>
              <w:pStyle w:val="TableParagraph"/>
              <w:rPr>
                <w:sz w:val="22"/>
              </w:rPr>
            </w:pPr>
            <w:r>
              <w:rPr>
                <w:sz w:val="22"/>
              </w:rPr>
              <w:t>Reg.</w:t>
            </w:r>
            <w:r>
              <w:rPr>
                <w:spacing w:val="35"/>
                <w:sz w:val="22"/>
              </w:rPr>
              <w:t> </w:t>
            </w:r>
            <w:r>
              <w:rPr>
                <w:spacing w:val="-2"/>
                <w:sz w:val="22"/>
              </w:rPr>
              <w:t>Mileage</w:t>
            </w:r>
          </w:p>
        </w:tc>
        <w:tc>
          <w:tcPr>
            <w:tcW w:w="3905" w:type="dxa"/>
            <w:tcBorders>
              <w:left w:val="single" w:sz="6" w:space="0" w:color="000000"/>
              <w:bottom w:val="single" w:sz="6" w:space="0" w:color="000000"/>
              <w:right w:val="single" w:sz="6" w:space="0" w:color="000000"/>
            </w:tcBorders>
          </w:tcPr>
          <w:p>
            <w:pPr>
              <w:pStyle w:val="TableParagraph"/>
              <w:ind w:left="7"/>
              <w:jc w:val="center"/>
              <w:rPr>
                <w:sz w:val="22"/>
              </w:rPr>
            </w:pPr>
            <w:r>
              <w:rPr>
                <w:spacing w:val="-10"/>
                <w:sz w:val="22"/>
              </w:rPr>
              <w:t>5</w:t>
            </w:r>
          </w:p>
        </w:tc>
      </w:tr>
    </w:tbl>
    <w:p>
      <w:pPr>
        <w:pStyle w:val="BodyText"/>
        <w:spacing w:before="234"/>
      </w:pPr>
      <w:r>
        <w:rPr/>
        <w:t>**</w:t>
      </w:r>
      <w:r>
        <w:rPr>
          <w:spacing w:val="-6"/>
        </w:rPr>
        <w:t> </w:t>
      </w:r>
      <w:r>
        <w:rPr/>
        <w:t>This</w:t>
      </w:r>
      <w:r>
        <w:rPr>
          <w:spacing w:val="-4"/>
        </w:rPr>
        <w:t> </w:t>
      </w:r>
      <w:r>
        <w:rPr/>
        <w:t>value</w:t>
      </w:r>
      <w:r>
        <w:rPr>
          <w:spacing w:val="-4"/>
        </w:rPr>
        <w:t> </w:t>
      </w:r>
      <w:r>
        <w:rPr/>
        <w:t>is</w:t>
      </w:r>
      <w:r>
        <w:rPr>
          <w:spacing w:val="-3"/>
        </w:rPr>
        <w:t> </w:t>
      </w:r>
      <w:r>
        <w:rPr/>
        <w:t>an</w:t>
      </w:r>
      <w:r>
        <w:rPr>
          <w:spacing w:val="-4"/>
        </w:rPr>
        <w:t> </w:t>
      </w:r>
      <w:r>
        <w:rPr/>
        <w:t>example</w:t>
      </w:r>
      <w:r>
        <w:rPr>
          <w:spacing w:val="-4"/>
        </w:rPr>
        <w:t> </w:t>
      </w:r>
      <w:r>
        <w:rPr/>
        <w:t>substitute</w:t>
      </w:r>
      <w:r>
        <w:rPr>
          <w:spacing w:val="-1"/>
        </w:rPr>
        <w:t> </w:t>
      </w:r>
      <w:r>
        <w:rPr/>
        <w:t>for</w:t>
      </w:r>
      <w:r>
        <w:rPr>
          <w:spacing w:val="-4"/>
        </w:rPr>
        <w:t> </w:t>
      </w:r>
      <w:r>
        <w:rPr/>
        <w:t>the</w:t>
      </w:r>
      <w:r>
        <w:rPr>
          <w:spacing w:val="-3"/>
        </w:rPr>
        <w:t> </w:t>
      </w:r>
      <w:r>
        <w:rPr/>
        <w:t>average</w:t>
      </w:r>
      <w:r>
        <w:rPr>
          <w:spacing w:val="-4"/>
        </w:rPr>
        <w:t> </w:t>
      </w:r>
      <w:r>
        <w:rPr/>
        <w:t>value</w:t>
      </w:r>
      <w:r>
        <w:rPr>
          <w:spacing w:val="-4"/>
        </w:rPr>
        <w:t> </w:t>
      </w:r>
      <w:r>
        <w:rPr/>
        <w:t>for</w:t>
      </w:r>
      <w:r>
        <w:rPr>
          <w:spacing w:val="-3"/>
        </w:rPr>
        <w:t> </w:t>
      </w:r>
      <w:r>
        <w:rPr>
          <w:spacing w:val="-2"/>
        </w:rPr>
        <w:t>RegA.</w:t>
      </w:r>
    </w:p>
    <w:p>
      <w:pPr>
        <w:pStyle w:val="BodyText"/>
        <w:spacing w:before="9"/>
        <w:ind w:left="0"/>
        <w:rPr>
          <w:sz w:val="7"/>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3848"/>
        <w:gridCol w:w="2748"/>
        <w:gridCol w:w="2748"/>
      </w:tblGrid>
      <w:tr>
        <w:trPr>
          <w:trHeight w:val="850" w:hRule="atLeast"/>
        </w:trPr>
        <w:tc>
          <w:tcPr>
            <w:tcW w:w="3848" w:type="dxa"/>
            <w:shd w:val="clear" w:color="auto" w:fill="013466"/>
          </w:tcPr>
          <w:p>
            <w:pPr>
              <w:pStyle w:val="TableParagraph"/>
              <w:spacing w:line="261" w:lineRule="auto" w:before="157"/>
              <w:ind w:left="157" w:right="279"/>
              <w:rPr>
                <w:rFonts w:ascii="Arial"/>
                <w:b/>
                <w:sz w:val="22"/>
              </w:rPr>
            </w:pPr>
            <w:r>
              <w:rPr>
                <w:rFonts w:ascii="Arial"/>
                <w:b/>
                <w:color w:val="FFFFFF"/>
                <w:sz w:val="22"/>
              </w:rPr>
              <w:t>(c) Heat Rate Adjustment (Non Steady-State Operation)</w:t>
            </w:r>
          </w:p>
        </w:tc>
        <w:tc>
          <w:tcPr>
            <w:tcW w:w="2748" w:type="dxa"/>
            <w:shd w:val="clear" w:color="auto" w:fill="013466"/>
          </w:tcPr>
          <w:p>
            <w:pPr>
              <w:pStyle w:val="TableParagraph"/>
              <w:spacing w:before="41"/>
              <w:ind w:left="0"/>
              <w:rPr>
                <w:sz w:val="22"/>
              </w:rPr>
            </w:pPr>
          </w:p>
          <w:p>
            <w:pPr>
              <w:pStyle w:val="TableParagraph"/>
              <w:spacing w:before="1"/>
              <w:ind w:left="157"/>
              <w:rPr>
                <w:rFonts w:ascii="Arial"/>
                <w:b/>
                <w:sz w:val="22"/>
              </w:rPr>
            </w:pPr>
            <w:r>
              <w:rPr>
                <w:rFonts w:ascii="Arial"/>
                <w:b/>
                <w:color w:val="FFFFFF"/>
                <w:spacing w:val="-2"/>
                <w:sz w:val="22"/>
              </w:rPr>
              <w:t>Value</w:t>
            </w:r>
          </w:p>
        </w:tc>
        <w:tc>
          <w:tcPr>
            <w:tcW w:w="2748" w:type="dxa"/>
            <w:shd w:val="clear" w:color="auto" w:fill="013466"/>
          </w:tcPr>
          <w:p>
            <w:pPr>
              <w:pStyle w:val="TableParagraph"/>
              <w:spacing w:before="41"/>
              <w:ind w:left="0"/>
              <w:rPr>
                <w:sz w:val="22"/>
              </w:rPr>
            </w:pPr>
          </w:p>
          <w:p>
            <w:pPr>
              <w:pStyle w:val="TableParagraph"/>
              <w:spacing w:before="1"/>
              <w:ind w:left="158"/>
              <w:rPr>
                <w:rFonts w:ascii="Arial"/>
                <w:b/>
                <w:sz w:val="22"/>
              </w:rPr>
            </w:pPr>
            <w:r>
              <w:rPr>
                <w:rFonts w:ascii="Arial"/>
                <w:b/>
                <w:color w:val="FFFFFF"/>
                <w:spacing w:val="-2"/>
                <w:sz w:val="22"/>
              </w:rPr>
              <w:t>Units</w:t>
            </w:r>
          </w:p>
        </w:tc>
      </w:tr>
      <w:tr>
        <w:trPr>
          <w:trHeight w:val="700" w:hRule="atLeast"/>
        </w:trPr>
        <w:tc>
          <w:tcPr>
            <w:tcW w:w="3848" w:type="dxa"/>
            <w:tcBorders>
              <w:left w:val="single" w:sz="6" w:space="0" w:color="000000"/>
              <w:bottom w:val="single" w:sz="6" w:space="0" w:color="000000"/>
              <w:right w:val="single" w:sz="6" w:space="0" w:color="000000"/>
            </w:tcBorders>
          </w:tcPr>
          <w:p>
            <w:pPr>
              <w:pStyle w:val="TableParagraph"/>
              <w:spacing w:line="261" w:lineRule="auto"/>
              <w:ind w:right="332"/>
              <w:rPr>
                <w:sz w:val="22"/>
              </w:rPr>
            </w:pPr>
            <w:r>
              <w:rPr>
                <w:sz w:val="22"/>
              </w:rPr>
              <w:t>Fuel Cost Adder – Non Steady- State Operation</w:t>
            </w:r>
          </w:p>
        </w:tc>
        <w:tc>
          <w:tcPr>
            <w:tcW w:w="2748" w:type="dxa"/>
            <w:tcBorders>
              <w:left w:val="single" w:sz="6" w:space="0" w:color="000000"/>
              <w:bottom w:val="single" w:sz="6" w:space="0" w:color="000000"/>
              <w:right w:val="single" w:sz="6" w:space="0" w:color="000000"/>
            </w:tcBorders>
          </w:tcPr>
          <w:p>
            <w:pPr>
              <w:pStyle w:val="TableParagraph"/>
              <w:ind w:left="16" w:right="1"/>
              <w:jc w:val="center"/>
              <w:rPr>
                <w:sz w:val="22"/>
              </w:rPr>
            </w:pPr>
            <w:r>
              <w:rPr>
                <w:spacing w:val="-2"/>
                <w:sz w:val="22"/>
              </w:rPr>
              <w:t>$0.50</w:t>
            </w:r>
          </w:p>
        </w:tc>
        <w:tc>
          <w:tcPr>
            <w:tcW w:w="2748" w:type="dxa"/>
            <w:tcBorders>
              <w:left w:val="single" w:sz="6" w:space="0" w:color="000000"/>
              <w:bottom w:val="single" w:sz="6" w:space="0" w:color="000000"/>
              <w:right w:val="single" w:sz="6" w:space="0" w:color="000000"/>
            </w:tcBorders>
          </w:tcPr>
          <w:p>
            <w:pPr>
              <w:pStyle w:val="TableParagraph"/>
              <w:ind w:left="183"/>
              <w:rPr>
                <w:sz w:val="22"/>
              </w:rPr>
            </w:pPr>
            <w:r>
              <w:rPr>
                <w:sz w:val="22"/>
              </w:rPr>
              <w:t>$/Hr/MW</w:t>
            </w:r>
            <w:r>
              <w:rPr>
                <w:spacing w:val="38"/>
                <w:sz w:val="22"/>
              </w:rPr>
              <w:t> </w:t>
            </w:r>
            <w:r>
              <w:rPr>
                <w:sz w:val="22"/>
              </w:rPr>
              <w:t>of</w:t>
            </w:r>
            <w:r>
              <w:rPr>
                <w:spacing w:val="39"/>
                <w:sz w:val="22"/>
              </w:rPr>
              <w:t> </w:t>
            </w:r>
            <w:r>
              <w:rPr>
                <w:spacing w:val="-2"/>
                <w:sz w:val="22"/>
              </w:rPr>
              <w:t>Regulation</w:t>
            </w:r>
          </w:p>
        </w:tc>
      </w:tr>
    </w:tbl>
    <w:p>
      <w:pPr>
        <w:spacing w:before="108"/>
        <w:ind w:left="360" w:right="0" w:firstLine="0"/>
        <w:jc w:val="center"/>
        <w:rPr>
          <w:rFonts w:ascii="Arial"/>
          <w:i/>
          <w:position w:val="2"/>
          <w:sz w:val="22"/>
        </w:rPr>
      </w:pPr>
      <w:r>
        <w:rPr>
          <w:rFonts w:ascii="Arial"/>
          <w:i/>
          <w:spacing w:val="-2"/>
          <w:position w:val="2"/>
          <w:sz w:val="22"/>
        </w:rPr>
        <w:t>FuelCostAdder</w:t>
      </w:r>
      <w:r>
        <w:rPr>
          <w:rFonts w:ascii="Arial"/>
          <w:i/>
          <w:spacing w:val="12"/>
          <w:position w:val="2"/>
          <w:sz w:val="22"/>
        </w:rPr>
        <w:t> </w:t>
      </w:r>
      <w:r>
        <w:rPr>
          <w:spacing w:val="-2"/>
          <w:position w:val="2"/>
          <w:sz w:val="22"/>
        </w:rPr>
        <w:t>=</w:t>
      </w:r>
      <w:r>
        <w:rPr>
          <w:spacing w:val="13"/>
          <w:position w:val="2"/>
          <w:sz w:val="22"/>
        </w:rPr>
        <w:t> </w:t>
      </w:r>
      <w:r>
        <w:rPr>
          <w:spacing w:val="-2"/>
          <w:position w:val="1"/>
          <w:sz w:val="24"/>
        </w:rPr>
        <w:t>(</w:t>
      </w:r>
      <w:r>
        <w:rPr>
          <w:rFonts w:ascii="Arial"/>
          <w:i/>
          <w:spacing w:val="-2"/>
          <w:position w:val="2"/>
          <w:sz w:val="22"/>
        </w:rPr>
        <w:t>HeatRateLoss</w:t>
      </w:r>
      <w:r>
        <w:rPr>
          <w:spacing w:val="-2"/>
          <w:position w:val="2"/>
          <w:sz w:val="22"/>
        </w:rPr>
        <w:t>*</w:t>
      </w:r>
      <w:r>
        <w:rPr>
          <w:rFonts w:ascii="Arial"/>
          <w:i/>
          <w:spacing w:val="-2"/>
          <w:position w:val="2"/>
          <w:sz w:val="22"/>
        </w:rPr>
        <w:t>FuelCost</w:t>
      </w:r>
      <w:r>
        <w:rPr>
          <w:spacing w:val="-2"/>
          <w:position w:val="1"/>
          <w:sz w:val="24"/>
        </w:rPr>
        <w:t>)</w:t>
      </w:r>
      <w:r>
        <w:rPr>
          <w:spacing w:val="-11"/>
          <w:position w:val="1"/>
          <w:sz w:val="24"/>
        </w:rPr>
        <w:t> </w:t>
      </w:r>
      <w:r>
        <w:rPr>
          <w:spacing w:val="-2"/>
          <w:sz w:val="27"/>
        </w:rPr>
        <w:t>/</w:t>
      </w:r>
      <w:r>
        <w:rPr>
          <w:spacing w:val="-20"/>
          <w:sz w:val="27"/>
        </w:rPr>
        <w:t> </w:t>
      </w:r>
      <w:r>
        <w:rPr>
          <w:rFonts w:ascii="Arial"/>
          <w:i/>
          <w:spacing w:val="-2"/>
          <w:position w:val="2"/>
          <w:sz w:val="22"/>
        </w:rPr>
        <w:t>RegulationBandMW</w:t>
      </w:r>
    </w:p>
    <w:p>
      <w:pPr>
        <w:pStyle w:val="BodyText"/>
        <w:spacing w:before="236"/>
      </w:pPr>
      <w:r>
        <w:rPr/>
        <w:t>For</w:t>
      </w:r>
      <w:r>
        <w:rPr>
          <w:spacing w:val="-1"/>
        </w:rPr>
        <w:t> </w:t>
      </w:r>
      <w:r>
        <w:rPr>
          <w:spacing w:val="-2"/>
        </w:rPr>
        <w:t>Example:</w:t>
      </w:r>
    </w:p>
    <w:p>
      <w:pPr>
        <w:spacing w:before="125"/>
        <w:ind w:left="360" w:right="0" w:firstLine="0"/>
        <w:jc w:val="center"/>
        <w:rPr>
          <w:rFonts w:ascii="Arial"/>
          <w:i/>
          <w:position w:val="1"/>
          <w:sz w:val="22"/>
        </w:rPr>
      </w:pPr>
      <w:r>
        <w:rPr>
          <w:rFonts w:ascii="Arial"/>
          <w:i/>
          <w:position w:val="1"/>
          <w:sz w:val="22"/>
        </w:rPr>
        <w:t>FuelCostAdder</w:t>
      </w:r>
      <w:r>
        <w:rPr>
          <w:rFonts w:ascii="Arial"/>
          <w:i/>
          <w:spacing w:val="-16"/>
          <w:position w:val="1"/>
          <w:sz w:val="22"/>
        </w:rPr>
        <w:t> </w:t>
      </w:r>
      <w:r>
        <w:rPr>
          <w:position w:val="1"/>
          <w:sz w:val="22"/>
        </w:rPr>
        <w:t>=</w:t>
      </w:r>
      <w:r>
        <w:rPr>
          <w:spacing w:val="-15"/>
          <w:position w:val="1"/>
          <w:sz w:val="22"/>
        </w:rPr>
        <w:t> </w:t>
      </w:r>
      <w:r>
        <w:rPr>
          <w:sz w:val="24"/>
        </w:rPr>
        <w:t>(</w:t>
      </w:r>
      <w:r>
        <w:rPr>
          <w:position w:val="1"/>
          <w:sz w:val="22"/>
        </w:rPr>
        <w:t>3.15</w:t>
      </w:r>
      <w:r>
        <w:rPr>
          <w:spacing w:val="-14"/>
          <w:position w:val="1"/>
          <w:sz w:val="22"/>
        </w:rPr>
        <w:t> </w:t>
      </w:r>
      <w:r>
        <w:rPr>
          <w:rFonts w:ascii="Arial"/>
          <w:i/>
          <w:position w:val="1"/>
          <w:sz w:val="22"/>
        </w:rPr>
        <w:t>MMBtu</w:t>
      </w:r>
      <w:r>
        <w:rPr>
          <w:rFonts w:ascii="Arial"/>
          <w:i/>
          <w:spacing w:val="-21"/>
          <w:position w:val="1"/>
          <w:sz w:val="22"/>
        </w:rPr>
        <w:t> </w:t>
      </w:r>
      <w:r>
        <w:rPr>
          <w:sz w:val="24"/>
        </w:rPr>
        <w:t>/</w:t>
      </w:r>
      <w:r>
        <w:rPr>
          <w:spacing w:val="-26"/>
          <w:sz w:val="24"/>
        </w:rPr>
        <w:t> </w:t>
      </w:r>
      <w:r>
        <w:rPr>
          <w:rFonts w:ascii="Arial"/>
          <w:i/>
          <w:position w:val="1"/>
          <w:sz w:val="22"/>
        </w:rPr>
        <w:t>Hr</w:t>
      </w:r>
      <w:r>
        <w:rPr>
          <w:position w:val="1"/>
          <w:sz w:val="22"/>
        </w:rPr>
        <w:t>*$1.50</w:t>
      </w:r>
      <w:r>
        <w:rPr>
          <w:spacing w:val="-21"/>
          <w:position w:val="1"/>
          <w:sz w:val="22"/>
        </w:rPr>
        <w:t> </w:t>
      </w:r>
      <w:r>
        <w:rPr>
          <w:sz w:val="24"/>
        </w:rPr>
        <w:t>/</w:t>
      </w:r>
      <w:r>
        <w:rPr>
          <w:spacing w:val="-26"/>
          <w:sz w:val="24"/>
        </w:rPr>
        <w:t> </w:t>
      </w:r>
      <w:r>
        <w:rPr>
          <w:rFonts w:ascii="Arial"/>
          <w:i/>
          <w:position w:val="1"/>
          <w:sz w:val="22"/>
        </w:rPr>
        <w:t>MMBtu</w:t>
      </w:r>
      <w:r>
        <w:rPr>
          <w:sz w:val="24"/>
        </w:rPr>
        <w:t>)</w:t>
      </w:r>
      <w:r>
        <w:rPr>
          <w:spacing w:val="-26"/>
          <w:sz w:val="24"/>
        </w:rPr>
        <w:t> </w:t>
      </w:r>
      <w:r>
        <w:rPr>
          <w:sz w:val="24"/>
        </w:rPr>
        <w:t>/</w:t>
      </w:r>
      <w:r>
        <w:rPr>
          <w:spacing w:val="-26"/>
          <w:sz w:val="24"/>
        </w:rPr>
        <w:t> </w:t>
      </w:r>
      <w:r>
        <w:rPr>
          <w:position w:val="1"/>
          <w:sz w:val="22"/>
        </w:rPr>
        <w:t>10</w:t>
      </w:r>
      <w:r>
        <w:rPr>
          <w:rFonts w:ascii="Arial"/>
          <w:i/>
          <w:position w:val="1"/>
          <w:sz w:val="22"/>
        </w:rPr>
        <w:t>MW</w:t>
      </w:r>
      <w:r>
        <w:rPr>
          <w:rFonts w:ascii="Arial"/>
          <w:i/>
          <w:spacing w:val="-6"/>
          <w:position w:val="1"/>
          <w:sz w:val="22"/>
        </w:rPr>
        <w:t> </w:t>
      </w:r>
      <w:r>
        <w:rPr>
          <w:position w:val="1"/>
          <w:sz w:val="22"/>
        </w:rPr>
        <w:t>=</w:t>
      </w:r>
      <w:r>
        <w:rPr>
          <w:spacing w:val="-5"/>
          <w:position w:val="1"/>
          <w:sz w:val="22"/>
        </w:rPr>
        <w:t> </w:t>
      </w:r>
      <w:r>
        <w:rPr>
          <w:position w:val="1"/>
          <w:sz w:val="22"/>
        </w:rPr>
        <w:t>$0.50</w:t>
      </w:r>
      <w:r>
        <w:rPr>
          <w:spacing w:val="-21"/>
          <w:position w:val="1"/>
          <w:sz w:val="22"/>
        </w:rPr>
        <w:t> </w:t>
      </w:r>
      <w:r>
        <w:rPr>
          <w:sz w:val="24"/>
        </w:rPr>
        <w:t>/</w:t>
      </w:r>
      <w:r>
        <w:rPr>
          <w:spacing w:val="-26"/>
          <w:sz w:val="24"/>
        </w:rPr>
        <w:t> </w:t>
      </w:r>
      <w:r>
        <w:rPr>
          <w:rFonts w:ascii="Arial"/>
          <w:i/>
          <w:position w:val="1"/>
          <w:sz w:val="22"/>
        </w:rPr>
        <w:t>Hr</w:t>
      </w:r>
      <w:r>
        <w:rPr>
          <w:rFonts w:ascii="Arial"/>
          <w:i/>
          <w:spacing w:val="-21"/>
          <w:position w:val="1"/>
          <w:sz w:val="22"/>
        </w:rPr>
        <w:t> </w:t>
      </w:r>
      <w:r>
        <w:rPr>
          <w:sz w:val="24"/>
        </w:rPr>
        <w:t>/</w:t>
      </w:r>
      <w:r>
        <w:rPr>
          <w:spacing w:val="-26"/>
          <w:sz w:val="24"/>
        </w:rPr>
        <w:t> </w:t>
      </w:r>
      <w:r>
        <w:rPr>
          <w:rFonts w:ascii="Arial"/>
          <w:i/>
          <w:spacing w:val="-5"/>
          <w:position w:val="1"/>
          <w:sz w:val="22"/>
        </w:rPr>
        <w:t>MW</w:t>
      </w:r>
    </w:p>
    <w:p>
      <w:pPr>
        <w:spacing w:after="0"/>
        <w:jc w:val="center"/>
        <w:rPr>
          <w:rFonts w:ascii="Arial"/>
          <w:i/>
          <w:position w:val="1"/>
          <w:sz w:val="22"/>
        </w:rPr>
        <w:sectPr>
          <w:pgSz w:w="12240" w:h="15840"/>
          <w:pgMar w:header="142" w:footer="1016" w:top="1780" w:bottom="1200" w:left="1080" w:right="1440"/>
        </w:sectPr>
      </w:pPr>
    </w:p>
    <w:p>
      <w:pPr>
        <w:pStyle w:val="BodyText"/>
        <w:spacing w:before="9"/>
        <w:ind w:left="0"/>
        <w:rPr>
          <w:rFonts w:ascii="Arial"/>
          <w:i/>
          <w:sz w:val="7"/>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3288"/>
        <w:gridCol w:w="2349"/>
        <w:gridCol w:w="3709"/>
      </w:tblGrid>
      <w:tr>
        <w:trPr>
          <w:trHeight w:val="575" w:hRule="atLeast"/>
        </w:trPr>
        <w:tc>
          <w:tcPr>
            <w:tcW w:w="3288" w:type="dxa"/>
            <w:shd w:val="clear" w:color="auto" w:fill="013466"/>
          </w:tcPr>
          <w:p>
            <w:pPr>
              <w:pStyle w:val="TableParagraph"/>
              <w:spacing w:before="157"/>
              <w:ind w:left="157"/>
              <w:rPr>
                <w:rFonts w:ascii="Arial"/>
                <w:b/>
                <w:sz w:val="22"/>
              </w:rPr>
            </w:pPr>
            <w:r>
              <w:rPr>
                <w:rFonts w:ascii="Arial"/>
                <w:b/>
                <w:color w:val="FFFFFF"/>
                <w:sz w:val="22"/>
              </w:rPr>
              <w:t>(d)</w:t>
            </w:r>
            <w:r>
              <w:rPr>
                <w:rFonts w:ascii="Arial"/>
                <w:b/>
                <w:color w:val="FFFFFF"/>
                <w:spacing w:val="28"/>
                <w:sz w:val="22"/>
              </w:rPr>
              <w:t> </w:t>
            </w:r>
            <w:r>
              <w:rPr>
                <w:rFonts w:ascii="Arial"/>
                <w:b/>
                <w:color w:val="FFFFFF"/>
                <w:sz w:val="22"/>
              </w:rPr>
              <w:t>VOM</w:t>
            </w:r>
            <w:r>
              <w:rPr>
                <w:rFonts w:ascii="Arial"/>
                <w:b/>
                <w:color w:val="FFFFFF"/>
                <w:spacing w:val="28"/>
                <w:sz w:val="22"/>
              </w:rPr>
              <w:t> </w:t>
            </w:r>
            <w:r>
              <w:rPr>
                <w:rFonts w:ascii="Arial"/>
                <w:b/>
                <w:color w:val="FFFFFF"/>
                <w:spacing w:val="-2"/>
                <w:sz w:val="22"/>
              </w:rPr>
              <w:t>Adder</w:t>
            </w:r>
          </w:p>
        </w:tc>
        <w:tc>
          <w:tcPr>
            <w:tcW w:w="2349" w:type="dxa"/>
            <w:shd w:val="clear" w:color="auto" w:fill="013466"/>
          </w:tcPr>
          <w:p>
            <w:pPr>
              <w:pStyle w:val="TableParagraph"/>
              <w:spacing w:before="157"/>
              <w:ind w:left="157"/>
              <w:rPr>
                <w:rFonts w:ascii="Arial"/>
                <w:b/>
                <w:sz w:val="22"/>
              </w:rPr>
            </w:pPr>
            <w:r>
              <w:rPr>
                <w:rFonts w:ascii="Arial"/>
                <w:b/>
                <w:color w:val="FFFFFF"/>
                <w:spacing w:val="-2"/>
                <w:sz w:val="22"/>
              </w:rPr>
              <w:t>Value</w:t>
            </w:r>
          </w:p>
        </w:tc>
        <w:tc>
          <w:tcPr>
            <w:tcW w:w="3709" w:type="dxa"/>
            <w:shd w:val="clear" w:color="auto" w:fill="013466"/>
          </w:tcPr>
          <w:p>
            <w:pPr>
              <w:pStyle w:val="TableParagraph"/>
              <w:spacing w:before="157"/>
              <w:ind w:left="156"/>
              <w:rPr>
                <w:rFonts w:ascii="Arial"/>
                <w:b/>
                <w:sz w:val="22"/>
              </w:rPr>
            </w:pPr>
            <w:r>
              <w:rPr>
                <w:rFonts w:ascii="Arial"/>
                <w:b/>
                <w:color w:val="FFFFFF"/>
                <w:spacing w:val="-2"/>
                <w:sz w:val="22"/>
              </w:rPr>
              <w:t>Units</w:t>
            </w:r>
          </w:p>
        </w:tc>
      </w:tr>
      <w:tr>
        <w:trPr>
          <w:trHeight w:val="425" w:hRule="atLeast"/>
        </w:trPr>
        <w:tc>
          <w:tcPr>
            <w:tcW w:w="3288" w:type="dxa"/>
            <w:tcBorders>
              <w:left w:val="single" w:sz="6" w:space="0" w:color="000000"/>
              <w:bottom w:val="single" w:sz="6" w:space="0" w:color="000000"/>
              <w:right w:val="single" w:sz="6" w:space="0" w:color="000000"/>
            </w:tcBorders>
          </w:tcPr>
          <w:p>
            <w:pPr>
              <w:pStyle w:val="TableParagraph"/>
              <w:rPr>
                <w:sz w:val="22"/>
              </w:rPr>
            </w:pPr>
            <w:r>
              <w:rPr>
                <w:sz w:val="22"/>
              </w:rPr>
              <w:t>Regulation</w:t>
            </w:r>
            <w:r>
              <w:rPr>
                <w:spacing w:val="52"/>
                <w:sz w:val="22"/>
              </w:rPr>
              <w:t> </w:t>
            </w:r>
            <w:r>
              <w:rPr>
                <w:sz w:val="22"/>
              </w:rPr>
              <w:t>VOM</w:t>
            </w:r>
            <w:r>
              <w:rPr>
                <w:spacing w:val="53"/>
                <w:sz w:val="22"/>
              </w:rPr>
              <w:t> </w:t>
            </w:r>
            <w:r>
              <w:rPr>
                <w:spacing w:val="-2"/>
                <w:sz w:val="22"/>
              </w:rPr>
              <w:t>Adder</w:t>
            </w:r>
          </w:p>
        </w:tc>
        <w:tc>
          <w:tcPr>
            <w:tcW w:w="2349" w:type="dxa"/>
            <w:tcBorders>
              <w:left w:val="single" w:sz="6" w:space="0" w:color="000000"/>
              <w:bottom w:val="single" w:sz="6" w:space="0" w:color="000000"/>
              <w:right w:val="single" w:sz="6" w:space="0" w:color="000000"/>
            </w:tcBorders>
          </w:tcPr>
          <w:p>
            <w:pPr>
              <w:pStyle w:val="TableParagraph"/>
              <w:ind w:left="14"/>
              <w:jc w:val="center"/>
              <w:rPr>
                <w:sz w:val="22"/>
              </w:rPr>
            </w:pPr>
            <w:r>
              <w:rPr>
                <w:spacing w:val="-5"/>
                <w:sz w:val="22"/>
              </w:rPr>
              <w:t>$0</w:t>
            </w:r>
          </w:p>
        </w:tc>
        <w:tc>
          <w:tcPr>
            <w:tcW w:w="3709" w:type="dxa"/>
            <w:tcBorders>
              <w:left w:val="single" w:sz="6" w:space="0" w:color="000000"/>
              <w:bottom w:val="single" w:sz="6" w:space="0" w:color="000000"/>
              <w:right w:val="single" w:sz="6" w:space="0" w:color="000000"/>
            </w:tcBorders>
          </w:tcPr>
          <w:p>
            <w:pPr>
              <w:pStyle w:val="TableParagraph"/>
              <w:ind w:left="662"/>
              <w:rPr>
                <w:sz w:val="22"/>
              </w:rPr>
            </w:pPr>
            <w:r>
              <w:rPr>
                <w:sz w:val="22"/>
              </w:rPr>
              <w:t>$/Hr/MW</w:t>
            </w:r>
            <w:r>
              <w:rPr>
                <w:spacing w:val="38"/>
                <w:sz w:val="22"/>
              </w:rPr>
              <w:t> </w:t>
            </w:r>
            <w:r>
              <w:rPr>
                <w:sz w:val="22"/>
              </w:rPr>
              <w:t>of</w:t>
            </w:r>
            <w:r>
              <w:rPr>
                <w:spacing w:val="39"/>
                <w:sz w:val="22"/>
              </w:rPr>
              <w:t> </w:t>
            </w:r>
            <w:r>
              <w:rPr>
                <w:spacing w:val="-2"/>
                <w:sz w:val="22"/>
              </w:rPr>
              <w:t>Regulation</w:t>
            </w:r>
          </w:p>
        </w:tc>
      </w:tr>
    </w:tbl>
    <w:p>
      <w:pPr>
        <w:pStyle w:val="BodyText"/>
        <w:spacing w:before="8"/>
        <w:ind w:left="0"/>
        <w:rPr>
          <w:rFonts w:ascii="Arial"/>
          <w:i/>
          <w:sz w:val="19"/>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3288"/>
        <w:gridCol w:w="2349"/>
        <w:gridCol w:w="3709"/>
      </w:tblGrid>
      <w:tr>
        <w:trPr>
          <w:trHeight w:val="575" w:hRule="atLeast"/>
        </w:trPr>
        <w:tc>
          <w:tcPr>
            <w:tcW w:w="3288" w:type="dxa"/>
            <w:shd w:val="clear" w:color="auto" w:fill="013466"/>
          </w:tcPr>
          <w:p>
            <w:pPr>
              <w:pStyle w:val="TableParagraph"/>
              <w:spacing w:before="157"/>
              <w:ind w:left="157"/>
              <w:rPr>
                <w:rFonts w:ascii="Arial"/>
                <w:b/>
                <w:sz w:val="22"/>
              </w:rPr>
            </w:pPr>
            <w:r>
              <w:rPr>
                <w:rFonts w:ascii="Arial"/>
                <w:b/>
                <w:color w:val="FFFFFF"/>
                <w:sz w:val="22"/>
              </w:rPr>
              <w:t>Maximum</w:t>
            </w:r>
            <w:r>
              <w:rPr>
                <w:rFonts w:ascii="Arial"/>
                <w:b/>
                <w:color w:val="FFFFFF"/>
                <w:spacing w:val="56"/>
                <w:sz w:val="22"/>
              </w:rPr>
              <w:t> </w:t>
            </w:r>
            <w:r>
              <w:rPr>
                <w:rFonts w:ascii="Arial"/>
                <w:b/>
                <w:color w:val="FFFFFF"/>
                <w:sz w:val="22"/>
              </w:rPr>
              <w:t>Mileage</w:t>
            </w:r>
            <w:r>
              <w:rPr>
                <w:rFonts w:ascii="Arial"/>
                <w:b/>
                <w:color w:val="FFFFFF"/>
                <w:spacing w:val="56"/>
                <w:sz w:val="22"/>
              </w:rPr>
              <w:t> </w:t>
            </w:r>
            <w:r>
              <w:rPr>
                <w:rFonts w:ascii="Arial"/>
                <w:b/>
                <w:color w:val="FFFFFF"/>
                <w:spacing w:val="-2"/>
                <w:sz w:val="22"/>
              </w:rPr>
              <w:t>Offer</w:t>
            </w:r>
          </w:p>
        </w:tc>
        <w:tc>
          <w:tcPr>
            <w:tcW w:w="2349" w:type="dxa"/>
            <w:shd w:val="clear" w:color="auto" w:fill="013466"/>
          </w:tcPr>
          <w:p>
            <w:pPr>
              <w:pStyle w:val="TableParagraph"/>
              <w:spacing w:before="157"/>
              <w:ind w:left="157"/>
              <w:rPr>
                <w:rFonts w:ascii="Arial"/>
                <w:b/>
                <w:sz w:val="22"/>
              </w:rPr>
            </w:pPr>
            <w:r>
              <w:rPr>
                <w:rFonts w:ascii="Arial"/>
                <w:b/>
                <w:color w:val="FFFFFF"/>
                <w:spacing w:val="-2"/>
                <w:sz w:val="22"/>
              </w:rPr>
              <w:t>Value</w:t>
            </w:r>
          </w:p>
        </w:tc>
        <w:tc>
          <w:tcPr>
            <w:tcW w:w="3709" w:type="dxa"/>
            <w:shd w:val="clear" w:color="auto" w:fill="013466"/>
          </w:tcPr>
          <w:p>
            <w:pPr>
              <w:pStyle w:val="TableParagraph"/>
              <w:spacing w:before="157"/>
              <w:ind w:left="156"/>
              <w:rPr>
                <w:rFonts w:ascii="Arial"/>
                <w:b/>
                <w:sz w:val="22"/>
              </w:rPr>
            </w:pPr>
            <w:r>
              <w:rPr>
                <w:rFonts w:ascii="Arial"/>
                <w:b/>
                <w:color w:val="FFFFFF"/>
                <w:spacing w:val="-2"/>
                <w:sz w:val="22"/>
              </w:rPr>
              <w:t>Units</w:t>
            </w:r>
          </w:p>
        </w:tc>
      </w:tr>
      <w:tr>
        <w:trPr>
          <w:trHeight w:val="425" w:hRule="atLeast"/>
        </w:trPr>
        <w:tc>
          <w:tcPr>
            <w:tcW w:w="3288" w:type="dxa"/>
            <w:tcBorders>
              <w:left w:val="single" w:sz="6" w:space="0" w:color="000000"/>
              <w:bottom w:val="single" w:sz="6" w:space="0" w:color="000000"/>
              <w:right w:val="single" w:sz="6" w:space="0" w:color="000000"/>
            </w:tcBorders>
          </w:tcPr>
          <w:p>
            <w:pPr>
              <w:pStyle w:val="TableParagraph"/>
              <w:rPr>
                <w:sz w:val="22"/>
              </w:rPr>
            </w:pPr>
            <w:r>
              <w:rPr>
                <w:sz w:val="22"/>
              </w:rPr>
              <w:t>(c+d)/Reg.</w:t>
            </w:r>
            <w:r>
              <w:rPr>
                <w:spacing w:val="77"/>
                <w:sz w:val="22"/>
              </w:rPr>
              <w:t> </w:t>
            </w:r>
            <w:r>
              <w:rPr>
                <w:spacing w:val="-2"/>
                <w:sz w:val="22"/>
              </w:rPr>
              <w:t>Mileage</w:t>
            </w:r>
          </w:p>
        </w:tc>
        <w:tc>
          <w:tcPr>
            <w:tcW w:w="2349" w:type="dxa"/>
            <w:tcBorders>
              <w:left w:val="single" w:sz="6" w:space="0" w:color="000000"/>
              <w:bottom w:val="single" w:sz="6" w:space="0" w:color="000000"/>
              <w:right w:val="single" w:sz="6" w:space="0" w:color="000000"/>
            </w:tcBorders>
          </w:tcPr>
          <w:p>
            <w:pPr>
              <w:pStyle w:val="TableParagraph"/>
              <w:ind w:left="14"/>
              <w:jc w:val="center"/>
              <w:rPr>
                <w:sz w:val="22"/>
              </w:rPr>
            </w:pPr>
            <w:r>
              <w:rPr>
                <w:spacing w:val="-2"/>
                <w:sz w:val="22"/>
              </w:rPr>
              <w:t>$0.10</w:t>
            </w:r>
          </w:p>
        </w:tc>
        <w:tc>
          <w:tcPr>
            <w:tcW w:w="3709" w:type="dxa"/>
            <w:tcBorders>
              <w:left w:val="single" w:sz="6" w:space="0" w:color="000000"/>
              <w:bottom w:val="single" w:sz="6" w:space="0" w:color="000000"/>
              <w:right w:val="single" w:sz="6" w:space="0" w:color="000000"/>
            </w:tcBorders>
          </w:tcPr>
          <w:p>
            <w:pPr>
              <w:pStyle w:val="TableParagraph"/>
              <w:ind w:left="12"/>
              <w:jc w:val="center"/>
              <w:rPr>
                <w:sz w:val="22"/>
              </w:rPr>
            </w:pPr>
            <w:r>
              <w:rPr>
                <w:spacing w:val="-2"/>
                <w:sz w:val="22"/>
              </w:rPr>
              <w:t>$/ΔMW</w:t>
            </w:r>
          </w:p>
        </w:tc>
      </w:tr>
    </w:tbl>
    <w:p>
      <w:pPr>
        <w:spacing w:before="120"/>
        <w:ind w:left="237" w:right="0" w:firstLine="0"/>
        <w:jc w:val="center"/>
        <w:rPr>
          <w:sz w:val="22"/>
        </w:rPr>
      </w:pPr>
      <w:r>
        <w:rPr>
          <w:rFonts w:ascii="Arial"/>
          <w:i/>
          <w:sz w:val="22"/>
        </w:rPr>
        <w:t>MaximumPerformanceOffer</w:t>
      </w:r>
      <w:r>
        <w:rPr>
          <w:rFonts w:ascii="Arial"/>
          <w:i/>
          <w:spacing w:val="-1"/>
          <w:sz w:val="22"/>
        </w:rPr>
        <w:t> </w:t>
      </w:r>
      <w:r>
        <w:rPr>
          <w:spacing w:val="-10"/>
          <w:sz w:val="22"/>
        </w:rPr>
        <w:t>=</w:t>
      </w:r>
    </w:p>
    <w:p>
      <w:pPr>
        <w:spacing w:before="137"/>
        <w:ind w:left="360" w:right="-15" w:firstLine="0"/>
        <w:jc w:val="center"/>
        <w:rPr>
          <w:rFonts w:ascii="Arial"/>
          <w:i/>
          <w:sz w:val="17"/>
        </w:rPr>
      </w:pPr>
      <w:r>
        <w:rPr>
          <w:position w:val="0"/>
          <w:sz w:val="21"/>
        </w:rPr>
        <w:t>[</w:t>
      </w:r>
      <w:r>
        <w:rPr>
          <w:rFonts w:ascii="Arial"/>
          <w:i/>
          <w:sz w:val="17"/>
        </w:rPr>
        <w:t>FuelCostAdder</w:t>
      </w:r>
      <w:r>
        <w:rPr>
          <w:rFonts w:ascii="Arial"/>
          <w:i/>
          <w:spacing w:val="6"/>
          <w:sz w:val="17"/>
        </w:rPr>
        <w:t> </w:t>
      </w:r>
      <w:r>
        <w:rPr>
          <w:position w:val="0"/>
          <w:sz w:val="19"/>
        </w:rPr>
        <w:t>(</w:t>
      </w:r>
      <w:r>
        <w:rPr>
          <w:rFonts w:ascii="Arial"/>
          <w:i/>
          <w:sz w:val="17"/>
        </w:rPr>
        <w:t>NonSteadyStateOperation</w:t>
      </w:r>
      <w:r>
        <w:rPr>
          <w:position w:val="0"/>
          <w:sz w:val="19"/>
        </w:rPr>
        <w:t>)</w:t>
      </w:r>
      <w:r>
        <w:rPr>
          <w:spacing w:val="-11"/>
          <w:position w:val="0"/>
          <w:sz w:val="19"/>
        </w:rPr>
        <w:t> </w:t>
      </w:r>
      <w:r>
        <w:rPr>
          <w:sz w:val="17"/>
        </w:rPr>
        <w:t>+</w:t>
      </w:r>
      <w:r>
        <w:rPr>
          <w:spacing w:val="-5"/>
          <w:sz w:val="17"/>
        </w:rPr>
        <w:t> </w:t>
      </w:r>
      <w:r>
        <w:rPr>
          <w:rFonts w:ascii="Arial"/>
          <w:i/>
          <w:sz w:val="17"/>
        </w:rPr>
        <w:t>RegulationVOMAdder</w:t>
      </w:r>
      <w:r>
        <w:rPr>
          <w:rFonts w:ascii="Arial"/>
          <w:i/>
          <w:spacing w:val="32"/>
          <w:sz w:val="17"/>
        </w:rPr>
        <w:t>  </w:t>
      </w:r>
      <w:r>
        <w:rPr>
          <w:rFonts w:ascii="Arial"/>
          <w:i/>
          <w:sz w:val="17"/>
        </w:rPr>
        <w:t>for</w:t>
      </w:r>
      <w:r>
        <w:rPr>
          <w:rFonts w:ascii="Arial"/>
          <w:i/>
          <w:spacing w:val="32"/>
          <w:sz w:val="17"/>
        </w:rPr>
        <w:t>  </w:t>
      </w:r>
      <w:r>
        <w:rPr>
          <w:rFonts w:ascii="Arial"/>
          <w:i/>
          <w:sz w:val="17"/>
        </w:rPr>
        <w:t>Regulation</w:t>
      </w:r>
      <w:r>
        <w:rPr>
          <w:rFonts w:ascii="Arial"/>
          <w:i/>
          <w:spacing w:val="33"/>
          <w:sz w:val="17"/>
        </w:rPr>
        <w:t>  </w:t>
      </w:r>
      <w:r>
        <w:rPr>
          <w:rFonts w:ascii="Arial"/>
          <w:i/>
          <w:sz w:val="17"/>
        </w:rPr>
        <w:t>Only</w:t>
      </w:r>
      <w:r>
        <w:rPr>
          <w:rFonts w:ascii="Arial"/>
          <w:i/>
          <w:spacing w:val="32"/>
          <w:sz w:val="17"/>
        </w:rPr>
        <w:t>  </w:t>
      </w:r>
      <w:r>
        <w:rPr>
          <w:rFonts w:ascii="Arial"/>
          <w:i/>
          <w:sz w:val="17"/>
        </w:rPr>
        <w:t>Resources</w:t>
      </w:r>
      <w:r>
        <w:rPr>
          <w:position w:val="0"/>
          <w:sz w:val="21"/>
        </w:rPr>
        <w:t>]</w:t>
      </w:r>
      <w:r>
        <w:rPr>
          <w:spacing w:val="-13"/>
          <w:position w:val="0"/>
          <w:sz w:val="21"/>
        </w:rPr>
        <w:t> </w:t>
      </w:r>
      <w:r>
        <w:rPr>
          <w:position w:val="-1"/>
          <w:sz w:val="24"/>
        </w:rPr>
        <w:t>/</w:t>
      </w:r>
      <w:r>
        <w:rPr>
          <w:spacing w:val="-23"/>
          <w:position w:val="-1"/>
          <w:sz w:val="24"/>
        </w:rPr>
        <w:t> </w:t>
      </w:r>
      <w:r>
        <w:rPr>
          <w:rFonts w:ascii="Arial"/>
          <w:i/>
          <w:sz w:val="17"/>
        </w:rPr>
        <w:t>Reg</w:t>
      </w:r>
      <w:r>
        <w:rPr>
          <w:sz w:val="17"/>
        </w:rPr>
        <w:t>.</w:t>
      </w:r>
      <w:r>
        <w:rPr>
          <w:spacing w:val="32"/>
          <w:sz w:val="17"/>
        </w:rPr>
        <w:t>  </w:t>
      </w:r>
      <w:r>
        <w:rPr>
          <w:rFonts w:ascii="Arial"/>
          <w:i/>
          <w:spacing w:val="-2"/>
          <w:sz w:val="17"/>
        </w:rPr>
        <w:t>Mileage</w:t>
      </w:r>
    </w:p>
    <w:p>
      <w:pPr>
        <w:pStyle w:val="BodyText"/>
        <w:spacing w:before="43"/>
        <w:ind w:left="0"/>
        <w:rPr>
          <w:rFonts w:ascii="Arial"/>
          <w:i/>
          <w:sz w:val="17"/>
        </w:rPr>
      </w:pPr>
    </w:p>
    <w:p>
      <w:pPr>
        <w:pStyle w:val="BodyText"/>
        <w:spacing w:before="0"/>
      </w:pPr>
      <w:r>
        <w:rPr/>
        <w:t>Regulation</w:t>
      </w:r>
      <w:r>
        <w:rPr>
          <w:spacing w:val="-7"/>
        </w:rPr>
        <w:t> </w:t>
      </w:r>
      <w:r>
        <w:rPr/>
        <w:t>Maximum</w:t>
      </w:r>
      <w:r>
        <w:rPr>
          <w:spacing w:val="-5"/>
        </w:rPr>
        <w:t> </w:t>
      </w:r>
      <w:r>
        <w:rPr/>
        <w:t>Allowable</w:t>
      </w:r>
      <w:r>
        <w:rPr>
          <w:spacing w:val="-5"/>
        </w:rPr>
        <w:t> </w:t>
      </w:r>
      <w:r>
        <w:rPr/>
        <w:t>Cost</w:t>
      </w:r>
      <w:r>
        <w:rPr>
          <w:spacing w:val="-4"/>
        </w:rPr>
        <w:t> </w:t>
      </w:r>
      <w:r>
        <w:rPr/>
        <w:t>Adder</w:t>
      </w:r>
      <w:r>
        <w:rPr>
          <w:spacing w:val="-4"/>
        </w:rPr>
        <w:t> </w:t>
      </w:r>
      <w:r>
        <w:rPr>
          <w:spacing w:val="-2"/>
        </w:rPr>
        <w:t>Example:</w:t>
      </w:r>
    </w:p>
    <w:p>
      <w:pPr>
        <w:pStyle w:val="BodyText"/>
        <w:spacing w:before="9"/>
        <w:ind w:left="0"/>
        <w:rPr>
          <w:sz w:val="7"/>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538" w:hRule="atLeast"/>
        </w:trPr>
        <w:tc>
          <w:tcPr>
            <w:tcW w:w="9345" w:type="dxa"/>
          </w:tcPr>
          <w:p>
            <w:pPr>
              <w:pStyle w:val="TableParagraph"/>
              <w:spacing w:line="222" w:lineRule="exact" w:before="0"/>
              <w:ind w:left="1988" w:right="2032"/>
              <w:jc w:val="center"/>
              <w:rPr>
                <w:sz w:val="22"/>
              </w:rPr>
            </w:pPr>
            <w:bookmarkStart w:name="_bookmark22" w:id="91"/>
            <w:bookmarkEnd w:id="91"/>
            <w:r>
              <w:rPr/>
            </w:r>
            <w:r>
              <w:rPr>
                <w:rFonts w:ascii="Arial"/>
                <w:i/>
                <w:sz w:val="22"/>
              </w:rPr>
              <w:t>FuelCostAdder</w:t>
            </w:r>
            <w:r>
              <w:rPr>
                <w:rFonts w:ascii="Arial"/>
                <w:i/>
                <w:spacing w:val="-1"/>
                <w:sz w:val="22"/>
              </w:rPr>
              <w:t> </w:t>
            </w:r>
            <w:r>
              <w:rPr>
                <w:spacing w:val="-10"/>
                <w:sz w:val="22"/>
              </w:rPr>
              <w:t>=</w:t>
            </w:r>
          </w:p>
        </w:tc>
      </w:tr>
      <w:tr>
        <w:trPr>
          <w:trHeight w:val="606" w:hRule="atLeast"/>
        </w:trPr>
        <w:tc>
          <w:tcPr>
            <w:tcW w:w="9345" w:type="dxa"/>
            <w:shd w:val="clear" w:color="auto" w:fill="E7E7E7"/>
          </w:tcPr>
          <w:p>
            <w:pPr>
              <w:pStyle w:val="TableParagraph"/>
              <w:spacing w:line="302" w:lineRule="exact" w:before="0"/>
              <w:rPr>
                <w:rFonts w:ascii="Arial" w:hAnsi="Arial"/>
                <w:i/>
                <w:position w:val="1"/>
                <w:sz w:val="22"/>
              </w:rPr>
            </w:pPr>
            <w:r>
              <w:rPr>
                <w:position w:val="0"/>
                <w:sz w:val="27"/>
              </w:rPr>
              <w:t>[</w:t>
            </w:r>
            <w:r>
              <w:rPr>
                <w:position w:val="1"/>
                <w:sz w:val="22"/>
              </w:rPr>
              <w:t>$0.50</w:t>
            </w:r>
            <w:r>
              <w:rPr>
                <w:spacing w:val="4"/>
                <w:position w:val="1"/>
                <w:sz w:val="22"/>
              </w:rPr>
              <w:t> </w:t>
            </w:r>
            <w:r>
              <w:rPr>
                <w:sz w:val="24"/>
              </w:rPr>
              <w:t>/</w:t>
            </w:r>
            <w:r>
              <w:rPr>
                <w:spacing w:val="-26"/>
                <w:sz w:val="24"/>
              </w:rPr>
              <w:t> </w:t>
            </w:r>
            <w:r>
              <w:rPr>
                <w:rFonts w:ascii="Arial" w:hAnsi="Arial"/>
                <w:i/>
                <w:position w:val="1"/>
                <w:sz w:val="22"/>
              </w:rPr>
              <w:t>Hr</w:t>
            </w:r>
            <w:r>
              <w:rPr>
                <w:rFonts w:ascii="Arial" w:hAnsi="Arial"/>
                <w:i/>
                <w:spacing w:val="-21"/>
                <w:position w:val="1"/>
                <w:sz w:val="22"/>
              </w:rPr>
              <w:t> </w:t>
            </w:r>
            <w:r>
              <w:rPr>
                <w:sz w:val="24"/>
              </w:rPr>
              <w:t>/</w:t>
            </w:r>
            <w:r>
              <w:rPr>
                <w:spacing w:val="-26"/>
                <w:sz w:val="24"/>
              </w:rPr>
              <w:t> </w:t>
            </w:r>
            <w:r>
              <w:rPr>
                <w:rFonts w:ascii="Arial" w:hAnsi="Arial"/>
                <w:i/>
                <w:position w:val="1"/>
                <w:sz w:val="22"/>
              </w:rPr>
              <w:t>MW</w:t>
            </w:r>
            <w:r>
              <w:rPr>
                <w:rFonts w:ascii="Arial" w:hAnsi="Arial"/>
                <w:i/>
                <w:spacing w:val="10"/>
                <w:position w:val="1"/>
                <w:sz w:val="22"/>
              </w:rPr>
              <w:t> </w:t>
            </w:r>
            <w:r>
              <w:rPr>
                <w:position w:val="1"/>
                <w:sz w:val="22"/>
              </w:rPr>
              <w:t>+</w:t>
            </w:r>
            <w:r>
              <w:rPr>
                <w:spacing w:val="-15"/>
                <w:position w:val="1"/>
                <w:sz w:val="22"/>
              </w:rPr>
              <w:t> </w:t>
            </w:r>
            <w:r>
              <w:rPr>
                <w:position w:val="1"/>
                <w:sz w:val="22"/>
              </w:rPr>
              <w:t>$0</w:t>
            </w:r>
            <w:r>
              <w:rPr>
                <w:spacing w:val="24"/>
                <w:position w:val="1"/>
                <w:sz w:val="22"/>
              </w:rPr>
              <w:t> </w:t>
            </w:r>
            <w:r>
              <w:rPr>
                <w:sz w:val="24"/>
              </w:rPr>
              <w:t>/</w:t>
            </w:r>
            <w:r>
              <w:rPr>
                <w:spacing w:val="-26"/>
                <w:sz w:val="24"/>
              </w:rPr>
              <w:t> </w:t>
            </w:r>
            <w:r>
              <w:rPr>
                <w:rFonts w:ascii="Arial" w:hAnsi="Arial"/>
                <w:i/>
                <w:position w:val="1"/>
                <w:sz w:val="22"/>
              </w:rPr>
              <w:t>Hr</w:t>
            </w:r>
            <w:r>
              <w:rPr>
                <w:rFonts w:ascii="Arial" w:hAnsi="Arial"/>
                <w:i/>
                <w:spacing w:val="-21"/>
                <w:position w:val="1"/>
                <w:sz w:val="22"/>
              </w:rPr>
              <w:t> </w:t>
            </w:r>
            <w:r>
              <w:rPr>
                <w:sz w:val="24"/>
              </w:rPr>
              <w:t>/</w:t>
            </w:r>
            <w:r>
              <w:rPr>
                <w:spacing w:val="-26"/>
                <w:sz w:val="24"/>
              </w:rPr>
              <w:t> </w:t>
            </w:r>
            <w:r>
              <w:rPr>
                <w:rFonts w:ascii="Arial" w:hAnsi="Arial"/>
                <w:i/>
                <w:position w:val="1"/>
                <w:sz w:val="22"/>
              </w:rPr>
              <w:t>MW</w:t>
            </w:r>
            <w:r>
              <w:rPr>
                <w:position w:val="0"/>
                <w:sz w:val="27"/>
              </w:rPr>
              <w:t>]</w:t>
            </w:r>
            <w:r>
              <w:rPr>
                <w:spacing w:val="-24"/>
                <w:position w:val="0"/>
                <w:sz w:val="27"/>
              </w:rPr>
              <w:t> </w:t>
            </w:r>
            <w:r>
              <w:rPr>
                <w:position w:val="-1"/>
                <w:sz w:val="30"/>
              </w:rPr>
              <w:t>/</w:t>
            </w:r>
            <w:r>
              <w:rPr>
                <w:spacing w:val="-33"/>
                <w:position w:val="-1"/>
                <w:sz w:val="30"/>
              </w:rPr>
              <w:t> </w:t>
            </w:r>
            <w:r>
              <w:rPr>
                <w:position w:val="1"/>
                <w:sz w:val="22"/>
              </w:rPr>
              <w:t>5</w:t>
            </w:r>
            <w:r>
              <w:rPr>
                <w:spacing w:val="47"/>
                <w:position w:val="1"/>
                <w:sz w:val="22"/>
              </w:rPr>
              <w:t> </w:t>
            </w:r>
            <w:r>
              <w:rPr>
                <w:position w:val="1"/>
                <w:sz w:val="22"/>
              </w:rPr>
              <w:t>∆</w:t>
            </w:r>
            <w:r>
              <w:rPr>
                <w:spacing w:val="-8"/>
                <w:position w:val="1"/>
                <w:sz w:val="22"/>
              </w:rPr>
              <w:t> </w:t>
            </w:r>
            <w:r>
              <w:rPr>
                <w:rFonts w:ascii="Arial" w:hAnsi="Arial"/>
                <w:i/>
                <w:position w:val="1"/>
                <w:sz w:val="22"/>
              </w:rPr>
              <w:t>MW</w:t>
            </w:r>
            <w:r>
              <w:rPr>
                <w:rFonts w:ascii="Arial" w:hAnsi="Arial"/>
                <w:i/>
                <w:spacing w:val="-15"/>
                <w:position w:val="1"/>
                <w:sz w:val="22"/>
              </w:rPr>
              <w:t> </w:t>
            </w:r>
            <w:r>
              <w:rPr>
                <w:position w:val="-1"/>
                <w:sz w:val="30"/>
              </w:rPr>
              <w:t>/</w:t>
            </w:r>
            <w:r>
              <w:rPr>
                <w:spacing w:val="-33"/>
                <w:position w:val="-1"/>
                <w:sz w:val="30"/>
              </w:rPr>
              <w:t> </w:t>
            </w:r>
            <w:r>
              <w:rPr>
                <w:rFonts w:ascii="Arial" w:hAnsi="Arial"/>
                <w:i/>
                <w:position w:val="1"/>
                <w:sz w:val="22"/>
              </w:rPr>
              <w:t>MW</w:t>
            </w:r>
            <w:r>
              <w:rPr>
                <w:rFonts w:ascii="Arial" w:hAnsi="Arial"/>
                <w:i/>
                <w:spacing w:val="-7"/>
                <w:position w:val="1"/>
                <w:sz w:val="22"/>
              </w:rPr>
              <w:t> </w:t>
            </w:r>
            <w:r>
              <w:rPr>
                <w:position w:val="1"/>
                <w:sz w:val="22"/>
              </w:rPr>
              <w:t>=</w:t>
            </w:r>
            <w:r>
              <w:rPr>
                <w:spacing w:val="-8"/>
                <w:position w:val="1"/>
                <w:sz w:val="22"/>
              </w:rPr>
              <w:t> </w:t>
            </w:r>
            <w:r>
              <w:rPr>
                <w:position w:val="1"/>
                <w:sz w:val="22"/>
              </w:rPr>
              <w:t>$0.10</w:t>
            </w:r>
            <w:r>
              <w:rPr>
                <w:spacing w:val="39"/>
                <w:position w:val="1"/>
                <w:sz w:val="22"/>
              </w:rPr>
              <w:t> </w:t>
            </w:r>
            <w:r>
              <w:rPr>
                <w:position w:val="-1"/>
                <w:sz w:val="30"/>
              </w:rPr>
              <w:t>/</w:t>
            </w:r>
            <w:r>
              <w:rPr>
                <w:spacing w:val="-33"/>
                <w:position w:val="-1"/>
                <w:sz w:val="30"/>
              </w:rPr>
              <w:t> </w:t>
            </w:r>
            <w:r>
              <w:rPr>
                <w:rFonts w:ascii="Arial" w:hAnsi="Arial"/>
                <w:i/>
                <w:position w:val="1"/>
                <w:sz w:val="22"/>
              </w:rPr>
              <w:t>Hr</w:t>
            </w:r>
            <w:r>
              <w:rPr>
                <w:rFonts w:ascii="Arial" w:hAnsi="Arial"/>
                <w:i/>
                <w:spacing w:val="-15"/>
                <w:position w:val="1"/>
                <w:sz w:val="22"/>
              </w:rPr>
              <w:t> </w:t>
            </w:r>
            <w:r>
              <w:rPr>
                <w:position w:val="-1"/>
                <w:sz w:val="30"/>
              </w:rPr>
              <w:t>/</w:t>
            </w:r>
            <w:r>
              <w:rPr>
                <w:spacing w:val="-33"/>
                <w:position w:val="-1"/>
                <w:sz w:val="30"/>
              </w:rPr>
              <w:t> </w:t>
            </w:r>
            <w:r>
              <w:rPr>
                <w:rFonts w:ascii="Arial" w:hAnsi="Arial"/>
                <w:i/>
                <w:spacing w:val="-2"/>
                <w:position w:val="1"/>
                <w:sz w:val="22"/>
              </w:rPr>
              <w:t>MWofRegulation</w:t>
            </w:r>
          </w:p>
        </w:tc>
      </w:tr>
    </w:tbl>
    <w:p>
      <w:pPr>
        <w:spacing w:before="83"/>
        <w:ind w:left="359" w:right="0" w:firstLine="0"/>
        <w:jc w:val="center"/>
        <w:rPr>
          <w:rFonts w:ascii="Arial"/>
          <w:i/>
          <w:sz w:val="22"/>
        </w:rPr>
      </w:pPr>
      <w:r>
        <w:rPr>
          <w:rFonts w:ascii="Arial"/>
          <w:i/>
          <w:sz w:val="22"/>
        </w:rPr>
        <w:t>Exhibit</w:t>
      </w:r>
      <w:r>
        <w:rPr>
          <w:rFonts w:ascii="Arial"/>
          <w:i/>
          <w:spacing w:val="-5"/>
          <w:sz w:val="22"/>
        </w:rPr>
        <w:t> </w:t>
      </w:r>
      <w:r>
        <w:rPr>
          <w:rFonts w:ascii="Arial"/>
          <w:i/>
          <w:sz w:val="22"/>
        </w:rPr>
        <w:t>1:</w:t>
      </w:r>
      <w:r>
        <w:rPr>
          <w:rFonts w:ascii="Arial"/>
          <w:i/>
          <w:spacing w:val="-3"/>
          <w:sz w:val="22"/>
        </w:rPr>
        <w:t> </w:t>
      </w:r>
      <w:r>
        <w:rPr>
          <w:rFonts w:ascii="Arial"/>
          <w:i/>
          <w:sz w:val="22"/>
        </w:rPr>
        <w:t>Regulation</w:t>
      </w:r>
      <w:r>
        <w:rPr>
          <w:rFonts w:ascii="Arial"/>
          <w:i/>
          <w:spacing w:val="-5"/>
          <w:sz w:val="22"/>
        </w:rPr>
        <w:t> </w:t>
      </w:r>
      <w:r>
        <w:rPr>
          <w:rFonts w:ascii="Arial"/>
          <w:i/>
          <w:sz w:val="22"/>
        </w:rPr>
        <w:t>Maximum</w:t>
      </w:r>
      <w:r>
        <w:rPr>
          <w:rFonts w:ascii="Arial"/>
          <w:i/>
          <w:spacing w:val="-5"/>
          <w:sz w:val="22"/>
        </w:rPr>
        <w:t> </w:t>
      </w:r>
      <w:r>
        <w:rPr>
          <w:rFonts w:ascii="Arial"/>
          <w:i/>
          <w:sz w:val="22"/>
        </w:rPr>
        <w:t>Allowable</w:t>
      </w:r>
      <w:r>
        <w:rPr>
          <w:rFonts w:ascii="Arial"/>
          <w:i/>
          <w:spacing w:val="-5"/>
          <w:sz w:val="22"/>
        </w:rPr>
        <w:t> </w:t>
      </w:r>
      <w:r>
        <w:rPr>
          <w:rFonts w:ascii="Arial"/>
          <w:i/>
          <w:sz w:val="22"/>
        </w:rPr>
        <w:t>Cost</w:t>
      </w:r>
      <w:r>
        <w:rPr>
          <w:rFonts w:ascii="Arial"/>
          <w:i/>
          <w:spacing w:val="-3"/>
          <w:sz w:val="22"/>
        </w:rPr>
        <w:t> </w:t>
      </w:r>
      <w:r>
        <w:rPr>
          <w:rFonts w:ascii="Arial"/>
          <w:i/>
          <w:sz w:val="22"/>
        </w:rPr>
        <w:t>Adder</w:t>
      </w:r>
      <w:r>
        <w:rPr>
          <w:rFonts w:ascii="Arial"/>
          <w:i/>
          <w:spacing w:val="-4"/>
          <w:sz w:val="22"/>
        </w:rPr>
        <w:t> </w:t>
      </w:r>
      <w:r>
        <w:rPr>
          <w:rFonts w:ascii="Arial"/>
          <w:i/>
          <w:spacing w:val="-2"/>
          <w:sz w:val="22"/>
        </w:rPr>
        <w:t>Example</w:t>
      </w:r>
    </w:p>
    <w:p>
      <w:pPr>
        <w:pStyle w:val="BodyText"/>
        <w:spacing w:before="134"/>
        <w:ind w:left="0"/>
        <w:rPr>
          <w:rFonts w:ascii="Arial"/>
          <w:i/>
        </w:rPr>
      </w:pPr>
    </w:p>
    <w:p>
      <w:pPr>
        <w:pStyle w:val="Heading1"/>
        <w:numPr>
          <w:ilvl w:val="1"/>
          <w:numId w:val="22"/>
        </w:numPr>
        <w:tabs>
          <w:tab w:pos="836" w:val="left" w:leader="none"/>
        </w:tabs>
        <w:spacing w:line="240" w:lineRule="auto" w:before="0" w:after="0"/>
        <w:ind w:left="836" w:right="0" w:hanging="485"/>
        <w:jc w:val="left"/>
      </w:pPr>
      <w:bookmarkStart w:name="2.9 Ten Percent Adder" w:id="92"/>
      <w:bookmarkEnd w:id="92"/>
      <w:r>
        <w:rPr/>
      </w:r>
      <w:bookmarkStart w:name="_bookmark23" w:id="93"/>
      <w:bookmarkEnd w:id="93"/>
      <w:r>
        <w:rPr/>
      </w:r>
      <w:r>
        <w:rPr>
          <w:color w:val="013466"/>
        </w:rPr>
        <w:t>Ten</w:t>
      </w:r>
      <w:r>
        <w:rPr>
          <w:color w:val="013466"/>
          <w:spacing w:val="21"/>
        </w:rPr>
        <w:t> </w:t>
      </w:r>
      <w:r>
        <w:rPr>
          <w:color w:val="013466"/>
        </w:rPr>
        <w:t>Percent</w:t>
      </w:r>
      <w:r>
        <w:rPr>
          <w:color w:val="013466"/>
          <w:spacing w:val="21"/>
        </w:rPr>
        <w:t> </w:t>
      </w:r>
      <w:r>
        <w:rPr>
          <w:color w:val="013466"/>
          <w:spacing w:val="-4"/>
        </w:rPr>
        <w:t>Adder</w:t>
      </w:r>
    </w:p>
    <w:p>
      <w:pPr>
        <w:pStyle w:val="BodyText"/>
        <w:spacing w:line="261" w:lineRule="auto" w:before="236"/>
      </w:pPr>
      <w:r>
        <w:rPr/>
        <w:t>In</w:t>
      </w:r>
      <w:r>
        <w:rPr>
          <w:spacing w:val="-4"/>
        </w:rPr>
        <w:t> </w:t>
      </w:r>
      <w:r>
        <w:rPr/>
        <w:t>accordance</w:t>
      </w:r>
      <w:r>
        <w:rPr>
          <w:spacing w:val="-4"/>
        </w:rPr>
        <w:t> </w:t>
      </w:r>
      <w:r>
        <w:rPr/>
        <w:t>with</w:t>
      </w:r>
      <w:r>
        <w:rPr>
          <w:spacing w:val="-4"/>
        </w:rPr>
        <w:t> </w:t>
      </w:r>
      <w:r>
        <w:rPr/>
        <w:t>the</w:t>
      </w:r>
      <w:r>
        <w:rPr>
          <w:spacing w:val="-4"/>
        </w:rPr>
        <w:t> </w:t>
      </w:r>
      <w:r>
        <w:rPr/>
        <w:t>Operating</w:t>
      </w:r>
      <w:r>
        <w:rPr>
          <w:spacing w:val="-1"/>
        </w:rPr>
        <w:t> </w:t>
      </w:r>
      <w:r>
        <w:rPr/>
        <w:t>Agreement,</w:t>
      </w:r>
      <w:r>
        <w:rPr>
          <w:spacing w:val="-4"/>
        </w:rPr>
        <w:t> </w:t>
      </w:r>
      <w:r>
        <w:rPr/>
        <w:t>Market</w:t>
      </w:r>
      <w:r>
        <w:rPr>
          <w:spacing w:val="-4"/>
        </w:rPr>
        <w:t> </w:t>
      </w:r>
      <w:r>
        <w:rPr/>
        <w:t>Sellers</w:t>
      </w:r>
      <w:r>
        <w:rPr>
          <w:spacing w:val="-4"/>
        </w:rPr>
        <w:t> </w:t>
      </w:r>
      <w:r>
        <w:rPr/>
        <w:t>can</w:t>
      </w:r>
      <w:r>
        <w:rPr>
          <w:spacing w:val="-2"/>
        </w:rPr>
        <w:t> </w:t>
      </w:r>
      <w:r>
        <w:rPr/>
        <w:t>include</w:t>
      </w:r>
      <w:r>
        <w:rPr>
          <w:spacing w:val="-4"/>
        </w:rPr>
        <w:t> </w:t>
      </w:r>
      <w:r>
        <w:rPr/>
        <w:t>a</w:t>
      </w:r>
      <w:r>
        <w:rPr>
          <w:spacing w:val="-4"/>
        </w:rPr>
        <w:t> </w:t>
      </w:r>
      <w:r>
        <w:rPr/>
        <w:t>ten</w:t>
      </w:r>
      <w:r>
        <w:rPr>
          <w:spacing w:val="-4"/>
        </w:rPr>
        <w:t> </w:t>
      </w:r>
      <w:r>
        <w:rPr/>
        <w:t>percent</w:t>
      </w:r>
      <w:r>
        <w:rPr>
          <w:spacing w:val="-4"/>
        </w:rPr>
        <w:t> </w:t>
      </w:r>
      <w:r>
        <w:rPr/>
        <w:t>adder</w:t>
      </w:r>
      <w:r>
        <w:rPr>
          <w:spacing w:val="-4"/>
        </w:rPr>
        <w:t> </w:t>
      </w:r>
      <w:r>
        <w:rPr/>
        <w:t>in their start-up, no-load, and incremental energy offers. The ten percent adder is limited in the following situations:</w:t>
      </w:r>
    </w:p>
    <w:p>
      <w:pPr>
        <w:pStyle w:val="ListParagraph"/>
        <w:numPr>
          <w:ilvl w:val="0"/>
          <w:numId w:val="41"/>
        </w:numPr>
        <w:tabs>
          <w:tab w:pos="853" w:val="left" w:leader="none"/>
          <w:tab w:pos="855" w:val="left" w:leader="none"/>
        </w:tabs>
        <w:spacing w:line="261" w:lineRule="auto" w:before="73" w:after="0"/>
        <w:ind w:left="855" w:right="59" w:hanging="238"/>
        <w:jc w:val="left"/>
        <w:rPr>
          <w:sz w:val="22"/>
        </w:rPr>
      </w:pPr>
      <w:r>
        <w:rPr>
          <w:sz w:val="22"/>
        </w:rPr>
        <w:t>For</w:t>
      </w:r>
      <w:r>
        <w:rPr>
          <w:spacing w:val="-4"/>
          <w:sz w:val="22"/>
        </w:rPr>
        <w:t> </w:t>
      </w:r>
      <w:r>
        <w:rPr>
          <w:sz w:val="22"/>
        </w:rPr>
        <w:t>incremental</w:t>
      </w:r>
      <w:r>
        <w:rPr>
          <w:spacing w:val="-4"/>
          <w:sz w:val="22"/>
        </w:rPr>
        <w:t> </w:t>
      </w:r>
      <w:r>
        <w:rPr>
          <w:sz w:val="22"/>
        </w:rPr>
        <w:t>energy</w:t>
      </w:r>
      <w:r>
        <w:rPr>
          <w:spacing w:val="-4"/>
          <w:sz w:val="22"/>
        </w:rPr>
        <w:t> </w:t>
      </w:r>
      <w:r>
        <w:rPr>
          <w:sz w:val="22"/>
        </w:rPr>
        <w:t>offers</w:t>
      </w:r>
      <w:r>
        <w:rPr>
          <w:spacing w:val="-4"/>
          <w:sz w:val="22"/>
        </w:rPr>
        <w:t> </w:t>
      </w:r>
      <w:r>
        <w:rPr>
          <w:sz w:val="22"/>
        </w:rPr>
        <w:t>less</w:t>
      </w:r>
      <w:r>
        <w:rPr>
          <w:spacing w:val="-1"/>
          <w:sz w:val="22"/>
        </w:rPr>
        <w:t> </w:t>
      </w:r>
      <w:r>
        <w:rPr>
          <w:sz w:val="22"/>
        </w:rPr>
        <w:t>than</w:t>
      </w:r>
      <w:r>
        <w:rPr>
          <w:spacing w:val="-4"/>
          <w:sz w:val="22"/>
        </w:rPr>
        <w:t> </w:t>
      </w:r>
      <w:r>
        <w:rPr>
          <w:sz w:val="22"/>
        </w:rPr>
        <w:t>$2,000/MWh</w:t>
      </w:r>
      <w:r>
        <w:rPr>
          <w:spacing w:val="-4"/>
          <w:sz w:val="22"/>
        </w:rPr>
        <w:t> </w:t>
      </w:r>
      <w:r>
        <w:rPr>
          <w:sz w:val="22"/>
        </w:rPr>
        <w:t>the</w:t>
      </w:r>
      <w:r>
        <w:rPr>
          <w:spacing w:val="-4"/>
          <w:sz w:val="22"/>
        </w:rPr>
        <w:t> </w:t>
      </w:r>
      <w:r>
        <w:rPr>
          <w:sz w:val="22"/>
        </w:rPr>
        <w:t>ten</w:t>
      </w:r>
      <w:r>
        <w:rPr>
          <w:spacing w:val="-1"/>
          <w:sz w:val="22"/>
        </w:rPr>
        <w:t> </w:t>
      </w:r>
      <w:r>
        <w:rPr>
          <w:sz w:val="22"/>
        </w:rPr>
        <w:t>percent</w:t>
      </w:r>
      <w:r>
        <w:rPr>
          <w:spacing w:val="-4"/>
          <w:sz w:val="22"/>
        </w:rPr>
        <w:t> </w:t>
      </w:r>
      <w:r>
        <w:rPr>
          <w:sz w:val="22"/>
        </w:rPr>
        <w:t>adder</w:t>
      </w:r>
      <w:r>
        <w:rPr>
          <w:spacing w:val="-4"/>
          <w:sz w:val="22"/>
        </w:rPr>
        <w:t> </w:t>
      </w:r>
      <w:r>
        <w:rPr>
          <w:sz w:val="22"/>
        </w:rPr>
        <w:t>is</w:t>
      </w:r>
      <w:r>
        <w:rPr>
          <w:spacing w:val="-4"/>
          <w:sz w:val="22"/>
        </w:rPr>
        <w:t> </w:t>
      </w:r>
      <w:r>
        <w:rPr>
          <w:sz w:val="22"/>
        </w:rPr>
        <w:t>limited</w:t>
      </w:r>
      <w:r>
        <w:rPr>
          <w:spacing w:val="-4"/>
          <w:sz w:val="22"/>
        </w:rPr>
        <w:t> </w:t>
      </w:r>
      <w:r>
        <w:rPr>
          <w:sz w:val="22"/>
        </w:rPr>
        <w:t>to</w:t>
      </w:r>
      <w:r>
        <w:rPr>
          <w:spacing w:val="-4"/>
          <w:sz w:val="22"/>
        </w:rPr>
        <w:t> </w:t>
      </w:r>
      <w:r>
        <w:rPr>
          <w:sz w:val="22"/>
        </w:rPr>
        <w:t>the lesser of 10% or $100 MWh, the sum of which shall not exceed $2,000/MWh</w:t>
      </w:r>
    </w:p>
    <w:p>
      <w:pPr>
        <w:pStyle w:val="ListParagraph"/>
        <w:numPr>
          <w:ilvl w:val="0"/>
          <w:numId w:val="41"/>
        </w:numPr>
        <w:tabs>
          <w:tab w:pos="853" w:val="left" w:leader="none"/>
          <w:tab w:pos="855" w:val="left" w:leader="none"/>
        </w:tabs>
        <w:spacing w:line="261" w:lineRule="auto" w:before="74" w:after="0"/>
        <w:ind w:left="855" w:right="622" w:hanging="238"/>
        <w:jc w:val="left"/>
        <w:rPr>
          <w:sz w:val="22"/>
        </w:rPr>
      </w:pPr>
      <w:r>
        <w:rPr>
          <w:sz w:val="22"/>
        </w:rPr>
        <w:t>And</w:t>
      </w:r>
      <w:r>
        <w:rPr>
          <w:spacing w:val="-4"/>
          <w:sz w:val="22"/>
        </w:rPr>
        <w:t> </w:t>
      </w:r>
      <w:r>
        <w:rPr>
          <w:sz w:val="22"/>
        </w:rPr>
        <w:t>for</w:t>
      </w:r>
      <w:r>
        <w:rPr>
          <w:spacing w:val="-4"/>
          <w:sz w:val="22"/>
        </w:rPr>
        <w:t> </w:t>
      </w:r>
      <w:r>
        <w:rPr>
          <w:sz w:val="22"/>
        </w:rPr>
        <w:t>incremental</w:t>
      </w:r>
      <w:r>
        <w:rPr>
          <w:spacing w:val="-4"/>
          <w:sz w:val="22"/>
        </w:rPr>
        <w:t> </w:t>
      </w:r>
      <w:r>
        <w:rPr>
          <w:sz w:val="22"/>
        </w:rPr>
        <w:t>energy</w:t>
      </w:r>
      <w:r>
        <w:rPr>
          <w:spacing w:val="-4"/>
          <w:sz w:val="22"/>
        </w:rPr>
        <w:t> </w:t>
      </w:r>
      <w:r>
        <w:rPr>
          <w:sz w:val="22"/>
        </w:rPr>
        <w:t>offers</w:t>
      </w:r>
      <w:r>
        <w:rPr>
          <w:spacing w:val="-1"/>
          <w:sz w:val="22"/>
        </w:rPr>
        <w:t> </w:t>
      </w:r>
      <w:r>
        <w:rPr>
          <w:sz w:val="22"/>
        </w:rPr>
        <w:t>greater</w:t>
      </w:r>
      <w:r>
        <w:rPr>
          <w:spacing w:val="-4"/>
          <w:sz w:val="22"/>
        </w:rPr>
        <w:t> </w:t>
      </w:r>
      <w:r>
        <w:rPr>
          <w:sz w:val="22"/>
        </w:rPr>
        <w:t>than</w:t>
      </w:r>
      <w:r>
        <w:rPr>
          <w:spacing w:val="-4"/>
          <w:sz w:val="22"/>
        </w:rPr>
        <w:t> </w:t>
      </w:r>
      <w:r>
        <w:rPr>
          <w:sz w:val="22"/>
        </w:rPr>
        <w:t>$2,000/MWh,</w:t>
      </w:r>
      <w:r>
        <w:rPr>
          <w:spacing w:val="-2"/>
          <w:sz w:val="22"/>
        </w:rPr>
        <w:t> </w:t>
      </w:r>
      <w:r>
        <w:rPr>
          <w:sz w:val="22"/>
        </w:rPr>
        <w:t>the</w:t>
      </w:r>
      <w:r>
        <w:rPr>
          <w:spacing w:val="-4"/>
          <w:sz w:val="22"/>
        </w:rPr>
        <w:t> </w:t>
      </w:r>
      <w:r>
        <w:rPr>
          <w:sz w:val="22"/>
        </w:rPr>
        <w:t>ten</w:t>
      </w:r>
      <w:r>
        <w:rPr>
          <w:spacing w:val="-4"/>
          <w:sz w:val="22"/>
        </w:rPr>
        <w:t> </w:t>
      </w:r>
      <w:r>
        <w:rPr>
          <w:sz w:val="22"/>
        </w:rPr>
        <w:t>percent</w:t>
      </w:r>
      <w:r>
        <w:rPr>
          <w:spacing w:val="-4"/>
          <w:sz w:val="22"/>
        </w:rPr>
        <w:t> </w:t>
      </w:r>
      <w:r>
        <w:rPr>
          <w:sz w:val="22"/>
        </w:rPr>
        <w:t>adder</w:t>
      </w:r>
      <w:r>
        <w:rPr>
          <w:spacing w:val="-4"/>
          <w:sz w:val="22"/>
        </w:rPr>
        <w:t> </w:t>
      </w:r>
      <w:r>
        <w:rPr>
          <w:sz w:val="22"/>
        </w:rPr>
        <w:t>is limited to $0/MWh.</w:t>
      </w:r>
    </w:p>
    <w:p>
      <w:pPr>
        <w:pStyle w:val="BodyText"/>
        <w:spacing w:before="225"/>
      </w:pPr>
      <w:r>
        <w:rPr/>
        <w:t>For</w:t>
      </w:r>
      <w:r>
        <w:rPr>
          <w:spacing w:val="-6"/>
        </w:rPr>
        <w:t> </w:t>
      </w:r>
      <w:r>
        <w:rPr/>
        <w:t>example</w:t>
      </w:r>
      <w:r>
        <w:rPr>
          <w:spacing w:val="-4"/>
        </w:rPr>
        <w:t> </w:t>
      </w:r>
      <w:r>
        <w:rPr/>
        <w:t>a</w:t>
      </w:r>
      <w:r>
        <w:rPr>
          <w:spacing w:val="-3"/>
        </w:rPr>
        <w:t> </w:t>
      </w:r>
      <w:r>
        <w:rPr/>
        <w:t>Market</w:t>
      </w:r>
      <w:r>
        <w:rPr>
          <w:spacing w:val="-4"/>
        </w:rPr>
        <w:t> </w:t>
      </w:r>
      <w:r>
        <w:rPr/>
        <w:t>Seller</w:t>
      </w:r>
      <w:r>
        <w:rPr>
          <w:spacing w:val="-3"/>
        </w:rPr>
        <w:t> </w:t>
      </w:r>
      <w:r>
        <w:rPr/>
        <w:t>calculates</w:t>
      </w:r>
      <w:r>
        <w:rPr>
          <w:spacing w:val="-1"/>
        </w:rPr>
        <w:t> </w:t>
      </w:r>
      <w:r>
        <w:rPr/>
        <w:t>the</w:t>
      </w:r>
      <w:r>
        <w:rPr>
          <w:spacing w:val="-3"/>
        </w:rPr>
        <w:t> </w:t>
      </w:r>
      <w:r>
        <w:rPr/>
        <w:t>following</w:t>
      </w:r>
      <w:r>
        <w:rPr>
          <w:spacing w:val="-4"/>
        </w:rPr>
        <w:t> </w:t>
      </w:r>
      <w:r>
        <w:rPr/>
        <w:t>incremental</w:t>
      </w:r>
      <w:r>
        <w:rPr>
          <w:spacing w:val="-3"/>
        </w:rPr>
        <w:t> </w:t>
      </w:r>
      <w:r>
        <w:rPr/>
        <w:t>energy</w:t>
      </w:r>
      <w:r>
        <w:rPr>
          <w:spacing w:val="-2"/>
        </w:rPr>
        <w:t> </w:t>
      </w:r>
      <w:r>
        <w:rPr/>
        <w:t>costs</w:t>
      </w:r>
      <w:r>
        <w:rPr>
          <w:spacing w:val="-3"/>
        </w:rPr>
        <w:t> </w:t>
      </w:r>
      <w:r>
        <w:rPr/>
        <w:t>for</w:t>
      </w:r>
      <w:r>
        <w:rPr>
          <w:spacing w:val="-4"/>
        </w:rPr>
        <w:t> </w:t>
      </w:r>
      <w:r>
        <w:rPr/>
        <w:t>the</w:t>
      </w:r>
      <w:r>
        <w:rPr>
          <w:spacing w:val="-3"/>
        </w:rPr>
        <w:t> </w:t>
      </w:r>
      <w:r>
        <w:rPr>
          <w:spacing w:val="-4"/>
        </w:rPr>
        <w:t>unit</w:t>
      </w:r>
    </w:p>
    <w:p>
      <w:pPr>
        <w:pStyle w:val="BodyText"/>
        <w:spacing w:before="9"/>
        <w:ind w:left="0"/>
        <w:rPr>
          <w:sz w:val="7"/>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305"/>
        <w:gridCol w:w="6040"/>
      </w:tblGrid>
      <w:tr>
        <w:trPr>
          <w:trHeight w:val="425" w:hRule="atLeast"/>
        </w:trPr>
        <w:tc>
          <w:tcPr>
            <w:tcW w:w="3305" w:type="dxa"/>
          </w:tcPr>
          <w:p>
            <w:pPr>
              <w:pStyle w:val="TableParagraph"/>
              <w:rPr>
                <w:sz w:val="22"/>
              </w:rPr>
            </w:pPr>
            <w:r>
              <w:rPr>
                <w:spacing w:val="-5"/>
                <w:sz w:val="22"/>
              </w:rPr>
              <w:t>MW</w:t>
            </w:r>
          </w:p>
        </w:tc>
        <w:tc>
          <w:tcPr>
            <w:tcW w:w="6040" w:type="dxa"/>
          </w:tcPr>
          <w:p>
            <w:pPr>
              <w:pStyle w:val="TableParagraph"/>
              <w:rPr>
                <w:sz w:val="22"/>
              </w:rPr>
            </w:pPr>
            <w:r>
              <w:rPr>
                <w:sz w:val="22"/>
              </w:rPr>
              <w:t>Incremental</w:t>
            </w:r>
            <w:r>
              <w:rPr>
                <w:spacing w:val="59"/>
                <w:sz w:val="22"/>
              </w:rPr>
              <w:t> </w:t>
            </w:r>
            <w:r>
              <w:rPr>
                <w:sz w:val="22"/>
              </w:rPr>
              <w:t>Cost</w:t>
            </w:r>
            <w:r>
              <w:rPr>
                <w:spacing w:val="60"/>
                <w:sz w:val="22"/>
              </w:rPr>
              <w:t> </w:t>
            </w:r>
            <w:r>
              <w:rPr>
                <w:spacing w:val="-2"/>
                <w:sz w:val="22"/>
              </w:rPr>
              <w:t>($/MWh)</w:t>
            </w:r>
          </w:p>
        </w:tc>
      </w:tr>
      <w:tr>
        <w:trPr>
          <w:trHeight w:val="425" w:hRule="atLeast"/>
        </w:trPr>
        <w:tc>
          <w:tcPr>
            <w:tcW w:w="3305" w:type="dxa"/>
            <w:shd w:val="clear" w:color="auto" w:fill="E7E7E7"/>
          </w:tcPr>
          <w:p>
            <w:pPr>
              <w:pStyle w:val="TableParagraph"/>
              <w:rPr>
                <w:sz w:val="22"/>
              </w:rPr>
            </w:pPr>
            <w:r>
              <w:rPr>
                <w:spacing w:val="-5"/>
                <w:sz w:val="22"/>
              </w:rPr>
              <w:t>100</w:t>
            </w:r>
          </w:p>
        </w:tc>
        <w:tc>
          <w:tcPr>
            <w:tcW w:w="6040" w:type="dxa"/>
            <w:shd w:val="clear" w:color="auto" w:fill="E7E7E7"/>
          </w:tcPr>
          <w:p>
            <w:pPr>
              <w:pStyle w:val="TableParagraph"/>
              <w:rPr>
                <w:sz w:val="22"/>
              </w:rPr>
            </w:pPr>
            <w:r>
              <w:rPr>
                <w:spacing w:val="-5"/>
                <w:sz w:val="22"/>
              </w:rPr>
              <w:t>800</w:t>
            </w:r>
          </w:p>
        </w:tc>
      </w:tr>
      <w:tr>
        <w:trPr>
          <w:trHeight w:val="425" w:hRule="atLeast"/>
        </w:trPr>
        <w:tc>
          <w:tcPr>
            <w:tcW w:w="3305" w:type="dxa"/>
          </w:tcPr>
          <w:p>
            <w:pPr>
              <w:pStyle w:val="TableParagraph"/>
              <w:rPr>
                <w:sz w:val="22"/>
              </w:rPr>
            </w:pPr>
            <w:r>
              <w:rPr>
                <w:spacing w:val="-5"/>
                <w:sz w:val="22"/>
              </w:rPr>
              <w:t>200</w:t>
            </w:r>
          </w:p>
        </w:tc>
        <w:tc>
          <w:tcPr>
            <w:tcW w:w="6040" w:type="dxa"/>
          </w:tcPr>
          <w:p>
            <w:pPr>
              <w:pStyle w:val="TableParagraph"/>
              <w:rPr>
                <w:sz w:val="22"/>
              </w:rPr>
            </w:pPr>
            <w:r>
              <w:rPr>
                <w:spacing w:val="-4"/>
                <w:sz w:val="22"/>
              </w:rPr>
              <w:t>1100</w:t>
            </w:r>
          </w:p>
        </w:tc>
      </w:tr>
      <w:tr>
        <w:trPr>
          <w:trHeight w:val="425" w:hRule="atLeast"/>
        </w:trPr>
        <w:tc>
          <w:tcPr>
            <w:tcW w:w="3305" w:type="dxa"/>
            <w:shd w:val="clear" w:color="auto" w:fill="E7E7E7"/>
          </w:tcPr>
          <w:p>
            <w:pPr>
              <w:pStyle w:val="TableParagraph"/>
              <w:rPr>
                <w:sz w:val="22"/>
              </w:rPr>
            </w:pPr>
            <w:r>
              <w:rPr>
                <w:spacing w:val="-5"/>
                <w:sz w:val="22"/>
              </w:rPr>
              <w:t>300</w:t>
            </w:r>
          </w:p>
        </w:tc>
        <w:tc>
          <w:tcPr>
            <w:tcW w:w="6040" w:type="dxa"/>
            <w:shd w:val="clear" w:color="auto" w:fill="E7E7E7"/>
          </w:tcPr>
          <w:p>
            <w:pPr>
              <w:pStyle w:val="TableParagraph"/>
              <w:rPr>
                <w:sz w:val="22"/>
              </w:rPr>
            </w:pPr>
            <w:r>
              <w:rPr>
                <w:spacing w:val="-4"/>
                <w:sz w:val="22"/>
              </w:rPr>
              <w:t>1950</w:t>
            </w:r>
          </w:p>
        </w:tc>
      </w:tr>
      <w:tr>
        <w:trPr>
          <w:trHeight w:val="425" w:hRule="atLeast"/>
        </w:trPr>
        <w:tc>
          <w:tcPr>
            <w:tcW w:w="3305" w:type="dxa"/>
          </w:tcPr>
          <w:p>
            <w:pPr>
              <w:pStyle w:val="TableParagraph"/>
              <w:rPr>
                <w:sz w:val="22"/>
              </w:rPr>
            </w:pPr>
            <w:r>
              <w:rPr>
                <w:spacing w:val="-5"/>
                <w:sz w:val="22"/>
              </w:rPr>
              <w:t>400</w:t>
            </w:r>
          </w:p>
        </w:tc>
        <w:tc>
          <w:tcPr>
            <w:tcW w:w="6040" w:type="dxa"/>
          </w:tcPr>
          <w:p>
            <w:pPr>
              <w:pStyle w:val="TableParagraph"/>
              <w:rPr>
                <w:sz w:val="22"/>
              </w:rPr>
            </w:pPr>
            <w:r>
              <w:rPr>
                <w:spacing w:val="-4"/>
                <w:sz w:val="22"/>
              </w:rPr>
              <w:t>2005</w:t>
            </w:r>
          </w:p>
        </w:tc>
      </w:tr>
    </w:tbl>
    <w:p>
      <w:pPr>
        <w:pStyle w:val="BodyText"/>
        <w:spacing w:before="234"/>
      </w:pPr>
      <w:r>
        <w:rPr/>
        <w:t>Then</w:t>
      </w:r>
      <w:r>
        <w:rPr>
          <w:spacing w:val="-6"/>
        </w:rPr>
        <w:t> </w:t>
      </w:r>
      <w:r>
        <w:rPr/>
        <w:t>the</w:t>
      </w:r>
      <w:r>
        <w:rPr>
          <w:spacing w:val="-4"/>
        </w:rPr>
        <w:t> </w:t>
      </w:r>
      <w:r>
        <w:rPr/>
        <w:t>allowable</w:t>
      </w:r>
      <w:r>
        <w:rPr>
          <w:spacing w:val="-4"/>
        </w:rPr>
        <w:t> </w:t>
      </w:r>
      <w:r>
        <w:rPr/>
        <w:t>ten</w:t>
      </w:r>
      <w:r>
        <w:rPr>
          <w:spacing w:val="-4"/>
        </w:rPr>
        <w:t> </w:t>
      </w:r>
      <w:r>
        <w:rPr/>
        <w:t>percent</w:t>
      </w:r>
      <w:r>
        <w:rPr>
          <w:spacing w:val="-2"/>
        </w:rPr>
        <w:t> </w:t>
      </w:r>
      <w:r>
        <w:rPr/>
        <w:t>adder</w:t>
      </w:r>
      <w:r>
        <w:rPr>
          <w:spacing w:val="-4"/>
        </w:rPr>
        <w:t> </w:t>
      </w:r>
      <w:r>
        <w:rPr/>
        <w:t>for</w:t>
      </w:r>
      <w:r>
        <w:rPr>
          <w:spacing w:val="-4"/>
        </w:rPr>
        <w:t> </w:t>
      </w:r>
      <w:r>
        <w:rPr/>
        <w:t>each</w:t>
      </w:r>
      <w:r>
        <w:rPr>
          <w:spacing w:val="-4"/>
        </w:rPr>
        <w:t> </w:t>
      </w:r>
      <w:r>
        <w:rPr/>
        <w:t>MW</w:t>
      </w:r>
      <w:r>
        <w:rPr>
          <w:spacing w:val="-4"/>
        </w:rPr>
        <w:t> </w:t>
      </w:r>
      <w:r>
        <w:rPr/>
        <w:t>step</w:t>
      </w:r>
      <w:r>
        <w:rPr>
          <w:spacing w:val="-4"/>
        </w:rPr>
        <w:t> </w:t>
      </w:r>
      <w:r>
        <w:rPr/>
        <w:t>would</w:t>
      </w:r>
      <w:r>
        <w:rPr>
          <w:spacing w:val="-1"/>
        </w:rPr>
        <w:t> </w:t>
      </w:r>
      <w:r>
        <w:rPr>
          <w:spacing w:val="-5"/>
        </w:rPr>
        <w:t>be</w:t>
      </w:r>
    </w:p>
    <w:p>
      <w:pPr>
        <w:pStyle w:val="BodyText"/>
        <w:spacing w:after="0"/>
        <w:sectPr>
          <w:pgSz w:w="12240" w:h="15840"/>
          <w:pgMar w:header="142" w:footer="1016" w:top="1780" w:bottom="1200" w:left="1080" w:right="1440"/>
        </w:sectPr>
      </w:pPr>
    </w:p>
    <w:p>
      <w:pPr>
        <w:pStyle w:val="BodyText"/>
        <w:spacing w:before="9"/>
        <w:ind w:left="0"/>
        <w:rPr>
          <w:sz w:val="7"/>
        </w:rPr>
      </w:pPr>
    </w:p>
    <w:tbl>
      <w:tblPr>
        <w:tblW w:w="0" w:type="auto"/>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00"/>
        <w:gridCol w:w="2010"/>
        <w:gridCol w:w="1909"/>
        <w:gridCol w:w="2110"/>
        <w:gridCol w:w="2211"/>
      </w:tblGrid>
      <w:tr>
        <w:trPr>
          <w:trHeight w:val="700" w:hRule="atLeast"/>
        </w:trPr>
        <w:tc>
          <w:tcPr>
            <w:tcW w:w="1100" w:type="dxa"/>
          </w:tcPr>
          <w:p>
            <w:pPr>
              <w:pStyle w:val="TableParagraph"/>
              <w:rPr>
                <w:sz w:val="22"/>
              </w:rPr>
            </w:pPr>
            <w:r>
              <w:rPr>
                <w:spacing w:val="-5"/>
                <w:sz w:val="22"/>
              </w:rPr>
              <w:t>MW</w:t>
            </w:r>
          </w:p>
        </w:tc>
        <w:tc>
          <w:tcPr>
            <w:tcW w:w="2010" w:type="dxa"/>
          </w:tcPr>
          <w:p>
            <w:pPr>
              <w:pStyle w:val="TableParagraph"/>
              <w:spacing w:line="261" w:lineRule="auto"/>
              <w:rPr>
                <w:sz w:val="22"/>
              </w:rPr>
            </w:pPr>
            <w:r>
              <w:rPr>
                <w:sz w:val="22"/>
              </w:rPr>
              <w:t>Incremental Cost </w:t>
            </w:r>
            <w:r>
              <w:rPr>
                <w:spacing w:val="-2"/>
                <w:sz w:val="22"/>
              </w:rPr>
              <w:t>($/MWh)</w:t>
            </w:r>
          </w:p>
        </w:tc>
        <w:tc>
          <w:tcPr>
            <w:tcW w:w="1909" w:type="dxa"/>
          </w:tcPr>
          <w:p>
            <w:pPr>
              <w:pStyle w:val="TableParagraph"/>
              <w:spacing w:line="261" w:lineRule="auto"/>
              <w:ind w:left="83"/>
              <w:rPr>
                <w:sz w:val="22"/>
              </w:rPr>
            </w:pPr>
            <w:r>
              <w:rPr>
                <w:sz w:val="22"/>
              </w:rPr>
              <w:t>Calculated 10% Adder ($/MWh)</w:t>
            </w:r>
          </w:p>
        </w:tc>
        <w:tc>
          <w:tcPr>
            <w:tcW w:w="2110" w:type="dxa"/>
          </w:tcPr>
          <w:p>
            <w:pPr>
              <w:pStyle w:val="TableParagraph"/>
              <w:ind w:left="85"/>
              <w:rPr>
                <w:sz w:val="22"/>
              </w:rPr>
            </w:pPr>
            <w:r>
              <w:rPr>
                <w:spacing w:val="-2"/>
                <w:sz w:val="22"/>
              </w:rPr>
              <w:t>Limitation</w:t>
            </w:r>
          </w:p>
        </w:tc>
        <w:tc>
          <w:tcPr>
            <w:tcW w:w="2211" w:type="dxa"/>
          </w:tcPr>
          <w:p>
            <w:pPr>
              <w:pStyle w:val="TableParagraph"/>
              <w:spacing w:line="261" w:lineRule="auto"/>
              <w:ind w:left="86" w:right="99"/>
              <w:rPr>
                <w:sz w:val="22"/>
              </w:rPr>
            </w:pPr>
            <w:r>
              <w:rPr>
                <w:sz w:val="22"/>
              </w:rPr>
              <w:t>Allowable 10% Adder</w:t>
            </w:r>
            <w:r>
              <w:rPr>
                <w:spacing w:val="42"/>
                <w:sz w:val="22"/>
              </w:rPr>
              <w:t> </w:t>
            </w:r>
            <w:r>
              <w:rPr>
                <w:spacing w:val="-2"/>
                <w:sz w:val="22"/>
              </w:rPr>
              <w:t>($/MWh)</w:t>
            </w:r>
          </w:p>
        </w:tc>
      </w:tr>
      <w:tr>
        <w:trPr>
          <w:trHeight w:val="425" w:hRule="atLeast"/>
        </w:trPr>
        <w:tc>
          <w:tcPr>
            <w:tcW w:w="1100" w:type="dxa"/>
            <w:shd w:val="clear" w:color="auto" w:fill="E7E7E7"/>
          </w:tcPr>
          <w:p>
            <w:pPr>
              <w:pStyle w:val="TableParagraph"/>
              <w:rPr>
                <w:sz w:val="22"/>
              </w:rPr>
            </w:pPr>
            <w:r>
              <w:rPr>
                <w:spacing w:val="-5"/>
                <w:sz w:val="22"/>
              </w:rPr>
              <w:t>100</w:t>
            </w:r>
          </w:p>
        </w:tc>
        <w:tc>
          <w:tcPr>
            <w:tcW w:w="2010" w:type="dxa"/>
            <w:shd w:val="clear" w:color="auto" w:fill="E7E7E7"/>
          </w:tcPr>
          <w:p>
            <w:pPr>
              <w:pStyle w:val="TableParagraph"/>
              <w:rPr>
                <w:sz w:val="22"/>
              </w:rPr>
            </w:pPr>
            <w:r>
              <w:rPr>
                <w:spacing w:val="-5"/>
                <w:sz w:val="22"/>
              </w:rPr>
              <w:t>800</w:t>
            </w:r>
          </w:p>
        </w:tc>
        <w:tc>
          <w:tcPr>
            <w:tcW w:w="1909" w:type="dxa"/>
            <w:shd w:val="clear" w:color="auto" w:fill="E7E7E7"/>
          </w:tcPr>
          <w:p>
            <w:pPr>
              <w:pStyle w:val="TableParagraph"/>
              <w:ind w:left="83"/>
              <w:rPr>
                <w:sz w:val="22"/>
              </w:rPr>
            </w:pPr>
            <w:r>
              <w:rPr>
                <w:spacing w:val="-5"/>
                <w:sz w:val="22"/>
              </w:rPr>
              <w:t>$80</w:t>
            </w:r>
          </w:p>
        </w:tc>
        <w:tc>
          <w:tcPr>
            <w:tcW w:w="2110" w:type="dxa"/>
            <w:shd w:val="clear" w:color="auto" w:fill="E7E7E7"/>
          </w:tcPr>
          <w:p>
            <w:pPr>
              <w:pStyle w:val="TableParagraph"/>
              <w:ind w:left="85"/>
              <w:rPr>
                <w:sz w:val="22"/>
              </w:rPr>
            </w:pPr>
            <w:r>
              <w:rPr>
                <w:spacing w:val="-5"/>
                <w:sz w:val="22"/>
              </w:rPr>
              <w:t>N/A</w:t>
            </w:r>
          </w:p>
        </w:tc>
        <w:tc>
          <w:tcPr>
            <w:tcW w:w="2211" w:type="dxa"/>
            <w:shd w:val="clear" w:color="auto" w:fill="E7E7E7"/>
          </w:tcPr>
          <w:p>
            <w:pPr>
              <w:pStyle w:val="TableParagraph"/>
              <w:ind w:left="86"/>
              <w:rPr>
                <w:sz w:val="22"/>
              </w:rPr>
            </w:pPr>
            <w:r>
              <w:rPr>
                <w:spacing w:val="-5"/>
                <w:sz w:val="22"/>
              </w:rPr>
              <w:t>$80</w:t>
            </w:r>
          </w:p>
        </w:tc>
      </w:tr>
      <w:tr>
        <w:trPr>
          <w:trHeight w:val="700" w:hRule="atLeast"/>
        </w:trPr>
        <w:tc>
          <w:tcPr>
            <w:tcW w:w="1100" w:type="dxa"/>
          </w:tcPr>
          <w:p>
            <w:pPr>
              <w:pStyle w:val="TableParagraph"/>
              <w:rPr>
                <w:sz w:val="22"/>
              </w:rPr>
            </w:pPr>
            <w:r>
              <w:rPr>
                <w:spacing w:val="-5"/>
                <w:sz w:val="22"/>
              </w:rPr>
              <w:t>200</w:t>
            </w:r>
          </w:p>
        </w:tc>
        <w:tc>
          <w:tcPr>
            <w:tcW w:w="2010" w:type="dxa"/>
          </w:tcPr>
          <w:p>
            <w:pPr>
              <w:pStyle w:val="TableParagraph"/>
              <w:rPr>
                <w:sz w:val="22"/>
              </w:rPr>
            </w:pPr>
            <w:r>
              <w:rPr>
                <w:spacing w:val="-4"/>
                <w:sz w:val="22"/>
              </w:rPr>
              <w:t>1100</w:t>
            </w:r>
          </w:p>
        </w:tc>
        <w:tc>
          <w:tcPr>
            <w:tcW w:w="1909" w:type="dxa"/>
          </w:tcPr>
          <w:p>
            <w:pPr>
              <w:pStyle w:val="TableParagraph"/>
              <w:ind w:left="83"/>
              <w:rPr>
                <w:sz w:val="22"/>
              </w:rPr>
            </w:pPr>
            <w:r>
              <w:rPr>
                <w:spacing w:val="-4"/>
                <w:sz w:val="22"/>
              </w:rPr>
              <w:t>$110</w:t>
            </w:r>
          </w:p>
        </w:tc>
        <w:tc>
          <w:tcPr>
            <w:tcW w:w="2110" w:type="dxa"/>
          </w:tcPr>
          <w:p>
            <w:pPr>
              <w:pStyle w:val="TableParagraph"/>
              <w:ind w:left="85"/>
              <w:rPr>
                <w:sz w:val="22"/>
              </w:rPr>
            </w:pPr>
            <w:r>
              <w:rPr>
                <w:sz w:val="22"/>
              </w:rPr>
              <w:t>Lessor</w:t>
            </w:r>
            <w:r>
              <w:rPr>
                <w:spacing w:val="32"/>
                <w:sz w:val="22"/>
              </w:rPr>
              <w:t> </w:t>
            </w:r>
            <w:r>
              <w:rPr>
                <w:sz w:val="22"/>
              </w:rPr>
              <w:t>of</w:t>
            </w:r>
            <w:r>
              <w:rPr>
                <w:spacing w:val="33"/>
                <w:sz w:val="22"/>
              </w:rPr>
              <w:t> </w:t>
            </w:r>
            <w:r>
              <w:rPr>
                <w:sz w:val="22"/>
              </w:rPr>
              <w:t>10%</w:t>
            </w:r>
            <w:r>
              <w:rPr>
                <w:spacing w:val="33"/>
                <w:sz w:val="22"/>
              </w:rPr>
              <w:t> </w:t>
            </w:r>
            <w:r>
              <w:rPr>
                <w:spacing w:val="-5"/>
                <w:sz w:val="22"/>
              </w:rPr>
              <w:t>or</w:t>
            </w:r>
          </w:p>
          <w:p>
            <w:pPr>
              <w:pStyle w:val="TableParagraph"/>
              <w:spacing w:before="22"/>
              <w:ind w:left="85"/>
              <w:rPr>
                <w:sz w:val="22"/>
              </w:rPr>
            </w:pPr>
            <w:r>
              <w:rPr>
                <w:spacing w:val="-4"/>
                <w:sz w:val="22"/>
              </w:rPr>
              <w:t>$100</w:t>
            </w:r>
          </w:p>
        </w:tc>
        <w:tc>
          <w:tcPr>
            <w:tcW w:w="2211" w:type="dxa"/>
          </w:tcPr>
          <w:p>
            <w:pPr>
              <w:pStyle w:val="TableParagraph"/>
              <w:ind w:left="86"/>
              <w:rPr>
                <w:sz w:val="22"/>
              </w:rPr>
            </w:pPr>
            <w:r>
              <w:rPr>
                <w:spacing w:val="-4"/>
                <w:sz w:val="22"/>
              </w:rPr>
              <w:t>$100</w:t>
            </w:r>
          </w:p>
        </w:tc>
      </w:tr>
      <w:tr>
        <w:trPr>
          <w:trHeight w:val="975" w:hRule="atLeast"/>
        </w:trPr>
        <w:tc>
          <w:tcPr>
            <w:tcW w:w="1100" w:type="dxa"/>
            <w:shd w:val="clear" w:color="auto" w:fill="E7E7E7"/>
          </w:tcPr>
          <w:p>
            <w:pPr>
              <w:pStyle w:val="TableParagraph"/>
              <w:rPr>
                <w:sz w:val="22"/>
              </w:rPr>
            </w:pPr>
            <w:r>
              <w:rPr>
                <w:spacing w:val="-5"/>
                <w:sz w:val="22"/>
              </w:rPr>
              <w:t>300</w:t>
            </w:r>
          </w:p>
        </w:tc>
        <w:tc>
          <w:tcPr>
            <w:tcW w:w="2010" w:type="dxa"/>
            <w:shd w:val="clear" w:color="auto" w:fill="E7E7E7"/>
          </w:tcPr>
          <w:p>
            <w:pPr>
              <w:pStyle w:val="TableParagraph"/>
              <w:rPr>
                <w:sz w:val="22"/>
              </w:rPr>
            </w:pPr>
            <w:r>
              <w:rPr>
                <w:spacing w:val="-4"/>
                <w:sz w:val="22"/>
              </w:rPr>
              <w:t>1950</w:t>
            </w:r>
          </w:p>
        </w:tc>
        <w:tc>
          <w:tcPr>
            <w:tcW w:w="1909" w:type="dxa"/>
            <w:shd w:val="clear" w:color="auto" w:fill="E7E7E7"/>
          </w:tcPr>
          <w:p>
            <w:pPr>
              <w:pStyle w:val="TableParagraph"/>
              <w:ind w:left="83"/>
              <w:rPr>
                <w:sz w:val="22"/>
              </w:rPr>
            </w:pPr>
            <w:r>
              <w:rPr>
                <w:spacing w:val="-4"/>
                <w:sz w:val="22"/>
              </w:rPr>
              <w:t>$195</w:t>
            </w:r>
          </w:p>
        </w:tc>
        <w:tc>
          <w:tcPr>
            <w:tcW w:w="2110" w:type="dxa"/>
            <w:shd w:val="clear" w:color="auto" w:fill="E7E7E7"/>
          </w:tcPr>
          <w:p>
            <w:pPr>
              <w:pStyle w:val="TableParagraph"/>
              <w:spacing w:line="261" w:lineRule="auto"/>
              <w:ind w:left="85" w:right="85"/>
              <w:rPr>
                <w:sz w:val="22"/>
              </w:rPr>
            </w:pPr>
            <w:r>
              <w:rPr>
                <w:sz w:val="22"/>
              </w:rPr>
              <w:t>Sum shall not exceed </w:t>
            </w:r>
            <w:r>
              <w:rPr>
                <w:sz w:val="22"/>
              </w:rPr>
              <w:t>$2000/ </w:t>
            </w:r>
            <w:r>
              <w:rPr>
                <w:spacing w:val="-4"/>
                <w:sz w:val="22"/>
              </w:rPr>
              <w:t>MWh</w:t>
            </w:r>
          </w:p>
        </w:tc>
        <w:tc>
          <w:tcPr>
            <w:tcW w:w="2211" w:type="dxa"/>
            <w:shd w:val="clear" w:color="auto" w:fill="E7E7E7"/>
          </w:tcPr>
          <w:p>
            <w:pPr>
              <w:pStyle w:val="TableParagraph"/>
              <w:ind w:left="86"/>
              <w:rPr>
                <w:sz w:val="22"/>
              </w:rPr>
            </w:pPr>
            <w:r>
              <w:rPr>
                <w:spacing w:val="-5"/>
                <w:sz w:val="22"/>
              </w:rPr>
              <w:t>$50</w:t>
            </w:r>
          </w:p>
        </w:tc>
      </w:tr>
      <w:tr>
        <w:trPr>
          <w:trHeight w:val="425" w:hRule="atLeast"/>
        </w:trPr>
        <w:tc>
          <w:tcPr>
            <w:tcW w:w="1100" w:type="dxa"/>
          </w:tcPr>
          <w:p>
            <w:pPr>
              <w:pStyle w:val="TableParagraph"/>
              <w:rPr>
                <w:sz w:val="22"/>
              </w:rPr>
            </w:pPr>
            <w:r>
              <w:rPr>
                <w:spacing w:val="-5"/>
                <w:sz w:val="22"/>
              </w:rPr>
              <w:t>400</w:t>
            </w:r>
          </w:p>
        </w:tc>
        <w:tc>
          <w:tcPr>
            <w:tcW w:w="2010" w:type="dxa"/>
          </w:tcPr>
          <w:p>
            <w:pPr>
              <w:pStyle w:val="TableParagraph"/>
              <w:rPr>
                <w:sz w:val="22"/>
              </w:rPr>
            </w:pPr>
            <w:r>
              <w:rPr>
                <w:spacing w:val="-4"/>
                <w:sz w:val="22"/>
              </w:rPr>
              <w:t>2010</w:t>
            </w:r>
          </w:p>
        </w:tc>
        <w:tc>
          <w:tcPr>
            <w:tcW w:w="1909" w:type="dxa"/>
          </w:tcPr>
          <w:p>
            <w:pPr>
              <w:pStyle w:val="TableParagraph"/>
              <w:ind w:left="83"/>
              <w:rPr>
                <w:sz w:val="22"/>
              </w:rPr>
            </w:pPr>
            <w:r>
              <w:rPr>
                <w:spacing w:val="-4"/>
                <w:sz w:val="22"/>
              </w:rPr>
              <w:t>$201</w:t>
            </w:r>
          </w:p>
        </w:tc>
        <w:tc>
          <w:tcPr>
            <w:tcW w:w="2110" w:type="dxa"/>
          </w:tcPr>
          <w:p>
            <w:pPr>
              <w:pStyle w:val="TableParagraph"/>
              <w:ind w:left="85"/>
              <w:rPr>
                <w:sz w:val="22"/>
              </w:rPr>
            </w:pPr>
            <w:r>
              <w:rPr>
                <w:sz w:val="22"/>
              </w:rPr>
              <w:t>10%</w:t>
            </w:r>
            <w:r>
              <w:rPr>
                <w:spacing w:val="28"/>
                <w:sz w:val="22"/>
              </w:rPr>
              <w:t> </w:t>
            </w:r>
            <w:r>
              <w:rPr>
                <w:sz w:val="22"/>
              </w:rPr>
              <w:t>Adder</w:t>
            </w:r>
            <w:r>
              <w:rPr>
                <w:spacing w:val="28"/>
                <w:sz w:val="22"/>
              </w:rPr>
              <w:t> </w:t>
            </w:r>
            <w:r>
              <w:rPr>
                <w:sz w:val="22"/>
              </w:rPr>
              <w:t>=</w:t>
            </w:r>
            <w:r>
              <w:rPr>
                <w:spacing w:val="28"/>
                <w:sz w:val="22"/>
              </w:rPr>
              <w:t> </w:t>
            </w:r>
            <w:r>
              <w:rPr>
                <w:spacing w:val="-5"/>
                <w:sz w:val="22"/>
              </w:rPr>
              <w:t>$0</w:t>
            </w:r>
          </w:p>
        </w:tc>
        <w:tc>
          <w:tcPr>
            <w:tcW w:w="2211" w:type="dxa"/>
          </w:tcPr>
          <w:p>
            <w:pPr>
              <w:pStyle w:val="TableParagraph"/>
              <w:ind w:left="86"/>
              <w:rPr>
                <w:sz w:val="22"/>
              </w:rPr>
            </w:pPr>
            <w:r>
              <w:rPr>
                <w:spacing w:val="-5"/>
                <w:sz w:val="22"/>
              </w:rPr>
              <w:t>$0</w:t>
            </w:r>
          </w:p>
        </w:tc>
      </w:tr>
    </w:tbl>
    <w:p>
      <w:pPr>
        <w:pStyle w:val="TableParagraph"/>
        <w:spacing w:after="0"/>
        <w:rPr>
          <w:sz w:val="22"/>
        </w:rPr>
        <w:sectPr>
          <w:pgSz w:w="12240" w:h="15840"/>
          <w:pgMar w:header="142" w:footer="1016" w:top="1780" w:bottom="1200" w:left="1080" w:right="1440"/>
        </w:sectPr>
      </w:pPr>
    </w:p>
    <w:p>
      <w:pPr>
        <w:pStyle w:val="BodyText"/>
        <w:spacing w:before="0"/>
        <w:ind w:left="0"/>
      </w:pPr>
    </w:p>
    <w:p>
      <w:pPr>
        <w:pStyle w:val="BodyText"/>
        <w:spacing w:before="0"/>
        <w:ind w:left="0"/>
      </w:pPr>
    </w:p>
    <w:p>
      <w:pPr>
        <w:pStyle w:val="BodyText"/>
        <w:spacing w:before="0"/>
        <w:ind w:left="0"/>
      </w:pPr>
    </w:p>
    <w:p>
      <w:pPr>
        <w:pStyle w:val="BodyText"/>
        <w:spacing w:before="40"/>
        <w:ind w:left="0"/>
      </w:pPr>
    </w:p>
    <w:p>
      <w:pPr>
        <w:pStyle w:val="BodyText"/>
        <w:spacing w:before="0"/>
      </w:pPr>
      <w:r>
        <w:rPr/>
        <mc:AlternateContent>
          <mc:Choice Requires="wps">
            <w:drawing>
              <wp:anchor distT="0" distB="0" distL="0" distR="0" allowOverlap="1" layoutInCell="1" locked="0" behindDoc="0" simplePos="0" relativeHeight="15756800">
                <wp:simplePos x="0" y="0"/>
                <wp:positionH relativeFrom="page">
                  <wp:posOffset>905510</wp:posOffset>
                </wp:positionH>
                <wp:positionV relativeFrom="paragraph">
                  <wp:posOffset>-466814</wp:posOffset>
                </wp:positionV>
                <wp:extent cx="5952490" cy="318135"/>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5952490" cy="318135"/>
                          <a:chExt cx="5952490" cy="318135"/>
                        </a:xfrm>
                      </wpg:grpSpPr>
                      <wps:wsp>
                        <wps:cNvPr id="116" name="Graphic 116"/>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117" name="Graphic 117"/>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118" name="Textbox 118"/>
                        <wps:cNvSpPr txBox="1"/>
                        <wps:spPr>
                          <a:xfrm>
                            <a:off x="0" y="0"/>
                            <a:ext cx="5952490" cy="308610"/>
                          </a:xfrm>
                          <a:prstGeom prst="rect">
                            <a:avLst/>
                          </a:prstGeom>
                        </wps:spPr>
                        <wps:txbx>
                          <w:txbxContent>
                            <w:p>
                              <w:pPr>
                                <w:spacing w:before="72"/>
                                <w:ind w:left="4168" w:right="0" w:firstLine="0"/>
                                <w:jc w:val="left"/>
                                <w:rPr>
                                  <w:rFonts w:ascii="Roboto"/>
                                  <w:sz w:val="28"/>
                                </w:rPr>
                              </w:pPr>
                              <w:r>
                                <w:rPr>
                                  <w:rFonts w:ascii="Roboto"/>
                                  <w:color w:val="013466"/>
                                  <w:sz w:val="28"/>
                                </w:rPr>
                                <w:t>Section</w:t>
                              </w:r>
                              <w:r>
                                <w:rPr>
                                  <w:rFonts w:ascii="Roboto"/>
                                  <w:color w:val="013466"/>
                                  <w:spacing w:val="24"/>
                                  <w:sz w:val="28"/>
                                </w:rPr>
                                <w:t> </w:t>
                              </w:r>
                              <w:r>
                                <w:rPr>
                                  <w:rFonts w:ascii="Roboto"/>
                                  <w:color w:val="013466"/>
                                  <w:sz w:val="28"/>
                                </w:rPr>
                                <w:t>3:</w:t>
                              </w:r>
                              <w:r>
                                <w:rPr>
                                  <w:rFonts w:ascii="Roboto"/>
                                  <w:color w:val="013466"/>
                                  <w:spacing w:val="25"/>
                                  <w:sz w:val="28"/>
                                </w:rPr>
                                <w:t> </w:t>
                              </w:r>
                              <w:r>
                                <w:rPr>
                                  <w:rFonts w:ascii="Roboto"/>
                                  <w:color w:val="013466"/>
                                  <w:sz w:val="28"/>
                                </w:rPr>
                                <w:t>Nuclear</w:t>
                              </w:r>
                              <w:r>
                                <w:rPr>
                                  <w:rFonts w:ascii="Roboto"/>
                                  <w:color w:val="013466"/>
                                  <w:spacing w:val="25"/>
                                  <w:sz w:val="28"/>
                                </w:rPr>
                                <w:t> </w:t>
                              </w:r>
                              <w:r>
                                <w:rPr>
                                  <w:rFonts w:ascii="Roboto"/>
                                  <w:color w:val="013466"/>
                                  <w:sz w:val="28"/>
                                </w:rPr>
                                <w:t>Unit</w:t>
                              </w:r>
                              <w:r>
                                <w:rPr>
                                  <w:rFonts w:ascii="Roboto"/>
                                  <w:color w:val="013466"/>
                                  <w:spacing w:val="25"/>
                                  <w:sz w:val="28"/>
                                </w:rPr>
                                <w:t> </w:t>
                              </w:r>
                              <w:r>
                                <w:rPr>
                                  <w:rFonts w:ascii="Roboto"/>
                                  <w:color w:val="013466"/>
                                  <w:sz w:val="28"/>
                                </w:rPr>
                                <w:t>Cost</w:t>
                              </w:r>
                              <w:r>
                                <w:rPr>
                                  <w:rFonts w:ascii="Roboto"/>
                                  <w:color w:val="013466"/>
                                  <w:spacing w:val="28"/>
                                  <w:sz w:val="28"/>
                                </w:rPr>
                                <w:t> </w:t>
                              </w:r>
                              <w:r>
                                <w:rPr>
                                  <w:rFonts w:ascii="Roboto"/>
                                  <w:color w:val="013466"/>
                                  <w:spacing w:val="-2"/>
                                  <w:sz w:val="28"/>
                                </w:rPr>
                                <w:t>Guidelines</w:t>
                              </w:r>
                            </w:p>
                          </w:txbxContent>
                        </wps:txbx>
                        <wps:bodyPr wrap="square" lIns="0" tIns="0" rIns="0" bIns="0" rtlCol="0">
                          <a:noAutofit/>
                        </wps:bodyPr>
                      </wps:wsp>
                    </wpg:wgp>
                  </a:graphicData>
                </a:graphic>
              </wp:anchor>
            </w:drawing>
          </mc:Choice>
          <mc:Fallback>
            <w:pict>
              <v:group style="position:absolute;margin-left:71.300003pt;margin-top:-36.75703pt;width:468.7pt;height:25.05pt;mso-position-horizontal-relative:page;mso-position-vertical-relative:paragraph;z-index:15756800" id="docshapegroup92" coordorigin="1426,-735" coordsize="9374,501">
                <v:rect style="position:absolute;left:1426;top:-736;width:9360;height:501" id="docshape93" filled="true" fillcolor="#c9f0ff" stroked="false">
                  <v:fill type="solid"/>
                </v:rect>
                <v:rect style="position:absolute;left:1426;top:-250;width:9360;height:15" id="docshape94" filled="true" fillcolor="#013466" stroked="false">
                  <v:fill type="solid"/>
                </v:rect>
                <v:shape style="position:absolute;left:1426;top:-736;width:9374;height:486" type="#_x0000_t202" id="docshape95" filled="false" stroked="false">
                  <v:textbox inset="0,0,0,0">
                    <w:txbxContent>
                      <w:p>
                        <w:pPr>
                          <w:spacing w:before="72"/>
                          <w:ind w:left="4168" w:right="0" w:firstLine="0"/>
                          <w:jc w:val="left"/>
                          <w:rPr>
                            <w:rFonts w:ascii="Roboto"/>
                            <w:sz w:val="28"/>
                          </w:rPr>
                        </w:pPr>
                        <w:r>
                          <w:rPr>
                            <w:rFonts w:ascii="Roboto"/>
                            <w:color w:val="013466"/>
                            <w:sz w:val="28"/>
                          </w:rPr>
                          <w:t>Section</w:t>
                        </w:r>
                        <w:r>
                          <w:rPr>
                            <w:rFonts w:ascii="Roboto"/>
                            <w:color w:val="013466"/>
                            <w:spacing w:val="24"/>
                            <w:sz w:val="28"/>
                          </w:rPr>
                          <w:t> </w:t>
                        </w:r>
                        <w:r>
                          <w:rPr>
                            <w:rFonts w:ascii="Roboto"/>
                            <w:color w:val="013466"/>
                            <w:sz w:val="28"/>
                          </w:rPr>
                          <w:t>3:</w:t>
                        </w:r>
                        <w:r>
                          <w:rPr>
                            <w:rFonts w:ascii="Roboto"/>
                            <w:color w:val="013466"/>
                            <w:spacing w:val="25"/>
                            <w:sz w:val="28"/>
                          </w:rPr>
                          <w:t> </w:t>
                        </w:r>
                        <w:r>
                          <w:rPr>
                            <w:rFonts w:ascii="Roboto"/>
                            <w:color w:val="013466"/>
                            <w:sz w:val="28"/>
                          </w:rPr>
                          <w:t>Nuclear</w:t>
                        </w:r>
                        <w:r>
                          <w:rPr>
                            <w:rFonts w:ascii="Roboto"/>
                            <w:color w:val="013466"/>
                            <w:spacing w:val="25"/>
                            <w:sz w:val="28"/>
                          </w:rPr>
                          <w:t> </w:t>
                        </w:r>
                        <w:r>
                          <w:rPr>
                            <w:rFonts w:ascii="Roboto"/>
                            <w:color w:val="013466"/>
                            <w:sz w:val="28"/>
                          </w:rPr>
                          <w:t>Unit</w:t>
                        </w:r>
                        <w:r>
                          <w:rPr>
                            <w:rFonts w:ascii="Roboto"/>
                            <w:color w:val="013466"/>
                            <w:spacing w:val="25"/>
                            <w:sz w:val="28"/>
                          </w:rPr>
                          <w:t> </w:t>
                        </w:r>
                        <w:r>
                          <w:rPr>
                            <w:rFonts w:ascii="Roboto"/>
                            <w:color w:val="013466"/>
                            <w:sz w:val="28"/>
                          </w:rPr>
                          <w:t>Cost</w:t>
                        </w:r>
                        <w:r>
                          <w:rPr>
                            <w:rFonts w:ascii="Roboto"/>
                            <w:color w:val="013466"/>
                            <w:spacing w:val="28"/>
                            <w:sz w:val="28"/>
                          </w:rPr>
                          <w:t> </w:t>
                        </w:r>
                        <w:r>
                          <w:rPr>
                            <w:rFonts w:ascii="Roboto"/>
                            <w:color w:val="013466"/>
                            <w:spacing w:val="-2"/>
                            <w:sz w:val="28"/>
                          </w:rPr>
                          <w:t>Guidelines</w:t>
                        </w:r>
                      </w:p>
                    </w:txbxContent>
                  </v:textbox>
                  <w10:wrap type="none"/>
                </v:shape>
                <w10:wrap type="none"/>
              </v:group>
            </w:pict>
          </mc:Fallback>
        </mc:AlternateContent>
      </w:r>
      <w:bookmarkStart w:name="Section 3: Nuclear Unit Cost Guidelines" w:id="94"/>
      <w:bookmarkEnd w:id="94"/>
      <w:r>
        <w:rPr/>
      </w:r>
      <w:bookmarkStart w:name="_bookmark24" w:id="95"/>
      <w:bookmarkEnd w:id="95"/>
      <w:r>
        <w:rPr/>
      </w:r>
      <w:r>
        <w:rPr/>
        <w:t>This</w:t>
      </w:r>
      <w:r>
        <w:rPr>
          <w:spacing w:val="-5"/>
        </w:rPr>
        <w:t> </w:t>
      </w:r>
      <w:r>
        <w:rPr/>
        <w:t>section</w:t>
      </w:r>
      <w:r>
        <w:rPr>
          <w:spacing w:val="-5"/>
        </w:rPr>
        <w:t> </w:t>
      </w:r>
      <w:r>
        <w:rPr/>
        <w:t>presents</w:t>
      </w:r>
      <w:r>
        <w:rPr>
          <w:spacing w:val="-4"/>
        </w:rPr>
        <w:t> </w:t>
      </w:r>
      <w:r>
        <w:rPr/>
        <w:t>information</w:t>
      </w:r>
      <w:r>
        <w:rPr>
          <w:spacing w:val="-2"/>
        </w:rPr>
        <w:t> </w:t>
      </w:r>
      <w:r>
        <w:rPr/>
        <w:t>relevant</w:t>
      </w:r>
      <w:r>
        <w:rPr>
          <w:spacing w:val="-4"/>
        </w:rPr>
        <w:t> </w:t>
      </w:r>
      <w:r>
        <w:rPr/>
        <w:t>for</w:t>
      </w:r>
      <w:r>
        <w:rPr>
          <w:spacing w:val="-5"/>
        </w:rPr>
        <w:t> </w:t>
      </w:r>
      <w:r>
        <w:rPr/>
        <w:t>cost</w:t>
      </w:r>
      <w:r>
        <w:rPr>
          <w:spacing w:val="-5"/>
        </w:rPr>
        <w:t> </w:t>
      </w:r>
      <w:r>
        <w:rPr/>
        <w:t>development</w:t>
      </w:r>
      <w:r>
        <w:rPr>
          <w:spacing w:val="-4"/>
        </w:rPr>
        <w:t> </w:t>
      </w:r>
      <w:r>
        <w:rPr/>
        <w:t>for</w:t>
      </w:r>
      <w:r>
        <w:rPr>
          <w:spacing w:val="-2"/>
        </w:rPr>
        <w:t> </w:t>
      </w:r>
      <w:r>
        <w:rPr/>
        <w:t>nuclear</w:t>
      </w:r>
      <w:r>
        <w:rPr>
          <w:spacing w:val="-4"/>
        </w:rPr>
        <w:t> </w:t>
      </w:r>
      <w:r>
        <w:rPr>
          <w:spacing w:val="-2"/>
        </w:rPr>
        <w:t>units.</w:t>
      </w:r>
    </w:p>
    <w:p>
      <w:pPr>
        <w:pStyle w:val="BodyText"/>
        <w:spacing w:line="261" w:lineRule="auto" w:before="249"/>
      </w:pPr>
      <w:r>
        <w:rPr>
          <w:rFonts w:ascii="Arial" w:hAnsi="Arial"/>
          <w:b/>
        </w:rPr>
        <w:t>Nuclear</w:t>
      </w:r>
      <w:r>
        <w:rPr>
          <w:rFonts w:ascii="Arial" w:hAnsi="Arial"/>
          <w:b/>
          <w:spacing w:val="-4"/>
        </w:rPr>
        <w:t> </w:t>
      </w:r>
      <w:r>
        <w:rPr>
          <w:rFonts w:ascii="Arial" w:hAnsi="Arial"/>
          <w:b/>
        </w:rPr>
        <w:t>Plant</w:t>
      </w:r>
      <w:r>
        <w:rPr>
          <w:rFonts w:ascii="Arial" w:hAnsi="Arial"/>
          <w:b/>
          <w:spacing w:val="-3"/>
        </w:rPr>
        <w:t> </w:t>
      </w:r>
      <w:r>
        <w:rPr/>
        <w:t>–</w:t>
      </w:r>
      <w:r>
        <w:rPr>
          <w:spacing w:val="-4"/>
        </w:rPr>
        <w:t> </w:t>
      </w:r>
      <w:r>
        <w:rPr/>
        <w:t>A</w:t>
      </w:r>
      <w:r>
        <w:rPr>
          <w:spacing w:val="-4"/>
        </w:rPr>
        <w:t> </w:t>
      </w:r>
      <w:r>
        <w:rPr/>
        <w:t>facility</w:t>
      </w:r>
      <w:r>
        <w:rPr>
          <w:spacing w:val="-4"/>
        </w:rPr>
        <w:t> </w:t>
      </w:r>
      <w:r>
        <w:rPr/>
        <w:t>that</w:t>
      </w:r>
      <w:r>
        <w:rPr>
          <w:spacing w:val="-4"/>
        </w:rPr>
        <w:t> </w:t>
      </w:r>
      <w:r>
        <w:rPr/>
        <w:t>is</w:t>
      </w:r>
      <w:r>
        <w:rPr>
          <w:spacing w:val="-2"/>
        </w:rPr>
        <w:t> </w:t>
      </w:r>
      <w:r>
        <w:rPr/>
        <w:t>licensed</w:t>
      </w:r>
      <w:r>
        <w:rPr>
          <w:spacing w:val="-4"/>
        </w:rPr>
        <w:t> </w:t>
      </w:r>
      <w:r>
        <w:rPr/>
        <w:t>to</w:t>
      </w:r>
      <w:r>
        <w:rPr>
          <w:spacing w:val="-4"/>
        </w:rPr>
        <w:t> </w:t>
      </w:r>
      <w:r>
        <w:rPr/>
        <w:t>produce</w:t>
      </w:r>
      <w:r>
        <w:rPr>
          <w:spacing w:val="-4"/>
        </w:rPr>
        <w:t> </w:t>
      </w:r>
      <w:r>
        <w:rPr/>
        <w:t>commercial</w:t>
      </w:r>
      <w:r>
        <w:rPr>
          <w:spacing w:val="-4"/>
        </w:rPr>
        <w:t> </w:t>
      </w:r>
      <w:r>
        <w:rPr/>
        <w:t>power</w:t>
      </w:r>
      <w:r>
        <w:rPr>
          <w:spacing w:val="-4"/>
        </w:rPr>
        <w:t> </w:t>
      </w:r>
      <w:r>
        <w:rPr/>
        <w:t>from</w:t>
      </w:r>
      <w:r>
        <w:rPr>
          <w:spacing w:val="-1"/>
        </w:rPr>
        <w:t> </w:t>
      </w:r>
      <w:r>
        <w:rPr/>
        <w:t>controlled</w:t>
      </w:r>
      <w:r>
        <w:rPr>
          <w:spacing w:val="-4"/>
        </w:rPr>
        <w:t> </w:t>
      </w:r>
      <w:r>
        <w:rPr/>
        <w:t>nuclear reactions to heat water to produce steam that drives steam turbines generators.</w:t>
      </w:r>
    </w:p>
    <w:p>
      <w:pPr>
        <w:pStyle w:val="BodyText"/>
        <w:spacing w:before="110"/>
        <w:ind w:left="0"/>
      </w:pPr>
    </w:p>
    <w:p>
      <w:pPr>
        <w:pStyle w:val="Heading1"/>
        <w:numPr>
          <w:ilvl w:val="1"/>
          <w:numId w:val="42"/>
        </w:numPr>
        <w:tabs>
          <w:tab w:pos="836" w:val="left" w:leader="none"/>
        </w:tabs>
        <w:spacing w:line="240" w:lineRule="auto" w:before="0" w:after="0"/>
        <w:ind w:left="836" w:right="0" w:hanging="485"/>
        <w:jc w:val="left"/>
      </w:pPr>
      <w:bookmarkStart w:name="3.1 Nuclear Heat Input/Rate and Performa" w:id="96"/>
      <w:bookmarkEnd w:id="96"/>
      <w:r>
        <w:rPr/>
      </w:r>
      <w:bookmarkStart w:name="_bookmark25" w:id="97"/>
      <w:bookmarkEnd w:id="97"/>
      <w:r>
        <w:rPr/>
      </w:r>
      <w:r>
        <w:rPr>
          <w:color w:val="013466"/>
        </w:rPr>
        <w:t>Nuclear</w:t>
      </w:r>
      <w:r>
        <w:rPr>
          <w:color w:val="013466"/>
          <w:spacing w:val="35"/>
        </w:rPr>
        <w:t> </w:t>
      </w:r>
      <w:r>
        <w:rPr>
          <w:color w:val="013466"/>
        </w:rPr>
        <w:t>Heat</w:t>
      </w:r>
      <w:r>
        <w:rPr>
          <w:color w:val="013466"/>
          <w:spacing w:val="36"/>
        </w:rPr>
        <w:t> </w:t>
      </w:r>
      <w:r>
        <w:rPr>
          <w:color w:val="013466"/>
        </w:rPr>
        <w:t>Input/Rate</w:t>
      </w:r>
      <w:r>
        <w:rPr>
          <w:color w:val="013466"/>
          <w:spacing w:val="39"/>
        </w:rPr>
        <w:t> </w:t>
      </w:r>
      <w:r>
        <w:rPr>
          <w:color w:val="013466"/>
        </w:rPr>
        <w:t>and</w:t>
      </w:r>
      <w:r>
        <w:rPr>
          <w:color w:val="013466"/>
          <w:spacing w:val="36"/>
        </w:rPr>
        <w:t> </w:t>
      </w:r>
      <w:r>
        <w:rPr>
          <w:color w:val="013466"/>
        </w:rPr>
        <w:t>Performance</w:t>
      </w:r>
      <w:r>
        <w:rPr>
          <w:color w:val="013466"/>
          <w:spacing w:val="36"/>
        </w:rPr>
        <w:t> </w:t>
      </w:r>
      <w:r>
        <w:rPr>
          <w:color w:val="013466"/>
          <w:spacing w:val="-2"/>
        </w:rPr>
        <w:t>Factors</w:t>
      </w:r>
    </w:p>
    <w:p>
      <w:pPr>
        <w:pStyle w:val="BodyText"/>
        <w:spacing w:before="8" w:after="1"/>
        <w:ind w:left="0"/>
        <w:rPr>
          <w:rFonts w:ascii="Roboto"/>
          <w:sz w:val="12"/>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74"/>
      </w:tblGrid>
      <w:tr>
        <w:trPr>
          <w:trHeight w:val="1125" w:hRule="atLeast"/>
        </w:trPr>
        <w:tc>
          <w:tcPr>
            <w:tcW w:w="9374" w:type="dxa"/>
            <w:tcBorders>
              <w:top w:val="single" w:sz="6" w:space="0" w:color="FF9900"/>
              <w:bottom w:val="single" w:sz="6" w:space="0" w:color="FF9900"/>
            </w:tcBorders>
            <w:shd w:val="clear" w:color="auto" w:fill="FEEEC6"/>
          </w:tcPr>
          <w:p>
            <w:pPr>
              <w:pStyle w:val="TableParagraph"/>
              <w:spacing w:before="157"/>
              <w:ind w:left="164"/>
              <w:rPr>
                <w:rFonts w:ascii="Arial"/>
                <w:b/>
                <w:sz w:val="22"/>
              </w:rPr>
            </w:pPr>
            <w:r>
              <w:rPr>
                <w:rFonts w:ascii="Arial"/>
                <w:b/>
                <w:spacing w:val="-2"/>
                <w:sz w:val="22"/>
              </w:rPr>
              <w:t>Note:</w:t>
            </w:r>
          </w:p>
          <w:p>
            <w:pPr>
              <w:pStyle w:val="TableParagraph"/>
              <w:spacing w:line="261" w:lineRule="auto" w:before="22"/>
              <w:ind w:left="164"/>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3"/>
                <w:sz w:val="22"/>
              </w:rPr>
              <w:t> </w:t>
            </w:r>
            <w:r>
              <w:rPr>
                <w:sz w:val="22"/>
              </w:rPr>
              <w:t>2.1</w:t>
            </w:r>
            <w:r>
              <w:rPr>
                <w:spacing w:val="-4"/>
                <w:sz w:val="22"/>
              </w:rPr>
              <w:t> </w:t>
            </w:r>
            <w:r>
              <w:rPr>
                <w:sz w:val="22"/>
              </w:rPr>
              <w:t>contains</w:t>
            </w:r>
            <w:r>
              <w:rPr>
                <w:spacing w:val="-4"/>
                <w:sz w:val="22"/>
              </w:rPr>
              <w:t> </w:t>
            </w:r>
            <w:r>
              <w:rPr>
                <w:sz w:val="22"/>
              </w:rPr>
              <w:t>basic</w:t>
            </w:r>
            <w:r>
              <w:rPr>
                <w:spacing w:val="-4"/>
                <w:sz w:val="22"/>
              </w:rPr>
              <w:t> </w:t>
            </w:r>
            <w:r>
              <w:rPr>
                <w:sz w:val="22"/>
              </w:rPr>
              <w:t>Heat</w:t>
            </w:r>
            <w:r>
              <w:rPr>
                <w:spacing w:val="-4"/>
                <w:sz w:val="22"/>
              </w:rPr>
              <w:t> </w:t>
            </w:r>
            <w:r>
              <w:rPr>
                <w:sz w:val="22"/>
              </w:rPr>
              <w:t>Input/Rate</w:t>
            </w:r>
            <w:r>
              <w:rPr>
                <w:spacing w:val="-2"/>
                <w:sz w:val="22"/>
              </w:rPr>
              <w:t> </w:t>
            </w:r>
            <w:r>
              <w:rPr>
                <w:sz w:val="22"/>
              </w:rPr>
              <w:t>and</w:t>
            </w:r>
            <w:r>
              <w:rPr>
                <w:spacing w:val="-4"/>
                <w:sz w:val="22"/>
              </w:rPr>
              <w:t> </w:t>
            </w:r>
            <w:r>
              <w:rPr>
                <w:sz w:val="22"/>
              </w:rPr>
              <w:t>Performance</w:t>
            </w:r>
            <w:r>
              <w:rPr>
                <w:spacing w:val="-4"/>
                <w:sz w:val="22"/>
              </w:rPr>
              <w:t> </w:t>
            </w:r>
            <w:r>
              <w:rPr>
                <w:sz w:val="22"/>
              </w:rPr>
              <w:t>Factor information relevant for all unit types including nuclear units.</w:t>
            </w:r>
          </w:p>
        </w:tc>
      </w:tr>
    </w:tbl>
    <w:p>
      <w:pPr>
        <w:pStyle w:val="BodyText"/>
        <w:spacing w:before="36"/>
        <w:ind w:left="0"/>
        <w:rPr>
          <w:rFonts w:ascii="Roboto"/>
          <w:sz w:val="28"/>
        </w:rPr>
      </w:pPr>
    </w:p>
    <w:p>
      <w:pPr>
        <w:pStyle w:val="Heading1"/>
        <w:numPr>
          <w:ilvl w:val="1"/>
          <w:numId w:val="42"/>
        </w:numPr>
        <w:tabs>
          <w:tab w:pos="836" w:val="left" w:leader="none"/>
        </w:tabs>
        <w:spacing w:line="240" w:lineRule="auto" w:before="0" w:after="0"/>
        <w:ind w:left="836" w:right="0" w:hanging="485"/>
        <w:jc w:val="left"/>
      </w:pPr>
      <w:bookmarkStart w:name="3.2 Fuel Cost" w:id="98"/>
      <w:bookmarkEnd w:id="98"/>
      <w:r>
        <w:rPr/>
      </w:r>
      <w:bookmarkStart w:name="_bookmark26" w:id="99"/>
      <w:bookmarkEnd w:id="99"/>
      <w:r>
        <w:rPr/>
      </w:r>
      <w:r>
        <w:rPr>
          <w:color w:val="013466"/>
        </w:rPr>
        <w:t>Fuel</w:t>
      </w:r>
      <w:r>
        <w:rPr>
          <w:color w:val="013466"/>
          <w:spacing w:val="21"/>
        </w:rPr>
        <w:t> </w:t>
      </w:r>
      <w:r>
        <w:rPr>
          <w:color w:val="013466"/>
          <w:spacing w:val="-4"/>
        </w:rPr>
        <w:t>Cost</w:t>
      </w:r>
    </w:p>
    <w:p>
      <w:pPr>
        <w:pStyle w:val="BodyText"/>
        <w:spacing w:before="8" w:after="1"/>
        <w:ind w:left="0"/>
        <w:rPr>
          <w:rFonts w:ascii="Roboto"/>
          <w:sz w:val="12"/>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74"/>
      </w:tblGrid>
      <w:tr>
        <w:trPr>
          <w:trHeight w:val="1125" w:hRule="atLeast"/>
        </w:trPr>
        <w:tc>
          <w:tcPr>
            <w:tcW w:w="9374" w:type="dxa"/>
            <w:tcBorders>
              <w:top w:val="single" w:sz="6" w:space="0" w:color="FF9900"/>
              <w:bottom w:val="single" w:sz="6" w:space="0" w:color="FF9900"/>
            </w:tcBorders>
            <w:shd w:val="clear" w:color="auto" w:fill="FEEEC6"/>
          </w:tcPr>
          <w:p>
            <w:pPr>
              <w:pStyle w:val="TableParagraph"/>
              <w:spacing w:before="157"/>
              <w:ind w:left="164"/>
              <w:rPr>
                <w:rFonts w:ascii="Arial"/>
                <w:b/>
                <w:sz w:val="22"/>
              </w:rPr>
            </w:pPr>
            <w:r>
              <w:rPr>
                <w:rFonts w:ascii="Arial"/>
                <w:b/>
                <w:spacing w:val="-2"/>
                <w:sz w:val="22"/>
              </w:rPr>
              <w:t>Note:</w:t>
            </w:r>
          </w:p>
          <w:p>
            <w:pPr>
              <w:pStyle w:val="TableParagraph"/>
              <w:spacing w:line="261" w:lineRule="auto" w:before="22"/>
              <w:ind w:left="164"/>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2.2</w:t>
            </w:r>
            <w:r>
              <w:rPr>
                <w:spacing w:val="-4"/>
                <w:sz w:val="22"/>
              </w:rPr>
              <w:t> </w:t>
            </w:r>
            <w:r>
              <w:rPr>
                <w:sz w:val="22"/>
              </w:rPr>
              <w:t>contains</w:t>
            </w:r>
            <w:r>
              <w:rPr>
                <w:spacing w:val="-4"/>
                <w:sz w:val="22"/>
              </w:rPr>
              <w:t> </w:t>
            </w:r>
            <w:r>
              <w:rPr>
                <w:sz w:val="22"/>
              </w:rPr>
              <w:t>basic</w:t>
            </w:r>
            <w:r>
              <w:rPr>
                <w:spacing w:val="-4"/>
                <w:sz w:val="22"/>
              </w:rPr>
              <w:t> </w:t>
            </w:r>
            <w:r>
              <w:rPr>
                <w:sz w:val="22"/>
              </w:rPr>
              <w:t>Fuel</w:t>
            </w:r>
            <w:r>
              <w:rPr>
                <w:spacing w:val="-4"/>
                <w:sz w:val="22"/>
              </w:rPr>
              <w:t> </w:t>
            </w:r>
            <w:r>
              <w:rPr>
                <w:sz w:val="22"/>
              </w:rPr>
              <w:t>Cost</w:t>
            </w:r>
            <w:r>
              <w:rPr>
                <w:spacing w:val="-2"/>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w:t>
            </w:r>
            <w:r>
              <w:rPr>
                <w:spacing w:val="-2"/>
                <w:sz w:val="22"/>
              </w:rPr>
              <w:t> </w:t>
            </w:r>
            <w:r>
              <w:rPr>
                <w:sz w:val="22"/>
              </w:rPr>
              <w:t>unit</w:t>
            </w:r>
            <w:r>
              <w:rPr>
                <w:spacing w:val="-4"/>
                <w:sz w:val="22"/>
              </w:rPr>
              <w:t> </w:t>
            </w:r>
            <w:r>
              <w:rPr>
                <w:sz w:val="22"/>
              </w:rPr>
              <w:t>types. The following information only pertains to nuclear units.</w:t>
            </w:r>
          </w:p>
        </w:tc>
      </w:tr>
    </w:tbl>
    <w:p>
      <w:pPr>
        <w:pStyle w:val="BodyText"/>
        <w:spacing w:before="46"/>
        <w:ind w:left="0"/>
        <w:rPr>
          <w:rFonts w:ascii="Roboto"/>
          <w:sz w:val="28"/>
        </w:rPr>
      </w:pPr>
    </w:p>
    <w:p>
      <w:pPr>
        <w:pStyle w:val="Heading2"/>
        <w:numPr>
          <w:ilvl w:val="2"/>
          <w:numId w:val="42"/>
        </w:numPr>
        <w:tabs>
          <w:tab w:pos="940" w:val="left" w:leader="none"/>
        </w:tabs>
        <w:spacing w:line="240" w:lineRule="auto" w:before="0" w:after="0"/>
        <w:ind w:left="940" w:right="0" w:hanging="580"/>
        <w:jc w:val="left"/>
      </w:pPr>
      <w:bookmarkStart w:name="3.2.1 Basic Nuclear Fuel Cost" w:id="100"/>
      <w:bookmarkEnd w:id="100"/>
      <w:r>
        <w:rPr>
          <w:b w:val="0"/>
        </w:rPr>
      </w:r>
      <w:r>
        <w:rPr>
          <w:color w:val="013466"/>
        </w:rPr>
        <w:t>Basic</w:t>
      </w:r>
      <w:r>
        <w:rPr>
          <w:color w:val="013466"/>
          <w:spacing w:val="31"/>
        </w:rPr>
        <w:t> </w:t>
      </w:r>
      <w:r>
        <w:rPr>
          <w:color w:val="013466"/>
        </w:rPr>
        <w:t>Nuclear</w:t>
      </w:r>
      <w:r>
        <w:rPr>
          <w:color w:val="013466"/>
          <w:spacing w:val="31"/>
        </w:rPr>
        <w:t> </w:t>
      </w:r>
      <w:r>
        <w:rPr>
          <w:color w:val="013466"/>
        </w:rPr>
        <w:t>Fuel</w:t>
      </w:r>
      <w:r>
        <w:rPr>
          <w:color w:val="013466"/>
          <w:spacing w:val="36"/>
        </w:rPr>
        <w:t> </w:t>
      </w:r>
      <w:r>
        <w:rPr>
          <w:color w:val="013466"/>
          <w:spacing w:val="-4"/>
        </w:rPr>
        <w:t>Cost</w:t>
      </w:r>
    </w:p>
    <w:p>
      <w:pPr>
        <w:pStyle w:val="BodyText"/>
        <w:spacing w:line="261" w:lineRule="auto" w:before="22"/>
        <w:ind w:right="111"/>
      </w:pPr>
      <w:r>
        <w:rPr>
          <w:rFonts w:ascii="Arial"/>
          <w:b/>
        </w:rPr>
        <w:t>Basic Nuclear Fuel Cost </w:t>
      </w:r>
      <w:r>
        <w:rPr/>
        <w:t>-Basic nuclear fuel cost shall be based on the dollars in FERC Account 518, less in-service interest charges (whether related to fuel that is leased or capitalized).</w:t>
      </w:r>
      <w:r>
        <w:rPr>
          <w:spacing w:val="-4"/>
        </w:rPr>
        <w:t> </w:t>
      </w:r>
      <w:r>
        <w:rPr/>
        <w:t>This</w:t>
      </w:r>
      <w:r>
        <w:rPr>
          <w:spacing w:val="-4"/>
        </w:rPr>
        <w:t> </w:t>
      </w:r>
      <w:r>
        <w:rPr/>
        <w:t>quantity</w:t>
      </w:r>
      <w:r>
        <w:rPr>
          <w:spacing w:val="-4"/>
        </w:rPr>
        <w:t> </w:t>
      </w:r>
      <w:r>
        <w:rPr/>
        <w:t>shall</w:t>
      </w:r>
      <w:r>
        <w:rPr>
          <w:spacing w:val="-1"/>
        </w:rPr>
        <w:t> </w:t>
      </w:r>
      <w:r>
        <w:rPr/>
        <w:t>be</w:t>
      </w:r>
      <w:r>
        <w:rPr>
          <w:spacing w:val="-4"/>
        </w:rPr>
        <w:t> </w:t>
      </w:r>
      <w:r>
        <w:rPr/>
        <w:t>calculated</w:t>
      </w:r>
      <w:r>
        <w:rPr>
          <w:spacing w:val="-4"/>
        </w:rPr>
        <w:t> </w:t>
      </w:r>
      <w:r>
        <w:rPr/>
        <w:t>in</w:t>
      </w:r>
      <w:r>
        <w:rPr>
          <w:spacing w:val="-4"/>
        </w:rPr>
        <w:t> </w:t>
      </w:r>
      <w:r>
        <w:rPr/>
        <w:t>units</w:t>
      </w:r>
      <w:r>
        <w:rPr>
          <w:spacing w:val="-4"/>
        </w:rPr>
        <w:t> </w:t>
      </w:r>
      <w:r>
        <w:rPr/>
        <w:t>of</w:t>
      </w:r>
      <w:r>
        <w:rPr>
          <w:spacing w:val="-4"/>
        </w:rPr>
        <w:t> </w:t>
      </w:r>
      <w:r>
        <w:rPr/>
        <w:t>dollars</w:t>
      </w:r>
      <w:r>
        <w:rPr>
          <w:spacing w:val="-1"/>
        </w:rPr>
        <w:t> </w:t>
      </w:r>
      <w:r>
        <w:rPr/>
        <w:t>per</w:t>
      </w:r>
      <w:r>
        <w:rPr>
          <w:spacing w:val="-4"/>
        </w:rPr>
        <w:t> </w:t>
      </w:r>
      <w:r>
        <w:rPr/>
        <w:t>MMBtu,</w:t>
      </w:r>
      <w:r>
        <w:rPr>
          <w:spacing w:val="-4"/>
        </w:rPr>
        <w:t> </w:t>
      </w:r>
      <w:r>
        <w:rPr/>
        <w:t>as</w:t>
      </w:r>
      <w:r>
        <w:rPr>
          <w:spacing w:val="-4"/>
        </w:rPr>
        <w:t> </w:t>
      </w:r>
      <w:r>
        <w:rPr/>
        <w:t>forecast</w:t>
      </w:r>
      <w:r>
        <w:rPr>
          <w:spacing w:val="-4"/>
        </w:rPr>
        <w:t> </w:t>
      </w:r>
      <w:r>
        <w:rPr/>
        <w:t>for</w:t>
      </w:r>
      <w:r>
        <w:rPr>
          <w:spacing w:val="-1"/>
        </w:rPr>
        <w:t> </w:t>
      </w:r>
      <w:r>
        <w:rPr/>
        <w:t>the applicable fuel cycle.</w:t>
      </w:r>
    </w:p>
    <w:p>
      <w:pPr>
        <w:spacing w:before="96" w:after="4"/>
        <w:ind w:left="360" w:right="0" w:firstLine="0"/>
        <w:jc w:val="center"/>
        <w:rPr>
          <w:position w:val="1"/>
          <w:sz w:val="18"/>
        </w:rPr>
      </w:pPr>
      <w:r>
        <w:rPr>
          <w:rFonts w:ascii="Arial" w:hAnsi="Arial"/>
          <w:i/>
          <w:spacing w:val="-2"/>
          <w:position w:val="1"/>
          <w:sz w:val="16"/>
        </w:rPr>
        <w:t>BasicNuclearFuelCost</w:t>
      </w:r>
      <w:r>
        <w:rPr>
          <w:rFonts w:ascii="Arial" w:hAnsi="Arial"/>
          <w:i/>
          <w:spacing w:val="-3"/>
          <w:position w:val="1"/>
          <w:sz w:val="16"/>
        </w:rPr>
        <w:t> </w:t>
      </w:r>
      <w:r>
        <w:rPr>
          <w:spacing w:val="-2"/>
          <w:sz w:val="20"/>
        </w:rPr>
        <w:t>(</w:t>
      </w:r>
      <w:r>
        <w:rPr>
          <w:spacing w:val="-2"/>
          <w:position w:val="1"/>
          <w:sz w:val="16"/>
        </w:rPr>
        <w:t>$</w:t>
      </w:r>
      <w:r>
        <w:rPr>
          <w:spacing w:val="-12"/>
          <w:position w:val="1"/>
          <w:sz w:val="16"/>
        </w:rPr>
        <w:t> </w:t>
      </w:r>
      <w:r>
        <w:rPr>
          <w:spacing w:val="-2"/>
          <w:sz w:val="20"/>
        </w:rPr>
        <w:t>/</w:t>
      </w:r>
      <w:r>
        <w:rPr>
          <w:spacing w:val="-23"/>
          <w:sz w:val="20"/>
        </w:rPr>
        <w:t> </w:t>
      </w:r>
      <w:r>
        <w:rPr>
          <w:rFonts w:ascii="Arial" w:hAnsi="Arial"/>
          <w:i/>
          <w:spacing w:val="-2"/>
          <w:position w:val="1"/>
          <w:sz w:val="16"/>
        </w:rPr>
        <w:t>MMBtu</w:t>
      </w:r>
      <w:r>
        <w:rPr>
          <w:spacing w:val="-2"/>
          <w:sz w:val="20"/>
        </w:rPr>
        <w:t>)</w:t>
      </w:r>
      <w:r>
        <w:rPr>
          <w:spacing w:val="-13"/>
          <w:sz w:val="20"/>
        </w:rPr>
        <w:t> </w:t>
      </w:r>
      <w:r>
        <w:rPr>
          <w:spacing w:val="-2"/>
          <w:position w:val="1"/>
          <w:sz w:val="16"/>
        </w:rPr>
        <w:t>= </w:t>
      </w:r>
      <w:r>
        <w:rPr>
          <w:spacing w:val="-2"/>
          <w:position w:val="1"/>
          <w:sz w:val="18"/>
        </w:rPr>
        <w:t>(</w:t>
      </w:r>
      <w:r>
        <w:rPr>
          <w:rFonts w:ascii="Arial" w:hAnsi="Arial"/>
          <w:i/>
          <w:spacing w:val="-2"/>
          <w:position w:val="1"/>
          <w:sz w:val="16"/>
        </w:rPr>
        <w:t>Dollars</w:t>
      </w:r>
      <w:r>
        <w:rPr>
          <w:rFonts w:ascii="Arial" w:hAnsi="Arial"/>
          <w:i/>
          <w:position w:val="1"/>
          <w:sz w:val="16"/>
        </w:rPr>
        <w:t> </w:t>
      </w:r>
      <w:r>
        <w:rPr>
          <w:rFonts w:ascii="Arial" w:hAnsi="Arial"/>
          <w:i/>
          <w:spacing w:val="-2"/>
          <w:position w:val="1"/>
          <w:sz w:val="16"/>
        </w:rPr>
        <w:t>in</w:t>
      </w:r>
      <w:r>
        <w:rPr>
          <w:rFonts w:ascii="Arial" w:hAnsi="Arial"/>
          <w:i/>
          <w:spacing w:val="-1"/>
          <w:position w:val="1"/>
          <w:sz w:val="16"/>
        </w:rPr>
        <w:t> </w:t>
      </w:r>
      <w:r>
        <w:rPr>
          <w:rFonts w:ascii="Arial" w:hAnsi="Arial"/>
          <w:i/>
          <w:spacing w:val="-2"/>
          <w:position w:val="1"/>
          <w:sz w:val="16"/>
        </w:rPr>
        <w:t>FERC</w:t>
      </w:r>
      <w:r>
        <w:rPr>
          <w:rFonts w:ascii="Arial" w:hAnsi="Arial"/>
          <w:i/>
          <w:position w:val="1"/>
          <w:sz w:val="16"/>
        </w:rPr>
        <w:t> </w:t>
      </w:r>
      <w:r>
        <w:rPr>
          <w:rFonts w:ascii="Arial" w:hAnsi="Arial"/>
          <w:i/>
          <w:spacing w:val="-2"/>
          <w:position w:val="1"/>
          <w:sz w:val="16"/>
        </w:rPr>
        <w:t>Account</w:t>
      </w:r>
      <w:r>
        <w:rPr>
          <w:rFonts w:ascii="Arial" w:hAnsi="Arial"/>
          <w:i/>
          <w:spacing w:val="-1"/>
          <w:position w:val="1"/>
          <w:sz w:val="16"/>
        </w:rPr>
        <w:t> </w:t>
      </w:r>
      <w:r>
        <w:rPr>
          <w:spacing w:val="-2"/>
          <w:position w:val="1"/>
          <w:sz w:val="16"/>
        </w:rPr>
        <w:t>518</w:t>
      </w:r>
      <w:r>
        <w:rPr>
          <w:spacing w:val="-10"/>
          <w:position w:val="1"/>
          <w:sz w:val="16"/>
        </w:rPr>
        <w:t> </w:t>
      </w:r>
      <w:r>
        <w:rPr>
          <w:spacing w:val="-2"/>
          <w:position w:val="1"/>
          <w:sz w:val="16"/>
        </w:rPr>
        <w:t>−</w:t>
      </w:r>
      <w:r>
        <w:rPr>
          <w:spacing w:val="-10"/>
          <w:position w:val="1"/>
          <w:sz w:val="16"/>
        </w:rPr>
        <w:t> </w:t>
      </w:r>
      <w:r>
        <w:rPr>
          <w:rFonts w:ascii="Arial" w:hAnsi="Arial"/>
          <w:i/>
          <w:spacing w:val="-2"/>
          <w:position w:val="1"/>
          <w:sz w:val="16"/>
        </w:rPr>
        <w:t>InterestCost</w:t>
      </w:r>
      <w:r>
        <w:rPr>
          <w:spacing w:val="-2"/>
          <w:position w:val="1"/>
          <w:sz w:val="18"/>
        </w:rPr>
        <w:t>)</w:t>
      </w:r>
    </w:p>
    <w:p>
      <w:pPr>
        <w:pStyle w:val="BodyText"/>
        <w:spacing w:line="20" w:lineRule="exact" w:before="0"/>
        <w:ind w:left="2101"/>
        <w:rPr>
          <w:sz w:val="2"/>
        </w:rPr>
      </w:pPr>
      <w:r>
        <w:rPr>
          <w:sz w:val="2"/>
        </w:rPr>
        <mc:AlternateContent>
          <mc:Choice Requires="wps">
            <w:drawing>
              <wp:inline distT="0" distB="0" distL="0" distR="0">
                <wp:extent cx="3732529" cy="6350"/>
                <wp:effectExtent l="9525" t="0" r="1270" b="3175"/>
                <wp:docPr id="119" name="Group 119"/>
                <wp:cNvGraphicFramePr>
                  <a:graphicFrameLocks/>
                </wp:cNvGraphicFramePr>
                <a:graphic>
                  <a:graphicData uri="http://schemas.microsoft.com/office/word/2010/wordprocessingGroup">
                    <wpg:wgp>
                      <wpg:cNvPr id="119" name="Group 119"/>
                      <wpg:cNvGrpSpPr/>
                      <wpg:grpSpPr>
                        <a:xfrm>
                          <a:off x="0" y="0"/>
                          <a:ext cx="3732529" cy="6350"/>
                          <a:chExt cx="3732529" cy="6350"/>
                        </a:xfrm>
                      </wpg:grpSpPr>
                      <wps:wsp>
                        <wps:cNvPr id="120" name="Graphic 120"/>
                        <wps:cNvSpPr/>
                        <wps:spPr>
                          <a:xfrm>
                            <a:off x="0" y="3175"/>
                            <a:ext cx="3732529" cy="1270"/>
                          </a:xfrm>
                          <a:custGeom>
                            <a:avLst/>
                            <a:gdLst/>
                            <a:ahLst/>
                            <a:cxnLst/>
                            <a:rect l="l" t="t" r="r" b="b"/>
                            <a:pathLst>
                              <a:path w="3732529" h="0">
                                <a:moveTo>
                                  <a:pt x="0" y="0"/>
                                </a:moveTo>
                                <a:lnTo>
                                  <a:pt x="3732292"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93.9pt;height:.5pt;mso-position-horizontal-relative:char;mso-position-vertical-relative:line" id="docshapegroup96" coordorigin="0,0" coordsize="5878,10">
                <v:line style="position:absolute" from="0,5" to="5878,5" stroked="true" strokeweight=".5pt" strokecolor="#000000">
                  <v:stroke dashstyle="solid"/>
                </v:line>
              </v:group>
            </w:pict>
          </mc:Fallback>
        </mc:AlternateContent>
      </w:r>
      <w:r>
        <w:rPr>
          <w:sz w:val="2"/>
        </w:rPr>
      </w:r>
    </w:p>
    <w:p>
      <w:pPr>
        <w:spacing w:before="0"/>
        <w:ind w:left="389" w:right="0" w:firstLine="0"/>
        <w:jc w:val="center"/>
        <w:rPr>
          <w:sz w:val="18"/>
        </w:rPr>
      </w:pPr>
      <w:r>
        <w:rPr>
          <w:sz w:val="18"/>
        </w:rPr>
        <w:t>/</w:t>
      </w:r>
      <w:r>
        <w:rPr>
          <w:spacing w:val="20"/>
          <w:sz w:val="18"/>
        </w:rPr>
        <w:t> </w:t>
      </w:r>
      <w:r>
        <w:rPr>
          <w:rFonts w:ascii="Arial"/>
          <w:i/>
          <w:position w:val="1"/>
          <w:sz w:val="16"/>
        </w:rPr>
        <w:t>Fuel</w:t>
      </w:r>
      <w:r>
        <w:rPr>
          <w:rFonts w:ascii="Arial"/>
          <w:i/>
          <w:spacing w:val="-1"/>
          <w:position w:val="1"/>
          <w:sz w:val="16"/>
        </w:rPr>
        <w:t> </w:t>
      </w:r>
      <w:r>
        <w:rPr>
          <w:rFonts w:ascii="Arial"/>
          <w:i/>
          <w:position w:val="1"/>
          <w:sz w:val="16"/>
        </w:rPr>
        <w:t>Cycle</w:t>
      </w:r>
      <w:r>
        <w:rPr>
          <w:rFonts w:ascii="Arial"/>
          <w:i/>
          <w:spacing w:val="-1"/>
          <w:position w:val="1"/>
          <w:sz w:val="16"/>
        </w:rPr>
        <w:t> </w:t>
      </w:r>
      <w:r>
        <w:rPr>
          <w:rFonts w:ascii="Arial"/>
          <w:i/>
          <w:position w:val="1"/>
          <w:sz w:val="16"/>
        </w:rPr>
        <w:t>Heat</w:t>
      </w:r>
      <w:r>
        <w:rPr>
          <w:rFonts w:ascii="Arial"/>
          <w:i/>
          <w:spacing w:val="-1"/>
          <w:position w:val="1"/>
          <w:sz w:val="16"/>
        </w:rPr>
        <w:t> </w:t>
      </w:r>
      <w:r>
        <w:rPr>
          <w:rFonts w:ascii="Arial"/>
          <w:i/>
          <w:position w:val="1"/>
          <w:sz w:val="16"/>
        </w:rPr>
        <w:t>Input</w:t>
      </w:r>
      <w:r>
        <w:rPr>
          <w:rFonts w:ascii="Arial"/>
          <w:i/>
          <w:spacing w:val="-1"/>
          <w:position w:val="1"/>
          <w:sz w:val="16"/>
        </w:rPr>
        <w:t> </w:t>
      </w:r>
      <w:r>
        <w:rPr>
          <w:spacing w:val="-2"/>
          <w:sz w:val="18"/>
        </w:rPr>
        <w:t>(</w:t>
      </w:r>
      <w:r>
        <w:rPr>
          <w:rFonts w:ascii="Arial"/>
          <w:i/>
          <w:spacing w:val="-2"/>
          <w:position w:val="1"/>
          <w:sz w:val="16"/>
        </w:rPr>
        <w:t>MMBtu</w:t>
      </w:r>
      <w:r>
        <w:rPr>
          <w:spacing w:val="-2"/>
          <w:sz w:val="18"/>
        </w:rPr>
        <w:t>)</w:t>
      </w:r>
    </w:p>
    <w:p>
      <w:pPr>
        <w:pStyle w:val="BodyText"/>
        <w:spacing w:before="27"/>
        <w:ind w:left="0"/>
        <w:rPr>
          <w:sz w:val="16"/>
        </w:rPr>
      </w:pPr>
    </w:p>
    <w:p>
      <w:pPr>
        <w:pStyle w:val="BodyText"/>
        <w:spacing w:before="1"/>
      </w:pPr>
      <w:r>
        <w:rPr/>
        <w:t>See</w:t>
      </w:r>
      <w:r>
        <w:rPr>
          <w:spacing w:val="-7"/>
        </w:rPr>
        <w:t> </w:t>
      </w:r>
      <w:r>
        <w:rPr/>
        <w:t>definition</w:t>
      </w:r>
      <w:r>
        <w:rPr>
          <w:spacing w:val="-5"/>
        </w:rPr>
        <w:t> </w:t>
      </w:r>
      <w:r>
        <w:rPr/>
        <w:t>in</w:t>
      </w:r>
      <w:r>
        <w:rPr>
          <w:spacing w:val="-5"/>
        </w:rPr>
        <w:t> </w:t>
      </w:r>
      <w:r>
        <w:rPr/>
        <w:t>FERC</w:t>
      </w:r>
      <w:r>
        <w:rPr>
          <w:spacing w:val="-3"/>
        </w:rPr>
        <w:t> </w:t>
      </w:r>
      <w:r>
        <w:rPr/>
        <w:t>account</w:t>
      </w:r>
      <w:r>
        <w:rPr>
          <w:spacing w:val="-4"/>
        </w:rPr>
        <w:t> </w:t>
      </w:r>
      <w:r>
        <w:rPr/>
        <w:t>518</w:t>
      </w:r>
      <w:r>
        <w:rPr>
          <w:spacing w:val="-5"/>
        </w:rPr>
        <w:t> </w:t>
      </w:r>
      <w:r>
        <w:rPr/>
        <w:t>in</w:t>
      </w:r>
      <w:r>
        <w:rPr>
          <w:spacing w:val="-5"/>
        </w:rPr>
        <w:t> </w:t>
      </w:r>
      <w:r>
        <w:rPr/>
        <w:t>Attachment</w:t>
      </w:r>
      <w:r>
        <w:rPr>
          <w:spacing w:val="-3"/>
        </w:rPr>
        <w:t> </w:t>
      </w:r>
      <w:r>
        <w:rPr/>
        <w:t>A,</w:t>
      </w:r>
      <w:r>
        <w:rPr>
          <w:spacing w:val="-4"/>
        </w:rPr>
        <w:t> A2.5</w:t>
      </w:r>
    </w:p>
    <w:p>
      <w:pPr>
        <w:pStyle w:val="BodyText"/>
        <w:spacing w:before="143"/>
        <w:ind w:left="0"/>
      </w:pPr>
    </w:p>
    <w:p>
      <w:pPr>
        <w:pStyle w:val="ListParagraph"/>
        <w:numPr>
          <w:ilvl w:val="2"/>
          <w:numId w:val="42"/>
        </w:numPr>
        <w:tabs>
          <w:tab w:pos="940" w:val="left" w:leader="none"/>
        </w:tabs>
        <w:spacing w:line="240" w:lineRule="auto" w:before="1" w:after="0"/>
        <w:ind w:left="940" w:right="0" w:hanging="580"/>
        <w:jc w:val="left"/>
        <w:rPr>
          <w:rFonts w:ascii="Arial"/>
          <w:b/>
          <w:sz w:val="22"/>
        </w:rPr>
      </w:pPr>
      <w:bookmarkStart w:name="3.2.2 Total Fuel-Related Costs for Nucle" w:id="101"/>
      <w:bookmarkEnd w:id="101"/>
      <w:r>
        <w:rPr/>
      </w:r>
      <w:r>
        <w:rPr>
          <w:rFonts w:ascii="Arial"/>
          <w:b/>
          <w:color w:val="013466"/>
          <w:sz w:val="22"/>
        </w:rPr>
        <w:t>Total</w:t>
      </w:r>
      <w:r>
        <w:rPr>
          <w:rFonts w:ascii="Arial"/>
          <w:b/>
          <w:color w:val="013466"/>
          <w:spacing w:val="36"/>
          <w:sz w:val="22"/>
        </w:rPr>
        <w:t> </w:t>
      </w:r>
      <w:r>
        <w:rPr>
          <w:rFonts w:ascii="Arial"/>
          <w:b/>
          <w:color w:val="013466"/>
          <w:sz w:val="22"/>
        </w:rPr>
        <w:t>Fuel-Related</w:t>
      </w:r>
      <w:r>
        <w:rPr>
          <w:rFonts w:ascii="Arial"/>
          <w:b/>
          <w:color w:val="013466"/>
          <w:spacing w:val="41"/>
          <w:sz w:val="22"/>
        </w:rPr>
        <w:t> </w:t>
      </w:r>
      <w:r>
        <w:rPr>
          <w:rFonts w:ascii="Arial"/>
          <w:b/>
          <w:color w:val="013466"/>
          <w:sz w:val="22"/>
        </w:rPr>
        <w:t>Costs</w:t>
      </w:r>
      <w:r>
        <w:rPr>
          <w:rFonts w:ascii="Arial"/>
          <w:b/>
          <w:color w:val="013466"/>
          <w:spacing w:val="37"/>
          <w:sz w:val="22"/>
        </w:rPr>
        <w:t> </w:t>
      </w:r>
      <w:r>
        <w:rPr>
          <w:rFonts w:ascii="Arial"/>
          <w:b/>
          <w:color w:val="013466"/>
          <w:sz w:val="22"/>
        </w:rPr>
        <w:t>for</w:t>
      </w:r>
      <w:r>
        <w:rPr>
          <w:rFonts w:ascii="Arial"/>
          <w:b/>
          <w:color w:val="013466"/>
          <w:spacing w:val="37"/>
          <w:sz w:val="22"/>
        </w:rPr>
        <w:t> </w:t>
      </w:r>
      <w:r>
        <w:rPr>
          <w:rFonts w:ascii="Arial"/>
          <w:b/>
          <w:color w:val="013466"/>
          <w:sz w:val="22"/>
        </w:rPr>
        <w:t>Nuclear</w:t>
      </w:r>
      <w:r>
        <w:rPr>
          <w:rFonts w:ascii="Arial"/>
          <w:b/>
          <w:color w:val="013466"/>
          <w:spacing w:val="37"/>
          <w:sz w:val="22"/>
        </w:rPr>
        <w:t> </w:t>
      </w:r>
      <w:r>
        <w:rPr>
          <w:rFonts w:ascii="Arial"/>
          <w:b/>
          <w:color w:val="013466"/>
          <w:spacing w:val="-2"/>
          <w:sz w:val="22"/>
        </w:rPr>
        <w:t>Units</w:t>
      </w:r>
    </w:p>
    <w:p>
      <w:pPr>
        <w:pStyle w:val="BodyText"/>
        <w:spacing w:before="3"/>
        <w:ind w:left="0"/>
        <w:rPr>
          <w:rFonts w:ascii="Arial"/>
          <w:b/>
          <w:sz w:val="14"/>
        </w:rPr>
      </w:pPr>
    </w:p>
    <w:tbl>
      <w:tblP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74"/>
      </w:tblGrid>
      <w:tr>
        <w:trPr>
          <w:trHeight w:val="963" w:hRule="atLeast"/>
        </w:trPr>
        <w:tc>
          <w:tcPr>
            <w:tcW w:w="9374" w:type="dxa"/>
            <w:tcBorders>
              <w:top w:val="single" w:sz="6" w:space="0" w:color="FF9900"/>
              <w:bottom w:val="single" w:sz="6" w:space="0" w:color="FF9900"/>
            </w:tcBorders>
            <w:shd w:val="clear" w:color="auto" w:fill="FEEEC6"/>
          </w:tcPr>
          <w:p>
            <w:pPr>
              <w:pStyle w:val="TableParagraph"/>
              <w:spacing w:line="207" w:lineRule="exact" w:before="157"/>
              <w:ind w:left="164"/>
              <w:rPr>
                <w:rFonts w:ascii="Arial"/>
                <w:b/>
                <w:sz w:val="22"/>
              </w:rPr>
            </w:pPr>
            <w:r>
              <w:rPr>
                <w:rFonts w:ascii="Arial"/>
                <w:b/>
                <w:spacing w:val="-2"/>
                <w:sz w:val="22"/>
              </w:rPr>
              <w:t>Note:</w:t>
            </w:r>
          </w:p>
          <w:p>
            <w:pPr>
              <w:pStyle w:val="TableParagraph"/>
              <w:spacing w:line="207" w:lineRule="exact" w:before="0"/>
              <w:ind w:left="567"/>
              <w:rPr>
                <w:rFonts w:ascii="Arial"/>
                <w:i/>
                <w:sz w:val="22"/>
              </w:rPr>
            </w:pPr>
            <w:r>
              <w:rPr>
                <w:rFonts w:ascii="Arial"/>
                <w:i/>
                <w:sz w:val="22"/>
              </w:rPr>
              <w:t>TotalFuelRelatedCostsforNuclearUnits</w:t>
            </w:r>
            <w:r>
              <w:rPr>
                <w:rFonts w:ascii="Arial"/>
                <w:i/>
                <w:spacing w:val="-1"/>
                <w:sz w:val="22"/>
              </w:rPr>
              <w:t> </w:t>
            </w:r>
            <w:r>
              <w:rPr>
                <w:sz w:val="22"/>
              </w:rPr>
              <w:t>=</w:t>
            </w:r>
            <w:r>
              <w:rPr>
                <w:spacing w:val="-1"/>
                <w:sz w:val="22"/>
              </w:rPr>
              <w:t> </w:t>
            </w:r>
            <w:r>
              <w:rPr>
                <w:rFonts w:ascii="Arial"/>
                <w:i/>
                <w:sz w:val="22"/>
              </w:rPr>
              <w:t>BasicNuclearFuelCost</w:t>
            </w:r>
            <w:r>
              <w:rPr>
                <w:rFonts w:ascii="Arial"/>
                <w:i/>
                <w:spacing w:val="-13"/>
                <w:sz w:val="22"/>
              </w:rPr>
              <w:t> </w:t>
            </w:r>
            <w:r>
              <w:rPr>
                <w:sz w:val="22"/>
              </w:rPr>
              <w:t>+</w:t>
            </w:r>
            <w:r>
              <w:rPr>
                <w:spacing w:val="-13"/>
                <w:sz w:val="22"/>
              </w:rPr>
              <w:t> </w:t>
            </w:r>
            <w:r>
              <w:rPr>
                <w:rFonts w:ascii="Arial"/>
                <w:i/>
                <w:spacing w:val="-2"/>
                <w:sz w:val="22"/>
              </w:rPr>
              <w:t>MaintenanceAdder</w:t>
            </w:r>
          </w:p>
        </w:tc>
      </w:tr>
    </w:tbl>
    <w:p>
      <w:pPr>
        <w:pStyle w:val="TableParagraph"/>
        <w:spacing w:after="0" w:line="207" w:lineRule="exact"/>
        <w:rPr>
          <w:rFonts w:ascii="Arial"/>
          <w:i/>
          <w:sz w:val="22"/>
        </w:rPr>
        <w:sectPr>
          <w:headerReference w:type="default" r:id="rId31"/>
          <w:footerReference w:type="default" r:id="rId32"/>
          <w:pgSz w:w="12240" w:h="15840"/>
          <w:pgMar w:header="142" w:footer="1016" w:top="1780" w:bottom="1200" w:left="1080" w:right="1440"/>
        </w:sectPr>
      </w:pPr>
    </w:p>
    <w:p>
      <w:pPr>
        <w:pStyle w:val="Heading1"/>
        <w:numPr>
          <w:ilvl w:val="1"/>
          <w:numId w:val="42"/>
        </w:numPr>
        <w:tabs>
          <w:tab w:pos="836" w:val="left" w:leader="none"/>
        </w:tabs>
        <w:spacing w:line="240" w:lineRule="auto" w:before="87" w:after="0"/>
        <w:ind w:left="836" w:right="0" w:hanging="485"/>
        <w:jc w:val="left"/>
      </w:pPr>
      <w:bookmarkStart w:name="3.3 Incremental Energy Cost" w:id="102"/>
      <w:bookmarkEnd w:id="102"/>
      <w:r>
        <w:rPr/>
      </w:r>
      <w:bookmarkStart w:name="_bookmark27" w:id="103"/>
      <w:bookmarkEnd w:id="103"/>
      <w:r>
        <w:rPr/>
      </w:r>
      <w:r>
        <w:rPr>
          <w:color w:val="013466"/>
        </w:rPr>
        <w:t>Incremental</w:t>
      </w:r>
      <w:r>
        <w:rPr>
          <w:color w:val="013466"/>
          <w:spacing w:val="38"/>
        </w:rPr>
        <w:t> </w:t>
      </w:r>
      <w:r>
        <w:rPr>
          <w:color w:val="013466"/>
        </w:rPr>
        <w:t>Energy</w:t>
      </w:r>
      <w:r>
        <w:rPr>
          <w:color w:val="013466"/>
          <w:spacing w:val="39"/>
        </w:rPr>
        <w:t> </w:t>
      </w:r>
      <w:r>
        <w:rPr>
          <w:color w:val="013466"/>
          <w:spacing w:val="-4"/>
        </w:rPr>
        <w:t>Cost</w:t>
      </w:r>
    </w:p>
    <w:p>
      <w:pPr>
        <w:pStyle w:val="BodyText"/>
        <w:spacing w:before="8" w:after="1"/>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3"/>
                <w:sz w:val="22"/>
              </w:rPr>
              <w:t> </w:t>
            </w:r>
            <w:r>
              <w:rPr>
                <w:sz w:val="22"/>
              </w:rPr>
              <w:t>2.3</w:t>
            </w:r>
            <w:r>
              <w:rPr>
                <w:spacing w:val="-4"/>
                <w:sz w:val="22"/>
              </w:rPr>
              <w:t> </w:t>
            </w:r>
            <w:r>
              <w:rPr>
                <w:sz w:val="22"/>
              </w:rPr>
              <w:t>contains</w:t>
            </w:r>
            <w:r>
              <w:rPr>
                <w:spacing w:val="-4"/>
                <w:sz w:val="22"/>
              </w:rPr>
              <w:t> </w:t>
            </w:r>
            <w:r>
              <w:rPr>
                <w:sz w:val="22"/>
              </w:rPr>
              <w:t>basic</w:t>
            </w:r>
            <w:r>
              <w:rPr>
                <w:spacing w:val="-4"/>
                <w:sz w:val="22"/>
              </w:rPr>
              <w:t> </w:t>
            </w:r>
            <w:r>
              <w:rPr>
                <w:sz w:val="22"/>
              </w:rPr>
              <w:t>Incremental</w:t>
            </w:r>
            <w:r>
              <w:rPr>
                <w:spacing w:val="-3"/>
                <w:sz w:val="22"/>
              </w:rPr>
              <w:t> </w:t>
            </w:r>
            <w:r>
              <w:rPr>
                <w:sz w:val="22"/>
              </w:rPr>
              <w:t>Energy</w:t>
            </w:r>
            <w:r>
              <w:rPr>
                <w:spacing w:val="-4"/>
                <w:sz w:val="22"/>
              </w:rPr>
              <w:t> </w:t>
            </w:r>
            <w:r>
              <w:rPr>
                <w:sz w:val="22"/>
              </w:rPr>
              <w:t>Cost</w:t>
            </w:r>
            <w:r>
              <w:rPr>
                <w:spacing w:val="-4"/>
                <w:sz w:val="22"/>
              </w:rPr>
              <w:t> </w:t>
            </w:r>
            <w:r>
              <w:rPr>
                <w:sz w:val="22"/>
              </w:rPr>
              <w:t>information</w:t>
            </w:r>
            <w:r>
              <w:rPr>
                <w:spacing w:val="-4"/>
                <w:sz w:val="22"/>
              </w:rPr>
              <w:t> </w:t>
            </w:r>
            <w:r>
              <w:rPr>
                <w:sz w:val="22"/>
              </w:rPr>
              <w:t>relevant for all unit types. The following information only pertains to nuclear units.</w:t>
            </w:r>
          </w:p>
        </w:tc>
      </w:tr>
    </w:tbl>
    <w:p>
      <w:pPr>
        <w:pStyle w:val="BodyText"/>
        <w:spacing w:before="36"/>
        <w:ind w:left="0"/>
        <w:rPr>
          <w:rFonts w:ascii="Roboto"/>
          <w:sz w:val="28"/>
        </w:rPr>
      </w:pPr>
    </w:p>
    <w:p>
      <w:pPr>
        <w:pStyle w:val="Heading1"/>
        <w:numPr>
          <w:ilvl w:val="1"/>
          <w:numId w:val="42"/>
        </w:numPr>
        <w:tabs>
          <w:tab w:pos="836" w:val="left" w:leader="none"/>
        </w:tabs>
        <w:spacing w:line="240" w:lineRule="auto" w:before="0" w:after="0"/>
        <w:ind w:left="836" w:right="0" w:hanging="485"/>
        <w:jc w:val="left"/>
      </w:pPr>
      <w:bookmarkStart w:name="3.4 Start-up Costs" w:id="104"/>
      <w:bookmarkEnd w:id="104"/>
      <w:r>
        <w:rPr/>
      </w:r>
      <w:bookmarkStart w:name="_bookmark28" w:id="105"/>
      <w:bookmarkEnd w:id="105"/>
      <w:r>
        <w:rPr/>
      </w:r>
      <w:r>
        <w:rPr>
          <w:color w:val="013466"/>
        </w:rPr>
        <w:t>Start-up</w:t>
      </w:r>
      <w:r>
        <w:rPr>
          <w:color w:val="013466"/>
          <w:spacing w:val="-14"/>
        </w:rPr>
        <w:t> </w:t>
      </w:r>
      <w:r>
        <w:rPr>
          <w:color w:val="013466"/>
          <w:spacing w:val="-4"/>
        </w:rPr>
        <w:t>Costs</w:t>
      </w:r>
    </w:p>
    <w:p>
      <w:pPr>
        <w:pStyle w:val="BodyText"/>
        <w:spacing w:before="8" w:after="1"/>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2.4</w:t>
            </w:r>
            <w:r>
              <w:rPr>
                <w:spacing w:val="-4"/>
                <w:sz w:val="22"/>
              </w:rPr>
              <w:t> </w:t>
            </w:r>
            <w:r>
              <w:rPr>
                <w:sz w:val="22"/>
              </w:rPr>
              <w:t>contains</w:t>
            </w:r>
            <w:r>
              <w:rPr>
                <w:spacing w:val="-4"/>
                <w:sz w:val="22"/>
              </w:rPr>
              <w:t> </w:t>
            </w:r>
            <w:r>
              <w:rPr>
                <w:sz w:val="22"/>
              </w:rPr>
              <w:t>basic</w:t>
            </w:r>
            <w:r>
              <w:rPr>
                <w:spacing w:val="-4"/>
                <w:sz w:val="22"/>
              </w:rPr>
              <w:t> </w:t>
            </w:r>
            <w:r>
              <w:rPr>
                <w:sz w:val="22"/>
              </w:rPr>
              <w:t>Start-up</w:t>
            </w:r>
            <w:r>
              <w:rPr>
                <w:spacing w:val="-2"/>
                <w:sz w:val="22"/>
              </w:rPr>
              <w:t> </w:t>
            </w:r>
            <w:r>
              <w:rPr>
                <w:sz w:val="22"/>
              </w:rPr>
              <w:t>Cost</w:t>
            </w:r>
            <w:r>
              <w:rPr>
                <w:spacing w:val="-4"/>
                <w:sz w:val="22"/>
              </w:rPr>
              <w:t> </w:t>
            </w:r>
            <w:r>
              <w:rPr>
                <w:sz w:val="22"/>
              </w:rPr>
              <w:t>information</w:t>
            </w:r>
            <w:r>
              <w:rPr>
                <w:spacing w:val="-4"/>
                <w:sz w:val="22"/>
              </w:rPr>
              <w:t> </w:t>
            </w:r>
            <w:r>
              <w:rPr>
                <w:sz w:val="22"/>
              </w:rPr>
              <w:t>relevant</w:t>
            </w:r>
            <w:r>
              <w:rPr>
                <w:spacing w:val="-4"/>
                <w:sz w:val="22"/>
              </w:rPr>
              <w:t> </w:t>
            </w:r>
            <w:r>
              <w:rPr>
                <w:sz w:val="22"/>
              </w:rPr>
              <w:t>for</w:t>
            </w:r>
            <w:r>
              <w:rPr>
                <w:spacing w:val="-2"/>
                <w:sz w:val="22"/>
              </w:rPr>
              <w:t> </w:t>
            </w:r>
            <w:r>
              <w:rPr>
                <w:sz w:val="22"/>
              </w:rPr>
              <w:t>all</w:t>
            </w:r>
            <w:r>
              <w:rPr>
                <w:spacing w:val="-4"/>
                <w:sz w:val="22"/>
              </w:rPr>
              <w:t> </w:t>
            </w:r>
            <w:r>
              <w:rPr>
                <w:sz w:val="22"/>
              </w:rPr>
              <w:t>unit types. The following information only pertains to nuclear units.</w:t>
            </w:r>
          </w:p>
        </w:tc>
      </w:tr>
    </w:tbl>
    <w:p>
      <w:pPr>
        <w:pStyle w:val="BodyText"/>
        <w:spacing w:line="261" w:lineRule="auto" w:before="234"/>
      </w:pPr>
      <w:r>
        <w:rPr>
          <w:rFonts w:ascii="Arial" w:hAnsi="Arial"/>
          <w:b/>
        </w:rPr>
        <w:t>Start-up Cost </w:t>
      </w:r>
      <w:r>
        <w:rPr/>
        <w:t>– The dollars per start as determined from start fuel, Total Fuel-Related Cost, Performance</w:t>
      </w:r>
      <w:r>
        <w:rPr>
          <w:spacing w:val="-4"/>
        </w:rPr>
        <w:t> </w:t>
      </w:r>
      <w:r>
        <w:rPr/>
        <w:t>Factor,</w:t>
      </w:r>
      <w:r>
        <w:rPr>
          <w:spacing w:val="-4"/>
        </w:rPr>
        <w:t> </w:t>
      </w:r>
      <w:r>
        <w:rPr/>
        <w:t>electrical</w:t>
      </w:r>
      <w:r>
        <w:rPr>
          <w:spacing w:val="-2"/>
        </w:rPr>
        <w:t> </w:t>
      </w:r>
      <w:r>
        <w:rPr/>
        <w:t>costs,</w:t>
      </w:r>
      <w:r>
        <w:rPr>
          <w:spacing w:val="-4"/>
        </w:rPr>
        <w:t> </w:t>
      </w:r>
      <w:r>
        <w:rPr/>
        <w:t>and</w:t>
      </w:r>
      <w:r>
        <w:rPr>
          <w:spacing w:val="-4"/>
        </w:rPr>
        <w:t> </w:t>
      </w:r>
      <w:r>
        <w:rPr/>
        <w:t>start</w:t>
      </w:r>
      <w:r>
        <w:rPr>
          <w:spacing w:val="-4"/>
        </w:rPr>
        <w:t> </w:t>
      </w:r>
      <w:r>
        <w:rPr/>
        <w:t>maintenance</w:t>
      </w:r>
      <w:r>
        <w:rPr>
          <w:spacing w:val="-2"/>
        </w:rPr>
        <w:t> </w:t>
      </w:r>
      <w:r>
        <w:rPr/>
        <w:t>adder.</w:t>
      </w:r>
      <w:r>
        <w:rPr>
          <w:spacing w:val="-4"/>
        </w:rPr>
        <w:t> </w:t>
      </w:r>
      <w:r>
        <w:rPr/>
        <w:t>.</w:t>
      </w:r>
      <w:r>
        <w:rPr>
          <w:spacing w:val="-4"/>
        </w:rPr>
        <w:t> </w:t>
      </w:r>
      <w:r>
        <w:rPr/>
        <w:t>Start-up</w:t>
      </w:r>
      <w:r>
        <w:rPr>
          <w:spacing w:val="-4"/>
        </w:rPr>
        <w:t> </w:t>
      </w:r>
      <w:r>
        <w:rPr/>
        <w:t>Costs</w:t>
      </w:r>
      <w:r>
        <w:rPr>
          <w:spacing w:val="-1"/>
        </w:rPr>
        <w:t> </w:t>
      </w:r>
      <w:r>
        <w:rPr/>
        <w:t>for</w:t>
      </w:r>
      <w:r>
        <w:rPr>
          <w:spacing w:val="-4"/>
        </w:rPr>
        <w:t> </w:t>
      </w:r>
      <w:r>
        <w:rPr/>
        <w:t>nuclear units include a soak process and shall never be less than zero.</w:t>
      </w:r>
    </w:p>
    <w:p>
      <w:pPr>
        <w:pStyle w:val="BodyText"/>
        <w:spacing w:before="101"/>
        <w:ind w:left="3773"/>
        <w:rPr>
          <w:position w:val="1"/>
        </w:rPr>
      </w:pPr>
      <w:r>
        <w:rPr>
          <w:position w:val="1"/>
        </w:rPr>
        <w:t>Start</w:t>
      </w:r>
      <w:r>
        <w:rPr>
          <w:spacing w:val="-9"/>
          <w:position w:val="1"/>
        </w:rPr>
        <w:t> </w:t>
      </w:r>
      <w:r>
        <w:rPr>
          <w:position w:val="1"/>
        </w:rPr>
        <w:t>up</w:t>
      </w:r>
      <w:r>
        <w:rPr>
          <w:spacing w:val="-4"/>
          <w:position w:val="1"/>
        </w:rPr>
        <w:t> </w:t>
      </w:r>
      <w:r>
        <w:rPr>
          <w:position w:val="1"/>
        </w:rPr>
        <w:t>Cost</w:t>
      </w:r>
      <w:r>
        <w:rPr>
          <w:spacing w:val="-4"/>
          <w:position w:val="1"/>
        </w:rPr>
        <w:t> </w:t>
      </w:r>
      <w:r>
        <w:rPr>
          <w:sz w:val="24"/>
        </w:rPr>
        <w:t>(</w:t>
      </w:r>
      <w:r>
        <w:rPr>
          <w:position w:val="1"/>
        </w:rPr>
        <w:t>$</w:t>
      </w:r>
      <w:r>
        <w:rPr>
          <w:spacing w:val="-21"/>
          <w:position w:val="1"/>
        </w:rPr>
        <w:t> </w:t>
      </w:r>
      <w:r>
        <w:rPr>
          <w:sz w:val="24"/>
        </w:rPr>
        <w:t>/</w:t>
      </w:r>
      <w:r>
        <w:rPr>
          <w:spacing w:val="-26"/>
          <w:sz w:val="24"/>
        </w:rPr>
        <w:t> </w:t>
      </w:r>
      <w:r>
        <w:rPr>
          <w:position w:val="1"/>
        </w:rPr>
        <w:t>Start</w:t>
      </w:r>
      <w:r>
        <w:rPr>
          <w:sz w:val="24"/>
        </w:rPr>
        <w:t>)</w:t>
      </w:r>
      <w:r>
        <w:rPr>
          <w:spacing w:val="-10"/>
          <w:sz w:val="24"/>
        </w:rPr>
        <w:t> </w:t>
      </w:r>
      <w:r>
        <w:rPr>
          <w:spacing w:val="-10"/>
          <w:position w:val="1"/>
        </w:rPr>
        <w:t>=</w:t>
      </w:r>
    </w:p>
    <w:p>
      <w:pPr>
        <w:pStyle w:val="BodyText"/>
        <w:spacing w:before="113"/>
        <w:jc w:val="center"/>
        <w:rPr>
          <w:sz w:val="24"/>
        </w:rPr>
      </w:pPr>
      <w:r>
        <w:rPr>
          <w:sz w:val="24"/>
        </w:rPr>
        <w:t>(</w:t>
      </w:r>
      <w:r>
        <w:rPr>
          <w:position w:val="1"/>
        </w:rPr>
        <w:t>Start</w:t>
      </w:r>
      <w:r>
        <w:rPr>
          <w:spacing w:val="-16"/>
          <w:position w:val="1"/>
        </w:rPr>
        <w:t> </w:t>
      </w:r>
      <w:r>
        <w:rPr>
          <w:position w:val="1"/>
        </w:rPr>
        <w:t>Fuel</w:t>
      </w:r>
      <w:r>
        <w:rPr>
          <w:spacing w:val="-15"/>
          <w:position w:val="1"/>
        </w:rPr>
        <w:t> </w:t>
      </w:r>
      <w:r>
        <w:rPr>
          <w:position w:val="1"/>
        </w:rPr>
        <w:t>Consumed</w:t>
      </w:r>
      <w:r>
        <w:rPr>
          <w:spacing w:val="-10"/>
          <w:position w:val="1"/>
        </w:rPr>
        <w:t> </w:t>
      </w:r>
      <w:r>
        <w:rPr>
          <w:sz w:val="24"/>
        </w:rPr>
        <w:t>(</w:t>
      </w:r>
      <w:r>
        <w:rPr>
          <w:position w:val="1"/>
        </w:rPr>
        <w:t>MMBtu</w:t>
      </w:r>
      <w:r>
        <w:rPr>
          <w:spacing w:val="-21"/>
          <w:position w:val="1"/>
        </w:rPr>
        <w:t> </w:t>
      </w:r>
      <w:r>
        <w:rPr>
          <w:sz w:val="24"/>
        </w:rPr>
        <w:t>/</w:t>
      </w:r>
      <w:r>
        <w:rPr>
          <w:spacing w:val="-26"/>
          <w:sz w:val="24"/>
        </w:rPr>
        <w:t> </w:t>
      </w:r>
      <w:r>
        <w:rPr>
          <w:position w:val="1"/>
        </w:rPr>
        <w:t>Start</w:t>
      </w:r>
      <w:r>
        <w:rPr>
          <w:sz w:val="24"/>
        </w:rPr>
        <w:t>)</w:t>
      </w:r>
      <w:r>
        <w:rPr>
          <w:position w:val="1"/>
        </w:rPr>
        <w:t>*TFRC</w:t>
      </w:r>
      <w:r>
        <w:rPr>
          <w:sz w:val="24"/>
        </w:rPr>
        <w:t>(</w:t>
      </w:r>
      <w:r>
        <w:rPr>
          <w:position w:val="1"/>
        </w:rPr>
        <w:t>$</w:t>
      </w:r>
      <w:r>
        <w:rPr>
          <w:spacing w:val="-21"/>
          <w:position w:val="1"/>
        </w:rPr>
        <w:t> </w:t>
      </w:r>
      <w:r>
        <w:rPr>
          <w:sz w:val="24"/>
        </w:rPr>
        <w:t>/</w:t>
      </w:r>
      <w:r>
        <w:rPr>
          <w:spacing w:val="-26"/>
          <w:sz w:val="24"/>
        </w:rPr>
        <w:t> </w:t>
      </w:r>
      <w:r>
        <w:rPr>
          <w:position w:val="1"/>
        </w:rPr>
        <w:t>MMBtu</w:t>
      </w:r>
      <w:r>
        <w:rPr>
          <w:sz w:val="24"/>
        </w:rPr>
        <w:t>)</w:t>
      </w:r>
      <w:r>
        <w:rPr>
          <w:position w:val="1"/>
        </w:rPr>
        <w:t>*Performance</w:t>
      </w:r>
      <w:r>
        <w:rPr>
          <w:spacing w:val="-7"/>
          <w:position w:val="1"/>
        </w:rPr>
        <w:t> </w:t>
      </w:r>
      <w:r>
        <w:rPr>
          <w:spacing w:val="-2"/>
          <w:position w:val="1"/>
        </w:rPr>
        <w:t>Factor</w:t>
      </w:r>
      <w:r>
        <w:rPr>
          <w:spacing w:val="-2"/>
          <w:sz w:val="24"/>
        </w:rPr>
        <w:t>)</w:t>
      </w:r>
    </w:p>
    <w:p>
      <w:pPr>
        <w:pStyle w:val="BodyText"/>
        <w:spacing w:before="112"/>
        <w:jc w:val="center"/>
        <w:rPr>
          <w:sz w:val="24"/>
        </w:rPr>
      </w:pPr>
      <w:r>
        <w:rPr>
          <w:position w:val="1"/>
        </w:rPr>
        <w:t>+</w:t>
      </w:r>
      <w:r>
        <w:rPr>
          <w:sz w:val="24"/>
        </w:rPr>
        <w:t>(</w:t>
      </w:r>
      <w:r>
        <w:rPr>
          <w:position w:val="1"/>
        </w:rPr>
        <w:t>Station</w:t>
      </w:r>
      <w:r>
        <w:rPr>
          <w:spacing w:val="-9"/>
          <w:position w:val="1"/>
        </w:rPr>
        <w:t> </w:t>
      </w:r>
      <w:r>
        <w:rPr>
          <w:position w:val="1"/>
        </w:rPr>
        <w:t>Service</w:t>
      </w:r>
      <w:r>
        <w:rPr>
          <w:spacing w:val="-3"/>
          <w:position w:val="1"/>
        </w:rPr>
        <w:t> </w:t>
      </w:r>
      <w:r>
        <w:rPr>
          <w:sz w:val="24"/>
        </w:rPr>
        <w:t>(</w:t>
      </w:r>
      <w:r>
        <w:rPr>
          <w:position w:val="1"/>
        </w:rPr>
        <w:t>MWh</w:t>
      </w:r>
      <w:r>
        <w:rPr>
          <w:sz w:val="24"/>
        </w:rPr>
        <w:t>)</w:t>
      </w:r>
      <w:r>
        <w:rPr>
          <w:position w:val="1"/>
        </w:rPr>
        <w:t>*Station</w:t>
      </w:r>
      <w:r>
        <w:rPr>
          <w:spacing w:val="-4"/>
          <w:position w:val="1"/>
        </w:rPr>
        <w:t> </w:t>
      </w:r>
      <w:r>
        <w:rPr>
          <w:position w:val="1"/>
        </w:rPr>
        <w:t>Service</w:t>
      </w:r>
      <w:r>
        <w:rPr>
          <w:spacing w:val="-4"/>
          <w:position w:val="1"/>
        </w:rPr>
        <w:t> </w:t>
      </w:r>
      <w:r>
        <w:rPr>
          <w:position w:val="1"/>
        </w:rPr>
        <w:t>Rate</w:t>
      </w:r>
      <w:r>
        <w:rPr>
          <w:spacing w:val="-3"/>
          <w:position w:val="1"/>
        </w:rPr>
        <w:t> </w:t>
      </w:r>
      <w:r>
        <w:rPr>
          <w:sz w:val="24"/>
        </w:rPr>
        <w:t>(</w:t>
      </w:r>
      <w:r>
        <w:rPr>
          <w:position w:val="1"/>
        </w:rPr>
        <w:t>$</w:t>
      </w:r>
      <w:r>
        <w:rPr>
          <w:spacing w:val="-21"/>
          <w:position w:val="1"/>
        </w:rPr>
        <w:t> </w:t>
      </w:r>
      <w:r>
        <w:rPr>
          <w:sz w:val="24"/>
        </w:rPr>
        <w:t>/</w:t>
      </w:r>
      <w:r>
        <w:rPr>
          <w:spacing w:val="-26"/>
          <w:sz w:val="24"/>
        </w:rPr>
        <w:t> </w:t>
      </w:r>
      <w:r>
        <w:rPr>
          <w:spacing w:val="-2"/>
          <w:position w:val="1"/>
        </w:rPr>
        <w:t>MWh</w:t>
      </w:r>
      <w:r>
        <w:rPr>
          <w:spacing w:val="-2"/>
          <w:sz w:val="24"/>
        </w:rPr>
        <w:t>))</w:t>
      </w:r>
    </w:p>
    <w:p>
      <w:pPr>
        <w:pStyle w:val="BodyText"/>
        <w:spacing w:before="112"/>
        <w:jc w:val="center"/>
        <w:rPr>
          <w:sz w:val="24"/>
        </w:rPr>
      </w:pPr>
      <w:r>
        <w:rPr>
          <w:position w:val="1"/>
        </w:rPr>
        <w:t>+Start</w:t>
      </w:r>
      <w:r>
        <w:rPr>
          <w:spacing w:val="-1"/>
          <w:position w:val="1"/>
        </w:rPr>
        <w:t> </w:t>
      </w:r>
      <w:r>
        <w:rPr>
          <w:position w:val="1"/>
        </w:rPr>
        <w:t>Maintenance Adder</w:t>
      </w:r>
      <w:r>
        <w:rPr>
          <w:spacing w:val="-1"/>
          <w:position w:val="1"/>
        </w:rPr>
        <w:t> </w:t>
      </w:r>
      <w:r>
        <w:rPr>
          <w:sz w:val="24"/>
        </w:rPr>
        <w:t>(</w:t>
      </w:r>
      <w:r>
        <w:rPr>
          <w:position w:val="1"/>
        </w:rPr>
        <w:t>$</w:t>
      </w:r>
      <w:r>
        <w:rPr>
          <w:spacing w:val="-21"/>
          <w:position w:val="1"/>
        </w:rPr>
        <w:t> </w:t>
      </w:r>
      <w:r>
        <w:rPr>
          <w:sz w:val="24"/>
        </w:rPr>
        <w:t>/</w:t>
      </w:r>
      <w:r>
        <w:rPr>
          <w:spacing w:val="-26"/>
          <w:sz w:val="24"/>
        </w:rPr>
        <w:t> </w:t>
      </w:r>
      <w:r>
        <w:rPr>
          <w:spacing w:val="-2"/>
          <w:position w:val="1"/>
        </w:rPr>
        <w:t>Start</w:t>
      </w:r>
      <w:r>
        <w:rPr>
          <w:spacing w:val="-2"/>
          <w:sz w:val="24"/>
        </w:rPr>
        <w:t>)</w:t>
      </w:r>
    </w:p>
    <w:p>
      <w:pPr>
        <w:pStyle w:val="BodyText"/>
        <w:spacing w:line="261" w:lineRule="auto" w:before="236"/>
        <w:ind w:right="65"/>
      </w:pPr>
      <w:r>
        <w:rPr>
          <w:rFonts w:ascii="Arial" w:hAnsi="Arial"/>
          <w:b/>
        </w:rPr>
        <w:t>Start Fuel Consumed </w:t>
      </w:r>
      <w:r>
        <w:rPr/>
        <w:t>is the start fuel during the unit specific start time plus notification time to to the level at which the unit can follow PJM’s dispatch (including auxiliary boiler fuel) plus the shutdown fuel from last breaker opening to shutdown (not to exceed the unit specific minimum down time minus the unit specific hot start time) excluding normal plant heating/auxiliary equipment fuel requirements. Start fuel included for each temperature state from breaker closure</w:t>
      </w:r>
      <w:r>
        <w:rPr>
          <w:spacing w:val="-3"/>
        </w:rPr>
        <w:t> </w:t>
      </w:r>
      <w:r>
        <w:rPr/>
        <w:t>to</w:t>
      </w:r>
      <w:r>
        <w:rPr>
          <w:spacing w:val="-3"/>
        </w:rPr>
        <w:t> </w:t>
      </w:r>
      <w:r>
        <w:rPr/>
        <w:t>the</w:t>
      </w:r>
      <w:r>
        <w:rPr>
          <w:spacing w:val="-3"/>
        </w:rPr>
        <w:t> </w:t>
      </w:r>
      <w:r>
        <w:rPr/>
        <w:t>level</w:t>
      </w:r>
      <w:r>
        <w:rPr>
          <w:spacing w:val="-3"/>
        </w:rPr>
        <w:t> </w:t>
      </w:r>
      <w:r>
        <w:rPr/>
        <w:t>at</w:t>
      </w:r>
      <w:r>
        <w:rPr>
          <w:spacing w:val="-3"/>
        </w:rPr>
        <w:t> </w:t>
      </w:r>
      <w:r>
        <w:rPr/>
        <w:t>which</w:t>
      </w:r>
      <w:r>
        <w:rPr>
          <w:spacing w:val="-1"/>
        </w:rPr>
        <w:t> </w:t>
      </w:r>
      <w:r>
        <w:rPr/>
        <w:t>the</w:t>
      </w:r>
      <w:r>
        <w:rPr>
          <w:spacing w:val="-3"/>
        </w:rPr>
        <w:t> </w:t>
      </w:r>
      <w:r>
        <w:rPr/>
        <w:t>unit</w:t>
      </w:r>
      <w:r>
        <w:rPr>
          <w:spacing w:val="-3"/>
        </w:rPr>
        <w:t> </w:t>
      </w:r>
      <w:r>
        <w:rPr/>
        <w:t>can</w:t>
      </w:r>
      <w:r>
        <w:rPr>
          <w:spacing w:val="-3"/>
        </w:rPr>
        <w:t> </w:t>
      </w:r>
      <w:r>
        <w:rPr/>
        <w:t>follow</w:t>
      </w:r>
      <w:r>
        <w:rPr>
          <w:spacing w:val="-3"/>
        </w:rPr>
        <w:t> </w:t>
      </w:r>
      <w:r>
        <w:rPr/>
        <w:t>PJM’s</w:t>
      </w:r>
      <w:r>
        <w:rPr>
          <w:spacing w:val="-1"/>
        </w:rPr>
        <w:t> </w:t>
      </w:r>
      <w:r>
        <w:rPr/>
        <w:t>dispatch</w:t>
      </w:r>
      <w:r>
        <w:rPr>
          <w:spacing w:val="-3"/>
        </w:rPr>
        <w:t> </w:t>
      </w:r>
      <w:r>
        <w:rPr/>
        <w:t>shall</w:t>
      </w:r>
      <w:r>
        <w:rPr>
          <w:spacing w:val="-3"/>
        </w:rPr>
        <w:t> </w:t>
      </w:r>
      <w:r>
        <w:rPr/>
        <w:t>not</w:t>
      </w:r>
      <w:r>
        <w:rPr>
          <w:spacing w:val="-3"/>
        </w:rPr>
        <w:t> </w:t>
      </w:r>
      <w:r>
        <w:rPr/>
        <w:t>exceed</w:t>
      </w:r>
      <w:r>
        <w:rPr>
          <w:spacing w:val="-3"/>
        </w:rPr>
        <w:t> </w:t>
      </w:r>
      <w:r>
        <w:rPr/>
        <w:t>the</w:t>
      </w:r>
      <w:r>
        <w:rPr>
          <w:spacing w:val="-1"/>
        </w:rPr>
        <w:t> </w:t>
      </w:r>
      <w:r>
        <w:rPr/>
        <w:t>unit</w:t>
      </w:r>
      <w:r>
        <w:rPr>
          <w:spacing w:val="-3"/>
        </w:rPr>
        <w:t> </w:t>
      </w:r>
      <w:r>
        <w:rPr/>
        <w:t>specific soak time period reviewed and approved as part of the PJM/IMM unit specific parameter process or the defaults below:</w:t>
      </w:r>
    </w:p>
    <w:p>
      <w:pPr>
        <w:pStyle w:val="ListParagraph"/>
        <w:numPr>
          <w:ilvl w:val="0"/>
          <w:numId w:val="43"/>
        </w:numPr>
        <w:tabs>
          <w:tab w:pos="853" w:val="left" w:leader="none"/>
        </w:tabs>
        <w:spacing w:line="240" w:lineRule="auto" w:before="69" w:after="0"/>
        <w:ind w:left="853" w:right="0" w:hanging="236"/>
        <w:jc w:val="left"/>
        <w:rPr>
          <w:sz w:val="22"/>
        </w:rPr>
      </w:pPr>
      <w:r>
        <w:rPr>
          <w:sz w:val="22"/>
        </w:rPr>
        <w:t>Cold</w:t>
      </w:r>
      <w:r>
        <w:rPr>
          <w:spacing w:val="-5"/>
          <w:sz w:val="22"/>
        </w:rPr>
        <w:t> </w:t>
      </w:r>
      <w:r>
        <w:rPr>
          <w:sz w:val="22"/>
        </w:rPr>
        <w:t>Soak</w:t>
      </w:r>
      <w:r>
        <w:rPr>
          <w:spacing w:val="-2"/>
          <w:sz w:val="22"/>
        </w:rPr>
        <w:t> </w:t>
      </w:r>
      <w:r>
        <w:rPr>
          <w:sz w:val="22"/>
        </w:rPr>
        <w:t>Time</w:t>
      </w:r>
      <w:r>
        <w:rPr>
          <w:spacing w:val="-3"/>
          <w:sz w:val="22"/>
        </w:rPr>
        <w:t> </w:t>
      </w:r>
      <w:r>
        <w:rPr>
          <w:sz w:val="22"/>
        </w:rPr>
        <w:t>=</w:t>
      </w:r>
      <w:r>
        <w:rPr>
          <w:spacing w:val="-2"/>
          <w:sz w:val="22"/>
        </w:rPr>
        <w:t> </w:t>
      </w:r>
      <w:r>
        <w:rPr>
          <w:sz w:val="22"/>
        </w:rPr>
        <w:t>0.73</w:t>
      </w:r>
      <w:r>
        <w:rPr>
          <w:spacing w:val="-1"/>
          <w:sz w:val="22"/>
        </w:rPr>
        <w:t> </w:t>
      </w:r>
      <w:r>
        <w:rPr>
          <w:sz w:val="22"/>
        </w:rPr>
        <w:t>*</w:t>
      </w:r>
      <w:r>
        <w:rPr>
          <w:spacing w:val="-2"/>
          <w:sz w:val="22"/>
        </w:rPr>
        <w:t> </w:t>
      </w:r>
      <w:r>
        <w:rPr>
          <w:sz w:val="22"/>
        </w:rPr>
        <w:t>unit</w:t>
      </w:r>
      <w:r>
        <w:rPr>
          <w:spacing w:val="-2"/>
          <w:sz w:val="22"/>
        </w:rPr>
        <w:t> </w:t>
      </w:r>
      <w:r>
        <w:rPr>
          <w:sz w:val="22"/>
        </w:rPr>
        <w:t>specific</w:t>
      </w:r>
      <w:r>
        <w:rPr>
          <w:spacing w:val="-3"/>
          <w:sz w:val="22"/>
        </w:rPr>
        <w:t> </w:t>
      </w:r>
      <w:r>
        <w:rPr>
          <w:sz w:val="22"/>
        </w:rPr>
        <w:t>Minimum</w:t>
      </w:r>
      <w:r>
        <w:rPr>
          <w:spacing w:val="-2"/>
          <w:sz w:val="22"/>
        </w:rPr>
        <w:t> </w:t>
      </w:r>
      <w:r>
        <w:rPr>
          <w:sz w:val="22"/>
        </w:rPr>
        <w:t>Run</w:t>
      </w:r>
      <w:r>
        <w:rPr>
          <w:spacing w:val="-2"/>
          <w:sz w:val="22"/>
        </w:rPr>
        <w:t> </w:t>
      </w:r>
      <w:r>
        <w:rPr>
          <w:spacing w:val="-4"/>
          <w:sz w:val="22"/>
        </w:rPr>
        <w:t>Time</w:t>
      </w:r>
    </w:p>
    <w:p>
      <w:pPr>
        <w:pStyle w:val="ListParagraph"/>
        <w:numPr>
          <w:ilvl w:val="0"/>
          <w:numId w:val="43"/>
        </w:numPr>
        <w:tabs>
          <w:tab w:pos="853" w:val="left" w:leader="none"/>
        </w:tabs>
        <w:spacing w:line="240" w:lineRule="auto" w:before="97" w:after="0"/>
        <w:ind w:left="853" w:right="0" w:hanging="236"/>
        <w:jc w:val="left"/>
        <w:rPr>
          <w:sz w:val="22"/>
        </w:rPr>
      </w:pPr>
      <w:r>
        <w:rPr>
          <w:sz w:val="22"/>
        </w:rPr>
        <w:t>Intermediate</w:t>
      </w:r>
      <w:r>
        <w:rPr>
          <w:spacing w:val="-6"/>
          <w:sz w:val="22"/>
        </w:rPr>
        <w:t> </w:t>
      </w:r>
      <w:r>
        <w:rPr>
          <w:sz w:val="22"/>
        </w:rPr>
        <w:t>Soak</w:t>
      </w:r>
      <w:r>
        <w:rPr>
          <w:spacing w:val="-3"/>
          <w:sz w:val="22"/>
        </w:rPr>
        <w:t> </w:t>
      </w:r>
      <w:r>
        <w:rPr>
          <w:sz w:val="22"/>
        </w:rPr>
        <w:t>Time</w:t>
      </w:r>
      <w:r>
        <w:rPr>
          <w:spacing w:val="-3"/>
          <w:sz w:val="22"/>
        </w:rPr>
        <w:t> </w:t>
      </w:r>
      <w:r>
        <w:rPr>
          <w:sz w:val="22"/>
        </w:rPr>
        <w:t>=</w:t>
      </w:r>
      <w:r>
        <w:rPr>
          <w:spacing w:val="-1"/>
          <w:sz w:val="22"/>
        </w:rPr>
        <w:t> </w:t>
      </w:r>
      <w:r>
        <w:rPr>
          <w:sz w:val="22"/>
        </w:rPr>
        <w:t>0.61</w:t>
      </w:r>
      <w:r>
        <w:rPr>
          <w:spacing w:val="-3"/>
          <w:sz w:val="22"/>
        </w:rPr>
        <w:t> </w:t>
      </w:r>
      <w:r>
        <w:rPr>
          <w:sz w:val="22"/>
        </w:rPr>
        <w:t>*</w:t>
      </w:r>
      <w:r>
        <w:rPr>
          <w:spacing w:val="-4"/>
          <w:sz w:val="22"/>
        </w:rPr>
        <w:t> </w:t>
      </w:r>
      <w:r>
        <w:rPr>
          <w:sz w:val="22"/>
        </w:rPr>
        <w:t>unit</w:t>
      </w:r>
      <w:r>
        <w:rPr>
          <w:spacing w:val="-3"/>
          <w:sz w:val="22"/>
        </w:rPr>
        <w:t> </w:t>
      </w:r>
      <w:r>
        <w:rPr>
          <w:sz w:val="22"/>
        </w:rPr>
        <w:t>specific</w:t>
      </w:r>
      <w:r>
        <w:rPr>
          <w:spacing w:val="-3"/>
          <w:sz w:val="22"/>
        </w:rPr>
        <w:t> </w:t>
      </w:r>
      <w:r>
        <w:rPr>
          <w:sz w:val="22"/>
        </w:rPr>
        <w:t>Minimum</w:t>
      </w:r>
      <w:r>
        <w:rPr>
          <w:spacing w:val="-3"/>
          <w:sz w:val="22"/>
        </w:rPr>
        <w:t> </w:t>
      </w:r>
      <w:r>
        <w:rPr>
          <w:sz w:val="22"/>
        </w:rPr>
        <w:t>Run </w:t>
      </w:r>
      <w:r>
        <w:rPr>
          <w:spacing w:val="-4"/>
          <w:sz w:val="22"/>
        </w:rPr>
        <w:t>Time</w:t>
      </w:r>
    </w:p>
    <w:p>
      <w:pPr>
        <w:pStyle w:val="ListParagraph"/>
        <w:numPr>
          <w:ilvl w:val="0"/>
          <w:numId w:val="43"/>
        </w:numPr>
        <w:tabs>
          <w:tab w:pos="853" w:val="left" w:leader="none"/>
        </w:tabs>
        <w:spacing w:line="240" w:lineRule="auto" w:before="97" w:after="0"/>
        <w:ind w:left="853" w:right="0" w:hanging="236"/>
        <w:jc w:val="left"/>
        <w:rPr>
          <w:sz w:val="22"/>
        </w:rPr>
      </w:pPr>
      <w:r>
        <w:rPr>
          <w:sz w:val="22"/>
        </w:rPr>
        <w:t>Hot</w:t>
      </w:r>
      <w:r>
        <w:rPr>
          <w:spacing w:val="-5"/>
          <w:sz w:val="22"/>
        </w:rPr>
        <w:t> </w:t>
      </w:r>
      <w:r>
        <w:rPr>
          <w:sz w:val="22"/>
        </w:rPr>
        <w:t>Soak</w:t>
      </w:r>
      <w:r>
        <w:rPr>
          <w:spacing w:val="-2"/>
          <w:sz w:val="22"/>
        </w:rPr>
        <w:t> </w:t>
      </w:r>
      <w:r>
        <w:rPr>
          <w:sz w:val="22"/>
        </w:rPr>
        <w:t>Time</w:t>
      </w:r>
      <w:r>
        <w:rPr>
          <w:spacing w:val="-2"/>
          <w:sz w:val="22"/>
        </w:rPr>
        <w:t> </w:t>
      </w:r>
      <w:r>
        <w:rPr>
          <w:sz w:val="22"/>
        </w:rPr>
        <w:t>=</w:t>
      </w:r>
      <w:r>
        <w:rPr>
          <w:spacing w:val="-3"/>
          <w:sz w:val="22"/>
        </w:rPr>
        <w:t> </w:t>
      </w:r>
      <w:r>
        <w:rPr>
          <w:sz w:val="22"/>
        </w:rPr>
        <w:t>0.43</w:t>
      </w:r>
      <w:r>
        <w:rPr>
          <w:spacing w:val="1"/>
          <w:sz w:val="22"/>
        </w:rPr>
        <w:t> </w:t>
      </w:r>
      <w:r>
        <w:rPr>
          <w:sz w:val="22"/>
        </w:rPr>
        <w:t>*</w:t>
      </w:r>
      <w:r>
        <w:rPr>
          <w:spacing w:val="-2"/>
          <w:sz w:val="22"/>
        </w:rPr>
        <w:t> </w:t>
      </w:r>
      <w:r>
        <w:rPr>
          <w:sz w:val="22"/>
        </w:rPr>
        <w:t>unit</w:t>
      </w:r>
      <w:r>
        <w:rPr>
          <w:spacing w:val="-3"/>
          <w:sz w:val="22"/>
        </w:rPr>
        <w:t> </w:t>
      </w:r>
      <w:r>
        <w:rPr>
          <w:sz w:val="22"/>
        </w:rPr>
        <w:t>specific</w:t>
      </w:r>
      <w:r>
        <w:rPr>
          <w:spacing w:val="-2"/>
          <w:sz w:val="22"/>
        </w:rPr>
        <w:t> </w:t>
      </w:r>
      <w:r>
        <w:rPr>
          <w:sz w:val="22"/>
        </w:rPr>
        <w:t>Minimum</w:t>
      </w:r>
      <w:r>
        <w:rPr>
          <w:spacing w:val="-2"/>
          <w:sz w:val="22"/>
        </w:rPr>
        <w:t> </w:t>
      </w:r>
      <w:r>
        <w:rPr>
          <w:sz w:val="22"/>
        </w:rPr>
        <w:t>Run</w:t>
      </w:r>
      <w:r>
        <w:rPr>
          <w:spacing w:val="-2"/>
          <w:sz w:val="22"/>
        </w:rPr>
        <w:t> </w:t>
      </w:r>
      <w:r>
        <w:rPr>
          <w:spacing w:val="-4"/>
          <w:sz w:val="22"/>
        </w:rPr>
        <w:t>Time</w:t>
      </w:r>
    </w:p>
    <w:p>
      <w:pPr>
        <w:pStyle w:val="BodyText"/>
        <w:spacing w:line="261" w:lineRule="auto" w:before="249"/>
        <w:ind w:right="206"/>
      </w:pPr>
      <w:r>
        <w:rPr/>
        <w:t>Market</w:t>
      </w:r>
      <w:r>
        <w:rPr>
          <w:spacing w:val="-4"/>
        </w:rPr>
        <w:t> </w:t>
      </w:r>
      <w:r>
        <w:rPr/>
        <w:t>Sellers</w:t>
      </w:r>
      <w:r>
        <w:rPr>
          <w:spacing w:val="-4"/>
        </w:rPr>
        <w:t> </w:t>
      </w:r>
      <w:r>
        <w:rPr/>
        <w:t>can</w:t>
      </w:r>
      <w:r>
        <w:rPr>
          <w:spacing w:val="-4"/>
        </w:rPr>
        <w:t> </w:t>
      </w:r>
      <w:r>
        <w:rPr/>
        <w:t>request</w:t>
      </w:r>
      <w:r>
        <w:rPr>
          <w:spacing w:val="-4"/>
        </w:rPr>
        <w:t> </w:t>
      </w:r>
      <w:r>
        <w:rPr/>
        <w:t>unit</w:t>
      </w:r>
      <w:r>
        <w:rPr>
          <w:spacing w:val="-2"/>
        </w:rPr>
        <w:t> </w:t>
      </w:r>
      <w:r>
        <w:rPr/>
        <w:t>specific</w:t>
      </w:r>
      <w:r>
        <w:rPr>
          <w:spacing w:val="-4"/>
        </w:rPr>
        <w:t> </w:t>
      </w:r>
      <w:r>
        <w:rPr/>
        <w:t>soak</w:t>
      </w:r>
      <w:r>
        <w:rPr>
          <w:spacing w:val="-4"/>
        </w:rPr>
        <w:t> </w:t>
      </w:r>
      <w:r>
        <w:rPr/>
        <w:t>times</w:t>
      </w:r>
      <w:r>
        <w:rPr>
          <w:spacing w:val="-4"/>
        </w:rPr>
        <w:t> </w:t>
      </w:r>
      <w:r>
        <w:rPr/>
        <w:t>through</w:t>
      </w:r>
      <w:r>
        <w:rPr>
          <w:spacing w:val="-4"/>
        </w:rPr>
        <w:t> </w:t>
      </w:r>
      <w:r>
        <w:rPr/>
        <w:t>the</w:t>
      </w:r>
      <w:r>
        <w:rPr>
          <w:spacing w:val="-2"/>
        </w:rPr>
        <w:t> </w:t>
      </w:r>
      <w:r>
        <w:rPr/>
        <w:t>PJM/IMM</w:t>
      </w:r>
      <w:r>
        <w:rPr>
          <w:spacing w:val="-4"/>
        </w:rPr>
        <w:t> </w:t>
      </w:r>
      <w:r>
        <w:rPr/>
        <w:t>unit</w:t>
      </w:r>
      <w:r>
        <w:rPr>
          <w:spacing w:val="-4"/>
        </w:rPr>
        <w:t> </w:t>
      </w:r>
      <w:r>
        <w:rPr/>
        <w:t>specific parameter review process.</w:t>
      </w:r>
    </w:p>
    <w:p>
      <w:pPr>
        <w:pStyle w:val="BodyText"/>
        <w:spacing w:before="225"/>
      </w:pPr>
      <w:r>
        <w:rPr>
          <w:rFonts w:ascii="Arial"/>
          <w:b/>
        </w:rPr>
        <w:t>TFRC</w:t>
      </w:r>
      <w:r>
        <w:rPr>
          <w:rFonts w:ascii="Arial"/>
          <w:b/>
          <w:spacing w:val="-6"/>
        </w:rPr>
        <w:t> </w:t>
      </w:r>
      <w:r>
        <w:rPr/>
        <w:t>=</w:t>
      </w:r>
      <w:r>
        <w:rPr>
          <w:spacing w:val="-5"/>
        </w:rPr>
        <w:t> </w:t>
      </w:r>
      <w:r>
        <w:rPr/>
        <w:t>Total</w:t>
      </w:r>
      <w:r>
        <w:rPr>
          <w:spacing w:val="-4"/>
        </w:rPr>
        <w:t> </w:t>
      </w:r>
      <w:r>
        <w:rPr/>
        <w:t>Fuel</w:t>
      </w:r>
      <w:r>
        <w:rPr>
          <w:spacing w:val="-4"/>
        </w:rPr>
        <w:t> </w:t>
      </w:r>
      <w:r>
        <w:rPr/>
        <w:t>Related</w:t>
      </w:r>
      <w:r>
        <w:rPr>
          <w:spacing w:val="-3"/>
        </w:rPr>
        <w:t> </w:t>
      </w:r>
      <w:r>
        <w:rPr/>
        <w:t>Cost</w:t>
      </w:r>
      <w:r>
        <w:rPr>
          <w:spacing w:val="-5"/>
        </w:rPr>
        <w:t> </w:t>
      </w:r>
      <w:r>
        <w:rPr/>
        <w:t>(See</w:t>
      </w:r>
      <w:r>
        <w:rPr>
          <w:spacing w:val="-4"/>
        </w:rPr>
        <w:t> </w:t>
      </w:r>
      <w:r>
        <w:rPr/>
        <w:t>Section</w:t>
      </w:r>
      <w:r>
        <w:rPr>
          <w:spacing w:val="-4"/>
        </w:rPr>
        <w:t> </w:t>
      </w:r>
      <w:r>
        <w:rPr>
          <w:spacing w:val="-2"/>
        </w:rPr>
        <w:t>2.2.3)</w:t>
      </w:r>
    </w:p>
    <w:p>
      <w:pPr>
        <w:pStyle w:val="BodyText"/>
        <w:spacing w:before="249"/>
      </w:pPr>
      <w:r>
        <w:rPr>
          <w:rFonts w:ascii="Arial"/>
          <w:b/>
        </w:rPr>
        <w:t>Station</w:t>
      </w:r>
      <w:r>
        <w:rPr>
          <w:rFonts w:ascii="Arial"/>
          <w:b/>
          <w:spacing w:val="-7"/>
        </w:rPr>
        <w:t> </w:t>
      </w:r>
      <w:r>
        <w:rPr>
          <w:rFonts w:ascii="Arial"/>
          <w:b/>
        </w:rPr>
        <w:t>Service</w:t>
      </w:r>
      <w:r>
        <w:rPr>
          <w:rFonts w:ascii="Arial"/>
          <w:b/>
          <w:spacing w:val="-2"/>
        </w:rPr>
        <w:t> </w:t>
      </w:r>
      <w:r>
        <w:rPr/>
        <w:t>is</w:t>
      </w:r>
      <w:r>
        <w:rPr>
          <w:spacing w:val="-5"/>
        </w:rPr>
        <w:t> </w:t>
      </w:r>
      <w:r>
        <w:rPr/>
        <w:t>Station</w:t>
      </w:r>
      <w:r>
        <w:rPr>
          <w:spacing w:val="-4"/>
        </w:rPr>
        <w:t> </w:t>
      </w:r>
      <w:r>
        <w:rPr/>
        <w:t>power</w:t>
      </w:r>
      <w:r>
        <w:rPr>
          <w:spacing w:val="-4"/>
        </w:rPr>
        <w:t> </w:t>
      </w:r>
      <w:r>
        <w:rPr/>
        <w:t>consumed</w:t>
      </w:r>
      <w:r>
        <w:rPr>
          <w:spacing w:val="-5"/>
        </w:rPr>
        <w:t> </w:t>
      </w:r>
      <w:r>
        <w:rPr/>
        <w:t>from</w:t>
      </w:r>
      <w:r>
        <w:rPr>
          <w:spacing w:val="-1"/>
        </w:rPr>
        <w:t> </w:t>
      </w:r>
      <w:r>
        <w:rPr/>
        <w:t>PJM</w:t>
      </w:r>
      <w:r>
        <w:rPr>
          <w:spacing w:val="-5"/>
        </w:rPr>
        <w:t> </w:t>
      </w:r>
      <w:r>
        <w:rPr/>
        <w:t>notification</w:t>
      </w:r>
      <w:r>
        <w:rPr>
          <w:spacing w:val="-4"/>
        </w:rPr>
        <w:t> </w:t>
      </w:r>
      <w:r>
        <w:rPr/>
        <w:t>to</w:t>
      </w:r>
      <w:r>
        <w:rPr>
          <w:spacing w:val="-5"/>
        </w:rPr>
        <w:t> </w:t>
      </w:r>
      <w:r>
        <w:rPr/>
        <w:t>first</w:t>
      </w:r>
      <w:r>
        <w:rPr>
          <w:spacing w:val="-1"/>
        </w:rPr>
        <w:t> </w:t>
      </w:r>
      <w:r>
        <w:rPr/>
        <w:t>breaker</w:t>
      </w:r>
      <w:r>
        <w:rPr>
          <w:spacing w:val="-4"/>
        </w:rPr>
        <w:t> </w:t>
      </w:r>
      <w:r>
        <w:rPr>
          <w:spacing w:val="-2"/>
        </w:rPr>
        <w:t>close,</w:t>
      </w:r>
    </w:p>
    <w:p>
      <w:pPr>
        <w:pStyle w:val="BodyText"/>
        <w:spacing w:before="249"/>
      </w:pPr>
      <w:r>
        <w:rPr/>
        <w:t>Plus</w:t>
      </w:r>
      <w:r>
        <w:rPr>
          <w:spacing w:val="-6"/>
        </w:rPr>
        <w:t> </w:t>
      </w:r>
      <w:r>
        <w:rPr/>
        <w:t>(+)</w:t>
      </w:r>
      <w:r>
        <w:rPr>
          <w:spacing w:val="-4"/>
        </w:rPr>
        <w:t> </w:t>
      </w:r>
      <w:r>
        <w:rPr/>
        <w:t>station</w:t>
      </w:r>
      <w:r>
        <w:rPr>
          <w:spacing w:val="-4"/>
        </w:rPr>
        <w:t> </w:t>
      </w:r>
      <w:r>
        <w:rPr/>
        <w:t>power</w:t>
      </w:r>
      <w:r>
        <w:rPr>
          <w:spacing w:val="-4"/>
        </w:rPr>
        <w:t> </w:t>
      </w:r>
      <w:r>
        <w:rPr/>
        <w:t>consumed after</w:t>
      </w:r>
      <w:r>
        <w:rPr>
          <w:spacing w:val="-4"/>
        </w:rPr>
        <w:t> </w:t>
      </w:r>
      <w:r>
        <w:rPr/>
        <w:t>breaker</w:t>
      </w:r>
      <w:r>
        <w:rPr>
          <w:spacing w:val="-4"/>
        </w:rPr>
        <w:t> </w:t>
      </w:r>
      <w:r>
        <w:rPr/>
        <w:t>open</w:t>
      </w:r>
      <w:r>
        <w:rPr>
          <w:spacing w:val="-4"/>
        </w:rPr>
        <w:t> </w:t>
      </w:r>
      <w:r>
        <w:rPr/>
        <w:t>to</w:t>
      </w:r>
      <w:r>
        <w:rPr>
          <w:spacing w:val="-4"/>
        </w:rPr>
        <w:t> </w:t>
      </w:r>
      <w:r>
        <w:rPr/>
        <w:t>shutdown above</w:t>
      </w:r>
      <w:r>
        <w:rPr>
          <w:spacing w:val="-4"/>
        </w:rPr>
        <w:t> </w:t>
      </w:r>
      <w:r>
        <w:rPr/>
        <w:t>normal</w:t>
      </w:r>
      <w:r>
        <w:rPr>
          <w:spacing w:val="-4"/>
        </w:rPr>
        <w:t> </w:t>
      </w:r>
      <w:r>
        <w:rPr/>
        <w:t>base</w:t>
      </w:r>
      <w:r>
        <w:rPr>
          <w:spacing w:val="-4"/>
        </w:rPr>
        <w:t> </w:t>
      </w:r>
      <w:r>
        <w:rPr/>
        <w:t>unit</w:t>
      </w:r>
      <w:r>
        <w:rPr>
          <w:spacing w:val="-3"/>
        </w:rPr>
        <w:t> </w:t>
      </w:r>
      <w:r>
        <w:rPr>
          <w:spacing w:val="-4"/>
        </w:rPr>
        <w:t>use,</w:t>
      </w:r>
    </w:p>
    <w:p>
      <w:pPr>
        <w:pStyle w:val="BodyText"/>
        <w:spacing w:after="0"/>
        <w:sectPr>
          <w:pgSz w:w="12240" w:h="15840"/>
          <w:pgMar w:header="142" w:footer="1016" w:top="1780" w:bottom="1200" w:left="1080" w:right="1440"/>
        </w:sectPr>
      </w:pPr>
    </w:p>
    <w:p>
      <w:pPr>
        <w:pStyle w:val="BodyText"/>
        <w:spacing w:line="261" w:lineRule="auto"/>
        <w:ind w:right="206"/>
      </w:pPr>
      <w:r>
        <w:rPr/>
        <w:t>Minus</w:t>
      </w:r>
      <w:r>
        <w:rPr>
          <w:spacing w:val="-3"/>
        </w:rPr>
        <w:t> </w:t>
      </w:r>
      <w:r>
        <w:rPr/>
        <w:t>(-)</w:t>
      </w:r>
      <w:r>
        <w:rPr>
          <w:spacing w:val="-3"/>
        </w:rPr>
        <w:t> </w:t>
      </w:r>
      <w:r>
        <w:rPr/>
        <w:t>net</w:t>
      </w:r>
      <w:r>
        <w:rPr>
          <w:spacing w:val="-3"/>
        </w:rPr>
        <w:t> </w:t>
      </w:r>
      <w:r>
        <w:rPr/>
        <w:t>generation</w:t>
      </w:r>
      <w:r>
        <w:rPr>
          <w:spacing w:val="-3"/>
        </w:rPr>
        <w:t> </w:t>
      </w:r>
      <w:r>
        <w:rPr/>
        <w:t>produced</w:t>
      </w:r>
      <w:r>
        <w:rPr>
          <w:spacing w:val="-3"/>
        </w:rPr>
        <w:t> </w:t>
      </w:r>
      <w:r>
        <w:rPr/>
        <w:t>from first</w:t>
      </w:r>
      <w:r>
        <w:rPr>
          <w:spacing w:val="-3"/>
        </w:rPr>
        <w:t> </w:t>
      </w:r>
      <w:r>
        <w:rPr/>
        <w:t>breaker</w:t>
      </w:r>
      <w:r>
        <w:rPr>
          <w:spacing w:val="-3"/>
        </w:rPr>
        <w:t> </w:t>
      </w:r>
      <w:r>
        <w:rPr/>
        <w:t>close</w:t>
      </w:r>
      <w:r>
        <w:rPr>
          <w:spacing w:val="-3"/>
        </w:rPr>
        <w:t> </w:t>
      </w:r>
      <w:r>
        <w:rPr/>
        <w:t>to</w:t>
      </w:r>
      <w:r>
        <w:rPr>
          <w:spacing w:val="-3"/>
        </w:rPr>
        <w:t> </w:t>
      </w:r>
      <w:r>
        <w:rPr/>
        <w:t>the</w:t>
      </w:r>
      <w:r>
        <w:rPr>
          <w:spacing w:val="-1"/>
        </w:rPr>
        <w:t> </w:t>
      </w:r>
      <w:r>
        <w:rPr/>
        <w:t>level</w:t>
      </w:r>
      <w:r>
        <w:rPr>
          <w:spacing w:val="-3"/>
        </w:rPr>
        <w:t> </w:t>
      </w:r>
      <w:r>
        <w:rPr/>
        <w:t>at</w:t>
      </w:r>
      <w:r>
        <w:rPr>
          <w:spacing w:val="-3"/>
        </w:rPr>
        <w:t> </w:t>
      </w:r>
      <w:r>
        <w:rPr/>
        <w:t>which</w:t>
      </w:r>
      <w:r>
        <w:rPr>
          <w:spacing w:val="-3"/>
        </w:rPr>
        <w:t> </w:t>
      </w:r>
      <w:r>
        <w:rPr/>
        <w:t>the</w:t>
      </w:r>
      <w:r>
        <w:rPr>
          <w:spacing w:val="-3"/>
        </w:rPr>
        <w:t> </w:t>
      </w:r>
      <w:r>
        <w:rPr/>
        <w:t>unit</w:t>
      </w:r>
      <w:r>
        <w:rPr>
          <w:spacing w:val="-3"/>
        </w:rPr>
        <w:t> </w:t>
      </w:r>
      <w:r>
        <w:rPr/>
        <w:t>can follow PJM’s dispatch.</w:t>
      </w:r>
    </w:p>
    <w:p>
      <w:pPr>
        <w:pStyle w:val="BodyText"/>
        <w:spacing w:line="261" w:lineRule="auto" w:before="225"/>
        <w:ind w:right="54"/>
      </w:pPr>
      <w:r>
        <w:rPr/>
        <w:t>Normal base station use is the consumption prior to PJM’s notification. Net generation included for</w:t>
      </w:r>
      <w:r>
        <w:rPr>
          <w:spacing w:val="-4"/>
        </w:rPr>
        <w:t> </w:t>
      </w:r>
      <w:r>
        <w:rPr/>
        <w:t>each</w:t>
      </w:r>
      <w:r>
        <w:rPr>
          <w:spacing w:val="-4"/>
        </w:rPr>
        <w:t> </w:t>
      </w:r>
      <w:r>
        <w:rPr/>
        <w:t>temperature</w:t>
      </w:r>
      <w:r>
        <w:rPr>
          <w:spacing w:val="-4"/>
        </w:rPr>
        <w:t> </w:t>
      </w:r>
      <w:r>
        <w:rPr/>
        <w:t>state</w:t>
      </w:r>
      <w:r>
        <w:rPr>
          <w:spacing w:val="-2"/>
        </w:rPr>
        <w:t> </w:t>
      </w:r>
      <w:r>
        <w:rPr/>
        <w:t>from</w:t>
      </w:r>
      <w:r>
        <w:rPr>
          <w:spacing w:val="-4"/>
        </w:rPr>
        <w:t> </w:t>
      </w:r>
      <w:r>
        <w:rPr/>
        <w:t>breaker</w:t>
      </w:r>
      <w:r>
        <w:rPr>
          <w:spacing w:val="-4"/>
        </w:rPr>
        <w:t> </w:t>
      </w:r>
      <w:r>
        <w:rPr/>
        <w:t>closure</w:t>
      </w:r>
      <w:r>
        <w:rPr>
          <w:spacing w:val="-4"/>
        </w:rPr>
        <w:t> </w:t>
      </w:r>
      <w:r>
        <w:rPr/>
        <w:t>to</w:t>
      </w:r>
      <w:r>
        <w:rPr>
          <w:spacing w:val="-4"/>
        </w:rPr>
        <w:t> </w:t>
      </w:r>
      <w:r>
        <w:rPr/>
        <w:t>dispatchable</w:t>
      </w:r>
      <w:r>
        <w:rPr>
          <w:spacing w:val="-2"/>
        </w:rPr>
        <w:t> </w:t>
      </w:r>
      <w:r>
        <w:rPr/>
        <w:t>output</w:t>
      </w:r>
      <w:r>
        <w:rPr>
          <w:spacing w:val="-4"/>
        </w:rPr>
        <w:t> </w:t>
      </w:r>
      <w:r>
        <w:rPr/>
        <w:t>shall</w:t>
      </w:r>
      <w:r>
        <w:rPr>
          <w:spacing w:val="-4"/>
        </w:rPr>
        <w:t> </w:t>
      </w:r>
      <w:r>
        <w:rPr/>
        <w:t>not</w:t>
      </w:r>
      <w:r>
        <w:rPr>
          <w:spacing w:val="-4"/>
        </w:rPr>
        <w:t> </w:t>
      </w:r>
      <w:r>
        <w:rPr/>
        <w:t>exceed</w:t>
      </w:r>
      <w:r>
        <w:rPr>
          <w:spacing w:val="-4"/>
        </w:rPr>
        <w:t> </w:t>
      </w:r>
      <w:r>
        <w:rPr/>
        <w:t>the</w:t>
      </w:r>
      <w:r>
        <w:rPr>
          <w:spacing w:val="-2"/>
        </w:rPr>
        <w:t> </w:t>
      </w:r>
      <w:r>
        <w:rPr/>
        <w:t>unit specific soak time period reviewed and approved as part of the PJM/IMM unit specific parameter process or the defaults above.</w:t>
      </w:r>
    </w:p>
    <w:p>
      <w:pPr>
        <w:pStyle w:val="BodyText"/>
        <w:spacing w:line="261" w:lineRule="auto" w:before="224"/>
        <w:ind w:right="111"/>
      </w:pPr>
      <w:r>
        <w:rPr>
          <w:rFonts w:ascii="Arial"/>
          <w:b/>
        </w:rPr>
        <w:t>Station</w:t>
      </w:r>
      <w:r>
        <w:rPr>
          <w:rFonts w:ascii="Arial"/>
          <w:b/>
          <w:spacing w:val="-4"/>
        </w:rPr>
        <w:t> </w:t>
      </w:r>
      <w:r>
        <w:rPr>
          <w:rFonts w:ascii="Arial"/>
          <w:b/>
        </w:rPr>
        <w:t>Service</w:t>
      </w:r>
      <w:r>
        <w:rPr>
          <w:rFonts w:ascii="Arial"/>
          <w:b/>
          <w:spacing w:val="-4"/>
        </w:rPr>
        <w:t> </w:t>
      </w:r>
      <w:r>
        <w:rPr>
          <w:rFonts w:ascii="Arial"/>
          <w:b/>
        </w:rPr>
        <w:t>Rate</w:t>
      </w:r>
      <w:r>
        <w:rPr>
          <w:rFonts w:ascii="Arial"/>
          <w:b/>
          <w:spacing w:val="-1"/>
        </w:rPr>
        <w:t> </w:t>
      </w:r>
      <w:r>
        <w:rPr/>
        <w:t>-</w:t>
      </w:r>
      <w:r>
        <w:rPr>
          <w:spacing w:val="-4"/>
        </w:rPr>
        <w:t> </w:t>
      </w:r>
      <w:r>
        <w:rPr/>
        <w:t>A</w:t>
      </w:r>
      <w:r>
        <w:rPr>
          <w:spacing w:val="-4"/>
        </w:rPr>
        <w:t> </w:t>
      </w:r>
      <w:r>
        <w:rPr/>
        <w:t>$/MWh</w:t>
      </w:r>
      <w:r>
        <w:rPr>
          <w:spacing w:val="-4"/>
        </w:rPr>
        <w:t> </w:t>
      </w:r>
      <w:r>
        <w:rPr/>
        <w:t>value</w:t>
      </w:r>
      <w:r>
        <w:rPr>
          <w:spacing w:val="-4"/>
        </w:rPr>
        <w:t> </w:t>
      </w:r>
      <w:r>
        <w:rPr/>
        <w:t>based</w:t>
      </w:r>
      <w:r>
        <w:rPr>
          <w:spacing w:val="-4"/>
        </w:rPr>
        <w:t> </w:t>
      </w:r>
      <w:r>
        <w:rPr/>
        <w:t>on</w:t>
      </w:r>
      <w:r>
        <w:rPr>
          <w:spacing w:val="-2"/>
        </w:rPr>
        <w:t> </w:t>
      </w:r>
      <w:r>
        <w:rPr/>
        <w:t>the</w:t>
      </w:r>
      <w:r>
        <w:rPr>
          <w:spacing w:val="-4"/>
        </w:rPr>
        <w:t> </w:t>
      </w:r>
      <w:r>
        <w:rPr/>
        <w:t>12-month</w:t>
      </w:r>
      <w:r>
        <w:rPr>
          <w:spacing w:val="-4"/>
        </w:rPr>
        <w:t> </w:t>
      </w:r>
      <w:r>
        <w:rPr/>
        <w:t>rolling</w:t>
      </w:r>
      <w:r>
        <w:rPr>
          <w:spacing w:val="-4"/>
        </w:rPr>
        <w:t> </w:t>
      </w:r>
      <w:r>
        <w:rPr/>
        <w:t>average</w:t>
      </w:r>
      <w:r>
        <w:rPr>
          <w:spacing w:val="-4"/>
        </w:rPr>
        <w:t> </w:t>
      </w:r>
      <w:r>
        <w:rPr/>
        <w:t>off-peak</w:t>
      </w:r>
      <w:r>
        <w:rPr>
          <w:spacing w:val="-1"/>
        </w:rPr>
        <w:t> </w:t>
      </w:r>
      <w:r>
        <w:rPr/>
        <w:t>energy prices updated quarterly by the Office of the Interconnection.</w:t>
      </w:r>
    </w:p>
    <w:p>
      <w:pPr>
        <w:spacing w:before="225"/>
        <w:ind w:left="360" w:right="0" w:firstLine="0"/>
        <w:jc w:val="left"/>
        <w:rPr>
          <w:sz w:val="22"/>
        </w:rPr>
      </w:pPr>
      <w:r>
        <w:rPr>
          <w:rFonts w:ascii="Arial"/>
          <w:b/>
          <w:sz w:val="22"/>
        </w:rPr>
        <w:t>Start</w:t>
      </w:r>
      <w:r>
        <w:rPr>
          <w:rFonts w:ascii="Arial"/>
          <w:b/>
          <w:spacing w:val="-7"/>
          <w:sz w:val="22"/>
        </w:rPr>
        <w:t> </w:t>
      </w:r>
      <w:r>
        <w:rPr>
          <w:rFonts w:ascii="Arial"/>
          <w:b/>
          <w:sz w:val="22"/>
        </w:rPr>
        <w:t>Maintenance</w:t>
      </w:r>
      <w:r>
        <w:rPr>
          <w:rFonts w:ascii="Arial"/>
          <w:b/>
          <w:spacing w:val="-5"/>
          <w:sz w:val="22"/>
        </w:rPr>
        <w:t> </w:t>
      </w:r>
      <w:r>
        <w:rPr>
          <w:rFonts w:ascii="Arial"/>
          <w:b/>
          <w:sz w:val="22"/>
        </w:rPr>
        <w:t>Adder</w:t>
      </w:r>
      <w:r>
        <w:rPr>
          <w:rFonts w:ascii="Arial"/>
          <w:b/>
          <w:spacing w:val="-2"/>
          <w:sz w:val="22"/>
        </w:rPr>
        <w:t> </w:t>
      </w:r>
      <w:r>
        <w:rPr>
          <w:rFonts w:ascii="Arial"/>
          <w:b/>
          <w:sz w:val="22"/>
        </w:rPr>
        <w:t>-</w:t>
      </w:r>
      <w:r>
        <w:rPr>
          <w:rFonts w:ascii="Arial"/>
          <w:b/>
          <w:spacing w:val="-6"/>
          <w:sz w:val="22"/>
        </w:rPr>
        <w:t> </w:t>
      </w:r>
      <w:r>
        <w:rPr>
          <w:sz w:val="22"/>
        </w:rPr>
        <w:t>(See</w:t>
      </w:r>
      <w:r>
        <w:rPr>
          <w:spacing w:val="-5"/>
          <w:sz w:val="22"/>
        </w:rPr>
        <w:t> </w:t>
      </w:r>
      <w:r>
        <w:rPr>
          <w:sz w:val="22"/>
        </w:rPr>
        <w:t>Section</w:t>
      </w:r>
      <w:r>
        <w:rPr>
          <w:spacing w:val="-4"/>
          <w:sz w:val="22"/>
        </w:rPr>
        <w:t> 2.6)</w:t>
      </w:r>
    </w:p>
    <w:p>
      <w:pPr>
        <w:pStyle w:val="BodyText"/>
        <w:spacing w:before="144"/>
        <w:ind w:left="0"/>
      </w:pPr>
    </w:p>
    <w:p>
      <w:pPr>
        <w:pStyle w:val="Heading2"/>
        <w:numPr>
          <w:ilvl w:val="2"/>
          <w:numId w:val="42"/>
        </w:numPr>
        <w:tabs>
          <w:tab w:pos="940" w:val="left" w:leader="none"/>
        </w:tabs>
        <w:spacing w:line="240" w:lineRule="auto" w:before="0" w:after="0"/>
        <w:ind w:left="940" w:right="0" w:hanging="580"/>
        <w:jc w:val="left"/>
      </w:pPr>
      <w:bookmarkStart w:name="3.4.1 Hot Start-up Cost" w:id="106"/>
      <w:bookmarkEnd w:id="106"/>
      <w:r>
        <w:rPr>
          <w:b w:val="0"/>
        </w:rPr>
      </w:r>
      <w:r>
        <w:rPr>
          <w:color w:val="013466"/>
        </w:rPr>
        <w:t>Hot</w:t>
      </w:r>
      <w:r>
        <w:rPr>
          <w:color w:val="013466"/>
          <w:spacing w:val="32"/>
        </w:rPr>
        <w:t> </w:t>
      </w:r>
      <w:r>
        <w:rPr>
          <w:color w:val="013466"/>
        </w:rPr>
        <w:t>Start-up</w:t>
      </w:r>
      <w:r>
        <w:rPr>
          <w:color w:val="013466"/>
          <w:spacing w:val="33"/>
        </w:rPr>
        <w:t> </w:t>
      </w:r>
      <w:r>
        <w:rPr>
          <w:color w:val="013466"/>
          <w:spacing w:val="-4"/>
        </w:rPr>
        <w:t>Cost</w:t>
      </w:r>
    </w:p>
    <w:p>
      <w:pPr>
        <w:pStyle w:val="BodyText"/>
        <w:spacing w:line="261" w:lineRule="auto" w:before="23"/>
      </w:pPr>
      <w:r>
        <w:rPr/>
        <w:t>Hot</w:t>
      </w:r>
      <w:r>
        <w:rPr>
          <w:spacing w:val="-3"/>
        </w:rPr>
        <w:t> </w:t>
      </w:r>
      <w:r>
        <w:rPr/>
        <w:t>Start-up</w:t>
      </w:r>
      <w:r>
        <w:rPr>
          <w:spacing w:val="-3"/>
        </w:rPr>
        <w:t> </w:t>
      </w:r>
      <w:r>
        <w:rPr/>
        <w:t>Cost</w:t>
      </w:r>
      <w:r>
        <w:rPr>
          <w:spacing w:val="-3"/>
        </w:rPr>
        <w:t> </w:t>
      </w:r>
      <w:r>
        <w:rPr/>
        <w:t>is</w:t>
      </w:r>
      <w:r>
        <w:rPr>
          <w:spacing w:val="-3"/>
        </w:rPr>
        <w:t> </w:t>
      </w:r>
      <w:r>
        <w:rPr/>
        <w:t>the expected</w:t>
      </w:r>
      <w:r>
        <w:rPr>
          <w:spacing w:val="-3"/>
        </w:rPr>
        <w:t> </w:t>
      </w:r>
      <w:r>
        <w:rPr/>
        <w:t>cost</w:t>
      </w:r>
      <w:r>
        <w:rPr>
          <w:spacing w:val="-3"/>
        </w:rPr>
        <w:t> </w:t>
      </w:r>
      <w:r>
        <w:rPr/>
        <w:t>to</w:t>
      </w:r>
      <w:r>
        <w:rPr>
          <w:spacing w:val="-3"/>
        </w:rPr>
        <w:t> </w:t>
      </w:r>
      <w:r>
        <w:rPr/>
        <w:t>start</w:t>
      </w:r>
      <w:r>
        <w:rPr>
          <w:spacing w:val="-3"/>
        </w:rPr>
        <w:t> </w:t>
      </w:r>
      <w:r>
        <w:rPr/>
        <w:t>a</w:t>
      </w:r>
      <w:r>
        <w:rPr>
          <w:spacing w:val="-1"/>
        </w:rPr>
        <w:t> </w:t>
      </w:r>
      <w:r>
        <w:rPr/>
        <w:t>steam</w:t>
      </w:r>
      <w:r>
        <w:rPr>
          <w:spacing w:val="-3"/>
        </w:rPr>
        <w:t> </w:t>
      </w:r>
      <w:r>
        <w:rPr/>
        <w:t>unit,</w:t>
      </w:r>
      <w:r>
        <w:rPr>
          <w:spacing w:val="-3"/>
        </w:rPr>
        <w:t> </w:t>
      </w:r>
      <w:r>
        <w:rPr/>
        <w:t>which</w:t>
      </w:r>
      <w:r>
        <w:rPr>
          <w:spacing w:val="-3"/>
        </w:rPr>
        <w:t> </w:t>
      </w:r>
      <w:r>
        <w:rPr/>
        <w:t>is</w:t>
      </w:r>
      <w:r>
        <w:rPr>
          <w:spacing w:val="-3"/>
        </w:rPr>
        <w:t> </w:t>
      </w:r>
      <w:r>
        <w:rPr/>
        <w:t>in</w:t>
      </w:r>
      <w:r>
        <w:rPr>
          <w:spacing w:val="-3"/>
        </w:rPr>
        <w:t> </w:t>
      </w:r>
      <w:r>
        <w:rPr/>
        <w:t>the "hot"</w:t>
      </w:r>
      <w:r>
        <w:rPr>
          <w:spacing w:val="-3"/>
        </w:rPr>
        <w:t> </w:t>
      </w:r>
      <w:r>
        <w:rPr/>
        <w:t>condition.</w:t>
      </w:r>
      <w:r>
        <w:rPr>
          <w:spacing w:val="-3"/>
        </w:rPr>
        <w:t> </w:t>
      </w:r>
      <w:r>
        <w:rPr/>
        <w:t>Hot conditions vary unit by unit, but in general, a unit is hot after an overnight shutdown.</w:t>
      </w:r>
    </w:p>
    <w:p>
      <w:pPr>
        <w:pStyle w:val="BodyText"/>
        <w:spacing w:before="120"/>
        <w:ind w:left="0"/>
      </w:pPr>
    </w:p>
    <w:p>
      <w:pPr>
        <w:pStyle w:val="Heading2"/>
        <w:numPr>
          <w:ilvl w:val="2"/>
          <w:numId w:val="42"/>
        </w:numPr>
        <w:tabs>
          <w:tab w:pos="940" w:val="left" w:leader="none"/>
        </w:tabs>
        <w:spacing w:line="240" w:lineRule="auto" w:before="0" w:after="0"/>
        <w:ind w:left="940" w:right="0" w:hanging="580"/>
        <w:jc w:val="left"/>
      </w:pPr>
      <w:bookmarkStart w:name="3.4.2 Intermediate Start-up Cost" w:id="107"/>
      <w:bookmarkEnd w:id="107"/>
      <w:r>
        <w:rPr>
          <w:b w:val="0"/>
        </w:rPr>
      </w:r>
      <w:r>
        <w:rPr>
          <w:color w:val="013466"/>
        </w:rPr>
        <w:t>Intermediate</w:t>
      </w:r>
      <w:r>
        <w:rPr>
          <w:color w:val="013466"/>
          <w:spacing w:val="54"/>
        </w:rPr>
        <w:t> </w:t>
      </w:r>
      <w:r>
        <w:rPr>
          <w:color w:val="013466"/>
        </w:rPr>
        <w:t>Start-up</w:t>
      </w:r>
      <w:r>
        <w:rPr>
          <w:color w:val="013466"/>
          <w:spacing w:val="59"/>
        </w:rPr>
        <w:t> </w:t>
      </w:r>
      <w:r>
        <w:rPr>
          <w:color w:val="013466"/>
          <w:spacing w:val="-4"/>
        </w:rPr>
        <w:t>Cost</w:t>
      </w:r>
    </w:p>
    <w:p>
      <w:pPr>
        <w:pStyle w:val="BodyText"/>
        <w:spacing w:line="261" w:lineRule="auto" w:before="22"/>
      </w:pPr>
      <w:r>
        <w:rPr/>
        <w:t>Intermediate Start-up Cost is the expected cost to start a steam unit during a period where neither hot or cold conditions apply. Use of intermediate start cost is optional based on Market Seller’s policy and physical machine characteristics. The only restriction is that once an intermediate</w:t>
      </w:r>
      <w:r>
        <w:rPr>
          <w:spacing w:val="-4"/>
        </w:rPr>
        <w:t> </w:t>
      </w:r>
      <w:r>
        <w:rPr/>
        <w:t>Start-up</w:t>
      </w:r>
      <w:r>
        <w:rPr>
          <w:spacing w:val="-4"/>
        </w:rPr>
        <w:t> </w:t>
      </w:r>
      <w:r>
        <w:rPr/>
        <w:t>Cost</w:t>
      </w:r>
      <w:r>
        <w:rPr>
          <w:spacing w:val="-2"/>
        </w:rPr>
        <w:t> </w:t>
      </w:r>
      <w:r>
        <w:rPr/>
        <w:t>is</w:t>
      </w:r>
      <w:r>
        <w:rPr>
          <w:spacing w:val="-4"/>
        </w:rPr>
        <w:t> </w:t>
      </w:r>
      <w:r>
        <w:rPr/>
        <w:t>defined</w:t>
      </w:r>
      <w:r>
        <w:rPr>
          <w:spacing w:val="-4"/>
        </w:rPr>
        <w:t> </w:t>
      </w:r>
      <w:r>
        <w:rPr/>
        <w:t>for</w:t>
      </w:r>
      <w:r>
        <w:rPr>
          <w:spacing w:val="-4"/>
        </w:rPr>
        <w:t> </w:t>
      </w:r>
      <w:r>
        <w:rPr/>
        <w:t>a</w:t>
      </w:r>
      <w:r>
        <w:rPr>
          <w:spacing w:val="-4"/>
        </w:rPr>
        <w:t> </w:t>
      </w:r>
      <w:r>
        <w:rPr/>
        <w:t>unit,</w:t>
      </w:r>
      <w:r>
        <w:rPr>
          <w:spacing w:val="-2"/>
        </w:rPr>
        <w:t> </w:t>
      </w:r>
      <w:r>
        <w:rPr/>
        <w:t>the</w:t>
      </w:r>
      <w:r>
        <w:rPr>
          <w:spacing w:val="-4"/>
        </w:rPr>
        <w:t> </w:t>
      </w:r>
      <w:r>
        <w:rPr/>
        <w:t>cost</w:t>
      </w:r>
      <w:r>
        <w:rPr>
          <w:spacing w:val="-4"/>
        </w:rPr>
        <w:t> </w:t>
      </w:r>
      <w:r>
        <w:rPr/>
        <w:t>must</w:t>
      </w:r>
      <w:r>
        <w:rPr>
          <w:spacing w:val="-4"/>
        </w:rPr>
        <w:t> </w:t>
      </w:r>
      <w:r>
        <w:rPr/>
        <w:t>be</w:t>
      </w:r>
      <w:r>
        <w:rPr>
          <w:spacing w:val="-4"/>
        </w:rPr>
        <w:t> </w:t>
      </w:r>
      <w:r>
        <w:rPr/>
        <w:t>used</w:t>
      </w:r>
      <w:r>
        <w:rPr>
          <w:spacing w:val="-4"/>
        </w:rPr>
        <w:t> </w:t>
      </w:r>
      <w:r>
        <w:rPr/>
        <w:t>consistently</w:t>
      </w:r>
      <w:r>
        <w:rPr>
          <w:spacing w:val="-1"/>
        </w:rPr>
        <w:t> </w:t>
      </w:r>
      <w:r>
        <w:rPr/>
        <w:t>in</w:t>
      </w:r>
      <w:r>
        <w:rPr>
          <w:spacing w:val="-4"/>
        </w:rPr>
        <w:t> </w:t>
      </w:r>
      <w:r>
        <w:rPr/>
        <w:t>scheduling and accounting.</w:t>
      </w:r>
    </w:p>
    <w:p>
      <w:pPr>
        <w:pStyle w:val="BodyText"/>
        <w:spacing w:before="118"/>
        <w:ind w:left="0"/>
      </w:pPr>
    </w:p>
    <w:p>
      <w:pPr>
        <w:pStyle w:val="Heading2"/>
        <w:numPr>
          <w:ilvl w:val="2"/>
          <w:numId w:val="42"/>
        </w:numPr>
        <w:tabs>
          <w:tab w:pos="940" w:val="left" w:leader="none"/>
        </w:tabs>
        <w:spacing w:line="240" w:lineRule="auto" w:before="0" w:after="0"/>
        <w:ind w:left="940" w:right="0" w:hanging="580"/>
        <w:jc w:val="left"/>
      </w:pPr>
      <w:bookmarkStart w:name="3.4.3 Cold Start-up Cost" w:id="108"/>
      <w:bookmarkEnd w:id="108"/>
      <w:r>
        <w:rPr>
          <w:b w:val="0"/>
        </w:rPr>
      </w:r>
      <w:r>
        <w:rPr>
          <w:color w:val="013466"/>
        </w:rPr>
        <w:t>Cold</w:t>
      </w:r>
      <w:r>
        <w:rPr>
          <w:color w:val="013466"/>
          <w:spacing w:val="32"/>
        </w:rPr>
        <w:t> </w:t>
      </w:r>
      <w:r>
        <w:rPr>
          <w:color w:val="013466"/>
        </w:rPr>
        <w:t>Start-up</w:t>
      </w:r>
      <w:r>
        <w:rPr>
          <w:color w:val="013466"/>
          <w:spacing w:val="38"/>
        </w:rPr>
        <w:t> </w:t>
      </w:r>
      <w:r>
        <w:rPr>
          <w:color w:val="013466"/>
          <w:spacing w:val="-4"/>
        </w:rPr>
        <w:t>Cost</w:t>
      </w:r>
    </w:p>
    <w:p>
      <w:pPr>
        <w:pStyle w:val="BodyText"/>
        <w:spacing w:line="261" w:lineRule="auto" w:before="22"/>
        <w:ind w:right="111"/>
      </w:pPr>
      <w:r>
        <w:rPr/>
        <w:t>Cold</w:t>
      </w:r>
      <w:r>
        <w:rPr>
          <w:spacing w:val="-3"/>
        </w:rPr>
        <w:t> </w:t>
      </w:r>
      <w:r>
        <w:rPr/>
        <w:t>Start-up</w:t>
      </w:r>
      <w:r>
        <w:rPr>
          <w:spacing w:val="-3"/>
        </w:rPr>
        <w:t> </w:t>
      </w:r>
      <w:r>
        <w:rPr/>
        <w:t>Cost</w:t>
      </w:r>
      <w:r>
        <w:rPr>
          <w:spacing w:val="-3"/>
        </w:rPr>
        <w:t> </w:t>
      </w:r>
      <w:r>
        <w:rPr/>
        <w:t>is</w:t>
      </w:r>
      <w:r>
        <w:rPr>
          <w:spacing w:val="-3"/>
        </w:rPr>
        <w:t> </w:t>
      </w:r>
      <w:r>
        <w:rPr/>
        <w:t>the expected</w:t>
      </w:r>
      <w:r>
        <w:rPr>
          <w:spacing w:val="-3"/>
        </w:rPr>
        <w:t> </w:t>
      </w:r>
      <w:r>
        <w:rPr/>
        <w:t>cost</w:t>
      </w:r>
      <w:r>
        <w:rPr>
          <w:spacing w:val="-3"/>
        </w:rPr>
        <w:t> </w:t>
      </w:r>
      <w:r>
        <w:rPr/>
        <w:t>to</w:t>
      </w:r>
      <w:r>
        <w:rPr>
          <w:spacing w:val="-3"/>
        </w:rPr>
        <w:t> </w:t>
      </w:r>
      <w:r>
        <w:rPr/>
        <w:t>start</w:t>
      </w:r>
      <w:r>
        <w:rPr>
          <w:spacing w:val="-3"/>
        </w:rPr>
        <w:t> </w:t>
      </w:r>
      <w:r>
        <w:rPr/>
        <w:t>a</w:t>
      </w:r>
      <w:r>
        <w:rPr>
          <w:spacing w:val="-1"/>
        </w:rPr>
        <w:t> </w:t>
      </w:r>
      <w:r>
        <w:rPr/>
        <w:t>steam</w:t>
      </w:r>
      <w:r>
        <w:rPr>
          <w:spacing w:val="-3"/>
        </w:rPr>
        <w:t> </w:t>
      </w:r>
      <w:r>
        <w:rPr/>
        <w:t>unit</w:t>
      </w:r>
      <w:r>
        <w:rPr>
          <w:spacing w:val="-3"/>
        </w:rPr>
        <w:t> </w:t>
      </w:r>
      <w:r>
        <w:rPr/>
        <w:t>that</w:t>
      </w:r>
      <w:r>
        <w:rPr>
          <w:spacing w:val="-3"/>
        </w:rPr>
        <w:t> </w:t>
      </w:r>
      <w:r>
        <w:rPr/>
        <w:t>is</w:t>
      </w:r>
      <w:r>
        <w:rPr>
          <w:spacing w:val="-3"/>
        </w:rPr>
        <w:t> </w:t>
      </w:r>
      <w:r>
        <w:rPr/>
        <w:t>in</w:t>
      </w:r>
      <w:r>
        <w:rPr>
          <w:spacing w:val="-3"/>
        </w:rPr>
        <w:t> </w:t>
      </w:r>
      <w:r>
        <w:rPr/>
        <w:t>the "cold"</w:t>
      </w:r>
      <w:r>
        <w:rPr>
          <w:spacing w:val="-3"/>
        </w:rPr>
        <w:t> </w:t>
      </w:r>
      <w:r>
        <w:rPr/>
        <w:t>condition.</w:t>
      </w:r>
      <w:r>
        <w:rPr>
          <w:spacing w:val="-3"/>
        </w:rPr>
        <w:t> </w:t>
      </w:r>
      <w:r>
        <w:rPr/>
        <w:t>Cold conditions vary unit by unit, but in general, a unit is cold after a two or three-day shutdown.</w:t>
      </w:r>
    </w:p>
    <w:p>
      <w:pPr>
        <w:pStyle w:val="BodyText"/>
        <w:spacing w:before="111"/>
        <w:ind w:left="0"/>
      </w:pPr>
    </w:p>
    <w:p>
      <w:pPr>
        <w:pStyle w:val="Heading1"/>
        <w:numPr>
          <w:ilvl w:val="1"/>
          <w:numId w:val="42"/>
        </w:numPr>
        <w:tabs>
          <w:tab w:pos="836" w:val="left" w:leader="none"/>
        </w:tabs>
        <w:spacing w:line="240" w:lineRule="auto" w:before="0" w:after="0"/>
        <w:ind w:left="836" w:right="0" w:hanging="485"/>
        <w:jc w:val="left"/>
      </w:pPr>
      <w:bookmarkStart w:name="3.5 No-Load Cost" w:id="109"/>
      <w:bookmarkEnd w:id="109"/>
      <w:r>
        <w:rPr/>
      </w:r>
      <w:bookmarkStart w:name="_bookmark29" w:id="110"/>
      <w:bookmarkEnd w:id="110"/>
      <w:r>
        <w:rPr/>
      </w:r>
      <w:r>
        <w:rPr>
          <w:color w:val="013466"/>
        </w:rPr>
        <w:t>No-Load</w:t>
      </w:r>
      <w:r>
        <w:rPr>
          <w:color w:val="013466"/>
          <w:spacing w:val="-8"/>
        </w:rPr>
        <w:t> </w:t>
      </w:r>
      <w:r>
        <w:rPr>
          <w:color w:val="013466"/>
          <w:spacing w:val="-4"/>
        </w:rPr>
        <w:t>Cost</w:t>
      </w:r>
    </w:p>
    <w:p>
      <w:pPr>
        <w:pStyle w:val="BodyText"/>
        <w:spacing w:before="8"/>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4"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2.5</w:t>
            </w:r>
            <w:r>
              <w:rPr>
                <w:spacing w:val="-4"/>
                <w:sz w:val="22"/>
              </w:rPr>
              <w:t> </w:t>
            </w:r>
            <w:r>
              <w:rPr>
                <w:sz w:val="22"/>
              </w:rPr>
              <w:t>contains</w:t>
            </w:r>
            <w:r>
              <w:rPr>
                <w:spacing w:val="-4"/>
                <w:sz w:val="22"/>
              </w:rPr>
              <w:t> </w:t>
            </w:r>
            <w:r>
              <w:rPr>
                <w:sz w:val="22"/>
              </w:rPr>
              <w:t>basic</w:t>
            </w:r>
            <w:r>
              <w:rPr>
                <w:spacing w:val="-4"/>
                <w:sz w:val="22"/>
              </w:rPr>
              <w:t> </w:t>
            </w:r>
            <w:r>
              <w:rPr>
                <w:sz w:val="22"/>
              </w:rPr>
              <w:t>no-load</w:t>
            </w:r>
            <w:r>
              <w:rPr>
                <w:spacing w:val="-4"/>
                <w:sz w:val="22"/>
              </w:rPr>
              <w:t> </w:t>
            </w:r>
            <w:r>
              <w:rPr>
                <w:sz w:val="22"/>
              </w:rPr>
              <w:t>cost</w:t>
            </w:r>
            <w:r>
              <w:rPr>
                <w:spacing w:val="-2"/>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w:t>
            </w:r>
            <w:r>
              <w:rPr>
                <w:spacing w:val="-2"/>
                <w:sz w:val="22"/>
              </w:rPr>
              <w:t> </w:t>
            </w:r>
            <w:r>
              <w:rPr>
                <w:sz w:val="22"/>
              </w:rPr>
              <w:t>unit types including nuclear units.</w:t>
            </w:r>
          </w:p>
        </w:tc>
      </w:tr>
    </w:tbl>
    <w:p>
      <w:pPr>
        <w:pStyle w:val="BodyText"/>
        <w:spacing w:before="37"/>
        <w:ind w:left="0"/>
        <w:rPr>
          <w:rFonts w:ascii="Roboto"/>
          <w:sz w:val="28"/>
        </w:rPr>
      </w:pPr>
    </w:p>
    <w:p>
      <w:pPr>
        <w:pStyle w:val="Heading1"/>
        <w:numPr>
          <w:ilvl w:val="1"/>
          <w:numId w:val="42"/>
        </w:numPr>
        <w:tabs>
          <w:tab w:pos="836" w:val="left" w:leader="none"/>
        </w:tabs>
        <w:spacing w:line="240" w:lineRule="auto" w:before="0" w:after="0"/>
        <w:ind w:left="836" w:right="0" w:hanging="485"/>
        <w:jc w:val="left"/>
      </w:pPr>
      <w:bookmarkStart w:name="3.6 Maintenance Cost" w:id="111"/>
      <w:bookmarkEnd w:id="111"/>
      <w:r>
        <w:rPr/>
      </w:r>
      <w:bookmarkStart w:name="_bookmark30" w:id="112"/>
      <w:bookmarkEnd w:id="112"/>
      <w:r>
        <w:rPr/>
      </w:r>
      <w:r>
        <w:rPr>
          <w:color w:val="013466"/>
        </w:rPr>
        <w:t>Maintenance</w:t>
      </w:r>
      <w:r>
        <w:rPr>
          <w:color w:val="013466"/>
          <w:spacing w:val="49"/>
        </w:rPr>
        <w:t> </w:t>
      </w:r>
      <w:r>
        <w:rPr>
          <w:color w:val="013466"/>
          <w:spacing w:val="-4"/>
        </w:rPr>
        <w:t>Cost</w:t>
      </w:r>
    </w:p>
    <w:p>
      <w:pPr>
        <w:pStyle w:val="BodyText"/>
        <w:spacing w:before="8" w:after="1"/>
        <w:ind w:left="0"/>
        <w:rPr>
          <w:rFonts w:ascii="Roboto"/>
          <w:sz w:val="12"/>
        </w:rPr>
      </w:pPr>
    </w:p>
    <w:tbl>
      <w:tblP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2.6</w:t>
            </w:r>
            <w:r>
              <w:rPr>
                <w:spacing w:val="-4"/>
                <w:sz w:val="22"/>
              </w:rPr>
              <w:t> </w:t>
            </w:r>
            <w:r>
              <w:rPr>
                <w:sz w:val="22"/>
              </w:rPr>
              <w:t>contains</w:t>
            </w:r>
            <w:r>
              <w:rPr>
                <w:spacing w:val="-4"/>
                <w:sz w:val="22"/>
              </w:rPr>
              <w:t> </w:t>
            </w:r>
            <w:r>
              <w:rPr>
                <w:sz w:val="22"/>
              </w:rPr>
              <w:t>basic</w:t>
            </w:r>
            <w:r>
              <w:rPr>
                <w:spacing w:val="-4"/>
                <w:sz w:val="22"/>
              </w:rPr>
              <w:t> </w:t>
            </w:r>
            <w:r>
              <w:rPr>
                <w:sz w:val="22"/>
              </w:rPr>
              <w:t>Maintenance</w:t>
            </w:r>
            <w:r>
              <w:rPr>
                <w:spacing w:val="-4"/>
                <w:sz w:val="22"/>
              </w:rPr>
              <w:t> </w:t>
            </w:r>
            <w:r>
              <w:rPr>
                <w:sz w:val="22"/>
              </w:rPr>
              <w:t>Cost</w:t>
            </w:r>
            <w:r>
              <w:rPr>
                <w:spacing w:val="-2"/>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 unit types including nuclear units.</w:t>
            </w:r>
          </w:p>
        </w:tc>
      </w:tr>
    </w:tbl>
    <w:p>
      <w:pPr>
        <w:pStyle w:val="TableParagraph"/>
        <w:spacing w:after="0" w:line="261" w:lineRule="auto"/>
        <w:rPr>
          <w:sz w:val="22"/>
        </w:rPr>
        <w:sectPr>
          <w:pgSz w:w="12240" w:h="15840"/>
          <w:pgMar w:header="142" w:footer="1016" w:top="1780" w:bottom="1200" w:left="1080" w:right="1440"/>
        </w:sectPr>
      </w:pPr>
    </w:p>
    <w:p>
      <w:pPr>
        <w:pStyle w:val="BodyText"/>
        <w:spacing w:line="261" w:lineRule="auto"/>
      </w:pPr>
      <w:r>
        <w:rPr>
          <w:rFonts w:ascii="Arial"/>
          <w:b/>
        </w:rPr>
        <w:t>Nuclear Maintenance Adder </w:t>
      </w:r>
      <w:r>
        <w:rPr/>
        <w:t>- The dollars per unit of fuel (or heat) as derived from FERC Accounts</w:t>
      </w:r>
      <w:r>
        <w:rPr>
          <w:spacing w:val="-4"/>
        </w:rPr>
        <w:t> </w:t>
      </w:r>
      <w:r>
        <w:rPr/>
        <w:t>530</w:t>
      </w:r>
      <w:r>
        <w:rPr>
          <w:spacing w:val="-4"/>
        </w:rPr>
        <w:t> </w:t>
      </w:r>
      <w:r>
        <w:rPr/>
        <w:t>and</w:t>
      </w:r>
      <w:r>
        <w:rPr>
          <w:spacing w:val="-4"/>
        </w:rPr>
        <w:t> </w:t>
      </w:r>
      <w:r>
        <w:rPr/>
        <w:t>531</w:t>
      </w:r>
      <w:r>
        <w:rPr>
          <w:spacing w:val="-4"/>
        </w:rPr>
        <w:t> </w:t>
      </w:r>
      <w:r>
        <w:rPr/>
        <w:t>for</w:t>
      </w:r>
      <w:r>
        <w:rPr>
          <w:spacing w:val="-4"/>
        </w:rPr>
        <w:t> </w:t>
      </w:r>
      <w:r>
        <w:rPr/>
        <w:t>nuclear</w:t>
      </w:r>
      <w:r>
        <w:rPr>
          <w:spacing w:val="-1"/>
        </w:rPr>
        <w:t> </w:t>
      </w:r>
      <w:r>
        <w:rPr/>
        <w:t>steam</w:t>
      </w:r>
      <w:r>
        <w:rPr>
          <w:spacing w:val="-4"/>
        </w:rPr>
        <w:t> </w:t>
      </w:r>
      <w:r>
        <w:rPr/>
        <w:t>units.</w:t>
      </w:r>
      <w:r>
        <w:rPr>
          <w:spacing w:val="-4"/>
        </w:rPr>
        <w:t> </w:t>
      </w:r>
      <w:r>
        <w:rPr/>
        <w:t>Market</w:t>
      </w:r>
      <w:r>
        <w:rPr>
          <w:spacing w:val="-4"/>
        </w:rPr>
        <w:t> </w:t>
      </w:r>
      <w:r>
        <w:rPr/>
        <w:t>Sellers</w:t>
      </w:r>
      <w:r>
        <w:rPr>
          <w:spacing w:val="-2"/>
        </w:rPr>
        <w:t> </w:t>
      </w:r>
      <w:r>
        <w:rPr/>
        <w:t>that</w:t>
      </w:r>
      <w:r>
        <w:rPr>
          <w:spacing w:val="-4"/>
        </w:rPr>
        <w:t> </w:t>
      </w:r>
      <w:r>
        <w:rPr/>
        <w:t>use</w:t>
      </w:r>
      <w:r>
        <w:rPr>
          <w:spacing w:val="-4"/>
        </w:rPr>
        <w:t> </w:t>
      </w:r>
      <w:r>
        <w:rPr/>
        <w:t>FERC</w:t>
      </w:r>
      <w:r>
        <w:rPr>
          <w:spacing w:val="-4"/>
        </w:rPr>
        <w:t> </w:t>
      </w:r>
      <w:r>
        <w:rPr/>
        <w:t>Accounts</w:t>
      </w:r>
      <w:r>
        <w:rPr>
          <w:spacing w:val="-1"/>
        </w:rPr>
        <w:t> </w:t>
      </w:r>
      <w:r>
        <w:rPr/>
        <w:t>must remove straight time labor when calculating the Maintenance Adder.</w:t>
      </w:r>
    </w:p>
    <w:p>
      <w:pPr>
        <w:pStyle w:val="BodyText"/>
        <w:spacing w:before="120"/>
        <w:ind w:left="0"/>
      </w:pPr>
    </w:p>
    <w:p>
      <w:pPr>
        <w:pStyle w:val="Heading2"/>
        <w:numPr>
          <w:ilvl w:val="2"/>
          <w:numId w:val="42"/>
        </w:numPr>
        <w:tabs>
          <w:tab w:pos="940" w:val="left" w:leader="none"/>
        </w:tabs>
        <w:spacing w:line="240" w:lineRule="auto" w:before="0" w:after="0"/>
        <w:ind w:left="940" w:right="0" w:hanging="580"/>
        <w:jc w:val="left"/>
      </w:pPr>
      <w:bookmarkStart w:name="3.6.1 Configuration Addition Maintenance" w:id="113"/>
      <w:bookmarkEnd w:id="113"/>
      <w:r>
        <w:rPr>
          <w:b w:val="0"/>
        </w:rPr>
      </w:r>
      <w:r>
        <w:rPr>
          <w:color w:val="013466"/>
        </w:rPr>
        <w:t>Configuration</w:t>
      </w:r>
      <w:r>
        <w:rPr>
          <w:color w:val="013466"/>
          <w:spacing w:val="62"/>
        </w:rPr>
        <w:t> </w:t>
      </w:r>
      <w:r>
        <w:rPr>
          <w:color w:val="013466"/>
        </w:rPr>
        <w:t>Addition</w:t>
      </w:r>
      <w:r>
        <w:rPr>
          <w:color w:val="013466"/>
          <w:spacing w:val="57"/>
        </w:rPr>
        <w:t> </w:t>
      </w:r>
      <w:r>
        <w:rPr>
          <w:color w:val="013466"/>
        </w:rPr>
        <w:t>Maintenance</w:t>
      </w:r>
      <w:r>
        <w:rPr>
          <w:color w:val="013466"/>
          <w:spacing w:val="62"/>
        </w:rPr>
        <w:t> </w:t>
      </w:r>
      <w:r>
        <w:rPr>
          <w:color w:val="013466"/>
          <w:spacing w:val="-2"/>
        </w:rPr>
        <w:t>Adder</w:t>
      </w:r>
    </w:p>
    <w:p>
      <w:pPr>
        <w:pStyle w:val="BodyText"/>
        <w:spacing w:line="261" w:lineRule="auto" w:before="22"/>
      </w:pPr>
      <w:r>
        <w:rPr/>
        <w:t>For</w:t>
      </w:r>
      <w:r>
        <w:rPr>
          <w:spacing w:val="-4"/>
        </w:rPr>
        <w:t> </w:t>
      </w:r>
      <w:r>
        <w:rPr/>
        <w:t>units</w:t>
      </w:r>
      <w:r>
        <w:rPr>
          <w:spacing w:val="-4"/>
        </w:rPr>
        <w:t> </w:t>
      </w:r>
      <w:r>
        <w:rPr/>
        <w:t>undergoing</w:t>
      </w:r>
      <w:r>
        <w:rPr>
          <w:spacing w:val="-4"/>
        </w:rPr>
        <w:t> </w:t>
      </w:r>
      <w:r>
        <w:rPr/>
        <w:t>a</w:t>
      </w:r>
      <w:r>
        <w:rPr>
          <w:spacing w:val="-4"/>
        </w:rPr>
        <w:t> </w:t>
      </w:r>
      <w:r>
        <w:rPr/>
        <w:t>significant</w:t>
      </w:r>
      <w:r>
        <w:rPr>
          <w:spacing w:val="-1"/>
        </w:rPr>
        <w:t> </w:t>
      </w:r>
      <w:r>
        <w:rPr/>
        <w:t>system</w:t>
      </w:r>
      <w:r>
        <w:rPr>
          <w:spacing w:val="-4"/>
        </w:rPr>
        <w:t> </w:t>
      </w:r>
      <w:r>
        <w:rPr/>
        <w:t>or</w:t>
      </w:r>
      <w:r>
        <w:rPr>
          <w:spacing w:val="-4"/>
        </w:rPr>
        <w:t> </w:t>
      </w:r>
      <w:r>
        <w:rPr/>
        <w:t>unit</w:t>
      </w:r>
      <w:r>
        <w:rPr>
          <w:spacing w:val="-4"/>
        </w:rPr>
        <w:t> </w:t>
      </w:r>
      <w:r>
        <w:rPr/>
        <w:t>Configuration</w:t>
      </w:r>
      <w:r>
        <w:rPr>
          <w:spacing w:val="-4"/>
        </w:rPr>
        <w:t> </w:t>
      </w:r>
      <w:r>
        <w:rPr/>
        <w:t>Addition</w:t>
      </w:r>
      <w:r>
        <w:rPr>
          <w:spacing w:val="-1"/>
        </w:rPr>
        <w:t> </w:t>
      </w:r>
      <w:r>
        <w:rPr/>
        <w:t>the</w:t>
      </w:r>
      <w:r>
        <w:rPr>
          <w:spacing w:val="-4"/>
        </w:rPr>
        <w:t> </w:t>
      </w:r>
      <w:r>
        <w:rPr/>
        <w:t>use</w:t>
      </w:r>
      <w:r>
        <w:rPr>
          <w:spacing w:val="-4"/>
        </w:rPr>
        <w:t> </w:t>
      </w:r>
      <w:r>
        <w:rPr/>
        <w:t>of</w:t>
      </w:r>
      <w:r>
        <w:rPr>
          <w:spacing w:val="-4"/>
        </w:rPr>
        <w:t> </w:t>
      </w:r>
      <w:r>
        <w:rPr/>
        <w:t>an</w:t>
      </w:r>
      <w:r>
        <w:rPr>
          <w:spacing w:val="-4"/>
        </w:rPr>
        <w:t> </w:t>
      </w:r>
      <w:r>
        <w:rPr/>
        <w:t>additional “Configuration Addition Maintenance Adder” may be included in the determination of the total maintenance adder. It is not intended to be used for upgrades to existing equipment</w:t>
      </w:r>
    </w:p>
    <w:p>
      <w:pPr>
        <w:pStyle w:val="BodyText"/>
        <w:spacing w:line="261" w:lineRule="auto" w:before="224"/>
        <w:ind w:right="199"/>
      </w:pPr>
      <w:r>
        <w:rPr/>
        <w:t>Examples</w:t>
      </w:r>
      <w:r>
        <w:rPr>
          <w:spacing w:val="-4"/>
        </w:rPr>
        <w:t> </w:t>
      </w:r>
      <w:r>
        <w:rPr/>
        <w:t>of</w:t>
      </w:r>
      <w:r>
        <w:rPr>
          <w:spacing w:val="-4"/>
        </w:rPr>
        <w:t> </w:t>
      </w:r>
      <w:r>
        <w:rPr/>
        <w:t>significant</w:t>
      </w:r>
      <w:r>
        <w:rPr>
          <w:spacing w:val="-4"/>
        </w:rPr>
        <w:t> </w:t>
      </w:r>
      <w:r>
        <w:rPr/>
        <w:t>system</w:t>
      </w:r>
      <w:r>
        <w:rPr>
          <w:spacing w:val="-2"/>
        </w:rPr>
        <w:t> </w:t>
      </w:r>
      <w:r>
        <w:rPr/>
        <w:t>or</w:t>
      </w:r>
      <w:r>
        <w:rPr>
          <w:spacing w:val="-4"/>
        </w:rPr>
        <w:t> </w:t>
      </w:r>
      <w:r>
        <w:rPr/>
        <w:t>unit</w:t>
      </w:r>
      <w:r>
        <w:rPr>
          <w:spacing w:val="-4"/>
        </w:rPr>
        <w:t> </w:t>
      </w:r>
      <w:r>
        <w:rPr/>
        <w:t>Configuration</w:t>
      </w:r>
      <w:r>
        <w:rPr>
          <w:spacing w:val="-4"/>
        </w:rPr>
        <w:t> </w:t>
      </w:r>
      <w:r>
        <w:rPr/>
        <w:t>Additions</w:t>
      </w:r>
      <w:r>
        <w:rPr>
          <w:spacing w:val="-1"/>
        </w:rPr>
        <w:t> </w:t>
      </w:r>
      <w:r>
        <w:rPr/>
        <w:t>may</w:t>
      </w:r>
      <w:r>
        <w:rPr>
          <w:spacing w:val="-4"/>
        </w:rPr>
        <w:t> </w:t>
      </w:r>
      <w:r>
        <w:rPr/>
        <w:t>include</w:t>
      </w:r>
      <w:r>
        <w:rPr>
          <w:spacing w:val="-4"/>
        </w:rPr>
        <w:t> </w:t>
      </w:r>
      <w:r>
        <w:rPr/>
        <w:t>but</w:t>
      </w:r>
      <w:r>
        <w:rPr>
          <w:spacing w:val="-4"/>
        </w:rPr>
        <w:t> </w:t>
      </w:r>
      <w:r>
        <w:rPr/>
        <w:t>are</w:t>
      </w:r>
      <w:r>
        <w:rPr>
          <w:spacing w:val="-4"/>
        </w:rPr>
        <w:t> </w:t>
      </w:r>
      <w:r>
        <w:rPr/>
        <w:t>not</w:t>
      </w:r>
      <w:r>
        <w:rPr>
          <w:spacing w:val="-4"/>
        </w:rPr>
        <w:t> </w:t>
      </w:r>
      <w:r>
        <w:rPr/>
        <w:t>limited </w:t>
      </w:r>
      <w:r>
        <w:rPr>
          <w:spacing w:val="-4"/>
        </w:rPr>
        <w:t>to:</w:t>
      </w:r>
    </w:p>
    <w:p>
      <w:pPr>
        <w:pStyle w:val="ListParagraph"/>
        <w:numPr>
          <w:ilvl w:val="3"/>
          <w:numId w:val="42"/>
        </w:numPr>
        <w:tabs>
          <w:tab w:pos="853" w:val="left" w:leader="none"/>
        </w:tabs>
        <w:spacing w:line="240" w:lineRule="auto" w:before="74" w:after="0"/>
        <w:ind w:left="853" w:right="0" w:hanging="236"/>
        <w:jc w:val="left"/>
        <w:rPr>
          <w:sz w:val="22"/>
        </w:rPr>
      </w:pPr>
      <w:r>
        <w:rPr>
          <w:sz w:val="22"/>
        </w:rPr>
        <w:t>Conversion</w:t>
      </w:r>
      <w:r>
        <w:rPr>
          <w:spacing w:val="-5"/>
          <w:sz w:val="22"/>
        </w:rPr>
        <w:t> </w:t>
      </w:r>
      <w:r>
        <w:rPr>
          <w:sz w:val="22"/>
        </w:rPr>
        <w:t>from</w:t>
      </w:r>
      <w:r>
        <w:rPr>
          <w:spacing w:val="-5"/>
          <w:sz w:val="22"/>
        </w:rPr>
        <w:t> </w:t>
      </w:r>
      <w:r>
        <w:rPr>
          <w:sz w:val="22"/>
        </w:rPr>
        <w:t>open</w:t>
      </w:r>
      <w:r>
        <w:rPr>
          <w:spacing w:val="-5"/>
          <w:sz w:val="22"/>
        </w:rPr>
        <w:t> </w:t>
      </w:r>
      <w:r>
        <w:rPr>
          <w:sz w:val="22"/>
        </w:rPr>
        <w:t>loop</w:t>
      </w:r>
      <w:r>
        <w:rPr>
          <w:spacing w:val="-5"/>
          <w:sz w:val="22"/>
        </w:rPr>
        <w:t> </w:t>
      </w:r>
      <w:r>
        <w:rPr>
          <w:sz w:val="22"/>
        </w:rPr>
        <w:t>to</w:t>
      </w:r>
      <w:r>
        <w:rPr>
          <w:spacing w:val="-4"/>
          <w:sz w:val="22"/>
        </w:rPr>
        <w:t> </w:t>
      </w:r>
      <w:r>
        <w:rPr>
          <w:sz w:val="22"/>
        </w:rPr>
        <w:t>closed</w:t>
      </w:r>
      <w:r>
        <w:rPr>
          <w:spacing w:val="-3"/>
          <w:sz w:val="22"/>
        </w:rPr>
        <w:t> </w:t>
      </w:r>
      <w:r>
        <w:rPr>
          <w:sz w:val="22"/>
        </w:rPr>
        <w:t>loop</w:t>
      </w:r>
      <w:r>
        <w:rPr>
          <w:spacing w:val="-5"/>
          <w:sz w:val="22"/>
        </w:rPr>
        <w:t> </w:t>
      </w:r>
      <w:r>
        <w:rPr>
          <w:sz w:val="22"/>
        </w:rPr>
        <w:t>circulation</w:t>
      </w:r>
      <w:r>
        <w:rPr>
          <w:spacing w:val="-5"/>
          <w:sz w:val="22"/>
        </w:rPr>
        <w:t> </w:t>
      </w:r>
      <w:r>
        <w:rPr>
          <w:sz w:val="22"/>
        </w:rPr>
        <w:t>water</w:t>
      </w:r>
      <w:r>
        <w:rPr>
          <w:spacing w:val="-4"/>
          <w:sz w:val="22"/>
        </w:rPr>
        <w:t> </w:t>
      </w:r>
      <w:r>
        <w:rPr>
          <w:spacing w:val="-2"/>
          <w:sz w:val="22"/>
        </w:rPr>
        <w:t>systems</w:t>
      </w:r>
    </w:p>
    <w:p>
      <w:pPr>
        <w:pStyle w:val="BodyText"/>
        <w:spacing w:line="261" w:lineRule="auto" w:before="249"/>
        <w:ind w:right="78"/>
      </w:pPr>
      <w:r>
        <w:rPr/>
        <w:t>The specific system or unit configuration system change must be reviewed by PJM and the MMU</w:t>
      </w:r>
      <w:r>
        <w:rPr>
          <w:spacing w:val="-4"/>
        </w:rPr>
        <w:t> </w:t>
      </w:r>
      <w:r>
        <w:rPr/>
        <w:t>for</w:t>
      </w:r>
      <w:r>
        <w:rPr>
          <w:spacing w:val="-4"/>
        </w:rPr>
        <w:t> </w:t>
      </w:r>
      <w:r>
        <w:rPr/>
        <w:t>evaluation</w:t>
      </w:r>
      <w:r>
        <w:rPr>
          <w:spacing w:val="-4"/>
        </w:rPr>
        <w:t> </w:t>
      </w:r>
      <w:r>
        <w:rPr/>
        <w:t>pursuant</w:t>
      </w:r>
      <w:r>
        <w:rPr>
          <w:spacing w:val="-4"/>
        </w:rPr>
        <w:t> </w:t>
      </w:r>
      <w:r>
        <w:rPr/>
        <w:t>to</w:t>
      </w:r>
      <w:r>
        <w:rPr>
          <w:spacing w:val="-2"/>
        </w:rPr>
        <w:t> </w:t>
      </w:r>
      <w:r>
        <w:rPr/>
        <w:t>the</w:t>
      </w:r>
      <w:r>
        <w:rPr>
          <w:spacing w:val="-4"/>
        </w:rPr>
        <w:t> </w:t>
      </w:r>
      <w:r>
        <w:rPr/>
        <w:t>Cost</w:t>
      </w:r>
      <w:r>
        <w:rPr>
          <w:spacing w:val="-4"/>
        </w:rPr>
        <w:t> </w:t>
      </w:r>
      <w:r>
        <w:rPr/>
        <w:t>Methodology</w:t>
      </w:r>
      <w:r>
        <w:rPr>
          <w:spacing w:val="-4"/>
        </w:rPr>
        <w:t> </w:t>
      </w:r>
      <w:r>
        <w:rPr/>
        <w:t>and</w:t>
      </w:r>
      <w:r>
        <w:rPr>
          <w:spacing w:val="-4"/>
        </w:rPr>
        <w:t> </w:t>
      </w:r>
      <w:r>
        <w:rPr/>
        <w:t>Approval</w:t>
      </w:r>
      <w:r>
        <w:rPr>
          <w:spacing w:val="-1"/>
        </w:rPr>
        <w:t> </w:t>
      </w:r>
      <w:r>
        <w:rPr/>
        <w:t>Process</w:t>
      </w:r>
      <w:r>
        <w:rPr>
          <w:spacing w:val="-4"/>
        </w:rPr>
        <w:t> </w:t>
      </w:r>
      <w:r>
        <w:rPr/>
        <w:t>prior</w:t>
      </w:r>
      <w:r>
        <w:rPr>
          <w:spacing w:val="-4"/>
        </w:rPr>
        <w:t> </w:t>
      </w:r>
      <w:r>
        <w:rPr/>
        <w:t>to</w:t>
      </w:r>
      <w:r>
        <w:rPr>
          <w:spacing w:val="-4"/>
        </w:rPr>
        <w:t> </w:t>
      </w:r>
      <w:r>
        <w:rPr/>
        <w:t>approving the use of a Configuration Addition Maintenance adder.</w:t>
      </w:r>
    </w:p>
    <w:p>
      <w:pPr>
        <w:pStyle w:val="BodyText"/>
        <w:spacing w:line="261" w:lineRule="auto" w:before="224"/>
        <w:ind w:right="206"/>
      </w:pPr>
      <w:r>
        <w:rPr/>
        <w:t>To</w:t>
      </w:r>
      <w:r>
        <w:rPr>
          <w:spacing w:val="-4"/>
        </w:rPr>
        <w:t> </w:t>
      </w:r>
      <w:r>
        <w:rPr/>
        <w:t>calculate</w:t>
      </w:r>
      <w:r>
        <w:rPr>
          <w:spacing w:val="-4"/>
        </w:rPr>
        <w:t> </w:t>
      </w:r>
      <w:r>
        <w:rPr/>
        <w:t>Total</w:t>
      </w:r>
      <w:r>
        <w:rPr>
          <w:spacing w:val="-4"/>
        </w:rPr>
        <w:t> </w:t>
      </w:r>
      <w:r>
        <w:rPr/>
        <w:t>Maintenance</w:t>
      </w:r>
      <w:r>
        <w:rPr>
          <w:spacing w:val="-1"/>
        </w:rPr>
        <w:t> </w:t>
      </w:r>
      <w:r>
        <w:rPr/>
        <w:t>Dollars</w:t>
      </w:r>
      <w:r>
        <w:rPr>
          <w:spacing w:val="-4"/>
        </w:rPr>
        <w:t> </w:t>
      </w:r>
      <w:r>
        <w:rPr/>
        <w:t>for</w:t>
      </w:r>
      <w:r>
        <w:rPr>
          <w:spacing w:val="-4"/>
        </w:rPr>
        <w:t> </w:t>
      </w:r>
      <w:r>
        <w:rPr/>
        <w:t>2011,</w:t>
      </w:r>
      <w:r>
        <w:rPr>
          <w:spacing w:val="-4"/>
        </w:rPr>
        <w:t> </w:t>
      </w:r>
      <w:r>
        <w:rPr/>
        <w:t>this</w:t>
      </w:r>
      <w:r>
        <w:rPr>
          <w:spacing w:val="-4"/>
        </w:rPr>
        <w:t> </w:t>
      </w:r>
      <w:r>
        <w:rPr/>
        <w:t>example</w:t>
      </w:r>
      <w:r>
        <w:rPr>
          <w:spacing w:val="-2"/>
        </w:rPr>
        <w:t> </w:t>
      </w:r>
      <w:r>
        <w:rPr/>
        <w:t>assumes</w:t>
      </w:r>
      <w:r>
        <w:rPr>
          <w:spacing w:val="-4"/>
        </w:rPr>
        <w:t> </w:t>
      </w:r>
      <w:r>
        <w:rPr/>
        <w:t>a</w:t>
      </w:r>
      <w:r>
        <w:rPr>
          <w:spacing w:val="-4"/>
        </w:rPr>
        <w:t> </w:t>
      </w:r>
      <w:r>
        <w:rPr/>
        <w:t>maintenance</w:t>
      </w:r>
      <w:r>
        <w:rPr>
          <w:spacing w:val="-4"/>
        </w:rPr>
        <w:t> </w:t>
      </w:r>
      <w:r>
        <w:rPr/>
        <w:t>period of 10 years; please see section 2.6.3 for further explanation of Maintenance Periods.</w:t>
      </w:r>
    </w:p>
    <w:p>
      <w:pPr>
        <w:spacing w:before="112"/>
        <w:ind w:left="237" w:right="0" w:firstLine="0"/>
        <w:jc w:val="center"/>
        <w:rPr>
          <w:sz w:val="22"/>
        </w:rPr>
      </w:pPr>
      <w:r>
        <w:rPr>
          <w:rFonts w:ascii="Arial"/>
          <w:i/>
          <w:sz w:val="22"/>
        </w:rPr>
        <w:t>TotalMaintenanceCost</w:t>
      </w:r>
      <w:r>
        <w:rPr>
          <w:sz w:val="22"/>
          <w:vertAlign w:val="subscript"/>
        </w:rPr>
        <w:t>2011</w:t>
      </w:r>
      <w:r>
        <w:rPr>
          <w:spacing w:val="40"/>
          <w:sz w:val="22"/>
          <w:vertAlign w:val="baseline"/>
        </w:rPr>
        <w:t> </w:t>
      </w:r>
      <w:r>
        <w:rPr>
          <w:spacing w:val="-10"/>
          <w:sz w:val="22"/>
          <w:vertAlign w:val="baseline"/>
        </w:rPr>
        <w:t>=</w:t>
      </w:r>
    </w:p>
    <w:p>
      <w:pPr>
        <w:spacing w:before="133"/>
        <w:ind w:left="719" w:right="0" w:firstLine="0"/>
        <w:jc w:val="left"/>
        <w:rPr>
          <w:position w:val="12"/>
          <w:sz w:val="16"/>
        </w:rPr>
      </w:pPr>
      <w:r>
        <w:rPr>
          <w:position w:val="12"/>
          <w:sz w:val="16"/>
        </w:rPr>
        <mc:AlternateContent>
          <mc:Choice Requires="wps">
            <w:drawing>
              <wp:anchor distT="0" distB="0" distL="0" distR="0" allowOverlap="1" layoutInCell="1" locked="0" behindDoc="1" simplePos="0" relativeHeight="483824640">
                <wp:simplePos x="0" y="0"/>
                <wp:positionH relativeFrom="page">
                  <wp:posOffset>5611731</wp:posOffset>
                </wp:positionH>
                <wp:positionV relativeFrom="paragraph">
                  <wp:posOffset>264504</wp:posOffset>
                </wp:positionV>
                <wp:extent cx="971550" cy="127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971550" cy="1270"/>
                        </a:xfrm>
                        <a:custGeom>
                          <a:avLst/>
                          <a:gdLst/>
                          <a:ahLst/>
                          <a:cxnLst/>
                          <a:rect l="l" t="t" r="r" b="b"/>
                          <a:pathLst>
                            <a:path w="971550" h="0">
                              <a:moveTo>
                                <a:pt x="0" y="0"/>
                              </a:moveTo>
                              <a:lnTo>
                                <a:pt x="97126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91840" from="441.868652pt,20.827126pt" to="518.345952pt,20.827126pt" stroked="true" strokeweight=".5pt" strokecolor="#000000">
                <v:stroke dashstyle="solid"/>
                <w10:wrap type="none"/>
              </v:line>
            </w:pict>
          </mc:Fallback>
        </mc:AlternateContent>
      </w:r>
      <w:r>
        <w:rPr>
          <w:position w:val="12"/>
          <w:sz w:val="16"/>
        </w:rPr>
        <mc:AlternateContent>
          <mc:Choice Requires="wps">
            <w:drawing>
              <wp:anchor distT="0" distB="0" distL="0" distR="0" allowOverlap="1" layoutInCell="1" locked="0" behindDoc="1" simplePos="0" relativeHeight="483826688">
                <wp:simplePos x="0" y="0"/>
                <wp:positionH relativeFrom="page">
                  <wp:posOffset>5625701</wp:posOffset>
                </wp:positionH>
                <wp:positionV relativeFrom="paragraph">
                  <wp:posOffset>87909</wp:posOffset>
                </wp:positionV>
                <wp:extent cx="1003935" cy="35369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003935" cy="353695"/>
                        </a:xfrm>
                        <a:prstGeom prst="rect">
                          <a:avLst/>
                        </a:prstGeom>
                      </wps:spPr>
                      <wps:txbx>
                        <w:txbxContent>
                          <w:p>
                            <w:pPr>
                              <w:spacing w:line="552" w:lineRule="exact" w:before="0"/>
                              <w:ind w:left="0" w:right="0" w:firstLine="0"/>
                              <w:jc w:val="left"/>
                              <w:rPr>
                                <w:position w:val="-1"/>
                                <w:sz w:val="49"/>
                              </w:rPr>
                            </w:pPr>
                            <w:r>
                              <w:rPr>
                                <w:rFonts w:ascii="Arial"/>
                                <w:i/>
                                <w:w w:val="90"/>
                                <w:sz w:val="16"/>
                              </w:rPr>
                              <w:t>EscalationIndex</w:t>
                            </w:r>
                            <w:r>
                              <w:rPr>
                                <w:w w:val="90"/>
                                <w:position w:val="-6"/>
                                <w:sz w:val="16"/>
                              </w:rPr>
                              <w:t>2010</w:t>
                            </w:r>
                            <w:r>
                              <w:rPr>
                                <w:spacing w:val="39"/>
                                <w:position w:val="-6"/>
                                <w:sz w:val="16"/>
                              </w:rPr>
                              <w:t>  </w:t>
                            </w:r>
                            <w:r>
                              <w:rPr>
                                <w:spacing w:val="-24"/>
                                <w:w w:val="55"/>
                                <w:position w:val="-1"/>
                                <w:sz w:val="49"/>
                              </w:rPr>
                              <w:t>)</w:t>
                            </w:r>
                          </w:p>
                        </w:txbxContent>
                      </wps:txbx>
                      <wps:bodyPr wrap="square" lIns="0" tIns="0" rIns="0" bIns="0" rtlCol="0">
                        <a:noAutofit/>
                      </wps:bodyPr>
                    </wps:wsp>
                  </a:graphicData>
                </a:graphic>
              </wp:anchor>
            </w:drawing>
          </mc:Choice>
          <mc:Fallback>
            <w:pict>
              <v:shape style="position:absolute;margin-left:442.968658pt;margin-top:6.921982pt;width:79.05pt;height:27.85pt;mso-position-horizontal-relative:page;mso-position-vertical-relative:paragraph;z-index:-19489792" type="#_x0000_t202" id="docshape97" filled="false" stroked="false">
                <v:textbox inset="0,0,0,0">
                  <w:txbxContent>
                    <w:p>
                      <w:pPr>
                        <w:spacing w:line="552" w:lineRule="exact" w:before="0"/>
                        <w:ind w:left="0" w:right="0" w:firstLine="0"/>
                        <w:jc w:val="left"/>
                        <w:rPr>
                          <w:position w:val="-1"/>
                          <w:sz w:val="49"/>
                        </w:rPr>
                      </w:pPr>
                      <w:r>
                        <w:rPr>
                          <w:rFonts w:ascii="Arial"/>
                          <w:i/>
                          <w:w w:val="90"/>
                          <w:sz w:val="16"/>
                        </w:rPr>
                        <w:t>EscalationIndex</w:t>
                      </w:r>
                      <w:r>
                        <w:rPr>
                          <w:w w:val="90"/>
                          <w:position w:val="-6"/>
                          <w:sz w:val="16"/>
                        </w:rPr>
                        <w:t>2010</w:t>
                      </w:r>
                      <w:r>
                        <w:rPr>
                          <w:spacing w:val="39"/>
                          <w:position w:val="-6"/>
                          <w:sz w:val="16"/>
                        </w:rPr>
                        <w:t>  </w:t>
                      </w:r>
                      <w:r>
                        <w:rPr>
                          <w:spacing w:val="-24"/>
                          <w:w w:val="55"/>
                          <w:position w:val="-1"/>
                          <w:sz w:val="49"/>
                        </w:rPr>
                        <w:t>)</w:t>
                      </w:r>
                    </w:p>
                  </w:txbxContent>
                </v:textbox>
                <w10:wrap type="none"/>
              </v:shape>
            </w:pict>
          </mc:Fallback>
        </mc:AlternateContent>
      </w:r>
      <w:r>
        <w:rPr>
          <w:position w:val="-9"/>
          <w:sz w:val="49"/>
        </w:rPr>
        <w:t>(</w:t>
      </w:r>
      <w:r>
        <w:rPr>
          <w:position w:val="-2"/>
          <w:sz w:val="29"/>
        </w:rPr>
        <w:t>(</w:t>
      </w:r>
      <w:r>
        <w:rPr>
          <w:rFonts w:ascii="Arial" w:hAnsi="Arial"/>
          <w:i/>
          <w:sz w:val="22"/>
        </w:rPr>
        <w:t>FERC</w:t>
      </w:r>
      <w:r>
        <w:rPr>
          <w:rFonts w:ascii="Arial" w:hAnsi="Arial"/>
          <w:i/>
          <w:spacing w:val="-16"/>
          <w:sz w:val="22"/>
        </w:rPr>
        <w:t> </w:t>
      </w:r>
      <w:r>
        <w:rPr>
          <w:sz w:val="22"/>
        </w:rPr>
        <w:t>530</w:t>
      </w:r>
      <w:r>
        <w:rPr>
          <w:spacing w:val="20"/>
          <w:sz w:val="22"/>
        </w:rPr>
        <w:t> </w:t>
      </w:r>
      <w:r>
        <w:rPr>
          <w:sz w:val="22"/>
        </w:rPr>
        <w:t>&amp;</w:t>
      </w:r>
      <w:r>
        <w:rPr>
          <w:spacing w:val="-14"/>
          <w:sz w:val="22"/>
        </w:rPr>
        <w:t> </w:t>
      </w:r>
      <w:r>
        <w:rPr>
          <w:rFonts w:ascii="Arial" w:hAnsi="Arial"/>
          <w:i/>
          <w:sz w:val="22"/>
        </w:rPr>
        <w:t>FERC</w:t>
      </w:r>
      <w:r>
        <w:rPr>
          <w:rFonts w:ascii="Arial" w:hAnsi="Arial"/>
          <w:i/>
          <w:spacing w:val="-14"/>
          <w:sz w:val="22"/>
        </w:rPr>
        <w:t> </w:t>
      </w:r>
      <w:r>
        <w:rPr>
          <w:sz w:val="22"/>
        </w:rPr>
        <w:t>531</w:t>
      </w:r>
      <w:r>
        <w:rPr>
          <w:spacing w:val="-15"/>
          <w:sz w:val="22"/>
        </w:rPr>
        <w:t> </w:t>
      </w:r>
      <w:r>
        <w:rPr>
          <w:sz w:val="22"/>
        </w:rPr>
        <w:t>−</w:t>
      </w:r>
      <w:r>
        <w:rPr>
          <w:spacing w:val="-15"/>
          <w:sz w:val="22"/>
        </w:rPr>
        <w:t> </w:t>
      </w:r>
      <w:r>
        <w:rPr>
          <w:rFonts w:ascii="Arial" w:hAnsi="Arial"/>
          <w:i/>
          <w:sz w:val="22"/>
        </w:rPr>
        <w:t>StartCosts</w:t>
      </w:r>
      <w:r>
        <w:rPr>
          <w:rFonts w:ascii="Arial" w:hAnsi="Arial"/>
          <w:i/>
          <w:spacing w:val="-14"/>
          <w:sz w:val="22"/>
        </w:rPr>
        <w:t> </w:t>
      </w:r>
      <w:r>
        <w:rPr>
          <w:rFonts w:ascii="Arial" w:hAnsi="Arial"/>
          <w:i/>
          <w:sz w:val="22"/>
        </w:rPr>
        <w:t>in</w:t>
      </w:r>
      <w:r>
        <w:rPr>
          <w:rFonts w:ascii="Arial" w:hAnsi="Arial"/>
          <w:i/>
          <w:spacing w:val="-13"/>
          <w:sz w:val="22"/>
        </w:rPr>
        <w:t> </w:t>
      </w:r>
      <w:r>
        <w:rPr>
          <w:rFonts w:ascii="Arial" w:hAnsi="Arial"/>
          <w:i/>
          <w:sz w:val="22"/>
        </w:rPr>
        <w:t>FERC</w:t>
      </w:r>
      <w:r>
        <w:rPr>
          <w:rFonts w:ascii="Arial" w:hAnsi="Arial"/>
          <w:i/>
          <w:spacing w:val="-13"/>
          <w:sz w:val="22"/>
        </w:rPr>
        <w:t> </w:t>
      </w:r>
      <w:r>
        <w:rPr>
          <w:sz w:val="22"/>
        </w:rPr>
        <w:t>530</w:t>
      </w:r>
      <w:r>
        <w:rPr>
          <w:spacing w:val="34"/>
          <w:sz w:val="22"/>
        </w:rPr>
        <w:t> </w:t>
      </w:r>
      <w:r>
        <w:rPr>
          <w:sz w:val="22"/>
        </w:rPr>
        <w:t>&amp;</w:t>
      </w:r>
      <w:r>
        <w:rPr>
          <w:spacing w:val="-14"/>
          <w:sz w:val="22"/>
        </w:rPr>
        <w:t> </w:t>
      </w:r>
      <w:r>
        <w:rPr>
          <w:rFonts w:ascii="Arial" w:hAnsi="Arial"/>
          <w:i/>
          <w:sz w:val="22"/>
        </w:rPr>
        <w:t>FERC</w:t>
      </w:r>
      <w:r>
        <w:rPr>
          <w:rFonts w:ascii="Arial" w:hAnsi="Arial"/>
          <w:i/>
          <w:spacing w:val="-14"/>
          <w:sz w:val="22"/>
        </w:rPr>
        <w:t> </w:t>
      </w:r>
      <w:r>
        <w:rPr>
          <w:sz w:val="22"/>
        </w:rPr>
        <w:t>531</w:t>
      </w:r>
      <w:r>
        <w:rPr>
          <w:sz w:val="22"/>
          <w:vertAlign w:val="subscript"/>
        </w:rPr>
        <w:t>2010</w:t>
      </w:r>
      <w:r>
        <w:rPr>
          <w:position w:val="-2"/>
          <w:sz w:val="29"/>
          <w:vertAlign w:val="baseline"/>
        </w:rPr>
        <w:t>)</w:t>
      </w:r>
      <w:r>
        <w:rPr>
          <w:sz w:val="22"/>
          <w:vertAlign w:val="baseline"/>
        </w:rPr>
        <w:t>*</w:t>
      </w:r>
      <w:r>
        <w:rPr>
          <w:spacing w:val="4"/>
          <w:sz w:val="22"/>
          <w:vertAlign w:val="baseline"/>
        </w:rPr>
        <w:t> </w:t>
      </w:r>
      <w:r>
        <w:rPr>
          <w:rFonts w:ascii="Arial" w:hAnsi="Arial"/>
          <w:i/>
          <w:spacing w:val="-2"/>
          <w:position w:val="18"/>
          <w:sz w:val="16"/>
          <w:vertAlign w:val="baseline"/>
        </w:rPr>
        <w:t>EscalationIndex</w:t>
      </w:r>
      <w:r>
        <w:rPr>
          <w:spacing w:val="-2"/>
          <w:position w:val="12"/>
          <w:sz w:val="16"/>
          <w:vertAlign w:val="baseline"/>
        </w:rPr>
        <w:t>2011</w:t>
      </w:r>
    </w:p>
    <w:p>
      <w:pPr>
        <w:spacing w:before="106"/>
        <w:ind w:left="618" w:right="0" w:firstLine="0"/>
        <w:jc w:val="left"/>
        <w:rPr>
          <w:position w:val="12"/>
          <w:sz w:val="16"/>
        </w:rPr>
      </w:pPr>
      <w:r>
        <w:rPr>
          <w:position w:val="12"/>
          <w:sz w:val="16"/>
        </w:rPr>
        <mc:AlternateContent>
          <mc:Choice Requires="wps">
            <w:drawing>
              <wp:anchor distT="0" distB="0" distL="0" distR="0" allowOverlap="1" layoutInCell="1" locked="0" behindDoc="1" simplePos="0" relativeHeight="483825152">
                <wp:simplePos x="0" y="0"/>
                <wp:positionH relativeFrom="page">
                  <wp:posOffset>5636997</wp:posOffset>
                </wp:positionH>
                <wp:positionV relativeFrom="paragraph">
                  <wp:posOffset>247445</wp:posOffset>
                </wp:positionV>
                <wp:extent cx="971550" cy="127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971550" cy="1270"/>
                        </a:xfrm>
                        <a:custGeom>
                          <a:avLst/>
                          <a:gdLst/>
                          <a:ahLst/>
                          <a:cxnLst/>
                          <a:rect l="l" t="t" r="r" b="b"/>
                          <a:pathLst>
                            <a:path w="971550" h="0">
                              <a:moveTo>
                                <a:pt x="0" y="0"/>
                              </a:moveTo>
                              <a:lnTo>
                                <a:pt x="97126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91328" from="443.858032pt,19.483923pt" to="520.335332pt,19.483923pt" stroked="true" strokeweight=".5pt" strokecolor="#000000">
                <v:stroke dashstyle="solid"/>
                <w10:wrap type="none"/>
              </v:line>
            </w:pict>
          </mc:Fallback>
        </mc:AlternateContent>
      </w:r>
      <w:r>
        <w:rPr>
          <w:position w:val="12"/>
          <w:sz w:val="16"/>
        </w:rPr>
        <mc:AlternateContent>
          <mc:Choice Requires="wps">
            <w:drawing>
              <wp:anchor distT="0" distB="0" distL="0" distR="0" allowOverlap="1" layoutInCell="1" locked="0" behindDoc="1" simplePos="0" relativeHeight="483827200">
                <wp:simplePos x="0" y="0"/>
                <wp:positionH relativeFrom="page">
                  <wp:posOffset>5650967</wp:posOffset>
                </wp:positionH>
                <wp:positionV relativeFrom="paragraph">
                  <wp:posOffset>70850</wp:posOffset>
                </wp:positionV>
                <wp:extent cx="1003935" cy="35369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003935" cy="353695"/>
                        </a:xfrm>
                        <a:prstGeom prst="rect">
                          <a:avLst/>
                        </a:prstGeom>
                      </wps:spPr>
                      <wps:txbx>
                        <w:txbxContent>
                          <w:p>
                            <w:pPr>
                              <w:spacing w:line="552" w:lineRule="exact" w:before="0"/>
                              <w:ind w:left="0" w:right="0" w:firstLine="0"/>
                              <w:jc w:val="left"/>
                              <w:rPr>
                                <w:position w:val="-1"/>
                                <w:sz w:val="49"/>
                              </w:rPr>
                            </w:pPr>
                            <w:r>
                              <w:rPr>
                                <w:rFonts w:ascii="Arial"/>
                                <w:i/>
                                <w:w w:val="90"/>
                                <w:sz w:val="16"/>
                              </w:rPr>
                              <w:t>EscalationIndex</w:t>
                            </w:r>
                            <w:r>
                              <w:rPr>
                                <w:w w:val="90"/>
                                <w:position w:val="-6"/>
                                <w:sz w:val="16"/>
                              </w:rPr>
                              <w:t>2009</w:t>
                            </w:r>
                            <w:r>
                              <w:rPr>
                                <w:spacing w:val="39"/>
                                <w:position w:val="-6"/>
                                <w:sz w:val="16"/>
                              </w:rPr>
                              <w:t>  </w:t>
                            </w:r>
                            <w:r>
                              <w:rPr>
                                <w:spacing w:val="-24"/>
                                <w:w w:val="55"/>
                                <w:position w:val="-1"/>
                                <w:sz w:val="49"/>
                              </w:rPr>
                              <w:t>)</w:t>
                            </w:r>
                          </w:p>
                        </w:txbxContent>
                      </wps:txbx>
                      <wps:bodyPr wrap="square" lIns="0" tIns="0" rIns="0" bIns="0" rtlCol="0">
                        <a:noAutofit/>
                      </wps:bodyPr>
                    </wps:wsp>
                  </a:graphicData>
                </a:graphic>
              </wp:anchor>
            </w:drawing>
          </mc:Choice>
          <mc:Fallback>
            <w:pict>
              <v:shape style="position:absolute;margin-left:444.958038pt;margin-top:5.57878pt;width:79.05pt;height:27.85pt;mso-position-horizontal-relative:page;mso-position-vertical-relative:paragraph;z-index:-19489280" type="#_x0000_t202" id="docshape98" filled="false" stroked="false">
                <v:textbox inset="0,0,0,0">
                  <w:txbxContent>
                    <w:p>
                      <w:pPr>
                        <w:spacing w:line="552" w:lineRule="exact" w:before="0"/>
                        <w:ind w:left="0" w:right="0" w:firstLine="0"/>
                        <w:jc w:val="left"/>
                        <w:rPr>
                          <w:position w:val="-1"/>
                          <w:sz w:val="49"/>
                        </w:rPr>
                      </w:pPr>
                      <w:r>
                        <w:rPr>
                          <w:rFonts w:ascii="Arial"/>
                          <w:i/>
                          <w:w w:val="90"/>
                          <w:sz w:val="16"/>
                        </w:rPr>
                        <w:t>EscalationIndex</w:t>
                      </w:r>
                      <w:r>
                        <w:rPr>
                          <w:w w:val="90"/>
                          <w:position w:val="-6"/>
                          <w:sz w:val="16"/>
                        </w:rPr>
                        <w:t>2009</w:t>
                      </w:r>
                      <w:r>
                        <w:rPr>
                          <w:spacing w:val="39"/>
                          <w:position w:val="-6"/>
                          <w:sz w:val="16"/>
                        </w:rPr>
                        <w:t>  </w:t>
                      </w:r>
                      <w:r>
                        <w:rPr>
                          <w:spacing w:val="-24"/>
                          <w:w w:val="55"/>
                          <w:position w:val="-1"/>
                          <w:sz w:val="49"/>
                        </w:rPr>
                        <w:t>)</w:t>
                      </w:r>
                    </w:p>
                  </w:txbxContent>
                </v:textbox>
                <w10:wrap type="none"/>
              </v:shape>
            </w:pict>
          </mc:Fallback>
        </mc:AlternateContent>
      </w:r>
      <w:r>
        <w:rPr>
          <w:sz w:val="22"/>
        </w:rPr>
        <w:t>+</w:t>
      </w:r>
      <w:r>
        <w:rPr>
          <w:position w:val="-9"/>
          <w:sz w:val="49"/>
        </w:rPr>
        <w:t>(</w:t>
      </w:r>
      <w:r>
        <w:rPr>
          <w:position w:val="-2"/>
          <w:sz w:val="29"/>
        </w:rPr>
        <w:t>(</w:t>
      </w:r>
      <w:r>
        <w:rPr>
          <w:rFonts w:ascii="Arial" w:hAnsi="Arial"/>
          <w:i/>
          <w:sz w:val="22"/>
        </w:rPr>
        <w:t>FERC</w:t>
      </w:r>
      <w:r>
        <w:rPr>
          <w:rFonts w:ascii="Arial" w:hAnsi="Arial"/>
          <w:i/>
          <w:spacing w:val="-16"/>
          <w:sz w:val="22"/>
        </w:rPr>
        <w:t> </w:t>
      </w:r>
      <w:r>
        <w:rPr>
          <w:sz w:val="22"/>
        </w:rPr>
        <w:t>530</w:t>
      </w:r>
      <w:r>
        <w:rPr>
          <w:spacing w:val="24"/>
          <w:sz w:val="22"/>
        </w:rPr>
        <w:t> </w:t>
      </w:r>
      <w:r>
        <w:rPr>
          <w:sz w:val="22"/>
        </w:rPr>
        <w:t>&amp;</w:t>
      </w:r>
      <w:r>
        <w:rPr>
          <w:spacing w:val="-14"/>
          <w:sz w:val="22"/>
        </w:rPr>
        <w:t> </w:t>
      </w:r>
      <w:r>
        <w:rPr>
          <w:rFonts w:ascii="Arial" w:hAnsi="Arial"/>
          <w:i/>
          <w:sz w:val="22"/>
        </w:rPr>
        <w:t>FERC</w:t>
      </w:r>
      <w:r>
        <w:rPr>
          <w:rFonts w:ascii="Arial" w:hAnsi="Arial"/>
          <w:i/>
          <w:spacing w:val="-12"/>
          <w:sz w:val="22"/>
        </w:rPr>
        <w:t> </w:t>
      </w:r>
      <w:r>
        <w:rPr>
          <w:sz w:val="22"/>
        </w:rPr>
        <w:t>531</w:t>
      </w:r>
      <w:r>
        <w:rPr>
          <w:spacing w:val="-16"/>
          <w:sz w:val="22"/>
        </w:rPr>
        <w:t> </w:t>
      </w:r>
      <w:r>
        <w:rPr>
          <w:sz w:val="22"/>
        </w:rPr>
        <w:t>−</w:t>
      </w:r>
      <w:r>
        <w:rPr>
          <w:spacing w:val="-15"/>
          <w:sz w:val="22"/>
        </w:rPr>
        <w:t> </w:t>
      </w:r>
      <w:r>
        <w:rPr>
          <w:rFonts w:ascii="Arial" w:hAnsi="Arial"/>
          <w:i/>
          <w:sz w:val="22"/>
        </w:rPr>
        <w:t>StartCosts</w:t>
      </w:r>
      <w:r>
        <w:rPr>
          <w:rFonts w:ascii="Arial" w:hAnsi="Arial"/>
          <w:i/>
          <w:spacing w:val="-12"/>
          <w:sz w:val="22"/>
        </w:rPr>
        <w:t> </w:t>
      </w:r>
      <w:r>
        <w:rPr>
          <w:rFonts w:ascii="Arial" w:hAnsi="Arial"/>
          <w:i/>
          <w:sz w:val="22"/>
        </w:rPr>
        <w:t>in</w:t>
      </w:r>
      <w:r>
        <w:rPr>
          <w:rFonts w:ascii="Arial" w:hAnsi="Arial"/>
          <w:i/>
          <w:spacing w:val="-13"/>
          <w:sz w:val="22"/>
        </w:rPr>
        <w:t> </w:t>
      </w:r>
      <w:r>
        <w:rPr>
          <w:rFonts w:ascii="Arial" w:hAnsi="Arial"/>
          <w:i/>
          <w:sz w:val="22"/>
        </w:rPr>
        <w:t>FERC</w:t>
      </w:r>
      <w:r>
        <w:rPr>
          <w:rFonts w:ascii="Arial" w:hAnsi="Arial"/>
          <w:i/>
          <w:spacing w:val="-13"/>
          <w:sz w:val="22"/>
        </w:rPr>
        <w:t> </w:t>
      </w:r>
      <w:r>
        <w:rPr>
          <w:sz w:val="22"/>
        </w:rPr>
        <w:t>530</w:t>
      </w:r>
      <w:r>
        <w:rPr>
          <w:spacing w:val="36"/>
          <w:sz w:val="22"/>
        </w:rPr>
        <w:t> </w:t>
      </w:r>
      <w:r>
        <w:rPr>
          <w:sz w:val="22"/>
        </w:rPr>
        <w:t>&amp;</w:t>
      </w:r>
      <w:r>
        <w:rPr>
          <w:spacing w:val="-13"/>
          <w:sz w:val="22"/>
        </w:rPr>
        <w:t> </w:t>
      </w:r>
      <w:r>
        <w:rPr>
          <w:rFonts w:ascii="Arial" w:hAnsi="Arial"/>
          <w:i/>
          <w:sz w:val="22"/>
        </w:rPr>
        <w:t>FERC</w:t>
      </w:r>
      <w:r>
        <w:rPr>
          <w:rFonts w:ascii="Arial" w:hAnsi="Arial"/>
          <w:i/>
          <w:spacing w:val="-13"/>
          <w:sz w:val="22"/>
        </w:rPr>
        <w:t> </w:t>
      </w:r>
      <w:r>
        <w:rPr>
          <w:sz w:val="22"/>
        </w:rPr>
        <w:t>531</w:t>
      </w:r>
      <w:r>
        <w:rPr>
          <w:sz w:val="22"/>
          <w:vertAlign w:val="subscript"/>
        </w:rPr>
        <w:t>2009</w:t>
      </w:r>
      <w:r>
        <w:rPr>
          <w:position w:val="-2"/>
          <w:sz w:val="29"/>
          <w:vertAlign w:val="baseline"/>
        </w:rPr>
        <w:t>)</w:t>
      </w:r>
      <w:r>
        <w:rPr>
          <w:sz w:val="22"/>
          <w:vertAlign w:val="baseline"/>
        </w:rPr>
        <w:t>*</w:t>
      </w:r>
      <w:r>
        <w:rPr>
          <w:spacing w:val="5"/>
          <w:sz w:val="22"/>
          <w:vertAlign w:val="baseline"/>
        </w:rPr>
        <w:t> </w:t>
      </w:r>
      <w:r>
        <w:rPr>
          <w:rFonts w:ascii="Arial" w:hAnsi="Arial"/>
          <w:i/>
          <w:spacing w:val="-2"/>
          <w:position w:val="18"/>
          <w:sz w:val="16"/>
          <w:vertAlign w:val="baseline"/>
        </w:rPr>
        <w:t>EscalationIndex</w:t>
      </w:r>
      <w:r>
        <w:rPr>
          <w:spacing w:val="-2"/>
          <w:position w:val="12"/>
          <w:sz w:val="16"/>
          <w:vertAlign w:val="baseline"/>
        </w:rPr>
        <w:t>2011</w:t>
      </w:r>
    </w:p>
    <w:p>
      <w:pPr>
        <w:tabs>
          <w:tab w:pos="9396" w:val="left" w:leader="none"/>
        </w:tabs>
        <w:spacing w:before="106"/>
        <w:ind w:left="505" w:right="0" w:firstLine="0"/>
        <w:jc w:val="left"/>
        <w:rPr>
          <w:sz w:val="22"/>
        </w:rPr>
      </w:pPr>
      <w:r>
        <w:rPr>
          <w:sz w:val="22"/>
        </w:rPr>
        <mc:AlternateContent>
          <mc:Choice Requires="wps">
            <w:drawing>
              <wp:anchor distT="0" distB="0" distL="0" distR="0" allowOverlap="1" layoutInCell="1" locked="0" behindDoc="1" simplePos="0" relativeHeight="483825664">
                <wp:simplePos x="0" y="0"/>
                <wp:positionH relativeFrom="page">
                  <wp:posOffset>5565161</wp:posOffset>
                </wp:positionH>
                <wp:positionV relativeFrom="paragraph">
                  <wp:posOffset>247532</wp:posOffset>
                </wp:positionV>
                <wp:extent cx="971550" cy="127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971550" cy="1270"/>
                        </a:xfrm>
                        <a:custGeom>
                          <a:avLst/>
                          <a:gdLst/>
                          <a:ahLst/>
                          <a:cxnLst/>
                          <a:rect l="l" t="t" r="r" b="b"/>
                          <a:pathLst>
                            <a:path w="971550" h="0">
                              <a:moveTo>
                                <a:pt x="0" y="0"/>
                              </a:moveTo>
                              <a:lnTo>
                                <a:pt x="97126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90816" from="438.201691pt,19.490721pt" to="514.678991pt,19.490721pt" stroked="true" strokeweight=".5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3827712">
                <wp:simplePos x="0" y="0"/>
                <wp:positionH relativeFrom="page">
                  <wp:posOffset>5579131</wp:posOffset>
                </wp:positionH>
                <wp:positionV relativeFrom="paragraph">
                  <wp:posOffset>70936</wp:posOffset>
                </wp:positionV>
                <wp:extent cx="1003935" cy="35369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003935" cy="353695"/>
                        </a:xfrm>
                        <a:prstGeom prst="rect">
                          <a:avLst/>
                        </a:prstGeom>
                      </wps:spPr>
                      <wps:txbx>
                        <w:txbxContent>
                          <w:p>
                            <w:pPr>
                              <w:spacing w:line="552" w:lineRule="exact" w:before="0"/>
                              <w:ind w:left="0" w:right="0" w:firstLine="0"/>
                              <w:jc w:val="left"/>
                              <w:rPr>
                                <w:position w:val="-1"/>
                                <w:sz w:val="49"/>
                              </w:rPr>
                            </w:pPr>
                            <w:r>
                              <w:rPr>
                                <w:rFonts w:ascii="Arial"/>
                                <w:i/>
                                <w:w w:val="90"/>
                                <w:sz w:val="16"/>
                              </w:rPr>
                              <w:t>EscalationIndex</w:t>
                            </w:r>
                            <w:r>
                              <w:rPr>
                                <w:w w:val="90"/>
                                <w:position w:val="-6"/>
                                <w:sz w:val="16"/>
                              </w:rPr>
                              <w:t>2008</w:t>
                            </w:r>
                            <w:r>
                              <w:rPr>
                                <w:spacing w:val="39"/>
                                <w:position w:val="-6"/>
                                <w:sz w:val="16"/>
                              </w:rPr>
                              <w:t>  </w:t>
                            </w:r>
                            <w:r>
                              <w:rPr>
                                <w:spacing w:val="-24"/>
                                <w:w w:val="55"/>
                                <w:position w:val="-1"/>
                                <w:sz w:val="49"/>
                              </w:rPr>
                              <w:t>)</w:t>
                            </w:r>
                          </w:p>
                        </w:txbxContent>
                      </wps:txbx>
                      <wps:bodyPr wrap="square" lIns="0" tIns="0" rIns="0" bIns="0" rtlCol="0">
                        <a:noAutofit/>
                      </wps:bodyPr>
                    </wps:wsp>
                  </a:graphicData>
                </a:graphic>
              </wp:anchor>
            </w:drawing>
          </mc:Choice>
          <mc:Fallback>
            <w:pict>
              <v:shape style="position:absolute;margin-left:439.301697pt;margin-top:5.585577pt;width:79.05pt;height:27.85pt;mso-position-horizontal-relative:page;mso-position-vertical-relative:paragraph;z-index:-19488768" type="#_x0000_t202" id="docshape99" filled="false" stroked="false">
                <v:textbox inset="0,0,0,0">
                  <w:txbxContent>
                    <w:p>
                      <w:pPr>
                        <w:spacing w:line="552" w:lineRule="exact" w:before="0"/>
                        <w:ind w:left="0" w:right="0" w:firstLine="0"/>
                        <w:jc w:val="left"/>
                        <w:rPr>
                          <w:position w:val="-1"/>
                          <w:sz w:val="49"/>
                        </w:rPr>
                      </w:pPr>
                      <w:r>
                        <w:rPr>
                          <w:rFonts w:ascii="Arial"/>
                          <w:i/>
                          <w:w w:val="90"/>
                          <w:sz w:val="16"/>
                        </w:rPr>
                        <w:t>EscalationIndex</w:t>
                      </w:r>
                      <w:r>
                        <w:rPr>
                          <w:w w:val="90"/>
                          <w:position w:val="-6"/>
                          <w:sz w:val="16"/>
                        </w:rPr>
                        <w:t>2008</w:t>
                      </w:r>
                      <w:r>
                        <w:rPr>
                          <w:spacing w:val="39"/>
                          <w:position w:val="-6"/>
                          <w:sz w:val="16"/>
                        </w:rPr>
                        <w:t>  </w:t>
                      </w:r>
                      <w:r>
                        <w:rPr>
                          <w:spacing w:val="-24"/>
                          <w:w w:val="55"/>
                          <w:position w:val="-1"/>
                          <w:sz w:val="49"/>
                        </w:rPr>
                        <w:t>)</w:t>
                      </w:r>
                    </w:p>
                  </w:txbxContent>
                </v:textbox>
                <w10:wrap type="none"/>
              </v:shape>
            </w:pict>
          </mc:Fallback>
        </mc:AlternateContent>
      </w:r>
      <w:r>
        <w:rPr>
          <w:sz w:val="22"/>
        </w:rPr>
        <w:t>+</w:t>
      </w:r>
      <w:r>
        <w:rPr>
          <w:position w:val="-9"/>
          <w:sz w:val="49"/>
        </w:rPr>
        <w:t>(</w:t>
      </w:r>
      <w:r>
        <w:rPr>
          <w:position w:val="-2"/>
          <w:sz w:val="29"/>
        </w:rPr>
        <w:t>(</w:t>
      </w:r>
      <w:r>
        <w:rPr>
          <w:rFonts w:ascii="Arial" w:hAnsi="Arial"/>
          <w:i/>
          <w:sz w:val="22"/>
        </w:rPr>
        <w:t>FERC</w:t>
      </w:r>
      <w:r>
        <w:rPr>
          <w:rFonts w:ascii="Arial" w:hAnsi="Arial"/>
          <w:i/>
          <w:spacing w:val="-16"/>
          <w:sz w:val="22"/>
        </w:rPr>
        <w:t> </w:t>
      </w:r>
      <w:r>
        <w:rPr>
          <w:sz w:val="22"/>
        </w:rPr>
        <w:t>530</w:t>
      </w:r>
      <w:r>
        <w:rPr>
          <w:spacing w:val="24"/>
          <w:sz w:val="22"/>
        </w:rPr>
        <w:t> </w:t>
      </w:r>
      <w:r>
        <w:rPr>
          <w:sz w:val="22"/>
        </w:rPr>
        <w:t>&amp;</w:t>
      </w:r>
      <w:r>
        <w:rPr>
          <w:spacing w:val="-14"/>
          <w:sz w:val="22"/>
        </w:rPr>
        <w:t> </w:t>
      </w:r>
      <w:r>
        <w:rPr>
          <w:rFonts w:ascii="Arial" w:hAnsi="Arial"/>
          <w:i/>
          <w:sz w:val="22"/>
        </w:rPr>
        <w:t>FERC</w:t>
      </w:r>
      <w:r>
        <w:rPr>
          <w:rFonts w:ascii="Arial" w:hAnsi="Arial"/>
          <w:i/>
          <w:spacing w:val="-12"/>
          <w:sz w:val="22"/>
        </w:rPr>
        <w:t> </w:t>
      </w:r>
      <w:r>
        <w:rPr>
          <w:sz w:val="22"/>
        </w:rPr>
        <w:t>531</w:t>
      </w:r>
      <w:r>
        <w:rPr>
          <w:spacing w:val="-16"/>
          <w:sz w:val="22"/>
        </w:rPr>
        <w:t> </w:t>
      </w:r>
      <w:r>
        <w:rPr>
          <w:sz w:val="22"/>
        </w:rPr>
        <w:t>−</w:t>
      </w:r>
      <w:r>
        <w:rPr>
          <w:spacing w:val="-15"/>
          <w:sz w:val="22"/>
        </w:rPr>
        <w:t> </w:t>
      </w:r>
      <w:r>
        <w:rPr>
          <w:rFonts w:ascii="Arial" w:hAnsi="Arial"/>
          <w:i/>
          <w:sz w:val="22"/>
        </w:rPr>
        <w:t>StartCosts</w:t>
      </w:r>
      <w:r>
        <w:rPr>
          <w:rFonts w:ascii="Arial" w:hAnsi="Arial"/>
          <w:i/>
          <w:spacing w:val="-12"/>
          <w:sz w:val="22"/>
        </w:rPr>
        <w:t> </w:t>
      </w:r>
      <w:r>
        <w:rPr>
          <w:rFonts w:ascii="Arial" w:hAnsi="Arial"/>
          <w:i/>
          <w:sz w:val="22"/>
        </w:rPr>
        <w:t>in</w:t>
      </w:r>
      <w:r>
        <w:rPr>
          <w:rFonts w:ascii="Arial" w:hAnsi="Arial"/>
          <w:i/>
          <w:spacing w:val="-13"/>
          <w:sz w:val="22"/>
        </w:rPr>
        <w:t> </w:t>
      </w:r>
      <w:r>
        <w:rPr>
          <w:rFonts w:ascii="Arial" w:hAnsi="Arial"/>
          <w:i/>
          <w:sz w:val="22"/>
        </w:rPr>
        <w:t>FERC</w:t>
      </w:r>
      <w:r>
        <w:rPr>
          <w:rFonts w:ascii="Arial" w:hAnsi="Arial"/>
          <w:i/>
          <w:spacing w:val="-13"/>
          <w:sz w:val="22"/>
        </w:rPr>
        <w:t> </w:t>
      </w:r>
      <w:r>
        <w:rPr>
          <w:sz w:val="22"/>
        </w:rPr>
        <w:t>530</w:t>
      </w:r>
      <w:r>
        <w:rPr>
          <w:spacing w:val="36"/>
          <w:sz w:val="22"/>
        </w:rPr>
        <w:t> </w:t>
      </w:r>
      <w:r>
        <w:rPr>
          <w:sz w:val="22"/>
        </w:rPr>
        <w:t>&amp;</w:t>
      </w:r>
      <w:r>
        <w:rPr>
          <w:spacing w:val="-13"/>
          <w:sz w:val="22"/>
        </w:rPr>
        <w:t> </w:t>
      </w:r>
      <w:r>
        <w:rPr>
          <w:rFonts w:ascii="Arial" w:hAnsi="Arial"/>
          <w:i/>
          <w:sz w:val="22"/>
        </w:rPr>
        <w:t>FERC</w:t>
      </w:r>
      <w:r>
        <w:rPr>
          <w:rFonts w:ascii="Arial" w:hAnsi="Arial"/>
          <w:i/>
          <w:spacing w:val="-13"/>
          <w:sz w:val="22"/>
        </w:rPr>
        <w:t> </w:t>
      </w:r>
      <w:r>
        <w:rPr>
          <w:sz w:val="22"/>
        </w:rPr>
        <w:t>531</w:t>
      </w:r>
      <w:r>
        <w:rPr>
          <w:sz w:val="22"/>
          <w:vertAlign w:val="subscript"/>
        </w:rPr>
        <w:t>2008</w:t>
      </w:r>
      <w:r>
        <w:rPr>
          <w:position w:val="-2"/>
          <w:sz w:val="29"/>
          <w:vertAlign w:val="baseline"/>
        </w:rPr>
        <w:t>)</w:t>
      </w:r>
      <w:r>
        <w:rPr>
          <w:sz w:val="22"/>
          <w:vertAlign w:val="baseline"/>
        </w:rPr>
        <w:t>*</w:t>
      </w:r>
      <w:r>
        <w:rPr>
          <w:spacing w:val="5"/>
          <w:sz w:val="22"/>
          <w:vertAlign w:val="baseline"/>
        </w:rPr>
        <w:t> </w:t>
      </w:r>
      <w:r>
        <w:rPr>
          <w:rFonts w:ascii="Arial" w:hAnsi="Arial"/>
          <w:i/>
          <w:spacing w:val="-2"/>
          <w:position w:val="18"/>
          <w:sz w:val="16"/>
          <w:vertAlign w:val="baseline"/>
        </w:rPr>
        <w:t>EscalationIndex</w:t>
      </w:r>
      <w:r>
        <w:rPr>
          <w:spacing w:val="-2"/>
          <w:position w:val="12"/>
          <w:sz w:val="16"/>
          <w:vertAlign w:val="baseline"/>
        </w:rPr>
        <w:t>2011</w:t>
      </w:r>
      <w:r>
        <w:rPr>
          <w:position w:val="12"/>
          <w:sz w:val="16"/>
          <w:vertAlign w:val="baseline"/>
        </w:rPr>
        <w:tab/>
      </w:r>
      <w:r>
        <w:rPr>
          <w:spacing w:val="-10"/>
          <w:sz w:val="22"/>
          <w:vertAlign w:val="baseline"/>
        </w:rPr>
        <w:t>+</w:t>
      </w:r>
    </w:p>
    <w:p>
      <w:pPr>
        <w:spacing w:before="106"/>
        <w:ind w:left="579" w:right="0" w:firstLine="0"/>
        <w:jc w:val="left"/>
        <w:rPr>
          <w:position w:val="12"/>
          <w:sz w:val="16"/>
        </w:rPr>
      </w:pPr>
      <w:r>
        <w:rPr>
          <w:position w:val="12"/>
          <w:sz w:val="16"/>
        </w:rPr>
        <mc:AlternateContent>
          <mc:Choice Requires="wps">
            <w:drawing>
              <wp:anchor distT="0" distB="0" distL="0" distR="0" allowOverlap="1" layoutInCell="1" locked="0" behindDoc="1" simplePos="0" relativeHeight="483826176">
                <wp:simplePos x="0" y="0"/>
                <wp:positionH relativeFrom="page">
                  <wp:posOffset>5700980</wp:posOffset>
                </wp:positionH>
                <wp:positionV relativeFrom="paragraph">
                  <wp:posOffset>247618</wp:posOffset>
                </wp:positionV>
                <wp:extent cx="971550" cy="127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971550" cy="1270"/>
                        </a:xfrm>
                        <a:custGeom>
                          <a:avLst/>
                          <a:gdLst/>
                          <a:ahLst/>
                          <a:cxnLst/>
                          <a:rect l="l" t="t" r="r" b="b"/>
                          <a:pathLst>
                            <a:path w="971550" h="0">
                              <a:moveTo>
                                <a:pt x="0" y="0"/>
                              </a:moveTo>
                              <a:lnTo>
                                <a:pt x="97126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90304" from="448.896118pt,19.497519pt" to="525.373418pt,19.497519pt" stroked="true" strokeweight=".5pt" strokecolor="#000000">
                <v:stroke dashstyle="solid"/>
                <w10:wrap type="none"/>
              </v:line>
            </w:pict>
          </mc:Fallback>
        </mc:AlternateContent>
      </w:r>
      <w:r>
        <w:rPr>
          <w:position w:val="12"/>
          <w:sz w:val="16"/>
        </w:rPr>
        <mc:AlternateContent>
          <mc:Choice Requires="wps">
            <w:drawing>
              <wp:anchor distT="0" distB="0" distL="0" distR="0" allowOverlap="1" layoutInCell="1" locked="0" behindDoc="1" simplePos="0" relativeHeight="483828224">
                <wp:simplePos x="0" y="0"/>
                <wp:positionH relativeFrom="page">
                  <wp:posOffset>5714950</wp:posOffset>
                </wp:positionH>
                <wp:positionV relativeFrom="paragraph">
                  <wp:posOffset>71023</wp:posOffset>
                </wp:positionV>
                <wp:extent cx="1003935" cy="35369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003935" cy="353695"/>
                        </a:xfrm>
                        <a:prstGeom prst="rect">
                          <a:avLst/>
                        </a:prstGeom>
                      </wps:spPr>
                      <wps:txbx>
                        <w:txbxContent>
                          <w:p>
                            <w:pPr>
                              <w:spacing w:line="552" w:lineRule="exact" w:before="0"/>
                              <w:ind w:left="0" w:right="0" w:firstLine="0"/>
                              <w:jc w:val="left"/>
                              <w:rPr>
                                <w:position w:val="-1"/>
                                <w:sz w:val="49"/>
                              </w:rPr>
                            </w:pPr>
                            <w:r>
                              <w:rPr>
                                <w:rFonts w:ascii="Arial"/>
                                <w:i/>
                                <w:w w:val="90"/>
                                <w:sz w:val="16"/>
                              </w:rPr>
                              <w:t>EscalationIndex</w:t>
                            </w:r>
                            <w:r>
                              <w:rPr>
                                <w:w w:val="90"/>
                                <w:position w:val="-6"/>
                                <w:sz w:val="16"/>
                              </w:rPr>
                              <w:t>2000</w:t>
                            </w:r>
                            <w:r>
                              <w:rPr>
                                <w:spacing w:val="39"/>
                                <w:position w:val="-6"/>
                                <w:sz w:val="16"/>
                              </w:rPr>
                              <w:t>  </w:t>
                            </w:r>
                            <w:r>
                              <w:rPr>
                                <w:spacing w:val="-24"/>
                                <w:w w:val="55"/>
                                <w:position w:val="-1"/>
                                <w:sz w:val="49"/>
                              </w:rPr>
                              <w:t>)</w:t>
                            </w:r>
                          </w:p>
                        </w:txbxContent>
                      </wps:txbx>
                      <wps:bodyPr wrap="square" lIns="0" tIns="0" rIns="0" bIns="0" rtlCol="0">
                        <a:noAutofit/>
                      </wps:bodyPr>
                    </wps:wsp>
                  </a:graphicData>
                </a:graphic>
              </wp:anchor>
            </w:drawing>
          </mc:Choice>
          <mc:Fallback>
            <w:pict>
              <v:shape style="position:absolute;margin-left:449.996124pt;margin-top:5.592374pt;width:79.05pt;height:27.85pt;mso-position-horizontal-relative:page;mso-position-vertical-relative:paragraph;z-index:-19488256" type="#_x0000_t202" id="docshape100" filled="false" stroked="false">
                <v:textbox inset="0,0,0,0">
                  <w:txbxContent>
                    <w:p>
                      <w:pPr>
                        <w:spacing w:line="552" w:lineRule="exact" w:before="0"/>
                        <w:ind w:left="0" w:right="0" w:firstLine="0"/>
                        <w:jc w:val="left"/>
                        <w:rPr>
                          <w:position w:val="-1"/>
                          <w:sz w:val="49"/>
                        </w:rPr>
                      </w:pPr>
                      <w:r>
                        <w:rPr>
                          <w:rFonts w:ascii="Arial"/>
                          <w:i/>
                          <w:w w:val="90"/>
                          <w:sz w:val="16"/>
                        </w:rPr>
                        <w:t>EscalationIndex</w:t>
                      </w:r>
                      <w:r>
                        <w:rPr>
                          <w:w w:val="90"/>
                          <w:position w:val="-6"/>
                          <w:sz w:val="16"/>
                        </w:rPr>
                        <w:t>2000</w:t>
                      </w:r>
                      <w:r>
                        <w:rPr>
                          <w:spacing w:val="39"/>
                          <w:position w:val="-6"/>
                          <w:sz w:val="16"/>
                        </w:rPr>
                        <w:t>  </w:t>
                      </w:r>
                      <w:r>
                        <w:rPr>
                          <w:spacing w:val="-24"/>
                          <w:w w:val="55"/>
                          <w:position w:val="-1"/>
                          <w:sz w:val="49"/>
                        </w:rPr>
                        <w:t>)</w:t>
                      </w:r>
                    </w:p>
                  </w:txbxContent>
                </v:textbox>
                <w10:wrap type="none"/>
              </v:shape>
            </w:pict>
          </mc:Fallback>
        </mc:AlternateContent>
      </w:r>
      <w:r>
        <w:rPr>
          <w:sz w:val="22"/>
        </w:rPr>
        <w:t>…</w:t>
      </w:r>
      <w:r>
        <w:rPr>
          <w:spacing w:val="-16"/>
          <w:sz w:val="22"/>
        </w:rPr>
        <w:t> </w:t>
      </w:r>
      <w:r>
        <w:rPr>
          <w:position w:val="-9"/>
          <w:sz w:val="49"/>
        </w:rPr>
        <w:t>(</w:t>
      </w:r>
      <w:r>
        <w:rPr>
          <w:position w:val="-2"/>
          <w:sz w:val="29"/>
        </w:rPr>
        <w:t>(</w:t>
      </w:r>
      <w:r>
        <w:rPr>
          <w:rFonts w:ascii="Arial" w:hAnsi="Arial"/>
          <w:i/>
          <w:sz w:val="22"/>
        </w:rPr>
        <w:t>FERC</w:t>
      </w:r>
      <w:r>
        <w:rPr>
          <w:rFonts w:ascii="Arial" w:hAnsi="Arial"/>
          <w:i/>
          <w:spacing w:val="-15"/>
          <w:sz w:val="22"/>
        </w:rPr>
        <w:t> </w:t>
      </w:r>
      <w:r>
        <w:rPr>
          <w:sz w:val="22"/>
        </w:rPr>
        <w:t>530</w:t>
      </w:r>
      <w:r>
        <w:rPr>
          <w:spacing w:val="25"/>
          <w:sz w:val="22"/>
        </w:rPr>
        <w:t> </w:t>
      </w:r>
      <w:r>
        <w:rPr>
          <w:sz w:val="22"/>
        </w:rPr>
        <w:t>&amp;</w:t>
      </w:r>
      <w:r>
        <w:rPr>
          <w:spacing w:val="-13"/>
          <w:sz w:val="22"/>
        </w:rPr>
        <w:t> </w:t>
      </w:r>
      <w:r>
        <w:rPr>
          <w:rFonts w:ascii="Arial" w:hAnsi="Arial"/>
          <w:i/>
          <w:sz w:val="22"/>
        </w:rPr>
        <w:t>FERC</w:t>
      </w:r>
      <w:r>
        <w:rPr>
          <w:rFonts w:ascii="Arial" w:hAnsi="Arial"/>
          <w:i/>
          <w:spacing w:val="-13"/>
          <w:sz w:val="22"/>
        </w:rPr>
        <w:t> </w:t>
      </w:r>
      <w:r>
        <w:rPr>
          <w:sz w:val="22"/>
        </w:rPr>
        <w:t>531</w:t>
      </w:r>
      <w:r>
        <w:rPr>
          <w:spacing w:val="-15"/>
          <w:sz w:val="22"/>
        </w:rPr>
        <w:t> </w:t>
      </w:r>
      <w:r>
        <w:rPr>
          <w:sz w:val="22"/>
        </w:rPr>
        <w:t>−</w:t>
      </w:r>
      <w:r>
        <w:rPr>
          <w:spacing w:val="-15"/>
          <w:sz w:val="22"/>
        </w:rPr>
        <w:t> </w:t>
      </w:r>
      <w:r>
        <w:rPr>
          <w:rFonts w:ascii="Arial" w:hAnsi="Arial"/>
          <w:i/>
          <w:sz w:val="22"/>
        </w:rPr>
        <w:t>StartCosts</w:t>
      </w:r>
      <w:r>
        <w:rPr>
          <w:rFonts w:ascii="Arial" w:hAnsi="Arial"/>
          <w:i/>
          <w:spacing w:val="-13"/>
          <w:sz w:val="22"/>
        </w:rPr>
        <w:t> </w:t>
      </w:r>
      <w:r>
        <w:rPr>
          <w:rFonts w:ascii="Arial" w:hAnsi="Arial"/>
          <w:i/>
          <w:sz w:val="22"/>
        </w:rPr>
        <w:t>in</w:t>
      </w:r>
      <w:r>
        <w:rPr>
          <w:rFonts w:ascii="Arial" w:hAnsi="Arial"/>
          <w:i/>
          <w:spacing w:val="-12"/>
          <w:sz w:val="22"/>
        </w:rPr>
        <w:t> </w:t>
      </w:r>
      <w:r>
        <w:rPr>
          <w:rFonts w:ascii="Arial" w:hAnsi="Arial"/>
          <w:i/>
          <w:sz w:val="22"/>
        </w:rPr>
        <w:t>FERC</w:t>
      </w:r>
      <w:r>
        <w:rPr>
          <w:rFonts w:ascii="Arial" w:hAnsi="Arial"/>
          <w:i/>
          <w:spacing w:val="-13"/>
          <w:sz w:val="22"/>
        </w:rPr>
        <w:t> </w:t>
      </w:r>
      <w:r>
        <w:rPr>
          <w:sz w:val="22"/>
        </w:rPr>
        <w:t>530</w:t>
      </w:r>
      <w:r>
        <w:rPr>
          <w:spacing w:val="36"/>
          <w:sz w:val="22"/>
        </w:rPr>
        <w:t> </w:t>
      </w:r>
      <w:r>
        <w:rPr>
          <w:sz w:val="22"/>
        </w:rPr>
        <w:t>&amp;</w:t>
      </w:r>
      <w:r>
        <w:rPr>
          <w:spacing w:val="-13"/>
          <w:sz w:val="22"/>
        </w:rPr>
        <w:t> </w:t>
      </w:r>
      <w:r>
        <w:rPr>
          <w:rFonts w:ascii="Arial" w:hAnsi="Arial"/>
          <w:i/>
          <w:sz w:val="22"/>
        </w:rPr>
        <w:t>FERC</w:t>
      </w:r>
      <w:r>
        <w:rPr>
          <w:rFonts w:ascii="Arial" w:hAnsi="Arial"/>
          <w:i/>
          <w:spacing w:val="-13"/>
          <w:sz w:val="22"/>
        </w:rPr>
        <w:t> </w:t>
      </w:r>
      <w:r>
        <w:rPr>
          <w:sz w:val="22"/>
        </w:rPr>
        <w:t>531</w:t>
      </w:r>
      <w:r>
        <w:rPr>
          <w:sz w:val="22"/>
          <w:vertAlign w:val="subscript"/>
        </w:rPr>
        <w:t>2000</w:t>
      </w:r>
      <w:r>
        <w:rPr>
          <w:position w:val="-2"/>
          <w:sz w:val="29"/>
          <w:vertAlign w:val="baseline"/>
        </w:rPr>
        <w:t>)</w:t>
      </w:r>
      <w:r>
        <w:rPr>
          <w:sz w:val="22"/>
          <w:vertAlign w:val="baseline"/>
        </w:rPr>
        <w:t>*</w:t>
      </w:r>
      <w:r>
        <w:rPr>
          <w:spacing w:val="5"/>
          <w:sz w:val="22"/>
          <w:vertAlign w:val="baseline"/>
        </w:rPr>
        <w:t> </w:t>
      </w:r>
      <w:r>
        <w:rPr>
          <w:rFonts w:ascii="Arial" w:hAnsi="Arial"/>
          <w:i/>
          <w:spacing w:val="-2"/>
          <w:position w:val="18"/>
          <w:sz w:val="16"/>
          <w:vertAlign w:val="baseline"/>
        </w:rPr>
        <w:t>EscalationIndex</w:t>
      </w:r>
      <w:r>
        <w:rPr>
          <w:spacing w:val="-2"/>
          <w:position w:val="12"/>
          <w:sz w:val="16"/>
          <w:vertAlign w:val="baseline"/>
        </w:rPr>
        <w:t>2011</w:t>
      </w:r>
    </w:p>
    <w:p>
      <w:pPr>
        <w:pStyle w:val="BodyText"/>
        <w:spacing w:before="232"/>
      </w:pPr>
      <w:r>
        <w:rPr/>
        <w:t>This</w:t>
      </w:r>
      <w:r>
        <w:rPr>
          <w:spacing w:val="-7"/>
        </w:rPr>
        <w:t> </w:t>
      </w:r>
      <w:r>
        <w:rPr/>
        <w:t>formula</w:t>
      </w:r>
      <w:r>
        <w:rPr>
          <w:spacing w:val="-4"/>
        </w:rPr>
        <w:t> </w:t>
      </w:r>
      <w:r>
        <w:rPr/>
        <w:t>calculates</w:t>
      </w:r>
      <w:r>
        <w:rPr>
          <w:spacing w:val="-4"/>
        </w:rPr>
        <w:t> </w:t>
      </w:r>
      <w:r>
        <w:rPr/>
        <w:t>total</w:t>
      </w:r>
      <w:r>
        <w:rPr>
          <w:spacing w:val="-2"/>
        </w:rPr>
        <w:t> </w:t>
      </w:r>
      <w:r>
        <w:rPr/>
        <w:t>fuel</w:t>
      </w:r>
      <w:r>
        <w:rPr>
          <w:spacing w:val="-4"/>
        </w:rPr>
        <w:t> </w:t>
      </w:r>
      <w:r>
        <w:rPr/>
        <w:t>for</w:t>
      </w:r>
      <w:r>
        <w:rPr>
          <w:spacing w:val="-4"/>
        </w:rPr>
        <w:t> </w:t>
      </w:r>
      <w:r>
        <w:rPr/>
        <w:t>the</w:t>
      </w:r>
      <w:r>
        <w:rPr>
          <w:spacing w:val="-4"/>
        </w:rPr>
        <w:t> </w:t>
      </w:r>
      <w:r>
        <w:rPr/>
        <w:t>maintenance</w:t>
      </w:r>
      <w:r>
        <w:rPr>
          <w:spacing w:val="-4"/>
        </w:rPr>
        <w:t> </w:t>
      </w:r>
      <w:r>
        <w:rPr>
          <w:spacing w:val="-2"/>
        </w:rPr>
        <w:t>period:</w:t>
      </w:r>
    </w:p>
    <w:p>
      <w:pPr>
        <w:spacing w:before="136"/>
        <w:ind w:left="359" w:right="0" w:firstLine="0"/>
        <w:jc w:val="center"/>
        <w:rPr>
          <w:sz w:val="22"/>
        </w:rPr>
      </w:pPr>
      <w:r>
        <w:rPr>
          <w:rFonts w:ascii="Arial" w:hAnsi="Arial"/>
          <w:i/>
          <w:sz w:val="22"/>
        </w:rPr>
        <w:t>TotalFuel</w:t>
      </w:r>
      <w:r>
        <w:rPr>
          <w:rFonts w:ascii="Arial" w:hAnsi="Arial"/>
          <w:i/>
          <w:spacing w:val="9"/>
          <w:sz w:val="22"/>
        </w:rPr>
        <w:t> </w:t>
      </w:r>
      <w:r>
        <w:rPr>
          <w:sz w:val="22"/>
        </w:rPr>
        <w:t>=</w:t>
      </w:r>
      <w:r>
        <w:rPr>
          <w:spacing w:val="50"/>
          <w:w w:val="150"/>
          <w:sz w:val="22"/>
        </w:rPr>
        <w:t> </w:t>
      </w:r>
      <w:r>
        <w:rPr>
          <w:rFonts w:ascii="Arial" w:hAnsi="Arial"/>
          <w:i/>
          <w:sz w:val="22"/>
        </w:rPr>
        <w:t>Fuel</w:t>
      </w:r>
      <w:r>
        <w:rPr>
          <w:sz w:val="22"/>
          <w:vertAlign w:val="subscript"/>
        </w:rPr>
        <w:t>2010</w:t>
      </w:r>
      <w:r>
        <w:rPr>
          <w:spacing w:val="-5"/>
          <w:sz w:val="22"/>
          <w:vertAlign w:val="baseline"/>
        </w:rPr>
        <w:t> </w:t>
      </w:r>
      <w:r>
        <w:rPr>
          <w:sz w:val="22"/>
          <w:vertAlign w:val="baseline"/>
        </w:rPr>
        <w:t>+</w:t>
      </w:r>
      <w:r>
        <w:rPr>
          <w:spacing w:val="67"/>
          <w:sz w:val="22"/>
          <w:vertAlign w:val="baseline"/>
        </w:rPr>
        <w:t> </w:t>
      </w:r>
      <w:r>
        <w:rPr>
          <w:rFonts w:ascii="Arial" w:hAnsi="Arial"/>
          <w:i/>
          <w:sz w:val="22"/>
          <w:vertAlign w:val="baseline"/>
        </w:rPr>
        <w:t>Fuel</w:t>
      </w:r>
      <w:r>
        <w:rPr>
          <w:sz w:val="22"/>
          <w:vertAlign w:val="subscript"/>
        </w:rPr>
        <w:t>2009</w:t>
      </w:r>
      <w:r>
        <w:rPr>
          <w:spacing w:val="-5"/>
          <w:sz w:val="22"/>
          <w:vertAlign w:val="baseline"/>
        </w:rPr>
        <w:t> </w:t>
      </w:r>
      <w:r>
        <w:rPr>
          <w:sz w:val="22"/>
          <w:vertAlign w:val="baseline"/>
        </w:rPr>
        <w:t>+</w:t>
      </w:r>
      <w:r>
        <w:rPr>
          <w:spacing w:val="67"/>
          <w:sz w:val="22"/>
          <w:vertAlign w:val="baseline"/>
        </w:rPr>
        <w:t> </w:t>
      </w:r>
      <w:r>
        <w:rPr>
          <w:rFonts w:ascii="Arial" w:hAnsi="Arial"/>
          <w:i/>
          <w:sz w:val="22"/>
          <w:vertAlign w:val="baseline"/>
        </w:rPr>
        <w:t>Fuel</w:t>
      </w:r>
      <w:r>
        <w:rPr>
          <w:sz w:val="22"/>
          <w:vertAlign w:val="subscript"/>
        </w:rPr>
        <w:t>2008</w:t>
      </w:r>
      <w:r>
        <w:rPr>
          <w:spacing w:val="-5"/>
          <w:sz w:val="22"/>
          <w:vertAlign w:val="baseline"/>
        </w:rPr>
        <w:t> </w:t>
      </w:r>
      <w:r>
        <w:rPr>
          <w:sz w:val="22"/>
          <w:vertAlign w:val="baseline"/>
        </w:rPr>
        <w:t>+</w:t>
      </w:r>
      <w:r>
        <w:rPr>
          <w:spacing w:val="66"/>
          <w:sz w:val="22"/>
          <w:vertAlign w:val="baseline"/>
        </w:rPr>
        <w:t> </w:t>
      </w:r>
      <w:r>
        <w:rPr>
          <w:sz w:val="22"/>
          <w:vertAlign w:val="baseline"/>
        </w:rPr>
        <w:t>…</w:t>
      </w:r>
      <w:r>
        <w:rPr>
          <w:spacing w:val="10"/>
          <w:sz w:val="22"/>
          <w:vertAlign w:val="baseline"/>
        </w:rPr>
        <w:t> </w:t>
      </w:r>
      <w:r>
        <w:rPr>
          <w:rFonts w:ascii="Arial" w:hAnsi="Arial"/>
          <w:i/>
          <w:spacing w:val="-2"/>
          <w:sz w:val="22"/>
          <w:vertAlign w:val="baseline"/>
        </w:rPr>
        <w:t>Fuel</w:t>
      </w:r>
      <w:r>
        <w:rPr>
          <w:spacing w:val="-2"/>
          <w:sz w:val="22"/>
          <w:vertAlign w:val="subscript"/>
        </w:rPr>
        <w:t>2000</w:t>
      </w:r>
    </w:p>
    <w:p>
      <w:pPr>
        <w:pStyle w:val="BodyText"/>
        <w:spacing w:line="500" w:lineRule="atLeast" w:before="12"/>
        <w:ind w:right="3028"/>
      </w:pPr>
      <w:r>
        <w:rPr/>
        <w:t>These allow for the calculation of the maintenance adder. Example</w:t>
      </w:r>
      <w:r>
        <w:rPr>
          <w:spacing w:val="-6"/>
        </w:rPr>
        <w:t> </w:t>
      </w:r>
      <w:r>
        <w:rPr/>
        <w:t>of</w:t>
      </w:r>
      <w:r>
        <w:rPr>
          <w:spacing w:val="-6"/>
        </w:rPr>
        <w:t> </w:t>
      </w:r>
      <w:r>
        <w:rPr/>
        <w:t>Nuclear</w:t>
      </w:r>
      <w:r>
        <w:rPr>
          <w:spacing w:val="-6"/>
        </w:rPr>
        <w:t> </w:t>
      </w:r>
      <w:r>
        <w:rPr/>
        <w:t>Unit’s</w:t>
      </w:r>
      <w:r>
        <w:rPr>
          <w:spacing w:val="-6"/>
        </w:rPr>
        <w:t> </w:t>
      </w:r>
      <w:r>
        <w:rPr/>
        <w:t>Formula</w:t>
      </w:r>
      <w:r>
        <w:rPr>
          <w:spacing w:val="-4"/>
        </w:rPr>
        <w:t> </w:t>
      </w:r>
      <w:r>
        <w:rPr/>
        <w:t>of</w:t>
      </w:r>
      <w:r>
        <w:rPr>
          <w:spacing w:val="-6"/>
        </w:rPr>
        <w:t> </w:t>
      </w:r>
      <w:r>
        <w:rPr/>
        <w:t>Maintenance</w:t>
      </w:r>
      <w:r>
        <w:rPr>
          <w:spacing w:val="-6"/>
        </w:rPr>
        <w:t> </w:t>
      </w:r>
      <w:r>
        <w:rPr/>
        <w:t>Adder:</w:t>
      </w:r>
    </w:p>
    <w:p>
      <w:pPr>
        <w:spacing w:before="124"/>
        <w:ind w:left="338" w:right="0" w:firstLine="0"/>
        <w:jc w:val="center"/>
        <w:rPr>
          <w:rFonts w:ascii="Arial"/>
          <w:i/>
          <w:sz w:val="16"/>
        </w:rPr>
      </w:pPr>
      <w:r>
        <w:rPr>
          <w:rFonts w:ascii="Arial"/>
          <w:i/>
          <w:sz w:val="16"/>
        </w:rPr>
        <mc:AlternateContent>
          <mc:Choice Requires="wps">
            <w:drawing>
              <wp:anchor distT="0" distB="0" distL="0" distR="0" allowOverlap="1" layoutInCell="1" locked="0" behindDoc="1" simplePos="0" relativeHeight="483828736">
                <wp:simplePos x="0" y="0"/>
                <wp:positionH relativeFrom="page">
                  <wp:posOffset>4472814</wp:posOffset>
                </wp:positionH>
                <wp:positionV relativeFrom="paragraph">
                  <wp:posOffset>202216</wp:posOffset>
                </wp:positionV>
                <wp:extent cx="423545" cy="113664"/>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423545" cy="113664"/>
                        </a:xfrm>
                        <a:prstGeom prst="rect">
                          <a:avLst/>
                        </a:prstGeom>
                      </wps:spPr>
                      <wps:txbx>
                        <w:txbxContent>
                          <w:p>
                            <w:pPr>
                              <w:spacing w:line="179" w:lineRule="exact" w:before="0"/>
                              <w:ind w:left="0" w:right="0" w:firstLine="0"/>
                              <w:jc w:val="left"/>
                              <w:rPr>
                                <w:rFonts w:ascii="Arial"/>
                                <w:i/>
                                <w:sz w:val="16"/>
                              </w:rPr>
                            </w:pPr>
                            <w:r>
                              <w:rPr>
                                <w:rFonts w:ascii="Arial"/>
                                <w:i/>
                                <w:spacing w:val="-2"/>
                                <w:sz w:val="16"/>
                              </w:rPr>
                              <w:t>TotalFuel</w:t>
                            </w:r>
                          </w:p>
                        </w:txbxContent>
                      </wps:txbx>
                      <wps:bodyPr wrap="square" lIns="0" tIns="0" rIns="0" bIns="0" rtlCol="0">
                        <a:noAutofit/>
                      </wps:bodyPr>
                    </wps:wsp>
                  </a:graphicData>
                </a:graphic>
              </wp:anchor>
            </w:drawing>
          </mc:Choice>
          <mc:Fallback>
            <w:pict>
              <v:shape style="position:absolute;margin-left:352.190094pt;margin-top:15.922577pt;width:33.35pt;height:8.950pt;mso-position-horizontal-relative:page;mso-position-vertical-relative:paragraph;z-index:-19487744" type="#_x0000_t202" id="docshape101" filled="false" stroked="false">
                <v:textbox inset="0,0,0,0">
                  <w:txbxContent>
                    <w:p>
                      <w:pPr>
                        <w:spacing w:line="179" w:lineRule="exact" w:before="0"/>
                        <w:ind w:left="0" w:right="0" w:firstLine="0"/>
                        <w:jc w:val="left"/>
                        <w:rPr>
                          <w:rFonts w:ascii="Arial"/>
                          <w:i/>
                          <w:sz w:val="16"/>
                        </w:rPr>
                      </w:pPr>
                      <w:r>
                        <w:rPr>
                          <w:rFonts w:ascii="Arial"/>
                          <w:i/>
                          <w:spacing w:val="-2"/>
                          <w:sz w:val="16"/>
                        </w:rPr>
                        <w:t>TotalFuel</w:t>
                      </w:r>
                    </w:p>
                  </w:txbxContent>
                </v:textbox>
                <w10:wrap type="none"/>
              </v:shape>
            </w:pict>
          </mc:Fallback>
        </mc:AlternateContent>
      </w:r>
      <w:r>
        <w:rPr>
          <w:rFonts w:ascii="Arial"/>
          <w:i/>
          <w:position w:val="-11"/>
          <w:sz w:val="22"/>
        </w:rPr>
        <w:t>MaintenanceAdder</w:t>
      </w:r>
      <w:r>
        <w:rPr>
          <w:position w:val="-14"/>
          <w:sz w:val="16"/>
        </w:rPr>
        <w:t>2011</w:t>
      </w:r>
      <w:r>
        <w:rPr>
          <w:spacing w:val="12"/>
          <w:position w:val="-14"/>
          <w:sz w:val="16"/>
        </w:rPr>
        <w:t> </w:t>
      </w:r>
      <w:r>
        <w:rPr>
          <w:position w:val="-11"/>
          <w:sz w:val="22"/>
        </w:rPr>
        <w:t>=</w:t>
      </w:r>
      <w:r>
        <w:rPr>
          <w:spacing w:val="59"/>
          <w:position w:val="-11"/>
          <w:sz w:val="22"/>
        </w:rPr>
        <w:t> </w:t>
      </w:r>
      <w:r>
        <w:rPr>
          <w:rFonts w:ascii="Arial"/>
          <w:i/>
          <w:spacing w:val="-23"/>
          <w:sz w:val="16"/>
          <w:u w:val="single"/>
        </w:rPr>
        <w:t> </w:t>
      </w:r>
      <w:r>
        <w:rPr>
          <w:rFonts w:ascii="Arial"/>
          <w:i/>
          <w:spacing w:val="-2"/>
          <w:sz w:val="16"/>
          <w:u w:val="single"/>
        </w:rPr>
        <w:t>TotalMaintenanceDollars</w:t>
      </w:r>
    </w:p>
    <w:p>
      <w:pPr>
        <w:pStyle w:val="BodyText"/>
        <w:spacing w:before="89"/>
        <w:ind w:left="0"/>
        <w:rPr>
          <w:rFonts w:ascii="Arial"/>
          <w:i/>
          <w:sz w:val="16"/>
        </w:rPr>
      </w:pPr>
    </w:p>
    <w:p>
      <w:pPr>
        <w:pStyle w:val="BodyText"/>
        <w:spacing w:line="261" w:lineRule="auto" w:before="0"/>
      </w:pPr>
      <w:r>
        <w:rPr/>
        <w:t>To calculate the Start Maintenance Adder, calculate the total Start Maintenance Cost. Please note</w:t>
      </w:r>
      <w:r>
        <w:rPr>
          <w:spacing w:val="-4"/>
        </w:rPr>
        <w:t> </w:t>
      </w:r>
      <w:r>
        <w:rPr/>
        <w:t>the</w:t>
      </w:r>
      <w:r>
        <w:rPr>
          <w:spacing w:val="-4"/>
        </w:rPr>
        <w:t> </w:t>
      </w:r>
      <w:r>
        <w:rPr/>
        <w:t>expenses</w:t>
      </w:r>
      <w:r>
        <w:rPr>
          <w:spacing w:val="-4"/>
        </w:rPr>
        <w:t> </w:t>
      </w:r>
      <w:r>
        <w:rPr/>
        <w:t>in</w:t>
      </w:r>
      <w:r>
        <w:rPr>
          <w:spacing w:val="-4"/>
        </w:rPr>
        <w:t> </w:t>
      </w:r>
      <w:r>
        <w:rPr/>
        <w:t>the</w:t>
      </w:r>
      <w:r>
        <w:rPr>
          <w:spacing w:val="-4"/>
        </w:rPr>
        <w:t> </w:t>
      </w:r>
      <w:r>
        <w:rPr/>
        <w:t>maintenance</w:t>
      </w:r>
      <w:r>
        <w:rPr>
          <w:spacing w:val="-1"/>
        </w:rPr>
        <w:t> </w:t>
      </w:r>
      <w:r>
        <w:rPr/>
        <w:t>adder</w:t>
      </w:r>
      <w:r>
        <w:rPr>
          <w:spacing w:val="-4"/>
        </w:rPr>
        <w:t> </w:t>
      </w:r>
      <w:r>
        <w:rPr/>
        <w:t>and</w:t>
      </w:r>
      <w:r>
        <w:rPr>
          <w:spacing w:val="-4"/>
        </w:rPr>
        <w:t> </w:t>
      </w:r>
      <w:r>
        <w:rPr/>
        <w:t>the</w:t>
      </w:r>
      <w:r>
        <w:rPr>
          <w:spacing w:val="-4"/>
        </w:rPr>
        <w:t> </w:t>
      </w:r>
      <w:r>
        <w:rPr/>
        <w:t>expenses</w:t>
      </w:r>
      <w:r>
        <w:rPr>
          <w:spacing w:val="-4"/>
        </w:rPr>
        <w:t> </w:t>
      </w:r>
      <w:r>
        <w:rPr/>
        <w:t>in</w:t>
      </w:r>
      <w:r>
        <w:rPr>
          <w:spacing w:val="-4"/>
        </w:rPr>
        <w:t> </w:t>
      </w:r>
      <w:r>
        <w:rPr/>
        <w:t>the</w:t>
      </w:r>
      <w:r>
        <w:rPr>
          <w:spacing w:val="-2"/>
        </w:rPr>
        <w:t> </w:t>
      </w:r>
      <w:r>
        <w:rPr/>
        <w:t>start</w:t>
      </w:r>
      <w:r>
        <w:rPr>
          <w:spacing w:val="-4"/>
        </w:rPr>
        <w:t> </w:t>
      </w:r>
      <w:r>
        <w:rPr/>
        <w:t>maintenance</w:t>
      </w:r>
      <w:r>
        <w:rPr>
          <w:spacing w:val="-4"/>
        </w:rPr>
        <w:t> </w:t>
      </w:r>
      <w:r>
        <w:rPr/>
        <w:t>adder are mutually exclusive.</w:t>
      </w:r>
    </w:p>
    <w:p>
      <w:pPr>
        <w:pStyle w:val="BodyText"/>
        <w:spacing w:after="0" w:line="261" w:lineRule="auto"/>
        <w:sectPr>
          <w:pgSz w:w="12240" w:h="15840"/>
          <w:pgMar w:header="142" w:footer="1016" w:top="1780" w:bottom="1200" w:left="1080" w:right="1440"/>
        </w:sectPr>
      </w:pPr>
    </w:p>
    <w:p>
      <w:pPr>
        <w:spacing w:before="97"/>
        <w:ind w:left="3551" w:right="0" w:firstLine="0"/>
        <w:jc w:val="left"/>
        <w:rPr>
          <w:sz w:val="22"/>
        </w:rPr>
      </w:pPr>
      <w:r>
        <w:rPr>
          <w:rFonts w:ascii="Arial"/>
          <w:i/>
          <w:sz w:val="22"/>
        </w:rPr>
        <w:t>TotalStartMaintenanceCost</w:t>
      </w:r>
      <w:r>
        <w:rPr>
          <w:rFonts w:ascii="Arial"/>
          <w:i/>
          <w:spacing w:val="-1"/>
          <w:sz w:val="22"/>
        </w:rPr>
        <w:t> </w:t>
      </w:r>
      <w:r>
        <w:rPr>
          <w:spacing w:val="-10"/>
          <w:sz w:val="22"/>
        </w:rPr>
        <w:t>=</w:t>
      </w:r>
    </w:p>
    <w:p>
      <w:pPr>
        <w:tabs>
          <w:tab w:pos="5824" w:val="left" w:leader="none"/>
        </w:tabs>
        <w:spacing w:line="93" w:lineRule="exact" w:before="112"/>
        <w:ind w:left="1911" w:right="0" w:firstLine="0"/>
        <w:jc w:val="left"/>
        <w:rPr>
          <w:sz w:val="49"/>
        </w:rPr>
      </w:pPr>
      <w:r>
        <w:rPr>
          <w:spacing w:val="-5"/>
          <w:w w:val="50"/>
          <w:position w:val="-2"/>
          <w:sz w:val="58"/>
        </w:rPr>
        <w:t>(</w:t>
      </w:r>
      <w:r>
        <w:rPr>
          <w:spacing w:val="-5"/>
          <w:w w:val="50"/>
          <w:sz w:val="49"/>
        </w:rPr>
        <w:t>(</w:t>
      </w:r>
      <w:r>
        <w:rPr>
          <w:sz w:val="49"/>
        </w:rPr>
        <w:tab/>
      </w:r>
      <w:r>
        <w:rPr>
          <w:spacing w:val="-10"/>
          <w:w w:val="50"/>
          <w:sz w:val="49"/>
        </w:rPr>
        <w:t>)</w:t>
      </w:r>
    </w:p>
    <w:p>
      <w:pPr>
        <w:spacing w:line="240" w:lineRule="auto" w:before="0"/>
        <w:rPr>
          <w:sz w:val="16"/>
        </w:rPr>
      </w:pPr>
      <w:r>
        <w:rPr/>
        <w:br w:type="column"/>
      </w:r>
      <w:r>
        <w:rPr>
          <w:sz w:val="16"/>
        </w:rPr>
      </w:r>
    </w:p>
    <w:p>
      <w:pPr>
        <w:pStyle w:val="BodyText"/>
        <w:spacing w:before="91"/>
        <w:ind w:left="0"/>
        <w:rPr>
          <w:sz w:val="16"/>
        </w:rPr>
      </w:pPr>
    </w:p>
    <w:p>
      <w:pPr>
        <w:spacing w:line="95" w:lineRule="exact" w:before="0"/>
        <w:ind w:left="140" w:right="0" w:firstLine="0"/>
        <w:jc w:val="left"/>
        <w:rPr>
          <w:position w:val="-4"/>
          <w:sz w:val="58"/>
        </w:rPr>
      </w:pPr>
      <w:r>
        <w:rPr>
          <w:rFonts w:ascii="Arial"/>
          <w:i/>
          <w:w w:val="90"/>
          <w:sz w:val="16"/>
        </w:rPr>
        <w:t>EscalationIndex</w:t>
      </w:r>
      <w:r>
        <w:rPr>
          <w:w w:val="90"/>
          <w:position w:val="-6"/>
          <w:sz w:val="16"/>
        </w:rPr>
        <w:t>2010</w:t>
      </w:r>
      <w:r>
        <w:rPr>
          <w:spacing w:val="39"/>
          <w:position w:val="-6"/>
          <w:sz w:val="16"/>
        </w:rPr>
        <w:t>  </w:t>
      </w:r>
      <w:r>
        <w:rPr>
          <w:spacing w:val="-10"/>
          <w:w w:val="75"/>
          <w:position w:val="-4"/>
          <w:sz w:val="58"/>
        </w:rPr>
        <w:t>)</w:t>
      </w:r>
    </w:p>
    <w:p>
      <w:pPr>
        <w:spacing w:after="0" w:line="95" w:lineRule="exact"/>
        <w:jc w:val="left"/>
        <w:rPr>
          <w:position w:val="-4"/>
          <w:sz w:val="58"/>
        </w:rPr>
        <w:sectPr>
          <w:pgSz w:w="12240" w:h="15840"/>
          <w:pgMar w:header="142" w:footer="1016" w:top="1780" w:bottom="1200" w:left="1080" w:right="1440"/>
          <w:cols w:num="2" w:equalWidth="0">
            <w:col w:w="6407" w:space="40"/>
            <w:col w:w="3273"/>
          </w:cols>
        </w:sectPr>
      </w:pPr>
    </w:p>
    <w:p>
      <w:pPr>
        <w:spacing w:before="119"/>
        <w:ind w:left="2058" w:right="0" w:firstLine="0"/>
        <w:jc w:val="left"/>
        <w:rPr>
          <w:sz w:val="22"/>
        </w:rPr>
      </w:pPr>
      <w:r>
        <w:rPr>
          <w:rFonts w:ascii="Arial"/>
          <w:i/>
          <w:sz w:val="22"/>
        </w:rPr>
        <w:t>StartCosts</w:t>
      </w:r>
      <w:r>
        <w:rPr>
          <w:rFonts w:ascii="Arial"/>
          <w:i/>
          <w:spacing w:val="-1"/>
          <w:sz w:val="22"/>
        </w:rPr>
        <w:t> </w:t>
      </w:r>
      <w:r>
        <w:rPr>
          <w:rFonts w:ascii="Arial"/>
          <w:i/>
          <w:sz w:val="22"/>
        </w:rPr>
        <w:t>in FERC </w:t>
      </w:r>
      <w:r>
        <w:rPr>
          <w:sz w:val="22"/>
        </w:rPr>
        <w:t>530</w:t>
      </w:r>
      <w:r>
        <w:rPr>
          <w:spacing w:val="60"/>
          <w:sz w:val="22"/>
        </w:rPr>
        <w:t> </w:t>
      </w:r>
      <w:r>
        <w:rPr>
          <w:sz w:val="22"/>
        </w:rPr>
        <w:t>&amp;</w:t>
      </w:r>
      <w:r>
        <w:rPr>
          <w:spacing w:val="60"/>
          <w:sz w:val="22"/>
        </w:rPr>
        <w:t> </w:t>
      </w:r>
      <w:r>
        <w:rPr>
          <w:rFonts w:ascii="Arial"/>
          <w:i/>
          <w:sz w:val="22"/>
        </w:rPr>
        <w:t>FERC </w:t>
      </w:r>
      <w:r>
        <w:rPr>
          <w:spacing w:val="-5"/>
          <w:sz w:val="22"/>
        </w:rPr>
        <w:t>531</w:t>
      </w:r>
    </w:p>
    <w:p>
      <w:pPr>
        <w:pStyle w:val="BodyText"/>
        <w:spacing w:before="49"/>
        <w:ind w:left="0"/>
      </w:pPr>
    </w:p>
    <w:p>
      <w:pPr>
        <w:spacing w:line="450" w:lineRule="exact" w:before="0"/>
        <w:ind w:left="1841" w:right="0" w:firstLine="0"/>
        <w:jc w:val="left"/>
        <w:rPr>
          <w:sz w:val="22"/>
        </w:rPr>
      </w:pPr>
      <w:r>
        <w:rPr>
          <w:spacing w:val="-4"/>
          <w:sz w:val="22"/>
        </w:rPr>
        <w:t>+</w:t>
      </w:r>
      <w:r>
        <w:rPr>
          <w:spacing w:val="-4"/>
          <w:position w:val="-12"/>
          <w:sz w:val="58"/>
        </w:rPr>
        <w:t>(</w:t>
      </w:r>
      <w:r>
        <w:rPr>
          <w:spacing w:val="-4"/>
          <w:position w:val="-9"/>
          <w:sz w:val="49"/>
        </w:rPr>
        <w:t>(</w:t>
      </w:r>
      <w:r>
        <w:rPr>
          <w:rFonts w:ascii="Arial"/>
          <w:i/>
          <w:spacing w:val="-4"/>
          <w:sz w:val="22"/>
        </w:rPr>
        <w:t>StartCosts</w:t>
      </w:r>
      <w:r>
        <w:rPr>
          <w:rFonts w:ascii="Arial"/>
          <w:i/>
          <w:spacing w:val="-12"/>
          <w:sz w:val="22"/>
        </w:rPr>
        <w:t> </w:t>
      </w:r>
      <w:r>
        <w:rPr>
          <w:rFonts w:ascii="Arial"/>
          <w:i/>
          <w:spacing w:val="-4"/>
          <w:sz w:val="22"/>
        </w:rPr>
        <w:t>in</w:t>
      </w:r>
      <w:r>
        <w:rPr>
          <w:rFonts w:ascii="Arial"/>
          <w:i/>
          <w:spacing w:val="-11"/>
          <w:sz w:val="22"/>
        </w:rPr>
        <w:t> </w:t>
      </w:r>
      <w:r>
        <w:rPr>
          <w:rFonts w:ascii="Arial"/>
          <w:i/>
          <w:spacing w:val="-4"/>
          <w:sz w:val="22"/>
        </w:rPr>
        <w:t>FERC</w:t>
      </w:r>
      <w:r>
        <w:rPr>
          <w:rFonts w:ascii="Arial"/>
          <w:i/>
          <w:spacing w:val="-11"/>
          <w:sz w:val="22"/>
        </w:rPr>
        <w:t> </w:t>
      </w:r>
      <w:r>
        <w:rPr>
          <w:spacing w:val="-4"/>
          <w:sz w:val="22"/>
        </w:rPr>
        <w:t>530</w:t>
      </w:r>
      <w:r>
        <w:rPr>
          <w:spacing w:val="34"/>
          <w:sz w:val="22"/>
        </w:rPr>
        <w:t> </w:t>
      </w:r>
      <w:r>
        <w:rPr>
          <w:spacing w:val="-4"/>
          <w:sz w:val="22"/>
        </w:rPr>
        <w:t>&amp;</w:t>
      </w:r>
      <w:r>
        <w:rPr>
          <w:spacing w:val="37"/>
          <w:sz w:val="22"/>
        </w:rPr>
        <w:t> </w:t>
      </w:r>
      <w:r>
        <w:rPr>
          <w:rFonts w:ascii="Arial"/>
          <w:i/>
          <w:spacing w:val="-4"/>
          <w:sz w:val="22"/>
        </w:rPr>
        <w:t>FERC</w:t>
      </w:r>
      <w:r>
        <w:rPr>
          <w:rFonts w:ascii="Arial"/>
          <w:i/>
          <w:spacing w:val="-11"/>
          <w:sz w:val="22"/>
        </w:rPr>
        <w:t> </w:t>
      </w:r>
      <w:r>
        <w:rPr>
          <w:spacing w:val="-5"/>
          <w:sz w:val="22"/>
        </w:rPr>
        <w:t>531</w:t>
      </w:r>
    </w:p>
    <w:p>
      <w:pPr>
        <w:spacing w:line="240" w:lineRule="auto" w:before="171"/>
        <w:rPr>
          <w:sz w:val="16"/>
        </w:rPr>
      </w:pPr>
      <w:r>
        <w:rPr/>
        <w:br w:type="column"/>
      </w:r>
      <w:r>
        <w:rPr>
          <w:sz w:val="16"/>
        </w:rPr>
      </w:r>
    </w:p>
    <w:p>
      <w:pPr>
        <w:spacing w:before="1"/>
        <w:ind w:left="2" w:right="0" w:firstLine="0"/>
        <w:jc w:val="left"/>
        <w:rPr>
          <w:sz w:val="16"/>
        </w:rPr>
      </w:pPr>
      <w:r>
        <w:rPr>
          <w:sz w:val="16"/>
        </w:rPr>
        <mc:AlternateContent>
          <mc:Choice Requires="wps">
            <w:drawing>
              <wp:anchor distT="0" distB="0" distL="0" distR="0" allowOverlap="1" layoutInCell="1" locked="0" behindDoc="1" simplePos="0" relativeHeight="483829248">
                <wp:simplePos x="0" y="0"/>
                <wp:positionH relativeFrom="page">
                  <wp:posOffset>4854731</wp:posOffset>
                </wp:positionH>
                <wp:positionV relativeFrom="paragraph">
                  <wp:posOffset>-67364</wp:posOffset>
                </wp:positionV>
                <wp:extent cx="971550" cy="127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971550" cy="1270"/>
                        </a:xfrm>
                        <a:custGeom>
                          <a:avLst/>
                          <a:gdLst/>
                          <a:ahLst/>
                          <a:cxnLst/>
                          <a:rect l="l" t="t" r="r" b="b"/>
                          <a:pathLst>
                            <a:path w="971550" h="0">
                              <a:moveTo>
                                <a:pt x="0" y="0"/>
                              </a:moveTo>
                              <a:lnTo>
                                <a:pt x="97126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87232" from="382.262329pt,-5.304259pt" to="458.739629pt,-5.304259pt" stroked="true" strokeweight=".5pt" strokecolor="#000000">
                <v:stroke dashstyle="solid"/>
                <w10:wrap type="none"/>
              </v:line>
            </w:pict>
          </mc:Fallback>
        </mc:AlternateContent>
      </w:r>
      <w:r>
        <w:rPr>
          <w:spacing w:val="-4"/>
          <w:sz w:val="16"/>
        </w:rPr>
        <w:t>2010</w:t>
      </w:r>
    </w:p>
    <w:p>
      <w:pPr>
        <w:pStyle w:val="BodyText"/>
        <w:spacing w:before="1"/>
        <w:ind w:left="0"/>
        <w:rPr>
          <w:sz w:val="16"/>
        </w:rPr>
      </w:pPr>
    </w:p>
    <w:p>
      <w:pPr>
        <w:spacing w:line="399" w:lineRule="exact" w:before="0"/>
        <w:ind w:left="0" w:right="0" w:firstLine="0"/>
        <w:jc w:val="left"/>
        <w:rPr>
          <w:sz w:val="49"/>
        </w:rPr>
      </w:pPr>
      <w:r>
        <w:rPr>
          <w:spacing w:val="-10"/>
          <w:w w:val="55"/>
          <w:sz w:val="49"/>
        </w:rPr>
        <w:t>)</w:t>
      </w:r>
    </w:p>
    <w:p>
      <w:pPr>
        <w:spacing w:line="168" w:lineRule="auto" w:before="2"/>
        <w:ind w:left="21" w:right="0" w:firstLine="0"/>
        <w:jc w:val="left"/>
        <w:rPr>
          <w:position w:val="-6"/>
          <w:sz w:val="16"/>
        </w:rPr>
      </w:pPr>
      <w:r>
        <w:rPr/>
        <w:br w:type="column"/>
      </w:r>
      <w:r>
        <w:rPr>
          <w:position w:val="-17"/>
          <w:sz w:val="22"/>
        </w:rPr>
        <w:t>×</w:t>
      </w:r>
      <w:r>
        <w:rPr>
          <w:spacing w:val="51"/>
          <w:w w:val="150"/>
          <w:position w:val="-17"/>
          <w:sz w:val="22"/>
        </w:rPr>
        <w:t> </w:t>
      </w:r>
      <w:r>
        <w:rPr>
          <w:rFonts w:ascii="Arial" w:hAnsi="Arial"/>
          <w:i/>
          <w:spacing w:val="-2"/>
          <w:sz w:val="16"/>
        </w:rPr>
        <w:t>EscalationIndex</w:t>
      </w:r>
      <w:r>
        <w:rPr>
          <w:spacing w:val="-2"/>
          <w:position w:val="-6"/>
          <w:sz w:val="16"/>
        </w:rPr>
        <w:t>2011</w:t>
      </w:r>
    </w:p>
    <w:p>
      <w:pPr>
        <w:pStyle w:val="BodyText"/>
        <w:spacing w:before="0"/>
        <w:ind w:left="0"/>
        <w:rPr>
          <w:sz w:val="16"/>
        </w:rPr>
      </w:pPr>
    </w:p>
    <w:p>
      <w:pPr>
        <w:pStyle w:val="BodyText"/>
        <w:spacing w:before="94"/>
        <w:ind w:left="0"/>
        <w:rPr>
          <w:sz w:val="16"/>
        </w:rPr>
      </w:pPr>
    </w:p>
    <w:p>
      <w:pPr>
        <w:spacing w:line="172" w:lineRule="auto" w:before="0"/>
        <w:ind w:left="91" w:right="0" w:firstLine="0"/>
        <w:jc w:val="left"/>
        <w:rPr>
          <w:position w:val="-6"/>
          <w:sz w:val="16"/>
        </w:rPr>
      </w:pPr>
      <w:r>
        <w:rPr>
          <w:position w:val="-6"/>
          <w:sz w:val="16"/>
        </w:rPr>
        <mc:AlternateContent>
          <mc:Choice Requires="wps">
            <w:drawing>
              <wp:anchor distT="0" distB="0" distL="0" distR="0" allowOverlap="1" layoutInCell="1" locked="0" behindDoc="1" simplePos="0" relativeHeight="483829760">
                <wp:simplePos x="0" y="0"/>
                <wp:positionH relativeFrom="page">
                  <wp:posOffset>4899403</wp:posOffset>
                </wp:positionH>
                <wp:positionV relativeFrom="paragraph">
                  <wp:posOffset>157165</wp:posOffset>
                </wp:positionV>
                <wp:extent cx="971550" cy="127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971550" cy="1270"/>
                        </a:xfrm>
                        <a:custGeom>
                          <a:avLst/>
                          <a:gdLst/>
                          <a:ahLst/>
                          <a:cxnLst/>
                          <a:rect l="l" t="t" r="r" b="b"/>
                          <a:pathLst>
                            <a:path w="971550" h="0">
                              <a:moveTo>
                                <a:pt x="0" y="0"/>
                              </a:moveTo>
                              <a:lnTo>
                                <a:pt x="97126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86720" from="385.779816pt,12.375264pt" to="462.257116pt,12.375264pt" stroked="true" strokeweight=".5pt" strokecolor="#000000">
                <v:stroke dashstyle="solid"/>
                <w10:wrap type="none"/>
              </v:line>
            </w:pict>
          </mc:Fallback>
        </mc:AlternateContent>
      </w:r>
      <w:r>
        <w:rPr>
          <w:position w:val="-6"/>
          <w:sz w:val="16"/>
        </w:rPr>
        <mc:AlternateContent>
          <mc:Choice Requires="wps">
            <w:drawing>
              <wp:anchor distT="0" distB="0" distL="0" distR="0" allowOverlap="1" layoutInCell="1" locked="0" behindDoc="0" simplePos="0" relativeHeight="15764992">
                <wp:simplePos x="0" y="0"/>
                <wp:positionH relativeFrom="page">
                  <wp:posOffset>5870665</wp:posOffset>
                </wp:positionH>
                <wp:positionV relativeFrom="paragraph">
                  <wp:posOffset>-49208</wp:posOffset>
                </wp:positionV>
                <wp:extent cx="46990" cy="41275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46990" cy="412750"/>
                        </a:xfrm>
                        <a:prstGeom prst="rect">
                          <a:avLst/>
                        </a:prstGeom>
                      </wps:spPr>
                      <wps:txbx>
                        <w:txbxContent>
                          <w:p>
                            <w:pPr>
                              <w:spacing w:line="650" w:lineRule="exact" w:before="0"/>
                              <w:ind w:left="0" w:right="0" w:firstLine="0"/>
                              <w:jc w:val="left"/>
                              <w:rPr>
                                <w:sz w:val="58"/>
                              </w:rPr>
                            </w:pPr>
                            <w:r>
                              <w:rPr>
                                <w:spacing w:val="-10"/>
                                <w:w w:val="35"/>
                                <w:sz w:val="58"/>
                              </w:rPr>
                              <w:t>)</w:t>
                            </w:r>
                          </w:p>
                        </w:txbxContent>
                      </wps:txbx>
                      <wps:bodyPr wrap="square" lIns="0" tIns="0" rIns="0" bIns="0" rtlCol="0">
                        <a:noAutofit/>
                      </wps:bodyPr>
                    </wps:wsp>
                  </a:graphicData>
                </a:graphic>
              </wp:anchor>
            </w:drawing>
          </mc:Choice>
          <mc:Fallback>
            <w:pict>
              <v:shape style="position:absolute;margin-left:462.257141pt;margin-top:-3.874656pt;width:3.7pt;height:32.5pt;mso-position-horizontal-relative:page;mso-position-vertical-relative:paragraph;z-index:15764992" type="#_x0000_t202" id="docshape102" filled="false" stroked="false">
                <v:textbox inset="0,0,0,0">
                  <w:txbxContent>
                    <w:p>
                      <w:pPr>
                        <w:spacing w:line="650" w:lineRule="exact" w:before="0"/>
                        <w:ind w:left="0" w:right="0" w:firstLine="0"/>
                        <w:jc w:val="left"/>
                        <w:rPr>
                          <w:sz w:val="58"/>
                        </w:rPr>
                      </w:pPr>
                      <w:r>
                        <w:rPr>
                          <w:spacing w:val="-10"/>
                          <w:w w:val="35"/>
                          <w:sz w:val="58"/>
                        </w:rPr>
                        <w:t>)</w:t>
                      </w:r>
                    </w:p>
                  </w:txbxContent>
                </v:textbox>
                <w10:wrap type="none"/>
              </v:shape>
            </w:pict>
          </mc:Fallback>
        </mc:AlternateContent>
      </w:r>
      <w:r>
        <w:rPr>
          <w:position w:val="-17"/>
          <w:sz w:val="22"/>
        </w:rPr>
        <w:t>×</w:t>
      </w:r>
      <w:r>
        <w:rPr>
          <w:spacing w:val="51"/>
          <w:w w:val="150"/>
          <w:position w:val="-17"/>
          <w:sz w:val="22"/>
        </w:rPr>
        <w:t> </w:t>
      </w:r>
      <w:r>
        <w:rPr>
          <w:rFonts w:ascii="Arial" w:hAnsi="Arial"/>
          <w:i/>
          <w:spacing w:val="-2"/>
          <w:sz w:val="16"/>
        </w:rPr>
        <w:t>EscalationIndex</w:t>
      </w:r>
      <w:r>
        <w:rPr>
          <w:spacing w:val="-2"/>
          <w:position w:val="-6"/>
          <w:sz w:val="16"/>
        </w:rPr>
        <w:t>2011</w:t>
      </w:r>
    </w:p>
    <w:p>
      <w:pPr>
        <w:spacing w:line="51" w:lineRule="exact" w:before="0"/>
        <w:ind w:left="364" w:right="0" w:firstLine="0"/>
        <w:jc w:val="left"/>
        <w:rPr>
          <w:position w:val="-6"/>
          <w:sz w:val="16"/>
        </w:rPr>
      </w:pPr>
      <w:r>
        <w:rPr>
          <w:rFonts w:ascii="Arial"/>
          <w:i/>
          <w:spacing w:val="-2"/>
          <w:sz w:val="16"/>
        </w:rPr>
        <w:t>EscalationIndex</w:t>
      </w:r>
      <w:r>
        <w:rPr>
          <w:spacing w:val="-2"/>
          <w:position w:val="-6"/>
          <w:sz w:val="16"/>
        </w:rPr>
        <w:t>2009</w:t>
      </w:r>
    </w:p>
    <w:p>
      <w:pPr>
        <w:spacing w:after="0" w:line="51" w:lineRule="exact"/>
        <w:jc w:val="left"/>
        <w:rPr>
          <w:position w:val="-6"/>
          <w:sz w:val="16"/>
        </w:rPr>
        <w:sectPr>
          <w:type w:val="continuous"/>
          <w:pgSz w:w="12240" w:h="15840"/>
          <w:pgMar w:header="142" w:footer="1016" w:top="1820" w:bottom="280" w:left="1080" w:right="1440"/>
          <w:cols w:num="3" w:equalWidth="0">
            <w:col w:w="5895" w:space="0"/>
            <w:col w:w="359" w:space="39"/>
            <w:col w:w="3427"/>
          </w:cols>
        </w:sectPr>
      </w:pPr>
    </w:p>
    <w:p>
      <w:pPr>
        <w:spacing w:line="179" w:lineRule="exact" w:before="0"/>
        <w:ind w:left="2571" w:right="0" w:firstLine="0"/>
        <w:jc w:val="center"/>
        <w:rPr>
          <w:sz w:val="16"/>
        </w:rPr>
      </w:pPr>
      <w:r>
        <w:rPr>
          <w:spacing w:val="-4"/>
          <w:sz w:val="16"/>
        </w:rPr>
        <w:t>2009</w:t>
      </w:r>
    </w:p>
    <w:p>
      <w:pPr>
        <w:tabs>
          <w:tab w:pos="4186" w:val="left" w:leader="none"/>
          <w:tab w:pos="4949" w:val="left" w:leader="none"/>
        </w:tabs>
        <w:spacing w:before="128"/>
        <w:ind w:left="274" w:right="0" w:firstLine="0"/>
        <w:jc w:val="center"/>
        <w:rPr>
          <w:position w:val="-4"/>
          <w:sz w:val="58"/>
        </w:rPr>
      </w:pPr>
      <w:r>
        <w:rPr>
          <w:position w:val="-4"/>
          <w:sz w:val="58"/>
        </w:rPr>
        <mc:AlternateContent>
          <mc:Choice Requires="wps">
            <w:drawing>
              <wp:anchor distT="0" distB="0" distL="0" distR="0" allowOverlap="1" layoutInCell="1" locked="0" behindDoc="1" simplePos="0" relativeHeight="483830272">
                <wp:simplePos x="0" y="0"/>
                <wp:positionH relativeFrom="page">
                  <wp:posOffset>4827567</wp:posOffset>
                </wp:positionH>
                <wp:positionV relativeFrom="paragraph">
                  <wp:posOffset>300021</wp:posOffset>
                </wp:positionV>
                <wp:extent cx="971550" cy="127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971550" cy="1270"/>
                        </a:xfrm>
                        <a:custGeom>
                          <a:avLst/>
                          <a:gdLst/>
                          <a:ahLst/>
                          <a:cxnLst/>
                          <a:rect l="l" t="t" r="r" b="b"/>
                          <a:pathLst>
                            <a:path w="971550" h="0">
                              <a:moveTo>
                                <a:pt x="0" y="0"/>
                              </a:moveTo>
                              <a:lnTo>
                                <a:pt x="97126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86208" from="380.123444pt,23.623703pt" to="456.600744pt,23.623703pt" stroked="true" strokeweight=".5pt" strokecolor="#000000">
                <v:stroke dashstyle="solid"/>
                <w10:wrap type="none"/>
              </v:line>
            </w:pict>
          </mc:Fallback>
        </mc:AlternateContent>
      </w:r>
      <w:r>
        <w:rPr>
          <w:position w:val="-4"/>
          <w:sz w:val="58"/>
        </w:rPr>
        <mc:AlternateContent>
          <mc:Choice Requires="wps">
            <w:drawing>
              <wp:anchor distT="0" distB="0" distL="0" distR="0" allowOverlap="1" layoutInCell="1" locked="0" behindDoc="0" simplePos="0" relativeHeight="15766016">
                <wp:simplePos x="0" y="0"/>
                <wp:positionH relativeFrom="page">
                  <wp:posOffset>5934649</wp:posOffset>
                </wp:positionH>
                <wp:positionV relativeFrom="paragraph">
                  <wp:posOffset>578393</wp:posOffset>
                </wp:positionV>
                <wp:extent cx="46990" cy="41275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46990" cy="412750"/>
                        </a:xfrm>
                        <a:prstGeom prst="rect">
                          <a:avLst/>
                        </a:prstGeom>
                      </wps:spPr>
                      <wps:txbx>
                        <w:txbxContent>
                          <w:p>
                            <w:pPr>
                              <w:spacing w:line="650" w:lineRule="exact" w:before="0"/>
                              <w:ind w:left="0" w:right="0" w:firstLine="0"/>
                              <w:jc w:val="left"/>
                              <w:rPr>
                                <w:sz w:val="58"/>
                              </w:rPr>
                            </w:pPr>
                            <w:r>
                              <w:rPr>
                                <w:spacing w:val="-10"/>
                                <w:w w:val="35"/>
                                <w:sz w:val="58"/>
                              </w:rPr>
                              <w:t>)</w:t>
                            </w:r>
                          </w:p>
                        </w:txbxContent>
                      </wps:txbx>
                      <wps:bodyPr wrap="square" lIns="0" tIns="0" rIns="0" bIns="0" rtlCol="0">
                        <a:noAutofit/>
                      </wps:bodyPr>
                    </wps:wsp>
                  </a:graphicData>
                </a:graphic>
              </wp:anchor>
            </w:drawing>
          </mc:Choice>
          <mc:Fallback>
            <w:pict>
              <v:shape style="position:absolute;margin-left:467.295227pt;margin-top:45.542809pt;width:3.7pt;height:32.5pt;mso-position-horizontal-relative:page;mso-position-vertical-relative:paragraph;z-index:15766016" type="#_x0000_t202" id="docshape103" filled="false" stroked="false">
                <v:textbox inset="0,0,0,0">
                  <w:txbxContent>
                    <w:p>
                      <w:pPr>
                        <w:spacing w:line="650" w:lineRule="exact" w:before="0"/>
                        <w:ind w:left="0" w:right="0" w:firstLine="0"/>
                        <w:jc w:val="left"/>
                        <w:rPr>
                          <w:sz w:val="58"/>
                        </w:rPr>
                      </w:pPr>
                      <w:r>
                        <w:rPr>
                          <w:spacing w:val="-10"/>
                          <w:w w:val="35"/>
                          <w:sz w:val="58"/>
                        </w:rPr>
                        <w:t>)</w:t>
                      </w:r>
                    </w:p>
                  </w:txbxContent>
                </v:textbox>
                <w10:wrap type="none"/>
              </v:shape>
            </w:pict>
          </mc:Fallback>
        </mc:AlternateContent>
      </w:r>
      <w:r>
        <w:rPr>
          <w:position w:val="-4"/>
          <w:sz w:val="58"/>
        </w:rPr>
        <mc:AlternateContent>
          <mc:Choice Requires="wps">
            <w:drawing>
              <wp:anchor distT="0" distB="0" distL="0" distR="0" allowOverlap="1" layoutInCell="1" locked="0" behindDoc="0" simplePos="0" relativeHeight="15766528">
                <wp:simplePos x="0" y="0"/>
                <wp:positionH relativeFrom="page">
                  <wp:posOffset>1783377</wp:posOffset>
                </wp:positionH>
                <wp:positionV relativeFrom="paragraph">
                  <wp:posOffset>221985</wp:posOffset>
                </wp:positionV>
                <wp:extent cx="81915" cy="15621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81915"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140.423401pt;margin-top:17.479149pt;width:6.45pt;height:12.3pt;mso-position-horizontal-relative:page;mso-position-vertical-relative:paragraph;z-index:15766528" type="#_x0000_t202" id="docshape104"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position w:val="-4"/>
          <w:sz w:val="58"/>
        </w:rPr>
        <mc:AlternateContent>
          <mc:Choice Requires="wps">
            <w:drawing>
              <wp:anchor distT="0" distB="0" distL="0" distR="0" allowOverlap="1" layoutInCell="1" locked="0" behindDoc="1" simplePos="0" relativeHeight="483834368">
                <wp:simplePos x="0" y="0"/>
                <wp:positionH relativeFrom="page">
                  <wp:posOffset>1965763</wp:posOffset>
                </wp:positionH>
                <wp:positionV relativeFrom="paragraph">
                  <wp:posOffset>221985</wp:posOffset>
                </wp:positionV>
                <wp:extent cx="2391410" cy="15621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391410" cy="156210"/>
                        </a:xfrm>
                        <a:prstGeom prst="rect">
                          <a:avLst/>
                        </a:prstGeom>
                      </wps:spPr>
                      <wps:txbx>
                        <w:txbxContent>
                          <w:p>
                            <w:pPr>
                              <w:spacing w:line="246" w:lineRule="exact" w:before="0"/>
                              <w:ind w:left="0" w:right="0" w:firstLine="0"/>
                              <w:jc w:val="left"/>
                              <w:rPr>
                                <w:sz w:val="22"/>
                              </w:rPr>
                            </w:pPr>
                            <w:r>
                              <w:rPr>
                                <w:rFonts w:ascii="Arial"/>
                                <w:i/>
                                <w:sz w:val="22"/>
                              </w:rPr>
                              <w:t>StartCosts</w:t>
                            </w:r>
                            <w:r>
                              <w:rPr>
                                <w:rFonts w:ascii="Arial"/>
                                <w:i/>
                                <w:spacing w:val="-1"/>
                                <w:sz w:val="22"/>
                              </w:rPr>
                              <w:t> </w:t>
                            </w:r>
                            <w:r>
                              <w:rPr>
                                <w:rFonts w:ascii="Arial"/>
                                <w:i/>
                                <w:sz w:val="22"/>
                              </w:rPr>
                              <w:t>in FERC </w:t>
                            </w:r>
                            <w:r>
                              <w:rPr>
                                <w:sz w:val="22"/>
                              </w:rPr>
                              <w:t>530</w:t>
                            </w:r>
                            <w:r>
                              <w:rPr>
                                <w:spacing w:val="60"/>
                                <w:sz w:val="22"/>
                              </w:rPr>
                              <w:t> </w:t>
                            </w:r>
                            <w:r>
                              <w:rPr>
                                <w:sz w:val="22"/>
                              </w:rPr>
                              <w:t>&amp;</w:t>
                            </w:r>
                            <w:r>
                              <w:rPr>
                                <w:spacing w:val="60"/>
                                <w:sz w:val="22"/>
                              </w:rPr>
                              <w:t> </w:t>
                            </w:r>
                            <w:r>
                              <w:rPr>
                                <w:rFonts w:ascii="Arial"/>
                                <w:i/>
                                <w:sz w:val="22"/>
                              </w:rPr>
                              <w:t>FERC </w:t>
                            </w:r>
                            <w:r>
                              <w:rPr>
                                <w:spacing w:val="-5"/>
                                <w:sz w:val="22"/>
                              </w:rPr>
                              <w:t>531</w:t>
                            </w:r>
                          </w:p>
                        </w:txbxContent>
                      </wps:txbx>
                      <wps:bodyPr wrap="square" lIns="0" tIns="0" rIns="0" bIns="0" rtlCol="0">
                        <a:noAutofit/>
                      </wps:bodyPr>
                    </wps:wsp>
                  </a:graphicData>
                </a:graphic>
              </wp:anchor>
            </w:drawing>
          </mc:Choice>
          <mc:Fallback>
            <w:pict>
              <v:shape style="position:absolute;margin-left:154.784515pt;margin-top:17.479149pt;width:188.3pt;height:12.3pt;mso-position-horizontal-relative:page;mso-position-vertical-relative:paragraph;z-index:-19482112" type="#_x0000_t202" id="docshape105" filled="false" stroked="false">
                <v:textbox inset="0,0,0,0">
                  <w:txbxContent>
                    <w:p>
                      <w:pPr>
                        <w:spacing w:line="246" w:lineRule="exact" w:before="0"/>
                        <w:ind w:left="0" w:right="0" w:firstLine="0"/>
                        <w:jc w:val="left"/>
                        <w:rPr>
                          <w:sz w:val="22"/>
                        </w:rPr>
                      </w:pPr>
                      <w:r>
                        <w:rPr>
                          <w:rFonts w:ascii="Arial"/>
                          <w:i/>
                          <w:sz w:val="22"/>
                        </w:rPr>
                        <w:t>StartCosts</w:t>
                      </w:r>
                      <w:r>
                        <w:rPr>
                          <w:rFonts w:ascii="Arial"/>
                          <w:i/>
                          <w:spacing w:val="-1"/>
                          <w:sz w:val="22"/>
                        </w:rPr>
                        <w:t> </w:t>
                      </w:r>
                      <w:r>
                        <w:rPr>
                          <w:rFonts w:ascii="Arial"/>
                          <w:i/>
                          <w:sz w:val="22"/>
                        </w:rPr>
                        <w:t>in FERC </w:t>
                      </w:r>
                      <w:r>
                        <w:rPr>
                          <w:sz w:val="22"/>
                        </w:rPr>
                        <w:t>530</w:t>
                      </w:r>
                      <w:r>
                        <w:rPr>
                          <w:spacing w:val="60"/>
                          <w:sz w:val="22"/>
                        </w:rPr>
                        <w:t> </w:t>
                      </w:r>
                      <w:r>
                        <w:rPr>
                          <w:sz w:val="22"/>
                        </w:rPr>
                        <w:t>&amp;</w:t>
                      </w:r>
                      <w:r>
                        <w:rPr>
                          <w:spacing w:val="60"/>
                          <w:sz w:val="22"/>
                        </w:rPr>
                        <w:t> </w:t>
                      </w:r>
                      <w:r>
                        <w:rPr>
                          <w:rFonts w:ascii="Arial"/>
                          <w:i/>
                          <w:sz w:val="22"/>
                        </w:rPr>
                        <w:t>FERC </w:t>
                      </w:r>
                      <w:r>
                        <w:rPr>
                          <w:spacing w:val="-5"/>
                          <w:sz w:val="22"/>
                        </w:rPr>
                        <w:t>531</w:t>
                      </w:r>
                    </w:p>
                  </w:txbxContent>
                </v:textbox>
                <w10:wrap type="none"/>
              </v:shape>
            </w:pict>
          </mc:Fallback>
        </mc:AlternateContent>
      </w:r>
      <w:r>
        <w:rPr>
          <w:position w:val="-4"/>
          <w:sz w:val="58"/>
        </w:rPr>
        <mc:AlternateContent>
          <mc:Choice Requires="wps">
            <w:drawing>
              <wp:anchor distT="0" distB="0" distL="0" distR="0" allowOverlap="1" layoutInCell="1" locked="0" behindDoc="1" simplePos="0" relativeHeight="483834880">
                <wp:simplePos x="0" y="0"/>
                <wp:positionH relativeFrom="page">
                  <wp:posOffset>4403540</wp:posOffset>
                </wp:positionH>
                <wp:positionV relativeFrom="paragraph">
                  <wp:posOffset>371240</wp:posOffset>
                </wp:positionV>
                <wp:extent cx="226060" cy="113664"/>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226060" cy="113664"/>
                        </a:xfrm>
                        <a:prstGeom prst="rect">
                          <a:avLst/>
                        </a:prstGeom>
                      </wps:spPr>
                      <wps:txbx>
                        <w:txbxContent>
                          <w:p>
                            <w:pPr>
                              <w:spacing w:line="179" w:lineRule="exact" w:before="0"/>
                              <w:ind w:left="0" w:right="0" w:firstLine="0"/>
                              <w:jc w:val="left"/>
                              <w:rPr>
                                <w:sz w:val="16"/>
                              </w:rPr>
                            </w:pPr>
                            <w:r>
                              <w:rPr>
                                <w:spacing w:val="-4"/>
                                <w:sz w:val="16"/>
                              </w:rPr>
                              <w:t>2008</w:t>
                            </w:r>
                          </w:p>
                        </w:txbxContent>
                      </wps:txbx>
                      <wps:bodyPr wrap="square" lIns="0" tIns="0" rIns="0" bIns="0" rtlCol="0">
                        <a:noAutofit/>
                      </wps:bodyPr>
                    </wps:wsp>
                  </a:graphicData>
                </a:graphic>
              </wp:anchor>
            </w:drawing>
          </mc:Choice>
          <mc:Fallback>
            <w:pict>
              <v:shape style="position:absolute;margin-left:346.735474pt;margin-top:29.231535pt;width:17.8pt;height:8.950pt;mso-position-horizontal-relative:page;mso-position-vertical-relative:paragraph;z-index:-19481600" type="#_x0000_t202" id="docshape106" filled="false" stroked="false">
                <v:textbox inset="0,0,0,0">
                  <w:txbxContent>
                    <w:p>
                      <w:pPr>
                        <w:spacing w:line="179" w:lineRule="exact" w:before="0"/>
                        <w:ind w:left="0" w:right="0" w:firstLine="0"/>
                        <w:jc w:val="left"/>
                        <w:rPr>
                          <w:sz w:val="16"/>
                        </w:rPr>
                      </w:pPr>
                      <w:r>
                        <w:rPr>
                          <w:spacing w:val="-4"/>
                          <w:sz w:val="16"/>
                        </w:rPr>
                        <w:t>2008</w:t>
                      </w:r>
                    </w:p>
                  </w:txbxContent>
                </v:textbox>
                <w10:wrap type="none"/>
              </v:shape>
            </w:pict>
          </mc:Fallback>
        </mc:AlternateContent>
      </w:r>
      <w:r>
        <w:rPr>
          <w:position w:val="-4"/>
          <w:sz w:val="58"/>
        </w:rPr>
        <mc:AlternateContent>
          <mc:Choice Requires="wps">
            <w:drawing>
              <wp:anchor distT="0" distB="0" distL="0" distR="0" allowOverlap="1" layoutInCell="1" locked="0" behindDoc="1" simplePos="0" relativeHeight="483835392">
                <wp:simplePos x="0" y="0"/>
                <wp:positionH relativeFrom="page">
                  <wp:posOffset>4668366</wp:posOffset>
                </wp:positionH>
                <wp:positionV relativeFrom="paragraph">
                  <wp:posOffset>141950</wp:posOffset>
                </wp:positionV>
                <wp:extent cx="1116965" cy="23622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116965" cy="236220"/>
                        </a:xfrm>
                        <a:prstGeom prst="rect">
                          <a:avLst/>
                        </a:prstGeom>
                      </wps:spPr>
                      <wps:txbx>
                        <w:txbxContent>
                          <w:p>
                            <w:pPr>
                              <w:spacing w:line="168" w:lineRule="auto" w:before="2"/>
                              <w:ind w:left="0" w:right="0" w:firstLine="0"/>
                              <w:jc w:val="left"/>
                              <w:rPr>
                                <w:position w:val="-6"/>
                                <w:sz w:val="16"/>
                              </w:rPr>
                            </w:pPr>
                            <w:r>
                              <w:rPr>
                                <w:position w:val="-17"/>
                                <w:sz w:val="22"/>
                              </w:rPr>
                              <w:t>×</w:t>
                            </w:r>
                            <w:r>
                              <w:rPr>
                                <w:spacing w:val="51"/>
                                <w:w w:val="150"/>
                                <w:position w:val="-17"/>
                                <w:sz w:val="22"/>
                              </w:rPr>
                              <w:t> </w:t>
                            </w:r>
                            <w:r>
                              <w:rPr>
                                <w:rFonts w:ascii="Arial" w:hAnsi="Arial"/>
                                <w:i/>
                                <w:spacing w:val="-2"/>
                                <w:sz w:val="16"/>
                              </w:rPr>
                              <w:t>EscalationIndex</w:t>
                            </w:r>
                            <w:r>
                              <w:rPr>
                                <w:spacing w:val="-2"/>
                                <w:position w:val="-6"/>
                                <w:sz w:val="16"/>
                              </w:rPr>
                              <w:t>2011</w:t>
                            </w:r>
                          </w:p>
                        </w:txbxContent>
                      </wps:txbx>
                      <wps:bodyPr wrap="square" lIns="0" tIns="0" rIns="0" bIns="0" rtlCol="0">
                        <a:noAutofit/>
                      </wps:bodyPr>
                    </wps:wsp>
                  </a:graphicData>
                </a:graphic>
              </wp:anchor>
            </w:drawing>
          </mc:Choice>
          <mc:Fallback>
            <w:pict>
              <v:shape style="position:absolute;margin-left:367.587921pt;margin-top:11.177216pt;width:87.95pt;height:18.6pt;mso-position-horizontal-relative:page;mso-position-vertical-relative:paragraph;z-index:-19481088" type="#_x0000_t202" id="docshape107" filled="false" stroked="false">
                <v:textbox inset="0,0,0,0">
                  <w:txbxContent>
                    <w:p>
                      <w:pPr>
                        <w:spacing w:line="168" w:lineRule="auto" w:before="2"/>
                        <w:ind w:left="0" w:right="0" w:firstLine="0"/>
                        <w:jc w:val="left"/>
                        <w:rPr>
                          <w:position w:val="-6"/>
                          <w:sz w:val="16"/>
                        </w:rPr>
                      </w:pPr>
                      <w:r>
                        <w:rPr>
                          <w:position w:val="-17"/>
                          <w:sz w:val="22"/>
                        </w:rPr>
                        <w:t>×</w:t>
                      </w:r>
                      <w:r>
                        <w:rPr>
                          <w:spacing w:val="51"/>
                          <w:w w:val="150"/>
                          <w:position w:val="-17"/>
                          <w:sz w:val="22"/>
                        </w:rPr>
                        <w:t> </w:t>
                      </w:r>
                      <w:r>
                        <w:rPr>
                          <w:rFonts w:ascii="Arial" w:hAnsi="Arial"/>
                          <w:i/>
                          <w:spacing w:val="-2"/>
                          <w:sz w:val="16"/>
                        </w:rPr>
                        <w:t>EscalationIndex</w:t>
                      </w:r>
                      <w:r>
                        <w:rPr>
                          <w:spacing w:val="-2"/>
                          <w:position w:val="-6"/>
                          <w:sz w:val="16"/>
                        </w:rPr>
                        <w:t>2011</w:t>
                      </w:r>
                    </w:p>
                  </w:txbxContent>
                </v:textbox>
                <w10:wrap type="none"/>
              </v:shape>
            </w:pict>
          </mc:Fallback>
        </mc:AlternateContent>
      </w:r>
      <w:r>
        <w:rPr>
          <w:position w:val="-4"/>
          <w:sz w:val="58"/>
        </w:rPr>
        <mc:AlternateContent>
          <mc:Choice Requires="wps">
            <w:drawing>
              <wp:anchor distT="0" distB="0" distL="0" distR="0" allowOverlap="1" layoutInCell="1" locked="0" behindDoc="0" simplePos="0" relativeHeight="15768576">
                <wp:simplePos x="0" y="0"/>
                <wp:positionH relativeFrom="page">
                  <wp:posOffset>5876395</wp:posOffset>
                </wp:positionH>
                <wp:positionV relativeFrom="paragraph">
                  <wp:posOffset>221985</wp:posOffset>
                </wp:positionV>
                <wp:extent cx="81915" cy="15621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81915"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462.708313pt;margin-top:17.479149pt;width:6.45pt;height:12.3pt;mso-position-horizontal-relative:page;mso-position-vertical-relative:paragraph;z-index:15768576" type="#_x0000_t202" id="docshape108"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spacing w:val="-5"/>
          <w:w w:val="70"/>
          <w:position w:val="-4"/>
          <w:sz w:val="58"/>
        </w:rPr>
        <w:t>(</w:t>
      </w:r>
      <w:r>
        <w:rPr>
          <w:spacing w:val="-5"/>
          <w:w w:val="70"/>
          <w:position w:val="-1"/>
          <w:sz w:val="49"/>
        </w:rPr>
        <w:t>(</w:t>
      </w:r>
      <w:r>
        <w:rPr>
          <w:position w:val="-1"/>
          <w:sz w:val="49"/>
        </w:rPr>
        <w:tab/>
      </w:r>
      <w:r>
        <w:rPr>
          <w:spacing w:val="-10"/>
          <w:w w:val="70"/>
          <w:position w:val="-1"/>
          <w:sz w:val="49"/>
        </w:rPr>
        <w:t>)</w:t>
      </w:r>
      <w:r>
        <w:rPr>
          <w:position w:val="-1"/>
          <w:sz w:val="49"/>
        </w:rPr>
        <w:tab/>
      </w:r>
      <w:r>
        <w:rPr>
          <w:rFonts w:ascii="Arial"/>
          <w:i/>
          <w:w w:val="90"/>
          <w:sz w:val="16"/>
        </w:rPr>
        <w:t>EscalationIndex</w:t>
      </w:r>
      <w:r>
        <w:rPr>
          <w:w w:val="90"/>
          <w:position w:val="-6"/>
          <w:sz w:val="16"/>
        </w:rPr>
        <w:t>2008</w:t>
      </w:r>
      <w:r>
        <w:rPr>
          <w:spacing w:val="39"/>
          <w:position w:val="-6"/>
          <w:sz w:val="16"/>
        </w:rPr>
        <w:t>  </w:t>
      </w:r>
      <w:r>
        <w:rPr>
          <w:spacing w:val="-10"/>
          <w:w w:val="70"/>
          <w:position w:val="-4"/>
          <w:sz w:val="58"/>
        </w:rPr>
        <w:t>)</w:t>
      </w:r>
    </w:p>
    <w:p>
      <w:pPr>
        <w:spacing w:after="0"/>
        <w:jc w:val="center"/>
        <w:rPr>
          <w:position w:val="-4"/>
          <w:sz w:val="58"/>
        </w:rPr>
        <w:sectPr>
          <w:type w:val="continuous"/>
          <w:pgSz w:w="12240" w:h="15840"/>
          <w:pgMar w:header="142" w:footer="1016" w:top="1820" w:bottom="280" w:left="1080" w:right="1440"/>
        </w:sectPr>
      </w:pPr>
    </w:p>
    <w:p>
      <w:pPr>
        <w:spacing w:before="103"/>
        <w:ind w:left="1801" w:right="0" w:firstLine="0"/>
        <w:jc w:val="left"/>
        <w:rPr>
          <w:sz w:val="22"/>
        </w:rPr>
      </w:pPr>
      <w:r>
        <w:rPr>
          <w:spacing w:val="-4"/>
          <w:sz w:val="22"/>
        </w:rPr>
        <w:t>…</w:t>
      </w:r>
      <w:r>
        <w:rPr>
          <w:spacing w:val="-12"/>
          <w:sz w:val="22"/>
        </w:rPr>
        <w:t> </w:t>
      </w:r>
      <w:r>
        <w:rPr>
          <w:spacing w:val="-4"/>
          <w:position w:val="-12"/>
          <w:sz w:val="58"/>
        </w:rPr>
        <w:t>(</w:t>
      </w:r>
      <w:r>
        <w:rPr>
          <w:spacing w:val="-4"/>
          <w:position w:val="-9"/>
          <w:sz w:val="49"/>
        </w:rPr>
        <w:t>(</w:t>
      </w:r>
      <w:r>
        <w:rPr>
          <w:rFonts w:ascii="Arial" w:hAnsi="Arial"/>
          <w:i/>
          <w:spacing w:val="-4"/>
          <w:sz w:val="22"/>
        </w:rPr>
        <w:t>StartCosts</w:t>
      </w:r>
      <w:r>
        <w:rPr>
          <w:rFonts w:ascii="Arial" w:hAnsi="Arial"/>
          <w:i/>
          <w:spacing w:val="-11"/>
          <w:sz w:val="22"/>
        </w:rPr>
        <w:t> </w:t>
      </w:r>
      <w:r>
        <w:rPr>
          <w:rFonts w:ascii="Arial" w:hAnsi="Arial"/>
          <w:i/>
          <w:spacing w:val="-4"/>
          <w:sz w:val="22"/>
        </w:rPr>
        <w:t>in</w:t>
      </w:r>
      <w:r>
        <w:rPr>
          <w:rFonts w:ascii="Arial" w:hAnsi="Arial"/>
          <w:i/>
          <w:spacing w:val="-11"/>
          <w:sz w:val="22"/>
        </w:rPr>
        <w:t> </w:t>
      </w:r>
      <w:r>
        <w:rPr>
          <w:rFonts w:ascii="Arial" w:hAnsi="Arial"/>
          <w:i/>
          <w:spacing w:val="-4"/>
          <w:sz w:val="22"/>
        </w:rPr>
        <w:t>FERC</w:t>
      </w:r>
      <w:r>
        <w:rPr>
          <w:rFonts w:ascii="Arial" w:hAnsi="Arial"/>
          <w:i/>
          <w:spacing w:val="-12"/>
          <w:sz w:val="22"/>
        </w:rPr>
        <w:t> </w:t>
      </w:r>
      <w:r>
        <w:rPr>
          <w:spacing w:val="-4"/>
          <w:sz w:val="22"/>
        </w:rPr>
        <w:t>530</w:t>
      </w:r>
      <w:r>
        <w:rPr>
          <w:spacing w:val="34"/>
          <w:sz w:val="22"/>
        </w:rPr>
        <w:t> </w:t>
      </w:r>
      <w:r>
        <w:rPr>
          <w:spacing w:val="-4"/>
          <w:sz w:val="22"/>
        </w:rPr>
        <w:t>&amp;</w:t>
      </w:r>
      <w:r>
        <w:rPr>
          <w:spacing w:val="36"/>
          <w:sz w:val="22"/>
        </w:rPr>
        <w:t> </w:t>
      </w:r>
      <w:r>
        <w:rPr>
          <w:rFonts w:ascii="Arial" w:hAnsi="Arial"/>
          <w:i/>
          <w:spacing w:val="-4"/>
          <w:sz w:val="22"/>
        </w:rPr>
        <w:t>FERC</w:t>
      </w:r>
      <w:r>
        <w:rPr>
          <w:rFonts w:ascii="Arial" w:hAnsi="Arial"/>
          <w:i/>
          <w:spacing w:val="-11"/>
          <w:sz w:val="22"/>
        </w:rPr>
        <w:t> </w:t>
      </w:r>
      <w:r>
        <w:rPr>
          <w:spacing w:val="-5"/>
          <w:sz w:val="22"/>
        </w:rPr>
        <w:t>531</w:t>
      </w:r>
    </w:p>
    <w:p>
      <w:pPr>
        <w:spacing w:line="240" w:lineRule="auto" w:before="0"/>
        <w:rPr>
          <w:sz w:val="16"/>
        </w:rPr>
      </w:pPr>
      <w:r>
        <w:rPr/>
        <w:br w:type="column"/>
      </w:r>
      <w:r>
        <w:rPr>
          <w:sz w:val="16"/>
        </w:rPr>
      </w:r>
    </w:p>
    <w:p>
      <w:pPr>
        <w:pStyle w:val="BodyText"/>
        <w:spacing w:before="179"/>
        <w:ind w:left="0"/>
        <w:rPr>
          <w:sz w:val="16"/>
        </w:rPr>
      </w:pPr>
    </w:p>
    <w:p>
      <w:pPr>
        <w:spacing w:before="1"/>
        <w:ind w:left="33" w:right="0" w:firstLine="0"/>
        <w:jc w:val="left"/>
        <w:rPr>
          <w:sz w:val="16"/>
        </w:rPr>
      </w:pPr>
      <w:r>
        <w:rPr>
          <w:sz w:val="16"/>
        </w:rPr>
        <mc:AlternateContent>
          <mc:Choice Requires="wps">
            <w:drawing>
              <wp:anchor distT="0" distB="0" distL="0" distR="0" allowOverlap="1" layoutInCell="1" locked="0" behindDoc="1" simplePos="0" relativeHeight="483830784">
                <wp:simplePos x="0" y="0"/>
                <wp:positionH relativeFrom="page">
                  <wp:posOffset>4963387</wp:posOffset>
                </wp:positionH>
                <wp:positionV relativeFrom="paragraph">
                  <wp:posOffset>-67346</wp:posOffset>
                </wp:positionV>
                <wp:extent cx="971550" cy="127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971550" cy="1270"/>
                        </a:xfrm>
                        <a:custGeom>
                          <a:avLst/>
                          <a:gdLst/>
                          <a:ahLst/>
                          <a:cxnLst/>
                          <a:rect l="l" t="t" r="r" b="b"/>
                          <a:pathLst>
                            <a:path w="971550" h="0">
                              <a:moveTo>
                                <a:pt x="0" y="0"/>
                              </a:moveTo>
                              <a:lnTo>
                                <a:pt x="97126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85696" from="390.817902pt,-5.302878pt" to="467.295202pt,-5.302878pt" stroked="true" strokeweight=".5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65504">
                <wp:simplePos x="0" y="0"/>
                <wp:positionH relativeFrom="page">
                  <wp:posOffset>4492838</wp:posOffset>
                </wp:positionH>
                <wp:positionV relativeFrom="paragraph">
                  <wp:posOffset>-243941</wp:posOffset>
                </wp:positionV>
                <wp:extent cx="46990" cy="35369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46990" cy="353695"/>
                        </a:xfrm>
                        <a:prstGeom prst="rect">
                          <a:avLst/>
                        </a:prstGeom>
                      </wps:spPr>
                      <wps:txbx>
                        <w:txbxContent>
                          <w:p>
                            <w:pPr>
                              <w:spacing w:line="555" w:lineRule="exact" w:before="0"/>
                              <w:ind w:left="0" w:right="0" w:firstLine="0"/>
                              <w:jc w:val="left"/>
                              <w:rPr>
                                <w:sz w:val="49"/>
                              </w:rPr>
                            </w:pPr>
                            <w:r>
                              <w:rPr>
                                <w:spacing w:val="-10"/>
                                <w:w w:val="45"/>
                                <w:sz w:val="49"/>
                              </w:rPr>
                              <w:t>)</w:t>
                            </w:r>
                          </w:p>
                        </w:txbxContent>
                      </wps:txbx>
                      <wps:bodyPr wrap="square" lIns="0" tIns="0" rIns="0" bIns="0" rtlCol="0">
                        <a:noAutofit/>
                      </wps:bodyPr>
                    </wps:wsp>
                  </a:graphicData>
                </a:graphic>
              </wp:anchor>
            </w:drawing>
          </mc:Choice>
          <mc:Fallback>
            <w:pict>
              <v:shape style="position:absolute;margin-left:353.766846pt;margin-top:-19.208021pt;width:3.7pt;height:27.85pt;mso-position-horizontal-relative:page;mso-position-vertical-relative:paragraph;z-index:15765504" type="#_x0000_t202" id="docshape109" filled="false" stroked="false">
                <v:textbox inset="0,0,0,0">
                  <w:txbxContent>
                    <w:p>
                      <w:pPr>
                        <w:spacing w:line="555" w:lineRule="exact" w:before="0"/>
                        <w:ind w:left="0" w:right="0" w:firstLine="0"/>
                        <w:jc w:val="left"/>
                        <w:rPr>
                          <w:sz w:val="49"/>
                        </w:rPr>
                      </w:pPr>
                      <w:r>
                        <w:rPr>
                          <w:spacing w:val="-10"/>
                          <w:w w:val="45"/>
                          <w:sz w:val="49"/>
                        </w:rPr>
                        <w:t>)</w:t>
                      </w:r>
                    </w:p>
                  </w:txbxContent>
                </v:textbox>
                <w10:wrap type="none"/>
              </v:shape>
            </w:pict>
          </mc:Fallback>
        </mc:AlternateContent>
      </w:r>
      <w:r>
        <w:rPr>
          <w:spacing w:val="-4"/>
          <w:sz w:val="16"/>
        </w:rPr>
        <w:t>2000</w:t>
      </w:r>
    </w:p>
    <w:p>
      <w:pPr>
        <w:spacing w:line="240" w:lineRule="auto" w:before="11"/>
        <w:rPr>
          <w:sz w:val="16"/>
        </w:rPr>
      </w:pPr>
      <w:r>
        <w:rPr/>
        <w:br w:type="column"/>
      </w:r>
      <w:r>
        <w:rPr>
          <w:sz w:val="16"/>
        </w:rPr>
      </w:r>
    </w:p>
    <w:p>
      <w:pPr>
        <w:spacing w:line="160" w:lineRule="auto" w:before="0"/>
        <w:ind w:left="293" w:right="1474" w:hanging="273"/>
        <w:jc w:val="left"/>
        <w:rPr>
          <w:position w:val="-6"/>
          <w:sz w:val="16"/>
        </w:rPr>
      </w:pPr>
      <w:r>
        <w:rPr>
          <w:position w:val="-17"/>
          <w:sz w:val="22"/>
        </w:rPr>
        <w:t>×</w:t>
      </w:r>
      <w:r>
        <w:rPr>
          <w:spacing w:val="40"/>
          <w:position w:val="-17"/>
          <w:sz w:val="22"/>
        </w:rPr>
        <w:t> </w:t>
      </w:r>
      <w:r>
        <w:rPr>
          <w:rFonts w:ascii="Arial" w:hAnsi="Arial"/>
          <w:i/>
          <w:sz w:val="16"/>
        </w:rPr>
        <w:t>EscalationIndex</w:t>
      </w:r>
      <w:r>
        <w:rPr>
          <w:position w:val="-6"/>
          <w:sz w:val="16"/>
        </w:rPr>
        <w:t>2011 </w:t>
      </w:r>
      <w:r>
        <w:rPr>
          <w:rFonts w:ascii="Arial" w:hAnsi="Arial"/>
          <w:i/>
          <w:spacing w:val="-2"/>
          <w:sz w:val="16"/>
        </w:rPr>
        <w:t>EscalationIndex</w:t>
      </w:r>
      <w:r>
        <w:rPr>
          <w:spacing w:val="-2"/>
          <w:position w:val="-6"/>
          <w:sz w:val="16"/>
        </w:rPr>
        <w:t>2000</w:t>
      </w:r>
    </w:p>
    <w:p>
      <w:pPr>
        <w:spacing w:after="0" w:line="160" w:lineRule="auto"/>
        <w:jc w:val="left"/>
        <w:rPr>
          <w:position w:val="-6"/>
          <w:sz w:val="16"/>
        </w:rPr>
        <w:sectPr>
          <w:type w:val="continuous"/>
          <w:pgSz w:w="12240" w:h="15840"/>
          <w:pgMar w:header="142" w:footer="1016" w:top="1820" w:bottom="280" w:left="1080" w:right="1440"/>
          <w:cols w:num="3" w:equalWidth="0">
            <w:col w:w="5996" w:space="40"/>
            <w:col w:w="390" w:space="39"/>
            <w:col w:w="3255"/>
          </w:cols>
        </w:sectPr>
      </w:pPr>
    </w:p>
    <w:p>
      <w:pPr>
        <w:pStyle w:val="BodyText"/>
        <w:spacing w:before="230"/>
      </w:pPr>
      <w:r>
        <w:rPr/>
        <w:t>This</w:t>
      </w:r>
      <w:r>
        <w:rPr>
          <w:spacing w:val="-5"/>
        </w:rPr>
        <w:t> </w:t>
      </w:r>
      <w:r>
        <w:rPr/>
        <w:t>formula</w:t>
      </w:r>
      <w:r>
        <w:rPr>
          <w:spacing w:val="-3"/>
        </w:rPr>
        <w:t> </w:t>
      </w:r>
      <w:r>
        <w:rPr/>
        <w:t>calculates</w:t>
      </w:r>
      <w:r>
        <w:rPr>
          <w:spacing w:val="-3"/>
        </w:rPr>
        <w:t> </w:t>
      </w:r>
      <w:r>
        <w:rPr/>
        <w:t>the</w:t>
      </w:r>
      <w:r>
        <w:rPr>
          <w:spacing w:val="-3"/>
        </w:rPr>
        <w:t> </w:t>
      </w:r>
      <w:r>
        <w:rPr/>
        <w:t>total number</w:t>
      </w:r>
      <w:r>
        <w:rPr>
          <w:spacing w:val="-3"/>
        </w:rPr>
        <w:t> </w:t>
      </w:r>
      <w:r>
        <w:rPr/>
        <w:t>of</w:t>
      </w:r>
      <w:r>
        <w:rPr>
          <w:spacing w:val="-2"/>
        </w:rPr>
        <w:t> starts:</w:t>
      </w:r>
    </w:p>
    <w:p>
      <w:pPr>
        <w:spacing w:before="135"/>
        <w:ind w:left="359" w:right="0" w:firstLine="0"/>
        <w:jc w:val="center"/>
        <w:rPr>
          <w:sz w:val="22"/>
        </w:rPr>
      </w:pPr>
      <w:r>
        <w:rPr>
          <w:rFonts w:ascii="Arial"/>
          <w:i/>
          <w:sz w:val="22"/>
        </w:rPr>
        <w:t>TotalStarts</w:t>
      </w:r>
      <w:r>
        <w:rPr>
          <w:rFonts w:ascii="Arial"/>
          <w:i/>
          <w:spacing w:val="11"/>
          <w:sz w:val="22"/>
        </w:rPr>
        <w:t> </w:t>
      </w:r>
      <w:r>
        <w:rPr>
          <w:sz w:val="22"/>
        </w:rPr>
        <w:t>=</w:t>
      </w:r>
      <w:r>
        <w:rPr>
          <w:spacing w:val="54"/>
          <w:w w:val="150"/>
          <w:sz w:val="22"/>
        </w:rPr>
        <w:t> </w:t>
      </w:r>
      <w:r>
        <w:rPr>
          <w:rFonts w:ascii="Arial"/>
          <w:i/>
          <w:sz w:val="22"/>
        </w:rPr>
        <w:t>Starts</w:t>
      </w:r>
      <w:r>
        <w:rPr>
          <w:sz w:val="22"/>
          <w:vertAlign w:val="subscript"/>
        </w:rPr>
        <w:t>2010</w:t>
      </w:r>
      <w:r>
        <w:rPr>
          <w:spacing w:val="-3"/>
          <w:sz w:val="22"/>
          <w:vertAlign w:val="baseline"/>
        </w:rPr>
        <w:t> </w:t>
      </w:r>
      <w:r>
        <w:rPr>
          <w:sz w:val="22"/>
          <w:vertAlign w:val="baseline"/>
        </w:rPr>
        <w:t>+</w:t>
      </w:r>
      <w:r>
        <w:rPr>
          <w:spacing w:val="71"/>
          <w:sz w:val="22"/>
          <w:vertAlign w:val="baseline"/>
        </w:rPr>
        <w:t> </w:t>
      </w:r>
      <w:r>
        <w:rPr>
          <w:rFonts w:ascii="Arial"/>
          <w:i/>
          <w:sz w:val="22"/>
          <w:vertAlign w:val="baseline"/>
        </w:rPr>
        <w:t>Starts</w:t>
      </w:r>
      <w:r>
        <w:rPr>
          <w:sz w:val="22"/>
          <w:vertAlign w:val="subscript"/>
        </w:rPr>
        <w:t>2009</w:t>
      </w:r>
      <w:r>
        <w:rPr>
          <w:spacing w:val="-4"/>
          <w:sz w:val="22"/>
          <w:vertAlign w:val="baseline"/>
        </w:rPr>
        <w:t> </w:t>
      </w:r>
      <w:r>
        <w:rPr>
          <w:sz w:val="22"/>
          <w:vertAlign w:val="baseline"/>
        </w:rPr>
        <w:t>+</w:t>
      </w:r>
      <w:r>
        <w:rPr>
          <w:spacing w:val="71"/>
          <w:sz w:val="22"/>
          <w:vertAlign w:val="baseline"/>
        </w:rPr>
        <w:t> </w:t>
      </w:r>
      <w:r>
        <w:rPr>
          <w:rFonts w:ascii="Arial"/>
          <w:i/>
          <w:sz w:val="22"/>
          <w:vertAlign w:val="baseline"/>
        </w:rPr>
        <w:t>Starts</w:t>
      </w:r>
      <w:r>
        <w:rPr>
          <w:sz w:val="22"/>
          <w:vertAlign w:val="subscript"/>
        </w:rPr>
        <w:t>2008</w:t>
      </w:r>
      <w:r>
        <w:rPr>
          <w:spacing w:val="-3"/>
          <w:sz w:val="22"/>
          <w:vertAlign w:val="baseline"/>
        </w:rPr>
        <w:t> </w:t>
      </w:r>
      <w:r>
        <w:rPr>
          <w:sz w:val="22"/>
          <w:vertAlign w:val="baseline"/>
        </w:rPr>
        <w:t>+</w:t>
      </w:r>
      <w:r>
        <w:rPr>
          <w:spacing w:val="-3"/>
          <w:sz w:val="22"/>
          <w:vertAlign w:val="baseline"/>
        </w:rPr>
        <w:t> </w:t>
      </w:r>
      <w:r>
        <w:rPr>
          <w:rFonts w:ascii="Arial"/>
          <w:i/>
          <w:spacing w:val="-2"/>
          <w:sz w:val="22"/>
          <w:vertAlign w:val="baseline"/>
        </w:rPr>
        <w:t>Starts</w:t>
      </w:r>
      <w:r>
        <w:rPr>
          <w:spacing w:val="-2"/>
          <w:sz w:val="22"/>
          <w:vertAlign w:val="subscript"/>
        </w:rPr>
        <w:t>2000</w:t>
      </w:r>
    </w:p>
    <w:p>
      <w:pPr>
        <w:pStyle w:val="BodyText"/>
        <w:spacing w:before="6"/>
        <w:ind w:left="0"/>
      </w:pPr>
    </w:p>
    <w:p>
      <w:pPr>
        <w:pStyle w:val="BodyText"/>
        <w:spacing w:line="201" w:lineRule="exact" w:before="0"/>
      </w:pPr>
      <w:r>
        <w:rPr/>
        <w:t>These</w:t>
      </w:r>
      <w:r>
        <w:rPr>
          <w:spacing w:val="-8"/>
        </w:rPr>
        <w:t> </w:t>
      </w:r>
      <w:r>
        <w:rPr/>
        <w:t>allow</w:t>
      </w:r>
      <w:r>
        <w:rPr>
          <w:spacing w:val="-5"/>
        </w:rPr>
        <w:t> </w:t>
      </w:r>
      <w:r>
        <w:rPr/>
        <w:t>for</w:t>
      </w:r>
      <w:r>
        <w:rPr>
          <w:spacing w:val="-5"/>
        </w:rPr>
        <w:t> </w:t>
      </w:r>
      <w:r>
        <w:rPr/>
        <w:t>the</w:t>
      </w:r>
      <w:r>
        <w:rPr>
          <w:spacing w:val="-5"/>
        </w:rPr>
        <w:t> </w:t>
      </w:r>
      <w:r>
        <w:rPr/>
        <w:t>calculation</w:t>
      </w:r>
      <w:r>
        <w:rPr>
          <w:spacing w:val="-2"/>
        </w:rPr>
        <w:t> </w:t>
      </w:r>
      <w:r>
        <w:rPr/>
        <w:t>of</w:t>
      </w:r>
      <w:r>
        <w:rPr>
          <w:spacing w:val="-5"/>
        </w:rPr>
        <w:t> </w:t>
      </w:r>
      <w:r>
        <w:rPr/>
        <w:t>the</w:t>
      </w:r>
      <w:r>
        <w:rPr>
          <w:spacing w:val="-5"/>
        </w:rPr>
        <w:t> </w:t>
      </w:r>
      <w:r>
        <w:rPr/>
        <w:t>start</w:t>
      </w:r>
      <w:r>
        <w:rPr>
          <w:spacing w:val="-5"/>
        </w:rPr>
        <w:t> </w:t>
      </w:r>
      <w:r>
        <w:rPr/>
        <w:t>maintenance</w:t>
      </w:r>
      <w:r>
        <w:rPr>
          <w:spacing w:val="-3"/>
        </w:rPr>
        <w:t> </w:t>
      </w:r>
      <w:r>
        <w:rPr>
          <w:spacing w:val="-2"/>
        </w:rPr>
        <w:t>adder:</w:t>
      </w:r>
    </w:p>
    <w:p>
      <w:pPr>
        <w:spacing w:line="200" w:lineRule="exact" w:before="0"/>
        <w:ind w:left="360" w:right="0" w:firstLine="0"/>
        <w:jc w:val="center"/>
        <w:rPr>
          <w:position w:val="0"/>
          <w:sz w:val="27"/>
        </w:rPr>
      </w:pPr>
      <w:r>
        <w:rPr>
          <w:rFonts w:ascii="Arial"/>
          <w:i/>
          <w:position w:val="1"/>
          <w:sz w:val="22"/>
        </w:rPr>
        <w:t>StartMaintenanceAdder</w:t>
      </w:r>
      <w:r>
        <w:rPr>
          <w:position w:val="1"/>
          <w:sz w:val="22"/>
          <w:vertAlign w:val="subscript"/>
        </w:rPr>
        <w:t>2011</w:t>
      </w:r>
      <w:r>
        <w:rPr>
          <w:position w:val="0"/>
          <w:sz w:val="27"/>
          <w:vertAlign w:val="baseline"/>
        </w:rPr>
        <w:t>(</w:t>
      </w:r>
      <w:r>
        <w:rPr>
          <w:position w:val="1"/>
          <w:sz w:val="22"/>
          <w:vertAlign w:val="baseline"/>
        </w:rPr>
        <w:t>$</w:t>
      </w:r>
      <w:r>
        <w:rPr>
          <w:spacing w:val="-13"/>
          <w:position w:val="1"/>
          <w:sz w:val="22"/>
          <w:vertAlign w:val="baseline"/>
        </w:rPr>
        <w:t> </w:t>
      </w:r>
      <w:r>
        <w:rPr>
          <w:sz w:val="24"/>
          <w:vertAlign w:val="baseline"/>
        </w:rPr>
        <w:t>/</w:t>
      </w:r>
      <w:r>
        <w:rPr>
          <w:spacing w:val="-17"/>
          <w:sz w:val="24"/>
          <w:vertAlign w:val="baseline"/>
        </w:rPr>
        <w:t> </w:t>
      </w:r>
      <w:r>
        <w:rPr>
          <w:rFonts w:ascii="Arial"/>
          <w:i/>
          <w:spacing w:val="-2"/>
          <w:position w:val="1"/>
          <w:sz w:val="22"/>
          <w:vertAlign w:val="baseline"/>
        </w:rPr>
        <w:t>Start</w:t>
      </w:r>
      <w:r>
        <w:rPr>
          <w:spacing w:val="-2"/>
          <w:position w:val="0"/>
          <w:sz w:val="27"/>
          <w:vertAlign w:val="baseline"/>
        </w:rPr>
        <w:t>)</w:t>
      </w:r>
    </w:p>
    <w:p>
      <w:pPr>
        <w:spacing w:line="105" w:lineRule="auto" w:before="0"/>
        <w:ind w:left="399" w:right="0" w:firstLine="0"/>
        <w:jc w:val="center"/>
        <w:rPr>
          <w:position w:val="-6"/>
          <w:sz w:val="16"/>
        </w:rPr>
      </w:pPr>
      <w:r>
        <w:rPr>
          <w:position w:val="-6"/>
          <w:sz w:val="16"/>
        </w:rPr>
        <mc:AlternateContent>
          <mc:Choice Requires="wps">
            <w:drawing>
              <wp:anchor distT="0" distB="0" distL="0" distR="0" allowOverlap="1" layoutInCell="1" locked="0" behindDoc="0" simplePos="0" relativeHeight="15763968">
                <wp:simplePos x="0" y="0"/>
                <wp:positionH relativeFrom="page">
                  <wp:posOffset>2867052</wp:posOffset>
                </wp:positionH>
                <wp:positionV relativeFrom="paragraph">
                  <wp:posOffset>124254</wp:posOffset>
                </wp:positionV>
                <wp:extent cx="2236470" cy="127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2236470" cy="1270"/>
                        </a:xfrm>
                        <a:custGeom>
                          <a:avLst/>
                          <a:gdLst/>
                          <a:ahLst/>
                          <a:cxnLst/>
                          <a:rect l="l" t="t" r="r" b="b"/>
                          <a:pathLst>
                            <a:path w="2236470" h="0">
                              <a:moveTo>
                                <a:pt x="0" y="0"/>
                              </a:moveTo>
                              <a:lnTo>
                                <a:pt x="223630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3968" from="225.752182pt,9.783787pt" to="401.838882pt,9.783787pt" stroked="true" strokeweight=".5pt" strokecolor="#000000">
                <v:stroke dashstyle="solid"/>
                <w10:wrap type="none"/>
              </v:line>
            </w:pict>
          </mc:Fallback>
        </mc:AlternateContent>
      </w:r>
      <w:r>
        <w:rPr>
          <w:position w:val="-17"/>
          <w:sz w:val="22"/>
        </w:rPr>
        <w:t>=</w:t>
      </w:r>
      <w:r>
        <w:rPr>
          <w:spacing w:val="51"/>
          <w:w w:val="150"/>
          <w:position w:val="-17"/>
          <w:sz w:val="22"/>
        </w:rPr>
        <w:t> </w:t>
      </w:r>
      <w:r>
        <w:rPr>
          <w:rFonts w:ascii="Arial"/>
          <w:i/>
          <w:spacing w:val="-2"/>
          <w:sz w:val="16"/>
        </w:rPr>
        <w:t>InflationAdjustedTotalStartMaintenanceCost</w:t>
      </w:r>
      <w:r>
        <w:rPr>
          <w:spacing w:val="-2"/>
          <w:position w:val="-6"/>
          <w:sz w:val="16"/>
        </w:rPr>
        <w:t>2000</w:t>
      </w:r>
    </w:p>
    <w:p>
      <w:pPr>
        <w:spacing w:before="0"/>
        <w:ind w:left="671" w:right="0" w:firstLine="0"/>
        <w:jc w:val="center"/>
        <w:rPr>
          <w:position w:val="-6"/>
          <w:sz w:val="16"/>
        </w:rPr>
      </w:pPr>
      <w:r>
        <w:rPr>
          <w:rFonts w:ascii="Arial"/>
          <w:i/>
          <w:spacing w:val="-2"/>
          <w:sz w:val="16"/>
        </w:rPr>
        <w:t>TotalStarts</w:t>
      </w:r>
      <w:r>
        <w:rPr>
          <w:spacing w:val="-2"/>
          <w:position w:val="-6"/>
          <w:sz w:val="16"/>
        </w:rPr>
        <w:t>2000</w:t>
      </w:r>
    </w:p>
    <w:p>
      <w:pPr>
        <w:pStyle w:val="BodyText"/>
        <w:spacing w:before="154"/>
        <w:ind w:left="0"/>
        <w:rPr>
          <w:sz w:val="16"/>
        </w:rPr>
      </w:pPr>
    </w:p>
    <w:p>
      <w:pPr>
        <w:pStyle w:val="Heading2"/>
        <w:numPr>
          <w:ilvl w:val="2"/>
          <w:numId w:val="42"/>
        </w:numPr>
        <w:tabs>
          <w:tab w:pos="940" w:val="left" w:leader="none"/>
        </w:tabs>
        <w:spacing w:line="240" w:lineRule="auto" w:before="0" w:after="0"/>
        <w:ind w:left="940" w:right="0" w:hanging="580"/>
        <w:jc w:val="left"/>
      </w:pPr>
      <w:bookmarkStart w:name="3.6.2 Calculation of the Configuration A" w:id="114"/>
      <w:bookmarkEnd w:id="114"/>
      <w:r>
        <w:rPr>
          <w:b w:val="0"/>
        </w:rPr>
      </w:r>
      <w:r>
        <w:rPr>
          <w:color w:val="013466"/>
        </w:rPr>
        <w:t>Calculation</w:t>
      </w:r>
      <w:r>
        <w:rPr>
          <w:color w:val="013466"/>
          <w:spacing w:val="45"/>
        </w:rPr>
        <w:t> </w:t>
      </w:r>
      <w:r>
        <w:rPr>
          <w:color w:val="013466"/>
        </w:rPr>
        <w:t>of</w:t>
      </w:r>
      <w:r>
        <w:rPr>
          <w:color w:val="013466"/>
          <w:spacing w:val="44"/>
        </w:rPr>
        <w:t> </w:t>
      </w:r>
      <w:r>
        <w:rPr>
          <w:color w:val="013466"/>
        </w:rPr>
        <w:t>the</w:t>
      </w:r>
      <w:r>
        <w:rPr>
          <w:color w:val="013466"/>
          <w:spacing w:val="45"/>
        </w:rPr>
        <w:t> </w:t>
      </w:r>
      <w:r>
        <w:rPr>
          <w:color w:val="013466"/>
        </w:rPr>
        <w:t>Configuration</w:t>
      </w:r>
      <w:r>
        <w:rPr>
          <w:color w:val="013466"/>
          <w:spacing w:val="48"/>
        </w:rPr>
        <w:t> </w:t>
      </w:r>
      <w:r>
        <w:rPr>
          <w:color w:val="013466"/>
        </w:rPr>
        <w:t>Addition</w:t>
      </w:r>
      <w:r>
        <w:rPr>
          <w:color w:val="013466"/>
          <w:spacing w:val="45"/>
        </w:rPr>
        <w:t> </w:t>
      </w:r>
      <w:r>
        <w:rPr>
          <w:color w:val="013466"/>
        </w:rPr>
        <w:t>Maintenance</w:t>
      </w:r>
      <w:r>
        <w:rPr>
          <w:color w:val="013466"/>
          <w:spacing w:val="49"/>
        </w:rPr>
        <w:t> </w:t>
      </w:r>
      <w:r>
        <w:rPr>
          <w:color w:val="013466"/>
          <w:spacing w:val="-2"/>
        </w:rPr>
        <w:t>Adder:</w:t>
      </w:r>
    </w:p>
    <w:p>
      <w:pPr>
        <w:pStyle w:val="BodyText"/>
        <w:spacing w:line="261" w:lineRule="auto" w:before="22"/>
      </w:pPr>
      <w:r>
        <w:rPr/>
        <w:t>The</w:t>
      </w:r>
      <w:r>
        <w:rPr>
          <w:spacing w:val="-4"/>
        </w:rPr>
        <w:t> </w:t>
      </w:r>
      <w:r>
        <w:rPr/>
        <w:t>Configuration</w:t>
      </w:r>
      <w:r>
        <w:rPr>
          <w:spacing w:val="-4"/>
        </w:rPr>
        <w:t> </w:t>
      </w:r>
      <w:r>
        <w:rPr/>
        <w:t>Addition</w:t>
      </w:r>
      <w:r>
        <w:rPr>
          <w:spacing w:val="-2"/>
        </w:rPr>
        <w:t> </w:t>
      </w:r>
      <w:r>
        <w:rPr/>
        <w:t>Maintenance</w:t>
      </w:r>
      <w:r>
        <w:rPr>
          <w:spacing w:val="-4"/>
        </w:rPr>
        <w:t> </w:t>
      </w:r>
      <w:r>
        <w:rPr/>
        <w:t>adder</w:t>
      </w:r>
      <w:r>
        <w:rPr>
          <w:spacing w:val="-4"/>
        </w:rPr>
        <w:t> </w:t>
      </w:r>
      <w:r>
        <w:rPr/>
        <w:t>is</w:t>
      </w:r>
      <w:r>
        <w:rPr>
          <w:spacing w:val="-4"/>
        </w:rPr>
        <w:t> </w:t>
      </w:r>
      <w:r>
        <w:rPr/>
        <w:t>to</w:t>
      </w:r>
      <w:r>
        <w:rPr>
          <w:spacing w:val="-4"/>
        </w:rPr>
        <w:t> </w:t>
      </w:r>
      <w:r>
        <w:rPr/>
        <w:t>be</w:t>
      </w:r>
      <w:r>
        <w:rPr>
          <w:spacing w:val="-4"/>
        </w:rPr>
        <w:t> </w:t>
      </w:r>
      <w:r>
        <w:rPr/>
        <w:t>calculated</w:t>
      </w:r>
      <w:r>
        <w:rPr>
          <w:spacing w:val="-1"/>
        </w:rPr>
        <w:t> </w:t>
      </w:r>
      <w:r>
        <w:rPr/>
        <w:t>in</w:t>
      </w:r>
      <w:r>
        <w:rPr>
          <w:spacing w:val="-4"/>
        </w:rPr>
        <w:t> </w:t>
      </w:r>
      <w:r>
        <w:rPr/>
        <w:t>the</w:t>
      </w:r>
      <w:r>
        <w:rPr>
          <w:spacing w:val="-4"/>
        </w:rPr>
        <w:t> </w:t>
      </w:r>
      <w:r>
        <w:rPr/>
        <w:t>same</w:t>
      </w:r>
      <w:r>
        <w:rPr>
          <w:spacing w:val="-4"/>
        </w:rPr>
        <w:t> </w:t>
      </w:r>
      <w:r>
        <w:rPr/>
        <w:t>manner</w:t>
      </w:r>
      <w:r>
        <w:rPr>
          <w:spacing w:val="-4"/>
        </w:rPr>
        <w:t> </w:t>
      </w:r>
      <w:r>
        <w:rPr/>
        <w:t>as</w:t>
      </w:r>
      <w:r>
        <w:rPr>
          <w:spacing w:val="-4"/>
        </w:rPr>
        <w:t> </w:t>
      </w:r>
      <w:r>
        <w:rPr/>
        <w:t>the maintenance cost adder described in this section with the exception that the Configuration Addition</w:t>
      </w:r>
      <w:r>
        <w:rPr>
          <w:spacing w:val="-3"/>
        </w:rPr>
        <w:t> </w:t>
      </w:r>
      <w:r>
        <w:rPr/>
        <w:t>Maintenance</w:t>
      </w:r>
      <w:r>
        <w:rPr>
          <w:spacing w:val="-3"/>
        </w:rPr>
        <w:t> </w:t>
      </w:r>
      <w:r>
        <w:rPr/>
        <w:t>total</w:t>
      </w:r>
      <w:r>
        <w:rPr>
          <w:spacing w:val="-2"/>
        </w:rPr>
        <w:t> </w:t>
      </w:r>
      <w:r>
        <w:rPr/>
        <w:t>maintenance</w:t>
      </w:r>
      <w:r>
        <w:rPr>
          <w:spacing w:val="-3"/>
        </w:rPr>
        <w:t> </w:t>
      </w:r>
      <w:r>
        <w:rPr/>
        <w:t>dollars</w:t>
      </w:r>
      <w:r>
        <w:rPr>
          <w:spacing w:val="-3"/>
        </w:rPr>
        <w:t> </w:t>
      </w:r>
      <w:r>
        <w:rPr/>
        <w:t>(CATMD)</w:t>
      </w:r>
      <w:r>
        <w:rPr>
          <w:spacing w:val="-3"/>
        </w:rPr>
        <w:t> </w:t>
      </w:r>
      <w:r>
        <w:rPr/>
        <w:t>are</w:t>
      </w:r>
      <w:r>
        <w:rPr>
          <w:spacing w:val="-3"/>
        </w:rPr>
        <w:t> </w:t>
      </w:r>
      <w:r>
        <w:rPr/>
        <w:t>only</w:t>
      </w:r>
      <w:r>
        <w:rPr>
          <w:spacing w:val="-1"/>
        </w:rPr>
        <w:t> </w:t>
      </w:r>
      <w:r>
        <w:rPr/>
        <w:t>the</w:t>
      </w:r>
      <w:r>
        <w:rPr>
          <w:spacing w:val="-3"/>
        </w:rPr>
        <w:t> </w:t>
      </w:r>
      <w:r>
        <w:rPr/>
        <w:t>incremental</w:t>
      </w:r>
      <w:r>
        <w:rPr>
          <w:spacing w:val="-3"/>
        </w:rPr>
        <w:t> </w:t>
      </w:r>
      <w:r>
        <w:rPr/>
        <w:t>additional costs incurred because of the system or unit configuration change.</w:t>
      </w:r>
    </w:p>
    <w:p>
      <w:pPr>
        <w:pStyle w:val="BodyText"/>
        <w:spacing w:line="261" w:lineRule="auto" w:before="224"/>
      </w:pPr>
      <w:r>
        <w:rPr/>
        <w:t>As with the current maintenance adder calculation, the adder for year (Y) uses the actual costs beginning</w:t>
      </w:r>
      <w:r>
        <w:rPr>
          <w:spacing w:val="-4"/>
        </w:rPr>
        <w:t> </w:t>
      </w:r>
      <w:r>
        <w:rPr/>
        <w:t>with</w:t>
      </w:r>
      <w:r>
        <w:rPr>
          <w:spacing w:val="-4"/>
        </w:rPr>
        <w:t> </w:t>
      </w:r>
      <w:r>
        <w:rPr/>
        <w:t>year</w:t>
      </w:r>
      <w:r>
        <w:rPr>
          <w:spacing w:val="-4"/>
        </w:rPr>
        <w:t> </w:t>
      </w:r>
      <w:r>
        <w:rPr/>
        <w:t>(Y-1).</w:t>
      </w:r>
      <w:r>
        <w:rPr>
          <w:spacing w:val="-4"/>
        </w:rPr>
        <w:t> </w:t>
      </w:r>
      <w:r>
        <w:rPr/>
        <w:t>Therefore,</w:t>
      </w:r>
      <w:r>
        <w:rPr>
          <w:spacing w:val="-1"/>
        </w:rPr>
        <w:t> </w:t>
      </w:r>
      <w:r>
        <w:rPr/>
        <w:t>the</w:t>
      </w:r>
      <w:r>
        <w:rPr>
          <w:spacing w:val="-4"/>
        </w:rPr>
        <w:t> </w:t>
      </w:r>
      <w:r>
        <w:rPr/>
        <w:t>first</w:t>
      </w:r>
      <w:r>
        <w:rPr>
          <w:spacing w:val="-4"/>
        </w:rPr>
        <w:t> </w:t>
      </w:r>
      <w:r>
        <w:rPr/>
        <w:t>year</w:t>
      </w:r>
      <w:r>
        <w:rPr>
          <w:spacing w:val="-4"/>
        </w:rPr>
        <w:t> </w:t>
      </w:r>
      <w:r>
        <w:rPr/>
        <w:t>of</w:t>
      </w:r>
      <w:r>
        <w:rPr>
          <w:spacing w:val="-4"/>
        </w:rPr>
        <w:t> </w:t>
      </w:r>
      <w:r>
        <w:rPr/>
        <w:t>actual</w:t>
      </w:r>
      <w:r>
        <w:rPr>
          <w:spacing w:val="-2"/>
        </w:rPr>
        <w:t> </w:t>
      </w:r>
      <w:r>
        <w:rPr/>
        <w:t>incremental</w:t>
      </w:r>
      <w:r>
        <w:rPr>
          <w:spacing w:val="-4"/>
        </w:rPr>
        <w:t> </w:t>
      </w:r>
      <w:r>
        <w:rPr/>
        <w:t>additional</w:t>
      </w:r>
      <w:r>
        <w:rPr>
          <w:spacing w:val="-4"/>
        </w:rPr>
        <w:t> </w:t>
      </w:r>
      <w:r>
        <w:rPr/>
        <w:t>expenses</w:t>
      </w:r>
      <w:r>
        <w:rPr>
          <w:spacing w:val="-4"/>
        </w:rPr>
        <w:t> </w:t>
      </w:r>
      <w:r>
        <w:rPr/>
        <w:t>will be captured by the </w:t>
      </w:r>
      <w:r>
        <w:rPr>
          <w:rFonts w:ascii="Arial"/>
          <w:b/>
        </w:rPr>
        <w:t>CAMA </w:t>
      </w:r>
      <w:r>
        <w:rPr/>
        <w:t>in the second year.</w:t>
      </w:r>
    </w:p>
    <w:p>
      <w:pPr>
        <w:pStyle w:val="BodyText"/>
        <w:spacing w:line="261" w:lineRule="auto" w:before="224"/>
        <w:ind w:right="111"/>
      </w:pPr>
      <w:r>
        <w:rPr/>
        <w:t>Following the initial year of use of the </w:t>
      </w:r>
      <w:r>
        <w:rPr>
          <w:rFonts w:ascii="Arial" w:hAnsi="Arial"/>
          <w:b/>
        </w:rPr>
        <w:t>CAMA</w:t>
      </w:r>
      <w:r>
        <w:rPr/>
        <w:t>, each additional year’s Configuration Addition Maintenance</w:t>
      </w:r>
      <w:r>
        <w:rPr>
          <w:spacing w:val="-4"/>
        </w:rPr>
        <w:t> </w:t>
      </w:r>
      <w:r>
        <w:rPr/>
        <w:t>cost</w:t>
      </w:r>
      <w:r>
        <w:rPr>
          <w:spacing w:val="-4"/>
        </w:rPr>
        <w:t> </w:t>
      </w:r>
      <w:r>
        <w:rPr/>
        <w:t>will</w:t>
      </w:r>
      <w:r>
        <w:rPr>
          <w:spacing w:val="-4"/>
        </w:rPr>
        <w:t> </w:t>
      </w:r>
      <w:r>
        <w:rPr/>
        <w:t>be</w:t>
      </w:r>
      <w:r>
        <w:rPr>
          <w:spacing w:val="-4"/>
        </w:rPr>
        <w:t> </w:t>
      </w:r>
      <w:r>
        <w:rPr/>
        <w:t>incorporated</w:t>
      </w:r>
      <w:r>
        <w:rPr>
          <w:spacing w:val="-2"/>
        </w:rPr>
        <w:t> </w:t>
      </w:r>
      <w:r>
        <w:rPr/>
        <w:t>into</w:t>
      </w:r>
      <w:r>
        <w:rPr>
          <w:spacing w:val="-4"/>
        </w:rPr>
        <w:t> </w:t>
      </w:r>
      <w:r>
        <w:rPr/>
        <w:t>the</w:t>
      </w:r>
      <w:r>
        <w:rPr>
          <w:spacing w:val="-4"/>
        </w:rPr>
        <w:t> </w:t>
      </w:r>
      <w:r>
        <w:rPr/>
        <w:t>Configuration</w:t>
      </w:r>
      <w:r>
        <w:rPr>
          <w:spacing w:val="-4"/>
        </w:rPr>
        <w:t> </w:t>
      </w:r>
      <w:r>
        <w:rPr/>
        <w:t>Addition</w:t>
      </w:r>
      <w:r>
        <w:rPr>
          <w:spacing w:val="-2"/>
        </w:rPr>
        <w:t> </w:t>
      </w:r>
      <w:r>
        <w:rPr/>
        <w:t>Maintenance</w:t>
      </w:r>
      <w:r>
        <w:rPr>
          <w:spacing w:val="-4"/>
        </w:rPr>
        <w:t> </w:t>
      </w:r>
      <w:r>
        <w:rPr/>
        <w:t>adder</w:t>
      </w:r>
      <w:r>
        <w:rPr>
          <w:spacing w:val="-4"/>
        </w:rPr>
        <w:t> </w:t>
      </w:r>
      <w:r>
        <w:rPr/>
        <w:t>until the end of the historical maintenance cost period selected for the unit.</w:t>
      </w:r>
    </w:p>
    <w:p>
      <w:pPr>
        <w:pStyle w:val="BodyText"/>
        <w:spacing w:line="261" w:lineRule="auto" w:before="225"/>
      </w:pPr>
      <w:r>
        <w:rPr/>
        <w:t>To</w:t>
      </w:r>
      <w:r>
        <w:rPr>
          <w:spacing w:val="-5"/>
        </w:rPr>
        <w:t> </w:t>
      </w:r>
      <w:r>
        <w:rPr/>
        <w:t>calculate</w:t>
      </w:r>
      <w:r>
        <w:rPr>
          <w:spacing w:val="-5"/>
        </w:rPr>
        <w:t> </w:t>
      </w:r>
      <w:r>
        <w:rPr/>
        <w:t>the</w:t>
      </w:r>
      <w:r>
        <w:rPr>
          <w:spacing w:val="-5"/>
        </w:rPr>
        <w:t> </w:t>
      </w:r>
      <w:r>
        <w:rPr/>
        <w:t>Configuration</w:t>
      </w:r>
      <w:r>
        <w:rPr>
          <w:spacing w:val="-2"/>
        </w:rPr>
        <w:t> </w:t>
      </w:r>
      <w:r>
        <w:rPr/>
        <w:t>Addition</w:t>
      </w:r>
      <w:r>
        <w:rPr>
          <w:spacing w:val="-5"/>
        </w:rPr>
        <w:t> </w:t>
      </w:r>
      <w:r>
        <w:rPr/>
        <w:t>Maintenance</w:t>
      </w:r>
      <w:r>
        <w:rPr>
          <w:spacing w:val="-5"/>
        </w:rPr>
        <w:t> </w:t>
      </w:r>
      <w:r>
        <w:rPr/>
        <w:t>Adder,</w:t>
      </w:r>
      <w:r>
        <w:rPr>
          <w:spacing w:val="-3"/>
        </w:rPr>
        <w:t> </w:t>
      </w:r>
      <w:r>
        <w:rPr/>
        <w:t>calculate</w:t>
      </w:r>
      <w:r>
        <w:rPr>
          <w:spacing w:val="-5"/>
        </w:rPr>
        <w:t> </w:t>
      </w:r>
      <w:r>
        <w:rPr/>
        <w:t>the</w:t>
      </w:r>
      <w:r>
        <w:rPr>
          <w:spacing w:val="-5"/>
        </w:rPr>
        <w:t> </w:t>
      </w:r>
      <w:r>
        <w:rPr/>
        <w:t>solely</w:t>
      </w:r>
      <w:r>
        <w:rPr>
          <w:spacing w:val="-5"/>
        </w:rPr>
        <w:t> </w:t>
      </w:r>
      <w:r>
        <w:rPr/>
        <w:t>incremental Maintenance Cost for the Configuration Change. Please note these expenses are purely </w:t>
      </w:r>
      <w:r>
        <w:rPr>
          <w:spacing w:val="-2"/>
        </w:rPr>
        <w:t>incremental.</w:t>
      </w:r>
    </w:p>
    <w:p>
      <w:pPr>
        <w:spacing w:before="111"/>
        <w:ind w:left="237" w:right="0" w:firstLine="0"/>
        <w:jc w:val="center"/>
        <w:rPr>
          <w:sz w:val="22"/>
        </w:rPr>
      </w:pPr>
      <w:r>
        <w:rPr>
          <w:rFonts w:ascii="Arial"/>
          <w:i/>
          <w:sz w:val="22"/>
        </w:rPr>
        <w:t>TotalConfigurationAdditionMaintenanceDollars</w:t>
      </w:r>
      <w:r>
        <w:rPr>
          <w:rFonts w:ascii="Arial"/>
          <w:i/>
          <w:spacing w:val="-1"/>
          <w:sz w:val="22"/>
        </w:rPr>
        <w:t> </w:t>
      </w:r>
      <w:r>
        <w:rPr>
          <w:spacing w:val="-10"/>
          <w:sz w:val="22"/>
        </w:rPr>
        <w:t>=</w:t>
      </w:r>
    </w:p>
    <w:p>
      <w:pPr>
        <w:tabs>
          <w:tab w:pos="1194" w:val="left" w:leader="none"/>
          <w:tab w:pos="5911" w:val="left" w:leader="none"/>
        </w:tabs>
        <w:spacing w:before="95"/>
        <w:ind w:left="133" w:right="0" w:firstLine="0"/>
        <w:jc w:val="center"/>
        <w:rPr>
          <w:position w:val="-55"/>
          <w:sz w:val="99"/>
        </w:rPr>
      </w:pPr>
      <w:r>
        <w:rPr>
          <w:position w:val="-55"/>
          <w:sz w:val="99"/>
        </w:rPr>
        <mc:AlternateContent>
          <mc:Choice Requires="wps">
            <w:drawing>
              <wp:anchor distT="0" distB="0" distL="0" distR="0" allowOverlap="1" layoutInCell="1" locked="0" behindDoc="1" simplePos="0" relativeHeight="483831808">
                <wp:simplePos x="0" y="0"/>
                <wp:positionH relativeFrom="page">
                  <wp:posOffset>4598565</wp:posOffset>
                </wp:positionH>
                <wp:positionV relativeFrom="paragraph">
                  <wp:posOffset>555430</wp:posOffset>
                </wp:positionV>
                <wp:extent cx="971550" cy="127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971550" cy="1270"/>
                        </a:xfrm>
                        <a:custGeom>
                          <a:avLst/>
                          <a:gdLst/>
                          <a:ahLst/>
                          <a:cxnLst/>
                          <a:rect l="l" t="t" r="r" b="b"/>
                          <a:pathLst>
                            <a:path w="971550" h="0">
                              <a:moveTo>
                                <a:pt x="0" y="0"/>
                              </a:moveTo>
                              <a:lnTo>
                                <a:pt x="97126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84672" from="362.091797pt,43.734692pt" to="438.569097pt,43.734692pt" stroked="true" strokeweight=".5pt" strokecolor="#000000">
                <v:stroke dashstyle="solid"/>
                <w10:wrap type="none"/>
              </v:line>
            </w:pict>
          </mc:Fallback>
        </mc:AlternateContent>
      </w:r>
      <w:r>
        <w:rPr>
          <w:position w:val="-55"/>
          <w:sz w:val="99"/>
        </w:rPr>
        <mc:AlternateContent>
          <mc:Choice Requires="wps">
            <w:drawing>
              <wp:anchor distT="0" distB="0" distL="0" distR="0" allowOverlap="1" layoutInCell="1" locked="0" behindDoc="1" simplePos="0" relativeHeight="483836416">
                <wp:simplePos x="0" y="0"/>
                <wp:positionH relativeFrom="page">
                  <wp:posOffset>2058900</wp:posOffset>
                </wp:positionH>
                <wp:positionV relativeFrom="paragraph">
                  <wp:posOffset>468250</wp:posOffset>
                </wp:positionV>
                <wp:extent cx="2341880" cy="18859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2341880" cy="188595"/>
                        </a:xfrm>
                        <a:prstGeom prst="rect">
                          <a:avLst/>
                        </a:prstGeom>
                      </wps:spPr>
                      <wps:txbx>
                        <w:txbxContent>
                          <w:p>
                            <w:pPr>
                              <w:spacing w:line="273" w:lineRule="exact" w:before="0"/>
                              <w:ind w:left="0" w:right="0" w:firstLine="0"/>
                              <w:jc w:val="left"/>
                              <w:rPr>
                                <w:sz w:val="24"/>
                              </w:rPr>
                            </w:pPr>
                            <w:r>
                              <w:rPr>
                                <w:rFonts w:ascii="Arial"/>
                                <w:i/>
                                <w:position w:val="1"/>
                                <w:sz w:val="22"/>
                              </w:rPr>
                              <w:t>StartCost</w:t>
                            </w:r>
                            <w:r>
                              <w:rPr>
                                <w:rFonts w:ascii="Arial"/>
                                <w:i/>
                                <w:spacing w:val="-1"/>
                                <w:position w:val="1"/>
                                <w:sz w:val="22"/>
                              </w:rPr>
                              <w:t> </w:t>
                            </w:r>
                            <w:r>
                              <w:rPr>
                                <w:rFonts w:ascii="Arial"/>
                                <w:i/>
                                <w:position w:val="1"/>
                                <w:sz w:val="22"/>
                              </w:rPr>
                              <w:t>FERC </w:t>
                            </w:r>
                            <w:r>
                              <w:rPr>
                                <w:position w:val="1"/>
                                <w:sz w:val="22"/>
                              </w:rPr>
                              <w:t>530</w:t>
                            </w:r>
                            <w:r>
                              <w:rPr>
                                <w:spacing w:val="-14"/>
                                <w:position w:val="1"/>
                                <w:sz w:val="22"/>
                              </w:rPr>
                              <w:t> </w:t>
                            </w:r>
                            <w:r>
                              <w:rPr>
                                <w:position w:val="1"/>
                                <w:sz w:val="22"/>
                              </w:rPr>
                              <w:t>+</w:t>
                            </w:r>
                            <w:r>
                              <w:rPr>
                                <w:spacing w:val="-13"/>
                                <w:position w:val="1"/>
                                <w:sz w:val="22"/>
                              </w:rPr>
                              <w:t> </w:t>
                            </w:r>
                            <w:r>
                              <w:rPr>
                                <w:rFonts w:ascii="Arial"/>
                                <w:i/>
                                <w:position w:val="1"/>
                                <w:sz w:val="22"/>
                              </w:rPr>
                              <w:t>FERC </w:t>
                            </w:r>
                            <w:r>
                              <w:rPr>
                                <w:spacing w:val="-2"/>
                                <w:position w:val="1"/>
                                <w:sz w:val="22"/>
                              </w:rPr>
                              <w:t>531</w:t>
                            </w:r>
                            <w:r>
                              <w:rPr>
                                <w:spacing w:val="-2"/>
                                <w:sz w:val="24"/>
                              </w:rPr>
                              <w:t>)</w:t>
                            </w:r>
                            <w:r>
                              <w:rPr>
                                <w:spacing w:val="-2"/>
                                <w:sz w:val="24"/>
                                <w:vertAlign w:val="subscript"/>
                              </w:rPr>
                              <w:t>2010</w:t>
                            </w:r>
                          </w:p>
                        </w:txbxContent>
                      </wps:txbx>
                      <wps:bodyPr wrap="square" lIns="0" tIns="0" rIns="0" bIns="0" rtlCol="0">
                        <a:noAutofit/>
                      </wps:bodyPr>
                    </wps:wsp>
                  </a:graphicData>
                </a:graphic>
              </wp:anchor>
            </w:drawing>
          </mc:Choice>
          <mc:Fallback>
            <w:pict>
              <v:shape style="position:absolute;margin-left:162.118149pt;margin-top:36.870087pt;width:184.4pt;height:14.85pt;mso-position-horizontal-relative:page;mso-position-vertical-relative:paragraph;z-index:-19480064" type="#_x0000_t202" id="docshape110" filled="false" stroked="false">
                <v:textbox inset="0,0,0,0">
                  <w:txbxContent>
                    <w:p>
                      <w:pPr>
                        <w:spacing w:line="273" w:lineRule="exact" w:before="0"/>
                        <w:ind w:left="0" w:right="0" w:firstLine="0"/>
                        <w:jc w:val="left"/>
                        <w:rPr>
                          <w:sz w:val="24"/>
                        </w:rPr>
                      </w:pPr>
                      <w:r>
                        <w:rPr>
                          <w:rFonts w:ascii="Arial"/>
                          <w:i/>
                          <w:position w:val="1"/>
                          <w:sz w:val="22"/>
                        </w:rPr>
                        <w:t>StartCost</w:t>
                      </w:r>
                      <w:r>
                        <w:rPr>
                          <w:rFonts w:ascii="Arial"/>
                          <w:i/>
                          <w:spacing w:val="-1"/>
                          <w:position w:val="1"/>
                          <w:sz w:val="22"/>
                        </w:rPr>
                        <w:t> </w:t>
                      </w:r>
                      <w:r>
                        <w:rPr>
                          <w:rFonts w:ascii="Arial"/>
                          <w:i/>
                          <w:position w:val="1"/>
                          <w:sz w:val="22"/>
                        </w:rPr>
                        <w:t>FERC </w:t>
                      </w:r>
                      <w:r>
                        <w:rPr>
                          <w:position w:val="1"/>
                          <w:sz w:val="22"/>
                        </w:rPr>
                        <w:t>530</w:t>
                      </w:r>
                      <w:r>
                        <w:rPr>
                          <w:spacing w:val="-14"/>
                          <w:position w:val="1"/>
                          <w:sz w:val="22"/>
                        </w:rPr>
                        <w:t> </w:t>
                      </w:r>
                      <w:r>
                        <w:rPr>
                          <w:position w:val="1"/>
                          <w:sz w:val="22"/>
                        </w:rPr>
                        <w:t>+</w:t>
                      </w:r>
                      <w:r>
                        <w:rPr>
                          <w:spacing w:val="-13"/>
                          <w:position w:val="1"/>
                          <w:sz w:val="22"/>
                        </w:rPr>
                        <w:t> </w:t>
                      </w:r>
                      <w:r>
                        <w:rPr>
                          <w:rFonts w:ascii="Arial"/>
                          <w:i/>
                          <w:position w:val="1"/>
                          <w:sz w:val="22"/>
                        </w:rPr>
                        <w:t>FERC </w:t>
                      </w:r>
                      <w:r>
                        <w:rPr>
                          <w:spacing w:val="-2"/>
                          <w:position w:val="1"/>
                          <w:sz w:val="22"/>
                        </w:rPr>
                        <w:t>531</w:t>
                      </w:r>
                      <w:r>
                        <w:rPr>
                          <w:spacing w:val="-2"/>
                          <w:sz w:val="24"/>
                        </w:rPr>
                        <w:t>)</w:t>
                      </w:r>
                      <w:r>
                        <w:rPr>
                          <w:spacing w:val="-2"/>
                          <w:sz w:val="24"/>
                          <w:vertAlign w:val="subscript"/>
                        </w:rPr>
                        <w:t>2010</w:t>
                      </w:r>
                    </w:p>
                  </w:txbxContent>
                </v:textbox>
                <w10:wrap type="none"/>
              </v:shape>
            </w:pict>
          </mc:Fallback>
        </mc:AlternateContent>
      </w:r>
      <w:r>
        <w:rPr>
          <w:position w:val="-55"/>
          <w:sz w:val="99"/>
        </w:rPr>
        <mc:AlternateContent>
          <mc:Choice Requires="wps">
            <w:drawing>
              <wp:anchor distT="0" distB="0" distL="0" distR="0" allowOverlap="1" layoutInCell="1" locked="0" behindDoc="1" simplePos="0" relativeHeight="483836928">
                <wp:simplePos x="0" y="0"/>
                <wp:positionH relativeFrom="page">
                  <wp:posOffset>4439364</wp:posOffset>
                </wp:positionH>
                <wp:positionV relativeFrom="paragraph">
                  <wp:posOffset>397360</wp:posOffset>
                </wp:positionV>
                <wp:extent cx="1116965" cy="31623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116965" cy="316230"/>
                        </a:xfrm>
                        <a:prstGeom prst="rect">
                          <a:avLst/>
                        </a:prstGeom>
                      </wps:spPr>
                      <wps:txbx>
                        <w:txbxContent>
                          <w:p>
                            <w:pPr>
                              <w:spacing w:line="160" w:lineRule="auto" w:before="3"/>
                              <w:ind w:left="272" w:right="0" w:hanging="273"/>
                              <w:jc w:val="left"/>
                              <w:rPr>
                                <w:position w:val="-6"/>
                                <w:sz w:val="16"/>
                              </w:rPr>
                            </w:pPr>
                            <w:r>
                              <w:rPr>
                                <w:position w:val="-17"/>
                                <w:sz w:val="22"/>
                              </w:rPr>
                              <w:t>×</w:t>
                            </w:r>
                            <w:r>
                              <w:rPr>
                                <w:spacing w:val="40"/>
                                <w:position w:val="-17"/>
                                <w:sz w:val="22"/>
                              </w:rPr>
                              <w:t> </w:t>
                            </w:r>
                            <w:r>
                              <w:rPr>
                                <w:rFonts w:ascii="Arial" w:hAnsi="Arial"/>
                                <w:i/>
                                <w:sz w:val="16"/>
                              </w:rPr>
                              <w:t>EscalationIndex</w:t>
                            </w:r>
                            <w:r>
                              <w:rPr>
                                <w:position w:val="-6"/>
                                <w:sz w:val="16"/>
                              </w:rPr>
                              <w:t>2011 </w:t>
                            </w:r>
                            <w:r>
                              <w:rPr>
                                <w:rFonts w:ascii="Arial" w:hAnsi="Arial"/>
                                <w:i/>
                                <w:spacing w:val="-2"/>
                                <w:sz w:val="16"/>
                              </w:rPr>
                              <w:t>EscalationIndex</w:t>
                            </w:r>
                            <w:r>
                              <w:rPr>
                                <w:spacing w:val="-2"/>
                                <w:position w:val="-6"/>
                                <w:sz w:val="16"/>
                              </w:rPr>
                              <w:t>2010</w:t>
                            </w:r>
                          </w:p>
                        </w:txbxContent>
                      </wps:txbx>
                      <wps:bodyPr wrap="square" lIns="0" tIns="0" rIns="0" bIns="0" rtlCol="0">
                        <a:noAutofit/>
                      </wps:bodyPr>
                    </wps:wsp>
                  </a:graphicData>
                </a:graphic>
              </wp:anchor>
            </w:drawing>
          </mc:Choice>
          <mc:Fallback>
            <w:pict>
              <v:shape style="position:absolute;margin-left:349.556244pt;margin-top:31.288204pt;width:87.95pt;height:24.9pt;mso-position-horizontal-relative:page;mso-position-vertical-relative:paragraph;z-index:-19479552" type="#_x0000_t202" id="docshape111" filled="false" stroked="false">
                <v:textbox inset="0,0,0,0">
                  <w:txbxContent>
                    <w:p>
                      <w:pPr>
                        <w:spacing w:line="160" w:lineRule="auto" w:before="3"/>
                        <w:ind w:left="272" w:right="0" w:hanging="273"/>
                        <w:jc w:val="left"/>
                        <w:rPr>
                          <w:position w:val="-6"/>
                          <w:sz w:val="16"/>
                        </w:rPr>
                      </w:pPr>
                      <w:r>
                        <w:rPr>
                          <w:position w:val="-17"/>
                          <w:sz w:val="22"/>
                        </w:rPr>
                        <w:t>×</w:t>
                      </w:r>
                      <w:r>
                        <w:rPr>
                          <w:spacing w:val="40"/>
                          <w:position w:val="-17"/>
                          <w:sz w:val="22"/>
                        </w:rPr>
                        <w:t> </w:t>
                      </w:r>
                      <w:r>
                        <w:rPr>
                          <w:rFonts w:ascii="Arial" w:hAnsi="Arial"/>
                          <w:i/>
                          <w:sz w:val="16"/>
                        </w:rPr>
                        <w:t>EscalationIndex</w:t>
                      </w:r>
                      <w:r>
                        <w:rPr>
                          <w:position w:val="-6"/>
                          <w:sz w:val="16"/>
                        </w:rPr>
                        <w:t>2011 </w:t>
                      </w:r>
                      <w:r>
                        <w:rPr>
                          <w:rFonts w:ascii="Arial" w:hAnsi="Arial"/>
                          <w:i/>
                          <w:spacing w:val="-2"/>
                          <w:sz w:val="16"/>
                        </w:rPr>
                        <w:t>EscalationIndex</w:t>
                      </w:r>
                      <w:r>
                        <w:rPr>
                          <w:spacing w:val="-2"/>
                          <w:position w:val="-6"/>
                          <w:sz w:val="16"/>
                        </w:rPr>
                        <w:t>2010</w:t>
                      </w:r>
                    </w:p>
                  </w:txbxContent>
                </v:textbox>
                <w10:wrap type="none"/>
              </v:shape>
            </w:pict>
          </mc:Fallback>
        </mc:AlternateContent>
      </w:r>
      <w:r>
        <w:rPr>
          <w:position w:val="-55"/>
          <w:sz w:val="99"/>
        </w:rPr>
        <mc:AlternateContent>
          <mc:Choice Requires="wps">
            <w:drawing>
              <wp:anchor distT="0" distB="0" distL="0" distR="0" allowOverlap="1" layoutInCell="1" locked="0" behindDoc="0" simplePos="0" relativeHeight="15770112">
                <wp:simplePos x="0" y="0"/>
                <wp:positionH relativeFrom="page">
                  <wp:posOffset>5703273</wp:posOffset>
                </wp:positionH>
                <wp:positionV relativeFrom="paragraph">
                  <wp:posOffset>355289</wp:posOffset>
                </wp:positionV>
                <wp:extent cx="81915" cy="15621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81915"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449.07666pt;margin-top:27.975544pt;width:6.45pt;height:12.3pt;mso-position-horizontal-relative:page;mso-position-vertical-relative:paragraph;z-index:15770112" type="#_x0000_t202" id="docshape112"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spacing w:val="-10"/>
          <w:w w:val="60"/>
          <w:position w:val="-55"/>
          <w:sz w:val="99"/>
        </w:rPr>
        <w:t>(</w:t>
      </w:r>
      <w:r>
        <w:rPr>
          <w:position w:val="-55"/>
          <w:sz w:val="99"/>
        </w:rPr>
        <w:tab/>
      </w:r>
      <w:r>
        <w:rPr>
          <w:rFonts w:ascii="Arial" w:hAnsi="Arial"/>
          <w:i/>
          <w:position w:val="1"/>
          <w:sz w:val="22"/>
        </w:rPr>
        <w:t>Incremental</w:t>
      </w:r>
      <w:r>
        <w:rPr>
          <w:sz w:val="24"/>
        </w:rPr>
        <w:t>(</w:t>
      </w:r>
      <w:r>
        <w:rPr>
          <w:rFonts w:ascii="Arial" w:hAnsi="Arial"/>
          <w:i/>
          <w:position w:val="1"/>
          <w:sz w:val="22"/>
        </w:rPr>
        <w:t>FERC</w:t>
      </w:r>
      <w:r>
        <w:rPr>
          <w:rFonts w:ascii="Arial" w:hAnsi="Arial"/>
          <w:i/>
          <w:spacing w:val="-3"/>
          <w:position w:val="1"/>
          <w:sz w:val="22"/>
        </w:rPr>
        <w:t> </w:t>
      </w:r>
      <w:r>
        <w:rPr>
          <w:position w:val="1"/>
          <w:sz w:val="22"/>
        </w:rPr>
        <w:t>530</w:t>
      </w:r>
      <w:r>
        <w:rPr>
          <w:spacing w:val="-15"/>
          <w:position w:val="1"/>
          <w:sz w:val="22"/>
        </w:rPr>
        <w:t> </w:t>
      </w:r>
      <w:r>
        <w:rPr>
          <w:position w:val="1"/>
          <w:sz w:val="22"/>
        </w:rPr>
        <w:t>+</w:t>
      </w:r>
      <w:r>
        <w:rPr>
          <w:spacing w:val="-15"/>
          <w:position w:val="1"/>
          <w:sz w:val="22"/>
        </w:rPr>
        <w:t> </w:t>
      </w:r>
      <w:r>
        <w:rPr>
          <w:rFonts w:ascii="Arial" w:hAnsi="Arial"/>
          <w:i/>
          <w:position w:val="1"/>
          <w:sz w:val="22"/>
        </w:rPr>
        <w:t>FERC</w:t>
      </w:r>
      <w:r>
        <w:rPr>
          <w:rFonts w:ascii="Arial" w:hAnsi="Arial"/>
          <w:i/>
          <w:spacing w:val="-3"/>
          <w:position w:val="1"/>
          <w:sz w:val="22"/>
        </w:rPr>
        <w:t> </w:t>
      </w:r>
      <w:r>
        <w:rPr>
          <w:position w:val="1"/>
          <w:sz w:val="22"/>
        </w:rPr>
        <w:t>531</w:t>
      </w:r>
      <w:r>
        <w:rPr>
          <w:spacing w:val="-15"/>
          <w:position w:val="1"/>
          <w:sz w:val="22"/>
        </w:rPr>
        <w:t> </w:t>
      </w:r>
      <w:r>
        <w:rPr>
          <w:spacing w:val="-10"/>
          <w:w w:val="60"/>
          <w:position w:val="1"/>
          <w:sz w:val="22"/>
        </w:rPr>
        <w:t>−</w:t>
      </w:r>
      <w:r>
        <w:rPr>
          <w:position w:val="1"/>
          <w:sz w:val="22"/>
        </w:rPr>
        <w:tab/>
      </w:r>
      <w:r>
        <w:rPr>
          <w:spacing w:val="-10"/>
          <w:w w:val="60"/>
          <w:position w:val="-55"/>
          <w:sz w:val="99"/>
        </w:rPr>
        <w:t>)</w:t>
      </w:r>
    </w:p>
    <w:p>
      <w:pPr>
        <w:spacing w:after="0"/>
        <w:jc w:val="center"/>
        <w:rPr>
          <w:position w:val="-55"/>
          <w:sz w:val="99"/>
        </w:rPr>
        <w:sectPr>
          <w:type w:val="continuous"/>
          <w:pgSz w:w="12240" w:h="15840"/>
          <w:pgMar w:header="142" w:footer="1016" w:top="1820" w:bottom="280" w:left="1080" w:right="1440"/>
        </w:sectPr>
      </w:pPr>
    </w:p>
    <w:p>
      <w:pPr>
        <w:tabs>
          <w:tab w:pos="1194" w:val="left" w:leader="none"/>
          <w:tab w:pos="5911" w:val="left" w:leader="none"/>
        </w:tabs>
        <w:spacing w:before="57"/>
        <w:ind w:left="133" w:right="0" w:firstLine="0"/>
        <w:jc w:val="center"/>
        <w:rPr>
          <w:position w:val="-55"/>
          <w:sz w:val="99"/>
        </w:rPr>
      </w:pPr>
      <w:r>
        <w:rPr>
          <w:position w:val="-55"/>
          <w:sz w:val="99"/>
        </w:rPr>
        <mc:AlternateContent>
          <mc:Choice Requires="wps">
            <w:drawing>
              <wp:anchor distT="0" distB="0" distL="0" distR="0" allowOverlap="1" layoutInCell="1" locked="0" behindDoc="1" simplePos="0" relativeHeight="483837952">
                <wp:simplePos x="0" y="0"/>
                <wp:positionH relativeFrom="page">
                  <wp:posOffset>4598565</wp:posOffset>
                </wp:positionH>
                <wp:positionV relativeFrom="paragraph">
                  <wp:posOffset>531282</wp:posOffset>
                </wp:positionV>
                <wp:extent cx="971550" cy="127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971550" cy="1270"/>
                        </a:xfrm>
                        <a:custGeom>
                          <a:avLst/>
                          <a:gdLst/>
                          <a:ahLst/>
                          <a:cxnLst/>
                          <a:rect l="l" t="t" r="r" b="b"/>
                          <a:pathLst>
                            <a:path w="971550" h="0">
                              <a:moveTo>
                                <a:pt x="0" y="0"/>
                              </a:moveTo>
                              <a:lnTo>
                                <a:pt x="97126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78528" from="362.091797pt,41.833305pt" to="438.569097pt,41.833305pt" stroked="true" strokeweight=".5pt" strokecolor="#000000">
                <v:stroke dashstyle="solid"/>
                <w10:wrap type="none"/>
              </v:line>
            </w:pict>
          </mc:Fallback>
        </mc:AlternateContent>
      </w:r>
      <w:r>
        <w:rPr>
          <w:position w:val="-55"/>
          <w:sz w:val="99"/>
        </w:rPr>
        <mc:AlternateContent>
          <mc:Choice Requires="wps">
            <w:drawing>
              <wp:anchor distT="0" distB="0" distL="0" distR="0" allowOverlap="1" layoutInCell="1" locked="0" behindDoc="1" simplePos="0" relativeHeight="483839488">
                <wp:simplePos x="0" y="0"/>
                <wp:positionH relativeFrom="page">
                  <wp:posOffset>2058900</wp:posOffset>
                </wp:positionH>
                <wp:positionV relativeFrom="paragraph">
                  <wp:posOffset>444102</wp:posOffset>
                </wp:positionV>
                <wp:extent cx="2341880" cy="18859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341880" cy="188595"/>
                        </a:xfrm>
                        <a:prstGeom prst="rect">
                          <a:avLst/>
                        </a:prstGeom>
                      </wps:spPr>
                      <wps:txbx>
                        <w:txbxContent>
                          <w:p>
                            <w:pPr>
                              <w:spacing w:line="273" w:lineRule="exact" w:before="0"/>
                              <w:ind w:left="0" w:right="0" w:firstLine="0"/>
                              <w:jc w:val="left"/>
                              <w:rPr>
                                <w:sz w:val="24"/>
                              </w:rPr>
                            </w:pPr>
                            <w:r>
                              <w:rPr>
                                <w:rFonts w:ascii="Arial"/>
                                <w:i/>
                                <w:position w:val="1"/>
                                <w:sz w:val="22"/>
                              </w:rPr>
                              <w:t>StartCost</w:t>
                            </w:r>
                            <w:r>
                              <w:rPr>
                                <w:rFonts w:ascii="Arial"/>
                                <w:i/>
                                <w:spacing w:val="-1"/>
                                <w:position w:val="1"/>
                                <w:sz w:val="22"/>
                              </w:rPr>
                              <w:t> </w:t>
                            </w:r>
                            <w:r>
                              <w:rPr>
                                <w:rFonts w:ascii="Arial"/>
                                <w:i/>
                                <w:position w:val="1"/>
                                <w:sz w:val="22"/>
                              </w:rPr>
                              <w:t>FERC </w:t>
                            </w:r>
                            <w:r>
                              <w:rPr>
                                <w:position w:val="1"/>
                                <w:sz w:val="22"/>
                              </w:rPr>
                              <w:t>530</w:t>
                            </w:r>
                            <w:r>
                              <w:rPr>
                                <w:spacing w:val="-14"/>
                                <w:position w:val="1"/>
                                <w:sz w:val="22"/>
                              </w:rPr>
                              <w:t> </w:t>
                            </w:r>
                            <w:r>
                              <w:rPr>
                                <w:position w:val="1"/>
                                <w:sz w:val="22"/>
                              </w:rPr>
                              <w:t>+</w:t>
                            </w:r>
                            <w:r>
                              <w:rPr>
                                <w:spacing w:val="-13"/>
                                <w:position w:val="1"/>
                                <w:sz w:val="22"/>
                              </w:rPr>
                              <w:t> </w:t>
                            </w:r>
                            <w:r>
                              <w:rPr>
                                <w:rFonts w:ascii="Arial"/>
                                <w:i/>
                                <w:position w:val="1"/>
                                <w:sz w:val="22"/>
                              </w:rPr>
                              <w:t>FERC </w:t>
                            </w:r>
                            <w:r>
                              <w:rPr>
                                <w:spacing w:val="-2"/>
                                <w:position w:val="1"/>
                                <w:sz w:val="22"/>
                              </w:rPr>
                              <w:t>531</w:t>
                            </w:r>
                            <w:r>
                              <w:rPr>
                                <w:spacing w:val="-2"/>
                                <w:sz w:val="24"/>
                              </w:rPr>
                              <w:t>)</w:t>
                            </w:r>
                            <w:r>
                              <w:rPr>
                                <w:spacing w:val="-2"/>
                                <w:sz w:val="24"/>
                                <w:vertAlign w:val="subscript"/>
                              </w:rPr>
                              <w:t>2009</w:t>
                            </w:r>
                          </w:p>
                        </w:txbxContent>
                      </wps:txbx>
                      <wps:bodyPr wrap="square" lIns="0" tIns="0" rIns="0" bIns="0" rtlCol="0">
                        <a:noAutofit/>
                      </wps:bodyPr>
                    </wps:wsp>
                  </a:graphicData>
                </a:graphic>
              </wp:anchor>
            </w:drawing>
          </mc:Choice>
          <mc:Fallback>
            <w:pict>
              <v:shape style="position:absolute;margin-left:162.118149pt;margin-top:34.9687pt;width:184.4pt;height:14.85pt;mso-position-horizontal-relative:page;mso-position-vertical-relative:paragraph;z-index:-19476992" type="#_x0000_t202" id="docshape113" filled="false" stroked="false">
                <v:textbox inset="0,0,0,0">
                  <w:txbxContent>
                    <w:p>
                      <w:pPr>
                        <w:spacing w:line="273" w:lineRule="exact" w:before="0"/>
                        <w:ind w:left="0" w:right="0" w:firstLine="0"/>
                        <w:jc w:val="left"/>
                        <w:rPr>
                          <w:sz w:val="24"/>
                        </w:rPr>
                      </w:pPr>
                      <w:r>
                        <w:rPr>
                          <w:rFonts w:ascii="Arial"/>
                          <w:i/>
                          <w:position w:val="1"/>
                          <w:sz w:val="22"/>
                        </w:rPr>
                        <w:t>StartCost</w:t>
                      </w:r>
                      <w:r>
                        <w:rPr>
                          <w:rFonts w:ascii="Arial"/>
                          <w:i/>
                          <w:spacing w:val="-1"/>
                          <w:position w:val="1"/>
                          <w:sz w:val="22"/>
                        </w:rPr>
                        <w:t> </w:t>
                      </w:r>
                      <w:r>
                        <w:rPr>
                          <w:rFonts w:ascii="Arial"/>
                          <w:i/>
                          <w:position w:val="1"/>
                          <w:sz w:val="22"/>
                        </w:rPr>
                        <w:t>FERC </w:t>
                      </w:r>
                      <w:r>
                        <w:rPr>
                          <w:position w:val="1"/>
                          <w:sz w:val="22"/>
                        </w:rPr>
                        <w:t>530</w:t>
                      </w:r>
                      <w:r>
                        <w:rPr>
                          <w:spacing w:val="-14"/>
                          <w:position w:val="1"/>
                          <w:sz w:val="22"/>
                        </w:rPr>
                        <w:t> </w:t>
                      </w:r>
                      <w:r>
                        <w:rPr>
                          <w:position w:val="1"/>
                          <w:sz w:val="22"/>
                        </w:rPr>
                        <w:t>+</w:t>
                      </w:r>
                      <w:r>
                        <w:rPr>
                          <w:spacing w:val="-13"/>
                          <w:position w:val="1"/>
                          <w:sz w:val="22"/>
                        </w:rPr>
                        <w:t> </w:t>
                      </w:r>
                      <w:r>
                        <w:rPr>
                          <w:rFonts w:ascii="Arial"/>
                          <w:i/>
                          <w:position w:val="1"/>
                          <w:sz w:val="22"/>
                        </w:rPr>
                        <w:t>FERC </w:t>
                      </w:r>
                      <w:r>
                        <w:rPr>
                          <w:spacing w:val="-2"/>
                          <w:position w:val="1"/>
                          <w:sz w:val="22"/>
                        </w:rPr>
                        <w:t>531</w:t>
                      </w:r>
                      <w:r>
                        <w:rPr>
                          <w:spacing w:val="-2"/>
                          <w:sz w:val="24"/>
                        </w:rPr>
                        <w:t>)</w:t>
                      </w:r>
                      <w:r>
                        <w:rPr>
                          <w:spacing w:val="-2"/>
                          <w:sz w:val="24"/>
                          <w:vertAlign w:val="subscript"/>
                        </w:rPr>
                        <w:t>2009</w:t>
                      </w:r>
                    </w:p>
                  </w:txbxContent>
                </v:textbox>
                <w10:wrap type="none"/>
              </v:shape>
            </w:pict>
          </mc:Fallback>
        </mc:AlternateContent>
      </w:r>
      <w:r>
        <w:rPr>
          <w:position w:val="-55"/>
          <w:sz w:val="99"/>
        </w:rPr>
        <mc:AlternateContent>
          <mc:Choice Requires="wps">
            <w:drawing>
              <wp:anchor distT="0" distB="0" distL="0" distR="0" allowOverlap="1" layoutInCell="1" locked="0" behindDoc="1" simplePos="0" relativeHeight="483840000">
                <wp:simplePos x="0" y="0"/>
                <wp:positionH relativeFrom="page">
                  <wp:posOffset>4439364</wp:posOffset>
                </wp:positionH>
                <wp:positionV relativeFrom="paragraph">
                  <wp:posOffset>373212</wp:posOffset>
                </wp:positionV>
                <wp:extent cx="1116965" cy="31623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116965" cy="316230"/>
                        </a:xfrm>
                        <a:prstGeom prst="rect">
                          <a:avLst/>
                        </a:prstGeom>
                      </wps:spPr>
                      <wps:txbx>
                        <w:txbxContent>
                          <w:p>
                            <w:pPr>
                              <w:spacing w:line="160" w:lineRule="auto" w:before="3"/>
                              <w:ind w:left="272" w:right="0" w:hanging="273"/>
                              <w:jc w:val="left"/>
                              <w:rPr>
                                <w:position w:val="-6"/>
                                <w:sz w:val="16"/>
                              </w:rPr>
                            </w:pPr>
                            <w:r>
                              <w:rPr>
                                <w:position w:val="-17"/>
                                <w:sz w:val="22"/>
                              </w:rPr>
                              <w:t>×</w:t>
                            </w:r>
                            <w:r>
                              <w:rPr>
                                <w:spacing w:val="40"/>
                                <w:position w:val="-17"/>
                                <w:sz w:val="22"/>
                              </w:rPr>
                              <w:t> </w:t>
                            </w:r>
                            <w:r>
                              <w:rPr>
                                <w:rFonts w:ascii="Arial" w:hAnsi="Arial"/>
                                <w:i/>
                                <w:sz w:val="16"/>
                              </w:rPr>
                              <w:t>EscalationIndex</w:t>
                            </w:r>
                            <w:r>
                              <w:rPr>
                                <w:position w:val="-6"/>
                                <w:sz w:val="16"/>
                              </w:rPr>
                              <w:t>2011 </w:t>
                            </w:r>
                            <w:r>
                              <w:rPr>
                                <w:rFonts w:ascii="Arial" w:hAnsi="Arial"/>
                                <w:i/>
                                <w:spacing w:val="-2"/>
                                <w:sz w:val="16"/>
                              </w:rPr>
                              <w:t>EscalationIndex</w:t>
                            </w:r>
                            <w:r>
                              <w:rPr>
                                <w:spacing w:val="-2"/>
                                <w:position w:val="-6"/>
                                <w:sz w:val="16"/>
                              </w:rPr>
                              <w:t>2009</w:t>
                            </w:r>
                          </w:p>
                        </w:txbxContent>
                      </wps:txbx>
                      <wps:bodyPr wrap="square" lIns="0" tIns="0" rIns="0" bIns="0" rtlCol="0">
                        <a:noAutofit/>
                      </wps:bodyPr>
                    </wps:wsp>
                  </a:graphicData>
                </a:graphic>
              </wp:anchor>
            </w:drawing>
          </mc:Choice>
          <mc:Fallback>
            <w:pict>
              <v:shape style="position:absolute;margin-left:349.556244pt;margin-top:29.38682pt;width:87.95pt;height:24.9pt;mso-position-horizontal-relative:page;mso-position-vertical-relative:paragraph;z-index:-19476480" type="#_x0000_t202" id="docshape114" filled="false" stroked="false">
                <v:textbox inset="0,0,0,0">
                  <w:txbxContent>
                    <w:p>
                      <w:pPr>
                        <w:spacing w:line="160" w:lineRule="auto" w:before="3"/>
                        <w:ind w:left="272" w:right="0" w:hanging="273"/>
                        <w:jc w:val="left"/>
                        <w:rPr>
                          <w:position w:val="-6"/>
                          <w:sz w:val="16"/>
                        </w:rPr>
                      </w:pPr>
                      <w:r>
                        <w:rPr>
                          <w:position w:val="-17"/>
                          <w:sz w:val="22"/>
                        </w:rPr>
                        <w:t>×</w:t>
                      </w:r>
                      <w:r>
                        <w:rPr>
                          <w:spacing w:val="40"/>
                          <w:position w:val="-17"/>
                          <w:sz w:val="22"/>
                        </w:rPr>
                        <w:t> </w:t>
                      </w:r>
                      <w:r>
                        <w:rPr>
                          <w:rFonts w:ascii="Arial" w:hAnsi="Arial"/>
                          <w:i/>
                          <w:sz w:val="16"/>
                        </w:rPr>
                        <w:t>EscalationIndex</w:t>
                      </w:r>
                      <w:r>
                        <w:rPr>
                          <w:position w:val="-6"/>
                          <w:sz w:val="16"/>
                        </w:rPr>
                        <w:t>2011 </w:t>
                      </w:r>
                      <w:r>
                        <w:rPr>
                          <w:rFonts w:ascii="Arial" w:hAnsi="Arial"/>
                          <w:i/>
                          <w:spacing w:val="-2"/>
                          <w:sz w:val="16"/>
                        </w:rPr>
                        <w:t>EscalationIndex</w:t>
                      </w:r>
                      <w:r>
                        <w:rPr>
                          <w:spacing w:val="-2"/>
                          <w:position w:val="-6"/>
                          <w:sz w:val="16"/>
                        </w:rPr>
                        <w:t>2009</w:t>
                      </w:r>
                    </w:p>
                  </w:txbxContent>
                </v:textbox>
                <w10:wrap type="none"/>
              </v:shape>
            </w:pict>
          </mc:Fallback>
        </mc:AlternateContent>
      </w:r>
      <w:r>
        <w:rPr>
          <w:position w:val="-55"/>
          <w:sz w:val="99"/>
        </w:rPr>
        <mc:AlternateContent>
          <mc:Choice Requires="wps">
            <w:drawing>
              <wp:anchor distT="0" distB="0" distL="0" distR="0" allowOverlap="1" layoutInCell="1" locked="0" behindDoc="0" simplePos="0" relativeHeight="15773184">
                <wp:simplePos x="0" y="0"/>
                <wp:positionH relativeFrom="page">
                  <wp:posOffset>5703273</wp:posOffset>
                </wp:positionH>
                <wp:positionV relativeFrom="paragraph">
                  <wp:posOffset>331141</wp:posOffset>
                </wp:positionV>
                <wp:extent cx="81915" cy="15621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81915"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449.07666pt;margin-top:26.07416pt;width:6.45pt;height:12.3pt;mso-position-horizontal-relative:page;mso-position-vertical-relative:paragraph;z-index:15773184" type="#_x0000_t202" id="docshape115"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spacing w:val="-10"/>
          <w:w w:val="60"/>
          <w:position w:val="-55"/>
          <w:sz w:val="99"/>
        </w:rPr>
        <w:t>(</w:t>
      </w:r>
      <w:r>
        <w:rPr>
          <w:position w:val="-55"/>
          <w:sz w:val="99"/>
        </w:rPr>
        <w:tab/>
      </w:r>
      <w:r>
        <w:rPr>
          <w:rFonts w:ascii="Arial" w:hAnsi="Arial"/>
          <w:i/>
          <w:position w:val="1"/>
          <w:sz w:val="22"/>
        </w:rPr>
        <w:t>Incremental</w:t>
      </w:r>
      <w:r>
        <w:rPr>
          <w:sz w:val="24"/>
        </w:rPr>
        <w:t>(</w:t>
      </w:r>
      <w:r>
        <w:rPr>
          <w:rFonts w:ascii="Arial" w:hAnsi="Arial"/>
          <w:i/>
          <w:position w:val="1"/>
          <w:sz w:val="22"/>
        </w:rPr>
        <w:t>FERC</w:t>
      </w:r>
      <w:r>
        <w:rPr>
          <w:rFonts w:ascii="Arial" w:hAnsi="Arial"/>
          <w:i/>
          <w:spacing w:val="-3"/>
          <w:position w:val="1"/>
          <w:sz w:val="22"/>
        </w:rPr>
        <w:t> </w:t>
      </w:r>
      <w:r>
        <w:rPr>
          <w:position w:val="1"/>
          <w:sz w:val="22"/>
        </w:rPr>
        <w:t>530</w:t>
      </w:r>
      <w:r>
        <w:rPr>
          <w:spacing w:val="-15"/>
          <w:position w:val="1"/>
          <w:sz w:val="22"/>
        </w:rPr>
        <w:t> </w:t>
      </w:r>
      <w:r>
        <w:rPr>
          <w:position w:val="1"/>
          <w:sz w:val="22"/>
        </w:rPr>
        <w:t>+</w:t>
      </w:r>
      <w:r>
        <w:rPr>
          <w:spacing w:val="-15"/>
          <w:position w:val="1"/>
          <w:sz w:val="22"/>
        </w:rPr>
        <w:t> </w:t>
      </w:r>
      <w:r>
        <w:rPr>
          <w:rFonts w:ascii="Arial" w:hAnsi="Arial"/>
          <w:i/>
          <w:position w:val="1"/>
          <w:sz w:val="22"/>
        </w:rPr>
        <w:t>FERC</w:t>
      </w:r>
      <w:r>
        <w:rPr>
          <w:rFonts w:ascii="Arial" w:hAnsi="Arial"/>
          <w:i/>
          <w:spacing w:val="-3"/>
          <w:position w:val="1"/>
          <w:sz w:val="22"/>
        </w:rPr>
        <w:t> </w:t>
      </w:r>
      <w:r>
        <w:rPr>
          <w:position w:val="1"/>
          <w:sz w:val="22"/>
        </w:rPr>
        <w:t>531</w:t>
      </w:r>
      <w:r>
        <w:rPr>
          <w:spacing w:val="-15"/>
          <w:position w:val="1"/>
          <w:sz w:val="22"/>
        </w:rPr>
        <w:t> </w:t>
      </w:r>
      <w:r>
        <w:rPr>
          <w:spacing w:val="-10"/>
          <w:w w:val="60"/>
          <w:position w:val="1"/>
          <w:sz w:val="22"/>
        </w:rPr>
        <w:t>−</w:t>
      </w:r>
      <w:r>
        <w:rPr>
          <w:position w:val="1"/>
          <w:sz w:val="22"/>
        </w:rPr>
        <w:tab/>
      </w:r>
      <w:r>
        <w:rPr>
          <w:spacing w:val="-10"/>
          <w:w w:val="60"/>
          <w:position w:val="-55"/>
          <w:sz w:val="99"/>
        </w:rPr>
        <w:t>)</w:t>
      </w:r>
    </w:p>
    <w:p>
      <w:pPr>
        <w:tabs>
          <w:tab w:pos="1194" w:val="left" w:leader="none"/>
          <w:tab w:pos="5911" w:val="left" w:leader="none"/>
        </w:tabs>
        <w:spacing w:before="83"/>
        <w:ind w:left="133" w:right="0" w:firstLine="0"/>
        <w:jc w:val="center"/>
        <w:rPr>
          <w:position w:val="-55"/>
          <w:sz w:val="99"/>
        </w:rPr>
      </w:pPr>
      <w:r>
        <w:rPr>
          <w:position w:val="-55"/>
          <w:sz w:val="99"/>
        </w:rPr>
        <mc:AlternateContent>
          <mc:Choice Requires="wps">
            <w:drawing>
              <wp:anchor distT="0" distB="0" distL="0" distR="0" allowOverlap="1" layoutInCell="1" locked="0" behindDoc="1" simplePos="0" relativeHeight="483838464">
                <wp:simplePos x="0" y="0"/>
                <wp:positionH relativeFrom="page">
                  <wp:posOffset>4598565</wp:posOffset>
                </wp:positionH>
                <wp:positionV relativeFrom="paragraph">
                  <wp:posOffset>548255</wp:posOffset>
                </wp:positionV>
                <wp:extent cx="971550" cy="127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971550" cy="1270"/>
                        </a:xfrm>
                        <a:custGeom>
                          <a:avLst/>
                          <a:gdLst/>
                          <a:ahLst/>
                          <a:cxnLst/>
                          <a:rect l="l" t="t" r="r" b="b"/>
                          <a:pathLst>
                            <a:path w="971550" h="0">
                              <a:moveTo>
                                <a:pt x="0" y="0"/>
                              </a:moveTo>
                              <a:lnTo>
                                <a:pt x="97126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78016" from="362.091797pt,43.169685pt" to="438.569097pt,43.169685pt" stroked="true" strokeweight=".5pt" strokecolor="#000000">
                <v:stroke dashstyle="solid"/>
                <w10:wrap type="none"/>
              </v:line>
            </w:pict>
          </mc:Fallback>
        </mc:AlternateContent>
      </w:r>
      <w:r>
        <w:rPr>
          <w:position w:val="-55"/>
          <w:sz w:val="99"/>
        </w:rPr>
        <mc:AlternateContent>
          <mc:Choice Requires="wps">
            <w:drawing>
              <wp:anchor distT="0" distB="0" distL="0" distR="0" allowOverlap="1" layoutInCell="1" locked="0" behindDoc="1" simplePos="0" relativeHeight="483841024">
                <wp:simplePos x="0" y="0"/>
                <wp:positionH relativeFrom="page">
                  <wp:posOffset>2058900</wp:posOffset>
                </wp:positionH>
                <wp:positionV relativeFrom="paragraph">
                  <wp:posOffset>461074</wp:posOffset>
                </wp:positionV>
                <wp:extent cx="2341880" cy="18859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2341880" cy="188595"/>
                        </a:xfrm>
                        <a:prstGeom prst="rect">
                          <a:avLst/>
                        </a:prstGeom>
                      </wps:spPr>
                      <wps:txbx>
                        <w:txbxContent>
                          <w:p>
                            <w:pPr>
                              <w:spacing w:line="273" w:lineRule="exact" w:before="0"/>
                              <w:ind w:left="0" w:right="0" w:firstLine="0"/>
                              <w:jc w:val="left"/>
                              <w:rPr>
                                <w:sz w:val="24"/>
                              </w:rPr>
                            </w:pPr>
                            <w:r>
                              <w:rPr>
                                <w:rFonts w:ascii="Arial"/>
                                <w:i/>
                                <w:position w:val="1"/>
                                <w:sz w:val="22"/>
                              </w:rPr>
                              <w:t>StartCost</w:t>
                            </w:r>
                            <w:r>
                              <w:rPr>
                                <w:rFonts w:ascii="Arial"/>
                                <w:i/>
                                <w:spacing w:val="-1"/>
                                <w:position w:val="1"/>
                                <w:sz w:val="22"/>
                              </w:rPr>
                              <w:t> </w:t>
                            </w:r>
                            <w:r>
                              <w:rPr>
                                <w:rFonts w:ascii="Arial"/>
                                <w:i/>
                                <w:position w:val="1"/>
                                <w:sz w:val="22"/>
                              </w:rPr>
                              <w:t>FERC </w:t>
                            </w:r>
                            <w:r>
                              <w:rPr>
                                <w:position w:val="1"/>
                                <w:sz w:val="22"/>
                              </w:rPr>
                              <w:t>530</w:t>
                            </w:r>
                            <w:r>
                              <w:rPr>
                                <w:spacing w:val="-14"/>
                                <w:position w:val="1"/>
                                <w:sz w:val="22"/>
                              </w:rPr>
                              <w:t> </w:t>
                            </w:r>
                            <w:r>
                              <w:rPr>
                                <w:position w:val="1"/>
                                <w:sz w:val="22"/>
                              </w:rPr>
                              <w:t>+</w:t>
                            </w:r>
                            <w:r>
                              <w:rPr>
                                <w:spacing w:val="-13"/>
                                <w:position w:val="1"/>
                                <w:sz w:val="22"/>
                              </w:rPr>
                              <w:t> </w:t>
                            </w:r>
                            <w:r>
                              <w:rPr>
                                <w:rFonts w:ascii="Arial"/>
                                <w:i/>
                                <w:position w:val="1"/>
                                <w:sz w:val="22"/>
                              </w:rPr>
                              <w:t>FERC </w:t>
                            </w:r>
                            <w:r>
                              <w:rPr>
                                <w:spacing w:val="-2"/>
                                <w:position w:val="1"/>
                                <w:sz w:val="22"/>
                              </w:rPr>
                              <w:t>531</w:t>
                            </w:r>
                            <w:r>
                              <w:rPr>
                                <w:spacing w:val="-2"/>
                                <w:sz w:val="24"/>
                              </w:rPr>
                              <w:t>)</w:t>
                            </w:r>
                            <w:r>
                              <w:rPr>
                                <w:spacing w:val="-2"/>
                                <w:sz w:val="24"/>
                                <w:vertAlign w:val="subscript"/>
                              </w:rPr>
                              <w:t>2008</w:t>
                            </w:r>
                          </w:p>
                        </w:txbxContent>
                      </wps:txbx>
                      <wps:bodyPr wrap="square" lIns="0" tIns="0" rIns="0" bIns="0" rtlCol="0">
                        <a:noAutofit/>
                      </wps:bodyPr>
                    </wps:wsp>
                  </a:graphicData>
                </a:graphic>
              </wp:anchor>
            </w:drawing>
          </mc:Choice>
          <mc:Fallback>
            <w:pict>
              <v:shape style="position:absolute;margin-left:162.118149pt;margin-top:36.305080pt;width:184.4pt;height:14.85pt;mso-position-horizontal-relative:page;mso-position-vertical-relative:paragraph;z-index:-19475456" type="#_x0000_t202" id="docshape116" filled="false" stroked="false">
                <v:textbox inset="0,0,0,0">
                  <w:txbxContent>
                    <w:p>
                      <w:pPr>
                        <w:spacing w:line="273" w:lineRule="exact" w:before="0"/>
                        <w:ind w:left="0" w:right="0" w:firstLine="0"/>
                        <w:jc w:val="left"/>
                        <w:rPr>
                          <w:sz w:val="24"/>
                        </w:rPr>
                      </w:pPr>
                      <w:r>
                        <w:rPr>
                          <w:rFonts w:ascii="Arial"/>
                          <w:i/>
                          <w:position w:val="1"/>
                          <w:sz w:val="22"/>
                        </w:rPr>
                        <w:t>StartCost</w:t>
                      </w:r>
                      <w:r>
                        <w:rPr>
                          <w:rFonts w:ascii="Arial"/>
                          <w:i/>
                          <w:spacing w:val="-1"/>
                          <w:position w:val="1"/>
                          <w:sz w:val="22"/>
                        </w:rPr>
                        <w:t> </w:t>
                      </w:r>
                      <w:r>
                        <w:rPr>
                          <w:rFonts w:ascii="Arial"/>
                          <w:i/>
                          <w:position w:val="1"/>
                          <w:sz w:val="22"/>
                        </w:rPr>
                        <w:t>FERC </w:t>
                      </w:r>
                      <w:r>
                        <w:rPr>
                          <w:position w:val="1"/>
                          <w:sz w:val="22"/>
                        </w:rPr>
                        <w:t>530</w:t>
                      </w:r>
                      <w:r>
                        <w:rPr>
                          <w:spacing w:val="-14"/>
                          <w:position w:val="1"/>
                          <w:sz w:val="22"/>
                        </w:rPr>
                        <w:t> </w:t>
                      </w:r>
                      <w:r>
                        <w:rPr>
                          <w:position w:val="1"/>
                          <w:sz w:val="22"/>
                        </w:rPr>
                        <w:t>+</w:t>
                      </w:r>
                      <w:r>
                        <w:rPr>
                          <w:spacing w:val="-13"/>
                          <w:position w:val="1"/>
                          <w:sz w:val="22"/>
                        </w:rPr>
                        <w:t> </w:t>
                      </w:r>
                      <w:r>
                        <w:rPr>
                          <w:rFonts w:ascii="Arial"/>
                          <w:i/>
                          <w:position w:val="1"/>
                          <w:sz w:val="22"/>
                        </w:rPr>
                        <w:t>FERC </w:t>
                      </w:r>
                      <w:r>
                        <w:rPr>
                          <w:spacing w:val="-2"/>
                          <w:position w:val="1"/>
                          <w:sz w:val="22"/>
                        </w:rPr>
                        <w:t>531</w:t>
                      </w:r>
                      <w:r>
                        <w:rPr>
                          <w:spacing w:val="-2"/>
                          <w:sz w:val="24"/>
                        </w:rPr>
                        <w:t>)</w:t>
                      </w:r>
                      <w:r>
                        <w:rPr>
                          <w:spacing w:val="-2"/>
                          <w:sz w:val="24"/>
                          <w:vertAlign w:val="subscript"/>
                        </w:rPr>
                        <w:t>2008</w:t>
                      </w:r>
                    </w:p>
                  </w:txbxContent>
                </v:textbox>
                <w10:wrap type="none"/>
              </v:shape>
            </w:pict>
          </mc:Fallback>
        </mc:AlternateContent>
      </w:r>
      <w:r>
        <w:rPr>
          <w:position w:val="-55"/>
          <w:sz w:val="99"/>
        </w:rPr>
        <mc:AlternateContent>
          <mc:Choice Requires="wps">
            <w:drawing>
              <wp:anchor distT="0" distB="0" distL="0" distR="0" allowOverlap="1" layoutInCell="1" locked="0" behindDoc="1" simplePos="0" relativeHeight="483841536">
                <wp:simplePos x="0" y="0"/>
                <wp:positionH relativeFrom="page">
                  <wp:posOffset>4439364</wp:posOffset>
                </wp:positionH>
                <wp:positionV relativeFrom="paragraph">
                  <wp:posOffset>390184</wp:posOffset>
                </wp:positionV>
                <wp:extent cx="1116965" cy="31623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116965" cy="316230"/>
                        </a:xfrm>
                        <a:prstGeom prst="rect">
                          <a:avLst/>
                        </a:prstGeom>
                      </wps:spPr>
                      <wps:txbx>
                        <w:txbxContent>
                          <w:p>
                            <w:pPr>
                              <w:spacing w:line="160" w:lineRule="auto" w:before="3"/>
                              <w:ind w:left="290" w:right="0" w:hanging="291"/>
                              <w:jc w:val="left"/>
                              <w:rPr>
                                <w:position w:val="-6"/>
                                <w:sz w:val="16"/>
                              </w:rPr>
                            </w:pPr>
                            <w:r>
                              <w:rPr>
                                <w:position w:val="-17"/>
                                <w:sz w:val="22"/>
                              </w:rPr>
                              <w:t>×</w:t>
                            </w:r>
                            <w:r>
                              <w:rPr>
                                <w:spacing w:val="40"/>
                                <w:position w:val="-17"/>
                                <w:sz w:val="22"/>
                              </w:rPr>
                              <w:t> </w:t>
                            </w:r>
                            <w:r>
                              <w:rPr>
                                <w:rFonts w:ascii="Arial" w:hAnsi="Arial"/>
                                <w:i/>
                                <w:sz w:val="16"/>
                              </w:rPr>
                              <w:t>EscalationIndex</w:t>
                            </w:r>
                            <w:r>
                              <w:rPr>
                                <w:position w:val="-6"/>
                                <w:sz w:val="16"/>
                              </w:rPr>
                              <w:t>2011 </w:t>
                            </w:r>
                            <w:r>
                              <w:rPr>
                                <w:rFonts w:ascii="Arial" w:hAnsi="Arial"/>
                                <w:i/>
                                <w:spacing w:val="-2"/>
                                <w:sz w:val="16"/>
                              </w:rPr>
                              <w:t>EscalatonIndex</w:t>
                            </w:r>
                            <w:r>
                              <w:rPr>
                                <w:spacing w:val="-2"/>
                                <w:position w:val="-6"/>
                                <w:sz w:val="16"/>
                              </w:rPr>
                              <w:t>2008</w:t>
                            </w:r>
                          </w:p>
                        </w:txbxContent>
                      </wps:txbx>
                      <wps:bodyPr wrap="square" lIns="0" tIns="0" rIns="0" bIns="0" rtlCol="0">
                        <a:noAutofit/>
                      </wps:bodyPr>
                    </wps:wsp>
                  </a:graphicData>
                </a:graphic>
              </wp:anchor>
            </w:drawing>
          </mc:Choice>
          <mc:Fallback>
            <w:pict>
              <v:shape style="position:absolute;margin-left:349.556244pt;margin-top:30.723196pt;width:87.95pt;height:24.9pt;mso-position-horizontal-relative:page;mso-position-vertical-relative:paragraph;z-index:-19474944" type="#_x0000_t202" id="docshape117" filled="false" stroked="false">
                <v:textbox inset="0,0,0,0">
                  <w:txbxContent>
                    <w:p>
                      <w:pPr>
                        <w:spacing w:line="160" w:lineRule="auto" w:before="3"/>
                        <w:ind w:left="290" w:right="0" w:hanging="291"/>
                        <w:jc w:val="left"/>
                        <w:rPr>
                          <w:position w:val="-6"/>
                          <w:sz w:val="16"/>
                        </w:rPr>
                      </w:pPr>
                      <w:r>
                        <w:rPr>
                          <w:position w:val="-17"/>
                          <w:sz w:val="22"/>
                        </w:rPr>
                        <w:t>×</w:t>
                      </w:r>
                      <w:r>
                        <w:rPr>
                          <w:spacing w:val="40"/>
                          <w:position w:val="-17"/>
                          <w:sz w:val="22"/>
                        </w:rPr>
                        <w:t> </w:t>
                      </w:r>
                      <w:r>
                        <w:rPr>
                          <w:rFonts w:ascii="Arial" w:hAnsi="Arial"/>
                          <w:i/>
                          <w:sz w:val="16"/>
                        </w:rPr>
                        <w:t>EscalationIndex</w:t>
                      </w:r>
                      <w:r>
                        <w:rPr>
                          <w:position w:val="-6"/>
                          <w:sz w:val="16"/>
                        </w:rPr>
                        <w:t>2011 </w:t>
                      </w:r>
                      <w:r>
                        <w:rPr>
                          <w:rFonts w:ascii="Arial" w:hAnsi="Arial"/>
                          <w:i/>
                          <w:spacing w:val="-2"/>
                          <w:sz w:val="16"/>
                        </w:rPr>
                        <w:t>EscalatonIndex</w:t>
                      </w:r>
                      <w:r>
                        <w:rPr>
                          <w:spacing w:val="-2"/>
                          <w:position w:val="-6"/>
                          <w:sz w:val="16"/>
                        </w:rPr>
                        <w:t>2008</w:t>
                      </w:r>
                    </w:p>
                  </w:txbxContent>
                </v:textbox>
                <w10:wrap type="none"/>
              </v:shape>
            </w:pict>
          </mc:Fallback>
        </mc:AlternateContent>
      </w:r>
      <w:r>
        <w:rPr>
          <w:position w:val="-55"/>
          <w:sz w:val="99"/>
        </w:rPr>
        <mc:AlternateContent>
          <mc:Choice Requires="wps">
            <w:drawing>
              <wp:anchor distT="0" distB="0" distL="0" distR="0" allowOverlap="1" layoutInCell="1" locked="0" behindDoc="0" simplePos="0" relativeHeight="15774720">
                <wp:simplePos x="0" y="0"/>
                <wp:positionH relativeFrom="page">
                  <wp:posOffset>5703273</wp:posOffset>
                </wp:positionH>
                <wp:positionV relativeFrom="paragraph">
                  <wp:posOffset>348113</wp:posOffset>
                </wp:positionV>
                <wp:extent cx="81915" cy="15621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81915"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449.07666pt;margin-top:27.410536pt;width:6.45pt;height:12.3pt;mso-position-horizontal-relative:page;mso-position-vertical-relative:paragraph;z-index:15774720" type="#_x0000_t202" id="docshape118"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spacing w:val="-10"/>
          <w:w w:val="60"/>
          <w:position w:val="-55"/>
          <w:sz w:val="99"/>
        </w:rPr>
        <w:t>(</w:t>
      </w:r>
      <w:r>
        <w:rPr>
          <w:position w:val="-55"/>
          <w:sz w:val="99"/>
        </w:rPr>
        <w:tab/>
      </w:r>
      <w:r>
        <w:rPr>
          <w:rFonts w:ascii="Arial" w:hAnsi="Arial"/>
          <w:i/>
          <w:position w:val="1"/>
          <w:sz w:val="22"/>
        </w:rPr>
        <w:t>Incremental</w:t>
      </w:r>
      <w:r>
        <w:rPr>
          <w:sz w:val="24"/>
        </w:rPr>
        <w:t>(</w:t>
      </w:r>
      <w:r>
        <w:rPr>
          <w:rFonts w:ascii="Arial" w:hAnsi="Arial"/>
          <w:i/>
          <w:position w:val="1"/>
          <w:sz w:val="22"/>
        </w:rPr>
        <w:t>FERC</w:t>
      </w:r>
      <w:r>
        <w:rPr>
          <w:rFonts w:ascii="Arial" w:hAnsi="Arial"/>
          <w:i/>
          <w:spacing w:val="-3"/>
          <w:position w:val="1"/>
          <w:sz w:val="22"/>
        </w:rPr>
        <w:t> </w:t>
      </w:r>
      <w:r>
        <w:rPr>
          <w:position w:val="1"/>
          <w:sz w:val="22"/>
        </w:rPr>
        <w:t>530</w:t>
      </w:r>
      <w:r>
        <w:rPr>
          <w:spacing w:val="-15"/>
          <w:position w:val="1"/>
          <w:sz w:val="22"/>
        </w:rPr>
        <w:t> </w:t>
      </w:r>
      <w:r>
        <w:rPr>
          <w:position w:val="1"/>
          <w:sz w:val="22"/>
        </w:rPr>
        <w:t>+</w:t>
      </w:r>
      <w:r>
        <w:rPr>
          <w:spacing w:val="-15"/>
          <w:position w:val="1"/>
          <w:sz w:val="22"/>
        </w:rPr>
        <w:t> </w:t>
      </w:r>
      <w:r>
        <w:rPr>
          <w:rFonts w:ascii="Arial" w:hAnsi="Arial"/>
          <w:i/>
          <w:position w:val="1"/>
          <w:sz w:val="22"/>
        </w:rPr>
        <w:t>FERC</w:t>
      </w:r>
      <w:r>
        <w:rPr>
          <w:rFonts w:ascii="Arial" w:hAnsi="Arial"/>
          <w:i/>
          <w:spacing w:val="-3"/>
          <w:position w:val="1"/>
          <w:sz w:val="22"/>
        </w:rPr>
        <w:t> </w:t>
      </w:r>
      <w:r>
        <w:rPr>
          <w:position w:val="1"/>
          <w:sz w:val="22"/>
        </w:rPr>
        <w:t>531</w:t>
      </w:r>
      <w:r>
        <w:rPr>
          <w:spacing w:val="-15"/>
          <w:position w:val="1"/>
          <w:sz w:val="22"/>
        </w:rPr>
        <w:t> </w:t>
      </w:r>
      <w:r>
        <w:rPr>
          <w:spacing w:val="-10"/>
          <w:w w:val="60"/>
          <w:position w:val="1"/>
          <w:sz w:val="22"/>
        </w:rPr>
        <w:t>−</w:t>
      </w:r>
      <w:r>
        <w:rPr>
          <w:position w:val="1"/>
          <w:sz w:val="22"/>
        </w:rPr>
        <w:tab/>
      </w:r>
      <w:r>
        <w:rPr>
          <w:spacing w:val="-10"/>
          <w:w w:val="60"/>
          <w:position w:val="-55"/>
          <w:sz w:val="99"/>
        </w:rPr>
        <w:t>)</w:t>
      </w:r>
    </w:p>
    <w:p>
      <w:pPr>
        <w:tabs>
          <w:tab w:pos="1763" w:val="left" w:leader="none"/>
          <w:tab w:pos="6480" w:val="left" w:leader="none"/>
        </w:tabs>
        <w:spacing w:before="84"/>
        <w:ind w:left="702" w:right="0" w:firstLine="0"/>
        <w:jc w:val="center"/>
        <w:rPr>
          <w:position w:val="-55"/>
          <w:sz w:val="99"/>
        </w:rPr>
      </w:pPr>
      <w:r>
        <w:rPr>
          <w:position w:val="-55"/>
          <w:sz w:val="99"/>
        </w:rPr>
        <mc:AlternateContent>
          <mc:Choice Requires="wps">
            <w:drawing>
              <wp:anchor distT="0" distB="0" distL="0" distR="0" allowOverlap="1" layoutInCell="1" locked="0" behindDoc="1" simplePos="0" relativeHeight="483838976">
                <wp:simplePos x="0" y="0"/>
                <wp:positionH relativeFrom="page">
                  <wp:posOffset>4779057</wp:posOffset>
                </wp:positionH>
                <wp:positionV relativeFrom="paragraph">
                  <wp:posOffset>548716</wp:posOffset>
                </wp:positionV>
                <wp:extent cx="971550" cy="127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971550" cy="1270"/>
                        </a:xfrm>
                        <a:custGeom>
                          <a:avLst/>
                          <a:gdLst/>
                          <a:ahLst/>
                          <a:cxnLst/>
                          <a:rect l="l" t="t" r="r" b="b"/>
                          <a:pathLst>
                            <a:path w="971550" h="0">
                              <a:moveTo>
                                <a:pt x="0" y="0"/>
                              </a:moveTo>
                              <a:lnTo>
                                <a:pt x="97126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77504" from="376.303711pt,43.206062pt" to="452.781011pt,43.206062pt" stroked="true" strokeweight=".5pt" strokecolor="#000000">
                <v:stroke dashstyle="solid"/>
                <w10:wrap type="none"/>
              </v:line>
            </w:pict>
          </mc:Fallback>
        </mc:AlternateContent>
      </w:r>
      <w:r>
        <w:rPr>
          <w:position w:val="-55"/>
          <w:sz w:val="99"/>
        </w:rPr>
        <mc:AlternateContent>
          <mc:Choice Requires="wps">
            <w:drawing>
              <wp:anchor distT="0" distB="0" distL="0" distR="0" allowOverlap="1" layoutInCell="1" locked="0" behindDoc="0" simplePos="0" relativeHeight="15775232">
                <wp:simplePos x="0" y="0"/>
                <wp:positionH relativeFrom="page">
                  <wp:posOffset>1958485</wp:posOffset>
                </wp:positionH>
                <wp:positionV relativeFrom="paragraph">
                  <wp:posOffset>348575</wp:posOffset>
                </wp:positionV>
                <wp:extent cx="139700" cy="15621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39700"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154.211426pt;margin-top:27.446913pt;width:11pt;height:12.3pt;mso-position-horizontal-relative:page;mso-position-vertical-relative:paragraph;z-index:15775232" type="#_x0000_t202" id="docshape119"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position w:val="-55"/>
          <w:sz w:val="99"/>
        </w:rPr>
        <mc:AlternateContent>
          <mc:Choice Requires="wps">
            <w:drawing>
              <wp:anchor distT="0" distB="0" distL="0" distR="0" allowOverlap="1" layoutInCell="1" locked="0" behindDoc="1" simplePos="0" relativeHeight="483843072">
                <wp:simplePos x="0" y="0"/>
                <wp:positionH relativeFrom="page">
                  <wp:posOffset>2239391</wp:posOffset>
                </wp:positionH>
                <wp:positionV relativeFrom="paragraph">
                  <wp:posOffset>461536</wp:posOffset>
                </wp:positionV>
                <wp:extent cx="2341880" cy="18859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2341880" cy="188595"/>
                        </a:xfrm>
                        <a:prstGeom prst="rect">
                          <a:avLst/>
                        </a:prstGeom>
                      </wps:spPr>
                      <wps:txbx>
                        <w:txbxContent>
                          <w:p>
                            <w:pPr>
                              <w:spacing w:line="273" w:lineRule="exact" w:before="0"/>
                              <w:ind w:left="0" w:right="0" w:firstLine="0"/>
                              <w:jc w:val="left"/>
                              <w:rPr>
                                <w:sz w:val="24"/>
                              </w:rPr>
                            </w:pPr>
                            <w:r>
                              <w:rPr>
                                <w:rFonts w:ascii="Arial"/>
                                <w:i/>
                                <w:position w:val="1"/>
                                <w:sz w:val="22"/>
                              </w:rPr>
                              <w:t>StartCost</w:t>
                            </w:r>
                            <w:r>
                              <w:rPr>
                                <w:rFonts w:ascii="Arial"/>
                                <w:i/>
                                <w:spacing w:val="-1"/>
                                <w:position w:val="1"/>
                                <w:sz w:val="22"/>
                              </w:rPr>
                              <w:t> </w:t>
                            </w:r>
                            <w:r>
                              <w:rPr>
                                <w:rFonts w:ascii="Arial"/>
                                <w:i/>
                                <w:position w:val="1"/>
                                <w:sz w:val="22"/>
                              </w:rPr>
                              <w:t>FERC </w:t>
                            </w:r>
                            <w:r>
                              <w:rPr>
                                <w:position w:val="1"/>
                                <w:sz w:val="22"/>
                              </w:rPr>
                              <w:t>530</w:t>
                            </w:r>
                            <w:r>
                              <w:rPr>
                                <w:spacing w:val="-14"/>
                                <w:position w:val="1"/>
                                <w:sz w:val="22"/>
                              </w:rPr>
                              <w:t> </w:t>
                            </w:r>
                            <w:r>
                              <w:rPr>
                                <w:position w:val="1"/>
                                <w:sz w:val="22"/>
                              </w:rPr>
                              <w:t>+</w:t>
                            </w:r>
                            <w:r>
                              <w:rPr>
                                <w:spacing w:val="-13"/>
                                <w:position w:val="1"/>
                                <w:sz w:val="22"/>
                              </w:rPr>
                              <w:t> </w:t>
                            </w:r>
                            <w:r>
                              <w:rPr>
                                <w:rFonts w:ascii="Arial"/>
                                <w:i/>
                                <w:position w:val="1"/>
                                <w:sz w:val="22"/>
                              </w:rPr>
                              <w:t>FERC </w:t>
                            </w:r>
                            <w:r>
                              <w:rPr>
                                <w:spacing w:val="-2"/>
                                <w:position w:val="1"/>
                                <w:sz w:val="22"/>
                              </w:rPr>
                              <w:t>531</w:t>
                            </w:r>
                            <w:r>
                              <w:rPr>
                                <w:spacing w:val="-2"/>
                                <w:sz w:val="24"/>
                              </w:rPr>
                              <w:t>)</w:t>
                            </w:r>
                            <w:r>
                              <w:rPr>
                                <w:spacing w:val="-2"/>
                                <w:sz w:val="24"/>
                                <w:vertAlign w:val="subscript"/>
                              </w:rPr>
                              <w:t>2000</w:t>
                            </w:r>
                          </w:p>
                        </w:txbxContent>
                      </wps:txbx>
                      <wps:bodyPr wrap="square" lIns="0" tIns="0" rIns="0" bIns="0" rtlCol="0">
                        <a:noAutofit/>
                      </wps:bodyPr>
                    </wps:wsp>
                  </a:graphicData>
                </a:graphic>
              </wp:anchor>
            </w:drawing>
          </mc:Choice>
          <mc:Fallback>
            <w:pict>
              <v:shape style="position:absolute;margin-left:176.330063pt;margin-top:36.341457pt;width:184.4pt;height:14.85pt;mso-position-horizontal-relative:page;mso-position-vertical-relative:paragraph;z-index:-19473408" type="#_x0000_t202" id="docshape120" filled="false" stroked="false">
                <v:textbox inset="0,0,0,0">
                  <w:txbxContent>
                    <w:p>
                      <w:pPr>
                        <w:spacing w:line="273" w:lineRule="exact" w:before="0"/>
                        <w:ind w:left="0" w:right="0" w:firstLine="0"/>
                        <w:jc w:val="left"/>
                        <w:rPr>
                          <w:sz w:val="24"/>
                        </w:rPr>
                      </w:pPr>
                      <w:r>
                        <w:rPr>
                          <w:rFonts w:ascii="Arial"/>
                          <w:i/>
                          <w:position w:val="1"/>
                          <w:sz w:val="22"/>
                        </w:rPr>
                        <w:t>StartCost</w:t>
                      </w:r>
                      <w:r>
                        <w:rPr>
                          <w:rFonts w:ascii="Arial"/>
                          <w:i/>
                          <w:spacing w:val="-1"/>
                          <w:position w:val="1"/>
                          <w:sz w:val="22"/>
                        </w:rPr>
                        <w:t> </w:t>
                      </w:r>
                      <w:r>
                        <w:rPr>
                          <w:rFonts w:ascii="Arial"/>
                          <w:i/>
                          <w:position w:val="1"/>
                          <w:sz w:val="22"/>
                        </w:rPr>
                        <w:t>FERC </w:t>
                      </w:r>
                      <w:r>
                        <w:rPr>
                          <w:position w:val="1"/>
                          <w:sz w:val="22"/>
                        </w:rPr>
                        <w:t>530</w:t>
                      </w:r>
                      <w:r>
                        <w:rPr>
                          <w:spacing w:val="-14"/>
                          <w:position w:val="1"/>
                          <w:sz w:val="22"/>
                        </w:rPr>
                        <w:t> </w:t>
                      </w:r>
                      <w:r>
                        <w:rPr>
                          <w:position w:val="1"/>
                          <w:sz w:val="22"/>
                        </w:rPr>
                        <w:t>+</w:t>
                      </w:r>
                      <w:r>
                        <w:rPr>
                          <w:spacing w:val="-13"/>
                          <w:position w:val="1"/>
                          <w:sz w:val="22"/>
                        </w:rPr>
                        <w:t> </w:t>
                      </w:r>
                      <w:r>
                        <w:rPr>
                          <w:rFonts w:ascii="Arial"/>
                          <w:i/>
                          <w:position w:val="1"/>
                          <w:sz w:val="22"/>
                        </w:rPr>
                        <w:t>FERC </w:t>
                      </w:r>
                      <w:r>
                        <w:rPr>
                          <w:spacing w:val="-2"/>
                          <w:position w:val="1"/>
                          <w:sz w:val="22"/>
                        </w:rPr>
                        <w:t>531</w:t>
                      </w:r>
                      <w:r>
                        <w:rPr>
                          <w:spacing w:val="-2"/>
                          <w:sz w:val="24"/>
                        </w:rPr>
                        <w:t>)</w:t>
                      </w:r>
                      <w:r>
                        <w:rPr>
                          <w:spacing w:val="-2"/>
                          <w:sz w:val="24"/>
                          <w:vertAlign w:val="subscript"/>
                        </w:rPr>
                        <w:t>2000</w:t>
                      </w:r>
                    </w:p>
                  </w:txbxContent>
                </v:textbox>
                <w10:wrap type="none"/>
              </v:shape>
            </w:pict>
          </mc:Fallback>
        </mc:AlternateContent>
      </w:r>
      <w:r>
        <w:rPr>
          <w:position w:val="-55"/>
          <w:sz w:val="99"/>
        </w:rPr>
        <mc:AlternateContent>
          <mc:Choice Requires="wps">
            <w:drawing>
              <wp:anchor distT="0" distB="0" distL="0" distR="0" allowOverlap="1" layoutInCell="1" locked="0" behindDoc="1" simplePos="0" relativeHeight="483843584">
                <wp:simplePos x="0" y="0"/>
                <wp:positionH relativeFrom="page">
                  <wp:posOffset>4619855</wp:posOffset>
                </wp:positionH>
                <wp:positionV relativeFrom="paragraph">
                  <wp:posOffset>390646</wp:posOffset>
                </wp:positionV>
                <wp:extent cx="1116965" cy="31623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116965" cy="316230"/>
                        </a:xfrm>
                        <a:prstGeom prst="rect">
                          <a:avLst/>
                        </a:prstGeom>
                      </wps:spPr>
                      <wps:txbx>
                        <w:txbxContent>
                          <w:p>
                            <w:pPr>
                              <w:spacing w:line="160" w:lineRule="auto" w:before="3"/>
                              <w:ind w:left="272" w:right="0" w:hanging="273"/>
                              <w:jc w:val="left"/>
                              <w:rPr>
                                <w:position w:val="-6"/>
                                <w:sz w:val="16"/>
                              </w:rPr>
                            </w:pPr>
                            <w:r>
                              <w:rPr>
                                <w:position w:val="-17"/>
                                <w:sz w:val="22"/>
                              </w:rPr>
                              <w:t>×</w:t>
                            </w:r>
                            <w:r>
                              <w:rPr>
                                <w:spacing w:val="40"/>
                                <w:position w:val="-17"/>
                                <w:sz w:val="22"/>
                              </w:rPr>
                              <w:t> </w:t>
                            </w:r>
                            <w:r>
                              <w:rPr>
                                <w:rFonts w:ascii="Arial" w:hAnsi="Arial"/>
                                <w:i/>
                                <w:sz w:val="16"/>
                              </w:rPr>
                              <w:t>EscalationIndex</w:t>
                            </w:r>
                            <w:r>
                              <w:rPr>
                                <w:position w:val="-6"/>
                                <w:sz w:val="16"/>
                              </w:rPr>
                              <w:t>2011 </w:t>
                            </w:r>
                            <w:r>
                              <w:rPr>
                                <w:rFonts w:ascii="Arial" w:hAnsi="Arial"/>
                                <w:i/>
                                <w:spacing w:val="-2"/>
                                <w:sz w:val="16"/>
                              </w:rPr>
                              <w:t>EscalationIndex</w:t>
                            </w:r>
                            <w:r>
                              <w:rPr>
                                <w:spacing w:val="-2"/>
                                <w:position w:val="-6"/>
                                <w:sz w:val="16"/>
                              </w:rPr>
                              <w:t>2000</w:t>
                            </w:r>
                          </w:p>
                        </w:txbxContent>
                      </wps:txbx>
                      <wps:bodyPr wrap="square" lIns="0" tIns="0" rIns="0" bIns="0" rtlCol="0">
                        <a:noAutofit/>
                      </wps:bodyPr>
                    </wps:wsp>
                  </a:graphicData>
                </a:graphic>
              </wp:anchor>
            </w:drawing>
          </mc:Choice>
          <mc:Fallback>
            <w:pict>
              <v:shape style="position:absolute;margin-left:363.768158pt;margin-top:30.759575pt;width:87.95pt;height:24.9pt;mso-position-horizontal-relative:page;mso-position-vertical-relative:paragraph;z-index:-19472896" type="#_x0000_t202" id="docshape121" filled="false" stroked="false">
                <v:textbox inset="0,0,0,0">
                  <w:txbxContent>
                    <w:p>
                      <w:pPr>
                        <w:spacing w:line="160" w:lineRule="auto" w:before="3"/>
                        <w:ind w:left="272" w:right="0" w:hanging="273"/>
                        <w:jc w:val="left"/>
                        <w:rPr>
                          <w:position w:val="-6"/>
                          <w:sz w:val="16"/>
                        </w:rPr>
                      </w:pPr>
                      <w:r>
                        <w:rPr>
                          <w:position w:val="-17"/>
                          <w:sz w:val="22"/>
                        </w:rPr>
                        <w:t>×</w:t>
                      </w:r>
                      <w:r>
                        <w:rPr>
                          <w:spacing w:val="40"/>
                          <w:position w:val="-17"/>
                          <w:sz w:val="22"/>
                        </w:rPr>
                        <w:t> </w:t>
                      </w:r>
                      <w:r>
                        <w:rPr>
                          <w:rFonts w:ascii="Arial" w:hAnsi="Arial"/>
                          <w:i/>
                          <w:sz w:val="16"/>
                        </w:rPr>
                        <w:t>EscalationIndex</w:t>
                      </w:r>
                      <w:r>
                        <w:rPr>
                          <w:position w:val="-6"/>
                          <w:sz w:val="16"/>
                        </w:rPr>
                        <w:t>2011 </w:t>
                      </w:r>
                      <w:r>
                        <w:rPr>
                          <w:rFonts w:ascii="Arial" w:hAnsi="Arial"/>
                          <w:i/>
                          <w:spacing w:val="-2"/>
                          <w:sz w:val="16"/>
                        </w:rPr>
                        <w:t>EscalationIndex</w:t>
                      </w:r>
                      <w:r>
                        <w:rPr>
                          <w:spacing w:val="-2"/>
                          <w:position w:val="-6"/>
                          <w:sz w:val="16"/>
                        </w:rPr>
                        <w:t>2000</w:t>
                      </w:r>
                    </w:p>
                  </w:txbxContent>
                </v:textbox>
                <w10:wrap type="none"/>
              </v:shape>
            </w:pict>
          </mc:Fallback>
        </mc:AlternateContent>
      </w:r>
      <w:r>
        <w:rPr>
          <w:spacing w:val="-10"/>
          <w:w w:val="60"/>
          <w:position w:val="-55"/>
          <w:sz w:val="99"/>
        </w:rPr>
        <w:t>(</w:t>
      </w:r>
      <w:r>
        <w:rPr>
          <w:position w:val="-55"/>
          <w:sz w:val="99"/>
        </w:rPr>
        <w:tab/>
      </w:r>
      <w:r>
        <w:rPr>
          <w:rFonts w:ascii="Arial" w:hAnsi="Arial"/>
          <w:i/>
          <w:position w:val="1"/>
          <w:sz w:val="22"/>
        </w:rPr>
        <w:t>Incremental</w:t>
      </w:r>
      <w:r>
        <w:rPr>
          <w:sz w:val="24"/>
        </w:rPr>
        <w:t>(</w:t>
      </w:r>
      <w:r>
        <w:rPr>
          <w:rFonts w:ascii="Arial" w:hAnsi="Arial"/>
          <w:i/>
          <w:position w:val="1"/>
          <w:sz w:val="22"/>
        </w:rPr>
        <w:t>FERC</w:t>
      </w:r>
      <w:r>
        <w:rPr>
          <w:rFonts w:ascii="Arial" w:hAnsi="Arial"/>
          <w:i/>
          <w:spacing w:val="-3"/>
          <w:position w:val="1"/>
          <w:sz w:val="22"/>
        </w:rPr>
        <w:t> </w:t>
      </w:r>
      <w:r>
        <w:rPr>
          <w:position w:val="1"/>
          <w:sz w:val="22"/>
        </w:rPr>
        <w:t>530</w:t>
      </w:r>
      <w:r>
        <w:rPr>
          <w:spacing w:val="-15"/>
          <w:position w:val="1"/>
          <w:sz w:val="22"/>
        </w:rPr>
        <w:t> </w:t>
      </w:r>
      <w:r>
        <w:rPr>
          <w:position w:val="1"/>
          <w:sz w:val="22"/>
        </w:rPr>
        <w:t>+</w:t>
      </w:r>
      <w:r>
        <w:rPr>
          <w:spacing w:val="-15"/>
          <w:position w:val="1"/>
          <w:sz w:val="22"/>
        </w:rPr>
        <w:t> </w:t>
      </w:r>
      <w:r>
        <w:rPr>
          <w:rFonts w:ascii="Arial" w:hAnsi="Arial"/>
          <w:i/>
          <w:position w:val="1"/>
          <w:sz w:val="22"/>
        </w:rPr>
        <w:t>FERC</w:t>
      </w:r>
      <w:r>
        <w:rPr>
          <w:rFonts w:ascii="Arial" w:hAnsi="Arial"/>
          <w:i/>
          <w:spacing w:val="-3"/>
          <w:position w:val="1"/>
          <w:sz w:val="22"/>
        </w:rPr>
        <w:t> </w:t>
      </w:r>
      <w:r>
        <w:rPr>
          <w:position w:val="1"/>
          <w:sz w:val="22"/>
        </w:rPr>
        <w:t>531</w:t>
      </w:r>
      <w:r>
        <w:rPr>
          <w:spacing w:val="-15"/>
          <w:position w:val="1"/>
          <w:sz w:val="22"/>
        </w:rPr>
        <w:t> </w:t>
      </w:r>
      <w:r>
        <w:rPr>
          <w:spacing w:val="-10"/>
          <w:w w:val="60"/>
          <w:position w:val="1"/>
          <w:sz w:val="22"/>
        </w:rPr>
        <w:t>−</w:t>
      </w:r>
      <w:r>
        <w:rPr>
          <w:position w:val="1"/>
          <w:sz w:val="22"/>
        </w:rPr>
        <w:tab/>
      </w:r>
      <w:r>
        <w:rPr>
          <w:spacing w:val="-10"/>
          <w:w w:val="60"/>
          <w:position w:val="-55"/>
          <w:sz w:val="99"/>
        </w:rPr>
        <w:t>)</w:t>
      </w:r>
    </w:p>
    <w:p>
      <w:pPr>
        <w:pStyle w:val="BodyText"/>
        <w:spacing w:before="0"/>
        <w:ind w:left="0"/>
        <w:rPr>
          <w:sz w:val="20"/>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630" w:hRule="atLeast"/>
        </w:trPr>
        <w:tc>
          <w:tcPr>
            <w:tcW w:w="9345" w:type="dxa"/>
          </w:tcPr>
          <w:p>
            <w:pPr>
              <w:pStyle w:val="TableParagraph"/>
              <w:spacing w:line="191" w:lineRule="exact" w:before="15"/>
              <w:rPr>
                <w:rFonts w:ascii="Arial"/>
                <w:i/>
                <w:sz w:val="22"/>
              </w:rPr>
            </w:pPr>
            <w:bookmarkStart w:name="_bookmark31" w:id="115"/>
            <w:bookmarkEnd w:id="115"/>
            <w:r>
              <w:rPr/>
            </w:r>
            <w:r>
              <w:rPr>
                <w:rFonts w:ascii="Arial"/>
                <w:i/>
                <w:sz w:val="22"/>
              </w:rPr>
              <w:t>ConfigurationAdditionMaintenanceAdder</w:t>
            </w:r>
            <w:r>
              <w:rPr>
                <w:rFonts w:ascii="Arial"/>
                <w:i/>
                <w:spacing w:val="47"/>
                <w:sz w:val="22"/>
              </w:rPr>
              <w:t> </w:t>
            </w:r>
            <w:r>
              <w:rPr>
                <w:sz w:val="22"/>
              </w:rPr>
              <w:t>=</w:t>
            </w:r>
            <w:r>
              <w:rPr>
                <w:spacing w:val="40"/>
                <w:w w:val="114"/>
                <w:sz w:val="22"/>
              </w:rPr>
              <w:t>  </w:t>
            </w:r>
            <w:r>
              <w:rPr>
                <w:rFonts w:ascii="Arial"/>
                <w:i/>
                <w:spacing w:val="-6"/>
                <w:w w:val="114"/>
                <w:sz w:val="22"/>
                <w:u w:val="single"/>
                <w:vertAlign w:val="superscript"/>
              </w:rPr>
              <w:t> </w:t>
            </w:r>
            <w:r>
              <w:rPr>
                <w:rFonts w:ascii="Arial"/>
                <w:i/>
                <w:spacing w:val="-2"/>
                <w:sz w:val="22"/>
                <w:u w:val="single"/>
                <w:vertAlign w:val="superscript"/>
              </w:rPr>
              <w:t>TotalConfigurationAdditionDollars</w:t>
            </w:r>
          </w:p>
          <w:p>
            <w:pPr>
              <w:pStyle w:val="TableParagraph"/>
              <w:spacing w:line="122" w:lineRule="exact" w:before="0"/>
              <w:ind w:left="1787"/>
              <w:jc w:val="center"/>
              <w:rPr>
                <w:rFonts w:ascii="Arial"/>
                <w:i/>
                <w:sz w:val="16"/>
              </w:rPr>
            </w:pPr>
            <w:r>
              <w:rPr>
                <w:rFonts w:ascii="Arial"/>
                <w:i/>
                <w:spacing w:val="-2"/>
                <w:sz w:val="16"/>
              </w:rPr>
              <w:t>TotalFuel</w:t>
            </w:r>
          </w:p>
        </w:tc>
      </w:tr>
    </w:tbl>
    <w:p>
      <w:pPr>
        <w:spacing w:before="83"/>
        <w:ind w:left="359" w:right="0" w:firstLine="0"/>
        <w:jc w:val="center"/>
        <w:rPr>
          <w:rFonts w:ascii="Arial" w:hAnsi="Arial"/>
          <w:i/>
          <w:sz w:val="22"/>
        </w:rPr>
      </w:pPr>
      <w:r>
        <w:rPr>
          <w:rFonts w:ascii="Arial" w:hAnsi="Arial"/>
          <w:i/>
          <w:sz w:val="22"/>
        </w:rPr>
        <w:t>Exhibit</w:t>
      </w:r>
      <w:r>
        <w:rPr>
          <w:rFonts w:ascii="Arial" w:hAnsi="Arial"/>
          <w:i/>
          <w:spacing w:val="-8"/>
          <w:sz w:val="22"/>
        </w:rPr>
        <w:t> </w:t>
      </w:r>
      <w:r>
        <w:rPr>
          <w:rFonts w:ascii="Arial" w:hAnsi="Arial"/>
          <w:i/>
          <w:sz w:val="22"/>
        </w:rPr>
        <w:t>2:</w:t>
      </w:r>
      <w:r>
        <w:rPr>
          <w:rFonts w:ascii="Arial" w:hAnsi="Arial"/>
          <w:i/>
          <w:spacing w:val="-4"/>
          <w:sz w:val="22"/>
        </w:rPr>
        <w:t> </w:t>
      </w:r>
      <w:r>
        <w:rPr>
          <w:rFonts w:ascii="Arial" w:hAnsi="Arial"/>
          <w:i/>
          <w:sz w:val="22"/>
        </w:rPr>
        <w:t>Nuclear</w:t>
      </w:r>
      <w:r>
        <w:rPr>
          <w:rFonts w:ascii="Arial" w:hAnsi="Arial"/>
          <w:i/>
          <w:spacing w:val="-6"/>
          <w:sz w:val="22"/>
        </w:rPr>
        <w:t> </w:t>
      </w:r>
      <w:r>
        <w:rPr>
          <w:rFonts w:ascii="Arial" w:hAnsi="Arial"/>
          <w:i/>
          <w:sz w:val="22"/>
        </w:rPr>
        <w:t>Unit’s</w:t>
      </w:r>
      <w:r>
        <w:rPr>
          <w:rFonts w:ascii="Arial" w:hAnsi="Arial"/>
          <w:i/>
          <w:spacing w:val="-6"/>
          <w:sz w:val="22"/>
        </w:rPr>
        <w:t> </w:t>
      </w:r>
      <w:r>
        <w:rPr>
          <w:rFonts w:ascii="Arial" w:hAnsi="Arial"/>
          <w:i/>
          <w:sz w:val="22"/>
        </w:rPr>
        <w:t>Formula</w:t>
      </w:r>
      <w:r>
        <w:rPr>
          <w:rFonts w:ascii="Arial" w:hAnsi="Arial"/>
          <w:i/>
          <w:spacing w:val="-5"/>
          <w:sz w:val="22"/>
        </w:rPr>
        <w:t> </w:t>
      </w:r>
      <w:r>
        <w:rPr>
          <w:rFonts w:ascii="Arial" w:hAnsi="Arial"/>
          <w:i/>
          <w:sz w:val="22"/>
        </w:rPr>
        <w:t>of</w:t>
      </w:r>
      <w:r>
        <w:rPr>
          <w:rFonts w:ascii="Arial" w:hAnsi="Arial"/>
          <w:i/>
          <w:spacing w:val="-6"/>
          <w:sz w:val="22"/>
        </w:rPr>
        <w:t> </w:t>
      </w:r>
      <w:r>
        <w:rPr>
          <w:rFonts w:ascii="Arial" w:hAnsi="Arial"/>
          <w:i/>
          <w:sz w:val="22"/>
        </w:rPr>
        <w:t>Configuration</w:t>
      </w:r>
      <w:r>
        <w:rPr>
          <w:rFonts w:ascii="Arial" w:hAnsi="Arial"/>
          <w:i/>
          <w:spacing w:val="-3"/>
          <w:sz w:val="22"/>
        </w:rPr>
        <w:t> </w:t>
      </w:r>
      <w:r>
        <w:rPr>
          <w:rFonts w:ascii="Arial" w:hAnsi="Arial"/>
          <w:i/>
          <w:sz w:val="22"/>
        </w:rPr>
        <w:t>Addition</w:t>
      </w:r>
      <w:r>
        <w:rPr>
          <w:rFonts w:ascii="Arial" w:hAnsi="Arial"/>
          <w:i/>
          <w:spacing w:val="-6"/>
          <w:sz w:val="22"/>
        </w:rPr>
        <w:t> </w:t>
      </w:r>
      <w:r>
        <w:rPr>
          <w:rFonts w:ascii="Arial" w:hAnsi="Arial"/>
          <w:i/>
          <w:sz w:val="22"/>
        </w:rPr>
        <w:t>Maintenance</w:t>
      </w:r>
      <w:r>
        <w:rPr>
          <w:rFonts w:ascii="Arial" w:hAnsi="Arial"/>
          <w:i/>
          <w:spacing w:val="-5"/>
          <w:sz w:val="22"/>
        </w:rPr>
        <w:t> </w:t>
      </w:r>
      <w:r>
        <w:rPr>
          <w:rFonts w:ascii="Arial" w:hAnsi="Arial"/>
          <w:i/>
          <w:spacing w:val="-2"/>
          <w:sz w:val="22"/>
        </w:rPr>
        <w:t>Adder</w:t>
      </w:r>
    </w:p>
    <w:p>
      <w:pPr>
        <w:pStyle w:val="BodyText"/>
        <w:spacing w:before="144"/>
        <w:ind w:left="0"/>
        <w:rPr>
          <w:rFonts w:ascii="Arial"/>
          <w:i/>
        </w:rPr>
      </w:pPr>
    </w:p>
    <w:p>
      <w:pPr>
        <w:pStyle w:val="Heading2"/>
        <w:numPr>
          <w:ilvl w:val="2"/>
          <w:numId w:val="42"/>
        </w:numPr>
        <w:tabs>
          <w:tab w:pos="940" w:val="left" w:leader="none"/>
        </w:tabs>
        <w:spacing w:line="240" w:lineRule="auto" w:before="0" w:after="0"/>
        <w:ind w:left="940" w:right="0" w:hanging="580"/>
        <w:jc w:val="left"/>
      </w:pPr>
      <w:bookmarkStart w:name="3.6.3 Reductions in Total Maintenance Co" w:id="116"/>
      <w:bookmarkEnd w:id="116"/>
      <w:r>
        <w:rPr>
          <w:b w:val="0"/>
        </w:rPr>
      </w:r>
      <w:r>
        <w:rPr>
          <w:color w:val="013466"/>
        </w:rPr>
        <w:t>Reductions</w:t>
      </w:r>
      <w:r>
        <w:rPr>
          <w:color w:val="013466"/>
          <w:spacing w:val="39"/>
        </w:rPr>
        <w:t> </w:t>
      </w:r>
      <w:r>
        <w:rPr>
          <w:color w:val="013466"/>
        </w:rPr>
        <w:t>in</w:t>
      </w:r>
      <w:r>
        <w:rPr>
          <w:color w:val="013466"/>
          <w:spacing w:val="44"/>
        </w:rPr>
        <w:t> </w:t>
      </w:r>
      <w:r>
        <w:rPr>
          <w:color w:val="013466"/>
        </w:rPr>
        <w:t>Total</w:t>
      </w:r>
      <w:r>
        <w:rPr>
          <w:color w:val="013466"/>
          <w:spacing w:val="40"/>
        </w:rPr>
        <w:t> </w:t>
      </w:r>
      <w:r>
        <w:rPr>
          <w:color w:val="013466"/>
        </w:rPr>
        <w:t>Maintenance</w:t>
      </w:r>
      <w:r>
        <w:rPr>
          <w:color w:val="013466"/>
          <w:spacing w:val="40"/>
        </w:rPr>
        <w:t> </w:t>
      </w:r>
      <w:r>
        <w:rPr>
          <w:color w:val="013466"/>
          <w:spacing w:val="-2"/>
        </w:rPr>
        <w:t>Costs</w:t>
      </w:r>
    </w:p>
    <w:p>
      <w:pPr>
        <w:pStyle w:val="BodyText"/>
        <w:spacing w:line="261" w:lineRule="auto" w:before="22"/>
        <w:ind w:right="10"/>
      </w:pPr>
      <w:r>
        <w:rPr/>
        <w:t>While it is expected that the Configuration Addition Maintenance adder will most often be used</w:t>
      </w:r>
      <w:r>
        <w:rPr/>
        <w:t> to cover step increases in maintenance costs, it is also to be used to capture step decreases in maintenance</w:t>
      </w:r>
      <w:r>
        <w:rPr>
          <w:spacing w:val="-4"/>
        </w:rPr>
        <w:t> </w:t>
      </w:r>
      <w:r>
        <w:rPr/>
        <w:t>costs</w:t>
      </w:r>
      <w:r>
        <w:rPr>
          <w:spacing w:val="-4"/>
        </w:rPr>
        <w:t> </w:t>
      </w:r>
      <w:r>
        <w:rPr/>
        <w:t>resulting</w:t>
      </w:r>
      <w:r>
        <w:rPr>
          <w:spacing w:val="-4"/>
        </w:rPr>
        <w:t> </w:t>
      </w:r>
      <w:r>
        <w:rPr/>
        <w:t>from</w:t>
      </w:r>
      <w:r>
        <w:rPr>
          <w:spacing w:val="-2"/>
        </w:rPr>
        <w:t> </w:t>
      </w:r>
      <w:r>
        <w:rPr/>
        <w:t>a</w:t>
      </w:r>
      <w:r>
        <w:rPr>
          <w:spacing w:val="-4"/>
        </w:rPr>
        <w:t> </w:t>
      </w:r>
      <w:r>
        <w:rPr/>
        <w:t>significant</w:t>
      </w:r>
      <w:r>
        <w:rPr>
          <w:spacing w:val="-4"/>
        </w:rPr>
        <w:t> </w:t>
      </w:r>
      <w:r>
        <w:rPr/>
        <w:t>system</w:t>
      </w:r>
      <w:r>
        <w:rPr>
          <w:spacing w:val="-4"/>
        </w:rPr>
        <w:t> </w:t>
      </w:r>
      <w:r>
        <w:rPr/>
        <w:t>or</w:t>
      </w:r>
      <w:r>
        <w:rPr>
          <w:spacing w:val="-4"/>
        </w:rPr>
        <w:t> </w:t>
      </w:r>
      <w:r>
        <w:rPr/>
        <w:t>unit</w:t>
      </w:r>
      <w:r>
        <w:rPr>
          <w:spacing w:val="-2"/>
        </w:rPr>
        <w:t> </w:t>
      </w:r>
      <w:r>
        <w:rPr/>
        <w:t>configuration</w:t>
      </w:r>
      <w:r>
        <w:rPr>
          <w:spacing w:val="-4"/>
        </w:rPr>
        <w:t> </w:t>
      </w:r>
      <w:r>
        <w:rPr/>
        <w:t>change</w:t>
      </w:r>
      <w:r>
        <w:rPr>
          <w:spacing w:val="-4"/>
        </w:rPr>
        <w:t> </w:t>
      </w:r>
      <w:r>
        <w:rPr/>
        <w:t>that</w:t>
      </w:r>
      <w:r>
        <w:rPr>
          <w:spacing w:val="-4"/>
        </w:rPr>
        <w:t> </w:t>
      </w:r>
      <w:r>
        <w:rPr/>
        <w:t>results</w:t>
      </w:r>
      <w:r>
        <w:rPr>
          <w:spacing w:val="-1"/>
        </w:rPr>
        <w:t> </w:t>
      </w:r>
      <w:r>
        <w:rPr/>
        <w:t>in a significant reduction in maintenance costs. Any equipment that falls into disuse or is retired because of the configuration change must have its maintenance expenses removed from the historical record used to develop the maintenance adder. An example of a significant system or unit configuration change that may result in a step decrease in qualified maintenance costs includes, but is not limited to, conversion from open loop to closed loop circulation water </w:t>
      </w:r>
      <w:r>
        <w:rPr>
          <w:spacing w:val="-2"/>
        </w:rPr>
        <w:t>systems.</w:t>
      </w:r>
    </w:p>
    <w:p>
      <w:pPr>
        <w:pStyle w:val="BodyText"/>
        <w:spacing w:before="105"/>
        <w:ind w:left="0"/>
      </w:pPr>
    </w:p>
    <w:p>
      <w:pPr>
        <w:pStyle w:val="Heading1"/>
        <w:numPr>
          <w:ilvl w:val="1"/>
          <w:numId w:val="42"/>
        </w:numPr>
        <w:tabs>
          <w:tab w:pos="836" w:val="left" w:leader="none"/>
        </w:tabs>
        <w:spacing w:line="240" w:lineRule="auto" w:before="1" w:after="0"/>
        <w:ind w:left="836" w:right="0" w:hanging="485"/>
        <w:jc w:val="left"/>
      </w:pPr>
      <w:bookmarkStart w:name="3.7 Synchronized Reserve Cost" w:id="117"/>
      <w:bookmarkEnd w:id="117"/>
      <w:r>
        <w:rPr/>
      </w:r>
      <w:bookmarkStart w:name="_bookmark32" w:id="118"/>
      <w:bookmarkEnd w:id="118"/>
      <w:r>
        <w:rPr/>
      </w:r>
      <w:r>
        <w:rPr>
          <w:color w:val="013466"/>
        </w:rPr>
        <w:t>Synchronized</w:t>
      </w:r>
      <w:r>
        <w:rPr>
          <w:color w:val="013466"/>
          <w:spacing w:val="36"/>
        </w:rPr>
        <w:t> </w:t>
      </w:r>
      <w:r>
        <w:rPr>
          <w:color w:val="013466"/>
        </w:rPr>
        <w:t>Reserve</w:t>
      </w:r>
      <w:r>
        <w:rPr>
          <w:color w:val="013466"/>
          <w:spacing w:val="37"/>
        </w:rPr>
        <w:t> </w:t>
      </w:r>
      <w:r>
        <w:rPr>
          <w:color w:val="013466"/>
          <w:spacing w:val="-4"/>
        </w:rPr>
        <w:t>Cost</w:t>
      </w:r>
    </w:p>
    <w:p>
      <w:pPr>
        <w:pStyle w:val="BodyText"/>
        <w:spacing w:before="8"/>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3"/>
                <w:sz w:val="22"/>
              </w:rPr>
              <w:t> </w:t>
            </w:r>
            <w:r>
              <w:rPr>
                <w:sz w:val="22"/>
              </w:rPr>
              <w:t>2.7</w:t>
            </w:r>
            <w:r>
              <w:rPr>
                <w:spacing w:val="-4"/>
                <w:sz w:val="22"/>
              </w:rPr>
              <w:t> </w:t>
            </w:r>
            <w:r>
              <w:rPr>
                <w:sz w:val="22"/>
              </w:rPr>
              <w:t>contains</w:t>
            </w:r>
            <w:r>
              <w:rPr>
                <w:spacing w:val="-4"/>
                <w:sz w:val="22"/>
              </w:rPr>
              <w:t> </w:t>
            </w:r>
            <w:r>
              <w:rPr>
                <w:sz w:val="22"/>
              </w:rPr>
              <w:t>basic</w:t>
            </w:r>
            <w:r>
              <w:rPr>
                <w:spacing w:val="-4"/>
                <w:sz w:val="22"/>
              </w:rPr>
              <w:t> </w:t>
            </w:r>
            <w:r>
              <w:rPr>
                <w:sz w:val="22"/>
              </w:rPr>
              <w:t>Synchronized</w:t>
            </w:r>
            <w:r>
              <w:rPr>
                <w:spacing w:val="-4"/>
                <w:sz w:val="22"/>
              </w:rPr>
              <w:t> </w:t>
            </w:r>
            <w:r>
              <w:rPr>
                <w:sz w:val="22"/>
              </w:rPr>
              <w:t>Reserve</w:t>
            </w:r>
            <w:r>
              <w:rPr>
                <w:spacing w:val="-2"/>
                <w:sz w:val="22"/>
              </w:rPr>
              <w:t> </w:t>
            </w:r>
            <w:r>
              <w:rPr>
                <w:sz w:val="22"/>
              </w:rPr>
              <w:t>information</w:t>
            </w:r>
            <w:r>
              <w:rPr>
                <w:spacing w:val="-4"/>
                <w:sz w:val="22"/>
              </w:rPr>
              <w:t> </w:t>
            </w:r>
            <w:r>
              <w:rPr>
                <w:sz w:val="22"/>
              </w:rPr>
              <w:t>relevant</w:t>
            </w:r>
            <w:r>
              <w:rPr>
                <w:spacing w:val="-4"/>
                <w:sz w:val="22"/>
              </w:rPr>
              <w:t> </w:t>
            </w:r>
            <w:r>
              <w:rPr>
                <w:sz w:val="22"/>
              </w:rPr>
              <w:t>for all unit types including nuclear units where applicable.</w:t>
            </w:r>
          </w:p>
        </w:tc>
      </w:tr>
    </w:tbl>
    <w:p>
      <w:pPr>
        <w:pStyle w:val="BodyText"/>
        <w:spacing w:before="36"/>
        <w:ind w:left="0"/>
        <w:rPr>
          <w:rFonts w:ascii="Roboto"/>
          <w:sz w:val="28"/>
        </w:rPr>
      </w:pPr>
    </w:p>
    <w:p>
      <w:pPr>
        <w:pStyle w:val="Heading1"/>
        <w:numPr>
          <w:ilvl w:val="1"/>
          <w:numId w:val="42"/>
        </w:numPr>
        <w:tabs>
          <w:tab w:pos="836" w:val="left" w:leader="none"/>
        </w:tabs>
        <w:spacing w:line="240" w:lineRule="auto" w:before="0" w:after="0"/>
        <w:ind w:left="836" w:right="0" w:hanging="485"/>
        <w:jc w:val="left"/>
      </w:pPr>
      <w:bookmarkStart w:name="3.8 Regulation Cost" w:id="119"/>
      <w:bookmarkEnd w:id="119"/>
      <w:r>
        <w:rPr/>
      </w:r>
      <w:bookmarkStart w:name="_bookmark33" w:id="120"/>
      <w:bookmarkEnd w:id="120"/>
      <w:r>
        <w:rPr/>
      </w:r>
      <w:r>
        <w:rPr>
          <w:color w:val="013466"/>
        </w:rPr>
        <w:t>Regulation</w:t>
      </w:r>
      <w:r>
        <w:rPr>
          <w:color w:val="013466"/>
          <w:spacing w:val="35"/>
        </w:rPr>
        <w:t> </w:t>
      </w:r>
      <w:r>
        <w:rPr>
          <w:color w:val="013466"/>
          <w:spacing w:val="-4"/>
        </w:rPr>
        <w:t>Cost</w:t>
      </w:r>
    </w:p>
    <w:p>
      <w:pPr>
        <w:pStyle w:val="BodyText"/>
        <w:spacing w:before="8" w:after="1"/>
        <w:ind w:left="0"/>
        <w:rPr>
          <w:rFonts w:ascii="Roboto"/>
          <w:sz w:val="12"/>
        </w:rPr>
      </w:pPr>
    </w:p>
    <w:tbl>
      <w:tblP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4"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248"/>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2.8</w:t>
            </w:r>
            <w:r>
              <w:rPr>
                <w:spacing w:val="-4"/>
                <w:sz w:val="22"/>
              </w:rPr>
              <w:t> </w:t>
            </w:r>
            <w:r>
              <w:rPr>
                <w:sz w:val="22"/>
              </w:rPr>
              <w:t>contains</w:t>
            </w:r>
            <w:r>
              <w:rPr>
                <w:spacing w:val="-4"/>
                <w:sz w:val="22"/>
              </w:rPr>
              <w:t> </w:t>
            </w:r>
            <w:r>
              <w:rPr>
                <w:sz w:val="22"/>
              </w:rPr>
              <w:t>basic</w:t>
            </w:r>
            <w:r>
              <w:rPr>
                <w:spacing w:val="-4"/>
                <w:sz w:val="22"/>
              </w:rPr>
              <w:t> </w:t>
            </w:r>
            <w:r>
              <w:rPr>
                <w:sz w:val="22"/>
              </w:rPr>
              <w:t>Regulation</w:t>
            </w:r>
            <w:r>
              <w:rPr>
                <w:spacing w:val="-4"/>
                <w:sz w:val="22"/>
              </w:rPr>
              <w:t> </w:t>
            </w:r>
            <w:r>
              <w:rPr>
                <w:sz w:val="22"/>
              </w:rPr>
              <w:t>information</w:t>
            </w:r>
            <w:r>
              <w:rPr>
                <w:spacing w:val="-1"/>
                <w:sz w:val="22"/>
              </w:rPr>
              <w:t> </w:t>
            </w:r>
            <w:r>
              <w:rPr>
                <w:sz w:val="22"/>
              </w:rPr>
              <w:t>relevant</w:t>
            </w:r>
            <w:r>
              <w:rPr>
                <w:spacing w:val="-4"/>
                <w:sz w:val="22"/>
              </w:rPr>
              <w:t> </w:t>
            </w:r>
            <w:r>
              <w:rPr>
                <w:sz w:val="22"/>
              </w:rPr>
              <w:t>for</w:t>
            </w:r>
            <w:r>
              <w:rPr>
                <w:spacing w:val="-4"/>
                <w:sz w:val="22"/>
              </w:rPr>
              <w:t> </w:t>
            </w:r>
            <w:r>
              <w:rPr>
                <w:sz w:val="22"/>
              </w:rPr>
              <w:t>all</w:t>
            </w:r>
            <w:r>
              <w:rPr>
                <w:spacing w:val="-4"/>
                <w:sz w:val="22"/>
              </w:rPr>
              <w:t> </w:t>
            </w:r>
            <w:r>
              <w:rPr>
                <w:sz w:val="22"/>
              </w:rPr>
              <w:t>unit types including nuclear units where applicable.</w:t>
            </w:r>
          </w:p>
        </w:tc>
      </w:tr>
    </w:tbl>
    <w:p>
      <w:pPr>
        <w:pStyle w:val="TableParagraph"/>
        <w:spacing w:after="0" w:line="261" w:lineRule="auto"/>
        <w:rPr>
          <w:sz w:val="22"/>
        </w:rPr>
        <w:sectPr>
          <w:pgSz w:w="12240" w:h="15840"/>
          <w:pgMar w:header="142" w:footer="1016" w:top="1780" w:bottom="1200" w:left="1080" w:right="1440"/>
        </w:sectPr>
      </w:pPr>
    </w:p>
    <w:p>
      <w:pPr>
        <w:pStyle w:val="BodyText"/>
        <w:spacing w:before="0"/>
        <w:ind w:left="0"/>
        <w:rPr>
          <w:rFonts w:ascii="Roboto"/>
        </w:rPr>
      </w:pPr>
    </w:p>
    <w:p>
      <w:pPr>
        <w:pStyle w:val="BodyText"/>
        <w:spacing w:before="0"/>
        <w:ind w:left="0"/>
        <w:rPr>
          <w:rFonts w:ascii="Roboto"/>
        </w:rPr>
      </w:pPr>
    </w:p>
    <w:p>
      <w:pPr>
        <w:pStyle w:val="BodyText"/>
        <w:spacing w:before="259"/>
        <w:ind w:left="0"/>
        <w:rPr>
          <w:rFonts w:ascii="Roboto"/>
        </w:rPr>
      </w:pPr>
    </w:p>
    <w:p>
      <w:pPr>
        <w:pStyle w:val="BodyText"/>
        <w:spacing w:before="1"/>
      </w:pPr>
      <w:r>
        <w:rPr/>
        <mc:AlternateContent>
          <mc:Choice Requires="wps">
            <w:drawing>
              <wp:anchor distT="0" distB="0" distL="0" distR="0" allowOverlap="1" layoutInCell="1" locked="0" behindDoc="0" simplePos="0" relativeHeight="15776768">
                <wp:simplePos x="0" y="0"/>
                <wp:positionH relativeFrom="page">
                  <wp:posOffset>905510</wp:posOffset>
                </wp:positionH>
                <wp:positionV relativeFrom="paragraph">
                  <wp:posOffset>-466315</wp:posOffset>
                </wp:positionV>
                <wp:extent cx="5952490" cy="318135"/>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5952490" cy="318135"/>
                          <a:chExt cx="5952490" cy="318135"/>
                        </a:xfrm>
                      </wpg:grpSpPr>
                      <wps:wsp>
                        <wps:cNvPr id="166" name="Graphic 166"/>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167" name="Graphic 167"/>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168" name="Textbox 168"/>
                        <wps:cNvSpPr txBox="1"/>
                        <wps:spPr>
                          <a:xfrm>
                            <a:off x="0" y="0"/>
                            <a:ext cx="5952490" cy="308610"/>
                          </a:xfrm>
                          <a:prstGeom prst="rect">
                            <a:avLst/>
                          </a:prstGeom>
                        </wps:spPr>
                        <wps:txbx>
                          <w:txbxContent>
                            <w:p>
                              <w:pPr>
                                <w:spacing w:before="72"/>
                                <w:ind w:left="3145" w:right="0" w:firstLine="0"/>
                                <w:jc w:val="left"/>
                                <w:rPr>
                                  <w:rFonts w:ascii="Roboto"/>
                                  <w:sz w:val="28"/>
                                </w:rPr>
                              </w:pPr>
                              <w:r>
                                <w:rPr>
                                  <w:rFonts w:ascii="Roboto"/>
                                  <w:color w:val="013466"/>
                                  <w:sz w:val="28"/>
                                </w:rPr>
                                <w:t>Section</w:t>
                              </w:r>
                              <w:r>
                                <w:rPr>
                                  <w:rFonts w:ascii="Roboto"/>
                                  <w:color w:val="013466"/>
                                  <w:spacing w:val="24"/>
                                  <w:sz w:val="28"/>
                                </w:rPr>
                                <w:t> </w:t>
                              </w:r>
                              <w:r>
                                <w:rPr>
                                  <w:rFonts w:ascii="Roboto"/>
                                  <w:color w:val="013466"/>
                                  <w:sz w:val="28"/>
                                </w:rPr>
                                <w:t>4:</w:t>
                              </w:r>
                              <w:r>
                                <w:rPr>
                                  <w:rFonts w:ascii="Roboto"/>
                                  <w:color w:val="013466"/>
                                  <w:spacing w:val="24"/>
                                  <w:sz w:val="28"/>
                                </w:rPr>
                                <w:t> </w:t>
                              </w:r>
                              <w:r>
                                <w:rPr>
                                  <w:rFonts w:ascii="Roboto"/>
                                  <w:color w:val="013466"/>
                                  <w:sz w:val="28"/>
                                </w:rPr>
                                <w:t>Fossil</w:t>
                              </w:r>
                              <w:r>
                                <w:rPr>
                                  <w:rFonts w:ascii="Roboto"/>
                                  <w:color w:val="013466"/>
                                  <w:spacing w:val="24"/>
                                  <w:sz w:val="28"/>
                                </w:rPr>
                                <w:t> </w:t>
                              </w:r>
                              <w:r>
                                <w:rPr>
                                  <w:rFonts w:ascii="Roboto"/>
                                  <w:color w:val="013466"/>
                                  <w:sz w:val="28"/>
                                </w:rPr>
                                <w:t>Steam</w:t>
                              </w:r>
                              <w:r>
                                <w:rPr>
                                  <w:rFonts w:ascii="Roboto"/>
                                  <w:color w:val="013466"/>
                                  <w:spacing w:val="25"/>
                                  <w:sz w:val="28"/>
                                </w:rPr>
                                <w:t> </w:t>
                              </w:r>
                              <w:r>
                                <w:rPr>
                                  <w:rFonts w:ascii="Roboto"/>
                                  <w:color w:val="013466"/>
                                  <w:sz w:val="28"/>
                                </w:rPr>
                                <w:t>Unit</w:t>
                              </w:r>
                              <w:r>
                                <w:rPr>
                                  <w:rFonts w:ascii="Roboto"/>
                                  <w:color w:val="013466"/>
                                  <w:spacing w:val="24"/>
                                  <w:sz w:val="28"/>
                                </w:rPr>
                                <w:t> </w:t>
                              </w:r>
                              <w:r>
                                <w:rPr>
                                  <w:rFonts w:ascii="Roboto"/>
                                  <w:color w:val="013466"/>
                                  <w:sz w:val="28"/>
                                </w:rPr>
                                <w:t>Cost</w:t>
                              </w:r>
                              <w:r>
                                <w:rPr>
                                  <w:rFonts w:ascii="Roboto"/>
                                  <w:color w:val="013466"/>
                                  <w:spacing w:val="24"/>
                                  <w:sz w:val="28"/>
                                </w:rPr>
                                <w:t> </w:t>
                              </w:r>
                              <w:r>
                                <w:rPr>
                                  <w:rFonts w:ascii="Roboto"/>
                                  <w:color w:val="013466"/>
                                  <w:spacing w:val="-2"/>
                                  <w:sz w:val="28"/>
                                </w:rPr>
                                <w:t>Development</w:t>
                              </w:r>
                            </w:p>
                          </w:txbxContent>
                        </wps:txbx>
                        <wps:bodyPr wrap="square" lIns="0" tIns="0" rIns="0" bIns="0" rtlCol="0">
                          <a:noAutofit/>
                        </wps:bodyPr>
                      </wps:wsp>
                    </wpg:wgp>
                  </a:graphicData>
                </a:graphic>
              </wp:anchor>
            </w:drawing>
          </mc:Choice>
          <mc:Fallback>
            <w:pict>
              <v:group style="position:absolute;margin-left:71.300003pt;margin-top:-36.717773pt;width:468.7pt;height:25.05pt;mso-position-horizontal-relative:page;mso-position-vertical-relative:paragraph;z-index:15776768" id="docshapegroup127" coordorigin="1426,-734" coordsize="9374,501">
                <v:rect style="position:absolute;left:1426;top:-735;width:9360;height:501" id="docshape128" filled="true" fillcolor="#c9f0ff" stroked="false">
                  <v:fill type="solid"/>
                </v:rect>
                <v:rect style="position:absolute;left:1426;top:-249;width:9360;height:15" id="docshape129" filled="true" fillcolor="#013466" stroked="false">
                  <v:fill type="solid"/>
                </v:rect>
                <v:shape style="position:absolute;left:1426;top:-735;width:9374;height:486" type="#_x0000_t202" id="docshape130" filled="false" stroked="false">
                  <v:textbox inset="0,0,0,0">
                    <w:txbxContent>
                      <w:p>
                        <w:pPr>
                          <w:spacing w:before="72"/>
                          <w:ind w:left="3145" w:right="0" w:firstLine="0"/>
                          <w:jc w:val="left"/>
                          <w:rPr>
                            <w:rFonts w:ascii="Roboto"/>
                            <w:sz w:val="28"/>
                          </w:rPr>
                        </w:pPr>
                        <w:r>
                          <w:rPr>
                            <w:rFonts w:ascii="Roboto"/>
                            <w:color w:val="013466"/>
                            <w:sz w:val="28"/>
                          </w:rPr>
                          <w:t>Section</w:t>
                        </w:r>
                        <w:r>
                          <w:rPr>
                            <w:rFonts w:ascii="Roboto"/>
                            <w:color w:val="013466"/>
                            <w:spacing w:val="24"/>
                            <w:sz w:val="28"/>
                          </w:rPr>
                          <w:t> </w:t>
                        </w:r>
                        <w:r>
                          <w:rPr>
                            <w:rFonts w:ascii="Roboto"/>
                            <w:color w:val="013466"/>
                            <w:sz w:val="28"/>
                          </w:rPr>
                          <w:t>4:</w:t>
                        </w:r>
                        <w:r>
                          <w:rPr>
                            <w:rFonts w:ascii="Roboto"/>
                            <w:color w:val="013466"/>
                            <w:spacing w:val="24"/>
                            <w:sz w:val="28"/>
                          </w:rPr>
                          <w:t> </w:t>
                        </w:r>
                        <w:r>
                          <w:rPr>
                            <w:rFonts w:ascii="Roboto"/>
                            <w:color w:val="013466"/>
                            <w:sz w:val="28"/>
                          </w:rPr>
                          <w:t>Fossil</w:t>
                        </w:r>
                        <w:r>
                          <w:rPr>
                            <w:rFonts w:ascii="Roboto"/>
                            <w:color w:val="013466"/>
                            <w:spacing w:val="24"/>
                            <w:sz w:val="28"/>
                          </w:rPr>
                          <w:t> </w:t>
                        </w:r>
                        <w:r>
                          <w:rPr>
                            <w:rFonts w:ascii="Roboto"/>
                            <w:color w:val="013466"/>
                            <w:sz w:val="28"/>
                          </w:rPr>
                          <w:t>Steam</w:t>
                        </w:r>
                        <w:r>
                          <w:rPr>
                            <w:rFonts w:ascii="Roboto"/>
                            <w:color w:val="013466"/>
                            <w:spacing w:val="25"/>
                            <w:sz w:val="28"/>
                          </w:rPr>
                          <w:t> </w:t>
                        </w:r>
                        <w:r>
                          <w:rPr>
                            <w:rFonts w:ascii="Roboto"/>
                            <w:color w:val="013466"/>
                            <w:sz w:val="28"/>
                          </w:rPr>
                          <w:t>Unit</w:t>
                        </w:r>
                        <w:r>
                          <w:rPr>
                            <w:rFonts w:ascii="Roboto"/>
                            <w:color w:val="013466"/>
                            <w:spacing w:val="24"/>
                            <w:sz w:val="28"/>
                          </w:rPr>
                          <w:t> </w:t>
                        </w:r>
                        <w:r>
                          <w:rPr>
                            <w:rFonts w:ascii="Roboto"/>
                            <w:color w:val="013466"/>
                            <w:sz w:val="28"/>
                          </w:rPr>
                          <w:t>Cost</w:t>
                        </w:r>
                        <w:r>
                          <w:rPr>
                            <w:rFonts w:ascii="Roboto"/>
                            <w:color w:val="013466"/>
                            <w:spacing w:val="24"/>
                            <w:sz w:val="28"/>
                          </w:rPr>
                          <w:t> </w:t>
                        </w:r>
                        <w:r>
                          <w:rPr>
                            <w:rFonts w:ascii="Roboto"/>
                            <w:color w:val="013466"/>
                            <w:spacing w:val="-2"/>
                            <w:sz w:val="28"/>
                          </w:rPr>
                          <w:t>Development</w:t>
                        </w:r>
                      </w:p>
                    </w:txbxContent>
                  </v:textbox>
                  <w10:wrap type="none"/>
                </v:shape>
                <w10:wrap type="none"/>
              </v:group>
            </w:pict>
          </mc:Fallback>
        </mc:AlternateContent>
      </w:r>
      <w:bookmarkStart w:name="Section 4: Fossil Steam Unit Cost Develo" w:id="121"/>
      <w:bookmarkEnd w:id="121"/>
      <w:r>
        <w:rPr/>
      </w:r>
      <w:bookmarkStart w:name="_bookmark34" w:id="122"/>
      <w:bookmarkEnd w:id="122"/>
      <w:r>
        <w:rPr/>
      </w:r>
      <w:r>
        <w:rPr/>
        <w:t>This</w:t>
      </w:r>
      <w:r>
        <w:rPr>
          <w:spacing w:val="-5"/>
        </w:rPr>
        <w:t> </w:t>
      </w:r>
      <w:r>
        <w:rPr/>
        <w:t>section</w:t>
      </w:r>
      <w:r>
        <w:rPr>
          <w:spacing w:val="-5"/>
        </w:rPr>
        <w:t> </w:t>
      </w:r>
      <w:r>
        <w:rPr/>
        <w:t>contains</w:t>
      </w:r>
      <w:r>
        <w:rPr>
          <w:spacing w:val="-4"/>
        </w:rPr>
        <w:t> </w:t>
      </w:r>
      <w:r>
        <w:rPr/>
        <w:t>information</w:t>
      </w:r>
      <w:r>
        <w:rPr>
          <w:spacing w:val="-2"/>
        </w:rPr>
        <w:t> </w:t>
      </w:r>
      <w:r>
        <w:rPr/>
        <w:t>pertaining</w:t>
      </w:r>
      <w:r>
        <w:rPr>
          <w:spacing w:val="-5"/>
        </w:rPr>
        <w:t> </w:t>
      </w:r>
      <w:r>
        <w:rPr/>
        <w:t>to</w:t>
      </w:r>
      <w:r>
        <w:rPr>
          <w:spacing w:val="-5"/>
        </w:rPr>
        <w:t> </w:t>
      </w:r>
      <w:r>
        <w:rPr/>
        <w:t>Fossil</w:t>
      </w:r>
      <w:r>
        <w:rPr>
          <w:spacing w:val="-4"/>
        </w:rPr>
        <w:t> </w:t>
      </w:r>
      <w:r>
        <w:rPr/>
        <w:t>Steam</w:t>
      </w:r>
      <w:r>
        <w:rPr>
          <w:spacing w:val="-3"/>
        </w:rPr>
        <w:t> </w:t>
      </w:r>
      <w:r>
        <w:rPr/>
        <w:t>Unit</w:t>
      </w:r>
      <w:r>
        <w:rPr>
          <w:spacing w:val="-5"/>
        </w:rPr>
        <w:t> </w:t>
      </w:r>
      <w:r>
        <w:rPr/>
        <w:t>Cost</w:t>
      </w:r>
      <w:r>
        <w:rPr>
          <w:spacing w:val="-4"/>
        </w:rPr>
        <w:t> </w:t>
      </w:r>
      <w:r>
        <w:rPr>
          <w:spacing w:val="-2"/>
        </w:rPr>
        <w:t>development.</w:t>
      </w:r>
    </w:p>
    <w:p>
      <w:pPr>
        <w:pStyle w:val="BodyText"/>
        <w:spacing w:line="261" w:lineRule="auto" w:before="248"/>
      </w:pPr>
      <w:r>
        <w:rPr>
          <w:rFonts w:ascii="Arial"/>
          <w:b/>
        </w:rPr>
        <w:t>Fossil</w:t>
      </w:r>
      <w:r>
        <w:rPr>
          <w:rFonts w:ascii="Arial"/>
          <w:b/>
          <w:spacing w:val="-4"/>
        </w:rPr>
        <w:t> </w:t>
      </w:r>
      <w:r>
        <w:rPr>
          <w:rFonts w:ascii="Arial"/>
          <w:b/>
        </w:rPr>
        <w:t>Steam</w:t>
      </w:r>
      <w:r>
        <w:rPr>
          <w:rFonts w:ascii="Arial"/>
          <w:b/>
          <w:spacing w:val="-4"/>
        </w:rPr>
        <w:t> </w:t>
      </w:r>
      <w:r>
        <w:rPr>
          <w:rFonts w:ascii="Arial"/>
          <w:b/>
        </w:rPr>
        <w:t>Turbine</w:t>
      </w:r>
      <w:r>
        <w:rPr>
          <w:rFonts w:ascii="Arial"/>
          <w:b/>
          <w:spacing w:val="-1"/>
        </w:rPr>
        <w:t> </w:t>
      </w:r>
      <w:r>
        <w:rPr>
          <w:rFonts w:ascii="Arial"/>
          <w:b/>
        </w:rPr>
        <w:t>plants</w:t>
      </w:r>
      <w:r>
        <w:rPr>
          <w:rFonts w:ascii="Arial"/>
          <w:b/>
          <w:spacing w:val="-4"/>
        </w:rPr>
        <w:t> </w:t>
      </w:r>
      <w:r>
        <w:rPr/>
        <w:t>use</w:t>
      </w:r>
      <w:r>
        <w:rPr>
          <w:spacing w:val="-4"/>
        </w:rPr>
        <w:t> </w:t>
      </w:r>
      <w:r>
        <w:rPr/>
        <w:t>combusted</w:t>
      </w:r>
      <w:r>
        <w:rPr>
          <w:spacing w:val="-4"/>
        </w:rPr>
        <w:t> </w:t>
      </w:r>
      <w:r>
        <w:rPr/>
        <w:t>fossil</w:t>
      </w:r>
      <w:r>
        <w:rPr>
          <w:spacing w:val="-4"/>
        </w:rPr>
        <w:t> </w:t>
      </w:r>
      <w:r>
        <w:rPr/>
        <w:t>fuels</w:t>
      </w:r>
      <w:r>
        <w:rPr>
          <w:spacing w:val="-4"/>
        </w:rPr>
        <w:t> </w:t>
      </w:r>
      <w:r>
        <w:rPr/>
        <w:t>to</w:t>
      </w:r>
      <w:r>
        <w:rPr>
          <w:spacing w:val="-2"/>
        </w:rPr>
        <w:t> </w:t>
      </w:r>
      <w:r>
        <w:rPr/>
        <w:t>heat</w:t>
      </w:r>
      <w:r>
        <w:rPr>
          <w:spacing w:val="-4"/>
        </w:rPr>
        <w:t> </w:t>
      </w:r>
      <w:r>
        <w:rPr/>
        <w:t>water</w:t>
      </w:r>
      <w:r>
        <w:rPr>
          <w:spacing w:val="-4"/>
        </w:rPr>
        <w:t> </w:t>
      </w:r>
      <w:r>
        <w:rPr/>
        <w:t>and</w:t>
      </w:r>
      <w:r>
        <w:rPr>
          <w:spacing w:val="-4"/>
        </w:rPr>
        <w:t> </w:t>
      </w:r>
      <w:r>
        <w:rPr/>
        <w:t>create</w:t>
      </w:r>
      <w:r>
        <w:rPr>
          <w:spacing w:val="-4"/>
        </w:rPr>
        <w:t> </w:t>
      </w:r>
      <w:r>
        <w:rPr/>
        <w:t>steam</w:t>
      </w:r>
      <w:r>
        <w:rPr>
          <w:spacing w:val="-2"/>
        </w:rPr>
        <w:t> </w:t>
      </w:r>
      <w:r>
        <w:rPr/>
        <w:t>that generates the dynamic pressure to turn the blades of a steam turbine generator.</w:t>
      </w:r>
    </w:p>
    <w:p>
      <w:pPr>
        <w:pStyle w:val="BodyText"/>
        <w:spacing w:line="261" w:lineRule="auto" w:before="226"/>
        <w:ind w:right="444"/>
        <w:jc w:val="both"/>
      </w:pPr>
      <w:r>
        <w:rPr/>
        <w:t>Units</w:t>
      </w:r>
      <w:r>
        <w:rPr>
          <w:spacing w:val="-1"/>
        </w:rPr>
        <w:t> </w:t>
      </w:r>
      <w:r>
        <w:rPr/>
        <w:t>that</w:t>
      </w:r>
      <w:r>
        <w:rPr>
          <w:spacing w:val="-1"/>
        </w:rPr>
        <w:t> </w:t>
      </w:r>
      <w:r>
        <w:rPr/>
        <w:t>fire</w:t>
      </w:r>
      <w:r>
        <w:rPr>
          <w:spacing w:val="-1"/>
        </w:rPr>
        <w:t> </w:t>
      </w:r>
      <w:r>
        <w:rPr/>
        <w:t>solid</w:t>
      </w:r>
      <w:r>
        <w:rPr>
          <w:spacing w:val="-1"/>
        </w:rPr>
        <w:t> </w:t>
      </w:r>
      <w:r>
        <w:rPr/>
        <w:t>waste, biomass,</w:t>
      </w:r>
      <w:r>
        <w:rPr>
          <w:spacing w:val="-1"/>
        </w:rPr>
        <w:t> </w:t>
      </w:r>
      <w:r>
        <w:rPr/>
        <w:t>or</w:t>
      </w:r>
      <w:r>
        <w:rPr>
          <w:spacing w:val="-1"/>
        </w:rPr>
        <w:t> </w:t>
      </w:r>
      <w:r>
        <w:rPr/>
        <w:t>landfill</w:t>
      </w:r>
      <w:r>
        <w:rPr>
          <w:spacing w:val="-1"/>
        </w:rPr>
        <w:t> </w:t>
      </w:r>
      <w:r>
        <w:rPr/>
        <w:t>gas</w:t>
      </w:r>
      <w:r>
        <w:rPr>
          <w:spacing w:val="-1"/>
        </w:rPr>
        <w:t> </w:t>
      </w:r>
      <w:r>
        <w:rPr/>
        <w:t>solely</w:t>
      </w:r>
      <w:r>
        <w:rPr>
          <w:spacing w:val="-1"/>
        </w:rPr>
        <w:t> </w:t>
      </w:r>
      <w:r>
        <w:rPr/>
        <w:t>or in</w:t>
      </w:r>
      <w:r>
        <w:rPr>
          <w:spacing w:val="-1"/>
        </w:rPr>
        <w:t> </w:t>
      </w:r>
      <w:r>
        <w:rPr/>
        <w:t>conjunction</w:t>
      </w:r>
      <w:r>
        <w:rPr>
          <w:spacing w:val="-1"/>
        </w:rPr>
        <w:t> </w:t>
      </w:r>
      <w:r>
        <w:rPr/>
        <w:t>with</w:t>
      </w:r>
      <w:r>
        <w:rPr>
          <w:spacing w:val="-1"/>
        </w:rPr>
        <w:t> </w:t>
      </w:r>
      <w:r>
        <w:rPr/>
        <w:t>fossil</w:t>
      </w:r>
      <w:r>
        <w:rPr>
          <w:spacing w:val="-1"/>
        </w:rPr>
        <w:t> </w:t>
      </w:r>
      <w:r>
        <w:rPr/>
        <w:t>fuels to heat</w:t>
      </w:r>
      <w:r>
        <w:rPr>
          <w:spacing w:val="-3"/>
        </w:rPr>
        <w:t> </w:t>
      </w:r>
      <w:r>
        <w:rPr/>
        <w:t>water</w:t>
      </w:r>
      <w:r>
        <w:rPr>
          <w:spacing w:val="-3"/>
        </w:rPr>
        <w:t> </w:t>
      </w:r>
      <w:r>
        <w:rPr/>
        <w:t>and</w:t>
      </w:r>
      <w:r>
        <w:rPr>
          <w:spacing w:val="-3"/>
        </w:rPr>
        <w:t> </w:t>
      </w:r>
      <w:r>
        <w:rPr/>
        <w:t>create</w:t>
      </w:r>
      <w:r>
        <w:rPr>
          <w:spacing w:val="-3"/>
        </w:rPr>
        <w:t> </w:t>
      </w:r>
      <w:r>
        <w:rPr/>
        <w:t>steam</w:t>
      </w:r>
      <w:r>
        <w:rPr>
          <w:spacing w:val="-2"/>
        </w:rPr>
        <w:t> </w:t>
      </w:r>
      <w:r>
        <w:rPr/>
        <w:t>to</w:t>
      </w:r>
      <w:r>
        <w:rPr>
          <w:spacing w:val="-3"/>
        </w:rPr>
        <w:t> </w:t>
      </w:r>
      <w:r>
        <w:rPr/>
        <w:t>drive</w:t>
      </w:r>
      <w:r>
        <w:rPr>
          <w:spacing w:val="-3"/>
        </w:rPr>
        <w:t> </w:t>
      </w:r>
      <w:r>
        <w:rPr/>
        <w:t>a</w:t>
      </w:r>
      <w:r>
        <w:rPr>
          <w:spacing w:val="-3"/>
        </w:rPr>
        <w:t> </w:t>
      </w:r>
      <w:r>
        <w:rPr/>
        <w:t>steam</w:t>
      </w:r>
      <w:r>
        <w:rPr>
          <w:spacing w:val="-3"/>
        </w:rPr>
        <w:t> </w:t>
      </w:r>
      <w:r>
        <w:rPr/>
        <w:t>turbine</w:t>
      </w:r>
      <w:r>
        <w:rPr>
          <w:spacing w:val="-3"/>
        </w:rPr>
        <w:t> </w:t>
      </w:r>
      <w:r>
        <w:rPr/>
        <w:t>generator</w:t>
      </w:r>
      <w:r>
        <w:rPr>
          <w:spacing w:val="-1"/>
        </w:rPr>
        <w:t> </w:t>
      </w:r>
      <w:r>
        <w:rPr/>
        <w:t>are</w:t>
      </w:r>
      <w:r>
        <w:rPr>
          <w:spacing w:val="-3"/>
        </w:rPr>
        <w:t> </w:t>
      </w:r>
      <w:r>
        <w:rPr/>
        <w:t>considered</w:t>
      </w:r>
      <w:r>
        <w:rPr>
          <w:spacing w:val="-3"/>
        </w:rPr>
        <w:t> </w:t>
      </w:r>
      <w:r>
        <w:rPr/>
        <w:t>to</w:t>
      </w:r>
      <w:r>
        <w:rPr>
          <w:spacing w:val="-3"/>
        </w:rPr>
        <w:t> </w:t>
      </w:r>
      <w:r>
        <w:rPr/>
        <w:t>be</w:t>
      </w:r>
      <w:r>
        <w:rPr>
          <w:spacing w:val="-3"/>
        </w:rPr>
        <w:t> </w:t>
      </w:r>
      <w:r>
        <w:rPr>
          <w:rFonts w:ascii="Arial"/>
          <w:b/>
        </w:rPr>
        <w:t>Fossil Steam Turbine plants</w:t>
      </w:r>
      <w:r>
        <w:rPr/>
        <w:t>.</w:t>
      </w:r>
    </w:p>
    <w:p>
      <w:pPr>
        <w:pStyle w:val="BodyText"/>
        <w:spacing w:before="109"/>
        <w:ind w:left="0"/>
      </w:pPr>
    </w:p>
    <w:p>
      <w:pPr>
        <w:pStyle w:val="Heading1"/>
        <w:numPr>
          <w:ilvl w:val="1"/>
          <w:numId w:val="44"/>
        </w:numPr>
        <w:tabs>
          <w:tab w:pos="836" w:val="left" w:leader="none"/>
        </w:tabs>
        <w:spacing w:line="240" w:lineRule="auto" w:before="1" w:after="0"/>
        <w:ind w:left="836" w:right="0" w:hanging="485"/>
        <w:jc w:val="left"/>
      </w:pPr>
      <w:bookmarkStart w:name="4.1 Heat Input/Rate and Performance Fact" w:id="123"/>
      <w:bookmarkEnd w:id="123"/>
      <w:r>
        <w:rPr/>
      </w:r>
      <w:bookmarkStart w:name="_bookmark35" w:id="124"/>
      <w:bookmarkEnd w:id="124"/>
      <w:r>
        <w:rPr/>
      </w:r>
      <w:r>
        <w:rPr>
          <w:color w:val="013466"/>
        </w:rPr>
        <w:t>Heat</w:t>
      </w:r>
      <w:r>
        <w:rPr>
          <w:color w:val="013466"/>
          <w:spacing w:val="35"/>
        </w:rPr>
        <w:t> </w:t>
      </w:r>
      <w:r>
        <w:rPr>
          <w:color w:val="013466"/>
        </w:rPr>
        <w:t>Input/Rate</w:t>
      </w:r>
      <w:r>
        <w:rPr>
          <w:color w:val="013466"/>
          <w:spacing w:val="35"/>
        </w:rPr>
        <w:t> </w:t>
      </w:r>
      <w:r>
        <w:rPr>
          <w:color w:val="013466"/>
        </w:rPr>
        <w:t>and</w:t>
      </w:r>
      <w:r>
        <w:rPr>
          <w:color w:val="013466"/>
          <w:spacing w:val="39"/>
        </w:rPr>
        <w:t> </w:t>
      </w:r>
      <w:r>
        <w:rPr>
          <w:color w:val="013466"/>
        </w:rPr>
        <w:t>Performance</w:t>
      </w:r>
      <w:r>
        <w:rPr>
          <w:color w:val="013466"/>
          <w:spacing w:val="36"/>
        </w:rPr>
        <w:t> </w:t>
      </w:r>
      <w:r>
        <w:rPr>
          <w:color w:val="013466"/>
          <w:spacing w:val="-2"/>
        </w:rPr>
        <w:t>Factor</w:t>
      </w:r>
    </w:p>
    <w:p>
      <w:pPr>
        <w:pStyle w:val="BodyText"/>
        <w:spacing w:before="8"/>
        <w:ind w:left="0"/>
        <w:rPr>
          <w:rFonts w:ascii="Roboto"/>
          <w:sz w:val="12"/>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74"/>
      </w:tblGrid>
      <w:tr>
        <w:trPr>
          <w:trHeight w:val="1125" w:hRule="atLeast"/>
        </w:trPr>
        <w:tc>
          <w:tcPr>
            <w:tcW w:w="9374" w:type="dxa"/>
            <w:tcBorders>
              <w:top w:val="single" w:sz="6" w:space="0" w:color="FF9900"/>
              <w:bottom w:val="single" w:sz="6" w:space="0" w:color="FF9900"/>
            </w:tcBorders>
            <w:shd w:val="clear" w:color="auto" w:fill="FEEEC6"/>
          </w:tcPr>
          <w:p>
            <w:pPr>
              <w:pStyle w:val="TableParagraph"/>
              <w:spacing w:before="157"/>
              <w:ind w:left="164"/>
              <w:rPr>
                <w:rFonts w:ascii="Arial"/>
                <w:b/>
                <w:sz w:val="22"/>
              </w:rPr>
            </w:pPr>
            <w:r>
              <w:rPr>
                <w:rFonts w:ascii="Arial"/>
                <w:b/>
                <w:spacing w:val="-2"/>
                <w:sz w:val="22"/>
              </w:rPr>
              <w:t>Note:</w:t>
            </w:r>
          </w:p>
          <w:p>
            <w:pPr>
              <w:pStyle w:val="TableParagraph"/>
              <w:spacing w:line="261" w:lineRule="auto" w:before="22"/>
              <w:ind w:left="164"/>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3"/>
                <w:sz w:val="22"/>
              </w:rPr>
              <w:t> </w:t>
            </w:r>
            <w:r>
              <w:rPr>
                <w:sz w:val="22"/>
              </w:rPr>
              <w:t>2.1</w:t>
            </w:r>
            <w:r>
              <w:rPr>
                <w:spacing w:val="-4"/>
                <w:sz w:val="22"/>
              </w:rPr>
              <w:t> </w:t>
            </w:r>
            <w:r>
              <w:rPr>
                <w:sz w:val="22"/>
              </w:rPr>
              <w:t>contains</w:t>
            </w:r>
            <w:r>
              <w:rPr>
                <w:spacing w:val="-4"/>
                <w:sz w:val="22"/>
              </w:rPr>
              <w:t> </w:t>
            </w:r>
            <w:r>
              <w:rPr>
                <w:sz w:val="22"/>
              </w:rPr>
              <w:t>basic</w:t>
            </w:r>
            <w:r>
              <w:rPr>
                <w:spacing w:val="-4"/>
                <w:sz w:val="22"/>
              </w:rPr>
              <w:t> </w:t>
            </w:r>
            <w:r>
              <w:rPr>
                <w:sz w:val="22"/>
              </w:rPr>
              <w:t>Heat</w:t>
            </w:r>
            <w:r>
              <w:rPr>
                <w:spacing w:val="-4"/>
                <w:sz w:val="22"/>
              </w:rPr>
              <w:t> </w:t>
            </w:r>
            <w:r>
              <w:rPr>
                <w:sz w:val="22"/>
              </w:rPr>
              <w:t>Input/Rate</w:t>
            </w:r>
            <w:r>
              <w:rPr>
                <w:spacing w:val="-2"/>
                <w:sz w:val="22"/>
              </w:rPr>
              <w:t> </w:t>
            </w:r>
            <w:r>
              <w:rPr>
                <w:sz w:val="22"/>
              </w:rPr>
              <w:t>and</w:t>
            </w:r>
            <w:r>
              <w:rPr>
                <w:spacing w:val="-4"/>
                <w:sz w:val="22"/>
              </w:rPr>
              <w:t> </w:t>
            </w:r>
            <w:r>
              <w:rPr>
                <w:sz w:val="22"/>
              </w:rPr>
              <w:t>Performance</w:t>
            </w:r>
            <w:r>
              <w:rPr>
                <w:spacing w:val="-4"/>
                <w:sz w:val="22"/>
              </w:rPr>
              <w:t> </w:t>
            </w:r>
            <w:r>
              <w:rPr>
                <w:sz w:val="22"/>
              </w:rPr>
              <w:t>Factor information relevant for all unit types including fossil steam units.</w:t>
            </w:r>
          </w:p>
        </w:tc>
      </w:tr>
    </w:tbl>
    <w:p>
      <w:pPr>
        <w:pStyle w:val="BodyText"/>
        <w:spacing w:line="261" w:lineRule="auto" w:before="234"/>
        <w:ind w:right="206"/>
      </w:pPr>
      <w:r>
        <w:rPr/>
        <w:t>Like</w:t>
      </w:r>
      <w:r>
        <w:rPr>
          <w:spacing w:val="-4"/>
        </w:rPr>
        <w:t> </w:t>
      </w:r>
      <w:r>
        <w:rPr/>
        <w:t>units</w:t>
      </w:r>
      <w:r>
        <w:rPr>
          <w:spacing w:val="-4"/>
        </w:rPr>
        <w:t> </w:t>
      </w:r>
      <w:r>
        <w:rPr/>
        <w:t>that</w:t>
      </w:r>
      <w:r>
        <w:rPr>
          <w:spacing w:val="-4"/>
        </w:rPr>
        <w:t> </w:t>
      </w:r>
      <w:r>
        <w:rPr/>
        <w:t>can</w:t>
      </w:r>
      <w:r>
        <w:rPr>
          <w:spacing w:val="-4"/>
        </w:rPr>
        <w:t> </w:t>
      </w:r>
      <w:r>
        <w:rPr/>
        <w:t>be</w:t>
      </w:r>
      <w:r>
        <w:rPr>
          <w:spacing w:val="-4"/>
        </w:rPr>
        <w:t> </w:t>
      </w:r>
      <w:r>
        <w:rPr/>
        <w:t>used</w:t>
      </w:r>
      <w:r>
        <w:rPr>
          <w:spacing w:val="-2"/>
        </w:rPr>
        <w:t> </w:t>
      </w:r>
      <w:r>
        <w:rPr/>
        <w:t>for</w:t>
      </w:r>
      <w:r>
        <w:rPr>
          <w:spacing w:val="-4"/>
        </w:rPr>
        <w:t> </w:t>
      </w:r>
      <w:r>
        <w:rPr/>
        <w:t>calculation</w:t>
      </w:r>
      <w:r>
        <w:rPr>
          <w:spacing w:val="-4"/>
        </w:rPr>
        <w:t> </w:t>
      </w:r>
      <w:r>
        <w:rPr/>
        <w:t>of</w:t>
      </w:r>
      <w:r>
        <w:rPr>
          <w:spacing w:val="-4"/>
        </w:rPr>
        <w:t> </w:t>
      </w:r>
      <w:r>
        <w:rPr/>
        <w:t>Performance</w:t>
      </w:r>
      <w:r>
        <w:rPr>
          <w:spacing w:val="-2"/>
        </w:rPr>
        <w:t> </w:t>
      </w:r>
      <w:r>
        <w:rPr/>
        <w:t>Factors</w:t>
      </w:r>
      <w:r>
        <w:rPr>
          <w:spacing w:val="-4"/>
        </w:rPr>
        <w:t> </w:t>
      </w:r>
      <w:r>
        <w:rPr/>
        <w:t>are</w:t>
      </w:r>
      <w:r>
        <w:rPr>
          <w:spacing w:val="-4"/>
        </w:rPr>
        <w:t> </w:t>
      </w:r>
      <w:r>
        <w:rPr/>
        <w:t>units</w:t>
      </w:r>
      <w:r>
        <w:rPr>
          <w:spacing w:val="-4"/>
        </w:rPr>
        <w:t> </w:t>
      </w:r>
      <w:r>
        <w:rPr/>
        <w:t>having</w:t>
      </w:r>
      <w:r>
        <w:rPr>
          <w:spacing w:val="-4"/>
        </w:rPr>
        <w:t> </w:t>
      </w:r>
      <w:r>
        <w:rPr/>
        <w:t>similar ratings, steam conditions, make or model and same site location.</w:t>
      </w:r>
    </w:p>
    <w:p>
      <w:pPr>
        <w:pStyle w:val="BodyText"/>
        <w:spacing w:before="225"/>
        <w:jc w:val="both"/>
      </w:pPr>
      <w:r>
        <w:rPr/>
        <w:t>Fossil</w:t>
      </w:r>
      <w:r>
        <w:rPr>
          <w:spacing w:val="-6"/>
        </w:rPr>
        <w:t> </w:t>
      </w:r>
      <w:r>
        <w:rPr/>
        <w:t>steam</w:t>
      </w:r>
      <w:r>
        <w:rPr>
          <w:spacing w:val="-3"/>
        </w:rPr>
        <w:t> </w:t>
      </w:r>
      <w:r>
        <w:rPr/>
        <w:t>units</w:t>
      </w:r>
      <w:r>
        <w:rPr>
          <w:spacing w:val="-4"/>
        </w:rPr>
        <w:t> </w:t>
      </w:r>
      <w:r>
        <w:rPr/>
        <w:t>with</w:t>
      </w:r>
      <w:r>
        <w:rPr>
          <w:spacing w:val="-3"/>
        </w:rPr>
        <w:t> </w:t>
      </w:r>
      <w:r>
        <w:rPr/>
        <w:t>multiple</w:t>
      </w:r>
      <w:r>
        <w:rPr>
          <w:spacing w:val="-1"/>
        </w:rPr>
        <w:t> </w:t>
      </w:r>
      <w:r>
        <w:rPr/>
        <w:t>boilers</w:t>
      </w:r>
      <w:r>
        <w:rPr>
          <w:spacing w:val="-4"/>
        </w:rPr>
        <w:t> </w:t>
      </w:r>
      <w:r>
        <w:rPr/>
        <w:t>can</w:t>
      </w:r>
      <w:r>
        <w:rPr>
          <w:spacing w:val="-3"/>
        </w:rPr>
        <w:t> </w:t>
      </w:r>
      <w:r>
        <w:rPr/>
        <w:t>use</w:t>
      </w:r>
      <w:r>
        <w:rPr>
          <w:spacing w:val="-3"/>
        </w:rPr>
        <w:t> </w:t>
      </w:r>
      <w:r>
        <w:rPr/>
        <w:t>two</w:t>
      </w:r>
      <w:r>
        <w:rPr>
          <w:spacing w:val="-4"/>
        </w:rPr>
        <w:t> </w:t>
      </w:r>
      <w:r>
        <w:rPr/>
        <w:t>methods</w:t>
      </w:r>
      <w:r>
        <w:rPr>
          <w:spacing w:val="-3"/>
        </w:rPr>
        <w:t> </w:t>
      </w:r>
      <w:r>
        <w:rPr/>
        <w:t>to</w:t>
      </w:r>
      <w:r>
        <w:rPr>
          <w:spacing w:val="-2"/>
        </w:rPr>
        <w:t> </w:t>
      </w:r>
      <w:r>
        <w:rPr/>
        <w:t>develop</w:t>
      </w:r>
      <w:r>
        <w:rPr>
          <w:spacing w:val="-4"/>
        </w:rPr>
        <w:t> </w:t>
      </w:r>
      <w:r>
        <w:rPr/>
        <w:t>heat</w:t>
      </w:r>
      <w:r>
        <w:rPr>
          <w:spacing w:val="-3"/>
        </w:rPr>
        <w:t> </w:t>
      </w:r>
      <w:r>
        <w:rPr/>
        <w:t>input</w:t>
      </w:r>
      <w:r>
        <w:rPr>
          <w:spacing w:val="-3"/>
        </w:rPr>
        <w:t> </w:t>
      </w:r>
      <w:r>
        <w:rPr>
          <w:spacing w:val="-2"/>
        </w:rPr>
        <w:t>curves</w:t>
      </w:r>
    </w:p>
    <w:p>
      <w:pPr>
        <w:pStyle w:val="BodyText"/>
        <w:spacing w:line="261" w:lineRule="auto" w:before="249"/>
        <w:ind w:right="111"/>
      </w:pPr>
      <w:r>
        <w:rPr/>
        <w:t>Heat input based on the unit's entire operational range: This method uses all the historical operating</w:t>
      </w:r>
      <w:r>
        <w:rPr>
          <w:spacing w:val="-4"/>
        </w:rPr>
        <w:t> </w:t>
      </w:r>
      <w:r>
        <w:rPr/>
        <w:t>data</w:t>
      </w:r>
      <w:r>
        <w:rPr>
          <w:spacing w:val="-4"/>
        </w:rPr>
        <w:t> </w:t>
      </w:r>
      <w:r>
        <w:rPr/>
        <w:t>to</w:t>
      </w:r>
      <w:r>
        <w:rPr>
          <w:spacing w:val="-4"/>
        </w:rPr>
        <w:t> </w:t>
      </w:r>
      <w:r>
        <w:rPr/>
        <w:t>calculate</w:t>
      </w:r>
      <w:r>
        <w:rPr>
          <w:spacing w:val="-2"/>
        </w:rPr>
        <w:t> </w:t>
      </w:r>
      <w:r>
        <w:rPr/>
        <w:t>a</w:t>
      </w:r>
      <w:r>
        <w:rPr>
          <w:spacing w:val="-4"/>
        </w:rPr>
        <w:t> </w:t>
      </w:r>
      <w:r>
        <w:rPr/>
        <w:t>single</w:t>
      </w:r>
      <w:r>
        <w:rPr>
          <w:spacing w:val="-4"/>
        </w:rPr>
        <w:t> </w:t>
      </w:r>
      <w:r>
        <w:rPr/>
        <w:t>heat</w:t>
      </w:r>
      <w:r>
        <w:rPr>
          <w:spacing w:val="-4"/>
        </w:rPr>
        <w:t> </w:t>
      </w:r>
      <w:r>
        <w:rPr/>
        <w:t>input</w:t>
      </w:r>
      <w:r>
        <w:rPr>
          <w:spacing w:val="-4"/>
        </w:rPr>
        <w:t> </w:t>
      </w:r>
      <w:r>
        <w:rPr/>
        <w:t>curve.</w:t>
      </w:r>
      <w:r>
        <w:rPr>
          <w:spacing w:val="-4"/>
        </w:rPr>
        <w:t> </w:t>
      </w:r>
      <w:r>
        <w:rPr/>
        <w:t>The</w:t>
      </w:r>
      <w:r>
        <w:rPr>
          <w:spacing w:val="-1"/>
        </w:rPr>
        <w:t> </w:t>
      </w:r>
      <w:r>
        <w:rPr/>
        <w:t>start</w:t>
      </w:r>
      <w:r>
        <w:rPr>
          <w:spacing w:val="-4"/>
        </w:rPr>
        <w:t> </w:t>
      </w:r>
      <w:r>
        <w:rPr/>
        <w:t>heat</w:t>
      </w:r>
      <w:r>
        <w:rPr>
          <w:spacing w:val="-4"/>
        </w:rPr>
        <w:t> </w:t>
      </w:r>
      <w:r>
        <w:rPr/>
        <w:t>input</w:t>
      </w:r>
      <w:r>
        <w:rPr>
          <w:spacing w:val="-4"/>
        </w:rPr>
        <w:t> </w:t>
      </w:r>
      <w:r>
        <w:rPr/>
        <w:t>is</w:t>
      </w:r>
      <w:r>
        <w:rPr>
          <w:spacing w:val="-4"/>
        </w:rPr>
        <w:t> </w:t>
      </w:r>
      <w:r>
        <w:rPr/>
        <w:t>calculated</w:t>
      </w:r>
      <w:r>
        <w:rPr>
          <w:spacing w:val="-1"/>
        </w:rPr>
        <w:t> </w:t>
      </w:r>
      <w:r>
        <w:rPr/>
        <w:t>as</w:t>
      </w:r>
      <w:r>
        <w:rPr>
          <w:spacing w:val="-4"/>
        </w:rPr>
        <w:t> </w:t>
      </w:r>
      <w:r>
        <w:rPr/>
        <w:t>the heat input of starting the full configuration.</w:t>
      </w:r>
    </w:p>
    <w:p>
      <w:pPr>
        <w:pStyle w:val="BodyText"/>
        <w:spacing w:line="261" w:lineRule="auto" w:before="224"/>
      </w:pPr>
      <w:r>
        <w:rPr/>
        <w:t>Heat input based on the unit's operation in each boiler configuration: This method uses all the historical</w:t>
      </w:r>
      <w:r>
        <w:rPr>
          <w:spacing w:val="-4"/>
        </w:rPr>
        <w:t> </w:t>
      </w:r>
      <w:r>
        <w:rPr/>
        <w:t>operating</w:t>
      </w:r>
      <w:r>
        <w:rPr>
          <w:spacing w:val="-4"/>
        </w:rPr>
        <w:t> </w:t>
      </w:r>
      <w:r>
        <w:rPr/>
        <w:t>data</w:t>
      </w:r>
      <w:r>
        <w:rPr>
          <w:spacing w:val="-4"/>
        </w:rPr>
        <w:t> </w:t>
      </w:r>
      <w:r>
        <w:rPr/>
        <w:t>per</w:t>
      </w:r>
      <w:r>
        <w:rPr>
          <w:spacing w:val="-4"/>
        </w:rPr>
        <w:t> </w:t>
      </w:r>
      <w:r>
        <w:rPr/>
        <w:t>configuration</w:t>
      </w:r>
      <w:r>
        <w:rPr>
          <w:spacing w:val="-1"/>
        </w:rPr>
        <w:t> </w:t>
      </w:r>
      <w:r>
        <w:rPr/>
        <w:t>to</w:t>
      </w:r>
      <w:r>
        <w:rPr>
          <w:spacing w:val="-4"/>
        </w:rPr>
        <w:t> </w:t>
      </w:r>
      <w:r>
        <w:rPr/>
        <w:t>calculate</w:t>
      </w:r>
      <w:r>
        <w:rPr>
          <w:spacing w:val="-4"/>
        </w:rPr>
        <w:t> </w:t>
      </w:r>
      <w:r>
        <w:rPr/>
        <w:t>a</w:t>
      </w:r>
      <w:r>
        <w:rPr>
          <w:spacing w:val="-4"/>
        </w:rPr>
        <w:t> </w:t>
      </w:r>
      <w:r>
        <w:rPr/>
        <w:t>heat</w:t>
      </w:r>
      <w:r>
        <w:rPr>
          <w:spacing w:val="-4"/>
        </w:rPr>
        <w:t> </w:t>
      </w:r>
      <w:r>
        <w:rPr/>
        <w:t>input</w:t>
      </w:r>
      <w:r>
        <w:rPr>
          <w:spacing w:val="-2"/>
        </w:rPr>
        <w:t> </w:t>
      </w:r>
      <w:r>
        <w:rPr/>
        <w:t>curve</w:t>
      </w:r>
      <w:r>
        <w:rPr>
          <w:spacing w:val="-4"/>
        </w:rPr>
        <w:t> </w:t>
      </w:r>
      <w:r>
        <w:rPr/>
        <w:t>for</w:t>
      </w:r>
      <w:r>
        <w:rPr>
          <w:spacing w:val="-4"/>
        </w:rPr>
        <w:t> </w:t>
      </w:r>
      <w:r>
        <w:rPr/>
        <w:t>each</w:t>
      </w:r>
      <w:r>
        <w:rPr>
          <w:spacing w:val="-4"/>
        </w:rPr>
        <w:t> </w:t>
      </w:r>
      <w:r>
        <w:rPr/>
        <w:t>configuration. The start heat input is calculated as the heat input of starting each configuration. The configurations differ depending on the number of boilers in operation.</w:t>
      </w:r>
    </w:p>
    <w:p>
      <w:pPr>
        <w:pStyle w:val="BodyText"/>
        <w:spacing w:before="110"/>
        <w:ind w:left="0"/>
      </w:pPr>
    </w:p>
    <w:p>
      <w:pPr>
        <w:pStyle w:val="Heading1"/>
        <w:numPr>
          <w:ilvl w:val="1"/>
          <w:numId w:val="44"/>
        </w:numPr>
        <w:tabs>
          <w:tab w:pos="836" w:val="left" w:leader="none"/>
        </w:tabs>
        <w:spacing w:line="240" w:lineRule="auto" w:before="0" w:after="0"/>
        <w:ind w:left="836" w:right="0" w:hanging="485"/>
        <w:jc w:val="left"/>
      </w:pPr>
      <w:bookmarkStart w:name="4.2 Fuel Cost" w:id="125"/>
      <w:bookmarkEnd w:id="125"/>
      <w:r>
        <w:rPr/>
      </w:r>
      <w:bookmarkStart w:name="_bookmark36" w:id="126"/>
      <w:bookmarkEnd w:id="126"/>
      <w:r>
        <w:rPr/>
      </w:r>
      <w:r>
        <w:rPr>
          <w:color w:val="013466"/>
        </w:rPr>
        <w:t>Fuel</w:t>
      </w:r>
      <w:r>
        <w:rPr>
          <w:color w:val="013466"/>
          <w:spacing w:val="21"/>
        </w:rPr>
        <w:t> </w:t>
      </w:r>
      <w:r>
        <w:rPr>
          <w:color w:val="013466"/>
          <w:spacing w:val="-4"/>
        </w:rPr>
        <w:t>Cost</w:t>
      </w:r>
    </w:p>
    <w:p>
      <w:pPr>
        <w:pStyle w:val="BodyText"/>
        <w:spacing w:before="8"/>
        <w:ind w:left="0"/>
        <w:rPr>
          <w:rFonts w:ascii="Roboto"/>
          <w:sz w:val="12"/>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74"/>
      </w:tblGrid>
      <w:tr>
        <w:trPr>
          <w:trHeight w:val="1125" w:hRule="atLeast"/>
        </w:trPr>
        <w:tc>
          <w:tcPr>
            <w:tcW w:w="9374" w:type="dxa"/>
            <w:tcBorders>
              <w:top w:val="single" w:sz="6" w:space="0" w:color="FF9900"/>
              <w:bottom w:val="single" w:sz="6" w:space="0" w:color="FF9900"/>
            </w:tcBorders>
            <w:shd w:val="clear" w:color="auto" w:fill="FEEEC6"/>
          </w:tcPr>
          <w:p>
            <w:pPr>
              <w:pStyle w:val="TableParagraph"/>
              <w:spacing w:before="157"/>
              <w:ind w:left="164"/>
              <w:rPr>
                <w:rFonts w:ascii="Arial"/>
                <w:b/>
                <w:sz w:val="22"/>
              </w:rPr>
            </w:pPr>
            <w:r>
              <w:rPr>
                <w:rFonts w:ascii="Arial"/>
                <w:b/>
                <w:spacing w:val="-2"/>
                <w:sz w:val="22"/>
              </w:rPr>
              <w:t>Note:</w:t>
            </w:r>
          </w:p>
          <w:p>
            <w:pPr>
              <w:pStyle w:val="TableParagraph"/>
              <w:spacing w:line="261" w:lineRule="auto" w:before="22"/>
              <w:ind w:left="164"/>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2.2</w:t>
            </w:r>
            <w:r>
              <w:rPr>
                <w:spacing w:val="-4"/>
                <w:sz w:val="22"/>
              </w:rPr>
              <w:t> </w:t>
            </w:r>
            <w:r>
              <w:rPr>
                <w:sz w:val="22"/>
              </w:rPr>
              <w:t>contains</w:t>
            </w:r>
            <w:r>
              <w:rPr>
                <w:spacing w:val="-4"/>
                <w:sz w:val="22"/>
              </w:rPr>
              <w:t> </w:t>
            </w:r>
            <w:r>
              <w:rPr>
                <w:sz w:val="22"/>
              </w:rPr>
              <w:t>basic</w:t>
            </w:r>
            <w:r>
              <w:rPr>
                <w:spacing w:val="-4"/>
                <w:sz w:val="22"/>
              </w:rPr>
              <w:t> </w:t>
            </w:r>
            <w:r>
              <w:rPr>
                <w:sz w:val="22"/>
              </w:rPr>
              <w:t>Fuel</w:t>
            </w:r>
            <w:r>
              <w:rPr>
                <w:spacing w:val="-4"/>
                <w:sz w:val="22"/>
              </w:rPr>
              <w:t> </w:t>
            </w:r>
            <w:r>
              <w:rPr>
                <w:sz w:val="22"/>
              </w:rPr>
              <w:t>Cost</w:t>
            </w:r>
            <w:r>
              <w:rPr>
                <w:spacing w:val="-2"/>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w:t>
            </w:r>
            <w:r>
              <w:rPr>
                <w:spacing w:val="-2"/>
                <w:sz w:val="22"/>
              </w:rPr>
              <w:t> </w:t>
            </w:r>
            <w:r>
              <w:rPr>
                <w:sz w:val="22"/>
              </w:rPr>
              <w:t>unit</w:t>
            </w:r>
            <w:r>
              <w:rPr>
                <w:spacing w:val="-4"/>
                <w:sz w:val="22"/>
              </w:rPr>
              <w:t> </w:t>
            </w:r>
            <w:r>
              <w:rPr>
                <w:sz w:val="22"/>
              </w:rPr>
              <w:t>types. The following information only pertains to fossil steam units.</w:t>
            </w:r>
          </w:p>
        </w:tc>
      </w:tr>
    </w:tbl>
    <w:p>
      <w:pPr>
        <w:pStyle w:val="BodyText"/>
        <w:spacing w:line="261" w:lineRule="auto" w:before="234"/>
        <w:ind w:right="456"/>
        <w:jc w:val="both"/>
      </w:pPr>
      <w:r>
        <w:rPr/>
        <w:t>Fossil</w:t>
      </w:r>
      <w:r>
        <w:rPr>
          <w:spacing w:val="-4"/>
        </w:rPr>
        <w:t> </w:t>
      </w:r>
      <w:r>
        <w:rPr/>
        <w:t>fuel</w:t>
      </w:r>
      <w:r>
        <w:rPr>
          <w:spacing w:val="-4"/>
        </w:rPr>
        <w:t> </w:t>
      </w:r>
      <w:r>
        <w:rPr/>
        <w:t>cost</w:t>
      </w:r>
      <w:r>
        <w:rPr>
          <w:spacing w:val="-4"/>
        </w:rPr>
        <w:t> </w:t>
      </w:r>
      <w:r>
        <w:rPr/>
        <w:t>adjustments</w:t>
      </w:r>
      <w:r>
        <w:rPr>
          <w:spacing w:val="-2"/>
        </w:rPr>
        <w:t> </w:t>
      </w:r>
      <w:r>
        <w:rPr/>
        <w:t>compensating</w:t>
      </w:r>
      <w:r>
        <w:rPr>
          <w:spacing w:val="-4"/>
        </w:rPr>
        <w:t> </w:t>
      </w:r>
      <w:r>
        <w:rPr/>
        <w:t>for</w:t>
      </w:r>
      <w:r>
        <w:rPr>
          <w:spacing w:val="-4"/>
        </w:rPr>
        <w:t> </w:t>
      </w:r>
      <w:r>
        <w:rPr/>
        <w:t>previous</w:t>
      </w:r>
      <w:r>
        <w:rPr>
          <w:spacing w:val="-4"/>
        </w:rPr>
        <w:t> </w:t>
      </w:r>
      <w:r>
        <w:rPr/>
        <w:t>estimate</w:t>
      </w:r>
      <w:r>
        <w:rPr>
          <w:spacing w:val="-2"/>
        </w:rPr>
        <w:t> </w:t>
      </w:r>
      <w:r>
        <w:rPr/>
        <w:t>inaccuracies</w:t>
      </w:r>
      <w:r>
        <w:rPr>
          <w:spacing w:val="-4"/>
        </w:rPr>
        <w:t> </w:t>
      </w:r>
      <w:r>
        <w:rPr/>
        <w:t>should</w:t>
      </w:r>
      <w:r>
        <w:rPr>
          <w:spacing w:val="-4"/>
        </w:rPr>
        <w:t> </w:t>
      </w:r>
      <w:r>
        <w:rPr/>
        <w:t>not</w:t>
      </w:r>
      <w:r>
        <w:rPr>
          <w:spacing w:val="-4"/>
        </w:rPr>
        <w:t> </w:t>
      </w:r>
      <w:r>
        <w:rPr/>
        <w:t>be considered when determining the basic fossil cost component of Total Fuel Related Cost.</w:t>
      </w:r>
    </w:p>
    <w:p>
      <w:pPr>
        <w:pStyle w:val="Heading2"/>
        <w:spacing w:before="225"/>
        <w:ind w:left="360" w:firstLine="0"/>
        <w:jc w:val="both"/>
      </w:pPr>
      <w:r>
        <w:rPr/>
        <w:t>Fossil</w:t>
      </w:r>
      <w:r>
        <w:rPr>
          <w:spacing w:val="-8"/>
        </w:rPr>
        <w:t> </w:t>
      </w:r>
      <w:r>
        <w:rPr/>
        <w:t>Operating</w:t>
      </w:r>
      <w:r>
        <w:rPr>
          <w:spacing w:val="-5"/>
        </w:rPr>
        <w:t> </w:t>
      </w:r>
      <w:r>
        <w:rPr>
          <w:spacing w:val="-2"/>
        </w:rPr>
        <w:t>Costs</w:t>
      </w:r>
    </w:p>
    <w:p>
      <w:pPr>
        <w:pStyle w:val="Heading2"/>
        <w:spacing w:after="0"/>
        <w:jc w:val="both"/>
        <w:sectPr>
          <w:headerReference w:type="default" r:id="rId33"/>
          <w:footerReference w:type="default" r:id="rId34"/>
          <w:pgSz w:w="12240" w:h="15840"/>
          <w:pgMar w:header="142" w:footer="1016" w:top="1780" w:bottom="1200" w:left="1080" w:right="1440"/>
        </w:sectPr>
      </w:pPr>
    </w:p>
    <w:p>
      <w:pPr>
        <w:pStyle w:val="BodyText"/>
        <w:spacing w:line="261" w:lineRule="auto"/>
      </w:pPr>
      <w:r>
        <w:rPr/>
        <w:t>The dollars in FERC Account 501 Fuel plus incremental expenses for fuel treatment and pollution control (excluding SO</w:t>
      </w:r>
      <w:r>
        <w:rPr>
          <w:position w:val="-1"/>
        </w:rPr>
        <w:t>2 </w:t>
      </w:r>
      <w:r>
        <w:rPr/>
        <w:t>and NO</w:t>
      </w:r>
      <w:r>
        <w:rPr>
          <w:position w:val="-1"/>
        </w:rPr>
        <w:t>X </w:t>
      </w:r>
      <w:r>
        <w:rPr/>
        <w:t>emission allowance costs) that were not included in FERC Account 501; minus the fuel expenses from FERC Account 151 that were charged into FERC</w:t>
      </w:r>
      <w:r>
        <w:rPr>
          <w:spacing w:val="-4"/>
        </w:rPr>
        <w:t> </w:t>
      </w:r>
      <w:r>
        <w:rPr/>
        <w:t>Account</w:t>
      </w:r>
      <w:r>
        <w:rPr>
          <w:spacing w:val="-4"/>
        </w:rPr>
        <w:t> </w:t>
      </w:r>
      <w:r>
        <w:rPr/>
        <w:t>501,</w:t>
      </w:r>
      <w:r>
        <w:rPr>
          <w:spacing w:val="-4"/>
        </w:rPr>
        <w:t> </w:t>
      </w:r>
      <w:r>
        <w:rPr/>
        <w:t>all</w:t>
      </w:r>
      <w:r>
        <w:rPr>
          <w:spacing w:val="-2"/>
        </w:rPr>
        <w:t> </w:t>
      </w:r>
      <w:r>
        <w:rPr/>
        <w:t>divided</w:t>
      </w:r>
      <w:r>
        <w:rPr>
          <w:spacing w:val="-4"/>
        </w:rPr>
        <w:t> </w:t>
      </w:r>
      <w:r>
        <w:rPr/>
        <w:t>by</w:t>
      </w:r>
      <w:r>
        <w:rPr>
          <w:spacing w:val="-4"/>
        </w:rPr>
        <w:t> </w:t>
      </w:r>
      <w:r>
        <w:rPr/>
        <w:t>the</w:t>
      </w:r>
      <w:r>
        <w:rPr>
          <w:spacing w:val="-4"/>
        </w:rPr>
        <w:t> </w:t>
      </w:r>
      <w:r>
        <w:rPr/>
        <w:t>fuel</w:t>
      </w:r>
      <w:r>
        <w:rPr>
          <w:spacing w:val="-4"/>
        </w:rPr>
        <w:t> </w:t>
      </w:r>
      <w:r>
        <w:rPr/>
        <w:t>(heat</w:t>
      </w:r>
      <w:r>
        <w:rPr>
          <w:spacing w:val="-4"/>
        </w:rPr>
        <w:t> </w:t>
      </w:r>
      <w:r>
        <w:rPr/>
        <w:t>content</w:t>
      </w:r>
      <w:r>
        <w:rPr>
          <w:spacing w:val="-1"/>
        </w:rPr>
        <w:t> </w:t>
      </w:r>
      <w:r>
        <w:rPr/>
        <w:t>or</w:t>
      </w:r>
      <w:r>
        <w:rPr>
          <w:spacing w:val="-4"/>
        </w:rPr>
        <w:t> </w:t>
      </w:r>
      <w:r>
        <w:rPr/>
        <w:t>quantity)</w:t>
      </w:r>
      <w:r>
        <w:rPr>
          <w:spacing w:val="-4"/>
        </w:rPr>
        <w:t> </w:t>
      </w:r>
      <w:r>
        <w:rPr/>
        <w:t>shifted</w:t>
      </w:r>
      <w:r>
        <w:rPr>
          <w:spacing w:val="-4"/>
        </w:rPr>
        <w:t> </w:t>
      </w:r>
      <w:r>
        <w:rPr/>
        <w:t>from</w:t>
      </w:r>
      <w:r>
        <w:rPr>
          <w:spacing w:val="-2"/>
        </w:rPr>
        <w:t> </w:t>
      </w:r>
      <w:r>
        <w:rPr/>
        <w:t>FERC</w:t>
      </w:r>
      <w:r>
        <w:rPr>
          <w:spacing w:val="-4"/>
        </w:rPr>
        <w:t> </w:t>
      </w:r>
      <w:r>
        <w:rPr/>
        <w:t>Account 151 into FERC Account 501.</w:t>
      </w:r>
    </w:p>
    <w:p>
      <w:pPr>
        <w:pStyle w:val="BodyText"/>
        <w:spacing w:before="122"/>
        <w:ind w:left="0"/>
      </w:pPr>
    </w:p>
    <w:p>
      <w:pPr>
        <w:pStyle w:val="Heading2"/>
        <w:numPr>
          <w:ilvl w:val="2"/>
          <w:numId w:val="44"/>
        </w:numPr>
        <w:tabs>
          <w:tab w:pos="940" w:val="left" w:leader="none"/>
        </w:tabs>
        <w:spacing w:line="240" w:lineRule="auto" w:before="0" w:after="0"/>
        <w:ind w:left="940" w:right="0" w:hanging="580"/>
        <w:jc w:val="left"/>
      </w:pPr>
      <w:bookmarkStart w:name="4.2.1 Total Fuel Related Cost" w:id="127"/>
      <w:bookmarkEnd w:id="127"/>
      <w:r>
        <w:rPr>
          <w:b w:val="0"/>
        </w:rPr>
      </w:r>
      <w:r>
        <w:rPr>
          <w:color w:val="013466"/>
        </w:rPr>
        <w:t>Total</w:t>
      </w:r>
      <w:r>
        <w:rPr>
          <w:color w:val="013466"/>
          <w:spacing w:val="31"/>
        </w:rPr>
        <w:t> </w:t>
      </w:r>
      <w:r>
        <w:rPr>
          <w:color w:val="013466"/>
        </w:rPr>
        <w:t>Fuel</w:t>
      </w:r>
      <w:r>
        <w:rPr>
          <w:color w:val="013466"/>
          <w:spacing w:val="34"/>
        </w:rPr>
        <w:t> </w:t>
      </w:r>
      <w:r>
        <w:rPr>
          <w:color w:val="013466"/>
        </w:rPr>
        <w:t>Related</w:t>
      </w:r>
      <w:r>
        <w:rPr>
          <w:color w:val="013466"/>
          <w:spacing w:val="32"/>
        </w:rPr>
        <w:t> </w:t>
      </w:r>
      <w:r>
        <w:rPr>
          <w:color w:val="013466"/>
          <w:spacing w:val="-4"/>
        </w:rPr>
        <w:t>Cost</w:t>
      </w:r>
    </w:p>
    <w:p>
      <w:pPr>
        <w:pStyle w:val="BodyText"/>
        <w:spacing w:line="261" w:lineRule="auto" w:before="22"/>
      </w:pPr>
      <w:r>
        <w:rPr/>
        <w:t>Total</w:t>
      </w:r>
      <w:r>
        <w:rPr>
          <w:spacing w:val="-4"/>
        </w:rPr>
        <w:t> </w:t>
      </w:r>
      <w:r>
        <w:rPr/>
        <w:t>Fuel</w:t>
      </w:r>
      <w:r>
        <w:rPr>
          <w:spacing w:val="-4"/>
        </w:rPr>
        <w:t> </w:t>
      </w:r>
      <w:r>
        <w:rPr/>
        <w:t>Related</w:t>
      </w:r>
      <w:r>
        <w:rPr>
          <w:spacing w:val="-4"/>
        </w:rPr>
        <w:t> </w:t>
      </w:r>
      <w:r>
        <w:rPr/>
        <w:t>Cost</w:t>
      </w:r>
      <w:r>
        <w:rPr>
          <w:spacing w:val="-2"/>
        </w:rPr>
        <w:t> </w:t>
      </w:r>
      <w:r>
        <w:rPr/>
        <w:t>is</w:t>
      </w:r>
      <w:r>
        <w:rPr>
          <w:spacing w:val="-4"/>
        </w:rPr>
        <w:t> </w:t>
      </w:r>
      <w:r>
        <w:rPr/>
        <w:t>the</w:t>
      </w:r>
      <w:r>
        <w:rPr>
          <w:spacing w:val="-4"/>
        </w:rPr>
        <w:t> </w:t>
      </w:r>
      <w:r>
        <w:rPr/>
        <w:t>sum</w:t>
      </w:r>
      <w:r>
        <w:rPr>
          <w:spacing w:val="-4"/>
        </w:rPr>
        <w:t> </w:t>
      </w:r>
      <w:r>
        <w:rPr/>
        <w:t>of</w:t>
      </w:r>
      <w:r>
        <w:rPr>
          <w:spacing w:val="-4"/>
        </w:rPr>
        <w:t> </w:t>
      </w:r>
      <w:r>
        <w:rPr/>
        <w:t>the</w:t>
      </w:r>
      <w:r>
        <w:rPr>
          <w:spacing w:val="-4"/>
        </w:rPr>
        <w:t> </w:t>
      </w:r>
      <w:r>
        <w:rPr/>
        <w:t>Basic</w:t>
      </w:r>
      <w:r>
        <w:rPr>
          <w:spacing w:val="-1"/>
        </w:rPr>
        <w:t> </w:t>
      </w:r>
      <w:r>
        <w:rPr/>
        <w:t>Fuel</w:t>
      </w:r>
      <w:r>
        <w:rPr>
          <w:spacing w:val="-4"/>
        </w:rPr>
        <w:t> </w:t>
      </w:r>
      <w:r>
        <w:rPr/>
        <w:t>Cost,</w:t>
      </w:r>
      <w:r>
        <w:rPr>
          <w:spacing w:val="-4"/>
        </w:rPr>
        <w:t> </w:t>
      </w:r>
      <w:r>
        <w:rPr/>
        <w:t>and</w:t>
      </w:r>
      <w:r>
        <w:rPr>
          <w:spacing w:val="-4"/>
        </w:rPr>
        <w:t> </w:t>
      </w:r>
      <w:r>
        <w:rPr/>
        <w:t>the</w:t>
      </w:r>
      <w:r>
        <w:rPr>
          <w:spacing w:val="-4"/>
        </w:rPr>
        <w:t> </w:t>
      </w:r>
      <w:r>
        <w:rPr/>
        <w:t>Maintenance</w:t>
      </w:r>
      <w:r>
        <w:rPr>
          <w:spacing w:val="-1"/>
        </w:rPr>
        <w:t> </w:t>
      </w:r>
      <w:r>
        <w:rPr/>
        <w:t>Adder, Operating Cost Adder, CO</w:t>
      </w:r>
      <w:r>
        <w:rPr>
          <w:position w:val="-1"/>
        </w:rPr>
        <w:t>2</w:t>
      </w:r>
      <w:r>
        <w:rPr/>
        <w:t>, SO</w:t>
      </w:r>
      <w:r>
        <w:rPr>
          <w:position w:val="-1"/>
        </w:rPr>
        <w:t>2 </w:t>
      </w:r>
      <w:r>
        <w:rPr/>
        <w:t>and NO</w:t>
      </w:r>
      <w:r>
        <w:rPr>
          <w:position w:val="-1"/>
        </w:rPr>
        <w:t>X </w:t>
      </w:r>
      <w:r>
        <w:rPr/>
        <w:t>emission allowance costs.</w:t>
      </w:r>
    </w:p>
    <w:p>
      <w:pPr>
        <w:spacing w:before="105"/>
        <w:ind w:left="298" w:right="0" w:firstLine="0"/>
        <w:jc w:val="center"/>
        <w:rPr>
          <w:position w:val="1"/>
          <w:sz w:val="22"/>
        </w:rPr>
      </w:pPr>
      <w:r>
        <w:rPr>
          <w:rFonts w:ascii="Arial"/>
          <w:i/>
          <w:position w:val="1"/>
          <w:sz w:val="22"/>
        </w:rPr>
        <w:t>Total</w:t>
      </w:r>
      <w:r>
        <w:rPr>
          <w:rFonts w:ascii="Arial"/>
          <w:i/>
          <w:spacing w:val="-8"/>
          <w:position w:val="1"/>
          <w:sz w:val="22"/>
        </w:rPr>
        <w:t> </w:t>
      </w:r>
      <w:r>
        <w:rPr>
          <w:rFonts w:ascii="Arial"/>
          <w:i/>
          <w:position w:val="1"/>
          <w:sz w:val="22"/>
        </w:rPr>
        <w:t>Fuel</w:t>
      </w:r>
      <w:r>
        <w:rPr>
          <w:rFonts w:ascii="Arial"/>
          <w:i/>
          <w:spacing w:val="-3"/>
          <w:position w:val="1"/>
          <w:sz w:val="22"/>
        </w:rPr>
        <w:t> </w:t>
      </w:r>
      <w:r>
        <w:rPr>
          <w:rFonts w:ascii="Arial"/>
          <w:i/>
          <w:position w:val="1"/>
          <w:sz w:val="22"/>
        </w:rPr>
        <w:t>Related</w:t>
      </w:r>
      <w:r>
        <w:rPr>
          <w:rFonts w:ascii="Arial"/>
          <w:i/>
          <w:spacing w:val="-3"/>
          <w:position w:val="1"/>
          <w:sz w:val="22"/>
        </w:rPr>
        <w:t> </w:t>
      </w:r>
      <w:r>
        <w:rPr>
          <w:rFonts w:ascii="Arial"/>
          <w:i/>
          <w:position w:val="1"/>
          <w:sz w:val="22"/>
        </w:rPr>
        <w:t>Cost</w:t>
      </w:r>
      <w:r>
        <w:rPr>
          <w:rFonts w:ascii="Arial"/>
          <w:i/>
          <w:spacing w:val="-4"/>
          <w:position w:val="1"/>
          <w:sz w:val="22"/>
        </w:rPr>
        <w:t> </w:t>
      </w:r>
      <w:r>
        <w:rPr>
          <w:sz w:val="24"/>
        </w:rPr>
        <w:t>(</w:t>
      </w:r>
      <w:r>
        <w:rPr>
          <w:position w:val="1"/>
          <w:sz w:val="22"/>
        </w:rPr>
        <w:t>$</w:t>
      </w:r>
      <w:r>
        <w:rPr>
          <w:spacing w:val="-21"/>
          <w:position w:val="1"/>
          <w:sz w:val="22"/>
        </w:rPr>
        <w:t> </w:t>
      </w:r>
      <w:r>
        <w:rPr>
          <w:sz w:val="24"/>
        </w:rPr>
        <w:t>/</w:t>
      </w:r>
      <w:r>
        <w:rPr>
          <w:spacing w:val="-26"/>
          <w:sz w:val="24"/>
        </w:rPr>
        <w:t> </w:t>
      </w:r>
      <w:r>
        <w:rPr>
          <w:rFonts w:ascii="Arial"/>
          <w:i/>
          <w:position w:val="1"/>
          <w:sz w:val="22"/>
        </w:rPr>
        <w:t>MMBtu</w:t>
      </w:r>
      <w:r>
        <w:rPr>
          <w:sz w:val="24"/>
        </w:rPr>
        <w:t>)</w:t>
      </w:r>
      <w:r>
        <w:rPr>
          <w:spacing w:val="-9"/>
          <w:sz w:val="24"/>
        </w:rPr>
        <w:t> </w:t>
      </w:r>
      <w:r>
        <w:rPr>
          <w:spacing w:val="-10"/>
          <w:position w:val="1"/>
          <w:sz w:val="22"/>
        </w:rPr>
        <w:t>=</w:t>
      </w:r>
    </w:p>
    <w:p>
      <w:pPr>
        <w:spacing w:before="122"/>
        <w:ind w:left="360" w:right="0" w:firstLine="0"/>
        <w:jc w:val="center"/>
        <w:rPr>
          <w:rFonts w:ascii="Arial"/>
          <w:i/>
          <w:sz w:val="22"/>
        </w:rPr>
      </w:pPr>
      <w:r>
        <w:rPr>
          <w:rFonts w:ascii="Arial"/>
          <w:i/>
          <w:sz w:val="22"/>
        </w:rPr>
        <w:t>Fuel</w:t>
      </w:r>
      <w:r>
        <w:rPr>
          <w:rFonts w:ascii="Arial"/>
          <w:i/>
          <w:spacing w:val="2"/>
          <w:sz w:val="22"/>
        </w:rPr>
        <w:t> </w:t>
      </w:r>
      <w:r>
        <w:rPr>
          <w:rFonts w:ascii="Arial"/>
          <w:i/>
          <w:sz w:val="22"/>
        </w:rPr>
        <w:t>Cost</w:t>
      </w:r>
      <w:r>
        <w:rPr>
          <w:rFonts w:ascii="Arial"/>
          <w:i/>
          <w:spacing w:val="-11"/>
          <w:sz w:val="22"/>
        </w:rPr>
        <w:t> </w:t>
      </w:r>
      <w:r>
        <w:rPr>
          <w:sz w:val="22"/>
        </w:rPr>
        <w:t>+</w:t>
      </w:r>
      <w:r>
        <w:rPr>
          <w:spacing w:val="-11"/>
          <w:sz w:val="22"/>
        </w:rPr>
        <w:t> </w:t>
      </w:r>
      <w:r>
        <w:rPr>
          <w:rFonts w:ascii="Arial"/>
          <w:i/>
          <w:sz w:val="22"/>
        </w:rPr>
        <w:t>SO</w:t>
      </w:r>
      <w:r>
        <w:rPr>
          <w:sz w:val="22"/>
          <w:vertAlign w:val="subscript"/>
        </w:rPr>
        <w:t>2</w:t>
      </w:r>
      <w:r>
        <w:rPr>
          <w:spacing w:val="3"/>
          <w:sz w:val="22"/>
          <w:vertAlign w:val="baseline"/>
        </w:rPr>
        <w:t> </w:t>
      </w:r>
      <w:r>
        <w:rPr>
          <w:rFonts w:ascii="Arial"/>
          <w:i/>
          <w:sz w:val="22"/>
          <w:vertAlign w:val="baseline"/>
        </w:rPr>
        <w:t>Allowance</w:t>
      </w:r>
      <w:r>
        <w:rPr>
          <w:rFonts w:ascii="Arial"/>
          <w:i/>
          <w:spacing w:val="3"/>
          <w:sz w:val="22"/>
          <w:vertAlign w:val="baseline"/>
        </w:rPr>
        <w:t> </w:t>
      </w:r>
      <w:r>
        <w:rPr>
          <w:rFonts w:ascii="Arial"/>
          <w:i/>
          <w:sz w:val="22"/>
          <w:vertAlign w:val="baseline"/>
        </w:rPr>
        <w:t>Cost</w:t>
      </w:r>
      <w:r>
        <w:rPr>
          <w:rFonts w:ascii="Arial"/>
          <w:i/>
          <w:spacing w:val="-11"/>
          <w:sz w:val="22"/>
          <w:vertAlign w:val="baseline"/>
        </w:rPr>
        <w:t> </w:t>
      </w:r>
      <w:r>
        <w:rPr>
          <w:sz w:val="22"/>
          <w:vertAlign w:val="baseline"/>
        </w:rPr>
        <w:t>+</w:t>
      </w:r>
      <w:r>
        <w:rPr>
          <w:spacing w:val="-11"/>
          <w:sz w:val="22"/>
          <w:vertAlign w:val="baseline"/>
        </w:rPr>
        <w:t> </w:t>
      </w:r>
      <w:r>
        <w:rPr>
          <w:rFonts w:ascii="Arial"/>
          <w:i/>
          <w:sz w:val="22"/>
          <w:vertAlign w:val="baseline"/>
        </w:rPr>
        <w:t>CO</w:t>
      </w:r>
      <w:r>
        <w:rPr>
          <w:sz w:val="22"/>
          <w:vertAlign w:val="subscript"/>
        </w:rPr>
        <w:t>2</w:t>
      </w:r>
      <w:r>
        <w:rPr>
          <w:spacing w:val="3"/>
          <w:sz w:val="22"/>
          <w:vertAlign w:val="baseline"/>
        </w:rPr>
        <w:t> </w:t>
      </w:r>
      <w:r>
        <w:rPr>
          <w:rFonts w:ascii="Arial"/>
          <w:i/>
          <w:sz w:val="22"/>
          <w:vertAlign w:val="baseline"/>
        </w:rPr>
        <w:t>Allowance</w:t>
      </w:r>
      <w:r>
        <w:rPr>
          <w:rFonts w:ascii="Arial"/>
          <w:i/>
          <w:spacing w:val="2"/>
          <w:sz w:val="22"/>
          <w:vertAlign w:val="baseline"/>
        </w:rPr>
        <w:t> </w:t>
      </w:r>
      <w:r>
        <w:rPr>
          <w:rFonts w:ascii="Arial"/>
          <w:i/>
          <w:spacing w:val="-4"/>
          <w:sz w:val="22"/>
          <w:vertAlign w:val="baseline"/>
        </w:rPr>
        <w:t>Cost</w:t>
      </w:r>
    </w:p>
    <w:p>
      <w:pPr>
        <w:spacing w:before="146"/>
        <w:ind w:left="360" w:right="0" w:firstLine="0"/>
        <w:jc w:val="center"/>
        <w:rPr>
          <w:rFonts w:ascii="Arial"/>
          <w:i/>
          <w:sz w:val="22"/>
        </w:rPr>
      </w:pPr>
      <w:r>
        <w:rPr>
          <w:sz w:val="22"/>
        </w:rPr>
        <w:t>+</w:t>
      </w:r>
      <w:r>
        <w:rPr>
          <w:rFonts w:ascii="Arial"/>
          <w:i/>
          <w:sz w:val="22"/>
        </w:rPr>
        <w:t>NOx</w:t>
      </w:r>
      <w:r>
        <w:rPr>
          <w:rFonts w:ascii="Arial"/>
          <w:i/>
          <w:spacing w:val="-1"/>
          <w:sz w:val="22"/>
        </w:rPr>
        <w:t> </w:t>
      </w:r>
      <w:r>
        <w:rPr>
          <w:rFonts w:ascii="Arial"/>
          <w:i/>
          <w:sz w:val="22"/>
        </w:rPr>
        <w:t>Allowance</w:t>
      </w:r>
      <w:r>
        <w:rPr>
          <w:rFonts w:ascii="Arial"/>
          <w:i/>
          <w:spacing w:val="1"/>
          <w:sz w:val="22"/>
        </w:rPr>
        <w:t> </w:t>
      </w:r>
      <w:r>
        <w:rPr>
          <w:rFonts w:ascii="Arial"/>
          <w:i/>
          <w:sz w:val="22"/>
        </w:rPr>
        <w:t>Cost</w:t>
      </w:r>
      <w:r>
        <w:rPr>
          <w:rFonts w:ascii="Arial"/>
          <w:i/>
          <w:spacing w:val="-11"/>
          <w:sz w:val="22"/>
        </w:rPr>
        <w:t> </w:t>
      </w:r>
      <w:r>
        <w:rPr>
          <w:sz w:val="22"/>
        </w:rPr>
        <w:t>+</w:t>
      </w:r>
      <w:r>
        <w:rPr>
          <w:spacing w:val="-12"/>
          <w:sz w:val="22"/>
        </w:rPr>
        <w:t> </w:t>
      </w:r>
      <w:r>
        <w:rPr>
          <w:rFonts w:ascii="Arial"/>
          <w:i/>
          <w:sz w:val="22"/>
        </w:rPr>
        <w:t>Maintenance</w:t>
      </w:r>
      <w:r>
        <w:rPr>
          <w:rFonts w:ascii="Arial"/>
          <w:i/>
          <w:spacing w:val="1"/>
          <w:sz w:val="22"/>
        </w:rPr>
        <w:t> </w:t>
      </w:r>
      <w:r>
        <w:rPr>
          <w:rFonts w:ascii="Arial"/>
          <w:i/>
          <w:sz w:val="22"/>
        </w:rPr>
        <w:t>Adder</w:t>
      </w:r>
      <w:r>
        <w:rPr>
          <w:rFonts w:ascii="Arial"/>
          <w:i/>
          <w:spacing w:val="-12"/>
          <w:sz w:val="22"/>
        </w:rPr>
        <w:t> </w:t>
      </w:r>
      <w:r>
        <w:rPr>
          <w:sz w:val="22"/>
        </w:rPr>
        <w:t>+</w:t>
      </w:r>
      <w:r>
        <w:rPr>
          <w:spacing w:val="-11"/>
          <w:sz w:val="22"/>
        </w:rPr>
        <w:t> </w:t>
      </w:r>
      <w:r>
        <w:rPr>
          <w:rFonts w:ascii="Arial"/>
          <w:i/>
          <w:sz w:val="22"/>
        </w:rPr>
        <w:t>Operating</w:t>
      </w:r>
      <w:r>
        <w:rPr>
          <w:rFonts w:ascii="Arial"/>
          <w:i/>
          <w:spacing w:val="1"/>
          <w:sz w:val="22"/>
        </w:rPr>
        <w:t> </w:t>
      </w:r>
      <w:r>
        <w:rPr>
          <w:rFonts w:ascii="Arial"/>
          <w:i/>
          <w:sz w:val="22"/>
        </w:rPr>
        <w:t>Cost</w:t>
      </w:r>
      <w:r>
        <w:rPr>
          <w:rFonts w:ascii="Arial"/>
          <w:i/>
          <w:spacing w:val="2"/>
          <w:sz w:val="22"/>
        </w:rPr>
        <w:t> </w:t>
      </w:r>
      <w:r>
        <w:rPr>
          <w:rFonts w:ascii="Arial"/>
          <w:i/>
          <w:spacing w:val="-2"/>
          <w:sz w:val="22"/>
        </w:rPr>
        <w:t>Adder</w:t>
      </w:r>
    </w:p>
    <w:p>
      <w:pPr>
        <w:pStyle w:val="BodyText"/>
        <w:spacing w:before="134"/>
        <w:ind w:left="0"/>
        <w:rPr>
          <w:rFonts w:ascii="Arial"/>
          <w:i/>
        </w:rPr>
      </w:pPr>
    </w:p>
    <w:p>
      <w:pPr>
        <w:pStyle w:val="Heading1"/>
        <w:numPr>
          <w:ilvl w:val="1"/>
          <w:numId w:val="44"/>
        </w:numPr>
        <w:tabs>
          <w:tab w:pos="836" w:val="left" w:leader="none"/>
        </w:tabs>
        <w:spacing w:line="240" w:lineRule="auto" w:before="0" w:after="0"/>
        <w:ind w:left="836" w:right="0" w:hanging="485"/>
        <w:jc w:val="left"/>
      </w:pPr>
      <w:bookmarkStart w:name="4.3 Incremental Energy Cost" w:id="128"/>
      <w:bookmarkEnd w:id="128"/>
      <w:r>
        <w:rPr/>
      </w:r>
      <w:bookmarkStart w:name="_bookmark37" w:id="129"/>
      <w:bookmarkEnd w:id="129"/>
      <w:r>
        <w:rPr/>
      </w:r>
      <w:r>
        <w:rPr>
          <w:color w:val="013466"/>
        </w:rPr>
        <w:t>Incremental</w:t>
      </w:r>
      <w:r>
        <w:rPr>
          <w:color w:val="013466"/>
          <w:spacing w:val="38"/>
        </w:rPr>
        <w:t> </w:t>
      </w:r>
      <w:r>
        <w:rPr>
          <w:color w:val="013466"/>
        </w:rPr>
        <w:t>Energy</w:t>
      </w:r>
      <w:r>
        <w:rPr>
          <w:color w:val="013466"/>
          <w:spacing w:val="39"/>
        </w:rPr>
        <w:t> </w:t>
      </w:r>
      <w:r>
        <w:rPr>
          <w:color w:val="013466"/>
          <w:spacing w:val="-4"/>
        </w:rPr>
        <w:t>Cost</w:t>
      </w:r>
    </w:p>
    <w:p>
      <w:pPr>
        <w:pStyle w:val="BodyText"/>
        <w:spacing w:before="8"/>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47"/>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2.3</w:t>
            </w:r>
            <w:r>
              <w:rPr>
                <w:spacing w:val="-4"/>
                <w:sz w:val="22"/>
              </w:rPr>
              <w:t> </w:t>
            </w:r>
            <w:r>
              <w:rPr>
                <w:sz w:val="22"/>
              </w:rPr>
              <w:t>contains</w:t>
            </w:r>
            <w:r>
              <w:rPr>
                <w:spacing w:val="-4"/>
                <w:sz w:val="22"/>
              </w:rPr>
              <w:t> </w:t>
            </w:r>
            <w:r>
              <w:rPr>
                <w:sz w:val="22"/>
              </w:rPr>
              <w:t>basic</w:t>
            </w:r>
            <w:r>
              <w:rPr>
                <w:spacing w:val="-4"/>
                <w:sz w:val="22"/>
              </w:rPr>
              <w:t> </w:t>
            </w:r>
            <w:r>
              <w:rPr>
                <w:sz w:val="22"/>
              </w:rPr>
              <w:t>Incrmental</w:t>
            </w:r>
            <w:r>
              <w:rPr>
                <w:spacing w:val="-4"/>
                <w:sz w:val="22"/>
              </w:rPr>
              <w:t> </w:t>
            </w:r>
            <w:r>
              <w:rPr>
                <w:sz w:val="22"/>
              </w:rPr>
              <w:t>Energy</w:t>
            </w:r>
            <w:r>
              <w:rPr>
                <w:spacing w:val="-1"/>
                <w:sz w:val="22"/>
              </w:rPr>
              <w:t> </w:t>
            </w:r>
            <w:r>
              <w:rPr>
                <w:sz w:val="22"/>
              </w:rPr>
              <w:t>Cost</w:t>
            </w:r>
            <w:r>
              <w:rPr>
                <w:spacing w:val="-4"/>
                <w:sz w:val="22"/>
              </w:rPr>
              <w:t> </w:t>
            </w:r>
            <w:r>
              <w:rPr>
                <w:sz w:val="22"/>
              </w:rPr>
              <w:t>information</w:t>
            </w:r>
            <w:r>
              <w:rPr>
                <w:spacing w:val="-4"/>
                <w:sz w:val="22"/>
              </w:rPr>
              <w:t> </w:t>
            </w:r>
            <w:r>
              <w:rPr>
                <w:sz w:val="22"/>
              </w:rPr>
              <w:t>relevant</w:t>
            </w:r>
            <w:r>
              <w:rPr>
                <w:spacing w:val="-4"/>
                <w:sz w:val="22"/>
              </w:rPr>
              <w:t> </w:t>
            </w:r>
            <w:r>
              <w:rPr>
                <w:sz w:val="22"/>
              </w:rPr>
              <w:t>for all unit types. The following information only pertains to fossil steam units.</w:t>
            </w:r>
          </w:p>
        </w:tc>
      </w:tr>
    </w:tbl>
    <w:p>
      <w:pPr>
        <w:pStyle w:val="BodyText"/>
        <w:spacing w:before="36"/>
        <w:ind w:left="0"/>
        <w:rPr>
          <w:rFonts w:ascii="Roboto"/>
          <w:sz w:val="28"/>
        </w:rPr>
      </w:pPr>
    </w:p>
    <w:p>
      <w:pPr>
        <w:pStyle w:val="Heading1"/>
        <w:numPr>
          <w:ilvl w:val="1"/>
          <w:numId w:val="44"/>
        </w:numPr>
        <w:tabs>
          <w:tab w:pos="836" w:val="left" w:leader="none"/>
        </w:tabs>
        <w:spacing w:line="240" w:lineRule="auto" w:before="0" w:after="0"/>
        <w:ind w:left="836" w:right="0" w:hanging="485"/>
        <w:jc w:val="left"/>
      </w:pPr>
      <w:bookmarkStart w:name="4.4 Start-up Cost" w:id="130"/>
      <w:bookmarkEnd w:id="130"/>
      <w:r>
        <w:rPr/>
      </w:r>
      <w:bookmarkStart w:name="_bookmark38" w:id="131"/>
      <w:bookmarkEnd w:id="131"/>
      <w:r>
        <w:rPr/>
      </w:r>
      <w:r>
        <w:rPr>
          <w:color w:val="013466"/>
        </w:rPr>
        <w:t>Start-up</w:t>
      </w:r>
      <w:r>
        <w:rPr>
          <w:color w:val="013466"/>
          <w:spacing w:val="-14"/>
        </w:rPr>
        <w:t> </w:t>
      </w:r>
      <w:r>
        <w:rPr>
          <w:color w:val="013466"/>
          <w:spacing w:val="-4"/>
        </w:rPr>
        <w:t>Cost</w:t>
      </w:r>
    </w:p>
    <w:p>
      <w:pPr>
        <w:pStyle w:val="BodyText"/>
        <w:spacing w:before="8" w:after="1"/>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2.4</w:t>
            </w:r>
            <w:r>
              <w:rPr>
                <w:spacing w:val="-4"/>
                <w:sz w:val="22"/>
              </w:rPr>
              <w:t> </w:t>
            </w:r>
            <w:r>
              <w:rPr>
                <w:sz w:val="22"/>
              </w:rPr>
              <w:t>contains</w:t>
            </w:r>
            <w:r>
              <w:rPr>
                <w:spacing w:val="-4"/>
                <w:sz w:val="22"/>
              </w:rPr>
              <w:t> </w:t>
            </w:r>
            <w:r>
              <w:rPr>
                <w:sz w:val="22"/>
              </w:rPr>
              <w:t>basic</w:t>
            </w:r>
            <w:r>
              <w:rPr>
                <w:spacing w:val="-4"/>
                <w:sz w:val="22"/>
              </w:rPr>
              <w:t> </w:t>
            </w:r>
            <w:r>
              <w:rPr>
                <w:sz w:val="22"/>
              </w:rPr>
              <w:t>Start-up</w:t>
            </w:r>
            <w:r>
              <w:rPr>
                <w:spacing w:val="-2"/>
                <w:sz w:val="22"/>
              </w:rPr>
              <w:t> </w:t>
            </w:r>
            <w:r>
              <w:rPr>
                <w:sz w:val="22"/>
              </w:rPr>
              <w:t>Cost</w:t>
            </w:r>
            <w:r>
              <w:rPr>
                <w:spacing w:val="-4"/>
                <w:sz w:val="22"/>
              </w:rPr>
              <w:t> </w:t>
            </w:r>
            <w:r>
              <w:rPr>
                <w:sz w:val="22"/>
              </w:rPr>
              <w:t>information</w:t>
            </w:r>
            <w:r>
              <w:rPr>
                <w:spacing w:val="-4"/>
                <w:sz w:val="22"/>
              </w:rPr>
              <w:t> </w:t>
            </w:r>
            <w:r>
              <w:rPr>
                <w:sz w:val="22"/>
              </w:rPr>
              <w:t>relevant</w:t>
            </w:r>
            <w:r>
              <w:rPr>
                <w:spacing w:val="-4"/>
                <w:sz w:val="22"/>
              </w:rPr>
              <w:t> </w:t>
            </w:r>
            <w:r>
              <w:rPr>
                <w:sz w:val="22"/>
              </w:rPr>
              <w:t>for</w:t>
            </w:r>
            <w:r>
              <w:rPr>
                <w:spacing w:val="-2"/>
                <w:sz w:val="22"/>
              </w:rPr>
              <w:t> </w:t>
            </w:r>
            <w:r>
              <w:rPr>
                <w:sz w:val="22"/>
              </w:rPr>
              <w:t>all</w:t>
            </w:r>
            <w:r>
              <w:rPr>
                <w:spacing w:val="-4"/>
                <w:sz w:val="22"/>
              </w:rPr>
              <w:t> </w:t>
            </w:r>
            <w:r>
              <w:rPr>
                <w:sz w:val="22"/>
              </w:rPr>
              <w:t>unit types. The following information only pertains to fossil steam units.</w:t>
            </w:r>
          </w:p>
        </w:tc>
      </w:tr>
    </w:tbl>
    <w:p>
      <w:pPr>
        <w:pStyle w:val="BodyText"/>
        <w:spacing w:before="10"/>
        <w:ind w:left="0"/>
        <w:rPr>
          <w:rFonts w:ascii="Roboto"/>
          <w:sz w:val="18"/>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950"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In</w:t>
            </w:r>
            <w:r>
              <w:rPr>
                <w:spacing w:val="-4"/>
                <w:sz w:val="22"/>
              </w:rPr>
              <w:t> </w:t>
            </w:r>
            <w:r>
              <w:rPr>
                <w:sz w:val="22"/>
              </w:rPr>
              <w:t>some</w:t>
            </w:r>
            <w:r>
              <w:rPr>
                <w:spacing w:val="-4"/>
                <w:sz w:val="22"/>
              </w:rPr>
              <w:t> </w:t>
            </w:r>
            <w:r>
              <w:rPr>
                <w:sz w:val="22"/>
              </w:rPr>
              <w:t>instances,</w:t>
            </w:r>
            <w:r>
              <w:rPr>
                <w:spacing w:val="-4"/>
                <w:sz w:val="22"/>
              </w:rPr>
              <w:t> </w:t>
            </w:r>
            <w:r>
              <w:rPr>
                <w:sz w:val="22"/>
              </w:rPr>
              <w:t>a</w:t>
            </w:r>
            <w:r>
              <w:rPr>
                <w:spacing w:val="-4"/>
                <w:sz w:val="22"/>
              </w:rPr>
              <w:t> </w:t>
            </w:r>
            <w:r>
              <w:rPr>
                <w:sz w:val="22"/>
              </w:rPr>
              <w:t>Steam</w:t>
            </w:r>
            <w:r>
              <w:rPr>
                <w:spacing w:val="-1"/>
                <w:sz w:val="22"/>
              </w:rPr>
              <w:t> </w:t>
            </w:r>
            <w:r>
              <w:rPr>
                <w:sz w:val="22"/>
              </w:rPr>
              <w:t>Unit</w:t>
            </w:r>
            <w:r>
              <w:rPr>
                <w:spacing w:val="-4"/>
                <w:sz w:val="22"/>
              </w:rPr>
              <w:t> </w:t>
            </w:r>
            <w:r>
              <w:rPr>
                <w:sz w:val="22"/>
              </w:rPr>
              <w:t>with</w:t>
            </w:r>
            <w:r>
              <w:rPr>
                <w:spacing w:val="-4"/>
                <w:sz w:val="22"/>
              </w:rPr>
              <w:t> </w:t>
            </w:r>
            <w:r>
              <w:rPr>
                <w:sz w:val="22"/>
              </w:rPr>
              <w:t>a</w:t>
            </w:r>
            <w:r>
              <w:rPr>
                <w:spacing w:val="-4"/>
                <w:sz w:val="22"/>
              </w:rPr>
              <w:t> </w:t>
            </w:r>
            <w:r>
              <w:rPr>
                <w:sz w:val="22"/>
              </w:rPr>
              <w:t>Start-up</w:t>
            </w:r>
            <w:r>
              <w:rPr>
                <w:spacing w:val="-2"/>
                <w:sz w:val="22"/>
              </w:rPr>
              <w:t> </w:t>
            </w:r>
            <w:r>
              <w:rPr>
                <w:sz w:val="22"/>
              </w:rPr>
              <w:t>plus</w:t>
            </w:r>
            <w:r>
              <w:rPr>
                <w:spacing w:val="-4"/>
                <w:sz w:val="22"/>
              </w:rPr>
              <w:t> </w:t>
            </w:r>
            <w:r>
              <w:rPr>
                <w:sz w:val="22"/>
              </w:rPr>
              <w:t>Notification</w:t>
            </w:r>
            <w:r>
              <w:rPr>
                <w:spacing w:val="-4"/>
                <w:sz w:val="22"/>
              </w:rPr>
              <w:t> </w:t>
            </w:r>
            <w:r>
              <w:rPr>
                <w:sz w:val="22"/>
              </w:rPr>
              <w:t>time</w:t>
            </w:r>
            <w:r>
              <w:rPr>
                <w:spacing w:val="-4"/>
                <w:sz w:val="22"/>
              </w:rPr>
              <w:t> </w:t>
            </w:r>
            <w:r>
              <w:rPr>
                <w:sz w:val="22"/>
              </w:rPr>
              <w:t>greater</w:t>
            </w:r>
            <w:r>
              <w:rPr>
                <w:spacing w:val="-1"/>
                <w:sz w:val="22"/>
              </w:rPr>
              <w:t> </w:t>
            </w:r>
            <w:r>
              <w:rPr>
                <w:sz w:val="22"/>
              </w:rPr>
              <w:t>than</w:t>
            </w:r>
            <w:r>
              <w:rPr>
                <w:spacing w:val="-4"/>
                <w:sz w:val="22"/>
              </w:rPr>
              <w:t> </w:t>
            </w:r>
            <w:r>
              <w:rPr>
                <w:sz w:val="22"/>
              </w:rPr>
              <w:t>48</w:t>
            </w:r>
            <w:r>
              <w:rPr>
                <w:spacing w:val="-4"/>
                <w:sz w:val="22"/>
              </w:rPr>
              <w:t> </w:t>
            </w:r>
            <w:r>
              <w:rPr>
                <w:sz w:val="22"/>
              </w:rPr>
              <w:t>hours may enter a state called “Extended Cold Start” as defined in M10, M13, M14D and the Markets</w:t>
            </w:r>
            <w:r>
              <w:rPr>
                <w:spacing w:val="-3"/>
                <w:sz w:val="22"/>
              </w:rPr>
              <w:t> </w:t>
            </w:r>
            <w:r>
              <w:rPr>
                <w:sz w:val="22"/>
              </w:rPr>
              <w:t>Gateway</w:t>
            </w:r>
            <w:r>
              <w:rPr>
                <w:spacing w:val="-3"/>
                <w:sz w:val="22"/>
              </w:rPr>
              <w:t> </w:t>
            </w:r>
            <w:r>
              <w:rPr>
                <w:sz w:val="22"/>
              </w:rPr>
              <w:t>User</w:t>
            </w:r>
            <w:r>
              <w:rPr>
                <w:spacing w:val="-3"/>
                <w:sz w:val="22"/>
              </w:rPr>
              <w:t> </w:t>
            </w:r>
            <w:r>
              <w:rPr>
                <w:sz w:val="22"/>
              </w:rPr>
              <w:t>Guide.</w:t>
            </w:r>
            <w:r>
              <w:rPr>
                <w:spacing w:val="-1"/>
                <w:sz w:val="22"/>
              </w:rPr>
              <w:t> </w:t>
            </w:r>
            <w:r>
              <w:rPr>
                <w:sz w:val="22"/>
              </w:rPr>
              <w:t>Steam</w:t>
            </w:r>
            <w:r>
              <w:rPr>
                <w:spacing w:val="-3"/>
                <w:sz w:val="22"/>
              </w:rPr>
              <w:t> </w:t>
            </w:r>
            <w:r>
              <w:rPr>
                <w:sz w:val="22"/>
              </w:rPr>
              <w:t>units</w:t>
            </w:r>
            <w:r>
              <w:rPr>
                <w:spacing w:val="-3"/>
                <w:sz w:val="22"/>
              </w:rPr>
              <w:t> </w:t>
            </w:r>
            <w:r>
              <w:rPr>
                <w:sz w:val="22"/>
              </w:rPr>
              <w:t>in</w:t>
            </w:r>
            <w:r>
              <w:rPr>
                <w:spacing w:val="-3"/>
                <w:sz w:val="22"/>
              </w:rPr>
              <w:t> </w:t>
            </w:r>
            <w:r>
              <w:rPr>
                <w:sz w:val="22"/>
              </w:rPr>
              <w:t>this</w:t>
            </w:r>
            <w:r>
              <w:rPr>
                <w:spacing w:val="-3"/>
                <w:sz w:val="22"/>
              </w:rPr>
              <w:t> </w:t>
            </w:r>
            <w:r>
              <w:rPr>
                <w:sz w:val="22"/>
              </w:rPr>
              <w:t>state, calculate</w:t>
            </w:r>
            <w:r>
              <w:rPr>
                <w:spacing w:val="-3"/>
                <w:sz w:val="22"/>
              </w:rPr>
              <w:t> </w:t>
            </w:r>
            <w:r>
              <w:rPr>
                <w:sz w:val="22"/>
              </w:rPr>
              <w:t>the</w:t>
            </w:r>
            <w:r>
              <w:rPr>
                <w:spacing w:val="-3"/>
                <w:sz w:val="22"/>
              </w:rPr>
              <w:t> </w:t>
            </w:r>
            <w:r>
              <w:rPr>
                <w:sz w:val="22"/>
              </w:rPr>
              <w:t>Start</w:t>
            </w:r>
            <w:r>
              <w:rPr>
                <w:spacing w:val="-3"/>
                <w:sz w:val="22"/>
              </w:rPr>
              <w:t> </w:t>
            </w:r>
            <w:r>
              <w:rPr>
                <w:sz w:val="22"/>
              </w:rPr>
              <w:t>Cost</w:t>
            </w:r>
            <w:r>
              <w:rPr>
                <w:spacing w:val="-1"/>
                <w:sz w:val="22"/>
              </w:rPr>
              <w:t> </w:t>
            </w:r>
            <w:r>
              <w:rPr>
                <w:sz w:val="22"/>
              </w:rPr>
              <w:t>information associated with this state in accordance with the “Cold Start Cost” Section below and enter this value into the “Cold Start Cost” field in Markets Gateway</w:t>
            </w:r>
          </w:p>
        </w:tc>
      </w:tr>
    </w:tbl>
    <w:p>
      <w:pPr>
        <w:pStyle w:val="BodyText"/>
        <w:spacing w:line="261" w:lineRule="auto" w:before="234"/>
        <w:ind w:right="206"/>
      </w:pPr>
      <w:r>
        <w:rPr/>
        <w:t>Steam</w:t>
      </w:r>
      <w:r>
        <w:rPr>
          <w:spacing w:val="-4"/>
        </w:rPr>
        <w:t> </w:t>
      </w:r>
      <w:r>
        <w:rPr/>
        <w:t>units</w:t>
      </w:r>
      <w:r>
        <w:rPr>
          <w:spacing w:val="-4"/>
        </w:rPr>
        <w:t> </w:t>
      </w:r>
      <w:r>
        <w:rPr/>
        <w:t>include</w:t>
      </w:r>
      <w:r>
        <w:rPr>
          <w:spacing w:val="-4"/>
        </w:rPr>
        <w:t> </w:t>
      </w:r>
      <w:r>
        <w:rPr/>
        <w:t>a</w:t>
      </w:r>
      <w:r>
        <w:rPr>
          <w:spacing w:val="-4"/>
        </w:rPr>
        <w:t> </w:t>
      </w:r>
      <w:r>
        <w:rPr/>
        <w:t>soak</w:t>
      </w:r>
      <w:r>
        <w:rPr>
          <w:spacing w:val="-4"/>
        </w:rPr>
        <w:t> </w:t>
      </w:r>
      <w:r>
        <w:rPr/>
        <w:t>process</w:t>
      </w:r>
      <w:r>
        <w:rPr>
          <w:spacing w:val="-1"/>
        </w:rPr>
        <w:t> </w:t>
      </w:r>
      <w:r>
        <w:rPr/>
        <w:t>during</w:t>
      </w:r>
      <w:r>
        <w:rPr>
          <w:spacing w:val="-4"/>
        </w:rPr>
        <w:t> </w:t>
      </w:r>
      <w:r>
        <w:rPr/>
        <w:t>startup</w:t>
      </w:r>
      <w:r>
        <w:rPr>
          <w:spacing w:val="-4"/>
        </w:rPr>
        <w:t> </w:t>
      </w:r>
      <w:r>
        <w:rPr/>
        <w:t>for</w:t>
      </w:r>
      <w:r>
        <w:rPr>
          <w:spacing w:val="-4"/>
        </w:rPr>
        <w:t> </w:t>
      </w:r>
      <w:r>
        <w:rPr/>
        <w:t>the</w:t>
      </w:r>
      <w:r>
        <w:rPr>
          <w:spacing w:val="-4"/>
        </w:rPr>
        <w:t> </w:t>
      </w:r>
      <w:r>
        <w:rPr/>
        <w:t>steam</w:t>
      </w:r>
      <w:r>
        <w:rPr>
          <w:spacing w:val="-1"/>
        </w:rPr>
        <w:t> </w:t>
      </w:r>
      <w:r>
        <w:rPr/>
        <w:t>turbine.</w:t>
      </w:r>
      <w:r>
        <w:rPr>
          <w:spacing w:val="-4"/>
        </w:rPr>
        <w:t> </w:t>
      </w:r>
      <w:r>
        <w:rPr/>
        <w:t>Start-up</w:t>
      </w:r>
      <w:r>
        <w:rPr>
          <w:spacing w:val="-4"/>
        </w:rPr>
        <w:t> </w:t>
      </w:r>
      <w:r>
        <w:rPr/>
        <w:t>Costs</w:t>
      </w:r>
      <w:r>
        <w:rPr>
          <w:spacing w:val="-2"/>
        </w:rPr>
        <w:t> </w:t>
      </w:r>
      <w:r>
        <w:rPr/>
        <w:t>for steam</w:t>
      </w:r>
      <w:r>
        <w:rPr>
          <w:spacing w:val="-1"/>
        </w:rPr>
        <w:t> </w:t>
      </w:r>
      <w:r>
        <w:rPr/>
        <w:t>units</w:t>
      </w:r>
      <w:r>
        <w:rPr>
          <w:spacing w:val="-1"/>
        </w:rPr>
        <w:t> </w:t>
      </w:r>
      <w:r>
        <w:rPr/>
        <w:t>shall</w:t>
      </w:r>
      <w:r>
        <w:rPr>
          <w:spacing w:val="-1"/>
        </w:rPr>
        <w:t> </w:t>
      </w:r>
      <w:r>
        <w:rPr/>
        <w:t>include</w:t>
      </w:r>
      <w:r>
        <w:rPr>
          <w:spacing w:val="-1"/>
        </w:rPr>
        <w:t> </w:t>
      </w:r>
      <w:r>
        <w:rPr/>
        <w:t>only</w:t>
      </w:r>
      <w:r>
        <w:rPr>
          <w:spacing w:val="-1"/>
        </w:rPr>
        <w:t> </w:t>
      </w:r>
      <w:r>
        <w:rPr/>
        <w:t>the following</w:t>
      </w:r>
      <w:r>
        <w:rPr>
          <w:spacing w:val="-1"/>
        </w:rPr>
        <w:t> </w:t>
      </w:r>
      <w:r>
        <w:rPr/>
        <w:t>components</w:t>
      </w:r>
      <w:r>
        <w:rPr>
          <w:spacing w:val="-1"/>
        </w:rPr>
        <w:t> </w:t>
      </w:r>
      <w:r>
        <w:rPr/>
        <w:t>and</w:t>
      </w:r>
      <w:r>
        <w:rPr>
          <w:spacing w:val="-1"/>
        </w:rPr>
        <w:t> </w:t>
      </w:r>
      <w:r>
        <w:rPr/>
        <w:t>shall</w:t>
      </w:r>
      <w:r>
        <w:rPr>
          <w:spacing w:val="-1"/>
        </w:rPr>
        <w:t> </w:t>
      </w:r>
      <w:r>
        <w:rPr/>
        <w:t>never be</w:t>
      </w:r>
      <w:r>
        <w:rPr>
          <w:spacing w:val="-1"/>
        </w:rPr>
        <w:t> </w:t>
      </w:r>
      <w:r>
        <w:rPr/>
        <w:t>less</w:t>
      </w:r>
      <w:r>
        <w:rPr>
          <w:spacing w:val="-1"/>
        </w:rPr>
        <w:t> </w:t>
      </w:r>
      <w:r>
        <w:rPr/>
        <w:t>than</w:t>
      </w:r>
      <w:r>
        <w:rPr>
          <w:spacing w:val="-1"/>
        </w:rPr>
        <w:t> </w:t>
      </w:r>
      <w:r>
        <w:rPr/>
        <w:t>zero:</w:t>
      </w:r>
    </w:p>
    <w:p>
      <w:pPr>
        <w:spacing w:before="100"/>
        <w:ind w:left="298" w:right="0" w:firstLine="0"/>
        <w:jc w:val="center"/>
        <w:rPr>
          <w:position w:val="2"/>
          <w:sz w:val="22"/>
        </w:rPr>
      </w:pPr>
      <w:r>
        <w:rPr>
          <w:rFonts w:ascii="Arial"/>
          <w:i/>
          <w:spacing w:val="-2"/>
          <w:position w:val="2"/>
          <w:sz w:val="22"/>
        </w:rPr>
        <w:t>Start</w:t>
      </w:r>
      <w:r>
        <w:rPr>
          <w:rFonts w:ascii="Arial"/>
          <w:i/>
          <w:spacing w:val="-1"/>
          <w:position w:val="2"/>
          <w:sz w:val="22"/>
        </w:rPr>
        <w:t> </w:t>
      </w:r>
      <w:r>
        <w:rPr>
          <w:rFonts w:ascii="Arial"/>
          <w:i/>
          <w:spacing w:val="-2"/>
          <w:position w:val="2"/>
          <w:sz w:val="22"/>
        </w:rPr>
        <w:t>up</w:t>
      </w:r>
      <w:r>
        <w:rPr>
          <w:rFonts w:ascii="Arial"/>
          <w:i/>
          <w:position w:val="2"/>
          <w:sz w:val="22"/>
        </w:rPr>
        <w:t> </w:t>
      </w:r>
      <w:r>
        <w:rPr>
          <w:rFonts w:ascii="Arial"/>
          <w:i/>
          <w:spacing w:val="-2"/>
          <w:position w:val="2"/>
          <w:sz w:val="22"/>
        </w:rPr>
        <w:t>Cost</w:t>
      </w:r>
      <w:r>
        <w:rPr>
          <w:spacing w:val="-2"/>
          <w:sz w:val="27"/>
        </w:rPr>
        <w:t>(</w:t>
      </w:r>
      <w:r>
        <w:rPr>
          <w:spacing w:val="-2"/>
          <w:position w:val="2"/>
          <w:sz w:val="22"/>
        </w:rPr>
        <w:t>$</w:t>
      </w:r>
      <w:r>
        <w:rPr>
          <w:spacing w:val="-21"/>
          <w:position w:val="2"/>
          <w:sz w:val="22"/>
        </w:rPr>
        <w:t> </w:t>
      </w:r>
      <w:r>
        <w:rPr>
          <w:spacing w:val="-2"/>
          <w:position w:val="1"/>
          <w:sz w:val="24"/>
        </w:rPr>
        <w:t>/</w:t>
      </w:r>
      <w:r>
        <w:rPr>
          <w:spacing w:val="-26"/>
          <w:position w:val="1"/>
          <w:sz w:val="24"/>
        </w:rPr>
        <w:t> </w:t>
      </w:r>
      <w:r>
        <w:rPr>
          <w:rFonts w:ascii="Arial"/>
          <w:i/>
          <w:spacing w:val="-2"/>
          <w:position w:val="2"/>
          <w:sz w:val="22"/>
        </w:rPr>
        <w:t>Start</w:t>
      </w:r>
      <w:r>
        <w:rPr>
          <w:spacing w:val="-2"/>
          <w:sz w:val="27"/>
        </w:rPr>
        <w:t>)</w:t>
      </w:r>
      <w:r>
        <w:rPr>
          <w:spacing w:val="-14"/>
          <w:sz w:val="27"/>
        </w:rPr>
        <w:t> </w:t>
      </w:r>
      <w:r>
        <w:rPr>
          <w:spacing w:val="-10"/>
          <w:position w:val="2"/>
          <w:sz w:val="22"/>
        </w:rPr>
        <w:t>=</w:t>
      </w:r>
    </w:p>
    <w:p>
      <w:pPr>
        <w:spacing w:before="109"/>
        <w:ind w:left="360" w:right="0" w:firstLine="0"/>
        <w:jc w:val="center"/>
        <w:rPr>
          <w:position w:val="-1"/>
          <w:sz w:val="30"/>
        </w:rPr>
      </w:pPr>
      <w:r>
        <w:rPr>
          <w:spacing w:val="-2"/>
          <w:position w:val="-1"/>
          <w:sz w:val="30"/>
        </w:rPr>
        <w:t>[</w:t>
      </w:r>
      <w:r>
        <w:rPr>
          <w:rFonts w:ascii="Arial"/>
          <w:i/>
          <w:spacing w:val="-2"/>
          <w:position w:val="1"/>
          <w:sz w:val="22"/>
        </w:rPr>
        <w:t>Start</w:t>
      </w:r>
      <w:r>
        <w:rPr>
          <w:rFonts w:ascii="Arial"/>
          <w:i/>
          <w:spacing w:val="1"/>
          <w:position w:val="1"/>
          <w:sz w:val="22"/>
        </w:rPr>
        <w:t> </w:t>
      </w:r>
      <w:r>
        <w:rPr>
          <w:rFonts w:ascii="Arial"/>
          <w:i/>
          <w:spacing w:val="-2"/>
          <w:position w:val="1"/>
          <w:sz w:val="22"/>
        </w:rPr>
        <w:t>Fuel</w:t>
      </w:r>
      <w:r>
        <w:rPr>
          <w:rFonts w:ascii="Arial"/>
          <w:i/>
          <w:spacing w:val="2"/>
          <w:position w:val="1"/>
          <w:sz w:val="22"/>
        </w:rPr>
        <w:t> </w:t>
      </w:r>
      <w:r>
        <w:rPr>
          <w:rFonts w:ascii="Arial"/>
          <w:i/>
          <w:spacing w:val="-2"/>
          <w:position w:val="1"/>
          <w:sz w:val="22"/>
        </w:rPr>
        <w:t>Consumed</w:t>
      </w:r>
      <w:r>
        <w:rPr>
          <w:rFonts w:ascii="Arial"/>
          <w:i/>
          <w:spacing w:val="2"/>
          <w:position w:val="1"/>
          <w:sz w:val="22"/>
        </w:rPr>
        <w:t> </w:t>
      </w:r>
      <w:r>
        <w:rPr>
          <w:spacing w:val="-2"/>
          <w:position w:val="0"/>
          <w:sz w:val="27"/>
        </w:rPr>
        <w:t>(</w:t>
      </w:r>
      <w:r>
        <w:rPr>
          <w:rFonts w:ascii="Arial"/>
          <w:i/>
          <w:spacing w:val="-2"/>
          <w:position w:val="1"/>
          <w:sz w:val="22"/>
        </w:rPr>
        <w:t>MMBtu</w:t>
      </w:r>
      <w:r>
        <w:rPr>
          <w:rFonts w:ascii="Arial"/>
          <w:i/>
          <w:spacing w:val="-20"/>
          <w:position w:val="1"/>
          <w:sz w:val="22"/>
        </w:rPr>
        <w:t> </w:t>
      </w:r>
      <w:r>
        <w:rPr>
          <w:spacing w:val="-2"/>
          <w:sz w:val="24"/>
        </w:rPr>
        <w:t>/</w:t>
      </w:r>
      <w:r>
        <w:rPr>
          <w:spacing w:val="-25"/>
          <w:sz w:val="24"/>
        </w:rPr>
        <w:t> </w:t>
      </w:r>
      <w:r>
        <w:rPr>
          <w:rFonts w:ascii="Arial"/>
          <w:i/>
          <w:spacing w:val="-2"/>
          <w:position w:val="1"/>
          <w:sz w:val="22"/>
        </w:rPr>
        <w:t>Start</w:t>
      </w:r>
      <w:r>
        <w:rPr>
          <w:spacing w:val="-2"/>
          <w:position w:val="0"/>
          <w:sz w:val="27"/>
        </w:rPr>
        <w:t>)</w:t>
      </w:r>
      <w:r>
        <w:rPr>
          <w:spacing w:val="-2"/>
          <w:position w:val="1"/>
          <w:sz w:val="22"/>
        </w:rPr>
        <w:t>*</w:t>
      </w:r>
      <w:r>
        <w:rPr>
          <w:rFonts w:ascii="Arial"/>
          <w:i/>
          <w:spacing w:val="-2"/>
          <w:position w:val="1"/>
          <w:sz w:val="22"/>
        </w:rPr>
        <w:t>TFRC</w:t>
      </w:r>
      <w:r>
        <w:rPr>
          <w:spacing w:val="-2"/>
          <w:position w:val="0"/>
          <w:sz w:val="27"/>
        </w:rPr>
        <w:t>(</w:t>
      </w:r>
      <w:r>
        <w:rPr>
          <w:spacing w:val="-2"/>
          <w:position w:val="1"/>
          <w:sz w:val="22"/>
        </w:rPr>
        <w:t>$</w:t>
      </w:r>
      <w:r>
        <w:rPr>
          <w:spacing w:val="-20"/>
          <w:position w:val="1"/>
          <w:sz w:val="22"/>
        </w:rPr>
        <w:t> </w:t>
      </w:r>
      <w:r>
        <w:rPr>
          <w:spacing w:val="-2"/>
          <w:sz w:val="24"/>
        </w:rPr>
        <w:t>/</w:t>
      </w:r>
      <w:r>
        <w:rPr>
          <w:spacing w:val="-25"/>
          <w:sz w:val="24"/>
        </w:rPr>
        <w:t> </w:t>
      </w:r>
      <w:r>
        <w:rPr>
          <w:rFonts w:ascii="Arial"/>
          <w:i/>
          <w:spacing w:val="-2"/>
          <w:position w:val="1"/>
          <w:sz w:val="22"/>
        </w:rPr>
        <w:t>MMBtu</w:t>
      </w:r>
      <w:r>
        <w:rPr>
          <w:spacing w:val="-2"/>
          <w:position w:val="0"/>
          <w:sz w:val="27"/>
        </w:rPr>
        <w:t>)</w:t>
      </w:r>
      <w:r>
        <w:rPr>
          <w:spacing w:val="-2"/>
          <w:position w:val="1"/>
          <w:sz w:val="22"/>
        </w:rPr>
        <w:t>*</w:t>
      </w:r>
      <w:r>
        <w:rPr>
          <w:rFonts w:ascii="Arial"/>
          <w:i/>
          <w:spacing w:val="-2"/>
          <w:position w:val="1"/>
          <w:sz w:val="22"/>
        </w:rPr>
        <w:t>Performance</w:t>
      </w:r>
      <w:r>
        <w:rPr>
          <w:rFonts w:ascii="Arial"/>
          <w:i/>
          <w:spacing w:val="2"/>
          <w:position w:val="1"/>
          <w:sz w:val="22"/>
        </w:rPr>
        <w:t> </w:t>
      </w:r>
      <w:r>
        <w:rPr>
          <w:rFonts w:ascii="Arial"/>
          <w:i/>
          <w:spacing w:val="-2"/>
          <w:position w:val="1"/>
          <w:sz w:val="22"/>
        </w:rPr>
        <w:t>Factor</w:t>
      </w:r>
      <w:r>
        <w:rPr>
          <w:spacing w:val="-2"/>
          <w:position w:val="-1"/>
          <w:sz w:val="30"/>
        </w:rPr>
        <w:t>]</w:t>
      </w:r>
    </w:p>
    <w:p>
      <w:pPr>
        <w:spacing w:before="114"/>
        <w:ind w:left="360" w:right="0" w:firstLine="0"/>
        <w:jc w:val="center"/>
        <w:rPr>
          <w:sz w:val="24"/>
        </w:rPr>
      </w:pPr>
      <w:r>
        <w:rPr>
          <w:position w:val="1"/>
          <w:sz w:val="22"/>
        </w:rPr>
        <w:t>+</w:t>
      </w:r>
      <w:r>
        <w:rPr>
          <w:sz w:val="24"/>
        </w:rPr>
        <w:t>[</w:t>
      </w:r>
      <w:r>
        <w:rPr>
          <w:rFonts w:ascii="Arial"/>
          <w:i/>
          <w:position w:val="1"/>
          <w:sz w:val="22"/>
        </w:rPr>
        <w:t>Station</w:t>
      </w:r>
      <w:r>
        <w:rPr>
          <w:rFonts w:ascii="Arial"/>
          <w:i/>
          <w:spacing w:val="-10"/>
          <w:position w:val="1"/>
          <w:sz w:val="22"/>
        </w:rPr>
        <w:t> </w:t>
      </w:r>
      <w:r>
        <w:rPr>
          <w:rFonts w:ascii="Arial"/>
          <w:i/>
          <w:position w:val="1"/>
          <w:sz w:val="22"/>
        </w:rPr>
        <w:t>Service</w:t>
      </w:r>
      <w:r>
        <w:rPr>
          <w:rFonts w:ascii="Arial"/>
          <w:i/>
          <w:spacing w:val="-4"/>
          <w:position w:val="1"/>
          <w:sz w:val="22"/>
        </w:rPr>
        <w:t> </w:t>
      </w:r>
      <w:r>
        <w:rPr>
          <w:sz w:val="24"/>
        </w:rPr>
        <w:t>(</w:t>
      </w:r>
      <w:r>
        <w:rPr>
          <w:rFonts w:ascii="Arial"/>
          <w:i/>
          <w:position w:val="1"/>
          <w:sz w:val="22"/>
        </w:rPr>
        <w:t>MWh</w:t>
      </w:r>
      <w:r>
        <w:rPr>
          <w:sz w:val="24"/>
        </w:rPr>
        <w:t>)</w:t>
      </w:r>
      <w:r>
        <w:rPr>
          <w:position w:val="1"/>
          <w:sz w:val="22"/>
        </w:rPr>
        <w:t>*</w:t>
      </w:r>
      <w:r>
        <w:rPr>
          <w:rFonts w:ascii="Arial"/>
          <w:i/>
          <w:position w:val="1"/>
          <w:sz w:val="22"/>
        </w:rPr>
        <w:t>Station</w:t>
      </w:r>
      <w:r>
        <w:rPr>
          <w:rFonts w:ascii="Arial"/>
          <w:i/>
          <w:spacing w:val="-4"/>
          <w:position w:val="1"/>
          <w:sz w:val="22"/>
        </w:rPr>
        <w:t> </w:t>
      </w:r>
      <w:r>
        <w:rPr>
          <w:rFonts w:ascii="Arial"/>
          <w:i/>
          <w:position w:val="1"/>
          <w:sz w:val="22"/>
        </w:rPr>
        <w:t>Service</w:t>
      </w:r>
      <w:r>
        <w:rPr>
          <w:rFonts w:ascii="Arial"/>
          <w:i/>
          <w:spacing w:val="-4"/>
          <w:position w:val="1"/>
          <w:sz w:val="22"/>
        </w:rPr>
        <w:t> </w:t>
      </w:r>
      <w:r>
        <w:rPr>
          <w:rFonts w:ascii="Arial"/>
          <w:i/>
          <w:position w:val="1"/>
          <w:sz w:val="22"/>
        </w:rPr>
        <w:t>Rate</w:t>
      </w:r>
      <w:r>
        <w:rPr>
          <w:sz w:val="24"/>
        </w:rPr>
        <w:t>(</w:t>
      </w:r>
      <w:r>
        <w:rPr>
          <w:position w:val="1"/>
          <w:sz w:val="22"/>
        </w:rPr>
        <w:t>$</w:t>
      </w:r>
      <w:r>
        <w:rPr>
          <w:spacing w:val="-21"/>
          <w:position w:val="1"/>
          <w:sz w:val="22"/>
        </w:rPr>
        <w:t> </w:t>
      </w:r>
      <w:r>
        <w:rPr>
          <w:sz w:val="24"/>
        </w:rPr>
        <w:t>/</w:t>
      </w:r>
      <w:r>
        <w:rPr>
          <w:spacing w:val="-26"/>
          <w:sz w:val="24"/>
        </w:rPr>
        <w:t> </w:t>
      </w:r>
      <w:r>
        <w:rPr>
          <w:rFonts w:ascii="Arial"/>
          <w:i/>
          <w:spacing w:val="-2"/>
          <w:position w:val="1"/>
          <w:sz w:val="22"/>
        </w:rPr>
        <w:t>MWh</w:t>
      </w:r>
      <w:r>
        <w:rPr>
          <w:spacing w:val="-2"/>
          <w:sz w:val="24"/>
        </w:rPr>
        <w:t>)]</w:t>
      </w:r>
    </w:p>
    <w:p>
      <w:pPr>
        <w:spacing w:after="0"/>
        <w:jc w:val="center"/>
        <w:rPr>
          <w:sz w:val="24"/>
        </w:rPr>
        <w:sectPr>
          <w:pgSz w:w="12240" w:h="15840"/>
          <w:pgMar w:header="142" w:footer="1016" w:top="1780" w:bottom="1200" w:left="1080" w:right="1440"/>
        </w:sectPr>
      </w:pPr>
    </w:p>
    <w:p>
      <w:pPr>
        <w:pStyle w:val="BodyText"/>
        <w:spacing w:before="87"/>
        <w:jc w:val="center"/>
        <w:rPr>
          <w:sz w:val="24"/>
        </w:rPr>
      </w:pPr>
      <w:r>
        <w:rPr>
          <w:position w:val="1"/>
        </w:rPr>
        <w:t>+</w:t>
      </w:r>
      <w:r>
        <w:rPr>
          <w:spacing w:val="28"/>
          <w:position w:val="1"/>
        </w:rPr>
        <w:t>  </w:t>
      </w:r>
      <w:r>
        <w:rPr>
          <w:position w:val="1"/>
        </w:rPr>
        <w:t>Start</w:t>
      </w:r>
      <w:r>
        <w:rPr>
          <w:spacing w:val="-4"/>
          <w:position w:val="1"/>
        </w:rPr>
        <w:t> </w:t>
      </w:r>
      <w:r>
        <w:rPr>
          <w:position w:val="1"/>
        </w:rPr>
        <w:t>Maintenance</w:t>
      </w:r>
      <w:r>
        <w:rPr>
          <w:spacing w:val="-3"/>
          <w:position w:val="1"/>
        </w:rPr>
        <w:t> </w:t>
      </w:r>
      <w:r>
        <w:rPr>
          <w:position w:val="1"/>
        </w:rPr>
        <w:t>Adder</w:t>
      </w:r>
      <w:r>
        <w:rPr>
          <w:spacing w:val="-4"/>
          <w:position w:val="1"/>
        </w:rPr>
        <w:t> </w:t>
      </w:r>
      <w:r>
        <w:rPr>
          <w:sz w:val="24"/>
        </w:rPr>
        <w:t>(</w:t>
      </w:r>
      <w:r>
        <w:rPr>
          <w:position w:val="1"/>
        </w:rPr>
        <w:t>$</w:t>
      </w:r>
      <w:r>
        <w:rPr>
          <w:spacing w:val="-21"/>
          <w:position w:val="1"/>
        </w:rPr>
        <w:t> </w:t>
      </w:r>
      <w:r>
        <w:rPr>
          <w:sz w:val="24"/>
        </w:rPr>
        <w:t>/</w:t>
      </w:r>
      <w:r>
        <w:rPr>
          <w:spacing w:val="-26"/>
          <w:sz w:val="24"/>
        </w:rPr>
        <w:t> </w:t>
      </w:r>
      <w:r>
        <w:rPr>
          <w:spacing w:val="-2"/>
          <w:position w:val="1"/>
        </w:rPr>
        <w:t>Start</w:t>
      </w:r>
      <w:r>
        <w:rPr>
          <w:spacing w:val="-2"/>
          <w:sz w:val="24"/>
        </w:rPr>
        <w:t>)</w:t>
      </w:r>
    </w:p>
    <w:p>
      <w:pPr>
        <w:pStyle w:val="BodyText"/>
        <w:spacing w:line="261" w:lineRule="auto" w:before="236"/>
        <w:ind w:right="4"/>
      </w:pPr>
      <w:r>
        <w:rPr>
          <w:rFonts w:ascii="Arial" w:hAnsi="Arial"/>
          <w:b/>
        </w:rPr>
        <w:t>Start Fuel Consumed </w:t>
      </w:r>
      <w:r>
        <w:rPr/>
        <w:t>is the start fuel during the unit specific start time plus notification time to dispatchable output (including auxiliary boiler fuel) plus the shutdown fuel from last breaker opening to shutdown (not to exceed the unit specific minimum down time minus the unit specific hot start time) excluding normal plant heating/auxiliary equiment fuel requirements. Start fuel included</w:t>
      </w:r>
      <w:r>
        <w:rPr>
          <w:spacing w:val="-3"/>
        </w:rPr>
        <w:t> </w:t>
      </w:r>
      <w:r>
        <w:rPr/>
        <w:t>for</w:t>
      </w:r>
      <w:r>
        <w:rPr>
          <w:spacing w:val="-3"/>
        </w:rPr>
        <w:t> </w:t>
      </w:r>
      <w:r>
        <w:rPr/>
        <w:t>each</w:t>
      </w:r>
      <w:r>
        <w:rPr>
          <w:spacing w:val="-3"/>
        </w:rPr>
        <w:t> </w:t>
      </w:r>
      <w:r>
        <w:rPr/>
        <w:t>temperature</w:t>
      </w:r>
      <w:r>
        <w:rPr>
          <w:spacing w:val="-3"/>
        </w:rPr>
        <w:t> </w:t>
      </w:r>
      <w:r>
        <w:rPr/>
        <w:t>state from</w:t>
      </w:r>
      <w:r>
        <w:rPr>
          <w:spacing w:val="-3"/>
        </w:rPr>
        <w:t> </w:t>
      </w:r>
      <w:r>
        <w:rPr/>
        <w:t>breaker</w:t>
      </w:r>
      <w:r>
        <w:rPr>
          <w:spacing w:val="-3"/>
        </w:rPr>
        <w:t> </w:t>
      </w:r>
      <w:r>
        <w:rPr/>
        <w:t>closure</w:t>
      </w:r>
      <w:r>
        <w:rPr>
          <w:spacing w:val="-3"/>
        </w:rPr>
        <w:t> </w:t>
      </w:r>
      <w:r>
        <w:rPr/>
        <w:t>to</w:t>
      </w:r>
      <w:r>
        <w:rPr>
          <w:spacing w:val="-3"/>
        </w:rPr>
        <w:t> </w:t>
      </w:r>
      <w:r>
        <w:rPr/>
        <w:t>the</w:t>
      </w:r>
      <w:r>
        <w:rPr>
          <w:spacing w:val="-3"/>
        </w:rPr>
        <w:t> </w:t>
      </w:r>
      <w:r>
        <w:rPr/>
        <w:t>level</w:t>
      </w:r>
      <w:r>
        <w:rPr>
          <w:spacing w:val="-1"/>
        </w:rPr>
        <w:t> </w:t>
      </w:r>
      <w:r>
        <w:rPr/>
        <w:t>at</w:t>
      </w:r>
      <w:r>
        <w:rPr>
          <w:spacing w:val="-3"/>
        </w:rPr>
        <w:t> </w:t>
      </w:r>
      <w:r>
        <w:rPr/>
        <w:t>which</w:t>
      </w:r>
      <w:r>
        <w:rPr>
          <w:spacing w:val="-3"/>
        </w:rPr>
        <w:t> </w:t>
      </w:r>
      <w:r>
        <w:rPr/>
        <w:t>the</w:t>
      </w:r>
      <w:r>
        <w:rPr>
          <w:spacing w:val="-3"/>
        </w:rPr>
        <w:t> </w:t>
      </w:r>
      <w:r>
        <w:rPr/>
        <w:t>unit</w:t>
      </w:r>
      <w:r>
        <w:rPr>
          <w:spacing w:val="-3"/>
        </w:rPr>
        <w:t> </w:t>
      </w:r>
      <w:r>
        <w:rPr/>
        <w:t>can</w:t>
      </w:r>
      <w:r>
        <w:rPr>
          <w:spacing w:val="-3"/>
        </w:rPr>
        <w:t> </w:t>
      </w:r>
      <w:r>
        <w:rPr/>
        <w:t>follow PJM’s dispatch shall not exceed the unit specific soak time period reviewed and approved as part of the PJM/IMM unit specific parameter process or the defaults below:</w:t>
      </w:r>
    </w:p>
    <w:p>
      <w:pPr>
        <w:pStyle w:val="ListParagraph"/>
        <w:numPr>
          <w:ilvl w:val="0"/>
          <w:numId w:val="45"/>
        </w:numPr>
        <w:tabs>
          <w:tab w:pos="853" w:val="left" w:leader="none"/>
        </w:tabs>
        <w:spacing w:line="240" w:lineRule="auto" w:before="70" w:after="0"/>
        <w:ind w:left="853" w:right="0" w:hanging="236"/>
        <w:jc w:val="left"/>
        <w:rPr>
          <w:sz w:val="22"/>
        </w:rPr>
      </w:pPr>
      <w:r>
        <w:rPr>
          <w:sz w:val="22"/>
        </w:rPr>
        <w:t>Cold</w:t>
      </w:r>
      <w:r>
        <w:rPr>
          <w:spacing w:val="-5"/>
          <w:sz w:val="22"/>
        </w:rPr>
        <w:t> </w:t>
      </w:r>
      <w:r>
        <w:rPr>
          <w:sz w:val="22"/>
        </w:rPr>
        <w:t>Soak</w:t>
      </w:r>
      <w:r>
        <w:rPr>
          <w:spacing w:val="-2"/>
          <w:sz w:val="22"/>
        </w:rPr>
        <w:t> </w:t>
      </w:r>
      <w:r>
        <w:rPr>
          <w:sz w:val="22"/>
        </w:rPr>
        <w:t>Time</w:t>
      </w:r>
      <w:r>
        <w:rPr>
          <w:spacing w:val="-3"/>
          <w:sz w:val="22"/>
        </w:rPr>
        <w:t> </w:t>
      </w:r>
      <w:r>
        <w:rPr>
          <w:sz w:val="22"/>
        </w:rPr>
        <w:t>=</w:t>
      </w:r>
      <w:r>
        <w:rPr>
          <w:spacing w:val="-2"/>
          <w:sz w:val="22"/>
        </w:rPr>
        <w:t> </w:t>
      </w:r>
      <w:r>
        <w:rPr>
          <w:sz w:val="22"/>
        </w:rPr>
        <w:t>0.73</w:t>
      </w:r>
      <w:r>
        <w:rPr>
          <w:spacing w:val="-1"/>
          <w:sz w:val="22"/>
        </w:rPr>
        <w:t> </w:t>
      </w:r>
      <w:r>
        <w:rPr>
          <w:sz w:val="22"/>
        </w:rPr>
        <w:t>*</w:t>
      </w:r>
      <w:r>
        <w:rPr>
          <w:spacing w:val="-2"/>
          <w:sz w:val="22"/>
        </w:rPr>
        <w:t> </w:t>
      </w:r>
      <w:r>
        <w:rPr>
          <w:sz w:val="22"/>
        </w:rPr>
        <w:t>unit</w:t>
      </w:r>
      <w:r>
        <w:rPr>
          <w:spacing w:val="-2"/>
          <w:sz w:val="22"/>
        </w:rPr>
        <w:t> </w:t>
      </w:r>
      <w:r>
        <w:rPr>
          <w:sz w:val="22"/>
        </w:rPr>
        <w:t>specific</w:t>
      </w:r>
      <w:r>
        <w:rPr>
          <w:spacing w:val="-3"/>
          <w:sz w:val="22"/>
        </w:rPr>
        <w:t> </w:t>
      </w:r>
      <w:r>
        <w:rPr>
          <w:sz w:val="22"/>
        </w:rPr>
        <w:t>Minimum</w:t>
      </w:r>
      <w:r>
        <w:rPr>
          <w:spacing w:val="-2"/>
          <w:sz w:val="22"/>
        </w:rPr>
        <w:t> </w:t>
      </w:r>
      <w:r>
        <w:rPr>
          <w:sz w:val="22"/>
        </w:rPr>
        <w:t>Run</w:t>
      </w:r>
      <w:r>
        <w:rPr>
          <w:spacing w:val="-2"/>
          <w:sz w:val="22"/>
        </w:rPr>
        <w:t> </w:t>
      </w:r>
      <w:r>
        <w:rPr>
          <w:spacing w:val="-4"/>
          <w:sz w:val="22"/>
        </w:rPr>
        <w:t>Time</w:t>
      </w:r>
    </w:p>
    <w:p>
      <w:pPr>
        <w:pStyle w:val="ListParagraph"/>
        <w:numPr>
          <w:ilvl w:val="0"/>
          <w:numId w:val="45"/>
        </w:numPr>
        <w:tabs>
          <w:tab w:pos="853" w:val="left" w:leader="none"/>
        </w:tabs>
        <w:spacing w:line="240" w:lineRule="auto" w:before="97" w:after="0"/>
        <w:ind w:left="853" w:right="0" w:hanging="236"/>
        <w:jc w:val="left"/>
        <w:rPr>
          <w:sz w:val="22"/>
        </w:rPr>
      </w:pPr>
      <w:r>
        <w:rPr>
          <w:sz w:val="22"/>
        </w:rPr>
        <w:t>Intermediate</w:t>
      </w:r>
      <w:r>
        <w:rPr>
          <w:spacing w:val="-6"/>
          <w:sz w:val="22"/>
        </w:rPr>
        <w:t> </w:t>
      </w:r>
      <w:r>
        <w:rPr>
          <w:sz w:val="22"/>
        </w:rPr>
        <w:t>Soak</w:t>
      </w:r>
      <w:r>
        <w:rPr>
          <w:spacing w:val="-3"/>
          <w:sz w:val="22"/>
        </w:rPr>
        <w:t> </w:t>
      </w:r>
      <w:r>
        <w:rPr>
          <w:sz w:val="22"/>
        </w:rPr>
        <w:t>Time</w:t>
      </w:r>
      <w:r>
        <w:rPr>
          <w:spacing w:val="-3"/>
          <w:sz w:val="22"/>
        </w:rPr>
        <w:t> </w:t>
      </w:r>
      <w:r>
        <w:rPr>
          <w:sz w:val="22"/>
        </w:rPr>
        <w:t>=</w:t>
      </w:r>
      <w:r>
        <w:rPr>
          <w:spacing w:val="-1"/>
          <w:sz w:val="22"/>
        </w:rPr>
        <w:t> </w:t>
      </w:r>
      <w:r>
        <w:rPr>
          <w:sz w:val="22"/>
        </w:rPr>
        <w:t>0.61</w:t>
      </w:r>
      <w:r>
        <w:rPr>
          <w:spacing w:val="-3"/>
          <w:sz w:val="22"/>
        </w:rPr>
        <w:t> </w:t>
      </w:r>
      <w:r>
        <w:rPr>
          <w:sz w:val="22"/>
        </w:rPr>
        <w:t>*</w:t>
      </w:r>
      <w:r>
        <w:rPr>
          <w:spacing w:val="-4"/>
          <w:sz w:val="22"/>
        </w:rPr>
        <w:t> </w:t>
      </w:r>
      <w:r>
        <w:rPr>
          <w:sz w:val="22"/>
        </w:rPr>
        <w:t>unit</w:t>
      </w:r>
      <w:r>
        <w:rPr>
          <w:spacing w:val="-3"/>
          <w:sz w:val="22"/>
        </w:rPr>
        <w:t> </w:t>
      </w:r>
      <w:r>
        <w:rPr>
          <w:sz w:val="22"/>
        </w:rPr>
        <w:t>specific</w:t>
      </w:r>
      <w:r>
        <w:rPr>
          <w:spacing w:val="-3"/>
          <w:sz w:val="22"/>
        </w:rPr>
        <w:t> </w:t>
      </w:r>
      <w:r>
        <w:rPr>
          <w:sz w:val="22"/>
        </w:rPr>
        <w:t>Minimum</w:t>
      </w:r>
      <w:r>
        <w:rPr>
          <w:spacing w:val="-3"/>
          <w:sz w:val="22"/>
        </w:rPr>
        <w:t> </w:t>
      </w:r>
      <w:r>
        <w:rPr>
          <w:sz w:val="22"/>
        </w:rPr>
        <w:t>Run </w:t>
      </w:r>
      <w:r>
        <w:rPr>
          <w:spacing w:val="-4"/>
          <w:sz w:val="22"/>
        </w:rPr>
        <w:t>Time</w:t>
      </w:r>
    </w:p>
    <w:p>
      <w:pPr>
        <w:pStyle w:val="ListParagraph"/>
        <w:numPr>
          <w:ilvl w:val="0"/>
          <w:numId w:val="45"/>
        </w:numPr>
        <w:tabs>
          <w:tab w:pos="853" w:val="left" w:leader="none"/>
        </w:tabs>
        <w:spacing w:line="240" w:lineRule="auto" w:before="97" w:after="0"/>
        <w:ind w:left="853" w:right="0" w:hanging="236"/>
        <w:jc w:val="left"/>
        <w:rPr>
          <w:sz w:val="22"/>
        </w:rPr>
      </w:pPr>
      <w:r>
        <w:rPr>
          <w:sz w:val="22"/>
        </w:rPr>
        <w:t>Hot</w:t>
      </w:r>
      <w:r>
        <w:rPr>
          <w:spacing w:val="-5"/>
          <w:sz w:val="22"/>
        </w:rPr>
        <w:t> </w:t>
      </w:r>
      <w:r>
        <w:rPr>
          <w:sz w:val="22"/>
        </w:rPr>
        <w:t>Soak</w:t>
      </w:r>
      <w:r>
        <w:rPr>
          <w:spacing w:val="-2"/>
          <w:sz w:val="22"/>
        </w:rPr>
        <w:t> </w:t>
      </w:r>
      <w:r>
        <w:rPr>
          <w:sz w:val="22"/>
        </w:rPr>
        <w:t>Time</w:t>
      </w:r>
      <w:r>
        <w:rPr>
          <w:spacing w:val="-2"/>
          <w:sz w:val="22"/>
        </w:rPr>
        <w:t> </w:t>
      </w:r>
      <w:r>
        <w:rPr>
          <w:sz w:val="22"/>
        </w:rPr>
        <w:t>=</w:t>
      </w:r>
      <w:r>
        <w:rPr>
          <w:spacing w:val="-3"/>
          <w:sz w:val="22"/>
        </w:rPr>
        <w:t> </w:t>
      </w:r>
      <w:r>
        <w:rPr>
          <w:sz w:val="22"/>
        </w:rPr>
        <w:t>0.43</w:t>
      </w:r>
      <w:r>
        <w:rPr>
          <w:spacing w:val="1"/>
          <w:sz w:val="22"/>
        </w:rPr>
        <w:t> </w:t>
      </w:r>
      <w:r>
        <w:rPr>
          <w:sz w:val="22"/>
        </w:rPr>
        <w:t>*</w:t>
      </w:r>
      <w:r>
        <w:rPr>
          <w:spacing w:val="-2"/>
          <w:sz w:val="22"/>
        </w:rPr>
        <w:t> </w:t>
      </w:r>
      <w:r>
        <w:rPr>
          <w:sz w:val="22"/>
        </w:rPr>
        <w:t>unit</w:t>
      </w:r>
      <w:r>
        <w:rPr>
          <w:spacing w:val="-3"/>
          <w:sz w:val="22"/>
        </w:rPr>
        <w:t> </w:t>
      </w:r>
      <w:r>
        <w:rPr>
          <w:sz w:val="22"/>
        </w:rPr>
        <w:t>specific</w:t>
      </w:r>
      <w:r>
        <w:rPr>
          <w:spacing w:val="-2"/>
          <w:sz w:val="22"/>
        </w:rPr>
        <w:t> </w:t>
      </w:r>
      <w:r>
        <w:rPr>
          <w:sz w:val="22"/>
        </w:rPr>
        <w:t>Minimum</w:t>
      </w:r>
      <w:r>
        <w:rPr>
          <w:spacing w:val="-2"/>
          <w:sz w:val="22"/>
        </w:rPr>
        <w:t> </w:t>
      </w:r>
      <w:r>
        <w:rPr>
          <w:sz w:val="22"/>
        </w:rPr>
        <w:t>Run</w:t>
      </w:r>
      <w:r>
        <w:rPr>
          <w:spacing w:val="-2"/>
          <w:sz w:val="22"/>
        </w:rPr>
        <w:t> </w:t>
      </w:r>
      <w:r>
        <w:rPr>
          <w:spacing w:val="-4"/>
          <w:sz w:val="22"/>
        </w:rPr>
        <w:t>Time</w:t>
      </w:r>
    </w:p>
    <w:p>
      <w:pPr>
        <w:pStyle w:val="BodyText"/>
        <w:spacing w:line="261" w:lineRule="auto" w:before="249"/>
        <w:ind w:right="206"/>
      </w:pPr>
      <w:r>
        <w:rPr/>
        <w:t>Market</w:t>
      </w:r>
      <w:r>
        <w:rPr>
          <w:spacing w:val="-4"/>
        </w:rPr>
        <w:t> </w:t>
      </w:r>
      <w:r>
        <w:rPr/>
        <w:t>Sellers</w:t>
      </w:r>
      <w:r>
        <w:rPr>
          <w:spacing w:val="-4"/>
        </w:rPr>
        <w:t> </w:t>
      </w:r>
      <w:r>
        <w:rPr/>
        <w:t>can</w:t>
      </w:r>
      <w:r>
        <w:rPr>
          <w:spacing w:val="-4"/>
        </w:rPr>
        <w:t> </w:t>
      </w:r>
      <w:r>
        <w:rPr/>
        <w:t>request</w:t>
      </w:r>
      <w:r>
        <w:rPr>
          <w:spacing w:val="-4"/>
        </w:rPr>
        <w:t> </w:t>
      </w:r>
      <w:r>
        <w:rPr/>
        <w:t>unit</w:t>
      </w:r>
      <w:r>
        <w:rPr>
          <w:spacing w:val="-2"/>
        </w:rPr>
        <w:t> </w:t>
      </w:r>
      <w:r>
        <w:rPr/>
        <w:t>specific</w:t>
      </w:r>
      <w:r>
        <w:rPr>
          <w:spacing w:val="-4"/>
        </w:rPr>
        <w:t> </w:t>
      </w:r>
      <w:r>
        <w:rPr/>
        <w:t>soak</w:t>
      </w:r>
      <w:r>
        <w:rPr>
          <w:spacing w:val="-4"/>
        </w:rPr>
        <w:t> </w:t>
      </w:r>
      <w:r>
        <w:rPr/>
        <w:t>times</w:t>
      </w:r>
      <w:r>
        <w:rPr>
          <w:spacing w:val="-4"/>
        </w:rPr>
        <w:t> </w:t>
      </w:r>
      <w:r>
        <w:rPr/>
        <w:t>through</w:t>
      </w:r>
      <w:r>
        <w:rPr>
          <w:spacing w:val="-4"/>
        </w:rPr>
        <w:t> </w:t>
      </w:r>
      <w:r>
        <w:rPr/>
        <w:t>the</w:t>
      </w:r>
      <w:r>
        <w:rPr>
          <w:spacing w:val="-2"/>
        </w:rPr>
        <w:t> </w:t>
      </w:r>
      <w:r>
        <w:rPr/>
        <w:t>PJM/IMM</w:t>
      </w:r>
      <w:r>
        <w:rPr>
          <w:spacing w:val="-4"/>
        </w:rPr>
        <w:t> </w:t>
      </w:r>
      <w:r>
        <w:rPr/>
        <w:t>unit</w:t>
      </w:r>
      <w:r>
        <w:rPr>
          <w:spacing w:val="-4"/>
        </w:rPr>
        <w:t> </w:t>
      </w:r>
      <w:r>
        <w:rPr/>
        <w:t>specific parameter review process.</w:t>
      </w:r>
    </w:p>
    <w:p>
      <w:pPr>
        <w:pStyle w:val="BodyText"/>
        <w:spacing w:before="225"/>
      </w:pPr>
      <w:r>
        <w:rPr>
          <w:rFonts w:ascii="Arial"/>
          <w:b/>
        </w:rPr>
        <w:t>TFRC</w:t>
      </w:r>
      <w:r>
        <w:rPr>
          <w:rFonts w:ascii="Arial"/>
          <w:b/>
          <w:spacing w:val="-6"/>
        </w:rPr>
        <w:t> </w:t>
      </w:r>
      <w:r>
        <w:rPr/>
        <w:t>=</w:t>
      </w:r>
      <w:r>
        <w:rPr>
          <w:spacing w:val="-5"/>
        </w:rPr>
        <w:t> </w:t>
      </w:r>
      <w:r>
        <w:rPr/>
        <w:t>Total</w:t>
      </w:r>
      <w:r>
        <w:rPr>
          <w:spacing w:val="-4"/>
        </w:rPr>
        <w:t> </w:t>
      </w:r>
      <w:r>
        <w:rPr/>
        <w:t>Fuel</w:t>
      </w:r>
      <w:r>
        <w:rPr>
          <w:spacing w:val="-4"/>
        </w:rPr>
        <w:t> </w:t>
      </w:r>
      <w:r>
        <w:rPr/>
        <w:t>Related</w:t>
      </w:r>
      <w:r>
        <w:rPr>
          <w:spacing w:val="-3"/>
        </w:rPr>
        <w:t> </w:t>
      </w:r>
      <w:r>
        <w:rPr/>
        <w:t>Cost</w:t>
      </w:r>
      <w:r>
        <w:rPr>
          <w:spacing w:val="-5"/>
        </w:rPr>
        <w:t> </w:t>
      </w:r>
      <w:r>
        <w:rPr/>
        <w:t>(See</w:t>
      </w:r>
      <w:r>
        <w:rPr>
          <w:spacing w:val="-4"/>
        </w:rPr>
        <w:t> </w:t>
      </w:r>
      <w:r>
        <w:rPr/>
        <w:t>Section</w:t>
      </w:r>
      <w:r>
        <w:rPr>
          <w:spacing w:val="-4"/>
        </w:rPr>
        <w:t> </w:t>
      </w:r>
      <w:r>
        <w:rPr>
          <w:spacing w:val="-2"/>
        </w:rPr>
        <w:t>2.2.3)</w:t>
      </w:r>
    </w:p>
    <w:p>
      <w:pPr>
        <w:pStyle w:val="BodyText"/>
        <w:spacing w:before="249"/>
      </w:pPr>
      <w:r>
        <w:rPr>
          <w:rFonts w:ascii="Arial"/>
          <w:b/>
        </w:rPr>
        <w:t>Station</w:t>
      </w:r>
      <w:r>
        <w:rPr>
          <w:rFonts w:ascii="Arial"/>
          <w:b/>
          <w:spacing w:val="-7"/>
        </w:rPr>
        <w:t> </w:t>
      </w:r>
      <w:r>
        <w:rPr>
          <w:rFonts w:ascii="Arial"/>
          <w:b/>
        </w:rPr>
        <w:t>Service</w:t>
      </w:r>
      <w:r>
        <w:rPr>
          <w:rFonts w:ascii="Arial"/>
          <w:b/>
          <w:spacing w:val="-2"/>
        </w:rPr>
        <w:t> </w:t>
      </w:r>
      <w:r>
        <w:rPr/>
        <w:t>is</w:t>
      </w:r>
      <w:r>
        <w:rPr>
          <w:spacing w:val="-5"/>
        </w:rPr>
        <w:t> </w:t>
      </w:r>
      <w:r>
        <w:rPr/>
        <w:t>Station</w:t>
      </w:r>
      <w:r>
        <w:rPr>
          <w:spacing w:val="-4"/>
        </w:rPr>
        <w:t> </w:t>
      </w:r>
      <w:r>
        <w:rPr/>
        <w:t>power</w:t>
      </w:r>
      <w:r>
        <w:rPr>
          <w:spacing w:val="-4"/>
        </w:rPr>
        <w:t> </w:t>
      </w:r>
      <w:r>
        <w:rPr/>
        <w:t>consumed</w:t>
      </w:r>
      <w:r>
        <w:rPr>
          <w:spacing w:val="-5"/>
        </w:rPr>
        <w:t> </w:t>
      </w:r>
      <w:r>
        <w:rPr/>
        <w:t>from</w:t>
      </w:r>
      <w:r>
        <w:rPr>
          <w:spacing w:val="-1"/>
        </w:rPr>
        <w:t> </w:t>
      </w:r>
      <w:r>
        <w:rPr/>
        <w:t>PJM</w:t>
      </w:r>
      <w:r>
        <w:rPr>
          <w:spacing w:val="-5"/>
        </w:rPr>
        <w:t> </w:t>
      </w:r>
      <w:r>
        <w:rPr/>
        <w:t>notification</w:t>
      </w:r>
      <w:r>
        <w:rPr>
          <w:spacing w:val="-4"/>
        </w:rPr>
        <w:t> </w:t>
      </w:r>
      <w:r>
        <w:rPr/>
        <w:t>to</w:t>
      </w:r>
      <w:r>
        <w:rPr>
          <w:spacing w:val="-5"/>
        </w:rPr>
        <w:t> </w:t>
      </w:r>
      <w:r>
        <w:rPr/>
        <w:t>first</w:t>
      </w:r>
      <w:r>
        <w:rPr>
          <w:spacing w:val="-1"/>
        </w:rPr>
        <w:t> </w:t>
      </w:r>
      <w:r>
        <w:rPr/>
        <w:t>breaker</w:t>
      </w:r>
      <w:r>
        <w:rPr>
          <w:spacing w:val="-4"/>
        </w:rPr>
        <w:t> </w:t>
      </w:r>
      <w:r>
        <w:rPr>
          <w:spacing w:val="-2"/>
        </w:rPr>
        <w:t>close,</w:t>
      </w:r>
    </w:p>
    <w:p>
      <w:pPr>
        <w:pStyle w:val="BodyText"/>
        <w:spacing w:before="248"/>
      </w:pPr>
      <w:r>
        <w:rPr/>
        <w:t>Plus</w:t>
      </w:r>
      <w:r>
        <w:rPr>
          <w:spacing w:val="-6"/>
        </w:rPr>
        <w:t> </w:t>
      </w:r>
      <w:r>
        <w:rPr/>
        <w:t>(+)</w:t>
      </w:r>
      <w:r>
        <w:rPr>
          <w:spacing w:val="-4"/>
        </w:rPr>
        <w:t> </w:t>
      </w:r>
      <w:r>
        <w:rPr/>
        <w:t>station</w:t>
      </w:r>
      <w:r>
        <w:rPr>
          <w:spacing w:val="-4"/>
        </w:rPr>
        <w:t> </w:t>
      </w:r>
      <w:r>
        <w:rPr/>
        <w:t>power</w:t>
      </w:r>
      <w:r>
        <w:rPr>
          <w:spacing w:val="-4"/>
        </w:rPr>
        <w:t> </w:t>
      </w:r>
      <w:r>
        <w:rPr/>
        <w:t>consumed after</w:t>
      </w:r>
      <w:r>
        <w:rPr>
          <w:spacing w:val="-4"/>
        </w:rPr>
        <w:t> </w:t>
      </w:r>
      <w:r>
        <w:rPr/>
        <w:t>breaker</w:t>
      </w:r>
      <w:r>
        <w:rPr>
          <w:spacing w:val="-4"/>
        </w:rPr>
        <w:t> </w:t>
      </w:r>
      <w:r>
        <w:rPr/>
        <w:t>open</w:t>
      </w:r>
      <w:r>
        <w:rPr>
          <w:spacing w:val="-4"/>
        </w:rPr>
        <w:t> </w:t>
      </w:r>
      <w:r>
        <w:rPr/>
        <w:t>to</w:t>
      </w:r>
      <w:r>
        <w:rPr>
          <w:spacing w:val="-4"/>
        </w:rPr>
        <w:t> </w:t>
      </w:r>
      <w:r>
        <w:rPr/>
        <w:t>shutdown above</w:t>
      </w:r>
      <w:r>
        <w:rPr>
          <w:spacing w:val="-4"/>
        </w:rPr>
        <w:t> </w:t>
      </w:r>
      <w:r>
        <w:rPr/>
        <w:t>normal</w:t>
      </w:r>
      <w:r>
        <w:rPr>
          <w:spacing w:val="-4"/>
        </w:rPr>
        <w:t> </w:t>
      </w:r>
      <w:r>
        <w:rPr/>
        <w:t>base</w:t>
      </w:r>
      <w:r>
        <w:rPr>
          <w:spacing w:val="-4"/>
        </w:rPr>
        <w:t> </w:t>
      </w:r>
      <w:r>
        <w:rPr/>
        <w:t>unit</w:t>
      </w:r>
      <w:r>
        <w:rPr>
          <w:spacing w:val="-3"/>
        </w:rPr>
        <w:t> </w:t>
      </w:r>
      <w:r>
        <w:rPr>
          <w:spacing w:val="-4"/>
        </w:rPr>
        <w:t>use,</w:t>
      </w:r>
    </w:p>
    <w:p>
      <w:pPr>
        <w:pStyle w:val="BodyText"/>
        <w:spacing w:line="261" w:lineRule="auto" w:before="249"/>
        <w:ind w:right="111"/>
      </w:pPr>
      <w:r>
        <w:rPr/>
        <w:t>Minus</w:t>
      </w:r>
      <w:r>
        <w:rPr>
          <w:spacing w:val="-3"/>
        </w:rPr>
        <w:t> </w:t>
      </w:r>
      <w:r>
        <w:rPr/>
        <w:t>(-)</w:t>
      </w:r>
      <w:r>
        <w:rPr>
          <w:spacing w:val="-3"/>
        </w:rPr>
        <w:t> </w:t>
      </w:r>
      <w:r>
        <w:rPr/>
        <w:t>net</w:t>
      </w:r>
      <w:r>
        <w:rPr>
          <w:spacing w:val="-3"/>
        </w:rPr>
        <w:t> </w:t>
      </w:r>
      <w:r>
        <w:rPr/>
        <w:t>generation</w:t>
      </w:r>
      <w:r>
        <w:rPr>
          <w:spacing w:val="-3"/>
        </w:rPr>
        <w:t> </w:t>
      </w:r>
      <w:r>
        <w:rPr/>
        <w:t>produced</w:t>
      </w:r>
      <w:r>
        <w:rPr>
          <w:spacing w:val="-3"/>
        </w:rPr>
        <w:t> </w:t>
      </w:r>
      <w:r>
        <w:rPr/>
        <w:t>from first</w:t>
      </w:r>
      <w:r>
        <w:rPr>
          <w:spacing w:val="-3"/>
        </w:rPr>
        <w:t> </w:t>
      </w:r>
      <w:r>
        <w:rPr/>
        <w:t>breaker</w:t>
      </w:r>
      <w:r>
        <w:rPr>
          <w:spacing w:val="-3"/>
        </w:rPr>
        <w:t> </w:t>
      </w:r>
      <w:r>
        <w:rPr/>
        <w:t>close</w:t>
      </w:r>
      <w:r>
        <w:rPr>
          <w:spacing w:val="-3"/>
        </w:rPr>
        <w:t> </w:t>
      </w:r>
      <w:r>
        <w:rPr/>
        <w:t>to</w:t>
      </w:r>
      <w:r>
        <w:rPr>
          <w:spacing w:val="-3"/>
        </w:rPr>
        <w:t> </w:t>
      </w:r>
      <w:r>
        <w:rPr/>
        <w:t>level</w:t>
      </w:r>
      <w:r>
        <w:rPr>
          <w:spacing w:val="-3"/>
        </w:rPr>
        <w:t> </w:t>
      </w:r>
      <w:r>
        <w:rPr/>
        <w:t>at</w:t>
      </w:r>
      <w:r>
        <w:rPr>
          <w:spacing w:val="-1"/>
        </w:rPr>
        <w:t> </w:t>
      </w:r>
      <w:r>
        <w:rPr/>
        <w:t>which</w:t>
      </w:r>
      <w:r>
        <w:rPr>
          <w:spacing w:val="-3"/>
        </w:rPr>
        <w:t> </w:t>
      </w:r>
      <w:r>
        <w:rPr/>
        <w:t>the</w:t>
      </w:r>
      <w:r>
        <w:rPr>
          <w:spacing w:val="-3"/>
        </w:rPr>
        <w:t> </w:t>
      </w:r>
      <w:r>
        <w:rPr/>
        <w:t>unit</w:t>
      </w:r>
      <w:r>
        <w:rPr>
          <w:spacing w:val="-3"/>
        </w:rPr>
        <w:t> </w:t>
      </w:r>
      <w:r>
        <w:rPr/>
        <w:t>can</w:t>
      </w:r>
      <w:r>
        <w:rPr>
          <w:spacing w:val="-3"/>
        </w:rPr>
        <w:t> </w:t>
      </w:r>
      <w:r>
        <w:rPr/>
        <w:t>follow PJM’s dispatch.</w:t>
      </w:r>
    </w:p>
    <w:p>
      <w:pPr>
        <w:pStyle w:val="BodyText"/>
        <w:spacing w:line="261" w:lineRule="auto" w:before="225"/>
        <w:ind w:right="78"/>
      </w:pPr>
      <w:r>
        <w:rPr/>
        <w:t>Normal</w:t>
      </w:r>
      <w:r>
        <w:rPr>
          <w:spacing w:val="-4"/>
        </w:rPr>
        <w:t> </w:t>
      </w:r>
      <w:r>
        <w:rPr/>
        <w:t>base</w:t>
      </w:r>
      <w:r>
        <w:rPr>
          <w:spacing w:val="-4"/>
        </w:rPr>
        <w:t> </w:t>
      </w:r>
      <w:r>
        <w:rPr/>
        <w:t>station</w:t>
      </w:r>
      <w:r>
        <w:rPr>
          <w:spacing w:val="-4"/>
        </w:rPr>
        <w:t> </w:t>
      </w:r>
      <w:r>
        <w:rPr/>
        <w:t>use</w:t>
      </w:r>
      <w:r>
        <w:rPr>
          <w:spacing w:val="-4"/>
        </w:rPr>
        <w:t> </w:t>
      </w:r>
      <w:r>
        <w:rPr/>
        <w:t>is</w:t>
      </w:r>
      <w:r>
        <w:rPr>
          <w:spacing w:val="-4"/>
        </w:rPr>
        <w:t> </w:t>
      </w:r>
      <w:r>
        <w:rPr/>
        <w:t>the</w:t>
      </w:r>
      <w:r>
        <w:rPr>
          <w:spacing w:val="-2"/>
        </w:rPr>
        <w:t> </w:t>
      </w:r>
      <w:r>
        <w:rPr/>
        <w:t>consumption</w:t>
      </w:r>
      <w:r>
        <w:rPr>
          <w:spacing w:val="-4"/>
        </w:rPr>
        <w:t> </w:t>
      </w:r>
      <w:r>
        <w:rPr/>
        <w:t>prior</w:t>
      </w:r>
      <w:r>
        <w:rPr>
          <w:spacing w:val="-4"/>
        </w:rPr>
        <w:t> </w:t>
      </w:r>
      <w:r>
        <w:rPr/>
        <w:t>to</w:t>
      </w:r>
      <w:r>
        <w:rPr>
          <w:spacing w:val="-4"/>
        </w:rPr>
        <w:t> </w:t>
      </w:r>
      <w:r>
        <w:rPr/>
        <w:t>PJM’s</w:t>
      </w:r>
      <w:r>
        <w:rPr>
          <w:spacing w:val="-4"/>
        </w:rPr>
        <w:t> </w:t>
      </w:r>
      <w:r>
        <w:rPr/>
        <w:t>notification.</w:t>
      </w:r>
      <w:r>
        <w:rPr>
          <w:spacing w:val="-1"/>
        </w:rPr>
        <w:t> </w:t>
      </w:r>
      <w:r>
        <w:rPr/>
        <w:t>Net</w:t>
      </w:r>
      <w:r>
        <w:rPr>
          <w:spacing w:val="-4"/>
        </w:rPr>
        <w:t> </w:t>
      </w:r>
      <w:r>
        <w:rPr/>
        <w:t>generation</w:t>
      </w:r>
      <w:r>
        <w:rPr>
          <w:spacing w:val="-4"/>
        </w:rPr>
        <w:t> </w:t>
      </w:r>
      <w:r>
        <w:rPr/>
        <w:t>included for each temperature state from breaker closure to the level at which the unit can follow PJM’s dispatch shall not exceed the unit specific soak time period reviewed and approved as part of the PJM/IMM unit specific parameter process or the defaults above.</w:t>
      </w:r>
    </w:p>
    <w:p>
      <w:pPr>
        <w:pStyle w:val="BodyText"/>
        <w:spacing w:line="261" w:lineRule="auto" w:before="224"/>
        <w:ind w:right="111"/>
      </w:pPr>
      <w:r>
        <w:rPr>
          <w:rFonts w:ascii="Arial"/>
          <w:b/>
        </w:rPr>
        <w:t>Station</w:t>
      </w:r>
      <w:r>
        <w:rPr>
          <w:rFonts w:ascii="Arial"/>
          <w:b/>
          <w:spacing w:val="-4"/>
        </w:rPr>
        <w:t> </w:t>
      </w:r>
      <w:r>
        <w:rPr>
          <w:rFonts w:ascii="Arial"/>
          <w:b/>
        </w:rPr>
        <w:t>Service</w:t>
      </w:r>
      <w:r>
        <w:rPr>
          <w:rFonts w:ascii="Arial"/>
          <w:b/>
          <w:spacing w:val="-4"/>
        </w:rPr>
        <w:t> </w:t>
      </w:r>
      <w:r>
        <w:rPr>
          <w:rFonts w:ascii="Arial"/>
          <w:b/>
        </w:rPr>
        <w:t>Rate</w:t>
      </w:r>
      <w:r>
        <w:rPr>
          <w:rFonts w:ascii="Arial"/>
          <w:b/>
          <w:spacing w:val="-1"/>
        </w:rPr>
        <w:t> </w:t>
      </w:r>
      <w:r>
        <w:rPr/>
        <w:t>-</w:t>
      </w:r>
      <w:r>
        <w:rPr>
          <w:spacing w:val="-4"/>
        </w:rPr>
        <w:t> </w:t>
      </w:r>
      <w:r>
        <w:rPr/>
        <w:t>A</w:t>
      </w:r>
      <w:r>
        <w:rPr>
          <w:spacing w:val="-4"/>
        </w:rPr>
        <w:t> </w:t>
      </w:r>
      <w:r>
        <w:rPr/>
        <w:t>$/MWh</w:t>
      </w:r>
      <w:r>
        <w:rPr>
          <w:spacing w:val="-4"/>
        </w:rPr>
        <w:t> </w:t>
      </w:r>
      <w:r>
        <w:rPr/>
        <w:t>value</w:t>
      </w:r>
      <w:r>
        <w:rPr>
          <w:spacing w:val="-4"/>
        </w:rPr>
        <w:t> </w:t>
      </w:r>
      <w:r>
        <w:rPr/>
        <w:t>based</w:t>
      </w:r>
      <w:r>
        <w:rPr>
          <w:spacing w:val="-4"/>
        </w:rPr>
        <w:t> </w:t>
      </w:r>
      <w:r>
        <w:rPr/>
        <w:t>on</w:t>
      </w:r>
      <w:r>
        <w:rPr>
          <w:spacing w:val="-2"/>
        </w:rPr>
        <w:t> </w:t>
      </w:r>
      <w:r>
        <w:rPr/>
        <w:t>the</w:t>
      </w:r>
      <w:r>
        <w:rPr>
          <w:spacing w:val="-4"/>
        </w:rPr>
        <w:t> </w:t>
      </w:r>
      <w:r>
        <w:rPr/>
        <w:t>12-month</w:t>
      </w:r>
      <w:r>
        <w:rPr>
          <w:spacing w:val="-4"/>
        </w:rPr>
        <w:t> </w:t>
      </w:r>
      <w:r>
        <w:rPr/>
        <w:t>rolling</w:t>
      </w:r>
      <w:r>
        <w:rPr>
          <w:spacing w:val="-4"/>
        </w:rPr>
        <w:t> </w:t>
      </w:r>
      <w:r>
        <w:rPr/>
        <w:t>average</w:t>
      </w:r>
      <w:r>
        <w:rPr>
          <w:spacing w:val="-4"/>
        </w:rPr>
        <w:t> </w:t>
      </w:r>
      <w:r>
        <w:rPr/>
        <w:t>off-peak</w:t>
      </w:r>
      <w:r>
        <w:rPr>
          <w:spacing w:val="-1"/>
        </w:rPr>
        <w:t> </w:t>
      </w:r>
      <w:r>
        <w:rPr/>
        <w:t>energy prices updated quarterly by the Office of the Interconnection.</w:t>
      </w:r>
    </w:p>
    <w:p>
      <w:pPr>
        <w:pStyle w:val="BodyText"/>
        <w:spacing w:line="261" w:lineRule="auto" w:before="226"/>
        <w:ind w:right="111"/>
      </w:pPr>
      <w:r>
        <w:rPr>
          <w:rFonts w:ascii="Arial"/>
          <w:b/>
        </w:rPr>
        <w:t>Start</w:t>
      </w:r>
      <w:r>
        <w:rPr>
          <w:rFonts w:ascii="Arial"/>
          <w:b/>
          <w:spacing w:val="-4"/>
        </w:rPr>
        <w:t> </w:t>
      </w:r>
      <w:r>
        <w:rPr>
          <w:rFonts w:ascii="Arial"/>
          <w:b/>
        </w:rPr>
        <w:t>Maintenance</w:t>
      </w:r>
      <w:r>
        <w:rPr>
          <w:rFonts w:ascii="Arial"/>
          <w:b/>
          <w:spacing w:val="-4"/>
        </w:rPr>
        <w:t> </w:t>
      </w:r>
      <w:r>
        <w:rPr>
          <w:rFonts w:ascii="Arial"/>
          <w:b/>
        </w:rPr>
        <w:t>Adder</w:t>
      </w:r>
      <w:r>
        <w:rPr/>
        <w:t>.</w:t>
      </w:r>
      <w:r>
        <w:rPr>
          <w:spacing w:val="-4"/>
        </w:rPr>
        <w:t> </w:t>
      </w:r>
      <w:r>
        <w:rPr/>
        <w:t>This</w:t>
      </w:r>
      <w:r>
        <w:rPr>
          <w:spacing w:val="-4"/>
        </w:rPr>
        <w:t> </w:t>
      </w:r>
      <w:r>
        <w:rPr/>
        <w:t>quantity</w:t>
      </w:r>
      <w:r>
        <w:rPr>
          <w:spacing w:val="-4"/>
        </w:rPr>
        <w:t> </w:t>
      </w:r>
      <w:r>
        <w:rPr/>
        <w:t>includes</w:t>
      </w:r>
      <w:r>
        <w:rPr>
          <w:spacing w:val="-4"/>
        </w:rPr>
        <w:t> </w:t>
      </w:r>
      <w:r>
        <w:rPr/>
        <w:t>the</w:t>
      </w:r>
      <w:r>
        <w:rPr>
          <w:spacing w:val="-1"/>
        </w:rPr>
        <w:t> </w:t>
      </w:r>
      <w:r>
        <w:rPr/>
        <w:t>previously</w:t>
      </w:r>
      <w:r>
        <w:rPr>
          <w:spacing w:val="-4"/>
        </w:rPr>
        <w:t> </w:t>
      </w:r>
      <w:r>
        <w:rPr/>
        <w:t>defined</w:t>
      </w:r>
      <w:r>
        <w:rPr>
          <w:spacing w:val="-4"/>
        </w:rPr>
        <w:t> </w:t>
      </w:r>
      <w:r>
        <w:rPr/>
        <w:t>steam</w:t>
      </w:r>
      <w:r>
        <w:rPr>
          <w:spacing w:val="-4"/>
        </w:rPr>
        <w:t> </w:t>
      </w:r>
      <w:r>
        <w:rPr/>
        <w:t>turbine</w:t>
      </w:r>
      <w:r>
        <w:rPr>
          <w:spacing w:val="-4"/>
        </w:rPr>
        <w:t> </w:t>
      </w:r>
      <w:r>
        <w:rPr/>
        <w:t>Starting Maintenance Cost in $/start. (See Section 2.6).</w:t>
      </w:r>
    </w:p>
    <w:p>
      <w:pPr>
        <w:pStyle w:val="BodyText"/>
        <w:spacing w:before="120"/>
        <w:ind w:left="0"/>
      </w:pPr>
    </w:p>
    <w:p>
      <w:pPr>
        <w:pStyle w:val="Heading2"/>
        <w:numPr>
          <w:ilvl w:val="2"/>
          <w:numId w:val="44"/>
        </w:numPr>
        <w:tabs>
          <w:tab w:pos="940" w:val="left" w:leader="none"/>
        </w:tabs>
        <w:spacing w:line="240" w:lineRule="auto" w:before="0" w:after="0"/>
        <w:ind w:left="940" w:right="0" w:hanging="580"/>
        <w:jc w:val="left"/>
      </w:pPr>
      <w:bookmarkStart w:name="4.4.1 Hot Start-up Cost" w:id="132"/>
      <w:bookmarkEnd w:id="132"/>
      <w:r>
        <w:rPr>
          <w:b w:val="0"/>
        </w:rPr>
      </w:r>
      <w:r>
        <w:rPr>
          <w:color w:val="013466"/>
        </w:rPr>
        <w:t>Hot</w:t>
      </w:r>
      <w:r>
        <w:rPr>
          <w:color w:val="013466"/>
          <w:spacing w:val="32"/>
        </w:rPr>
        <w:t> </w:t>
      </w:r>
      <w:r>
        <w:rPr>
          <w:color w:val="013466"/>
        </w:rPr>
        <w:t>Start-up</w:t>
      </w:r>
      <w:r>
        <w:rPr>
          <w:color w:val="013466"/>
          <w:spacing w:val="33"/>
        </w:rPr>
        <w:t> </w:t>
      </w:r>
      <w:r>
        <w:rPr>
          <w:color w:val="013466"/>
          <w:spacing w:val="-4"/>
        </w:rPr>
        <w:t>Cost</w:t>
      </w:r>
    </w:p>
    <w:p>
      <w:pPr>
        <w:pStyle w:val="BodyText"/>
        <w:spacing w:line="261" w:lineRule="auto" w:before="22"/>
      </w:pPr>
      <w:r>
        <w:rPr/>
        <w:t>Hot</w:t>
      </w:r>
      <w:r>
        <w:rPr>
          <w:spacing w:val="-3"/>
        </w:rPr>
        <w:t> </w:t>
      </w:r>
      <w:r>
        <w:rPr/>
        <w:t>Start-up</w:t>
      </w:r>
      <w:r>
        <w:rPr>
          <w:spacing w:val="-3"/>
        </w:rPr>
        <w:t> </w:t>
      </w:r>
      <w:r>
        <w:rPr/>
        <w:t>Cost</w:t>
      </w:r>
      <w:r>
        <w:rPr>
          <w:spacing w:val="-3"/>
        </w:rPr>
        <w:t> </w:t>
      </w:r>
      <w:r>
        <w:rPr/>
        <w:t>is</w:t>
      </w:r>
      <w:r>
        <w:rPr>
          <w:spacing w:val="-3"/>
        </w:rPr>
        <w:t> </w:t>
      </w:r>
      <w:r>
        <w:rPr/>
        <w:t>the expected</w:t>
      </w:r>
      <w:r>
        <w:rPr>
          <w:spacing w:val="-3"/>
        </w:rPr>
        <w:t> </w:t>
      </w:r>
      <w:r>
        <w:rPr/>
        <w:t>cost</w:t>
      </w:r>
      <w:r>
        <w:rPr>
          <w:spacing w:val="-3"/>
        </w:rPr>
        <w:t> </w:t>
      </w:r>
      <w:r>
        <w:rPr/>
        <w:t>to</w:t>
      </w:r>
      <w:r>
        <w:rPr>
          <w:spacing w:val="-3"/>
        </w:rPr>
        <w:t> </w:t>
      </w:r>
      <w:r>
        <w:rPr/>
        <w:t>start</w:t>
      </w:r>
      <w:r>
        <w:rPr>
          <w:spacing w:val="-3"/>
        </w:rPr>
        <w:t> </w:t>
      </w:r>
      <w:r>
        <w:rPr/>
        <w:t>a</w:t>
      </w:r>
      <w:r>
        <w:rPr>
          <w:spacing w:val="-1"/>
        </w:rPr>
        <w:t> </w:t>
      </w:r>
      <w:r>
        <w:rPr/>
        <w:t>steam</w:t>
      </w:r>
      <w:r>
        <w:rPr>
          <w:spacing w:val="-3"/>
        </w:rPr>
        <w:t> </w:t>
      </w:r>
      <w:r>
        <w:rPr/>
        <w:t>unit,</w:t>
      </w:r>
      <w:r>
        <w:rPr>
          <w:spacing w:val="-3"/>
        </w:rPr>
        <w:t> </w:t>
      </w:r>
      <w:r>
        <w:rPr/>
        <w:t>which</w:t>
      </w:r>
      <w:r>
        <w:rPr>
          <w:spacing w:val="-3"/>
        </w:rPr>
        <w:t> </w:t>
      </w:r>
      <w:r>
        <w:rPr/>
        <w:t>is</w:t>
      </w:r>
      <w:r>
        <w:rPr>
          <w:spacing w:val="-3"/>
        </w:rPr>
        <w:t> </w:t>
      </w:r>
      <w:r>
        <w:rPr/>
        <w:t>in</w:t>
      </w:r>
      <w:r>
        <w:rPr>
          <w:spacing w:val="-3"/>
        </w:rPr>
        <w:t> </w:t>
      </w:r>
      <w:r>
        <w:rPr/>
        <w:t>the "hot"</w:t>
      </w:r>
      <w:r>
        <w:rPr>
          <w:spacing w:val="-3"/>
        </w:rPr>
        <w:t> </w:t>
      </w:r>
      <w:r>
        <w:rPr/>
        <w:t>condition.</w:t>
      </w:r>
      <w:r>
        <w:rPr>
          <w:spacing w:val="-3"/>
        </w:rPr>
        <w:t> </w:t>
      </w:r>
      <w:r>
        <w:rPr/>
        <w:t>Hot conditions vary unit by unit, but in general, a unit is hot after an overnight shutdown.</w:t>
      </w:r>
    </w:p>
    <w:p>
      <w:pPr>
        <w:pStyle w:val="BodyText"/>
        <w:spacing w:before="120"/>
        <w:ind w:left="0"/>
      </w:pPr>
    </w:p>
    <w:p>
      <w:pPr>
        <w:pStyle w:val="Heading2"/>
        <w:numPr>
          <w:ilvl w:val="2"/>
          <w:numId w:val="44"/>
        </w:numPr>
        <w:tabs>
          <w:tab w:pos="940" w:val="left" w:leader="none"/>
        </w:tabs>
        <w:spacing w:line="240" w:lineRule="auto" w:before="1" w:after="0"/>
        <w:ind w:left="940" w:right="0" w:hanging="580"/>
        <w:jc w:val="left"/>
      </w:pPr>
      <w:bookmarkStart w:name="4.4.2 Intermediate Start-up Cost" w:id="133"/>
      <w:bookmarkEnd w:id="133"/>
      <w:r>
        <w:rPr>
          <w:b w:val="0"/>
        </w:rPr>
      </w:r>
      <w:r>
        <w:rPr>
          <w:color w:val="013466"/>
        </w:rPr>
        <w:t>Intermediate</w:t>
      </w:r>
      <w:r>
        <w:rPr>
          <w:color w:val="013466"/>
          <w:spacing w:val="54"/>
        </w:rPr>
        <w:t> </w:t>
      </w:r>
      <w:r>
        <w:rPr>
          <w:color w:val="013466"/>
        </w:rPr>
        <w:t>Start-up</w:t>
      </w:r>
      <w:r>
        <w:rPr>
          <w:color w:val="013466"/>
          <w:spacing w:val="59"/>
        </w:rPr>
        <w:t> </w:t>
      </w:r>
      <w:r>
        <w:rPr>
          <w:color w:val="013466"/>
          <w:spacing w:val="-4"/>
        </w:rPr>
        <w:t>Cost</w:t>
      </w:r>
    </w:p>
    <w:p>
      <w:pPr>
        <w:pStyle w:val="BodyText"/>
        <w:spacing w:line="261" w:lineRule="auto" w:before="22"/>
      </w:pPr>
      <w:r>
        <w:rPr/>
        <w:t>Intermediate Start-up Cost is the expected cost to start a steam unit during a period where neither</w:t>
      </w:r>
      <w:r>
        <w:rPr>
          <w:spacing w:val="-4"/>
        </w:rPr>
        <w:t> </w:t>
      </w:r>
      <w:r>
        <w:rPr/>
        <w:t>hot</w:t>
      </w:r>
      <w:r>
        <w:rPr>
          <w:spacing w:val="-4"/>
        </w:rPr>
        <w:t> </w:t>
      </w:r>
      <w:r>
        <w:rPr/>
        <w:t>nor</w:t>
      </w:r>
      <w:r>
        <w:rPr>
          <w:spacing w:val="-4"/>
        </w:rPr>
        <w:t> </w:t>
      </w:r>
      <w:r>
        <w:rPr/>
        <w:t>cold</w:t>
      </w:r>
      <w:r>
        <w:rPr>
          <w:spacing w:val="-4"/>
        </w:rPr>
        <w:t> </w:t>
      </w:r>
      <w:r>
        <w:rPr/>
        <w:t>conditions</w:t>
      </w:r>
      <w:r>
        <w:rPr>
          <w:spacing w:val="-2"/>
        </w:rPr>
        <w:t> </w:t>
      </w:r>
      <w:r>
        <w:rPr/>
        <w:t>apply.</w:t>
      </w:r>
      <w:r>
        <w:rPr>
          <w:spacing w:val="-4"/>
        </w:rPr>
        <w:t> </w:t>
      </w:r>
      <w:r>
        <w:rPr/>
        <w:t>Use</w:t>
      </w:r>
      <w:r>
        <w:rPr>
          <w:spacing w:val="-4"/>
        </w:rPr>
        <w:t> </w:t>
      </w:r>
      <w:r>
        <w:rPr/>
        <w:t>of</w:t>
      </w:r>
      <w:r>
        <w:rPr>
          <w:spacing w:val="-4"/>
        </w:rPr>
        <w:t> </w:t>
      </w:r>
      <w:r>
        <w:rPr/>
        <w:t>intermediate</w:t>
      </w:r>
      <w:r>
        <w:rPr>
          <w:spacing w:val="-4"/>
        </w:rPr>
        <w:t> </w:t>
      </w:r>
      <w:r>
        <w:rPr/>
        <w:t>Start-up</w:t>
      </w:r>
      <w:r>
        <w:rPr>
          <w:spacing w:val="-1"/>
        </w:rPr>
        <w:t> </w:t>
      </w:r>
      <w:r>
        <w:rPr/>
        <w:t>Cost</w:t>
      </w:r>
      <w:r>
        <w:rPr>
          <w:spacing w:val="-4"/>
        </w:rPr>
        <w:t> </w:t>
      </w:r>
      <w:r>
        <w:rPr/>
        <w:t>is</w:t>
      </w:r>
      <w:r>
        <w:rPr>
          <w:spacing w:val="-4"/>
        </w:rPr>
        <w:t> </w:t>
      </w:r>
      <w:r>
        <w:rPr/>
        <w:t>optional</w:t>
      </w:r>
      <w:r>
        <w:rPr>
          <w:spacing w:val="-4"/>
        </w:rPr>
        <w:t> </w:t>
      </w:r>
      <w:r>
        <w:rPr/>
        <w:t>based</w:t>
      </w:r>
      <w:r>
        <w:rPr>
          <w:spacing w:val="-4"/>
        </w:rPr>
        <w:t> </w:t>
      </w:r>
      <w:r>
        <w:rPr/>
        <w:t>on company policy and physical machine characteristics. The only restriction is that once an</w:t>
      </w:r>
    </w:p>
    <w:p>
      <w:pPr>
        <w:pStyle w:val="BodyText"/>
        <w:spacing w:after="0" w:line="261" w:lineRule="auto"/>
        <w:sectPr>
          <w:pgSz w:w="12240" w:h="15840"/>
          <w:pgMar w:header="142" w:footer="1016" w:top="1780" w:bottom="1200" w:left="1080" w:right="1440"/>
        </w:sectPr>
      </w:pPr>
    </w:p>
    <w:p>
      <w:pPr>
        <w:pStyle w:val="BodyText"/>
        <w:spacing w:line="261" w:lineRule="auto"/>
      </w:pPr>
      <w:r>
        <w:rPr/>
        <w:t>intermediate</w:t>
      </w:r>
      <w:r>
        <w:rPr>
          <w:spacing w:val="-4"/>
        </w:rPr>
        <w:t> </w:t>
      </w:r>
      <w:r>
        <w:rPr/>
        <w:t>Start-up</w:t>
      </w:r>
      <w:r>
        <w:rPr>
          <w:spacing w:val="-4"/>
        </w:rPr>
        <w:t> </w:t>
      </w:r>
      <w:r>
        <w:rPr/>
        <w:t>Cost</w:t>
      </w:r>
      <w:r>
        <w:rPr>
          <w:spacing w:val="-2"/>
        </w:rPr>
        <w:t> </w:t>
      </w:r>
      <w:r>
        <w:rPr/>
        <w:t>is</w:t>
      </w:r>
      <w:r>
        <w:rPr>
          <w:spacing w:val="-4"/>
        </w:rPr>
        <w:t> </w:t>
      </w:r>
      <w:r>
        <w:rPr/>
        <w:t>defined</w:t>
      </w:r>
      <w:r>
        <w:rPr>
          <w:spacing w:val="-4"/>
        </w:rPr>
        <w:t> </w:t>
      </w:r>
      <w:r>
        <w:rPr/>
        <w:t>for</w:t>
      </w:r>
      <w:r>
        <w:rPr>
          <w:spacing w:val="-4"/>
        </w:rPr>
        <w:t> </w:t>
      </w:r>
      <w:r>
        <w:rPr/>
        <w:t>a</w:t>
      </w:r>
      <w:r>
        <w:rPr>
          <w:spacing w:val="-4"/>
        </w:rPr>
        <w:t> </w:t>
      </w:r>
      <w:r>
        <w:rPr/>
        <w:t>unit,</w:t>
      </w:r>
      <w:r>
        <w:rPr>
          <w:spacing w:val="-2"/>
        </w:rPr>
        <w:t> </w:t>
      </w:r>
      <w:r>
        <w:rPr/>
        <w:t>the</w:t>
      </w:r>
      <w:r>
        <w:rPr>
          <w:spacing w:val="-4"/>
        </w:rPr>
        <w:t> </w:t>
      </w:r>
      <w:r>
        <w:rPr/>
        <w:t>cost</w:t>
      </w:r>
      <w:r>
        <w:rPr>
          <w:spacing w:val="-4"/>
        </w:rPr>
        <w:t> </w:t>
      </w:r>
      <w:r>
        <w:rPr/>
        <w:t>must</w:t>
      </w:r>
      <w:r>
        <w:rPr>
          <w:spacing w:val="-4"/>
        </w:rPr>
        <w:t> </w:t>
      </w:r>
      <w:r>
        <w:rPr/>
        <w:t>be</w:t>
      </w:r>
      <w:r>
        <w:rPr>
          <w:spacing w:val="-4"/>
        </w:rPr>
        <w:t> </w:t>
      </w:r>
      <w:r>
        <w:rPr/>
        <w:t>used</w:t>
      </w:r>
      <w:r>
        <w:rPr>
          <w:spacing w:val="-4"/>
        </w:rPr>
        <w:t> </w:t>
      </w:r>
      <w:r>
        <w:rPr/>
        <w:t>consistently</w:t>
      </w:r>
      <w:r>
        <w:rPr>
          <w:spacing w:val="-1"/>
        </w:rPr>
        <w:t> </w:t>
      </w:r>
      <w:r>
        <w:rPr/>
        <w:t>in</w:t>
      </w:r>
      <w:r>
        <w:rPr>
          <w:spacing w:val="-4"/>
        </w:rPr>
        <w:t> </w:t>
      </w:r>
      <w:r>
        <w:rPr/>
        <w:t>scheduling and accounting.</w:t>
      </w:r>
    </w:p>
    <w:p>
      <w:pPr>
        <w:pStyle w:val="BodyText"/>
        <w:spacing w:before="120"/>
        <w:ind w:left="0"/>
      </w:pPr>
    </w:p>
    <w:p>
      <w:pPr>
        <w:pStyle w:val="Heading2"/>
        <w:numPr>
          <w:ilvl w:val="2"/>
          <w:numId w:val="44"/>
        </w:numPr>
        <w:tabs>
          <w:tab w:pos="940" w:val="left" w:leader="none"/>
        </w:tabs>
        <w:spacing w:line="240" w:lineRule="auto" w:before="1" w:after="0"/>
        <w:ind w:left="940" w:right="0" w:hanging="580"/>
        <w:jc w:val="left"/>
      </w:pPr>
      <w:bookmarkStart w:name="4.4.3 Cold Start-up Cost" w:id="134"/>
      <w:bookmarkEnd w:id="134"/>
      <w:r>
        <w:rPr>
          <w:b w:val="0"/>
        </w:rPr>
      </w:r>
      <w:r>
        <w:rPr>
          <w:color w:val="013466"/>
        </w:rPr>
        <w:t>Cold</w:t>
      </w:r>
      <w:r>
        <w:rPr>
          <w:color w:val="013466"/>
          <w:spacing w:val="32"/>
        </w:rPr>
        <w:t> </w:t>
      </w:r>
      <w:r>
        <w:rPr>
          <w:color w:val="013466"/>
        </w:rPr>
        <w:t>Start-up</w:t>
      </w:r>
      <w:r>
        <w:rPr>
          <w:color w:val="013466"/>
          <w:spacing w:val="38"/>
        </w:rPr>
        <w:t> </w:t>
      </w:r>
      <w:r>
        <w:rPr>
          <w:color w:val="013466"/>
          <w:spacing w:val="-4"/>
        </w:rPr>
        <w:t>Cost</w:t>
      </w:r>
    </w:p>
    <w:p>
      <w:pPr>
        <w:pStyle w:val="BodyText"/>
        <w:spacing w:line="261" w:lineRule="auto" w:before="22"/>
        <w:ind w:right="111"/>
      </w:pPr>
      <w:r>
        <w:rPr/>
        <w:t>Cold</w:t>
      </w:r>
      <w:r>
        <w:rPr>
          <w:spacing w:val="-3"/>
        </w:rPr>
        <w:t> </w:t>
      </w:r>
      <w:r>
        <w:rPr/>
        <w:t>Start-up</w:t>
      </w:r>
      <w:r>
        <w:rPr>
          <w:spacing w:val="-3"/>
        </w:rPr>
        <w:t> </w:t>
      </w:r>
      <w:r>
        <w:rPr/>
        <w:t>Cost</w:t>
      </w:r>
      <w:r>
        <w:rPr>
          <w:spacing w:val="-3"/>
        </w:rPr>
        <w:t> </w:t>
      </w:r>
      <w:r>
        <w:rPr/>
        <w:t>is</w:t>
      </w:r>
      <w:r>
        <w:rPr>
          <w:spacing w:val="-3"/>
        </w:rPr>
        <w:t> </w:t>
      </w:r>
      <w:r>
        <w:rPr/>
        <w:t>the expected</w:t>
      </w:r>
      <w:r>
        <w:rPr>
          <w:spacing w:val="-3"/>
        </w:rPr>
        <w:t> </w:t>
      </w:r>
      <w:r>
        <w:rPr/>
        <w:t>cost</w:t>
      </w:r>
      <w:r>
        <w:rPr>
          <w:spacing w:val="-3"/>
        </w:rPr>
        <w:t> </w:t>
      </w:r>
      <w:r>
        <w:rPr/>
        <w:t>to</w:t>
      </w:r>
      <w:r>
        <w:rPr>
          <w:spacing w:val="-3"/>
        </w:rPr>
        <w:t> </w:t>
      </w:r>
      <w:r>
        <w:rPr/>
        <w:t>start</w:t>
      </w:r>
      <w:r>
        <w:rPr>
          <w:spacing w:val="-3"/>
        </w:rPr>
        <w:t> </w:t>
      </w:r>
      <w:r>
        <w:rPr/>
        <w:t>a</w:t>
      </w:r>
      <w:r>
        <w:rPr>
          <w:spacing w:val="-1"/>
        </w:rPr>
        <w:t> </w:t>
      </w:r>
      <w:r>
        <w:rPr/>
        <w:t>steam</w:t>
      </w:r>
      <w:r>
        <w:rPr>
          <w:spacing w:val="-3"/>
        </w:rPr>
        <w:t> </w:t>
      </w:r>
      <w:r>
        <w:rPr/>
        <w:t>unit</w:t>
      </w:r>
      <w:r>
        <w:rPr>
          <w:spacing w:val="-3"/>
        </w:rPr>
        <w:t> </w:t>
      </w:r>
      <w:r>
        <w:rPr/>
        <w:t>that</w:t>
      </w:r>
      <w:r>
        <w:rPr>
          <w:spacing w:val="-3"/>
        </w:rPr>
        <w:t> </w:t>
      </w:r>
      <w:r>
        <w:rPr/>
        <w:t>is</w:t>
      </w:r>
      <w:r>
        <w:rPr>
          <w:spacing w:val="-3"/>
        </w:rPr>
        <w:t> </w:t>
      </w:r>
      <w:r>
        <w:rPr/>
        <w:t>in</w:t>
      </w:r>
      <w:r>
        <w:rPr>
          <w:spacing w:val="-3"/>
        </w:rPr>
        <w:t> </w:t>
      </w:r>
      <w:r>
        <w:rPr/>
        <w:t>the "cold"</w:t>
      </w:r>
      <w:r>
        <w:rPr>
          <w:spacing w:val="-3"/>
        </w:rPr>
        <w:t> </w:t>
      </w:r>
      <w:r>
        <w:rPr/>
        <w:t>condition.</w:t>
      </w:r>
      <w:r>
        <w:rPr>
          <w:spacing w:val="-3"/>
        </w:rPr>
        <w:t> </w:t>
      </w:r>
      <w:r>
        <w:rPr/>
        <w:t>Cold conditions vary unit by unit, but in general, a unit is cold after a two or three-day shutdown.</w:t>
      </w:r>
    </w:p>
    <w:p>
      <w:pPr>
        <w:pStyle w:val="BodyText"/>
        <w:spacing w:before="110"/>
        <w:ind w:left="0"/>
      </w:pPr>
    </w:p>
    <w:p>
      <w:pPr>
        <w:pStyle w:val="Heading1"/>
        <w:numPr>
          <w:ilvl w:val="1"/>
          <w:numId w:val="44"/>
        </w:numPr>
        <w:tabs>
          <w:tab w:pos="836" w:val="left" w:leader="none"/>
        </w:tabs>
        <w:spacing w:line="240" w:lineRule="auto" w:before="0" w:after="0"/>
        <w:ind w:left="836" w:right="0" w:hanging="485"/>
        <w:jc w:val="left"/>
      </w:pPr>
      <w:bookmarkStart w:name="4.5 No-Load Cost" w:id="135"/>
      <w:bookmarkEnd w:id="135"/>
      <w:r>
        <w:rPr/>
      </w:r>
      <w:bookmarkStart w:name="_bookmark39" w:id="136"/>
      <w:bookmarkEnd w:id="136"/>
      <w:r>
        <w:rPr/>
      </w:r>
      <w:r>
        <w:rPr>
          <w:color w:val="013466"/>
        </w:rPr>
        <w:t>No-Load</w:t>
      </w:r>
      <w:r>
        <w:rPr>
          <w:color w:val="013466"/>
          <w:spacing w:val="-8"/>
        </w:rPr>
        <w:t> </w:t>
      </w:r>
      <w:r>
        <w:rPr>
          <w:color w:val="013466"/>
          <w:spacing w:val="-4"/>
        </w:rPr>
        <w:t>Cost</w:t>
      </w:r>
    </w:p>
    <w:p>
      <w:pPr>
        <w:pStyle w:val="BodyText"/>
        <w:spacing w:before="9"/>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2.5</w:t>
            </w:r>
            <w:r>
              <w:rPr>
                <w:spacing w:val="-4"/>
                <w:sz w:val="22"/>
              </w:rPr>
              <w:t> </w:t>
            </w:r>
            <w:r>
              <w:rPr>
                <w:sz w:val="22"/>
              </w:rPr>
              <w:t>contains</w:t>
            </w:r>
            <w:r>
              <w:rPr>
                <w:spacing w:val="-4"/>
                <w:sz w:val="22"/>
              </w:rPr>
              <w:t> </w:t>
            </w:r>
            <w:r>
              <w:rPr>
                <w:sz w:val="22"/>
              </w:rPr>
              <w:t>basic</w:t>
            </w:r>
            <w:r>
              <w:rPr>
                <w:spacing w:val="-4"/>
                <w:sz w:val="22"/>
              </w:rPr>
              <w:t> </w:t>
            </w:r>
            <w:r>
              <w:rPr>
                <w:sz w:val="22"/>
              </w:rPr>
              <w:t>no-load</w:t>
            </w:r>
            <w:r>
              <w:rPr>
                <w:spacing w:val="-4"/>
                <w:sz w:val="22"/>
              </w:rPr>
              <w:t> </w:t>
            </w:r>
            <w:r>
              <w:rPr>
                <w:sz w:val="22"/>
              </w:rPr>
              <w:t>cost</w:t>
            </w:r>
            <w:r>
              <w:rPr>
                <w:spacing w:val="-2"/>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w:t>
            </w:r>
            <w:r>
              <w:rPr>
                <w:spacing w:val="-2"/>
                <w:sz w:val="22"/>
              </w:rPr>
              <w:t> </w:t>
            </w:r>
            <w:r>
              <w:rPr>
                <w:sz w:val="22"/>
              </w:rPr>
              <w:t>unit types including fossil steam units.</w:t>
            </w:r>
          </w:p>
        </w:tc>
      </w:tr>
    </w:tbl>
    <w:p>
      <w:pPr>
        <w:pStyle w:val="BodyText"/>
        <w:spacing w:before="36"/>
        <w:ind w:left="0"/>
        <w:rPr>
          <w:rFonts w:ascii="Roboto"/>
          <w:sz w:val="28"/>
        </w:rPr>
      </w:pPr>
    </w:p>
    <w:p>
      <w:pPr>
        <w:pStyle w:val="Heading1"/>
        <w:numPr>
          <w:ilvl w:val="1"/>
          <w:numId w:val="44"/>
        </w:numPr>
        <w:tabs>
          <w:tab w:pos="836" w:val="left" w:leader="none"/>
        </w:tabs>
        <w:spacing w:line="240" w:lineRule="auto" w:before="0" w:after="0"/>
        <w:ind w:left="836" w:right="0" w:hanging="485"/>
        <w:jc w:val="left"/>
      </w:pPr>
      <w:bookmarkStart w:name="4.6 Maintenance Cost" w:id="137"/>
      <w:bookmarkEnd w:id="137"/>
      <w:r>
        <w:rPr/>
      </w:r>
      <w:bookmarkStart w:name="_bookmark40" w:id="138"/>
      <w:bookmarkEnd w:id="138"/>
      <w:r>
        <w:rPr/>
      </w:r>
      <w:r>
        <w:rPr>
          <w:color w:val="013466"/>
        </w:rPr>
        <w:t>Maintenance</w:t>
      </w:r>
      <w:r>
        <w:rPr>
          <w:color w:val="013466"/>
          <w:spacing w:val="49"/>
        </w:rPr>
        <w:t> </w:t>
      </w:r>
      <w:r>
        <w:rPr>
          <w:color w:val="013466"/>
          <w:spacing w:val="-4"/>
        </w:rPr>
        <w:t>Cost</w:t>
      </w:r>
    </w:p>
    <w:p>
      <w:pPr>
        <w:pStyle w:val="BodyText"/>
        <w:spacing w:before="8" w:after="1"/>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2.6</w:t>
            </w:r>
            <w:r>
              <w:rPr>
                <w:spacing w:val="-4"/>
                <w:sz w:val="22"/>
              </w:rPr>
              <w:t> </w:t>
            </w:r>
            <w:r>
              <w:rPr>
                <w:sz w:val="22"/>
              </w:rPr>
              <w:t>contains</w:t>
            </w:r>
            <w:r>
              <w:rPr>
                <w:spacing w:val="-4"/>
                <w:sz w:val="22"/>
              </w:rPr>
              <w:t> </w:t>
            </w:r>
            <w:r>
              <w:rPr>
                <w:sz w:val="22"/>
              </w:rPr>
              <w:t>basic</w:t>
            </w:r>
            <w:r>
              <w:rPr>
                <w:spacing w:val="-4"/>
                <w:sz w:val="22"/>
              </w:rPr>
              <w:t> </w:t>
            </w:r>
            <w:r>
              <w:rPr>
                <w:sz w:val="22"/>
              </w:rPr>
              <w:t>Maintenance</w:t>
            </w:r>
            <w:r>
              <w:rPr>
                <w:spacing w:val="-4"/>
                <w:sz w:val="22"/>
              </w:rPr>
              <w:t> </w:t>
            </w:r>
            <w:r>
              <w:rPr>
                <w:sz w:val="22"/>
              </w:rPr>
              <w:t>Cost</w:t>
            </w:r>
            <w:r>
              <w:rPr>
                <w:spacing w:val="-2"/>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 unit types. The following information only pertains to fossil steam units.</w:t>
            </w:r>
          </w:p>
        </w:tc>
      </w:tr>
    </w:tbl>
    <w:p>
      <w:pPr>
        <w:pStyle w:val="BodyText"/>
        <w:spacing w:line="261" w:lineRule="auto" w:before="234"/>
        <w:ind w:right="420"/>
        <w:jc w:val="both"/>
      </w:pPr>
      <w:r>
        <w:rPr>
          <w:rFonts w:ascii="Arial"/>
          <w:b/>
        </w:rPr>
        <w:t>Fossil</w:t>
      </w:r>
      <w:r>
        <w:rPr>
          <w:rFonts w:ascii="Arial"/>
          <w:b/>
          <w:spacing w:val="-3"/>
        </w:rPr>
        <w:t> </w:t>
      </w:r>
      <w:r>
        <w:rPr>
          <w:rFonts w:ascii="Arial"/>
          <w:b/>
        </w:rPr>
        <w:t>Steam</w:t>
      </w:r>
      <w:r>
        <w:rPr>
          <w:rFonts w:ascii="Arial"/>
          <w:b/>
          <w:spacing w:val="-3"/>
        </w:rPr>
        <w:t> </w:t>
      </w:r>
      <w:r>
        <w:rPr>
          <w:rFonts w:ascii="Arial"/>
          <w:b/>
        </w:rPr>
        <w:t>-</w:t>
      </w:r>
      <w:r>
        <w:rPr>
          <w:rFonts w:ascii="Arial"/>
          <w:b/>
          <w:spacing w:val="-3"/>
        </w:rPr>
        <w:t> </w:t>
      </w:r>
      <w:r>
        <w:rPr>
          <w:rFonts w:ascii="Arial"/>
          <w:b/>
        </w:rPr>
        <w:t>Maintenance Adder</w:t>
      </w:r>
      <w:r>
        <w:rPr>
          <w:rFonts w:ascii="Arial"/>
          <w:b/>
          <w:spacing w:val="-3"/>
        </w:rPr>
        <w:t> </w:t>
      </w:r>
      <w:r>
        <w:rPr/>
        <w:t>-</w:t>
      </w:r>
      <w:r>
        <w:rPr>
          <w:spacing w:val="-3"/>
        </w:rPr>
        <w:t> </w:t>
      </w:r>
      <w:r>
        <w:rPr/>
        <w:t>is</w:t>
      </w:r>
      <w:r>
        <w:rPr>
          <w:spacing w:val="-3"/>
        </w:rPr>
        <w:t> </w:t>
      </w:r>
      <w:r>
        <w:rPr/>
        <w:t>the</w:t>
      </w:r>
      <w:r>
        <w:rPr>
          <w:spacing w:val="-3"/>
        </w:rPr>
        <w:t> </w:t>
      </w:r>
      <w:r>
        <w:rPr/>
        <w:t>dollars</w:t>
      </w:r>
      <w:r>
        <w:rPr>
          <w:spacing w:val="-3"/>
        </w:rPr>
        <w:t> </w:t>
      </w:r>
      <w:r>
        <w:rPr/>
        <w:t>per</w:t>
      </w:r>
      <w:r>
        <w:rPr>
          <w:spacing w:val="-3"/>
        </w:rPr>
        <w:t> </w:t>
      </w:r>
      <w:r>
        <w:rPr/>
        <w:t>unit</w:t>
      </w:r>
      <w:r>
        <w:rPr>
          <w:spacing w:val="-3"/>
        </w:rPr>
        <w:t> </w:t>
      </w:r>
      <w:r>
        <w:rPr/>
        <w:t>of</w:t>
      </w:r>
      <w:r>
        <w:rPr>
          <w:spacing w:val="-1"/>
        </w:rPr>
        <w:t> </w:t>
      </w:r>
      <w:r>
        <w:rPr/>
        <w:t>fuel</w:t>
      </w:r>
      <w:r>
        <w:rPr>
          <w:spacing w:val="-3"/>
        </w:rPr>
        <w:t> </w:t>
      </w:r>
      <w:r>
        <w:rPr/>
        <w:t>(or</w:t>
      </w:r>
      <w:r>
        <w:rPr>
          <w:spacing w:val="-3"/>
        </w:rPr>
        <w:t> </w:t>
      </w:r>
      <w:r>
        <w:rPr/>
        <w:t>heat)</w:t>
      </w:r>
      <w:r>
        <w:rPr>
          <w:spacing w:val="-3"/>
        </w:rPr>
        <w:t> </w:t>
      </w:r>
      <w:r>
        <w:rPr/>
        <w:t>as</w:t>
      </w:r>
      <w:r>
        <w:rPr>
          <w:spacing w:val="-3"/>
        </w:rPr>
        <w:t> </w:t>
      </w:r>
      <w:r>
        <w:rPr/>
        <w:t>derived</w:t>
      </w:r>
      <w:r>
        <w:rPr>
          <w:spacing w:val="-1"/>
        </w:rPr>
        <w:t> </w:t>
      </w:r>
      <w:r>
        <w:rPr/>
        <w:t>from FERC</w:t>
      </w:r>
      <w:r>
        <w:rPr>
          <w:spacing w:val="-2"/>
        </w:rPr>
        <w:t> </w:t>
      </w:r>
      <w:r>
        <w:rPr/>
        <w:t>Accounts</w:t>
      </w:r>
      <w:r>
        <w:rPr>
          <w:spacing w:val="-2"/>
        </w:rPr>
        <w:t> </w:t>
      </w:r>
      <w:r>
        <w:rPr/>
        <w:t>512</w:t>
      </w:r>
      <w:r>
        <w:rPr>
          <w:spacing w:val="-2"/>
        </w:rPr>
        <w:t> </w:t>
      </w:r>
      <w:r>
        <w:rPr/>
        <w:t>and</w:t>
      </w:r>
      <w:r>
        <w:rPr>
          <w:spacing w:val="-2"/>
        </w:rPr>
        <w:t> </w:t>
      </w:r>
      <w:r>
        <w:rPr/>
        <w:t>513 for</w:t>
      </w:r>
      <w:r>
        <w:rPr>
          <w:spacing w:val="-2"/>
        </w:rPr>
        <w:t> </w:t>
      </w:r>
      <w:r>
        <w:rPr/>
        <w:t>fossil</w:t>
      </w:r>
      <w:r>
        <w:rPr>
          <w:spacing w:val="-2"/>
        </w:rPr>
        <w:t> </w:t>
      </w:r>
      <w:r>
        <w:rPr/>
        <w:t>steam</w:t>
      </w:r>
      <w:r>
        <w:rPr>
          <w:spacing w:val="-2"/>
        </w:rPr>
        <w:t> </w:t>
      </w:r>
      <w:r>
        <w:rPr/>
        <w:t>units.</w:t>
      </w:r>
      <w:r>
        <w:rPr>
          <w:spacing w:val="-2"/>
        </w:rPr>
        <w:t> </w:t>
      </w:r>
      <w:r>
        <w:rPr/>
        <w:t>Market Sellers</w:t>
      </w:r>
      <w:r>
        <w:rPr>
          <w:spacing w:val="-2"/>
        </w:rPr>
        <w:t> </w:t>
      </w:r>
      <w:r>
        <w:rPr/>
        <w:t>that</w:t>
      </w:r>
      <w:r>
        <w:rPr>
          <w:spacing w:val="-2"/>
        </w:rPr>
        <w:t> </w:t>
      </w:r>
      <w:r>
        <w:rPr/>
        <w:t>use</w:t>
      </w:r>
      <w:r>
        <w:rPr>
          <w:spacing w:val="-2"/>
        </w:rPr>
        <w:t> </w:t>
      </w:r>
      <w:r>
        <w:rPr/>
        <w:t>FERC Accounts must remove straight-time labor when calculating the Maintenance Adder.</w:t>
      </w:r>
    </w:p>
    <w:p>
      <w:pPr>
        <w:pStyle w:val="BodyText"/>
        <w:spacing w:before="2"/>
        <w:ind w:left="0"/>
        <w:rPr>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Total</w:t>
            </w:r>
            <w:r>
              <w:rPr>
                <w:spacing w:val="-4"/>
                <w:sz w:val="22"/>
              </w:rPr>
              <w:t> </w:t>
            </w:r>
            <w:r>
              <w:rPr>
                <w:sz w:val="22"/>
              </w:rPr>
              <w:t>Maintenance</w:t>
            </w:r>
            <w:r>
              <w:rPr>
                <w:spacing w:val="-4"/>
                <w:sz w:val="22"/>
              </w:rPr>
              <w:t> </w:t>
            </w:r>
            <w:r>
              <w:rPr>
                <w:sz w:val="22"/>
              </w:rPr>
              <w:t>Dollars</w:t>
            </w:r>
            <w:r>
              <w:rPr>
                <w:spacing w:val="-4"/>
                <w:sz w:val="22"/>
              </w:rPr>
              <w:t> </w:t>
            </w:r>
            <w:r>
              <w:rPr>
                <w:sz w:val="22"/>
              </w:rPr>
              <w:t>(TMD)</w:t>
            </w:r>
            <w:r>
              <w:rPr>
                <w:spacing w:val="-2"/>
                <w:sz w:val="22"/>
              </w:rPr>
              <w:t> </w:t>
            </w:r>
            <w:r>
              <w:rPr>
                <w:sz w:val="22"/>
              </w:rPr>
              <w:t>plus</w:t>
            </w:r>
            <w:r>
              <w:rPr>
                <w:spacing w:val="-4"/>
                <w:sz w:val="22"/>
              </w:rPr>
              <w:t> </w:t>
            </w:r>
            <w:r>
              <w:rPr>
                <w:sz w:val="22"/>
              </w:rPr>
              <w:t>(+)</w:t>
            </w:r>
            <w:r>
              <w:rPr>
                <w:spacing w:val="-4"/>
                <w:sz w:val="22"/>
              </w:rPr>
              <w:t> </w:t>
            </w:r>
            <w:r>
              <w:rPr>
                <w:sz w:val="22"/>
              </w:rPr>
              <w:t>Total</w:t>
            </w:r>
            <w:r>
              <w:rPr>
                <w:spacing w:val="-4"/>
                <w:sz w:val="22"/>
              </w:rPr>
              <w:t> </w:t>
            </w:r>
            <w:r>
              <w:rPr>
                <w:sz w:val="22"/>
              </w:rPr>
              <w:t>Start</w:t>
            </w:r>
            <w:r>
              <w:rPr>
                <w:spacing w:val="-2"/>
                <w:sz w:val="22"/>
              </w:rPr>
              <w:t> </w:t>
            </w:r>
            <w:r>
              <w:rPr>
                <w:sz w:val="22"/>
              </w:rPr>
              <w:t>Maintenance</w:t>
            </w:r>
            <w:r>
              <w:rPr>
                <w:spacing w:val="-4"/>
                <w:sz w:val="22"/>
              </w:rPr>
              <w:t> </w:t>
            </w:r>
            <w:r>
              <w:rPr>
                <w:sz w:val="22"/>
              </w:rPr>
              <w:t>Dollars</w:t>
            </w:r>
            <w:r>
              <w:rPr>
                <w:spacing w:val="-4"/>
                <w:sz w:val="22"/>
              </w:rPr>
              <w:t> </w:t>
            </w:r>
            <w:r>
              <w:rPr>
                <w:sz w:val="22"/>
              </w:rPr>
              <w:t>(TSD)</w:t>
            </w:r>
            <w:r>
              <w:rPr>
                <w:spacing w:val="-4"/>
                <w:sz w:val="22"/>
              </w:rPr>
              <w:t> </w:t>
            </w:r>
            <w:r>
              <w:rPr>
                <w:sz w:val="22"/>
              </w:rPr>
              <w:t>cannot exceed Total Dollars in FERC Accounts 512 and 513 minus labor.</w:t>
            </w:r>
          </w:p>
        </w:tc>
      </w:tr>
    </w:tbl>
    <w:p>
      <w:pPr>
        <w:pStyle w:val="BodyText"/>
        <w:spacing w:line="261" w:lineRule="auto" w:before="234"/>
      </w:pPr>
      <w:r>
        <w:rPr/>
        <w:t>Calculate</w:t>
      </w:r>
      <w:r>
        <w:rPr>
          <w:spacing w:val="-4"/>
        </w:rPr>
        <w:t> </w:t>
      </w:r>
      <w:r>
        <w:rPr/>
        <w:t>total</w:t>
      </w:r>
      <w:r>
        <w:rPr>
          <w:spacing w:val="-4"/>
        </w:rPr>
        <w:t> </w:t>
      </w:r>
      <w:r>
        <w:rPr/>
        <w:t>Maintenance</w:t>
      </w:r>
      <w:r>
        <w:rPr>
          <w:spacing w:val="-4"/>
        </w:rPr>
        <w:t> </w:t>
      </w:r>
      <w:r>
        <w:rPr/>
        <w:t>Dollars</w:t>
      </w:r>
      <w:r>
        <w:rPr>
          <w:spacing w:val="-1"/>
        </w:rPr>
        <w:t> </w:t>
      </w:r>
      <w:r>
        <w:rPr/>
        <w:t>for</w:t>
      </w:r>
      <w:r>
        <w:rPr>
          <w:spacing w:val="-4"/>
        </w:rPr>
        <w:t> </w:t>
      </w:r>
      <w:r>
        <w:rPr/>
        <w:t>2011,</w:t>
      </w:r>
      <w:r>
        <w:rPr>
          <w:spacing w:val="-4"/>
        </w:rPr>
        <w:t> </w:t>
      </w:r>
      <w:r>
        <w:rPr/>
        <w:t>this</w:t>
      </w:r>
      <w:r>
        <w:rPr>
          <w:spacing w:val="-4"/>
        </w:rPr>
        <w:t> </w:t>
      </w:r>
      <w:r>
        <w:rPr/>
        <w:t>example</w:t>
      </w:r>
      <w:r>
        <w:rPr>
          <w:spacing w:val="-4"/>
        </w:rPr>
        <w:t> </w:t>
      </w:r>
      <w:r>
        <w:rPr/>
        <w:t>assumes</w:t>
      </w:r>
      <w:r>
        <w:rPr>
          <w:spacing w:val="-4"/>
        </w:rPr>
        <w:t> </w:t>
      </w:r>
      <w:r>
        <w:rPr/>
        <w:t>a</w:t>
      </w:r>
      <w:r>
        <w:rPr>
          <w:spacing w:val="-2"/>
        </w:rPr>
        <w:t> </w:t>
      </w:r>
      <w:r>
        <w:rPr/>
        <w:t>maintenance</w:t>
      </w:r>
      <w:r>
        <w:rPr>
          <w:spacing w:val="-4"/>
        </w:rPr>
        <w:t> </w:t>
      </w:r>
      <w:r>
        <w:rPr/>
        <w:t>period</w:t>
      </w:r>
      <w:r>
        <w:rPr>
          <w:spacing w:val="-4"/>
        </w:rPr>
        <w:t> </w:t>
      </w:r>
      <w:r>
        <w:rPr/>
        <w:t>of</w:t>
      </w:r>
      <w:r>
        <w:rPr>
          <w:spacing w:val="-4"/>
        </w:rPr>
        <w:t> </w:t>
      </w:r>
      <w:r>
        <w:rPr/>
        <w:t>10 years; please see section 2.6.3 for further explanation of Maintenance Periods.</w:t>
      </w:r>
    </w:p>
    <w:p>
      <w:pPr>
        <w:spacing w:before="112"/>
        <w:ind w:left="298" w:right="0" w:firstLine="0"/>
        <w:jc w:val="center"/>
        <w:rPr>
          <w:sz w:val="22"/>
        </w:rPr>
      </w:pPr>
      <w:r>
        <w:rPr>
          <w:sz w:val="22"/>
        </w:rPr>
        <mc:AlternateContent>
          <mc:Choice Requires="wps">
            <w:drawing>
              <wp:anchor distT="0" distB="0" distL="0" distR="0" allowOverlap="1" layoutInCell="1" locked="0" behindDoc="1" simplePos="0" relativeHeight="483847680">
                <wp:simplePos x="0" y="0"/>
                <wp:positionH relativeFrom="page">
                  <wp:posOffset>5423350</wp:posOffset>
                </wp:positionH>
                <wp:positionV relativeFrom="paragraph">
                  <wp:posOffset>352305</wp:posOffset>
                </wp:positionV>
                <wp:extent cx="1040130" cy="23622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040130" cy="236220"/>
                        </a:xfrm>
                        <a:prstGeom prst="rect">
                          <a:avLst/>
                        </a:prstGeom>
                      </wps:spPr>
                      <wps:txbx>
                        <w:txbxContent>
                          <w:p>
                            <w:pPr>
                              <w:spacing w:line="168" w:lineRule="auto" w:before="2"/>
                              <w:ind w:left="0" w:right="0" w:firstLine="0"/>
                              <w:jc w:val="left"/>
                              <w:rPr>
                                <w:position w:val="-6"/>
                                <w:sz w:val="16"/>
                              </w:rPr>
                            </w:pPr>
                            <w:r>
                              <w:rPr>
                                <w:position w:val="-17"/>
                                <w:sz w:val="22"/>
                              </w:rPr>
                              <w:t>*</w:t>
                            </w:r>
                            <w:r>
                              <w:rPr>
                                <w:spacing w:val="-40"/>
                                <w:position w:val="-17"/>
                                <w:sz w:val="22"/>
                              </w:rPr>
                              <w:t> </w:t>
                            </w:r>
                            <w:r>
                              <w:rPr>
                                <w:rFonts w:ascii="Arial"/>
                                <w:i/>
                                <w:sz w:val="16"/>
                              </w:rPr>
                              <w:t>Escalation </w:t>
                            </w:r>
                            <w:r>
                              <w:rPr>
                                <w:rFonts w:ascii="Arial"/>
                                <w:i/>
                                <w:spacing w:val="-2"/>
                                <w:sz w:val="16"/>
                              </w:rPr>
                              <w:t>Index</w:t>
                            </w:r>
                            <w:r>
                              <w:rPr>
                                <w:spacing w:val="-2"/>
                                <w:position w:val="-6"/>
                                <w:sz w:val="16"/>
                              </w:rPr>
                              <w:t>201</w:t>
                            </w:r>
                            <w:r>
                              <w:rPr>
                                <w:spacing w:val="-2"/>
                                <w:position w:val="-6"/>
                                <w:sz w:val="16"/>
                              </w:rPr>
                              <w:t>1</w:t>
                            </w:r>
                          </w:p>
                        </w:txbxContent>
                      </wps:txbx>
                      <wps:bodyPr wrap="square" lIns="0" tIns="0" rIns="0" bIns="0" rtlCol="0">
                        <a:noAutofit/>
                      </wps:bodyPr>
                    </wps:wsp>
                  </a:graphicData>
                </a:graphic>
              </wp:anchor>
            </w:drawing>
          </mc:Choice>
          <mc:Fallback>
            <w:pict>
              <v:shape style="position:absolute;margin-left:427.035461pt;margin-top:27.740574pt;width:81.9pt;height:18.6pt;mso-position-horizontal-relative:page;mso-position-vertical-relative:paragraph;z-index:-19468800" type="#_x0000_t202" id="docshape131" filled="false" stroked="false">
                <v:textbox inset="0,0,0,0">
                  <w:txbxContent>
                    <w:p>
                      <w:pPr>
                        <w:spacing w:line="168" w:lineRule="auto" w:before="2"/>
                        <w:ind w:left="0" w:right="0" w:firstLine="0"/>
                        <w:jc w:val="left"/>
                        <w:rPr>
                          <w:position w:val="-6"/>
                          <w:sz w:val="16"/>
                        </w:rPr>
                      </w:pPr>
                      <w:r>
                        <w:rPr>
                          <w:position w:val="-17"/>
                          <w:sz w:val="22"/>
                        </w:rPr>
                        <w:t>*</w:t>
                      </w:r>
                      <w:r>
                        <w:rPr>
                          <w:spacing w:val="-40"/>
                          <w:position w:val="-17"/>
                          <w:sz w:val="22"/>
                        </w:rPr>
                        <w:t> </w:t>
                      </w:r>
                      <w:r>
                        <w:rPr>
                          <w:rFonts w:ascii="Arial"/>
                          <w:i/>
                          <w:sz w:val="16"/>
                        </w:rPr>
                        <w:t>Escalation </w:t>
                      </w:r>
                      <w:r>
                        <w:rPr>
                          <w:rFonts w:ascii="Arial"/>
                          <w:i/>
                          <w:spacing w:val="-2"/>
                          <w:sz w:val="16"/>
                        </w:rPr>
                        <w:t>Index</w:t>
                      </w:r>
                      <w:r>
                        <w:rPr>
                          <w:spacing w:val="-2"/>
                          <w:position w:val="-6"/>
                          <w:sz w:val="16"/>
                        </w:rPr>
                        <w:t>201</w:t>
                      </w:r>
                      <w:r>
                        <w:rPr>
                          <w:spacing w:val="-2"/>
                          <w:position w:val="-6"/>
                          <w:sz w:val="16"/>
                        </w:rPr>
                        <w:t>1</w:t>
                      </w:r>
                    </w:p>
                  </w:txbxContent>
                </v:textbox>
                <w10:wrap type="none"/>
              </v:shape>
            </w:pict>
          </mc:Fallback>
        </mc:AlternateContent>
      </w:r>
      <w:r>
        <w:rPr>
          <w:rFonts w:ascii="Arial"/>
          <w:i/>
          <w:sz w:val="22"/>
        </w:rPr>
        <w:t>Total Maintenance Dollars</w:t>
      </w:r>
      <w:r>
        <w:rPr>
          <w:rFonts w:ascii="Arial"/>
          <w:i/>
          <w:spacing w:val="-1"/>
          <w:sz w:val="22"/>
        </w:rPr>
        <w:t> </w:t>
      </w:r>
      <w:r>
        <w:rPr>
          <w:spacing w:val="-10"/>
          <w:sz w:val="22"/>
        </w:rPr>
        <w:t>=</w:t>
      </w:r>
    </w:p>
    <w:p>
      <w:pPr>
        <w:spacing w:after="0"/>
        <w:jc w:val="center"/>
        <w:rPr>
          <w:sz w:val="22"/>
        </w:rPr>
        <w:sectPr>
          <w:pgSz w:w="12240" w:h="15840"/>
          <w:pgMar w:header="142" w:footer="1016" w:top="1780" w:bottom="1200" w:left="1080" w:right="1440"/>
        </w:sectPr>
      </w:pPr>
    </w:p>
    <w:p>
      <w:pPr>
        <w:tabs>
          <w:tab w:pos="3221" w:val="left" w:leader="none"/>
          <w:tab w:pos="4560" w:val="left" w:leader="none"/>
        </w:tabs>
        <w:spacing w:before="115"/>
        <w:ind w:left="660" w:right="0" w:firstLine="0"/>
        <w:jc w:val="left"/>
        <w:rPr>
          <w:sz w:val="49"/>
        </w:rPr>
      </w:pPr>
      <w:r>
        <w:rPr>
          <w:sz w:val="49"/>
        </w:rPr>
        <mc:AlternateContent>
          <mc:Choice Requires="wps">
            <w:drawing>
              <wp:anchor distT="0" distB="0" distL="0" distR="0" allowOverlap="1" layoutInCell="1" locked="0" behindDoc="1" simplePos="0" relativeHeight="483846144">
                <wp:simplePos x="0" y="0"/>
                <wp:positionH relativeFrom="page">
                  <wp:posOffset>1244564</wp:posOffset>
                </wp:positionH>
                <wp:positionV relativeFrom="paragraph">
                  <wp:posOffset>200578</wp:posOffset>
                </wp:positionV>
                <wp:extent cx="1487170" cy="15621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1487170" cy="156210"/>
                        </a:xfrm>
                        <a:prstGeom prst="rect">
                          <a:avLst/>
                        </a:prstGeom>
                      </wps:spPr>
                      <wps:txbx>
                        <w:txbxContent>
                          <w:p>
                            <w:pPr>
                              <w:spacing w:line="246" w:lineRule="exact" w:before="0"/>
                              <w:ind w:left="0" w:right="0" w:firstLine="0"/>
                              <w:jc w:val="left"/>
                              <w:rPr>
                                <w:sz w:val="22"/>
                              </w:rPr>
                            </w:pPr>
                            <w:r>
                              <w:rPr>
                                <w:rFonts w:ascii="Arial"/>
                                <w:i/>
                                <w:sz w:val="22"/>
                              </w:rPr>
                              <w:t>FERC</w:t>
                            </w:r>
                            <w:r>
                              <w:rPr>
                                <w:rFonts w:ascii="Arial"/>
                                <w:i/>
                                <w:spacing w:val="-3"/>
                                <w:sz w:val="22"/>
                              </w:rPr>
                              <w:t> </w:t>
                            </w:r>
                            <w:r>
                              <w:rPr>
                                <w:sz w:val="22"/>
                              </w:rPr>
                              <w:t>512</w:t>
                            </w:r>
                            <w:r>
                              <w:rPr>
                                <w:spacing w:val="47"/>
                                <w:sz w:val="22"/>
                              </w:rPr>
                              <w:t> </w:t>
                            </w:r>
                            <w:r>
                              <w:rPr>
                                <w:sz w:val="22"/>
                              </w:rPr>
                              <w:t>+</w:t>
                            </w:r>
                            <w:r>
                              <w:rPr>
                                <w:spacing w:val="-13"/>
                                <w:sz w:val="22"/>
                              </w:rPr>
                              <w:t> </w:t>
                            </w:r>
                            <w:r>
                              <w:rPr>
                                <w:rFonts w:ascii="Arial"/>
                                <w:i/>
                                <w:sz w:val="22"/>
                              </w:rPr>
                              <w:t>FERC </w:t>
                            </w:r>
                            <w:r>
                              <w:rPr>
                                <w:spacing w:val="-5"/>
                                <w:sz w:val="22"/>
                              </w:rPr>
                              <w:t>513</w:t>
                            </w:r>
                          </w:p>
                        </w:txbxContent>
                      </wps:txbx>
                      <wps:bodyPr wrap="square" lIns="0" tIns="0" rIns="0" bIns="0" rtlCol="0">
                        <a:noAutofit/>
                      </wps:bodyPr>
                    </wps:wsp>
                  </a:graphicData>
                </a:graphic>
              </wp:anchor>
            </w:drawing>
          </mc:Choice>
          <mc:Fallback>
            <w:pict>
              <v:shape style="position:absolute;margin-left:97.997231pt;margin-top:15.793581pt;width:117.1pt;height:12.3pt;mso-position-horizontal-relative:page;mso-position-vertical-relative:paragraph;z-index:-19470336" type="#_x0000_t202" id="docshape132" filled="false" stroked="false">
                <v:textbox inset="0,0,0,0">
                  <w:txbxContent>
                    <w:p>
                      <w:pPr>
                        <w:spacing w:line="246" w:lineRule="exact" w:before="0"/>
                        <w:ind w:left="0" w:right="0" w:firstLine="0"/>
                        <w:jc w:val="left"/>
                        <w:rPr>
                          <w:sz w:val="22"/>
                        </w:rPr>
                      </w:pPr>
                      <w:r>
                        <w:rPr>
                          <w:rFonts w:ascii="Arial"/>
                          <w:i/>
                          <w:sz w:val="22"/>
                        </w:rPr>
                        <w:t>FERC</w:t>
                      </w:r>
                      <w:r>
                        <w:rPr>
                          <w:rFonts w:ascii="Arial"/>
                          <w:i/>
                          <w:spacing w:val="-3"/>
                          <w:sz w:val="22"/>
                        </w:rPr>
                        <w:t> </w:t>
                      </w:r>
                      <w:r>
                        <w:rPr>
                          <w:sz w:val="22"/>
                        </w:rPr>
                        <w:t>512</w:t>
                      </w:r>
                      <w:r>
                        <w:rPr>
                          <w:spacing w:val="47"/>
                          <w:sz w:val="22"/>
                        </w:rPr>
                        <w:t> </w:t>
                      </w:r>
                      <w:r>
                        <w:rPr>
                          <w:sz w:val="22"/>
                        </w:rPr>
                        <w:t>+</w:t>
                      </w:r>
                      <w:r>
                        <w:rPr>
                          <w:spacing w:val="-13"/>
                          <w:sz w:val="22"/>
                        </w:rPr>
                        <w:t> </w:t>
                      </w:r>
                      <w:r>
                        <w:rPr>
                          <w:rFonts w:ascii="Arial"/>
                          <w:i/>
                          <w:sz w:val="22"/>
                        </w:rPr>
                        <w:t>FERC </w:t>
                      </w:r>
                      <w:r>
                        <w:rPr>
                          <w:spacing w:val="-5"/>
                          <w:sz w:val="22"/>
                        </w:rPr>
                        <w:t>513</w:t>
                      </w:r>
                    </w:p>
                  </w:txbxContent>
                </v:textbox>
                <w10:wrap type="none"/>
              </v:shape>
            </w:pict>
          </mc:Fallback>
        </mc:AlternateContent>
      </w:r>
      <w:r>
        <w:rPr>
          <w:sz w:val="49"/>
        </w:rPr>
        <mc:AlternateContent>
          <mc:Choice Requires="wps">
            <w:drawing>
              <wp:anchor distT="0" distB="0" distL="0" distR="0" allowOverlap="1" layoutInCell="1" locked="0" behindDoc="1" simplePos="0" relativeHeight="483846656">
                <wp:simplePos x="0" y="0"/>
                <wp:positionH relativeFrom="page">
                  <wp:posOffset>2808981</wp:posOffset>
                </wp:positionH>
                <wp:positionV relativeFrom="paragraph">
                  <wp:posOffset>200578</wp:posOffset>
                </wp:positionV>
                <wp:extent cx="734060" cy="15621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734060" cy="156210"/>
                        </a:xfrm>
                        <a:prstGeom prst="rect">
                          <a:avLst/>
                        </a:prstGeom>
                      </wps:spPr>
                      <wps:txbx>
                        <w:txbxContent>
                          <w:p>
                            <w:pPr>
                              <w:spacing w:line="246" w:lineRule="exact" w:before="0"/>
                              <w:ind w:left="0" w:right="0" w:firstLine="0"/>
                              <w:jc w:val="left"/>
                              <w:rPr>
                                <w:rFonts w:ascii="Arial" w:hAnsi="Arial"/>
                                <w:i/>
                                <w:sz w:val="22"/>
                              </w:rPr>
                            </w:pPr>
                            <w:r>
                              <w:rPr>
                                <w:sz w:val="22"/>
                              </w:rPr>
                              <w:t>–</w:t>
                            </w:r>
                            <w:r>
                              <w:rPr>
                                <w:spacing w:val="-11"/>
                                <w:sz w:val="22"/>
                              </w:rPr>
                              <w:t> </w:t>
                            </w:r>
                            <w:r>
                              <w:rPr>
                                <w:rFonts w:ascii="Arial" w:hAnsi="Arial"/>
                                <w:i/>
                                <w:sz w:val="22"/>
                              </w:rPr>
                              <w:t>Start</w:t>
                            </w:r>
                            <w:r>
                              <w:rPr>
                                <w:rFonts w:ascii="Arial" w:hAnsi="Arial"/>
                                <w:i/>
                                <w:spacing w:val="4"/>
                                <w:sz w:val="22"/>
                              </w:rPr>
                              <w:t> </w:t>
                            </w:r>
                            <w:r>
                              <w:rPr>
                                <w:rFonts w:ascii="Arial" w:hAnsi="Arial"/>
                                <w:i/>
                                <w:spacing w:val="-4"/>
                                <w:sz w:val="22"/>
                              </w:rPr>
                              <w:t>Cos</w:t>
                            </w:r>
                            <w:r>
                              <w:rPr>
                                <w:rFonts w:ascii="Arial" w:hAnsi="Arial"/>
                                <w:i/>
                                <w:spacing w:val="-4"/>
                                <w:sz w:val="22"/>
                              </w:rPr>
                              <w:t>t</w:t>
                            </w:r>
                          </w:p>
                        </w:txbxContent>
                      </wps:txbx>
                      <wps:bodyPr wrap="square" lIns="0" tIns="0" rIns="0" bIns="0" rtlCol="0">
                        <a:noAutofit/>
                      </wps:bodyPr>
                    </wps:wsp>
                  </a:graphicData>
                </a:graphic>
              </wp:anchor>
            </w:drawing>
          </mc:Choice>
          <mc:Fallback>
            <w:pict>
              <v:shape style="position:absolute;margin-left:221.179672pt;margin-top:15.793581pt;width:57.8pt;height:12.3pt;mso-position-horizontal-relative:page;mso-position-vertical-relative:paragraph;z-index:-19469824" type="#_x0000_t202" id="docshape133" filled="false" stroked="false">
                <v:textbox inset="0,0,0,0">
                  <w:txbxContent>
                    <w:p>
                      <w:pPr>
                        <w:spacing w:line="246" w:lineRule="exact" w:before="0"/>
                        <w:ind w:left="0" w:right="0" w:firstLine="0"/>
                        <w:jc w:val="left"/>
                        <w:rPr>
                          <w:rFonts w:ascii="Arial" w:hAnsi="Arial"/>
                          <w:i/>
                          <w:sz w:val="22"/>
                        </w:rPr>
                      </w:pPr>
                      <w:r>
                        <w:rPr>
                          <w:sz w:val="22"/>
                        </w:rPr>
                        <w:t>–</w:t>
                      </w:r>
                      <w:r>
                        <w:rPr>
                          <w:spacing w:val="-11"/>
                          <w:sz w:val="22"/>
                        </w:rPr>
                        <w:t> </w:t>
                      </w:r>
                      <w:r>
                        <w:rPr>
                          <w:rFonts w:ascii="Arial" w:hAnsi="Arial"/>
                          <w:i/>
                          <w:sz w:val="22"/>
                        </w:rPr>
                        <w:t>Start</w:t>
                      </w:r>
                      <w:r>
                        <w:rPr>
                          <w:rFonts w:ascii="Arial" w:hAnsi="Arial"/>
                          <w:i/>
                          <w:spacing w:val="4"/>
                          <w:sz w:val="22"/>
                        </w:rPr>
                        <w:t> </w:t>
                      </w:r>
                      <w:r>
                        <w:rPr>
                          <w:rFonts w:ascii="Arial" w:hAnsi="Arial"/>
                          <w:i/>
                          <w:spacing w:val="-4"/>
                          <w:sz w:val="22"/>
                        </w:rPr>
                        <w:t>Cos</w:t>
                      </w:r>
                      <w:r>
                        <w:rPr>
                          <w:rFonts w:ascii="Arial" w:hAnsi="Arial"/>
                          <w:i/>
                          <w:spacing w:val="-4"/>
                          <w:sz w:val="22"/>
                        </w:rPr>
                        <w:t>t</w:t>
                      </w:r>
                    </w:p>
                  </w:txbxContent>
                </v:textbox>
                <w10:wrap type="none"/>
              </v:shape>
            </w:pict>
          </mc:Fallback>
        </mc:AlternateContent>
      </w:r>
      <w:r>
        <w:rPr>
          <w:sz w:val="49"/>
        </w:rPr>
        <mc:AlternateContent>
          <mc:Choice Requires="wps">
            <w:drawing>
              <wp:anchor distT="0" distB="0" distL="0" distR="0" allowOverlap="1" layoutInCell="1" locked="0" behindDoc="0" simplePos="0" relativeHeight="15779840">
                <wp:simplePos x="0" y="0"/>
                <wp:positionH relativeFrom="page">
                  <wp:posOffset>3628021</wp:posOffset>
                </wp:positionH>
                <wp:positionV relativeFrom="paragraph">
                  <wp:posOffset>191433</wp:posOffset>
                </wp:positionV>
                <wp:extent cx="1494790" cy="17462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1494790" cy="174625"/>
                        </a:xfrm>
                        <a:prstGeom prst="rect">
                          <a:avLst/>
                        </a:prstGeom>
                      </wps:spPr>
                      <wps:txbx>
                        <w:txbxContent>
                          <w:p>
                            <w:pPr>
                              <w:spacing w:line="273" w:lineRule="exact" w:before="0"/>
                              <w:ind w:left="0" w:right="0" w:firstLine="0"/>
                              <w:jc w:val="left"/>
                              <w:rPr>
                                <w:sz w:val="24"/>
                              </w:rPr>
                            </w:pPr>
                            <w:r>
                              <w:rPr>
                                <w:rFonts w:ascii="Arial"/>
                                <w:i/>
                                <w:position w:val="1"/>
                                <w:sz w:val="22"/>
                              </w:rPr>
                              <w:t>FERC</w:t>
                            </w:r>
                            <w:r>
                              <w:rPr>
                                <w:rFonts w:ascii="Arial"/>
                                <w:i/>
                                <w:spacing w:val="-1"/>
                                <w:position w:val="1"/>
                                <w:sz w:val="22"/>
                              </w:rPr>
                              <w:t> </w:t>
                            </w:r>
                            <w:r>
                              <w:rPr>
                                <w:position w:val="1"/>
                                <w:sz w:val="22"/>
                              </w:rPr>
                              <w:t>512</w:t>
                            </w:r>
                            <w:r>
                              <w:rPr>
                                <w:spacing w:val="-13"/>
                                <w:position w:val="1"/>
                                <w:sz w:val="22"/>
                              </w:rPr>
                              <w:t> </w:t>
                            </w:r>
                            <w:r>
                              <w:rPr>
                                <w:position w:val="1"/>
                                <w:sz w:val="22"/>
                              </w:rPr>
                              <w:t>+</w:t>
                            </w:r>
                            <w:r>
                              <w:rPr>
                                <w:spacing w:val="-14"/>
                                <w:position w:val="1"/>
                                <w:sz w:val="22"/>
                              </w:rPr>
                              <w:t> </w:t>
                            </w:r>
                            <w:r>
                              <w:rPr>
                                <w:rFonts w:ascii="Arial"/>
                                <w:i/>
                                <w:position w:val="1"/>
                                <w:sz w:val="22"/>
                              </w:rPr>
                              <w:t>FERC </w:t>
                            </w:r>
                            <w:r>
                              <w:rPr>
                                <w:spacing w:val="-5"/>
                                <w:position w:val="1"/>
                                <w:sz w:val="22"/>
                              </w:rPr>
                              <w:t>513</w:t>
                            </w:r>
                            <w:r>
                              <w:rPr>
                                <w:spacing w:val="-5"/>
                                <w:sz w:val="24"/>
                              </w:rPr>
                              <w:t>)</w:t>
                            </w:r>
                          </w:p>
                        </w:txbxContent>
                      </wps:txbx>
                      <wps:bodyPr wrap="square" lIns="0" tIns="0" rIns="0" bIns="0" rtlCol="0">
                        <a:noAutofit/>
                      </wps:bodyPr>
                    </wps:wsp>
                  </a:graphicData>
                </a:graphic>
              </wp:anchor>
            </w:drawing>
          </mc:Choice>
          <mc:Fallback>
            <w:pict>
              <v:shape style="position:absolute;margin-left:285.67099pt;margin-top:15.07353pt;width:117.7pt;height:13.75pt;mso-position-horizontal-relative:page;mso-position-vertical-relative:paragraph;z-index:15779840" type="#_x0000_t202" id="docshape134" filled="false" stroked="false">
                <v:textbox inset="0,0,0,0">
                  <w:txbxContent>
                    <w:p>
                      <w:pPr>
                        <w:spacing w:line="273" w:lineRule="exact" w:before="0"/>
                        <w:ind w:left="0" w:right="0" w:firstLine="0"/>
                        <w:jc w:val="left"/>
                        <w:rPr>
                          <w:sz w:val="24"/>
                        </w:rPr>
                      </w:pPr>
                      <w:r>
                        <w:rPr>
                          <w:rFonts w:ascii="Arial"/>
                          <w:i/>
                          <w:position w:val="1"/>
                          <w:sz w:val="22"/>
                        </w:rPr>
                        <w:t>FERC</w:t>
                      </w:r>
                      <w:r>
                        <w:rPr>
                          <w:rFonts w:ascii="Arial"/>
                          <w:i/>
                          <w:spacing w:val="-1"/>
                          <w:position w:val="1"/>
                          <w:sz w:val="22"/>
                        </w:rPr>
                        <w:t> </w:t>
                      </w:r>
                      <w:r>
                        <w:rPr>
                          <w:position w:val="1"/>
                          <w:sz w:val="22"/>
                        </w:rPr>
                        <w:t>512</w:t>
                      </w:r>
                      <w:r>
                        <w:rPr>
                          <w:spacing w:val="-13"/>
                          <w:position w:val="1"/>
                          <w:sz w:val="22"/>
                        </w:rPr>
                        <w:t> </w:t>
                      </w:r>
                      <w:r>
                        <w:rPr>
                          <w:position w:val="1"/>
                          <w:sz w:val="22"/>
                        </w:rPr>
                        <w:t>+</w:t>
                      </w:r>
                      <w:r>
                        <w:rPr>
                          <w:spacing w:val="-14"/>
                          <w:position w:val="1"/>
                          <w:sz w:val="22"/>
                        </w:rPr>
                        <w:t> </w:t>
                      </w:r>
                      <w:r>
                        <w:rPr>
                          <w:rFonts w:ascii="Arial"/>
                          <w:i/>
                          <w:position w:val="1"/>
                          <w:sz w:val="22"/>
                        </w:rPr>
                        <w:t>FERC </w:t>
                      </w:r>
                      <w:r>
                        <w:rPr>
                          <w:spacing w:val="-5"/>
                          <w:position w:val="1"/>
                          <w:sz w:val="22"/>
                        </w:rPr>
                        <w:t>513</w:t>
                      </w:r>
                      <w:r>
                        <w:rPr>
                          <w:spacing w:val="-5"/>
                          <w:sz w:val="24"/>
                        </w:rPr>
                        <w:t>)</w:t>
                      </w:r>
                    </w:p>
                  </w:txbxContent>
                </v:textbox>
                <w10:wrap type="none"/>
              </v:shape>
            </w:pict>
          </mc:Fallback>
        </mc:AlternateContent>
      </w:r>
      <w:r>
        <w:rPr>
          <w:spacing w:val="-5"/>
          <w:w w:val="55"/>
          <w:position w:val="-1"/>
          <w:sz w:val="55"/>
        </w:rPr>
        <w:t>(</w:t>
      </w:r>
      <w:r>
        <w:rPr>
          <w:spacing w:val="-5"/>
          <w:w w:val="55"/>
          <w:sz w:val="49"/>
        </w:rPr>
        <w:t>((</w:t>
      </w:r>
      <w:r>
        <w:rPr>
          <w:sz w:val="49"/>
        </w:rPr>
        <w:tab/>
      </w:r>
      <w:r>
        <w:rPr>
          <w:spacing w:val="-10"/>
          <w:w w:val="55"/>
          <w:sz w:val="49"/>
        </w:rPr>
        <w:t>)</w:t>
      </w:r>
      <w:r>
        <w:rPr>
          <w:sz w:val="49"/>
        </w:rPr>
        <w:tab/>
      </w:r>
      <w:r>
        <w:rPr>
          <w:spacing w:val="-10"/>
          <w:w w:val="55"/>
          <w:sz w:val="49"/>
        </w:rPr>
        <w:t>(</w:t>
      </w:r>
    </w:p>
    <w:p>
      <w:pPr>
        <w:spacing w:before="154"/>
        <w:ind w:left="660" w:right="0" w:firstLine="0"/>
        <w:jc w:val="left"/>
        <w:rPr>
          <w:position w:val="-4"/>
          <w:sz w:val="49"/>
        </w:rPr>
      </w:pPr>
      <w:r>
        <w:rPr/>
        <w:br w:type="column"/>
      </w:r>
      <w:r>
        <w:rPr>
          <w:w w:val="90"/>
          <w:sz w:val="16"/>
        </w:rPr>
        <w:t>2010</w:t>
      </w:r>
      <w:r>
        <w:rPr>
          <w:spacing w:val="32"/>
          <w:sz w:val="16"/>
        </w:rPr>
        <w:t> </w:t>
      </w:r>
      <w:r>
        <w:rPr>
          <w:spacing w:val="-25"/>
          <w:w w:val="55"/>
          <w:position w:val="-4"/>
          <w:sz w:val="49"/>
        </w:rPr>
        <w:t>)</w:t>
      </w:r>
    </w:p>
    <w:p>
      <w:pPr>
        <w:spacing w:before="112"/>
        <w:ind w:left="67" w:right="0" w:firstLine="0"/>
        <w:jc w:val="left"/>
        <w:rPr>
          <w:position w:val="-3"/>
          <w:sz w:val="55"/>
        </w:rPr>
      </w:pPr>
      <w:r>
        <w:rPr/>
        <w:br w:type="column"/>
      </w:r>
      <w:r>
        <w:rPr>
          <w:rFonts w:ascii="Arial"/>
          <w:i/>
          <w:sz w:val="16"/>
        </w:rPr>
        <w:t>Escalation</w:t>
      </w:r>
      <w:r>
        <w:rPr>
          <w:rFonts w:ascii="Arial"/>
          <w:i/>
          <w:spacing w:val="-3"/>
          <w:sz w:val="16"/>
        </w:rPr>
        <w:t> </w:t>
      </w:r>
      <w:r>
        <w:rPr>
          <w:rFonts w:ascii="Arial"/>
          <w:i/>
          <w:sz w:val="16"/>
        </w:rPr>
        <w:t>Index</w:t>
      </w:r>
      <w:r>
        <w:rPr>
          <w:position w:val="-6"/>
          <w:sz w:val="16"/>
        </w:rPr>
        <w:t>2010</w:t>
      </w:r>
      <w:r>
        <w:rPr>
          <w:spacing w:val="-23"/>
          <w:position w:val="-6"/>
          <w:sz w:val="16"/>
        </w:rPr>
        <w:t> </w:t>
      </w:r>
      <w:r>
        <w:rPr>
          <w:spacing w:val="-10"/>
          <w:w w:val="80"/>
          <w:position w:val="-3"/>
          <w:sz w:val="55"/>
        </w:rPr>
        <w:t>)</w:t>
      </w:r>
    </w:p>
    <w:p>
      <w:pPr>
        <w:spacing w:after="0"/>
        <w:jc w:val="left"/>
        <w:rPr>
          <w:position w:val="-3"/>
          <w:sz w:val="55"/>
        </w:rPr>
        <w:sectPr>
          <w:type w:val="continuous"/>
          <w:pgSz w:w="12240" w:h="15840"/>
          <w:pgMar w:header="142" w:footer="1016" w:top="1820" w:bottom="280" w:left="1080" w:right="1440"/>
          <w:cols w:num="3" w:equalWidth="0">
            <w:col w:w="4674" w:space="1653"/>
            <w:col w:w="1134" w:space="39"/>
            <w:col w:w="2220"/>
          </w:cols>
        </w:sectPr>
      </w:pPr>
    </w:p>
    <w:p>
      <w:pPr>
        <w:tabs>
          <w:tab w:pos="3221" w:val="left" w:leader="none"/>
          <w:tab w:pos="4560" w:val="left" w:leader="none"/>
        </w:tabs>
        <w:spacing w:line="74" w:lineRule="exact" w:before="102"/>
        <w:ind w:left="660" w:right="0" w:firstLine="0"/>
        <w:jc w:val="left"/>
        <w:rPr>
          <w:sz w:val="49"/>
        </w:rPr>
      </w:pPr>
      <w:r>
        <w:rPr>
          <w:sz w:val="49"/>
        </w:rPr>
        <mc:AlternateContent>
          <mc:Choice Requires="wps">
            <w:drawing>
              <wp:anchor distT="0" distB="0" distL="0" distR="0" allowOverlap="1" layoutInCell="1" locked="0" behindDoc="1" simplePos="0" relativeHeight="483844608">
                <wp:simplePos x="0" y="0"/>
                <wp:positionH relativeFrom="page">
                  <wp:posOffset>5477716</wp:posOffset>
                </wp:positionH>
                <wp:positionV relativeFrom="paragraph">
                  <wp:posOffset>-196014</wp:posOffset>
                </wp:positionV>
                <wp:extent cx="999490" cy="127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999490" cy="1270"/>
                        </a:xfrm>
                        <a:custGeom>
                          <a:avLst/>
                          <a:gdLst/>
                          <a:ahLst/>
                          <a:cxnLst/>
                          <a:rect l="l" t="t" r="r" b="b"/>
                          <a:pathLst>
                            <a:path w="999490" h="0">
                              <a:moveTo>
                                <a:pt x="0" y="0"/>
                              </a:moveTo>
                              <a:lnTo>
                                <a:pt x="99949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71872" from="431.316223pt,-15.434179pt" to="510.016223pt,-15.434179pt" stroked="true" strokeweight=".5pt" strokecolor="#000000">
                <v:stroke dashstyle="solid"/>
                <w10:wrap type="none"/>
              </v:line>
            </w:pict>
          </mc:Fallback>
        </mc:AlternateContent>
      </w:r>
      <w:r>
        <w:rPr>
          <w:sz w:val="49"/>
        </w:rPr>
        <mc:AlternateContent>
          <mc:Choice Requires="wps">
            <w:drawing>
              <wp:anchor distT="0" distB="0" distL="0" distR="0" allowOverlap="1" layoutInCell="1" locked="0" behindDoc="0" simplePos="0" relativeHeight="15780864">
                <wp:simplePos x="0" y="0"/>
                <wp:positionH relativeFrom="page">
                  <wp:posOffset>6554771</wp:posOffset>
                </wp:positionH>
                <wp:positionV relativeFrom="paragraph">
                  <wp:posOffset>-274049</wp:posOffset>
                </wp:positionV>
                <wp:extent cx="81915" cy="15621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81915"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516.123779pt;margin-top:-21.578733pt;width:6.45pt;height:12.3pt;mso-position-horizontal-relative:page;mso-position-vertical-relative:paragraph;z-index:15780864" type="#_x0000_t202" id="docshape135"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spacing w:val="-5"/>
          <w:w w:val="55"/>
          <w:position w:val="-1"/>
          <w:sz w:val="55"/>
        </w:rPr>
        <w:t>(</w:t>
      </w:r>
      <w:r>
        <w:rPr>
          <w:spacing w:val="-5"/>
          <w:w w:val="55"/>
          <w:sz w:val="49"/>
        </w:rPr>
        <w:t>((</w:t>
      </w:r>
      <w:r>
        <w:rPr>
          <w:sz w:val="49"/>
        </w:rPr>
        <w:tab/>
      </w:r>
      <w:r>
        <w:rPr>
          <w:spacing w:val="-10"/>
          <w:w w:val="55"/>
          <w:sz w:val="49"/>
        </w:rPr>
        <w:t>)</w:t>
      </w:r>
      <w:r>
        <w:rPr>
          <w:sz w:val="49"/>
        </w:rPr>
        <w:tab/>
      </w:r>
      <w:r>
        <w:rPr>
          <w:spacing w:val="-10"/>
          <w:w w:val="55"/>
          <w:sz w:val="49"/>
        </w:rPr>
        <w:t>(</w:t>
      </w:r>
    </w:p>
    <w:p>
      <w:pPr>
        <w:spacing w:line="36" w:lineRule="exact" w:before="141"/>
        <w:ind w:left="660" w:right="0" w:firstLine="0"/>
        <w:jc w:val="left"/>
        <w:rPr>
          <w:position w:val="-4"/>
          <w:sz w:val="49"/>
        </w:rPr>
      </w:pPr>
      <w:r>
        <w:rPr/>
        <w:br w:type="column"/>
      </w:r>
      <w:r>
        <w:rPr>
          <w:w w:val="90"/>
          <w:sz w:val="16"/>
        </w:rPr>
        <w:t>2009</w:t>
      </w:r>
      <w:r>
        <w:rPr>
          <w:spacing w:val="32"/>
          <w:sz w:val="16"/>
        </w:rPr>
        <w:t> </w:t>
      </w:r>
      <w:r>
        <w:rPr>
          <w:spacing w:val="-25"/>
          <w:w w:val="55"/>
          <w:position w:val="-4"/>
          <w:sz w:val="49"/>
        </w:rPr>
        <w:t>)</w:t>
      </w:r>
    </w:p>
    <w:p>
      <w:pPr>
        <w:spacing w:line="77" w:lineRule="exact" w:before="100"/>
        <w:ind w:left="67" w:right="0" w:firstLine="0"/>
        <w:jc w:val="left"/>
        <w:rPr>
          <w:position w:val="-3"/>
          <w:sz w:val="55"/>
        </w:rPr>
      </w:pPr>
      <w:r>
        <w:rPr/>
        <w:br w:type="column"/>
      </w:r>
      <w:r>
        <w:rPr>
          <w:rFonts w:ascii="Arial"/>
          <w:i/>
          <w:sz w:val="16"/>
        </w:rPr>
        <w:t>Escalation</w:t>
      </w:r>
      <w:r>
        <w:rPr>
          <w:rFonts w:ascii="Arial"/>
          <w:i/>
          <w:spacing w:val="-3"/>
          <w:sz w:val="16"/>
        </w:rPr>
        <w:t> </w:t>
      </w:r>
      <w:r>
        <w:rPr>
          <w:rFonts w:ascii="Arial"/>
          <w:i/>
          <w:sz w:val="16"/>
        </w:rPr>
        <w:t>Index</w:t>
      </w:r>
      <w:r>
        <w:rPr>
          <w:position w:val="-6"/>
          <w:sz w:val="16"/>
        </w:rPr>
        <w:t>2009</w:t>
      </w:r>
      <w:r>
        <w:rPr>
          <w:spacing w:val="-23"/>
          <w:position w:val="-6"/>
          <w:sz w:val="16"/>
        </w:rPr>
        <w:t> </w:t>
      </w:r>
      <w:r>
        <w:rPr>
          <w:spacing w:val="-10"/>
          <w:w w:val="80"/>
          <w:position w:val="-3"/>
          <w:sz w:val="55"/>
        </w:rPr>
        <w:t>)</w:t>
      </w:r>
    </w:p>
    <w:p>
      <w:pPr>
        <w:spacing w:after="0" w:line="77" w:lineRule="exact"/>
        <w:jc w:val="left"/>
        <w:rPr>
          <w:position w:val="-3"/>
          <w:sz w:val="55"/>
        </w:rPr>
        <w:sectPr>
          <w:type w:val="continuous"/>
          <w:pgSz w:w="12240" w:h="15840"/>
          <w:pgMar w:header="142" w:footer="1016" w:top="1820" w:bottom="280" w:left="1080" w:right="1440"/>
          <w:cols w:num="3" w:equalWidth="0">
            <w:col w:w="4674" w:space="1653"/>
            <w:col w:w="1134" w:space="39"/>
            <w:col w:w="2220"/>
          </w:cols>
        </w:sectPr>
      </w:pPr>
    </w:p>
    <w:p>
      <w:pPr>
        <w:pStyle w:val="BodyText"/>
        <w:spacing w:before="96"/>
        <w:ind w:left="0"/>
        <w:rPr>
          <w:sz w:val="49"/>
        </w:rPr>
      </w:pPr>
    </w:p>
    <w:p>
      <w:pPr>
        <w:spacing w:before="1"/>
        <w:ind w:left="0" w:right="0" w:firstLine="0"/>
        <w:jc w:val="right"/>
        <w:rPr>
          <w:sz w:val="49"/>
        </w:rPr>
      </w:pPr>
      <w:r>
        <w:rPr>
          <w:sz w:val="49"/>
        </w:rPr>
        <mc:AlternateContent>
          <mc:Choice Requires="wps">
            <w:drawing>
              <wp:anchor distT="0" distB="0" distL="0" distR="0" allowOverlap="1" layoutInCell="1" locked="0" behindDoc="1" simplePos="0" relativeHeight="483845120">
                <wp:simplePos x="0" y="0"/>
                <wp:positionH relativeFrom="page">
                  <wp:posOffset>5477716</wp:posOffset>
                </wp:positionH>
                <wp:positionV relativeFrom="paragraph">
                  <wp:posOffset>-260659</wp:posOffset>
                </wp:positionV>
                <wp:extent cx="999490" cy="12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999490" cy="1270"/>
                        </a:xfrm>
                        <a:custGeom>
                          <a:avLst/>
                          <a:gdLst/>
                          <a:ahLst/>
                          <a:cxnLst/>
                          <a:rect l="l" t="t" r="r" b="b"/>
                          <a:pathLst>
                            <a:path w="999490" h="0">
                              <a:moveTo>
                                <a:pt x="0" y="0"/>
                              </a:moveTo>
                              <a:lnTo>
                                <a:pt x="99949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71360" from="431.316223pt,-20.524385pt" to="510.016223pt,-20.524385pt" stroked="true" strokeweight=".5pt" strokecolor="#000000">
                <v:stroke dashstyle="solid"/>
                <w10:wrap type="none"/>
              </v:line>
            </w:pict>
          </mc:Fallback>
        </mc:AlternateContent>
      </w:r>
      <w:r>
        <w:rPr>
          <w:spacing w:val="-5"/>
          <w:w w:val="55"/>
          <w:position w:val="-1"/>
          <w:sz w:val="55"/>
        </w:rPr>
        <w:t>(</w:t>
      </w:r>
      <w:r>
        <w:rPr>
          <w:spacing w:val="-5"/>
          <w:w w:val="55"/>
          <w:sz w:val="49"/>
        </w:rPr>
        <w:t>((</w:t>
      </w:r>
    </w:p>
    <w:p>
      <w:pPr>
        <w:spacing w:before="119"/>
        <w:ind w:left="131" w:right="0" w:firstLine="0"/>
        <w:jc w:val="left"/>
        <w:rPr>
          <w:sz w:val="22"/>
        </w:rPr>
      </w:pPr>
      <w:r>
        <w:rPr/>
        <w:br w:type="column"/>
      </w:r>
      <w:r>
        <w:rPr>
          <w:rFonts w:ascii="Arial"/>
          <w:i/>
          <w:sz w:val="22"/>
        </w:rPr>
        <w:t>FERC</w:t>
      </w:r>
      <w:r>
        <w:rPr>
          <w:rFonts w:ascii="Arial"/>
          <w:i/>
          <w:spacing w:val="-3"/>
          <w:sz w:val="22"/>
        </w:rPr>
        <w:t> </w:t>
      </w:r>
      <w:r>
        <w:rPr>
          <w:sz w:val="22"/>
        </w:rPr>
        <w:t>512</w:t>
      </w:r>
      <w:r>
        <w:rPr>
          <w:spacing w:val="47"/>
          <w:sz w:val="22"/>
        </w:rPr>
        <w:t> </w:t>
      </w:r>
      <w:r>
        <w:rPr>
          <w:sz w:val="22"/>
        </w:rPr>
        <w:t>+</w:t>
      </w:r>
      <w:r>
        <w:rPr>
          <w:spacing w:val="-13"/>
          <w:sz w:val="22"/>
        </w:rPr>
        <w:t> </w:t>
      </w:r>
      <w:r>
        <w:rPr>
          <w:rFonts w:ascii="Arial"/>
          <w:i/>
          <w:sz w:val="22"/>
        </w:rPr>
        <w:t>FERC </w:t>
      </w:r>
      <w:r>
        <w:rPr>
          <w:spacing w:val="-5"/>
          <w:sz w:val="22"/>
        </w:rPr>
        <w:t>513</w:t>
      </w:r>
    </w:p>
    <w:p>
      <w:pPr>
        <w:pStyle w:val="BodyText"/>
        <w:spacing w:before="71"/>
        <w:ind w:left="0"/>
      </w:pPr>
    </w:p>
    <w:p>
      <w:pPr>
        <w:spacing w:before="0"/>
        <w:ind w:left="0" w:right="95" w:firstLine="0"/>
        <w:jc w:val="right"/>
        <w:rPr>
          <w:sz w:val="49"/>
        </w:rPr>
      </w:pPr>
      <w:r>
        <w:rPr>
          <w:sz w:val="49"/>
        </w:rPr>
        <mc:AlternateContent>
          <mc:Choice Requires="wps">
            <w:drawing>
              <wp:anchor distT="0" distB="0" distL="0" distR="0" allowOverlap="1" layoutInCell="1" locked="0" behindDoc="0" simplePos="0" relativeHeight="15781376">
                <wp:simplePos x="0" y="0"/>
                <wp:positionH relativeFrom="page">
                  <wp:posOffset>1135909</wp:posOffset>
                </wp:positionH>
                <wp:positionV relativeFrom="paragraph">
                  <wp:posOffset>104701</wp:posOffset>
                </wp:positionV>
                <wp:extent cx="1487170" cy="15621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1487170" cy="156210"/>
                        </a:xfrm>
                        <a:prstGeom prst="rect">
                          <a:avLst/>
                        </a:prstGeom>
                      </wps:spPr>
                      <wps:txbx>
                        <w:txbxContent>
                          <w:p>
                            <w:pPr>
                              <w:spacing w:line="246" w:lineRule="exact" w:before="0"/>
                              <w:ind w:left="0" w:right="0" w:firstLine="0"/>
                              <w:jc w:val="left"/>
                              <w:rPr>
                                <w:sz w:val="22"/>
                              </w:rPr>
                            </w:pPr>
                            <w:r>
                              <w:rPr>
                                <w:rFonts w:ascii="Arial"/>
                                <w:i/>
                                <w:sz w:val="22"/>
                              </w:rPr>
                              <w:t>FERC</w:t>
                            </w:r>
                            <w:r>
                              <w:rPr>
                                <w:rFonts w:ascii="Arial"/>
                                <w:i/>
                                <w:spacing w:val="-3"/>
                                <w:sz w:val="22"/>
                              </w:rPr>
                              <w:t> </w:t>
                            </w:r>
                            <w:r>
                              <w:rPr>
                                <w:sz w:val="22"/>
                              </w:rPr>
                              <w:t>512</w:t>
                            </w:r>
                            <w:r>
                              <w:rPr>
                                <w:spacing w:val="47"/>
                                <w:sz w:val="22"/>
                              </w:rPr>
                              <w:t> </w:t>
                            </w:r>
                            <w:r>
                              <w:rPr>
                                <w:sz w:val="22"/>
                              </w:rPr>
                              <w:t>+</w:t>
                            </w:r>
                            <w:r>
                              <w:rPr>
                                <w:spacing w:val="-13"/>
                                <w:sz w:val="22"/>
                              </w:rPr>
                              <w:t> </w:t>
                            </w:r>
                            <w:r>
                              <w:rPr>
                                <w:rFonts w:ascii="Arial"/>
                                <w:i/>
                                <w:sz w:val="22"/>
                              </w:rPr>
                              <w:t>FERC </w:t>
                            </w:r>
                            <w:r>
                              <w:rPr>
                                <w:spacing w:val="-5"/>
                                <w:sz w:val="22"/>
                              </w:rPr>
                              <w:t>513</w:t>
                            </w:r>
                          </w:p>
                        </w:txbxContent>
                      </wps:txbx>
                      <wps:bodyPr wrap="square" lIns="0" tIns="0" rIns="0" bIns="0" rtlCol="0">
                        <a:noAutofit/>
                      </wps:bodyPr>
                    </wps:wsp>
                  </a:graphicData>
                </a:graphic>
              </wp:anchor>
            </w:drawing>
          </mc:Choice>
          <mc:Fallback>
            <w:pict>
              <v:shape style="position:absolute;margin-left:89.441673pt;margin-top:8.244219pt;width:117.1pt;height:12.3pt;mso-position-horizontal-relative:page;mso-position-vertical-relative:paragraph;z-index:15781376" type="#_x0000_t202" id="docshape136" filled="false" stroked="false">
                <v:textbox inset="0,0,0,0">
                  <w:txbxContent>
                    <w:p>
                      <w:pPr>
                        <w:spacing w:line="246" w:lineRule="exact" w:before="0"/>
                        <w:ind w:left="0" w:right="0" w:firstLine="0"/>
                        <w:jc w:val="left"/>
                        <w:rPr>
                          <w:sz w:val="22"/>
                        </w:rPr>
                      </w:pPr>
                      <w:r>
                        <w:rPr>
                          <w:rFonts w:ascii="Arial"/>
                          <w:i/>
                          <w:sz w:val="22"/>
                        </w:rPr>
                        <w:t>FERC</w:t>
                      </w:r>
                      <w:r>
                        <w:rPr>
                          <w:rFonts w:ascii="Arial"/>
                          <w:i/>
                          <w:spacing w:val="-3"/>
                          <w:sz w:val="22"/>
                        </w:rPr>
                        <w:t> </w:t>
                      </w:r>
                      <w:r>
                        <w:rPr>
                          <w:sz w:val="22"/>
                        </w:rPr>
                        <w:t>512</w:t>
                      </w:r>
                      <w:r>
                        <w:rPr>
                          <w:spacing w:val="47"/>
                          <w:sz w:val="22"/>
                        </w:rPr>
                        <w:t> </w:t>
                      </w:r>
                      <w:r>
                        <w:rPr>
                          <w:sz w:val="22"/>
                        </w:rPr>
                        <w:t>+</w:t>
                      </w:r>
                      <w:r>
                        <w:rPr>
                          <w:spacing w:val="-13"/>
                          <w:sz w:val="22"/>
                        </w:rPr>
                        <w:t> </w:t>
                      </w:r>
                      <w:r>
                        <w:rPr>
                          <w:rFonts w:ascii="Arial"/>
                          <w:i/>
                          <w:sz w:val="22"/>
                        </w:rPr>
                        <w:t>FERC </w:t>
                      </w:r>
                      <w:r>
                        <w:rPr>
                          <w:spacing w:val="-5"/>
                          <w:sz w:val="22"/>
                        </w:rPr>
                        <w:t>513</w:t>
                      </w:r>
                    </w:p>
                  </w:txbxContent>
                </v:textbox>
                <w10:wrap type="none"/>
              </v:shape>
            </w:pict>
          </mc:Fallback>
        </mc:AlternateContent>
      </w:r>
      <w:r>
        <w:rPr>
          <w:sz w:val="49"/>
        </w:rPr>
        <mc:AlternateContent>
          <mc:Choice Requires="wps">
            <w:drawing>
              <wp:anchor distT="0" distB="0" distL="0" distR="0" allowOverlap="1" layoutInCell="1" locked="0" behindDoc="0" simplePos="0" relativeHeight="15781888">
                <wp:simplePos x="0" y="0"/>
                <wp:positionH relativeFrom="page">
                  <wp:posOffset>2700326</wp:posOffset>
                </wp:positionH>
                <wp:positionV relativeFrom="paragraph">
                  <wp:posOffset>104701</wp:posOffset>
                </wp:positionV>
                <wp:extent cx="734060" cy="15621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734060" cy="156210"/>
                        </a:xfrm>
                        <a:prstGeom prst="rect">
                          <a:avLst/>
                        </a:prstGeom>
                      </wps:spPr>
                      <wps:txbx>
                        <w:txbxContent>
                          <w:p>
                            <w:pPr>
                              <w:spacing w:line="246" w:lineRule="exact" w:before="0"/>
                              <w:ind w:left="0" w:right="0" w:firstLine="0"/>
                              <w:jc w:val="left"/>
                              <w:rPr>
                                <w:rFonts w:ascii="Arial" w:hAnsi="Arial"/>
                                <w:i/>
                                <w:sz w:val="22"/>
                              </w:rPr>
                            </w:pPr>
                            <w:r>
                              <w:rPr>
                                <w:sz w:val="22"/>
                              </w:rPr>
                              <w:t>–</w:t>
                            </w:r>
                            <w:r>
                              <w:rPr>
                                <w:spacing w:val="-11"/>
                                <w:sz w:val="22"/>
                              </w:rPr>
                              <w:t> </w:t>
                            </w:r>
                            <w:r>
                              <w:rPr>
                                <w:rFonts w:ascii="Arial" w:hAnsi="Arial"/>
                                <w:i/>
                                <w:sz w:val="22"/>
                              </w:rPr>
                              <w:t>Start</w:t>
                            </w:r>
                            <w:r>
                              <w:rPr>
                                <w:rFonts w:ascii="Arial" w:hAnsi="Arial"/>
                                <w:i/>
                                <w:spacing w:val="4"/>
                                <w:sz w:val="22"/>
                              </w:rPr>
                              <w:t> </w:t>
                            </w:r>
                            <w:r>
                              <w:rPr>
                                <w:rFonts w:ascii="Arial" w:hAnsi="Arial"/>
                                <w:i/>
                                <w:spacing w:val="-4"/>
                                <w:sz w:val="22"/>
                              </w:rPr>
                              <w:t>Cos</w:t>
                            </w:r>
                            <w:r>
                              <w:rPr>
                                <w:rFonts w:ascii="Arial" w:hAnsi="Arial"/>
                                <w:i/>
                                <w:spacing w:val="-4"/>
                                <w:sz w:val="22"/>
                              </w:rPr>
                              <w:t>t</w:t>
                            </w:r>
                          </w:p>
                        </w:txbxContent>
                      </wps:txbx>
                      <wps:bodyPr wrap="square" lIns="0" tIns="0" rIns="0" bIns="0" rtlCol="0">
                        <a:noAutofit/>
                      </wps:bodyPr>
                    </wps:wsp>
                  </a:graphicData>
                </a:graphic>
              </wp:anchor>
            </w:drawing>
          </mc:Choice>
          <mc:Fallback>
            <w:pict>
              <v:shape style="position:absolute;margin-left:212.624115pt;margin-top:8.244219pt;width:57.8pt;height:12.3pt;mso-position-horizontal-relative:page;mso-position-vertical-relative:paragraph;z-index:15781888" type="#_x0000_t202" id="docshape137" filled="false" stroked="false">
                <v:textbox inset="0,0,0,0">
                  <w:txbxContent>
                    <w:p>
                      <w:pPr>
                        <w:spacing w:line="246" w:lineRule="exact" w:before="0"/>
                        <w:ind w:left="0" w:right="0" w:firstLine="0"/>
                        <w:jc w:val="left"/>
                        <w:rPr>
                          <w:rFonts w:ascii="Arial" w:hAnsi="Arial"/>
                          <w:i/>
                          <w:sz w:val="22"/>
                        </w:rPr>
                      </w:pPr>
                      <w:r>
                        <w:rPr>
                          <w:sz w:val="22"/>
                        </w:rPr>
                        <w:t>–</w:t>
                      </w:r>
                      <w:r>
                        <w:rPr>
                          <w:spacing w:val="-11"/>
                          <w:sz w:val="22"/>
                        </w:rPr>
                        <w:t> </w:t>
                      </w:r>
                      <w:r>
                        <w:rPr>
                          <w:rFonts w:ascii="Arial" w:hAnsi="Arial"/>
                          <w:i/>
                          <w:sz w:val="22"/>
                        </w:rPr>
                        <w:t>Start</w:t>
                      </w:r>
                      <w:r>
                        <w:rPr>
                          <w:rFonts w:ascii="Arial" w:hAnsi="Arial"/>
                          <w:i/>
                          <w:spacing w:val="4"/>
                          <w:sz w:val="22"/>
                        </w:rPr>
                        <w:t> </w:t>
                      </w:r>
                      <w:r>
                        <w:rPr>
                          <w:rFonts w:ascii="Arial" w:hAnsi="Arial"/>
                          <w:i/>
                          <w:spacing w:val="-4"/>
                          <w:sz w:val="22"/>
                        </w:rPr>
                        <w:t>Cos</w:t>
                      </w:r>
                      <w:r>
                        <w:rPr>
                          <w:rFonts w:ascii="Arial" w:hAnsi="Arial"/>
                          <w:i/>
                          <w:spacing w:val="-4"/>
                          <w:sz w:val="22"/>
                        </w:rPr>
                        <w:t>t</w:t>
                      </w:r>
                    </w:p>
                  </w:txbxContent>
                </v:textbox>
                <w10:wrap type="none"/>
              </v:shape>
            </w:pict>
          </mc:Fallback>
        </mc:AlternateContent>
      </w:r>
      <w:r>
        <w:rPr>
          <w:spacing w:val="-10"/>
          <w:w w:val="55"/>
          <w:sz w:val="49"/>
        </w:rPr>
        <w:t>)</w:t>
      </w:r>
    </w:p>
    <w:p>
      <w:pPr>
        <w:spacing w:before="119"/>
        <w:ind w:left="82" w:right="0" w:firstLine="0"/>
        <w:jc w:val="left"/>
        <w:rPr>
          <w:rFonts w:ascii="Arial" w:hAnsi="Arial"/>
          <w:i/>
          <w:sz w:val="22"/>
        </w:rPr>
      </w:pPr>
      <w:r>
        <w:rPr/>
        <w:br w:type="column"/>
      </w:r>
      <w:r>
        <w:rPr>
          <w:sz w:val="22"/>
        </w:rPr>
        <w:t>–</w:t>
      </w:r>
      <w:r>
        <w:rPr>
          <w:spacing w:val="-11"/>
          <w:sz w:val="22"/>
        </w:rPr>
        <w:t> </w:t>
      </w:r>
      <w:r>
        <w:rPr>
          <w:rFonts w:ascii="Arial" w:hAnsi="Arial"/>
          <w:i/>
          <w:sz w:val="22"/>
        </w:rPr>
        <w:t>Start</w:t>
      </w:r>
      <w:r>
        <w:rPr>
          <w:rFonts w:ascii="Arial" w:hAnsi="Arial"/>
          <w:i/>
          <w:spacing w:val="4"/>
          <w:sz w:val="22"/>
        </w:rPr>
        <w:t> </w:t>
      </w:r>
      <w:r>
        <w:rPr>
          <w:rFonts w:ascii="Arial" w:hAnsi="Arial"/>
          <w:i/>
          <w:spacing w:val="-4"/>
          <w:sz w:val="22"/>
        </w:rPr>
        <w:t>Cos</w:t>
      </w:r>
      <w:r>
        <w:rPr>
          <w:rFonts w:ascii="Arial" w:hAnsi="Arial"/>
          <w:i/>
          <w:spacing w:val="-4"/>
          <w:sz w:val="22"/>
        </w:rPr>
        <w:t>t</w:t>
      </w:r>
    </w:p>
    <w:p>
      <w:pPr>
        <w:pStyle w:val="BodyText"/>
        <w:spacing w:before="71"/>
        <w:ind w:left="0"/>
        <w:rPr>
          <w:rFonts w:ascii="Arial"/>
          <w:i/>
        </w:rPr>
      </w:pPr>
    </w:p>
    <w:p>
      <w:pPr>
        <w:spacing w:before="0"/>
        <w:ind w:left="0" w:right="34" w:firstLine="0"/>
        <w:jc w:val="right"/>
        <w:rPr>
          <w:sz w:val="49"/>
        </w:rPr>
      </w:pPr>
      <w:r>
        <w:rPr>
          <w:sz w:val="49"/>
        </w:rPr>
        <mc:AlternateContent>
          <mc:Choice Requires="wps">
            <w:drawing>
              <wp:anchor distT="0" distB="0" distL="0" distR="0" allowOverlap="1" layoutInCell="1" locked="0" behindDoc="0" simplePos="0" relativeHeight="15782400">
                <wp:simplePos x="0" y="0"/>
                <wp:positionH relativeFrom="page">
                  <wp:posOffset>3519366</wp:posOffset>
                </wp:positionH>
                <wp:positionV relativeFrom="paragraph">
                  <wp:posOffset>95556</wp:posOffset>
                </wp:positionV>
                <wp:extent cx="1494790" cy="17462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1494790" cy="174625"/>
                        </a:xfrm>
                        <a:prstGeom prst="rect">
                          <a:avLst/>
                        </a:prstGeom>
                      </wps:spPr>
                      <wps:txbx>
                        <w:txbxContent>
                          <w:p>
                            <w:pPr>
                              <w:spacing w:line="273" w:lineRule="exact" w:before="0"/>
                              <w:ind w:left="0" w:right="0" w:firstLine="0"/>
                              <w:jc w:val="left"/>
                              <w:rPr>
                                <w:sz w:val="24"/>
                              </w:rPr>
                            </w:pPr>
                            <w:r>
                              <w:rPr>
                                <w:rFonts w:ascii="Arial"/>
                                <w:i/>
                                <w:position w:val="1"/>
                                <w:sz w:val="22"/>
                              </w:rPr>
                              <w:t>FERC</w:t>
                            </w:r>
                            <w:r>
                              <w:rPr>
                                <w:rFonts w:ascii="Arial"/>
                                <w:i/>
                                <w:spacing w:val="-1"/>
                                <w:position w:val="1"/>
                                <w:sz w:val="22"/>
                              </w:rPr>
                              <w:t> </w:t>
                            </w:r>
                            <w:r>
                              <w:rPr>
                                <w:position w:val="1"/>
                                <w:sz w:val="22"/>
                              </w:rPr>
                              <w:t>512</w:t>
                            </w:r>
                            <w:r>
                              <w:rPr>
                                <w:spacing w:val="-13"/>
                                <w:position w:val="1"/>
                                <w:sz w:val="22"/>
                              </w:rPr>
                              <w:t> </w:t>
                            </w:r>
                            <w:r>
                              <w:rPr>
                                <w:position w:val="1"/>
                                <w:sz w:val="22"/>
                              </w:rPr>
                              <w:t>+</w:t>
                            </w:r>
                            <w:r>
                              <w:rPr>
                                <w:spacing w:val="-14"/>
                                <w:position w:val="1"/>
                                <w:sz w:val="22"/>
                              </w:rPr>
                              <w:t> </w:t>
                            </w:r>
                            <w:r>
                              <w:rPr>
                                <w:rFonts w:ascii="Arial"/>
                                <w:i/>
                                <w:position w:val="1"/>
                                <w:sz w:val="22"/>
                              </w:rPr>
                              <w:t>FERC </w:t>
                            </w:r>
                            <w:r>
                              <w:rPr>
                                <w:spacing w:val="-5"/>
                                <w:position w:val="1"/>
                                <w:sz w:val="22"/>
                              </w:rPr>
                              <w:t>513</w:t>
                            </w:r>
                            <w:r>
                              <w:rPr>
                                <w:spacing w:val="-5"/>
                                <w:sz w:val="24"/>
                              </w:rPr>
                              <w:t>)</w:t>
                            </w:r>
                          </w:p>
                        </w:txbxContent>
                      </wps:txbx>
                      <wps:bodyPr wrap="square" lIns="0" tIns="0" rIns="0" bIns="0" rtlCol="0">
                        <a:noAutofit/>
                      </wps:bodyPr>
                    </wps:wsp>
                  </a:graphicData>
                </a:graphic>
              </wp:anchor>
            </w:drawing>
          </mc:Choice>
          <mc:Fallback>
            <w:pict>
              <v:shape style="position:absolute;margin-left:277.115448pt;margin-top:7.524168pt;width:117.7pt;height:13.75pt;mso-position-horizontal-relative:page;mso-position-vertical-relative:paragraph;z-index:15782400" type="#_x0000_t202" id="docshape138" filled="false" stroked="false">
                <v:textbox inset="0,0,0,0">
                  <w:txbxContent>
                    <w:p>
                      <w:pPr>
                        <w:spacing w:line="273" w:lineRule="exact" w:before="0"/>
                        <w:ind w:left="0" w:right="0" w:firstLine="0"/>
                        <w:jc w:val="left"/>
                        <w:rPr>
                          <w:sz w:val="24"/>
                        </w:rPr>
                      </w:pPr>
                      <w:r>
                        <w:rPr>
                          <w:rFonts w:ascii="Arial"/>
                          <w:i/>
                          <w:position w:val="1"/>
                          <w:sz w:val="22"/>
                        </w:rPr>
                        <w:t>FERC</w:t>
                      </w:r>
                      <w:r>
                        <w:rPr>
                          <w:rFonts w:ascii="Arial"/>
                          <w:i/>
                          <w:spacing w:val="-1"/>
                          <w:position w:val="1"/>
                          <w:sz w:val="22"/>
                        </w:rPr>
                        <w:t> </w:t>
                      </w:r>
                      <w:r>
                        <w:rPr>
                          <w:position w:val="1"/>
                          <w:sz w:val="22"/>
                        </w:rPr>
                        <w:t>512</w:t>
                      </w:r>
                      <w:r>
                        <w:rPr>
                          <w:spacing w:val="-13"/>
                          <w:position w:val="1"/>
                          <w:sz w:val="22"/>
                        </w:rPr>
                        <w:t> </w:t>
                      </w:r>
                      <w:r>
                        <w:rPr>
                          <w:position w:val="1"/>
                          <w:sz w:val="22"/>
                        </w:rPr>
                        <w:t>+</w:t>
                      </w:r>
                      <w:r>
                        <w:rPr>
                          <w:spacing w:val="-14"/>
                          <w:position w:val="1"/>
                          <w:sz w:val="22"/>
                        </w:rPr>
                        <w:t> </w:t>
                      </w:r>
                      <w:r>
                        <w:rPr>
                          <w:rFonts w:ascii="Arial"/>
                          <w:i/>
                          <w:position w:val="1"/>
                          <w:sz w:val="22"/>
                        </w:rPr>
                        <w:t>FERC </w:t>
                      </w:r>
                      <w:r>
                        <w:rPr>
                          <w:spacing w:val="-5"/>
                          <w:position w:val="1"/>
                          <w:sz w:val="22"/>
                        </w:rPr>
                        <w:t>513</w:t>
                      </w:r>
                      <w:r>
                        <w:rPr>
                          <w:spacing w:val="-5"/>
                          <w:sz w:val="24"/>
                        </w:rPr>
                        <w:t>)</w:t>
                      </w:r>
                    </w:p>
                  </w:txbxContent>
                </v:textbox>
                <w10:wrap type="none"/>
              </v:shape>
            </w:pict>
          </mc:Fallback>
        </mc:AlternateContent>
      </w:r>
      <w:r>
        <w:rPr>
          <w:spacing w:val="-10"/>
          <w:w w:val="55"/>
          <w:sz w:val="49"/>
        </w:rPr>
        <w:t>(</w:t>
      </w:r>
    </w:p>
    <w:p>
      <w:pPr>
        <w:spacing w:before="109"/>
        <w:ind w:left="94" w:right="0" w:firstLine="0"/>
        <w:jc w:val="left"/>
        <w:rPr>
          <w:sz w:val="24"/>
        </w:rPr>
      </w:pPr>
      <w:r>
        <w:rPr/>
        <w:br w:type="column"/>
      </w:r>
      <w:r>
        <w:rPr>
          <w:rFonts w:ascii="Arial"/>
          <w:i/>
          <w:position w:val="1"/>
          <w:sz w:val="22"/>
        </w:rPr>
        <w:t>FERC</w:t>
      </w:r>
      <w:r>
        <w:rPr>
          <w:rFonts w:ascii="Arial"/>
          <w:i/>
          <w:spacing w:val="-3"/>
          <w:position w:val="1"/>
          <w:sz w:val="22"/>
        </w:rPr>
        <w:t> </w:t>
      </w:r>
      <w:r>
        <w:rPr>
          <w:position w:val="1"/>
          <w:sz w:val="22"/>
        </w:rPr>
        <w:t>512</w:t>
      </w:r>
      <w:r>
        <w:rPr>
          <w:spacing w:val="-13"/>
          <w:position w:val="1"/>
          <w:sz w:val="22"/>
        </w:rPr>
        <w:t> </w:t>
      </w:r>
      <w:r>
        <w:rPr>
          <w:position w:val="1"/>
          <w:sz w:val="22"/>
        </w:rPr>
        <w:t>+</w:t>
      </w:r>
      <w:r>
        <w:rPr>
          <w:spacing w:val="-14"/>
          <w:position w:val="1"/>
          <w:sz w:val="22"/>
        </w:rPr>
        <w:t> </w:t>
      </w:r>
      <w:r>
        <w:rPr>
          <w:rFonts w:ascii="Arial"/>
          <w:i/>
          <w:position w:val="1"/>
          <w:sz w:val="22"/>
        </w:rPr>
        <w:t>FERC </w:t>
      </w:r>
      <w:r>
        <w:rPr>
          <w:spacing w:val="-4"/>
          <w:position w:val="1"/>
          <w:sz w:val="22"/>
        </w:rPr>
        <w:t>513</w:t>
      </w:r>
      <w:r>
        <w:rPr>
          <w:spacing w:val="-4"/>
          <w:sz w:val="24"/>
        </w:rPr>
        <w:t>)</w:t>
      </w:r>
    </w:p>
    <w:p>
      <w:pPr>
        <w:pStyle w:val="BodyText"/>
        <w:spacing w:before="61"/>
        <w:ind w:left="0"/>
      </w:pPr>
    </w:p>
    <w:p>
      <w:pPr>
        <w:spacing w:before="0"/>
        <w:ind w:left="0" w:right="0" w:firstLine="0"/>
        <w:jc w:val="right"/>
        <w:rPr>
          <w:position w:val="-4"/>
          <w:sz w:val="49"/>
        </w:rPr>
      </w:pPr>
      <w:r>
        <w:rPr>
          <w:w w:val="90"/>
          <w:sz w:val="16"/>
        </w:rPr>
        <w:t>2008</w:t>
      </w:r>
      <w:r>
        <w:rPr>
          <w:spacing w:val="32"/>
          <w:sz w:val="16"/>
        </w:rPr>
        <w:t> </w:t>
      </w:r>
      <w:r>
        <w:rPr>
          <w:spacing w:val="-10"/>
          <w:w w:val="80"/>
          <w:position w:val="-4"/>
          <w:sz w:val="49"/>
        </w:rPr>
        <w:t>)</w:t>
      </w:r>
    </w:p>
    <w:p>
      <w:pPr>
        <w:spacing w:line="168" w:lineRule="auto" w:before="2"/>
        <w:ind w:left="131" w:right="0" w:firstLine="0"/>
        <w:jc w:val="left"/>
        <w:rPr>
          <w:position w:val="-17"/>
          <w:sz w:val="22"/>
        </w:rPr>
      </w:pPr>
      <w:r>
        <w:rPr/>
        <w:br w:type="column"/>
      </w:r>
      <w:r>
        <w:rPr>
          <w:position w:val="-17"/>
          <w:sz w:val="22"/>
        </w:rPr>
        <w:t>*</w:t>
      </w:r>
      <w:r>
        <w:rPr>
          <w:spacing w:val="-40"/>
          <w:position w:val="-17"/>
          <w:sz w:val="22"/>
        </w:rPr>
        <w:t> </w:t>
      </w:r>
      <w:r>
        <w:rPr>
          <w:rFonts w:ascii="Arial"/>
          <w:i/>
          <w:sz w:val="16"/>
        </w:rPr>
        <w:t>Escalation</w:t>
      </w:r>
      <w:r>
        <w:rPr>
          <w:rFonts w:ascii="Arial"/>
          <w:i/>
          <w:spacing w:val="-1"/>
          <w:sz w:val="16"/>
        </w:rPr>
        <w:t> </w:t>
      </w:r>
      <w:r>
        <w:rPr>
          <w:rFonts w:ascii="Arial"/>
          <w:i/>
          <w:sz w:val="16"/>
        </w:rPr>
        <w:t>Index</w:t>
      </w:r>
      <w:r>
        <w:rPr>
          <w:position w:val="-6"/>
          <w:sz w:val="16"/>
        </w:rPr>
        <w:t>2011</w:t>
      </w:r>
      <w:r>
        <w:rPr>
          <w:spacing w:val="73"/>
          <w:w w:val="150"/>
          <w:position w:val="-6"/>
          <w:sz w:val="16"/>
        </w:rPr>
        <w:t> </w:t>
      </w:r>
      <w:r>
        <w:rPr>
          <w:spacing w:val="-10"/>
          <w:position w:val="-17"/>
          <w:sz w:val="22"/>
        </w:rPr>
        <w:t>+</w:t>
      </w:r>
    </w:p>
    <w:p>
      <w:pPr>
        <w:pStyle w:val="BodyText"/>
        <w:spacing w:before="170"/>
        <w:ind w:left="0"/>
        <w:rPr>
          <w:sz w:val="16"/>
        </w:rPr>
      </w:pPr>
    </w:p>
    <w:p>
      <w:pPr>
        <w:spacing w:before="1"/>
        <w:ind w:left="67" w:right="0" w:firstLine="0"/>
        <w:jc w:val="left"/>
        <w:rPr>
          <w:position w:val="-3"/>
          <w:sz w:val="55"/>
        </w:rPr>
      </w:pPr>
      <w:r>
        <w:rPr>
          <w:position w:val="-3"/>
          <w:sz w:val="55"/>
        </w:rPr>
        <mc:AlternateContent>
          <mc:Choice Requires="wps">
            <w:drawing>
              <wp:anchor distT="0" distB="0" distL="0" distR="0" allowOverlap="1" layoutInCell="1" locked="0" behindDoc="1" simplePos="0" relativeHeight="483845632">
                <wp:simplePos x="0" y="0"/>
                <wp:positionH relativeFrom="page">
                  <wp:posOffset>5369060</wp:posOffset>
                </wp:positionH>
                <wp:positionV relativeFrom="paragraph">
                  <wp:posOffset>207608</wp:posOffset>
                </wp:positionV>
                <wp:extent cx="999490" cy="127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999490" cy="1270"/>
                        </a:xfrm>
                        <a:custGeom>
                          <a:avLst/>
                          <a:gdLst/>
                          <a:ahLst/>
                          <a:cxnLst/>
                          <a:rect l="l" t="t" r="r" b="b"/>
                          <a:pathLst>
                            <a:path w="999490" h="0">
                              <a:moveTo>
                                <a:pt x="0" y="0"/>
                              </a:moveTo>
                              <a:lnTo>
                                <a:pt x="99949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70848" from="422.760681pt,16.347124pt" to="501.460681pt,16.347124pt" stroked="true" strokeweight=".5pt" strokecolor="#000000">
                <v:stroke dashstyle="solid"/>
                <w10:wrap type="none"/>
              </v:line>
            </w:pict>
          </mc:Fallback>
        </mc:AlternateContent>
      </w:r>
      <w:r>
        <w:rPr>
          <w:position w:val="-3"/>
          <w:sz w:val="55"/>
        </w:rPr>
        <mc:AlternateContent>
          <mc:Choice Requires="wps">
            <w:drawing>
              <wp:anchor distT="0" distB="0" distL="0" distR="0" allowOverlap="1" layoutInCell="1" locked="0" behindDoc="1" simplePos="0" relativeHeight="483850240">
                <wp:simplePos x="0" y="0"/>
                <wp:positionH relativeFrom="page">
                  <wp:posOffset>5314694</wp:posOffset>
                </wp:positionH>
                <wp:positionV relativeFrom="paragraph">
                  <wp:posOffset>49538</wp:posOffset>
                </wp:positionV>
                <wp:extent cx="1040130" cy="23622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1040130" cy="236220"/>
                        </a:xfrm>
                        <a:prstGeom prst="rect">
                          <a:avLst/>
                        </a:prstGeom>
                      </wps:spPr>
                      <wps:txbx>
                        <w:txbxContent>
                          <w:p>
                            <w:pPr>
                              <w:spacing w:line="168" w:lineRule="auto" w:before="2"/>
                              <w:ind w:left="0" w:right="0" w:firstLine="0"/>
                              <w:jc w:val="left"/>
                              <w:rPr>
                                <w:position w:val="-6"/>
                                <w:sz w:val="16"/>
                              </w:rPr>
                            </w:pPr>
                            <w:r>
                              <w:rPr>
                                <w:position w:val="-17"/>
                                <w:sz w:val="22"/>
                              </w:rPr>
                              <w:t>*</w:t>
                            </w:r>
                            <w:r>
                              <w:rPr>
                                <w:spacing w:val="-40"/>
                                <w:position w:val="-17"/>
                                <w:sz w:val="22"/>
                              </w:rPr>
                              <w:t> </w:t>
                            </w:r>
                            <w:r>
                              <w:rPr>
                                <w:rFonts w:ascii="Arial"/>
                                <w:i/>
                                <w:sz w:val="16"/>
                              </w:rPr>
                              <w:t>Escalation </w:t>
                            </w:r>
                            <w:r>
                              <w:rPr>
                                <w:rFonts w:ascii="Arial"/>
                                <w:i/>
                                <w:spacing w:val="-2"/>
                                <w:sz w:val="16"/>
                              </w:rPr>
                              <w:t>Index</w:t>
                            </w:r>
                            <w:r>
                              <w:rPr>
                                <w:spacing w:val="-2"/>
                                <w:position w:val="-6"/>
                                <w:sz w:val="16"/>
                              </w:rPr>
                              <w:t>201</w:t>
                            </w:r>
                            <w:r>
                              <w:rPr>
                                <w:spacing w:val="-2"/>
                                <w:position w:val="-6"/>
                                <w:sz w:val="16"/>
                              </w:rPr>
                              <w:t>1</w:t>
                            </w:r>
                          </w:p>
                        </w:txbxContent>
                      </wps:txbx>
                      <wps:bodyPr wrap="square" lIns="0" tIns="0" rIns="0" bIns="0" rtlCol="0">
                        <a:noAutofit/>
                      </wps:bodyPr>
                    </wps:wsp>
                  </a:graphicData>
                </a:graphic>
              </wp:anchor>
            </w:drawing>
          </mc:Choice>
          <mc:Fallback>
            <w:pict>
              <v:shape style="position:absolute;margin-left:418.479919pt;margin-top:3.900636pt;width:81.9pt;height:18.6pt;mso-position-horizontal-relative:page;mso-position-vertical-relative:paragraph;z-index:-19466240" type="#_x0000_t202" id="docshape139" filled="false" stroked="false">
                <v:textbox inset="0,0,0,0">
                  <w:txbxContent>
                    <w:p>
                      <w:pPr>
                        <w:spacing w:line="168" w:lineRule="auto" w:before="2"/>
                        <w:ind w:left="0" w:right="0" w:firstLine="0"/>
                        <w:jc w:val="left"/>
                        <w:rPr>
                          <w:position w:val="-6"/>
                          <w:sz w:val="16"/>
                        </w:rPr>
                      </w:pPr>
                      <w:r>
                        <w:rPr>
                          <w:position w:val="-17"/>
                          <w:sz w:val="22"/>
                        </w:rPr>
                        <w:t>*</w:t>
                      </w:r>
                      <w:r>
                        <w:rPr>
                          <w:spacing w:val="-40"/>
                          <w:position w:val="-17"/>
                          <w:sz w:val="22"/>
                        </w:rPr>
                        <w:t> </w:t>
                      </w:r>
                      <w:r>
                        <w:rPr>
                          <w:rFonts w:ascii="Arial"/>
                          <w:i/>
                          <w:sz w:val="16"/>
                        </w:rPr>
                        <w:t>Escalation </w:t>
                      </w:r>
                      <w:r>
                        <w:rPr>
                          <w:rFonts w:ascii="Arial"/>
                          <w:i/>
                          <w:spacing w:val="-2"/>
                          <w:sz w:val="16"/>
                        </w:rPr>
                        <w:t>Index</w:t>
                      </w:r>
                      <w:r>
                        <w:rPr>
                          <w:spacing w:val="-2"/>
                          <w:position w:val="-6"/>
                          <w:sz w:val="16"/>
                        </w:rPr>
                        <w:t>201</w:t>
                      </w:r>
                      <w:r>
                        <w:rPr>
                          <w:spacing w:val="-2"/>
                          <w:position w:val="-6"/>
                          <w:sz w:val="16"/>
                        </w:rPr>
                        <w:t>1</w:t>
                      </w:r>
                    </w:p>
                  </w:txbxContent>
                </v:textbox>
                <w10:wrap type="none"/>
              </v:shape>
            </w:pict>
          </mc:Fallback>
        </mc:AlternateContent>
      </w:r>
      <w:r>
        <w:rPr>
          <w:position w:val="-3"/>
          <w:sz w:val="55"/>
        </w:rPr>
        <mc:AlternateContent>
          <mc:Choice Requires="wps">
            <w:drawing>
              <wp:anchor distT="0" distB="0" distL="0" distR="0" allowOverlap="1" layoutInCell="1" locked="0" behindDoc="0" simplePos="0" relativeHeight="15783424">
                <wp:simplePos x="0" y="0"/>
                <wp:positionH relativeFrom="page">
                  <wp:posOffset>6446116</wp:posOffset>
                </wp:positionH>
                <wp:positionV relativeFrom="paragraph">
                  <wp:posOffset>129572</wp:posOffset>
                </wp:positionV>
                <wp:extent cx="291465" cy="15621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91465" cy="156210"/>
                        </a:xfrm>
                        <a:prstGeom prst="rect">
                          <a:avLst/>
                        </a:prstGeom>
                      </wps:spPr>
                      <wps:txbx>
                        <w:txbxContent>
                          <w:p>
                            <w:pPr>
                              <w:spacing w:line="246" w:lineRule="exact" w:before="0"/>
                              <w:ind w:left="0" w:right="0" w:firstLine="0"/>
                              <w:jc w:val="left"/>
                              <w:rPr>
                                <w:sz w:val="22"/>
                              </w:rPr>
                            </w:pPr>
                            <w:r>
                              <w:rPr>
                                <w:sz w:val="22"/>
                              </w:rPr>
                              <w:t>+</w:t>
                            </w:r>
                            <w:r>
                              <w:rPr>
                                <w:spacing w:val="48"/>
                                <w:sz w:val="22"/>
                              </w:rPr>
                              <w:t> </w:t>
                            </w:r>
                            <w:r>
                              <w:rPr>
                                <w:spacing w:val="-10"/>
                                <w:sz w:val="22"/>
                              </w:rPr>
                              <w:t>…</w:t>
                            </w:r>
                          </w:p>
                        </w:txbxContent>
                      </wps:txbx>
                      <wps:bodyPr wrap="square" lIns="0" tIns="0" rIns="0" bIns="0" rtlCol="0">
                        <a:noAutofit/>
                      </wps:bodyPr>
                    </wps:wsp>
                  </a:graphicData>
                </a:graphic>
              </wp:anchor>
            </w:drawing>
          </mc:Choice>
          <mc:Fallback>
            <w:pict>
              <v:shape style="position:absolute;margin-left:507.568207pt;margin-top:10.202568pt;width:22.95pt;height:12.3pt;mso-position-horizontal-relative:page;mso-position-vertical-relative:paragraph;z-index:15783424" type="#_x0000_t202" id="docshape140" filled="false" stroked="false">
                <v:textbox inset="0,0,0,0">
                  <w:txbxContent>
                    <w:p>
                      <w:pPr>
                        <w:spacing w:line="246" w:lineRule="exact" w:before="0"/>
                        <w:ind w:left="0" w:right="0" w:firstLine="0"/>
                        <w:jc w:val="left"/>
                        <w:rPr>
                          <w:sz w:val="22"/>
                        </w:rPr>
                      </w:pPr>
                      <w:r>
                        <w:rPr>
                          <w:sz w:val="22"/>
                        </w:rPr>
                        <w:t>+</w:t>
                      </w:r>
                      <w:r>
                        <w:rPr>
                          <w:spacing w:val="48"/>
                          <w:sz w:val="22"/>
                        </w:rPr>
                        <w:t> </w:t>
                      </w:r>
                      <w:r>
                        <w:rPr>
                          <w:spacing w:val="-10"/>
                          <w:sz w:val="22"/>
                        </w:rPr>
                        <w:t>…</w:t>
                      </w:r>
                    </w:p>
                  </w:txbxContent>
                </v:textbox>
                <w10:wrap type="none"/>
              </v:shape>
            </w:pict>
          </mc:Fallback>
        </mc:AlternateContent>
      </w:r>
      <w:r>
        <w:rPr>
          <w:rFonts w:ascii="Arial"/>
          <w:i/>
          <w:sz w:val="16"/>
        </w:rPr>
        <w:t>Escalation</w:t>
      </w:r>
      <w:r>
        <w:rPr>
          <w:rFonts w:ascii="Arial"/>
          <w:i/>
          <w:spacing w:val="-3"/>
          <w:sz w:val="16"/>
        </w:rPr>
        <w:t> </w:t>
      </w:r>
      <w:r>
        <w:rPr>
          <w:rFonts w:ascii="Arial"/>
          <w:i/>
          <w:sz w:val="16"/>
        </w:rPr>
        <w:t>Index</w:t>
      </w:r>
      <w:r>
        <w:rPr>
          <w:position w:val="-6"/>
          <w:sz w:val="16"/>
        </w:rPr>
        <w:t>2008</w:t>
      </w:r>
      <w:r>
        <w:rPr>
          <w:spacing w:val="-23"/>
          <w:position w:val="-6"/>
          <w:sz w:val="16"/>
        </w:rPr>
        <w:t> </w:t>
      </w:r>
      <w:r>
        <w:rPr>
          <w:spacing w:val="-10"/>
          <w:w w:val="80"/>
          <w:position w:val="-3"/>
          <w:sz w:val="55"/>
        </w:rPr>
        <w:t>)</w:t>
      </w:r>
    </w:p>
    <w:p>
      <w:pPr>
        <w:spacing w:after="0"/>
        <w:jc w:val="left"/>
        <w:rPr>
          <w:position w:val="-3"/>
          <w:sz w:val="55"/>
        </w:rPr>
        <w:sectPr>
          <w:type w:val="continuous"/>
          <w:pgSz w:w="12240" w:h="15840"/>
          <w:pgMar w:header="142" w:footer="1016" w:top="1820" w:bottom="280" w:left="1080" w:right="1440"/>
          <w:cols w:num="5" w:equalWidth="0">
            <w:col w:w="709" w:space="40"/>
            <w:col w:w="2473" w:space="39"/>
            <w:col w:w="1238" w:space="40"/>
            <w:col w:w="2751" w:space="40"/>
            <w:col w:w="2390"/>
          </w:cols>
        </w:sectPr>
      </w:pPr>
    </w:p>
    <w:p>
      <w:pPr>
        <w:tabs>
          <w:tab w:pos="6986" w:val="left" w:leader="none"/>
          <w:tab w:pos="7568" w:val="left" w:leader="none"/>
        </w:tabs>
        <w:spacing w:before="78"/>
        <w:ind w:left="660" w:right="0" w:firstLine="0"/>
        <w:jc w:val="left"/>
        <w:rPr>
          <w:position w:val="-1"/>
          <w:sz w:val="49"/>
        </w:rPr>
      </w:pPr>
      <w:r>
        <w:rPr>
          <w:position w:val="-1"/>
          <w:sz w:val="49"/>
        </w:rPr>
        <mc:AlternateContent>
          <mc:Choice Requires="wps">
            <w:drawing>
              <wp:anchor distT="0" distB="0" distL="0" distR="0" allowOverlap="1" layoutInCell="1" locked="0" behindDoc="1" simplePos="0" relativeHeight="483851264">
                <wp:simplePos x="0" y="0"/>
                <wp:positionH relativeFrom="page">
                  <wp:posOffset>5477716</wp:posOffset>
                </wp:positionH>
                <wp:positionV relativeFrom="paragraph">
                  <wp:posOffset>233745</wp:posOffset>
                </wp:positionV>
                <wp:extent cx="999490" cy="127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999490" cy="1270"/>
                        </a:xfrm>
                        <a:custGeom>
                          <a:avLst/>
                          <a:gdLst/>
                          <a:ahLst/>
                          <a:cxnLst/>
                          <a:rect l="l" t="t" r="r" b="b"/>
                          <a:pathLst>
                            <a:path w="999490" h="0">
                              <a:moveTo>
                                <a:pt x="0" y="0"/>
                              </a:moveTo>
                              <a:lnTo>
                                <a:pt x="99949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65216" from="431.316223pt,18.405144pt" to="510.016223pt,18.405144pt" stroked="true" strokeweight=".5pt" strokecolor="#000000">
                <v:stroke dashstyle="solid"/>
                <w10:wrap type="none"/>
              </v:line>
            </w:pict>
          </mc:Fallback>
        </mc:AlternateContent>
      </w:r>
      <w:r>
        <w:rPr>
          <w:position w:val="-1"/>
          <w:sz w:val="49"/>
        </w:rPr>
        <mc:AlternateContent>
          <mc:Choice Requires="wps">
            <w:drawing>
              <wp:anchor distT="0" distB="0" distL="0" distR="0" allowOverlap="1" layoutInCell="1" locked="0" behindDoc="1" simplePos="0" relativeHeight="483853824">
                <wp:simplePos x="0" y="0"/>
                <wp:positionH relativeFrom="page">
                  <wp:posOffset>1151522</wp:posOffset>
                </wp:positionH>
                <wp:positionV relativeFrom="paragraph">
                  <wp:posOffset>120952</wp:posOffset>
                </wp:positionV>
                <wp:extent cx="3971290" cy="22606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3971290" cy="226060"/>
                        </a:xfrm>
                        <a:prstGeom prst="rect">
                          <a:avLst/>
                        </a:prstGeom>
                      </wps:spPr>
                      <wps:txbx>
                        <w:txbxContent>
                          <w:p>
                            <w:pPr>
                              <w:spacing w:line="353" w:lineRule="exact" w:before="2"/>
                              <w:ind w:left="0" w:right="0" w:firstLine="0"/>
                              <w:jc w:val="left"/>
                              <w:rPr>
                                <w:sz w:val="24"/>
                              </w:rPr>
                            </w:pPr>
                            <w:r>
                              <w:rPr>
                                <w:spacing w:val="-2"/>
                                <w:position w:val="0"/>
                                <w:sz w:val="27"/>
                              </w:rPr>
                              <w:t>(</w:t>
                            </w:r>
                            <w:r>
                              <w:rPr>
                                <w:spacing w:val="-2"/>
                                <w:sz w:val="24"/>
                              </w:rPr>
                              <w:t>(</w:t>
                            </w:r>
                            <w:r>
                              <w:rPr>
                                <w:rFonts w:ascii="Arial" w:hAnsi="Arial"/>
                                <w:i/>
                                <w:spacing w:val="-2"/>
                                <w:position w:val="1"/>
                                <w:sz w:val="22"/>
                              </w:rPr>
                              <w:t>FERC</w:t>
                            </w:r>
                            <w:r>
                              <w:rPr>
                                <w:rFonts w:ascii="Arial" w:hAnsi="Arial"/>
                                <w:i/>
                                <w:spacing w:val="-14"/>
                                <w:position w:val="1"/>
                                <w:sz w:val="22"/>
                              </w:rPr>
                              <w:t> </w:t>
                            </w:r>
                            <w:r>
                              <w:rPr>
                                <w:spacing w:val="-2"/>
                                <w:position w:val="1"/>
                                <w:sz w:val="22"/>
                              </w:rPr>
                              <w:t>512</w:t>
                            </w:r>
                            <w:r>
                              <w:rPr>
                                <w:spacing w:val="12"/>
                                <w:position w:val="1"/>
                                <w:sz w:val="22"/>
                              </w:rPr>
                              <w:t> </w:t>
                            </w:r>
                            <w:r>
                              <w:rPr>
                                <w:spacing w:val="-2"/>
                                <w:position w:val="1"/>
                                <w:sz w:val="22"/>
                              </w:rPr>
                              <w:t>+</w:t>
                            </w:r>
                            <w:r>
                              <w:rPr>
                                <w:spacing w:val="-14"/>
                                <w:position w:val="1"/>
                                <w:sz w:val="22"/>
                              </w:rPr>
                              <w:t> </w:t>
                            </w:r>
                            <w:r>
                              <w:rPr>
                                <w:rFonts w:ascii="Arial" w:hAnsi="Arial"/>
                                <w:i/>
                                <w:spacing w:val="-2"/>
                                <w:position w:val="1"/>
                                <w:sz w:val="22"/>
                              </w:rPr>
                              <w:t>FERC</w:t>
                            </w:r>
                            <w:r>
                              <w:rPr>
                                <w:rFonts w:ascii="Arial" w:hAnsi="Arial"/>
                                <w:i/>
                                <w:spacing w:val="-7"/>
                                <w:position w:val="1"/>
                                <w:sz w:val="22"/>
                              </w:rPr>
                              <w:t> </w:t>
                            </w:r>
                            <w:r>
                              <w:rPr>
                                <w:spacing w:val="-2"/>
                                <w:position w:val="1"/>
                                <w:sz w:val="22"/>
                              </w:rPr>
                              <w:t>513</w:t>
                            </w:r>
                            <w:r>
                              <w:rPr>
                                <w:spacing w:val="-2"/>
                                <w:position w:val="0"/>
                                <w:sz w:val="27"/>
                              </w:rPr>
                              <w:t>)</w:t>
                            </w:r>
                            <w:r>
                              <w:rPr>
                                <w:spacing w:val="-27"/>
                                <w:position w:val="0"/>
                                <w:sz w:val="27"/>
                              </w:rPr>
                              <w:t> </w:t>
                            </w:r>
                            <w:r>
                              <w:rPr>
                                <w:spacing w:val="-2"/>
                                <w:position w:val="1"/>
                                <w:sz w:val="22"/>
                              </w:rPr>
                              <w:t>−</w:t>
                            </w:r>
                            <w:r>
                              <w:rPr>
                                <w:spacing w:val="-13"/>
                                <w:position w:val="1"/>
                                <w:sz w:val="22"/>
                              </w:rPr>
                              <w:t> </w:t>
                            </w:r>
                            <w:r>
                              <w:rPr>
                                <w:rFonts w:ascii="Arial" w:hAnsi="Arial"/>
                                <w:i/>
                                <w:spacing w:val="-2"/>
                                <w:position w:val="1"/>
                                <w:sz w:val="22"/>
                              </w:rPr>
                              <w:t>Start</w:t>
                            </w:r>
                            <w:r>
                              <w:rPr>
                                <w:rFonts w:ascii="Arial" w:hAnsi="Arial"/>
                                <w:i/>
                                <w:spacing w:val="-8"/>
                                <w:position w:val="1"/>
                                <w:sz w:val="22"/>
                              </w:rPr>
                              <w:t> </w:t>
                            </w:r>
                            <w:r>
                              <w:rPr>
                                <w:rFonts w:ascii="Arial" w:hAnsi="Arial"/>
                                <w:i/>
                                <w:spacing w:val="-2"/>
                                <w:position w:val="1"/>
                                <w:sz w:val="22"/>
                              </w:rPr>
                              <w:t>Cost</w:t>
                            </w:r>
                            <w:r>
                              <w:rPr>
                                <w:rFonts w:ascii="Arial" w:hAnsi="Arial"/>
                                <w:i/>
                                <w:spacing w:val="-8"/>
                                <w:position w:val="1"/>
                                <w:sz w:val="22"/>
                              </w:rPr>
                              <w:t> </w:t>
                            </w:r>
                            <w:r>
                              <w:rPr>
                                <w:spacing w:val="-2"/>
                                <w:position w:val="-2"/>
                                <w:sz w:val="31"/>
                              </w:rPr>
                              <w:t>(</w:t>
                            </w:r>
                            <w:r>
                              <w:rPr>
                                <w:rFonts w:ascii="Arial" w:hAnsi="Arial"/>
                                <w:i/>
                                <w:spacing w:val="-2"/>
                                <w:position w:val="1"/>
                                <w:sz w:val="22"/>
                              </w:rPr>
                              <w:t>FERC</w:t>
                            </w:r>
                            <w:r>
                              <w:rPr>
                                <w:rFonts w:ascii="Arial" w:hAnsi="Arial"/>
                                <w:i/>
                                <w:spacing w:val="-7"/>
                                <w:position w:val="1"/>
                                <w:sz w:val="22"/>
                              </w:rPr>
                              <w:t> </w:t>
                            </w:r>
                            <w:r>
                              <w:rPr>
                                <w:spacing w:val="-2"/>
                                <w:position w:val="1"/>
                                <w:sz w:val="22"/>
                              </w:rPr>
                              <w:t>512</w:t>
                            </w:r>
                            <w:r>
                              <w:rPr>
                                <w:spacing w:val="-13"/>
                                <w:position w:val="1"/>
                                <w:sz w:val="22"/>
                              </w:rPr>
                              <w:t> </w:t>
                            </w:r>
                            <w:r>
                              <w:rPr>
                                <w:spacing w:val="-2"/>
                                <w:position w:val="1"/>
                                <w:sz w:val="22"/>
                              </w:rPr>
                              <w:t>+</w:t>
                            </w:r>
                            <w:r>
                              <w:rPr>
                                <w:spacing w:val="-14"/>
                                <w:position w:val="1"/>
                                <w:sz w:val="22"/>
                              </w:rPr>
                              <w:t> </w:t>
                            </w:r>
                            <w:r>
                              <w:rPr>
                                <w:rFonts w:ascii="Arial" w:hAnsi="Arial"/>
                                <w:i/>
                                <w:spacing w:val="-2"/>
                                <w:position w:val="1"/>
                                <w:sz w:val="22"/>
                              </w:rPr>
                              <w:t>FERC</w:t>
                            </w:r>
                            <w:r>
                              <w:rPr>
                                <w:rFonts w:ascii="Arial" w:hAnsi="Arial"/>
                                <w:i/>
                                <w:spacing w:val="-7"/>
                                <w:position w:val="1"/>
                                <w:sz w:val="22"/>
                              </w:rPr>
                              <w:t> </w:t>
                            </w:r>
                            <w:r>
                              <w:rPr>
                                <w:spacing w:val="-4"/>
                                <w:position w:val="1"/>
                                <w:sz w:val="22"/>
                              </w:rPr>
                              <w:t>513</w:t>
                            </w:r>
                            <w:r>
                              <w:rPr>
                                <w:spacing w:val="-4"/>
                                <w:sz w:val="24"/>
                              </w:rPr>
                              <w:t>)</w:t>
                            </w:r>
                          </w:p>
                        </w:txbxContent>
                      </wps:txbx>
                      <wps:bodyPr wrap="square" lIns="0" tIns="0" rIns="0" bIns="0" rtlCol="0">
                        <a:noAutofit/>
                      </wps:bodyPr>
                    </wps:wsp>
                  </a:graphicData>
                </a:graphic>
              </wp:anchor>
            </w:drawing>
          </mc:Choice>
          <mc:Fallback>
            <w:pict>
              <v:shape style="position:absolute;margin-left:90.671059pt;margin-top:9.523838pt;width:312.7pt;height:17.8pt;mso-position-horizontal-relative:page;mso-position-vertical-relative:paragraph;z-index:-19462656" type="#_x0000_t202" id="docshape141" filled="false" stroked="false">
                <v:textbox inset="0,0,0,0">
                  <w:txbxContent>
                    <w:p>
                      <w:pPr>
                        <w:spacing w:line="353" w:lineRule="exact" w:before="2"/>
                        <w:ind w:left="0" w:right="0" w:firstLine="0"/>
                        <w:jc w:val="left"/>
                        <w:rPr>
                          <w:sz w:val="24"/>
                        </w:rPr>
                      </w:pPr>
                      <w:r>
                        <w:rPr>
                          <w:spacing w:val="-2"/>
                          <w:position w:val="0"/>
                          <w:sz w:val="27"/>
                        </w:rPr>
                        <w:t>(</w:t>
                      </w:r>
                      <w:r>
                        <w:rPr>
                          <w:spacing w:val="-2"/>
                          <w:sz w:val="24"/>
                        </w:rPr>
                        <w:t>(</w:t>
                      </w:r>
                      <w:r>
                        <w:rPr>
                          <w:rFonts w:ascii="Arial" w:hAnsi="Arial"/>
                          <w:i/>
                          <w:spacing w:val="-2"/>
                          <w:position w:val="1"/>
                          <w:sz w:val="22"/>
                        </w:rPr>
                        <w:t>FERC</w:t>
                      </w:r>
                      <w:r>
                        <w:rPr>
                          <w:rFonts w:ascii="Arial" w:hAnsi="Arial"/>
                          <w:i/>
                          <w:spacing w:val="-14"/>
                          <w:position w:val="1"/>
                          <w:sz w:val="22"/>
                        </w:rPr>
                        <w:t> </w:t>
                      </w:r>
                      <w:r>
                        <w:rPr>
                          <w:spacing w:val="-2"/>
                          <w:position w:val="1"/>
                          <w:sz w:val="22"/>
                        </w:rPr>
                        <w:t>512</w:t>
                      </w:r>
                      <w:r>
                        <w:rPr>
                          <w:spacing w:val="12"/>
                          <w:position w:val="1"/>
                          <w:sz w:val="22"/>
                        </w:rPr>
                        <w:t> </w:t>
                      </w:r>
                      <w:r>
                        <w:rPr>
                          <w:spacing w:val="-2"/>
                          <w:position w:val="1"/>
                          <w:sz w:val="22"/>
                        </w:rPr>
                        <w:t>+</w:t>
                      </w:r>
                      <w:r>
                        <w:rPr>
                          <w:spacing w:val="-14"/>
                          <w:position w:val="1"/>
                          <w:sz w:val="22"/>
                        </w:rPr>
                        <w:t> </w:t>
                      </w:r>
                      <w:r>
                        <w:rPr>
                          <w:rFonts w:ascii="Arial" w:hAnsi="Arial"/>
                          <w:i/>
                          <w:spacing w:val="-2"/>
                          <w:position w:val="1"/>
                          <w:sz w:val="22"/>
                        </w:rPr>
                        <w:t>FERC</w:t>
                      </w:r>
                      <w:r>
                        <w:rPr>
                          <w:rFonts w:ascii="Arial" w:hAnsi="Arial"/>
                          <w:i/>
                          <w:spacing w:val="-7"/>
                          <w:position w:val="1"/>
                          <w:sz w:val="22"/>
                        </w:rPr>
                        <w:t> </w:t>
                      </w:r>
                      <w:r>
                        <w:rPr>
                          <w:spacing w:val="-2"/>
                          <w:position w:val="1"/>
                          <w:sz w:val="22"/>
                        </w:rPr>
                        <w:t>513</w:t>
                      </w:r>
                      <w:r>
                        <w:rPr>
                          <w:spacing w:val="-2"/>
                          <w:position w:val="0"/>
                          <w:sz w:val="27"/>
                        </w:rPr>
                        <w:t>)</w:t>
                      </w:r>
                      <w:r>
                        <w:rPr>
                          <w:spacing w:val="-27"/>
                          <w:position w:val="0"/>
                          <w:sz w:val="27"/>
                        </w:rPr>
                        <w:t> </w:t>
                      </w:r>
                      <w:r>
                        <w:rPr>
                          <w:spacing w:val="-2"/>
                          <w:position w:val="1"/>
                          <w:sz w:val="22"/>
                        </w:rPr>
                        <w:t>−</w:t>
                      </w:r>
                      <w:r>
                        <w:rPr>
                          <w:spacing w:val="-13"/>
                          <w:position w:val="1"/>
                          <w:sz w:val="22"/>
                        </w:rPr>
                        <w:t> </w:t>
                      </w:r>
                      <w:r>
                        <w:rPr>
                          <w:rFonts w:ascii="Arial" w:hAnsi="Arial"/>
                          <w:i/>
                          <w:spacing w:val="-2"/>
                          <w:position w:val="1"/>
                          <w:sz w:val="22"/>
                        </w:rPr>
                        <w:t>Start</w:t>
                      </w:r>
                      <w:r>
                        <w:rPr>
                          <w:rFonts w:ascii="Arial" w:hAnsi="Arial"/>
                          <w:i/>
                          <w:spacing w:val="-8"/>
                          <w:position w:val="1"/>
                          <w:sz w:val="22"/>
                        </w:rPr>
                        <w:t> </w:t>
                      </w:r>
                      <w:r>
                        <w:rPr>
                          <w:rFonts w:ascii="Arial" w:hAnsi="Arial"/>
                          <w:i/>
                          <w:spacing w:val="-2"/>
                          <w:position w:val="1"/>
                          <w:sz w:val="22"/>
                        </w:rPr>
                        <w:t>Cost</w:t>
                      </w:r>
                      <w:r>
                        <w:rPr>
                          <w:rFonts w:ascii="Arial" w:hAnsi="Arial"/>
                          <w:i/>
                          <w:spacing w:val="-8"/>
                          <w:position w:val="1"/>
                          <w:sz w:val="22"/>
                        </w:rPr>
                        <w:t> </w:t>
                      </w:r>
                      <w:r>
                        <w:rPr>
                          <w:spacing w:val="-2"/>
                          <w:position w:val="-2"/>
                          <w:sz w:val="31"/>
                        </w:rPr>
                        <w:t>(</w:t>
                      </w:r>
                      <w:r>
                        <w:rPr>
                          <w:rFonts w:ascii="Arial" w:hAnsi="Arial"/>
                          <w:i/>
                          <w:spacing w:val="-2"/>
                          <w:position w:val="1"/>
                          <w:sz w:val="22"/>
                        </w:rPr>
                        <w:t>FERC</w:t>
                      </w:r>
                      <w:r>
                        <w:rPr>
                          <w:rFonts w:ascii="Arial" w:hAnsi="Arial"/>
                          <w:i/>
                          <w:spacing w:val="-7"/>
                          <w:position w:val="1"/>
                          <w:sz w:val="22"/>
                        </w:rPr>
                        <w:t> </w:t>
                      </w:r>
                      <w:r>
                        <w:rPr>
                          <w:spacing w:val="-2"/>
                          <w:position w:val="1"/>
                          <w:sz w:val="22"/>
                        </w:rPr>
                        <w:t>512</w:t>
                      </w:r>
                      <w:r>
                        <w:rPr>
                          <w:spacing w:val="-13"/>
                          <w:position w:val="1"/>
                          <w:sz w:val="22"/>
                        </w:rPr>
                        <w:t> </w:t>
                      </w:r>
                      <w:r>
                        <w:rPr>
                          <w:spacing w:val="-2"/>
                          <w:position w:val="1"/>
                          <w:sz w:val="22"/>
                        </w:rPr>
                        <w:t>+</w:t>
                      </w:r>
                      <w:r>
                        <w:rPr>
                          <w:spacing w:val="-14"/>
                          <w:position w:val="1"/>
                          <w:sz w:val="22"/>
                        </w:rPr>
                        <w:t> </w:t>
                      </w:r>
                      <w:r>
                        <w:rPr>
                          <w:rFonts w:ascii="Arial" w:hAnsi="Arial"/>
                          <w:i/>
                          <w:spacing w:val="-2"/>
                          <w:position w:val="1"/>
                          <w:sz w:val="22"/>
                        </w:rPr>
                        <w:t>FERC</w:t>
                      </w:r>
                      <w:r>
                        <w:rPr>
                          <w:rFonts w:ascii="Arial" w:hAnsi="Arial"/>
                          <w:i/>
                          <w:spacing w:val="-7"/>
                          <w:position w:val="1"/>
                          <w:sz w:val="22"/>
                        </w:rPr>
                        <w:t> </w:t>
                      </w:r>
                      <w:r>
                        <w:rPr>
                          <w:spacing w:val="-4"/>
                          <w:position w:val="1"/>
                          <w:sz w:val="22"/>
                        </w:rPr>
                        <w:t>513</w:t>
                      </w:r>
                      <w:r>
                        <w:rPr>
                          <w:spacing w:val="-4"/>
                          <w:sz w:val="24"/>
                        </w:rPr>
                        <w:t>)</w:t>
                      </w:r>
                    </w:p>
                  </w:txbxContent>
                </v:textbox>
                <w10:wrap type="none"/>
              </v:shape>
            </w:pict>
          </mc:Fallback>
        </mc:AlternateContent>
      </w:r>
      <w:r>
        <w:rPr>
          <w:position w:val="-1"/>
          <w:sz w:val="49"/>
        </w:rPr>
        <mc:AlternateContent>
          <mc:Choice Requires="wps">
            <w:drawing>
              <wp:anchor distT="0" distB="0" distL="0" distR="0" allowOverlap="1" layoutInCell="1" locked="0" behindDoc="1" simplePos="0" relativeHeight="483854336">
                <wp:simplePos x="0" y="0"/>
                <wp:positionH relativeFrom="page">
                  <wp:posOffset>5376829</wp:posOffset>
                </wp:positionH>
                <wp:positionV relativeFrom="paragraph">
                  <wp:posOffset>75674</wp:posOffset>
                </wp:positionV>
                <wp:extent cx="1086485" cy="271145"/>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1086485" cy="271145"/>
                        </a:xfrm>
                        <a:prstGeom prst="rect">
                          <a:avLst/>
                        </a:prstGeom>
                      </wps:spPr>
                      <wps:txbx>
                        <w:txbxContent>
                          <w:p>
                            <w:pPr>
                              <w:spacing w:line="117" w:lineRule="auto" w:before="35"/>
                              <w:ind w:left="0" w:right="0" w:firstLine="0"/>
                              <w:jc w:val="left"/>
                              <w:rPr>
                                <w:position w:val="-6"/>
                                <w:sz w:val="16"/>
                              </w:rPr>
                            </w:pPr>
                            <w:r>
                              <w:rPr>
                                <w:spacing w:val="-2"/>
                                <w:position w:val="-20"/>
                                <w:sz w:val="31"/>
                              </w:rPr>
                              <w:t>)</w:t>
                            </w:r>
                            <w:r>
                              <w:rPr>
                                <w:spacing w:val="-2"/>
                                <w:position w:val="-17"/>
                                <w:sz w:val="22"/>
                              </w:rPr>
                              <w:t>*</w:t>
                            </w:r>
                            <w:r>
                              <w:rPr>
                                <w:spacing w:val="-40"/>
                                <w:position w:val="-17"/>
                                <w:sz w:val="22"/>
                              </w:rPr>
                              <w:t> </w:t>
                            </w:r>
                            <w:r>
                              <w:rPr>
                                <w:rFonts w:ascii="Arial"/>
                                <w:i/>
                                <w:spacing w:val="-2"/>
                                <w:sz w:val="16"/>
                              </w:rPr>
                              <w:t>Escalation</w:t>
                            </w:r>
                            <w:r>
                              <w:rPr>
                                <w:rFonts w:ascii="Arial"/>
                                <w:i/>
                                <w:spacing w:val="-7"/>
                                <w:sz w:val="16"/>
                              </w:rPr>
                              <w:t> </w:t>
                            </w:r>
                            <w:r>
                              <w:rPr>
                                <w:rFonts w:ascii="Arial"/>
                                <w:i/>
                                <w:spacing w:val="-2"/>
                                <w:sz w:val="16"/>
                              </w:rPr>
                              <w:t>Index</w:t>
                            </w:r>
                            <w:r>
                              <w:rPr>
                                <w:spacing w:val="-2"/>
                                <w:position w:val="-6"/>
                                <w:sz w:val="16"/>
                              </w:rPr>
                              <w:t>2011</w:t>
                            </w:r>
                          </w:p>
                        </w:txbxContent>
                      </wps:txbx>
                      <wps:bodyPr wrap="square" lIns="0" tIns="0" rIns="0" bIns="0" rtlCol="0">
                        <a:noAutofit/>
                      </wps:bodyPr>
                    </wps:wsp>
                  </a:graphicData>
                </a:graphic>
              </wp:anchor>
            </w:drawing>
          </mc:Choice>
          <mc:Fallback>
            <w:pict>
              <v:shape style="position:absolute;margin-left:423.372375pt;margin-top:5.958657pt;width:85.55pt;height:21.35pt;mso-position-horizontal-relative:page;mso-position-vertical-relative:paragraph;z-index:-19462144" type="#_x0000_t202" id="docshape142" filled="false" stroked="false">
                <v:textbox inset="0,0,0,0">
                  <w:txbxContent>
                    <w:p>
                      <w:pPr>
                        <w:spacing w:line="117" w:lineRule="auto" w:before="35"/>
                        <w:ind w:left="0" w:right="0" w:firstLine="0"/>
                        <w:jc w:val="left"/>
                        <w:rPr>
                          <w:position w:val="-6"/>
                          <w:sz w:val="16"/>
                        </w:rPr>
                      </w:pPr>
                      <w:r>
                        <w:rPr>
                          <w:spacing w:val="-2"/>
                          <w:position w:val="-20"/>
                          <w:sz w:val="31"/>
                        </w:rPr>
                        <w:t>)</w:t>
                      </w:r>
                      <w:r>
                        <w:rPr>
                          <w:spacing w:val="-2"/>
                          <w:position w:val="-17"/>
                          <w:sz w:val="22"/>
                        </w:rPr>
                        <w:t>*</w:t>
                      </w:r>
                      <w:r>
                        <w:rPr>
                          <w:spacing w:val="-40"/>
                          <w:position w:val="-17"/>
                          <w:sz w:val="22"/>
                        </w:rPr>
                        <w:t> </w:t>
                      </w:r>
                      <w:r>
                        <w:rPr>
                          <w:rFonts w:ascii="Arial"/>
                          <w:i/>
                          <w:spacing w:val="-2"/>
                          <w:sz w:val="16"/>
                        </w:rPr>
                        <w:t>Escalation</w:t>
                      </w:r>
                      <w:r>
                        <w:rPr>
                          <w:rFonts w:ascii="Arial"/>
                          <w:i/>
                          <w:spacing w:val="-7"/>
                          <w:sz w:val="16"/>
                        </w:rPr>
                        <w:t> </w:t>
                      </w:r>
                      <w:r>
                        <w:rPr>
                          <w:rFonts w:ascii="Arial"/>
                          <w:i/>
                          <w:spacing w:val="-2"/>
                          <w:sz w:val="16"/>
                        </w:rPr>
                        <w:t>Index</w:t>
                      </w:r>
                      <w:r>
                        <w:rPr>
                          <w:spacing w:val="-2"/>
                          <w:position w:val="-6"/>
                          <w:sz w:val="16"/>
                        </w:rPr>
                        <w:t>2011</w:t>
                      </w:r>
                    </w:p>
                  </w:txbxContent>
                </v:textbox>
                <w10:wrap type="none"/>
              </v:shape>
            </w:pict>
          </mc:Fallback>
        </mc:AlternateContent>
      </w:r>
      <w:r>
        <w:rPr>
          <w:position w:val="-1"/>
          <w:sz w:val="49"/>
        </w:rPr>
        <mc:AlternateContent>
          <mc:Choice Requires="wps">
            <w:drawing>
              <wp:anchor distT="0" distB="0" distL="0" distR="0" allowOverlap="1" layoutInCell="1" locked="0" behindDoc="0" simplePos="0" relativeHeight="15787520">
                <wp:simplePos x="0" y="0"/>
                <wp:positionH relativeFrom="page">
                  <wp:posOffset>6554771</wp:posOffset>
                </wp:positionH>
                <wp:positionV relativeFrom="paragraph">
                  <wp:posOffset>155709</wp:posOffset>
                </wp:positionV>
                <wp:extent cx="81915" cy="15621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81915"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516.123779pt;margin-top:12.26059pt;width:6.45pt;height:12.3pt;mso-position-horizontal-relative:page;mso-position-vertical-relative:paragraph;z-index:15787520" type="#_x0000_t202" id="docshape143"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spacing w:val="-10"/>
          <w:w w:val="85"/>
          <w:position w:val="-1"/>
          <w:sz w:val="49"/>
        </w:rPr>
        <w:t>(</w:t>
      </w:r>
      <w:r>
        <w:rPr>
          <w:position w:val="-1"/>
          <w:sz w:val="49"/>
        </w:rPr>
        <w:tab/>
      </w:r>
      <w:r>
        <w:rPr>
          <w:spacing w:val="-4"/>
          <w:position w:val="2"/>
          <w:sz w:val="16"/>
        </w:rPr>
        <w:t>2000</w:t>
      </w:r>
      <w:r>
        <w:rPr>
          <w:position w:val="2"/>
          <w:sz w:val="16"/>
        </w:rPr>
        <w:tab/>
      </w:r>
      <w:r>
        <w:rPr>
          <w:rFonts w:ascii="Arial"/>
          <w:i/>
          <w:sz w:val="16"/>
        </w:rPr>
        <w:t>Escalation</w:t>
      </w:r>
      <w:r>
        <w:rPr>
          <w:rFonts w:ascii="Arial"/>
          <w:i/>
          <w:spacing w:val="-3"/>
          <w:sz w:val="16"/>
        </w:rPr>
        <w:t> </w:t>
      </w:r>
      <w:r>
        <w:rPr>
          <w:rFonts w:ascii="Arial"/>
          <w:i/>
          <w:sz w:val="16"/>
        </w:rPr>
        <w:t>Index</w:t>
      </w:r>
      <w:r>
        <w:rPr>
          <w:position w:val="-6"/>
          <w:sz w:val="16"/>
        </w:rPr>
        <w:t>2000</w:t>
      </w:r>
      <w:r>
        <w:rPr>
          <w:spacing w:val="-23"/>
          <w:position w:val="-6"/>
          <w:sz w:val="16"/>
        </w:rPr>
        <w:t> </w:t>
      </w:r>
      <w:r>
        <w:rPr>
          <w:spacing w:val="-10"/>
          <w:w w:val="85"/>
          <w:position w:val="-1"/>
          <w:sz w:val="49"/>
        </w:rPr>
        <w:t>)</w:t>
      </w:r>
    </w:p>
    <w:p>
      <w:pPr>
        <w:pStyle w:val="BodyText"/>
        <w:spacing w:before="239"/>
      </w:pPr>
      <w:r>
        <w:rPr/>
        <w:t>Calculate</w:t>
      </w:r>
      <w:r>
        <w:rPr>
          <w:spacing w:val="-7"/>
        </w:rPr>
        <w:t> </w:t>
      </w:r>
      <w:r>
        <w:rPr/>
        <w:t>total</w:t>
      </w:r>
      <w:r>
        <w:rPr>
          <w:spacing w:val="-5"/>
        </w:rPr>
        <w:t> </w:t>
      </w:r>
      <w:r>
        <w:rPr/>
        <w:t>fuel</w:t>
      </w:r>
      <w:r>
        <w:rPr>
          <w:spacing w:val="-5"/>
        </w:rPr>
        <w:t> </w:t>
      </w:r>
      <w:r>
        <w:rPr/>
        <w:t>burned</w:t>
      </w:r>
      <w:r>
        <w:rPr>
          <w:spacing w:val="-2"/>
        </w:rPr>
        <w:t> </w:t>
      </w:r>
      <w:r>
        <w:rPr/>
        <w:t>(heat</w:t>
      </w:r>
      <w:r>
        <w:rPr>
          <w:spacing w:val="-5"/>
        </w:rPr>
        <w:t> </w:t>
      </w:r>
      <w:r>
        <w:rPr/>
        <w:t>input</w:t>
      </w:r>
      <w:r>
        <w:rPr>
          <w:spacing w:val="-5"/>
        </w:rPr>
        <w:t> </w:t>
      </w:r>
      <w:r>
        <w:rPr/>
        <w:t>in</w:t>
      </w:r>
      <w:r>
        <w:rPr>
          <w:spacing w:val="-5"/>
        </w:rPr>
        <w:t> </w:t>
      </w:r>
      <w:r>
        <w:rPr/>
        <w:t>MMBtu)</w:t>
      </w:r>
      <w:r>
        <w:rPr>
          <w:spacing w:val="-4"/>
        </w:rPr>
        <w:t> </w:t>
      </w:r>
      <w:r>
        <w:rPr/>
        <w:t>for</w:t>
      </w:r>
      <w:r>
        <w:rPr>
          <w:spacing w:val="-2"/>
        </w:rPr>
        <w:t> </w:t>
      </w:r>
      <w:r>
        <w:rPr/>
        <w:t>the</w:t>
      </w:r>
      <w:r>
        <w:rPr>
          <w:spacing w:val="-5"/>
        </w:rPr>
        <w:t> </w:t>
      </w:r>
      <w:r>
        <w:rPr/>
        <w:t>maintenance</w:t>
      </w:r>
      <w:r>
        <w:rPr>
          <w:spacing w:val="-4"/>
        </w:rPr>
        <w:t> </w:t>
      </w:r>
      <w:r>
        <w:rPr>
          <w:spacing w:val="-2"/>
        </w:rPr>
        <w:t>period.</w:t>
      </w:r>
    </w:p>
    <w:p>
      <w:pPr>
        <w:spacing w:before="135"/>
        <w:ind w:left="359" w:right="0" w:firstLine="0"/>
        <w:jc w:val="center"/>
        <w:rPr>
          <w:sz w:val="22"/>
        </w:rPr>
      </w:pPr>
      <w:r>
        <w:rPr>
          <w:rFonts w:ascii="Arial" w:hAnsi="Arial"/>
          <w:i/>
          <w:w w:val="105"/>
          <w:sz w:val="22"/>
        </w:rPr>
        <w:t>Total</w:t>
      </w:r>
      <w:r>
        <w:rPr>
          <w:rFonts w:ascii="Arial" w:hAnsi="Arial"/>
          <w:i/>
          <w:spacing w:val="-17"/>
          <w:w w:val="105"/>
          <w:sz w:val="22"/>
        </w:rPr>
        <w:t> </w:t>
      </w:r>
      <w:r>
        <w:rPr>
          <w:rFonts w:ascii="Arial" w:hAnsi="Arial"/>
          <w:i/>
          <w:w w:val="105"/>
          <w:sz w:val="22"/>
        </w:rPr>
        <w:t>Fuel</w:t>
      </w:r>
      <w:r>
        <w:rPr>
          <w:rFonts w:ascii="Arial" w:hAnsi="Arial"/>
          <w:i/>
          <w:spacing w:val="-16"/>
          <w:w w:val="105"/>
          <w:sz w:val="22"/>
        </w:rPr>
        <w:t> </w:t>
      </w:r>
      <w:r>
        <w:rPr>
          <w:w w:val="105"/>
          <w:sz w:val="22"/>
        </w:rPr>
        <w:t>=</w:t>
      </w:r>
      <w:r>
        <w:rPr>
          <w:spacing w:val="-16"/>
          <w:w w:val="105"/>
          <w:sz w:val="22"/>
        </w:rPr>
        <w:t> </w:t>
      </w:r>
      <w:r>
        <w:rPr>
          <w:rFonts w:ascii="Arial" w:hAnsi="Arial"/>
          <w:i/>
          <w:w w:val="105"/>
          <w:sz w:val="22"/>
        </w:rPr>
        <w:t>Fuel</w:t>
      </w:r>
      <w:r>
        <w:rPr>
          <w:w w:val="105"/>
          <w:sz w:val="22"/>
          <w:vertAlign w:val="subscript"/>
        </w:rPr>
        <w:t>2010</w:t>
      </w:r>
      <w:r>
        <w:rPr>
          <w:spacing w:val="-16"/>
          <w:w w:val="105"/>
          <w:sz w:val="22"/>
          <w:vertAlign w:val="baseline"/>
        </w:rPr>
        <w:t> </w:t>
      </w:r>
      <w:r>
        <w:rPr>
          <w:w w:val="105"/>
          <w:sz w:val="22"/>
          <w:vertAlign w:val="baseline"/>
        </w:rPr>
        <w:t>+</w:t>
      </w:r>
      <w:r>
        <w:rPr>
          <w:spacing w:val="-16"/>
          <w:w w:val="105"/>
          <w:sz w:val="22"/>
          <w:vertAlign w:val="baseline"/>
        </w:rPr>
        <w:t> </w:t>
      </w:r>
      <w:r>
        <w:rPr>
          <w:rFonts w:ascii="Arial" w:hAnsi="Arial"/>
          <w:i/>
          <w:w w:val="105"/>
          <w:sz w:val="22"/>
          <w:vertAlign w:val="baseline"/>
        </w:rPr>
        <w:t>Fuel</w:t>
      </w:r>
      <w:r>
        <w:rPr>
          <w:w w:val="105"/>
          <w:sz w:val="22"/>
          <w:vertAlign w:val="subscript"/>
        </w:rPr>
        <w:t>2009</w:t>
      </w:r>
      <w:r>
        <w:rPr>
          <w:spacing w:val="-16"/>
          <w:w w:val="105"/>
          <w:sz w:val="22"/>
          <w:vertAlign w:val="baseline"/>
        </w:rPr>
        <w:t> </w:t>
      </w:r>
      <w:r>
        <w:rPr>
          <w:w w:val="105"/>
          <w:sz w:val="22"/>
          <w:vertAlign w:val="baseline"/>
        </w:rPr>
        <w:t>+</w:t>
      </w:r>
      <w:r>
        <w:rPr>
          <w:spacing w:val="-16"/>
          <w:w w:val="105"/>
          <w:sz w:val="22"/>
          <w:vertAlign w:val="baseline"/>
        </w:rPr>
        <w:t> </w:t>
      </w:r>
      <w:r>
        <w:rPr>
          <w:rFonts w:ascii="Arial" w:hAnsi="Arial"/>
          <w:i/>
          <w:w w:val="105"/>
          <w:sz w:val="22"/>
          <w:vertAlign w:val="baseline"/>
        </w:rPr>
        <w:t>Fuel</w:t>
      </w:r>
      <w:r>
        <w:rPr>
          <w:w w:val="105"/>
          <w:sz w:val="22"/>
          <w:vertAlign w:val="subscript"/>
        </w:rPr>
        <w:t>2008</w:t>
      </w:r>
      <w:r>
        <w:rPr>
          <w:spacing w:val="-16"/>
          <w:w w:val="105"/>
          <w:sz w:val="22"/>
          <w:vertAlign w:val="baseline"/>
        </w:rPr>
        <w:t> </w:t>
      </w:r>
      <w:r>
        <w:rPr>
          <w:w w:val="105"/>
          <w:sz w:val="22"/>
          <w:vertAlign w:val="baseline"/>
        </w:rPr>
        <w:t>+</w:t>
      </w:r>
      <w:r>
        <w:rPr>
          <w:spacing w:val="16"/>
          <w:w w:val="105"/>
          <w:sz w:val="22"/>
          <w:vertAlign w:val="baseline"/>
        </w:rPr>
        <w:t> </w:t>
      </w:r>
      <w:r>
        <w:rPr>
          <w:w w:val="105"/>
          <w:sz w:val="22"/>
          <w:vertAlign w:val="baseline"/>
        </w:rPr>
        <w:t>…</w:t>
      </w:r>
      <w:r>
        <w:rPr>
          <w:spacing w:val="33"/>
          <w:w w:val="105"/>
          <w:sz w:val="22"/>
          <w:vertAlign w:val="baseline"/>
        </w:rPr>
        <w:t> </w:t>
      </w:r>
      <w:r>
        <w:rPr>
          <w:w w:val="105"/>
          <w:sz w:val="22"/>
          <w:vertAlign w:val="baseline"/>
        </w:rPr>
        <w:t>+</w:t>
      </w:r>
      <w:r>
        <w:rPr>
          <w:spacing w:val="-16"/>
          <w:w w:val="105"/>
          <w:sz w:val="22"/>
          <w:vertAlign w:val="baseline"/>
        </w:rPr>
        <w:t> </w:t>
      </w:r>
      <w:r>
        <w:rPr>
          <w:rFonts w:ascii="Arial" w:hAnsi="Arial"/>
          <w:i/>
          <w:spacing w:val="-2"/>
          <w:w w:val="105"/>
          <w:sz w:val="22"/>
          <w:vertAlign w:val="baseline"/>
        </w:rPr>
        <w:t>Fuel</w:t>
      </w:r>
      <w:r>
        <w:rPr>
          <w:spacing w:val="-2"/>
          <w:w w:val="105"/>
          <w:sz w:val="22"/>
          <w:vertAlign w:val="subscript"/>
        </w:rPr>
        <w:t>2000</w:t>
      </w:r>
    </w:p>
    <w:p>
      <w:pPr>
        <w:pStyle w:val="BodyText"/>
        <w:spacing w:before="6"/>
        <w:ind w:left="0"/>
      </w:pPr>
    </w:p>
    <w:p>
      <w:pPr>
        <w:pStyle w:val="BodyText"/>
        <w:spacing w:before="0"/>
      </w:pPr>
      <w:r>
        <w:rPr/>
        <w:t>These</w:t>
      </w:r>
      <w:r>
        <w:rPr>
          <w:spacing w:val="-8"/>
        </w:rPr>
        <w:t> </w:t>
      </w:r>
      <w:r>
        <w:rPr/>
        <w:t>allow</w:t>
      </w:r>
      <w:r>
        <w:rPr>
          <w:spacing w:val="-5"/>
        </w:rPr>
        <w:t> </w:t>
      </w:r>
      <w:r>
        <w:rPr/>
        <w:t>for</w:t>
      </w:r>
      <w:r>
        <w:rPr>
          <w:spacing w:val="-5"/>
        </w:rPr>
        <w:t> </w:t>
      </w:r>
      <w:r>
        <w:rPr/>
        <w:t>the</w:t>
      </w:r>
      <w:r>
        <w:rPr>
          <w:spacing w:val="-5"/>
        </w:rPr>
        <w:t> </w:t>
      </w:r>
      <w:r>
        <w:rPr/>
        <w:t>calculation</w:t>
      </w:r>
      <w:r>
        <w:rPr>
          <w:spacing w:val="-2"/>
        </w:rPr>
        <w:t> </w:t>
      </w:r>
      <w:r>
        <w:rPr/>
        <w:t>of</w:t>
      </w:r>
      <w:r>
        <w:rPr>
          <w:spacing w:val="-5"/>
        </w:rPr>
        <w:t> </w:t>
      </w:r>
      <w:r>
        <w:rPr/>
        <w:t>the</w:t>
      </w:r>
      <w:r>
        <w:rPr>
          <w:spacing w:val="-5"/>
        </w:rPr>
        <w:t> </w:t>
      </w:r>
      <w:r>
        <w:rPr/>
        <w:t>maintenance</w:t>
      </w:r>
      <w:r>
        <w:rPr>
          <w:spacing w:val="-5"/>
        </w:rPr>
        <w:t> </w:t>
      </w:r>
      <w:r>
        <w:rPr>
          <w:spacing w:val="-2"/>
        </w:rPr>
        <w:t>adder:</w:t>
      </w:r>
    </w:p>
    <w:p>
      <w:pPr>
        <w:pStyle w:val="BodyText"/>
        <w:spacing w:before="9"/>
        <w:ind w:left="0"/>
        <w:rPr>
          <w:sz w:val="7"/>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592" w:hRule="atLeast"/>
        </w:trPr>
        <w:tc>
          <w:tcPr>
            <w:tcW w:w="9345" w:type="dxa"/>
          </w:tcPr>
          <w:p>
            <w:pPr>
              <w:pStyle w:val="TableParagraph"/>
              <w:spacing w:line="294" w:lineRule="exact" w:before="0"/>
              <w:rPr>
                <w:sz w:val="22"/>
              </w:rPr>
            </w:pPr>
            <w:bookmarkStart w:name="_bookmark41" w:id="139"/>
            <w:bookmarkEnd w:id="139"/>
            <w:r>
              <w:rPr/>
            </w:r>
            <w:r>
              <w:rPr>
                <w:sz w:val="22"/>
              </w:rPr>
              <w:t>Maintenance</w:t>
            </w:r>
            <w:r>
              <w:rPr>
                <w:spacing w:val="-16"/>
                <w:sz w:val="22"/>
              </w:rPr>
              <w:t> </w:t>
            </w:r>
            <w:r>
              <w:rPr>
                <w:sz w:val="22"/>
              </w:rPr>
              <w:t>Adder</w:t>
            </w:r>
            <w:r>
              <w:rPr>
                <w:sz w:val="22"/>
                <w:vertAlign w:val="subscript"/>
              </w:rPr>
              <w:t>2011</w:t>
            </w:r>
            <w:r>
              <w:rPr>
                <w:spacing w:val="-17"/>
                <w:sz w:val="22"/>
                <w:vertAlign w:val="baseline"/>
              </w:rPr>
              <w:t> </w:t>
            </w:r>
            <w:r>
              <w:rPr>
                <w:position w:val="-2"/>
                <w:sz w:val="29"/>
                <w:vertAlign w:val="baseline"/>
              </w:rPr>
              <w:t>(</w:t>
            </w:r>
            <w:r>
              <w:rPr>
                <w:sz w:val="22"/>
                <w:vertAlign w:val="baseline"/>
              </w:rPr>
              <w:t>$</w:t>
            </w:r>
            <w:r>
              <w:rPr>
                <w:spacing w:val="-15"/>
                <w:sz w:val="22"/>
                <w:vertAlign w:val="baseline"/>
              </w:rPr>
              <w:t> </w:t>
            </w:r>
            <w:r>
              <w:rPr>
                <w:position w:val="-2"/>
                <w:sz w:val="29"/>
                <w:vertAlign w:val="baseline"/>
              </w:rPr>
              <w:t>/</w:t>
            </w:r>
            <w:r>
              <w:rPr>
                <w:spacing w:val="-32"/>
                <w:position w:val="-2"/>
                <w:sz w:val="29"/>
                <w:vertAlign w:val="baseline"/>
              </w:rPr>
              <w:t> </w:t>
            </w:r>
            <w:r>
              <w:rPr>
                <w:sz w:val="22"/>
                <w:vertAlign w:val="baseline"/>
              </w:rPr>
              <w:t>MMBtu</w:t>
            </w:r>
            <w:r>
              <w:rPr>
                <w:position w:val="-2"/>
                <w:sz w:val="29"/>
                <w:vertAlign w:val="baseline"/>
              </w:rPr>
              <w:t>)</w:t>
            </w:r>
            <w:r>
              <w:rPr>
                <w:spacing w:val="-20"/>
                <w:position w:val="-2"/>
                <w:sz w:val="29"/>
                <w:vertAlign w:val="baseline"/>
              </w:rPr>
              <w:t> </w:t>
            </w:r>
            <w:r>
              <w:rPr>
                <w:sz w:val="22"/>
                <w:vertAlign w:val="baseline"/>
              </w:rPr>
              <w:t>=</w:t>
            </w:r>
            <w:r>
              <w:rPr>
                <w:spacing w:val="-13"/>
                <w:sz w:val="22"/>
                <w:vertAlign w:val="baseline"/>
              </w:rPr>
              <w:t> </w:t>
            </w:r>
            <w:r>
              <w:rPr>
                <w:sz w:val="22"/>
                <w:vertAlign w:val="baseline"/>
              </w:rPr>
              <w:t>Total</w:t>
            </w:r>
            <w:r>
              <w:rPr>
                <w:spacing w:val="-4"/>
                <w:sz w:val="22"/>
                <w:vertAlign w:val="baseline"/>
              </w:rPr>
              <w:t> </w:t>
            </w:r>
            <w:r>
              <w:rPr>
                <w:sz w:val="22"/>
                <w:vertAlign w:val="baseline"/>
              </w:rPr>
              <w:t>Maintenance</w:t>
            </w:r>
            <w:r>
              <w:rPr>
                <w:spacing w:val="-5"/>
                <w:sz w:val="22"/>
                <w:vertAlign w:val="baseline"/>
              </w:rPr>
              <w:t> </w:t>
            </w:r>
            <w:r>
              <w:rPr>
                <w:sz w:val="22"/>
                <w:vertAlign w:val="baseline"/>
              </w:rPr>
              <w:t>Dollars</w:t>
            </w:r>
            <w:r>
              <w:rPr>
                <w:spacing w:val="-16"/>
                <w:sz w:val="22"/>
                <w:vertAlign w:val="baseline"/>
              </w:rPr>
              <w:t> </w:t>
            </w:r>
            <w:r>
              <w:rPr>
                <w:position w:val="-2"/>
                <w:sz w:val="29"/>
                <w:vertAlign w:val="baseline"/>
              </w:rPr>
              <w:t>/</w:t>
            </w:r>
            <w:r>
              <w:rPr>
                <w:spacing w:val="-32"/>
                <w:position w:val="-2"/>
                <w:sz w:val="29"/>
                <w:vertAlign w:val="baseline"/>
              </w:rPr>
              <w:t> </w:t>
            </w:r>
            <w:r>
              <w:rPr>
                <w:sz w:val="22"/>
                <w:vertAlign w:val="baseline"/>
              </w:rPr>
              <w:t>Total</w:t>
            </w:r>
            <w:r>
              <w:rPr>
                <w:spacing w:val="-4"/>
                <w:sz w:val="22"/>
                <w:vertAlign w:val="baseline"/>
              </w:rPr>
              <w:t> Fuel</w:t>
            </w:r>
          </w:p>
        </w:tc>
      </w:tr>
    </w:tbl>
    <w:p>
      <w:pPr>
        <w:spacing w:before="83"/>
        <w:ind w:left="359" w:right="0" w:firstLine="0"/>
        <w:jc w:val="center"/>
        <w:rPr>
          <w:rFonts w:ascii="Arial" w:hAnsi="Arial"/>
          <w:i/>
          <w:sz w:val="22"/>
        </w:rPr>
      </w:pPr>
      <w:r>
        <w:rPr>
          <w:rFonts w:ascii="Arial" w:hAnsi="Arial"/>
          <w:i/>
          <w:sz w:val="22"/>
        </w:rPr>
        <w:t>Exhibit</w:t>
      </w:r>
      <w:r>
        <w:rPr>
          <w:rFonts w:ascii="Arial" w:hAnsi="Arial"/>
          <w:i/>
          <w:spacing w:val="-7"/>
          <w:sz w:val="22"/>
        </w:rPr>
        <w:t> </w:t>
      </w:r>
      <w:r>
        <w:rPr>
          <w:rFonts w:ascii="Arial" w:hAnsi="Arial"/>
          <w:i/>
          <w:sz w:val="22"/>
        </w:rPr>
        <w:t>3:</w:t>
      </w:r>
      <w:r>
        <w:rPr>
          <w:rFonts w:ascii="Arial" w:hAnsi="Arial"/>
          <w:i/>
          <w:spacing w:val="-3"/>
          <w:sz w:val="22"/>
        </w:rPr>
        <w:t> </w:t>
      </w:r>
      <w:r>
        <w:rPr>
          <w:rFonts w:ascii="Arial" w:hAnsi="Arial"/>
          <w:i/>
          <w:sz w:val="22"/>
        </w:rPr>
        <w:t>Fossil</w:t>
      </w:r>
      <w:r>
        <w:rPr>
          <w:rFonts w:ascii="Arial" w:hAnsi="Arial"/>
          <w:i/>
          <w:spacing w:val="-5"/>
          <w:sz w:val="22"/>
        </w:rPr>
        <w:t> </w:t>
      </w:r>
      <w:r>
        <w:rPr>
          <w:rFonts w:ascii="Arial" w:hAnsi="Arial"/>
          <w:i/>
          <w:sz w:val="22"/>
        </w:rPr>
        <w:t>Steam</w:t>
      </w:r>
      <w:r>
        <w:rPr>
          <w:rFonts w:ascii="Arial" w:hAnsi="Arial"/>
          <w:i/>
          <w:spacing w:val="-5"/>
          <w:sz w:val="22"/>
        </w:rPr>
        <w:t> </w:t>
      </w:r>
      <w:r>
        <w:rPr>
          <w:rFonts w:ascii="Arial" w:hAnsi="Arial"/>
          <w:i/>
          <w:sz w:val="22"/>
        </w:rPr>
        <w:t>Unit’s</w:t>
      </w:r>
      <w:r>
        <w:rPr>
          <w:rFonts w:ascii="Arial" w:hAnsi="Arial"/>
          <w:i/>
          <w:spacing w:val="-4"/>
          <w:sz w:val="22"/>
        </w:rPr>
        <w:t> </w:t>
      </w:r>
      <w:r>
        <w:rPr>
          <w:rFonts w:ascii="Arial" w:hAnsi="Arial"/>
          <w:i/>
          <w:sz w:val="22"/>
        </w:rPr>
        <w:t>Sample</w:t>
      </w:r>
      <w:r>
        <w:rPr>
          <w:rFonts w:ascii="Arial" w:hAnsi="Arial"/>
          <w:i/>
          <w:spacing w:val="-3"/>
          <w:sz w:val="22"/>
        </w:rPr>
        <w:t> </w:t>
      </w:r>
      <w:r>
        <w:rPr>
          <w:rFonts w:ascii="Arial" w:hAnsi="Arial"/>
          <w:i/>
          <w:sz w:val="22"/>
        </w:rPr>
        <w:t>Formula</w:t>
      </w:r>
      <w:r>
        <w:rPr>
          <w:rFonts w:ascii="Arial" w:hAnsi="Arial"/>
          <w:i/>
          <w:spacing w:val="-5"/>
          <w:sz w:val="22"/>
        </w:rPr>
        <w:t> </w:t>
      </w:r>
      <w:r>
        <w:rPr>
          <w:rFonts w:ascii="Arial" w:hAnsi="Arial"/>
          <w:i/>
          <w:sz w:val="22"/>
        </w:rPr>
        <w:t>of</w:t>
      </w:r>
      <w:r>
        <w:rPr>
          <w:rFonts w:ascii="Arial" w:hAnsi="Arial"/>
          <w:i/>
          <w:spacing w:val="-5"/>
          <w:sz w:val="22"/>
        </w:rPr>
        <w:t> </w:t>
      </w:r>
      <w:r>
        <w:rPr>
          <w:rFonts w:ascii="Arial" w:hAnsi="Arial"/>
          <w:i/>
          <w:sz w:val="22"/>
        </w:rPr>
        <w:t>Maintenance</w:t>
      </w:r>
      <w:r>
        <w:rPr>
          <w:rFonts w:ascii="Arial" w:hAnsi="Arial"/>
          <w:i/>
          <w:spacing w:val="-4"/>
          <w:sz w:val="22"/>
        </w:rPr>
        <w:t> </w:t>
      </w:r>
      <w:r>
        <w:rPr>
          <w:rFonts w:ascii="Arial" w:hAnsi="Arial"/>
          <w:i/>
          <w:spacing w:val="-2"/>
          <w:sz w:val="22"/>
        </w:rPr>
        <w:t>Adder</w:t>
      </w:r>
    </w:p>
    <w:p>
      <w:pPr>
        <w:pStyle w:val="BodyText"/>
        <w:spacing w:line="261" w:lineRule="auto" w:before="249"/>
        <w:ind w:right="185"/>
        <w:jc w:val="both"/>
      </w:pPr>
      <w:r>
        <w:rPr/>
        <w:t>To</w:t>
      </w:r>
      <w:r>
        <w:rPr>
          <w:spacing w:val="-1"/>
        </w:rPr>
        <w:t> </w:t>
      </w:r>
      <w:r>
        <w:rPr/>
        <w:t>Calculate</w:t>
      </w:r>
      <w:r>
        <w:rPr>
          <w:spacing w:val="-1"/>
        </w:rPr>
        <w:t> </w:t>
      </w:r>
      <w:r>
        <w:rPr/>
        <w:t>the</w:t>
      </w:r>
      <w:r>
        <w:rPr>
          <w:spacing w:val="-1"/>
        </w:rPr>
        <w:t> </w:t>
      </w:r>
      <w:r>
        <w:rPr/>
        <w:t>Start Maintenance</w:t>
      </w:r>
      <w:r>
        <w:rPr>
          <w:spacing w:val="-1"/>
        </w:rPr>
        <w:t> </w:t>
      </w:r>
      <w:r>
        <w:rPr/>
        <w:t>Adder,</w:t>
      </w:r>
      <w:r>
        <w:rPr>
          <w:spacing w:val="-1"/>
        </w:rPr>
        <w:t> </w:t>
      </w:r>
      <w:r>
        <w:rPr/>
        <w:t>Calculate</w:t>
      </w:r>
      <w:r>
        <w:rPr>
          <w:spacing w:val="-1"/>
        </w:rPr>
        <w:t> </w:t>
      </w:r>
      <w:r>
        <w:rPr/>
        <w:t>the total</w:t>
      </w:r>
      <w:r>
        <w:rPr>
          <w:spacing w:val="-1"/>
        </w:rPr>
        <w:t> </w:t>
      </w:r>
      <w:r>
        <w:rPr/>
        <w:t>Start</w:t>
      </w:r>
      <w:r>
        <w:rPr>
          <w:spacing w:val="-1"/>
        </w:rPr>
        <w:t> </w:t>
      </w:r>
      <w:r>
        <w:rPr/>
        <w:t>Maintenance Cost.</w:t>
      </w:r>
      <w:r>
        <w:rPr>
          <w:spacing w:val="-1"/>
        </w:rPr>
        <w:t> </w:t>
      </w:r>
      <w:r>
        <w:rPr/>
        <w:t>Please note</w:t>
      </w:r>
      <w:r>
        <w:rPr>
          <w:spacing w:val="-4"/>
        </w:rPr>
        <w:t> </w:t>
      </w:r>
      <w:r>
        <w:rPr/>
        <w:t>the</w:t>
      </w:r>
      <w:r>
        <w:rPr>
          <w:spacing w:val="-4"/>
        </w:rPr>
        <w:t> </w:t>
      </w:r>
      <w:r>
        <w:rPr/>
        <w:t>expenses</w:t>
      </w:r>
      <w:r>
        <w:rPr>
          <w:spacing w:val="-4"/>
        </w:rPr>
        <w:t> </w:t>
      </w:r>
      <w:r>
        <w:rPr/>
        <w:t>in</w:t>
      </w:r>
      <w:r>
        <w:rPr>
          <w:spacing w:val="-4"/>
        </w:rPr>
        <w:t> </w:t>
      </w:r>
      <w:r>
        <w:rPr/>
        <w:t>the</w:t>
      </w:r>
      <w:r>
        <w:rPr>
          <w:spacing w:val="-4"/>
        </w:rPr>
        <w:t> </w:t>
      </w:r>
      <w:r>
        <w:rPr/>
        <w:t>maintenance</w:t>
      </w:r>
      <w:r>
        <w:rPr>
          <w:spacing w:val="-1"/>
        </w:rPr>
        <w:t> </w:t>
      </w:r>
      <w:r>
        <w:rPr/>
        <w:t>adder</w:t>
      </w:r>
      <w:r>
        <w:rPr>
          <w:spacing w:val="-4"/>
        </w:rPr>
        <w:t> </w:t>
      </w:r>
      <w:r>
        <w:rPr/>
        <w:t>and</w:t>
      </w:r>
      <w:r>
        <w:rPr>
          <w:spacing w:val="-4"/>
        </w:rPr>
        <w:t> </w:t>
      </w:r>
      <w:r>
        <w:rPr/>
        <w:t>the</w:t>
      </w:r>
      <w:r>
        <w:rPr>
          <w:spacing w:val="-4"/>
        </w:rPr>
        <w:t> </w:t>
      </w:r>
      <w:r>
        <w:rPr/>
        <w:t>expenses</w:t>
      </w:r>
      <w:r>
        <w:rPr>
          <w:spacing w:val="-4"/>
        </w:rPr>
        <w:t> </w:t>
      </w:r>
      <w:r>
        <w:rPr/>
        <w:t>in</w:t>
      </w:r>
      <w:r>
        <w:rPr>
          <w:spacing w:val="-4"/>
        </w:rPr>
        <w:t> </w:t>
      </w:r>
      <w:r>
        <w:rPr/>
        <w:t>the</w:t>
      </w:r>
      <w:r>
        <w:rPr>
          <w:spacing w:val="-2"/>
        </w:rPr>
        <w:t> </w:t>
      </w:r>
      <w:r>
        <w:rPr/>
        <w:t>start</w:t>
      </w:r>
      <w:r>
        <w:rPr>
          <w:spacing w:val="-4"/>
        </w:rPr>
        <w:t> </w:t>
      </w:r>
      <w:r>
        <w:rPr/>
        <w:t>maintenance</w:t>
      </w:r>
      <w:r>
        <w:rPr>
          <w:spacing w:val="-4"/>
        </w:rPr>
        <w:t> </w:t>
      </w:r>
      <w:r>
        <w:rPr/>
        <w:t>adder are mutually exclusive.</w:t>
      </w:r>
    </w:p>
    <w:p>
      <w:pPr>
        <w:spacing w:before="111"/>
        <w:ind w:left="298" w:right="0" w:firstLine="0"/>
        <w:jc w:val="center"/>
        <w:rPr>
          <w:sz w:val="22"/>
        </w:rPr>
      </w:pPr>
      <w:r>
        <w:rPr>
          <w:rFonts w:ascii="Arial"/>
          <w:i/>
          <w:sz w:val="22"/>
        </w:rPr>
        <w:t>Total Start Maintenance Cost</w:t>
      </w:r>
      <w:r>
        <w:rPr>
          <w:rFonts w:ascii="Arial"/>
          <w:i/>
          <w:spacing w:val="-1"/>
          <w:sz w:val="22"/>
        </w:rPr>
        <w:t> </w:t>
      </w:r>
      <w:r>
        <w:rPr>
          <w:spacing w:val="-10"/>
          <w:sz w:val="22"/>
        </w:rPr>
        <w:t>=</w:t>
      </w:r>
    </w:p>
    <w:p>
      <w:pPr>
        <w:tabs>
          <w:tab w:pos="1246" w:val="left" w:leader="none"/>
          <w:tab w:pos="3673" w:val="left" w:leader="none"/>
        </w:tabs>
        <w:spacing w:before="113"/>
        <w:ind w:left="133" w:right="0" w:firstLine="0"/>
        <w:jc w:val="center"/>
        <w:rPr>
          <w:position w:val="-3"/>
          <w:sz w:val="55"/>
        </w:rPr>
      </w:pPr>
      <w:r>
        <w:rPr>
          <w:position w:val="-3"/>
          <w:sz w:val="55"/>
        </w:rPr>
        <mc:AlternateContent>
          <mc:Choice Requires="wps">
            <w:drawing>
              <wp:anchor distT="0" distB="0" distL="0" distR="0" allowOverlap="1" layoutInCell="1" locked="0" behindDoc="1" simplePos="0" relativeHeight="483851776">
                <wp:simplePos x="0" y="0"/>
                <wp:positionH relativeFrom="page">
                  <wp:posOffset>4569412</wp:posOffset>
                </wp:positionH>
                <wp:positionV relativeFrom="paragraph">
                  <wp:posOffset>278722</wp:posOffset>
                </wp:positionV>
                <wp:extent cx="999490" cy="127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999490" cy="1270"/>
                        </a:xfrm>
                        <a:custGeom>
                          <a:avLst/>
                          <a:gdLst/>
                          <a:ahLst/>
                          <a:cxnLst/>
                          <a:rect l="l" t="t" r="r" b="b"/>
                          <a:pathLst>
                            <a:path w="999490" h="0">
                              <a:moveTo>
                                <a:pt x="0" y="0"/>
                              </a:moveTo>
                              <a:lnTo>
                                <a:pt x="99949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64704" from="359.796234pt,21.946653pt" to="438.496234pt,21.946653pt" stroked="true" strokeweight=".5pt" strokecolor="#000000">
                <v:stroke dashstyle="solid"/>
                <w10:wrap type="none"/>
              </v:line>
            </w:pict>
          </mc:Fallback>
        </mc:AlternateContent>
      </w:r>
      <w:r>
        <w:rPr>
          <w:position w:val="-3"/>
          <w:sz w:val="55"/>
        </w:rPr>
        <mc:AlternateContent>
          <mc:Choice Requires="wps">
            <w:drawing>
              <wp:anchor distT="0" distB="0" distL="0" distR="0" allowOverlap="1" layoutInCell="1" locked="0" behindDoc="1" simplePos="0" relativeHeight="483855360">
                <wp:simplePos x="0" y="0"/>
                <wp:positionH relativeFrom="page">
                  <wp:posOffset>2059826</wp:posOffset>
                </wp:positionH>
                <wp:positionV relativeFrom="paragraph">
                  <wp:posOffset>200686</wp:posOffset>
                </wp:positionV>
                <wp:extent cx="621665" cy="15621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621665" cy="156210"/>
                        </a:xfrm>
                        <a:prstGeom prst="rect">
                          <a:avLst/>
                        </a:prstGeom>
                      </wps:spPr>
                      <wps:txbx>
                        <w:txbxContent>
                          <w:p>
                            <w:pPr>
                              <w:spacing w:line="246" w:lineRule="exact" w:before="0"/>
                              <w:ind w:left="0" w:right="0" w:firstLine="0"/>
                              <w:jc w:val="left"/>
                              <w:rPr>
                                <w:rFonts w:ascii="Arial"/>
                                <w:i/>
                                <w:sz w:val="22"/>
                              </w:rPr>
                            </w:pPr>
                            <w:r>
                              <w:rPr>
                                <w:rFonts w:ascii="Arial"/>
                                <w:i/>
                                <w:sz w:val="22"/>
                              </w:rPr>
                              <w:t>Start</w:t>
                            </w:r>
                            <w:r>
                              <w:rPr>
                                <w:rFonts w:ascii="Arial"/>
                                <w:i/>
                                <w:spacing w:val="-2"/>
                                <w:sz w:val="22"/>
                              </w:rPr>
                              <w:t> </w:t>
                            </w:r>
                            <w:r>
                              <w:rPr>
                                <w:rFonts w:ascii="Arial"/>
                                <w:i/>
                                <w:spacing w:val="-4"/>
                                <w:sz w:val="22"/>
                              </w:rPr>
                              <w:t>Cost</w:t>
                            </w:r>
                          </w:p>
                        </w:txbxContent>
                      </wps:txbx>
                      <wps:bodyPr wrap="square" lIns="0" tIns="0" rIns="0" bIns="0" rtlCol="0">
                        <a:noAutofit/>
                      </wps:bodyPr>
                    </wps:wsp>
                  </a:graphicData>
                </a:graphic>
              </wp:anchor>
            </w:drawing>
          </mc:Choice>
          <mc:Fallback>
            <w:pict>
              <v:shape style="position:absolute;margin-left:162.191040pt;margin-top:15.802098pt;width:48.95pt;height:12.3pt;mso-position-horizontal-relative:page;mso-position-vertical-relative:paragraph;z-index:-19461120" type="#_x0000_t202" id="docshape144" filled="false" stroked="false">
                <v:textbox inset="0,0,0,0">
                  <w:txbxContent>
                    <w:p>
                      <w:pPr>
                        <w:spacing w:line="246" w:lineRule="exact" w:before="0"/>
                        <w:ind w:left="0" w:right="0" w:firstLine="0"/>
                        <w:jc w:val="left"/>
                        <w:rPr>
                          <w:rFonts w:ascii="Arial"/>
                          <w:i/>
                          <w:sz w:val="22"/>
                        </w:rPr>
                      </w:pPr>
                      <w:r>
                        <w:rPr>
                          <w:rFonts w:ascii="Arial"/>
                          <w:i/>
                          <w:sz w:val="22"/>
                        </w:rPr>
                        <w:t>Start</w:t>
                      </w:r>
                      <w:r>
                        <w:rPr>
                          <w:rFonts w:ascii="Arial"/>
                          <w:i/>
                          <w:spacing w:val="-2"/>
                          <w:sz w:val="22"/>
                        </w:rPr>
                        <w:t> </w:t>
                      </w:r>
                      <w:r>
                        <w:rPr>
                          <w:rFonts w:ascii="Arial"/>
                          <w:i/>
                          <w:spacing w:val="-4"/>
                          <w:sz w:val="22"/>
                        </w:rPr>
                        <w:t>Cost</w:t>
                      </w:r>
                    </w:p>
                  </w:txbxContent>
                </v:textbox>
                <w10:wrap type="none"/>
              </v:shape>
            </w:pict>
          </mc:Fallback>
        </mc:AlternateContent>
      </w:r>
      <w:r>
        <w:rPr>
          <w:position w:val="-3"/>
          <w:sz w:val="55"/>
        </w:rPr>
        <mc:AlternateContent>
          <mc:Choice Requires="wps">
            <w:drawing>
              <wp:anchor distT="0" distB="0" distL="0" distR="0" allowOverlap="1" layoutInCell="1" locked="0" behindDoc="1" simplePos="0" relativeHeight="483855872">
                <wp:simplePos x="0" y="0"/>
                <wp:positionH relativeFrom="page">
                  <wp:posOffset>2766238</wp:posOffset>
                </wp:positionH>
                <wp:positionV relativeFrom="paragraph">
                  <wp:posOffset>191542</wp:posOffset>
                </wp:positionV>
                <wp:extent cx="1494790" cy="17462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494790" cy="174625"/>
                        </a:xfrm>
                        <a:prstGeom prst="rect">
                          <a:avLst/>
                        </a:prstGeom>
                      </wps:spPr>
                      <wps:txbx>
                        <w:txbxContent>
                          <w:p>
                            <w:pPr>
                              <w:spacing w:line="273" w:lineRule="exact" w:before="0"/>
                              <w:ind w:left="0" w:right="0" w:firstLine="0"/>
                              <w:jc w:val="left"/>
                              <w:rPr>
                                <w:sz w:val="24"/>
                              </w:rPr>
                            </w:pPr>
                            <w:r>
                              <w:rPr>
                                <w:rFonts w:ascii="Arial"/>
                                <w:i/>
                                <w:position w:val="1"/>
                                <w:sz w:val="22"/>
                              </w:rPr>
                              <w:t>FERC</w:t>
                            </w:r>
                            <w:r>
                              <w:rPr>
                                <w:rFonts w:ascii="Arial"/>
                                <w:i/>
                                <w:spacing w:val="-1"/>
                                <w:position w:val="1"/>
                                <w:sz w:val="22"/>
                              </w:rPr>
                              <w:t> </w:t>
                            </w:r>
                            <w:r>
                              <w:rPr>
                                <w:position w:val="1"/>
                                <w:sz w:val="22"/>
                              </w:rPr>
                              <w:t>512</w:t>
                            </w:r>
                            <w:r>
                              <w:rPr>
                                <w:spacing w:val="-13"/>
                                <w:position w:val="1"/>
                                <w:sz w:val="22"/>
                              </w:rPr>
                              <w:t> </w:t>
                            </w:r>
                            <w:r>
                              <w:rPr>
                                <w:position w:val="1"/>
                                <w:sz w:val="22"/>
                              </w:rPr>
                              <w:t>+</w:t>
                            </w:r>
                            <w:r>
                              <w:rPr>
                                <w:spacing w:val="-14"/>
                                <w:position w:val="1"/>
                                <w:sz w:val="22"/>
                              </w:rPr>
                              <w:t> </w:t>
                            </w:r>
                            <w:r>
                              <w:rPr>
                                <w:rFonts w:ascii="Arial"/>
                                <w:i/>
                                <w:position w:val="1"/>
                                <w:sz w:val="22"/>
                              </w:rPr>
                              <w:t>FERC </w:t>
                            </w:r>
                            <w:r>
                              <w:rPr>
                                <w:spacing w:val="-5"/>
                                <w:position w:val="1"/>
                                <w:sz w:val="22"/>
                              </w:rPr>
                              <w:t>513</w:t>
                            </w:r>
                            <w:r>
                              <w:rPr>
                                <w:spacing w:val="-5"/>
                                <w:sz w:val="24"/>
                              </w:rPr>
                              <w:t>)</w:t>
                            </w:r>
                          </w:p>
                        </w:txbxContent>
                      </wps:txbx>
                      <wps:bodyPr wrap="square" lIns="0" tIns="0" rIns="0" bIns="0" rtlCol="0">
                        <a:noAutofit/>
                      </wps:bodyPr>
                    </wps:wsp>
                  </a:graphicData>
                </a:graphic>
              </wp:anchor>
            </w:drawing>
          </mc:Choice>
          <mc:Fallback>
            <w:pict>
              <v:shape style="position:absolute;margin-left:217.814087pt;margin-top:15.082048pt;width:117.7pt;height:13.75pt;mso-position-horizontal-relative:page;mso-position-vertical-relative:paragraph;z-index:-19460608" type="#_x0000_t202" id="docshape145" filled="false" stroked="false">
                <v:textbox inset="0,0,0,0">
                  <w:txbxContent>
                    <w:p>
                      <w:pPr>
                        <w:spacing w:line="273" w:lineRule="exact" w:before="0"/>
                        <w:ind w:left="0" w:right="0" w:firstLine="0"/>
                        <w:jc w:val="left"/>
                        <w:rPr>
                          <w:sz w:val="24"/>
                        </w:rPr>
                      </w:pPr>
                      <w:r>
                        <w:rPr>
                          <w:rFonts w:ascii="Arial"/>
                          <w:i/>
                          <w:position w:val="1"/>
                          <w:sz w:val="22"/>
                        </w:rPr>
                        <w:t>FERC</w:t>
                      </w:r>
                      <w:r>
                        <w:rPr>
                          <w:rFonts w:ascii="Arial"/>
                          <w:i/>
                          <w:spacing w:val="-1"/>
                          <w:position w:val="1"/>
                          <w:sz w:val="22"/>
                        </w:rPr>
                        <w:t> </w:t>
                      </w:r>
                      <w:r>
                        <w:rPr>
                          <w:position w:val="1"/>
                          <w:sz w:val="22"/>
                        </w:rPr>
                        <w:t>512</w:t>
                      </w:r>
                      <w:r>
                        <w:rPr>
                          <w:spacing w:val="-13"/>
                          <w:position w:val="1"/>
                          <w:sz w:val="22"/>
                        </w:rPr>
                        <w:t> </w:t>
                      </w:r>
                      <w:r>
                        <w:rPr>
                          <w:position w:val="1"/>
                          <w:sz w:val="22"/>
                        </w:rPr>
                        <w:t>+</w:t>
                      </w:r>
                      <w:r>
                        <w:rPr>
                          <w:spacing w:val="-14"/>
                          <w:position w:val="1"/>
                          <w:sz w:val="22"/>
                        </w:rPr>
                        <w:t> </w:t>
                      </w:r>
                      <w:r>
                        <w:rPr>
                          <w:rFonts w:ascii="Arial"/>
                          <w:i/>
                          <w:position w:val="1"/>
                          <w:sz w:val="22"/>
                        </w:rPr>
                        <w:t>FERC </w:t>
                      </w:r>
                      <w:r>
                        <w:rPr>
                          <w:spacing w:val="-5"/>
                          <w:position w:val="1"/>
                          <w:sz w:val="22"/>
                        </w:rPr>
                        <w:t>513</w:t>
                      </w:r>
                      <w:r>
                        <w:rPr>
                          <w:spacing w:val="-5"/>
                          <w:sz w:val="24"/>
                        </w:rPr>
                        <w:t>)</w:t>
                      </w:r>
                    </w:p>
                  </w:txbxContent>
                </v:textbox>
                <w10:wrap type="none"/>
              </v:shape>
            </w:pict>
          </mc:Fallback>
        </mc:AlternateContent>
      </w:r>
      <w:r>
        <w:rPr>
          <w:position w:val="-3"/>
          <w:sz w:val="55"/>
        </w:rPr>
        <mc:AlternateContent>
          <mc:Choice Requires="wps">
            <w:drawing>
              <wp:anchor distT="0" distB="0" distL="0" distR="0" allowOverlap="1" layoutInCell="1" locked="0" behindDoc="1" simplePos="0" relativeHeight="483856384">
                <wp:simplePos x="0" y="0"/>
                <wp:positionH relativeFrom="page">
                  <wp:posOffset>4515046</wp:posOffset>
                </wp:positionH>
                <wp:positionV relativeFrom="paragraph">
                  <wp:posOffset>120652</wp:posOffset>
                </wp:positionV>
                <wp:extent cx="1040130" cy="23622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040130" cy="236220"/>
                        </a:xfrm>
                        <a:prstGeom prst="rect">
                          <a:avLst/>
                        </a:prstGeom>
                      </wps:spPr>
                      <wps:txbx>
                        <w:txbxContent>
                          <w:p>
                            <w:pPr>
                              <w:spacing w:line="168" w:lineRule="auto" w:before="2"/>
                              <w:ind w:left="0" w:right="0" w:firstLine="0"/>
                              <w:jc w:val="left"/>
                              <w:rPr>
                                <w:position w:val="-6"/>
                                <w:sz w:val="16"/>
                              </w:rPr>
                            </w:pPr>
                            <w:r>
                              <w:rPr>
                                <w:position w:val="-17"/>
                                <w:sz w:val="22"/>
                              </w:rPr>
                              <w:t>*</w:t>
                            </w:r>
                            <w:r>
                              <w:rPr>
                                <w:spacing w:val="-40"/>
                                <w:position w:val="-17"/>
                                <w:sz w:val="22"/>
                              </w:rPr>
                              <w:t> </w:t>
                            </w:r>
                            <w:r>
                              <w:rPr>
                                <w:rFonts w:ascii="Arial"/>
                                <w:i/>
                                <w:sz w:val="16"/>
                              </w:rPr>
                              <w:t>Escalation </w:t>
                            </w:r>
                            <w:r>
                              <w:rPr>
                                <w:rFonts w:ascii="Arial"/>
                                <w:i/>
                                <w:spacing w:val="-2"/>
                                <w:sz w:val="16"/>
                              </w:rPr>
                              <w:t>Index</w:t>
                            </w:r>
                            <w:r>
                              <w:rPr>
                                <w:spacing w:val="-2"/>
                                <w:position w:val="-6"/>
                                <w:sz w:val="16"/>
                              </w:rPr>
                              <w:t>201</w:t>
                            </w:r>
                            <w:r>
                              <w:rPr>
                                <w:spacing w:val="-2"/>
                                <w:position w:val="-6"/>
                                <w:sz w:val="16"/>
                              </w:rPr>
                              <w:t>1</w:t>
                            </w:r>
                          </w:p>
                        </w:txbxContent>
                      </wps:txbx>
                      <wps:bodyPr wrap="square" lIns="0" tIns="0" rIns="0" bIns="0" rtlCol="0">
                        <a:noAutofit/>
                      </wps:bodyPr>
                    </wps:wsp>
                  </a:graphicData>
                </a:graphic>
              </wp:anchor>
            </w:drawing>
          </mc:Choice>
          <mc:Fallback>
            <w:pict>
              <v:shape style="position:absolute;margin-left:355.515472pt;margin-top:9.500165pt;width:81.9pt;height:18.6pt;mso-position-horizontal-relative:page;mso-position-vertical-relative:paragraph;z-index:-19460096" type="#_x0000_t202" id="docshape146" filled="false" stroked="false">
                <v:textbox inset="0,0,0,0">
                  <w:txbxContent>
                    <w:p>
                      <w:pPr>
                        <w:spacing w:line="168" w:lineRule="auto" w:before="2"/>
                        <w:ind w:left="0" w:right="0" w:firstLine="0"/>
                        <w:jc w:val="left"/>
                        <w:rPr>
                          <w:position w:val="-6"/>
                          <w:sz w:val="16"/>
                        </w:rPr>
                      </w:pPr>
                      <w:r>
                        <w:rPr>
                          <w:position w:val="-17"/>
                          <w:sz w:val="22"/>
                        </w:rPr>
                        <w:t>*</w:t>
                      </w:r>
                      <w:r>
                        <w:rPr>
                          <w:spacing w:val="-40"/>
                          <w:position w:val="-17"/>
                          <w:sz w:val="22"/>
                        </w:rPr>
                        <w:t> </w:t>
                      </w:r>
                      <w:r>
                        <w:rPr>
                          <w:rFonts w:ascii="Arial"/>
                          <w:i/>
                          <w:sz w:val="16"/>
                        </w:rPr>
                        <w:t>Escalation </w:t>
                      </w:r>
                      <w:r>
                        <w:rPr>
                          <w:rFonts w:ascii="Arial"/>
                          <w:i/>
                          <w:spacing w:val="-2"/>
                          <w:sz w:val="16"/>
                        </w:rPr>
                        <w:t>Index</w:t>
                      </w:r>
                      <w:r>
                        <w:rPr>
                          <w:spacing w:val="-2"/>
                          <w:position w:val="-6"/>
                          <w:sz w:val="16"/>
                        </w:rPr>
                        <w:t>201</w:t>
                      </w:r>
                      <w:r>
                        <w:rPr>
                          <w:spacing w:val="-2"/>
                          <w:position w:val="-6"/>
                          <w:sz w:val="16"/>
                        </w:rPr>
                        <w:t>1</w:t>
                      </w:r>
                    </w:p>
                  </w:txbxContent>
                </v:textbox>
                <w10:wrap type="none"/>
              </v:shape>
            </w:pict>
          </mc:Fallback>
        </mc:AlternateContent>
      </w:r>
      <w:r>
        <w:rPr>
          <w:position w:val="-3"/>
          <w:sz w:val="55"/>
        </w:rPr>
        <mc:AlternateContent>
          <mc:Choice Requires="wps">
            <w:drawing>
              <wp:anchor distT="0" distB="0" distL="0" distR="0" allowOverlap="1" layoutInCell="1" locked="0" behindDoc="0" simplePos="0" relativeHeight="15789568">
                <wp:simplePos x="0" y="0"/>
                <wp:positionH relativeFrom="page">
                  <wp:posOffset>5646467</wp:posOffset>
                </wp:positionH>
                <wp:positionV relativeFrom="paragraph">
                  <wp:posOffset>200686</wp:posOffset>
                </wp:positionV>
                <wp:extent cx="81915" cy="15621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81915"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444.60376pt;margin-top:15.802098pt;width:6.45pt;height:12.3pt;mso-position-horizontal-relative:page;mso-position-vertical-relative:paragraph;z-index:15789568" type="#_x0000_t202" id="docshape147"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spacing w:val="-10"/>
          <w:w w:val="80"/>
          <w:position w:val="-3"/>
          <w:sz w:val="55"/>
        </w:rPr>
        <w:t>(</w:t>
      </w:r>
      <w:r>
        <w:rPr>
          <w:position w:val="-3"/>
          <w:sz w:val="55"/>
        </w:rPr>
        <w:tab/>
      </w:r>
      <w:r>
        <w:rPr>
          <w:spacing w:val="-10"/>
          <w:w w:val="80"/>
          <w:position w:val="-1"/>
          <w:sz w:val="49"/>
        </w:rPr>
        <w:t>(</w:t>
      </w:r>
      <w:r>
        <w:rPr>
          <w:position w:val="-1"/>
          <w:sz w:val="49"/>
        </w:rPr>
        <w:tab/>
      </w:r>
      <w:r>
        <w:rPr>
          <w:w w:val="90"/>
          <w:position w:val="2"/>
          <w:sz w:val="16"/>
        </w:rPr>
        <w:t>2010</w:t>
      </w:r>
      <w:r>
        <w:rPr>
          <w:spacing w:val="70"/>
          <w:w w:val="150"/>
          <w:position w:val="2"/>
          <w:sz w:val="16"/>
        </w:rPr>
        <w:t>  </w:t>
      </w:r>
      <w:r>
        <w:rPr>
          <w:rFonts w:ascii="Arial"/>
          <w:i/>
          <w:w w:val="90"/>
          <w:sz w:val="16"/>
        </w:rPr>
        <w:t>Escalation</w:t>
      </w:r>
      <w:r>
        <w:rPr>
          <w:rFonts w:ascii="Arial"/>
          <w:i/>
          <w:spacing w:val="37"/>
          <w:sz w:val="16"/>
        </w:rPr>
        <w:t> </w:t>
      </w:r>
      <w:r>
        <w:rPr>
          <w:rFonts w:ascii="Arial"/>
          <w:i/>
          <w:w w:val="90"/>
          <w:sz w:val="16"/>
        </w:rPr>
        <w:t>Index</w:t>
      </w:r>
      <w:r>
        <w:rPr>
          <w:w w:val="90"/>
          <w:position w:val="-6"/>
          <w:sz w:val="16"/>
        </w:rPr>
        <w:t>2010</w:t>
      </w:r>
      <w:r>
        <w:rPr>
          <w:spacing w:val="-1"/>
          <w:w w:val="90"/>
          <w:position w:val="-6"/>
          <w:sz w:val="16"/>
        </w:rPr>
        <w:t> </w:t>
      </w:r>
      <w:r>
        <w:rPr>
          <w:spacing w:val="-10"/>
          <w:w w:val="80"/>
          <w:position w:val="-3"/>
          <w:sz w:val="55"/>
        </w:rPr>
        <w:t>)</w:t>
      </w:r>
    </w:p>
    <w:p>
      <w:pPr>
        <w:tabs>
          <w:tab w:pos="1246" w:val="left" w:leader="none"/>
          <w:tab w:pos="3673" w:val="left" w:leader="none"/>
        </w:tabs>
        <w:spacing w:line="77" w:lineRule="exact" w:before="102"/>
        <w:ind w:left="133" w:right="0" w:firstLine="0"/>
        <w:jc w:val="center"/>
        <w:rPr>
          <w:position w:val="-3"/>
          <w:sz w:val="55"/>
        </w:rPr>
      </w:pPr>
      <w:r>
        <w:rPr>
          <w:spacing w:val="-10"/>
          <w:w w:val="80"/>
          <w:position w:val="-3"/>
          <w:sz w:val="55"/>
        </w:rPr>
        <w:t>(</w:t>
      </w:r>
      <w:r>
        <w:rPr>
          <w:position w:val="-3"/>
          <w:sz w:val="55"/>
        </w:rPr>
        <w:tab/>
      </w:r>
      <w:r>
        <w:rPr>
          <w:spacing w:val="-10"/>
          <w:w w:val="80"/>
          <w:position w:val="-1"/>
          <w:sz w:val="49"/>
        </w:rPr>
        <w:t>(</w:t>
      </w:r>
      <w:r>
        <w:rPr>
          <w:position w:val="-1"/>
          <w:sz w:val="49"/>
        </w:rPr>
        <w:tab/>
      </w:r>
      <w:r>
        <w:rPr>
          <w:w w:val="90"/>
          <w:position w:val="2"/>
          <w:sz w:val="16"/>
        </w:rPr>
        <w:t>2009</w:t>
      </w:r>
      <w:r>
        <w:rPr>
          <w:spacing w:val="70"/>
          <w:w w:val="150"/>
          <w:position w:val="2"/>
          <w:sz w:val="16"/>
        </w:rPr>
        <w:t>  </w:t>
      </w:r>
      <w:r>
        <w:rPr>
          <w:rFonts w:ascii="Arial"/>
          <w:i/>
          <w:w w:val="90"/>
          <w:sz w:val="16"/>
        </w:rPr>
        <w:t>Escalation</w:t>
      </w:r>
      <w:r>
        <w:rPr>
          <w:rFonts w:ascii="Arial"/>
          <w:i/>
          <w:spacing w:val="37"/>
          <w:sz w:val="16"/>
        </w:rPr>
        <w:t> </w:t>
      </w:r>
      <w:r>
        <w:rPr>
          <w:rFonts w:ascii="Arial"/>
          <w:i/>
          <w:w w:val="90"/>
          <w:sz w:val="16"/>
        </w:rPr>
        <w:t>Index</w:t>
      </w:r>
      <w:r>
        <w:rPr>
          <w:w w:val="90"/>
          <w:position w:val="-6"/>
          <w:sz w:val="16"/>
        </w:rPr>
        <w:t>2009</w:t>
      </w:r>
      <w:r>
        <w:rPr>
          <w:spacing w:val="-1"/>
          <w:w w:val="90"/>
          <w:position w:val="-6"/>
          <w:sz w:val="16"/>
        </w:rPr>
        <w:t> </w:t>
      </w:r>
      <w:r>
        <w:rPr>
          <w:spacing w:val="-10"/>
          <w:w w:val="80"/>
          <w:position w:val="-3"/>
          <w:sz w:val="55"/>
        </w:rPr>
        <w:t>)</w:t>
      </w:r>
    </w:p>
    <w:p>
      <w:pPr>
        <w:spacing w:after="0" w:line="77" w:lineRule="exact"/>
        <w:jc w:val="center"/>
        <w:rPr>
          <w:position w:val="-3"/>
          <w:sz w:val="55"/>
        </w:rPr>
        <w:sectPr>
          <w:pgSz w:w="12240" w:h="15840"/>
          <w:pgMar w:header="142" w:footer="1016" w:top="1780" w:bottom="1200" w:left="1080" w:right="1440"/>
        </w:sectPr>
      </w:pPr>
    </w:p>
    <w:p>
      <w:pPr>
        <w:spacing w:before="119"/>
        <w:ind w:left="0" w:right="0" w:firstLine="0"/>
        <w:jc w:val="right"/>
        <w:rPr>
          <w:rFonts w:ascii="Arial"/>
          <w:i/>
          <w:sz w:val="22"/>
        </w:rPr>
      </w:pPr>
      <w:r>
        <w:rPr>
          <w:rFonts w:ascii="Arial"/>
          <w:i/>
          <w:sz w:val="22"/>
        </w:rPr>
        <mc:AlternateContent>
          <mc:Choice Requires="wps">
            <w:drawing>
              <wp:anchor distT="0" distB="0" distL="0" distR="0" allowOverlap="1" layoutInCell="1" locked="0" behindDoc="1" simplePos="0" relativeHeight="483852288">
                <wp:simplePos x="0" y="0"/>
                <wp:positionH relativeFrom="page">
                  <wp:posOffset>4569412</wp:posOffset>
                </wp:positionH>
                <wp:positionV relativeFrom="paragraph">
                  <wp:posOffset>158200</wp:posOffset>
                </wp:positionV>
                <wp:extent cx="999490" cy="1270"/>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999490" cy="1270"/>
                        </a:xfrm>
                        <a:custGeom>
                          <a:avLst/>
                          <a:gdLst/>
                          <a:ahLst/>
                          <a:cxnLst/>
                          <a:rect l="l" t="t" r="r" b="b"/>
                          <a:pathLst>
                            <a:path w="999490" h="0">
                              <a:moveTo>
                                <a:pt x="0" y="0"/>
                              </a:moveTo>
                              <a:lnTo>
                                <a:pt x="99949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64192" from="359.796234pt,12.456741pt" to="438.496234pt,12.456741pt" stroked="true" strokeweight=".5pt" strokecolor="#000000">
                <v:stroke dashstyle="solid"/>
                <w10:wrap type="none"/>
              </v:line>
            </w:pict>
          </mc:Fallback>
        </mc:AlternateContent>
      </w:r>
      <w:r>
        <w:rPr>
          <w:rFonts w:ascii="Arial"/>
          <w:i/>
          <w:sz w:val="22"/>
        </w:rPr>
        <w:t>Start </w:t>
      </w:r>
      <w:r>
        <w:rPr>
          <w:rFonts w:ascii="Arial"/>
          <w:i/>
          <w:spacing w:val="-4"/>
          <w:sz w:val="22"/>
        </w:rPr>
        <w:t>Cost</w:t>
      </w:r>
    </w:p>
    <w:p>
      <w:pPr>
        <w:pStyle w:val="BodyText"/>
        <w:spacing w:before="35"/>
        <w:ind w:left="0"/>
        <w:rPr>
          <w:rFonts w:ascii="Arial"/>
          <w:i/>
        </w:rPr>
      </w:pPr>
    </w:p>
    <w:p>
      <w:pPr>
        <w:tabs>
          <w:tab w:pos="3031" w:val="left" w:leader="none"/>
        </w:tabs>
        <w:spacing w:before="0"/>
        <w:ind w:left="1919" w:right="0" w:firstLine="0"/>
        <w:jc w:val="left"/>
        <w:rPr>
          <w:sz w:val="49"/>
        </w:rPr>
      </w:pPr>
      <w:r>
        <w:rPr>
          <w:sz w:val="49"/>
        </w:rPr>
        <mc:AlternateContent>
          <mc:Choice Requires="wps">
            <w:drawing>
              <wp:anchor distT="0" distB="0" distL="0" distR="0" allowOverlap="1" layoutInCell="1" locked="0" behindDoc="1" simplePos="0" relativeHeight="483857408">
                <wp:simplePos x="0" y="0"/>
                <wp:positionH relativeFrom="page">
                  <wp:posOffset>1951170</wp:posOffset>
                </wp:positionH>
                <wp:positionV relativeFrom="paragraph">
                  <wp:posOffset>127669</wp:posOffset>
                </wp:positionV>
                <wp:extent cx="621665" cy="15621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621665" cy="156210"/>
                        </a:xfrm>
                        <a:prstGeom prst="rect">
                          <a:avLst/>
                        </a:prstGeom>
                      </wps:spPr>
                      <wps:txbx>
                        <w:txbxContent>
                          <w:p>
                            <w:pPr>
                              <w:spacing w:line="246" w:lineRule="exact" w:before="0"/>
                              <w:ind w:left="0" w:right="0" w:firstLine="0"/>
                              <w:jc w:val="left"/>
                              <w:rPr>
                                <w:rFonts w:ascii="Arial"/>
                                <w:i/>
                                <w:sz w:val="22"/>
                              </w:rPr>
                            </w:pPr>
                            <w:r>
                              <w:rPr>
                                <w:rFonts w:ascii="Arial"/>
                                <w:i/>
                                <w:sz w:val="22"/>
                              </w:rPr>
                              <w:t>Start</w:t>
                            </w:r>
                            <w:r>
                              <w:rPr>
                                <w:rFonts w:ascii="Arial"/>
                                <w:i/>
                                <w:spacing w:val="-2"/>
                                <w:sz w:val="22"/>
                              </w:rPr>
                              <w:t> </w:t>
                            </w:r>
                            <w:r>
                              <w:rPr>
                                <w:rFonts w:ascii="Arial"/>
                                <w:i/>
                                <w:spacing w:val="-4"/>
                                <w:sz w:val="22"/>
                              </w:rPr>
                              <w:t>Cost</w:t>
                            </w:r>
                          </w:p>
                        </w:txbxContent>
                      </wps:txbx>
                      <wps:bodyPr wrap="square" lIns="0" tIns="0" rIns="0" bIns="0" rtlCol="0">
                        <a:noAutofit/>
                      </wps:bodyPr>
                    </wps:wsp>
                  </a:graphicData>
                </a:graphic>
              </wp:anchor>
            </w:drawing>
          </mc:Choice>
          <mc:Fallback>
            <w:pict>
              <v:shape style="position:absolute;margin-left:153.635483pt;margin-top:10.052738pt;width:48.95pt;height:12.3pt;mso-position-horizontal-relative:page;mso-position-vertical-relative:paragraph;z-index:-19459072" type="#_x0000_t202" id="docshape148" filled="false" stroked="false">
                <v:textbox inset="0,0,0,0">
                  <w:txbxContent>
                    <w:p>
                      <w:pPr>
                        <w:spacing w:line="246" w:lineRule="exact" w:before="0"/>
                        <w:ind w:left="0" w:right="0" w:firstLine="0"/>
                        <w:jc w:val="left"/>
                        <w:rPr>
                          <w:rFonts w:ascii="Arial"/>
                          <w:i/>
                          <w:sz w:val="22"/>
                        </w:rPr>
                      </w:pPr>
                      <w:r>
                        <w:rPr>
                          <w:rFonts w:ascii="Arial"/>
                          <w:i/>
                          <w:sz w:val="22"/>
                        </w:rPr>
                        <w:t>Start</w:t>
                      </w:r>
                      <w:r>
                        <w:rPr>
                          <w:rFonts w:ascii="Arial"/>
                          <w:i/>
                          <w:spacing w:val="-2"/>
                          <w:sz w:val="22"/>
                        </w:rPr>
                        <w:t> </w:t>
                      </w:r>
                      <w:r>
                        <w:rPr>
                          <w:rFonts w:ascii="Arial"/>
                          <w:i/>
                          <w:spacing w:val="-4"/>
                          <w:sz w:val="22"/>
                        </w:rPr>
                        <w:t>Cost</w:t>
                      </w:r>
                    </w:p>
                  </w:txbxContent>
                </v:textbox>
                <w10:wrap type="none"/>
              </v:shape>
            </w:pict>
          </mc:Fallback>
        </mc:AlternateContent>
      </w:r>
      <w:r>
        <w:rPr>
          <w:sz w:val="49"/>
        </w:rPr>
        <mc:AlternateContent>
          <mc:Choice Requires="wps">
            <w:drawing>
              <wp:anchor distT="0" distB="0" distL="0" distR="0" allowOverlap="1" layoutInCell="1" locked="0" behindDoc="0" simplePos="0" relativeHeight="15790592">
                <wp:simplePos x="0" y="0"/>
                <wp:positionH relativeFrom="page">
                  <wp:posOffset>2657583</wp:posOffset>
                </wp:positionH>
                <wp:positionV relativeFrom="paragraph">
                  <wp:posOffset>118525</wp:posOffset>
                </wp:positionV>
                <wp:extent cx="1494790" cy="17462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1494790" cy="174625"/>
                        </a:xfrm>
                        <a:prstGeom prst="rect">
                          <a:avLst/>
                        </a:prstGeom>
                      </wps:spPr>
                      <wps:txbx>
                        <w:txbxContent>
                          <w:p>
                            <w:pPr>
                              <w:spacing w:line="273" w:lineRule="exact" w:before="0"/>
                              <w:ind w:left="0" w:right="0" w:firstLine="0"/>
                              <w:jc w:val="left"/>
                              <w:rPr>
                                <w:sz w:val="24"/>
                              </w:rPr>
                            </w:pPr>
                            <w:r>
                              <w:rPr>
                                <w:rFonts w:ascii="Arial"/>
                                <w:i/>
                                <w:position w:val="1"/>
                                <w:sz w:val="22"/>
                              </w:rPr>
                              <w:t>FERC</w:t>
                            </w:r>
                            <w:r>
                              <w:rPr>
                                <w:rFonts w:ascii="Arial"/>
                                <w:i/>
                                <w:spacing w:val="-1"/>
                                <w:position w:val="1"/>
                                <w:sz w:val="22"/>
                              </w:rPr>
                              <w:t> </w:t>
                            </w:r>
                            <w:r>
                              <w:rPr>
                                <w:position w:val="1"/>
                                <w:sz w:val="22"/>
                              </w:rPr>
                              <w:t>512</w:t>
                            </w:r>
                            <w:r>
                              <w:rPr>
                                <w:spacing w:val="-13"/>
                                <w:position w:val="1"/>
                                <w:sz w:val="22"/>
                              </w:rPr>
                              <w:t> </w:t>
                            </w:r>
                            <w:r>
                              <w:rPr>
                                <w:position w:val="1"/>
                                <w:sz w:val="22"/>
                              </w:rPr>
                              <w:t>+</w:t>
                            </w:r>
                            <w:r>
                              <w:rPr>
                                <w:spacing w:val="-14"/>
                                <w:position w:val="1"/>
                                <w:sz w:val="22"/>
                              </w:rPr>
                              <w:t> </w:t>
                            </w:r>
                            <w:r>
                              <w:rPr>
                                <w:rFonts w:ascii="Arial"/>
                                <w:i/>
                                <w:position w:val="1"/>
                                <w:sz w:val="22"/>
                              </w:rPr>
                              <w:t>FERC </w:t>
                            </w:r>
                            <w:r>
                              <w:rPr>
                                <w:spacing w:val="-5"/>
                                <w:position w:val="1"/>
                                <w:sz w:val="22"/>
                              </w:rPr>
                              <w:t>513</w:t>
                            </w:r>
                            <w:r>
                              <w:rPr>
                                <w:spacing w:val="-5"/>
                                <w:sz w:val="24"/>
                              </w:rPr>
                              <w:t>)</w:t>
                            </w:r>
                          </w:p>
                        </w:txbxContent>
                      </wps:txbx>
                      <wps:bodyPr wrap="square" lIns="0" tIns="0" rIns="0" bIns="0" rtlCol="0">
                        <a:noAutofit/>
                      </wps:bodyPr>
                    </wps:wsp>
                  </a:graphicData>
                </a:graphic>
              </wp:anchor>
            </w:drawing>
          </mc:Choice>
          <mc:Fallback>
            <w:pict>
              <v:shape style="position:absolute;margin-left:209.25853pt;margin-top:9.332687pt;width:117.7pt;height:13.75pt;mso-position-horizontal-relative:page;mso-position-vertical-relative:paragraph;z-index:15790592" type="#_x0000_t202" id="docshape149" filled="false" stroked="false">
                <v:textbox inset="0,0,0,0">
                  <w:txbxContent>
                    <w:p>
                      <w:pPr>
                        <w:spacing w:line="273" w:lineRule="exact" w:before="0"/>
                        <w:ind w:left="0" w:right="0" w:firstLine="0"/>
                        <w:jc w:val="left"/>
                        <w:rPr>
                          <w:sz w:val="24"/>
                        </w:rPr>
                      </w:pPr>
                      <w:r>
                        <w:rPr>
                          <w:rFonts w:ascii="Arial"/>
                          <w:i/>
                          <w:position w:val="1"/>
                          <w:sz w:val="22"/>
                        </w:rPr>
                        <w:t>FERC</w:t>
                      </w:r>
                      <w:r>
                        <w:rPr>
                          <w:rFonts w:ascii="Arial"/>
                          <w:i/>
                          <w:spacing w:val="-1"/>
                          <w:position w:val="1"/>
                          <w:sz w:val="22"/>
                        </w:rPr>
                        <w:t> </w:t>
                      </w:r>
                      <w:r>
                        <w:rPr>
                          <w:position w:val="1"/>
                          <w:sz w:val="22"/>
                        </w:rPr>
                        <w:t>512</w:t>
                      </w:r>
                      <w:r>
                        <w:rPr>
                          <w:spacing w:val="-13"/>
                          <w:position w:val="1"/>
                          <w:sz w:val="22"/>
                        </w:rPr>
                        <w:t> </w:t>
                      </w:r>
                      <w:r>
                        <w:rPr>
                          <w:position w:val="1"/>
                          <w:sz w:val="22"/>
                        </w:rPr>
                        <w:t>+</w:t>
                      </w:r>
                      <w:r>
                        <w:rPr>
                          <w:spacing w:val="-14"/>
                          <w:position w:val="1"/>
                          <w:sz w:val="22"/>
                        </w:rPr>
                        <w:t> </w:t>
                      </w:r>
                      <w:r>
                        <w:rPr>
                          <w:rFonts w:ascii="Arial"/>
                          <w:i/>
                          <w:position w:val="1"/>
                          <w:sz w:val="22"/>
                        </w:rPr>
                        <w:t>FERC </w:t>
                      </w:r>
                      <w:r>
                        <w:rPr>
                          <w:spacing w:val="-5"/>
                          <w:position w:val="1"/>
                          <w:sz w:val="22"/>
                        </w:rPr>
                        <w:t>513</w:t>
                      </w:r>
                      <w:r>
                        <w:rPr>
                          <w:spacing w:val="-5"/>
                          <w:sz w:val="24"/>
                        </w:rPr>
                        <w:t>)</w:t>
                      </w:r>
                    </w:p>
                  </w:txbxContent>
                </v:textbox>
                <w10:wrap type="none"/>
              </v:shape>
            </w:pict>
          </mc:Fallback>
        </mc:AlternateContent>
      </w:r>
      <w:r>
        <w:rPr>
          <w:spacing w:val="-10"/>
          <w:w w:val="50"/>
          <w:position w:val="-1"/>
          <w:sz w:val="55"/>
        </w:rPr>
        <w:t>(</w:t>
      </w:r>
      <w:r>
        <w:rPr>
          <w:position w:val="-1"/>
          <w:sz w:val="55"/>
        </w:rPr>
        <w:tab/>
      </w:r>
      <w:r>
        <w:rPr>
          <w:spacing w:val="-10"/>
          <w:w w:val="50"/>
          <w:sz w:val="49"/>
        </w:rPr>
        <w:t>(</w:t>
      </w:r>
    </w:p>
    <w:p>
      <w:pPr>
        <w:spacing w:before="109"/>
        <w:ind w:left="94" w:right="0" w:firstLine="0"/>
        <w:jc w:val="left"/>
        <w:rPr>
          <w:sz w:val="24"/>
        </w:rPr>
      </w:pPr>
      <w:r>
        <w:rPr/>
        <w:br w:type="column"/>
      </w:r>
      <w:r>
        <w:rPr>
          <w:rFonts w:ascii="Arial"/>
          <w:i/>
          <w:position w:val="1"/>
          <w:sz w:val="22"/>
        </w:rPr>
        <w:t>FERC</w:t>
      </w:r>
      <w:r>
        <w:rPr>
          <w:rFonts w:ascii="Arial"/>
          <w:i/>
          <w:spacing w:val="-3"/>
          <w:position w:val="1"/>
          <w:sz w:val="22"/>
        </w:rPr>
        <w:t> </w:t>
      </w:r>
      <w:r>
        <w:rPr>
          <w:position w:val="1"/>
          <w:sz w:val="22"/>
        </w:rPr>
        <w:t>512</w:t>
      </w:r>
      <w:r>
        <w:rPr>
          <w:spacing w:val="-13"/>
          <w:position w:val="1"/>
          <w:sz w:val="22"/>
        </w:rPr>
        <w:t> </w:t>
      </w:r>
      <w:r>
        <w:rPr>
          <w:position w:val="1"/>
          <w:sz w:val="22"/>
        </w:rPr>
        <w:t>+</w:t>
      </w:r>
      <w:r>
        <w:rPr>
          <w:spacing w:val="-14"/>
          <w:position w:val="1"/>
          <w:sz w:val="22"/>
        </w:rPr>
        <w:t> </w:t>
      </w:r>
      <w:r>
        <w:rPr>
          <w:rFonts w:ascii="Arial"/>
          <w:i/>
          <w:position w:val="1"/>
          <w:sz w:val="22"/>
        </w:rPr>
        <w:t>FERC </w:t>
      </w:r>
      <w:r>
        <w:rPr>
          <w:spacing w:val="-4"/>
          <w:position w:val="1"/>
          <w:sz w:val="22"/>
        </w:rPr>
        <w:t>513</w:t>
      </w:r>
      <w:r>
        <w:rPr>
          <w:spacing w:val="-4"/>
          <w:sz w:val="24"/>
        </w:rPr>
        <w:t>)</w:t>
      </w:r>
    </w:p>
    <w:p>
      <w:pPr>
        <w:pStyle w:val="BodyText"/>
        <w:spacing w:before="0"/>
        <w:ind w:left="0"/>
      </w:pPr>
    </w:p>
    <w:p>
      <w:pPr>
        <w:pStyle w:val="BodyText"/>
        <w:spacing w:before="67"/>
        <w:ind w:left="0"/>
      </w:pPr>
    </w:p>
    <w:p>
      <w:pPr>
        <w:spacing w:before="1"/>
        <w:ind w:left="0" w:right="0" w:firstLine="0"/>
        <w:jc w:val="right"/>
        <w:rPr>
          <w:sz w:val="16"/>
        </w:rPr>
      </w:pPr>
      <w:r>
        <w:rPr>
          <w:spacing w:val="-4"/>
          <w:sz w:val="16"/>
        </w:rPr>
        <w:t>2008</w:t>
      </w:r>
    </w:p>
    <w:p>
      <w:pPr>
        <w:spacing w:line="168" w:lineRule="auto" w:before="3"/>
        <w:ind w:left="175" w:right="0" w:firstLine="0"/>
        <w:jc w:val="left"/>
        <w:rPr>
          <w:position w:val="-17"/>
          <w:sz w:val="22"/>
        </w:rPr>
      </w:pPr>
      <w:r>
        <w:rPr/>
        <w:br w:type="column"/>
      </w:r>
      <w:r>
        <w:rPr>
          <w:position w:val="-17"/>
          <w:sz w:val="22"/>
        </w:rPr>
        <w:t>*</w:t>
      </w:r>
      <w:r>
        <w:rPr>
          <w:spacing w:val="-40"/>
          <w:position w:val="-17"/>
          <w:sz w:val="22"/>
        </w:rPr>
        <w:t> </w:t>
      </w:r>
      <w:r>
        <w:rPr>
          <w:rFonts w:ascii="Arial"/>
          <w:i/>
          <w:sz w:val="16"/>
        </w:rPr>
        <w:t>Escalation</w:t>
      </w:r>
      <w:r>
        <w:rPr>
          <w:rFonts w:ascii="Arial"/>
          <w:i/>
          <w:spacing w:val="-1"/>
          <w:sz w:val="16"/>
        </w:rPr>
        <w:t> </w:t>
      </w:r>
      <w:r>
        <w:rPr>
          <w:rFonts w:ascii="Arial"/>
          <w:i/>
          <w:sz w:val="16"/>
        </w:rPr>
        <w:t>Index</w:t>
      </w:r>
      <w:r>
        <w:rPr>
          <w:position w:val="-6"/>
          <w:sz w:val="16"/>
        </w:rPr>
        <w:t>2011</w:t>
      </w:r>
      <w:r>
        <w:rPr>
          <w:spacing w:val="73"/>
          <w:w w:val="150"/>
          <w:position w:val="-6"/>
          <w:sz w:val="16"/>
        </w:rPr>
        <w:t> </w:t>
      </w:r>
      <w:r>
        <w:rPr>
          <w:spacing w:val="-10"/>
          <w:position w:val="-17"/>
          <w:sz w:val="22"/>
        </w:rPr>
        <w:t>+</w:t>
      </w:r>
    </w:p>
    <w:p>
      <w:pPr>
        <w:pStyle w:val="BodyText"/>
        <w:spacing w:before="170"/>
        <w:ind w:left="0"/>
        <w:rPr>
          <w:sz w:val="16"/>
        </w:rPr>
      </w:pPr>
    </w:p>
    <w:p>
      <w:pPr>
        <w:spacing w:before="0"/>
        <w:ind w:left="112" w:right="0" w:firstLine="0"/>
        <w:jc w:val="left"/>
        <w:rPr>
          <w:position w:val="-3"/>
          <w:sz w:val="55"/>
        </w:rPr>
      </w:pPr>
      <w:r>
        <w:rPr>
          <w:position w:val="-3"/>
          <w:sz w:val="55"/>
        </w:rPr>
        <mc:AlternateContent>
          <mc:Choice Requires="wps">
            <w:drawing>
              <wp:anchor distT="0" distB="0" distL="0" distR="0" allowOverlap="1" layoutInCell="1" locked="0" behindDoc="1" simplePos="0" relativeHeight="483852800">
                <wp:simplePos x="0" y="0"/>
                <wp:positionH relativeFrom="page">
                  <wp:posOffset>4460756</wp:posOffset>
                </wp:positionH>
                <wp:positionV relativeFrom="paragraph">
                  <wp:posOffset>207081</wp:posOffset>
                </wp:positionV>
                <wp:extent cx="999490" cy="127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999490" cy="1270"/>
                        </a:xfrm>
                        <a:custGeom>
                          <a:avLst/>
                          <a:gdLst/>
                          <a:ahLst/>
                          <a:cxnLst/>
                          <a:rect l="l" t="t" r="r" b="b"/>
                          <a:pathLst>
                            <a:path w="999490" h="0">
                              <a:moveTo>
                                <a:pt x="0" y="0"/>
                              </a:moveTo>
                              <a:lnTo>
                                <a:pt x="99949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63680" from="351.240692pt,16.305643pt" to="429.940692pt,16.305643pt" stroked="true" strokeweight=".5pt" strokecolor="#000000">
                <v:stroke dashstyle="solid"/>
                <w10:wrap type="none"/>
              </v:line>
            </w:pict>
          </mc:Fallback>
        </mc:AlternateContent>
      </w:r>
      <w:r>
        <w:rPr>
          <w:position w:val="-3"/>
          <w:sz w:val="55"/>
        </w:rPr>
        <mc:AlternateContent>
          <mc:Choice Requires="wps">
            <w:drawing>
              <wp:anchor distT="0" distB="0" distL="0" distR="0" allowOverlap="1" layoutInCell="1" locked="0" behindDoc="1" simplePos="0" relativeHeight="483858432">
                <wp:simplePos x="0" y="0"/>
                <wp:positionH relativeFrom="page">
                  <wp:posOffset>4406391</wp:posOffset>
                </wp:positionH>
                <wp:positionV relativeFrom="paragraph">
                  <wp:posOffset>49011</wp:posOffset>
                </wp:positionV>
                <wp:extent cx="1040130" cy="23622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040130" cy="236220"/>
                        </a:xfrm>
                        <a:prstGeom prst="rect">
                          <a:avLst/>
                        </a:prstGeom>
                      </wps:spPr>
                      <wps:txbx>
                        <w:txbxContent>
                          <w:p>
                            <w:pPr>
                              <w:spacing w:line="168" w:lineRule="auto" w:before="2"/>
                              <w:ind w:left="0" w:right="0" w:firstLine="0"/>
                              <w:jc w:val="left"/>
                              <w:rPr>
                                <w:position w:val="-6"/>
                                <w:sz w:val="16"/>
                              </w:rPr>
                            </w:pPr>
                            <w:r>
                              <w:rPr>
                                <w:position w:val="-17"/>
                                <w:sz w:val="22"/>
                              </w:rPr>
                              <w:t>*</w:t>
                            </w:r>
                            <w:r>
                              <w:rPr>
                                <w:spacing w:val="-40"/>
                                <w:position w:val="-17"/>
                                <w:sz w:val="22"/>
                              </w:rPr>
                              <w:t> </w:t>
                            </w:r>
                            <w:r>
                              <w:rPr>
                                <w:rFonts w:ascii="Arial"/>
                                <w:i/>
                                <w:sz w:val="16"/>
                              </w:rPr>
                              <w:t>Escalation </w:t>
                            </w:r>
                            <w:r>
                              <w:rPr>
                                <w:rFonts w:ascii="Arial"/>
                                <w:i/>
                                <w:spacing w:val="-2"/>
                                <w:sz w:val="16"/>
                              </w:rPr>
                              <w:t>Index</w:t>
                            </w:r>
                            <w:r>
                              <w:rPr>
                                <w:spacing w:val="-2"/>
                                <w:position w:val="-6"/>
                                <w:sz w:val="16"/>
                              </w:rPr>
                              <w:t>201</w:t>
                            </w:r>
                            <w:r>
                              <w:rPr>
                                <w:spacing w:val="-2"/>
                                <w:position w:val="-6"/>
                                <w:sz w:val="16"/>
                              </w:rPr>
                              <w:t>1</w:t>
                            </w:r>
                          </w:p>
                        </w:txbxContent>
                      </wps:txbx>
                      <wps:bodyPr wrap="square" lIns="0" tIns="0" rIns="0" bIns="0" rtlCol="0">
                        <a:noAutofit/>
                      </wps:bodyPr>
                    </wps:wsp>
                  </a:graphicData>
                </a:graphic>
              </wp:anchor>
            </w:drawing>
          </mc:Choice>
          <mc:Fallback>
            <w:pict>
              <v:shape style="position:absolute;margin-left:346.95993pt;margin-top:3.859155pt;width:81.9pt;height:18.6pt;mso-position-horizontal-relative:page;mso-position-vertical-relative:paragraph;z-index:-19458048" type="#_x0000_t202" id="docshape150" filled="false" stroked="false">
                <v:textbox inset="0,0,0,0">
                  <w:txbxContent>
                    <w:p>
                      <w:pPr>
                        <w:spacing w:line="168" w:lineRule="auto" w:before="2"/>
                        <w:ind w:left="0" w:right="0" w:firstLine="0"/>
                        <w:jc w:val="left"/>
                        <w:rPr>
                          <w:position w:val="-6"/>
                          <w:sz w:val="16"/>
                        </w:rPr>
                      </w:pPr>
                      <w:r>
                        <w:rPr>
                          <w:position w:val="-17"/>
                          <w:sz w:val="22"/>
                        </w:rPr>
                        <w:t>*</w:t>
                      </w:r>
                      <w:r>
                        <w:rPr>
                          <w:spacing w:val="-40"/>
                          <w:position w:val="-17"/>
                          <w:sz w:val="22"/>
                        </w:rPr>
                        <w:t> </w:t>
                      </w:r>
                      <w:r>
                        <w:rPr>
                          <w:rFonts w:ascii="Arial"/>
                          <w:i/>
                          <w:sz w:val="16"/>
                        </w:rPr>
                        <w:t>Escalation </w:t>
                      </w:r>
                      <w:r>
                        <w:rPr>
                          <w:rFonts w:ascii="Arial"/>
                          <w:i/>
                          <w:spacing w:val="-2"/>
                          <w:sz w:val="16"/>
                        </w:rPr>
                        <w:t>Index</w:t>
                      </w:r>
                      <w:r>
                        <w:rPr>
                          <w:spacing w:val="-2"/>
                          <w:position w:val="-6"/>
                          <w:sz w:val="16"/>
                        </w:rPr>
                        <w:t>201</w:t>
                      </w:r>
                      <w:r>
                        <w:rPr>
                          <w:spacing w:val="-2"/>
                          <w:position w:val="-6"/>
                          <w:sz w:val="16"/>
                        </w:rPr>
                        <w:t>1</w:t>
                      </w:r>
                    </w:p>
                  </w:txbxContent>
                </v:textbox>
                <w10:wrap type="none"/>
              </v:shape>
            </w:pict>
          </mc:Fallback>
        </mc:AlternateContent>
      </w:r>
      <w:r>
        <w:rPr>
          <w:position w:val="-3"/>
          <w:sz w:val="55"/>
        </w:rPr>
        <mc:AlternateContent>
          <mc:Choice Requires="wps">
            <w:drawing>
              <wp:anchor distT="0" distB="0" distL="0" distR="0" allowOverlap="1" layoutInCell="1" locked="0" behindDoc="0" simplePos="0" relativeHeight="15791616">
                <wp:simplePos x="0" y="0"/>
                <wp:positionH relativeFrom="page">
                  <wp:posOffset>5537812</wp:posOffset>
                </wp:positionH>
                <wp:positionV relativeFrom="paragraph">
                  <wp:posOffset>129045</wp:posOffset>
                </wp:positionV>
                <wp:extent cx="291465" cy="15621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291465" cy="156210"/>
                        </a:xfrm>
                        <a:prstGeom prst="rect">
                          <a:avLst/>
                        </a:prstGeom>
                      </wps:spPr>
                      <wps:txbx>
                        <w:txbxContent>
                          <w:p>
                            <w:pPr>
                              <w:spacing w:line="246" w:lineRule="exact" w:before="0"/>
                              <w:ind w:left="0" w:right="0" w:firstLine="0"/>
                              <w:jc w:val="left"/>
                              <w:rPr>
                                <w:sz w:val="22"/>
                              </w:rPr>
                            </w:pPr>
                            <w:r>
                              <w:rPr>
                                <w:sz w:val="22"/>
                              </w:rPr>
                              <w:t>+</w:t>
                            </w:r>
                            <w:r>
                              <w:rPr>
                                <w:spacing w:val="48"/>
                                <w:sz w:val="22"/>
                              </w:rPr>
                              <w:t> </w:t>
                            </w:r>
                            <w:r>
                              <w:rPr>
                                <w:spacing w:val="-10"/>
                                <w:sz w:val="22"/>
                              </w:rPr>
                              <w:t>…</w:t>
                            </w:r>
                          </w:p>
                        </w:txbxContent>
                      </wps:txbx>
                      <wps:bodyPr wrap="square" lIns="0" tIns="0" rIns="0" bIns="0" rtlCol="0">
                        <a:noAutofit/>
                      </wps:bodyPr>
                    </wps:wsp>
                  </a:graphicData>
                </a:graphic>
              </wp:anchor>
            </w:drawing>
          </mc:Choice>
          <mc:Fallback>
            <w:pict>
              <v:shape style="position:absolute;margin-left:436.048218pt;margin-top:10.161087pt;width:22.95pt;height:12.3pt;mso-position-horizontal-relative:page;mso-position-vertical-relative:paragraph;z-index:15791616" type="#_x0000_t202" id="docshape151" filled="false" stroked="false">
                <v:textbox inset="0,0,0,0">
                  <w:txbxContent>
                    <w:p>
                      <w:pPr>
                        <w:spacing w:line="246" w:lineRule="exact" w:before="0"/>
                        <w:ind w:left="0" w:right="0" w:firstLine="0"/>
                        <w:jc w:val="left"/>
                        <w:rPr>
                          <w:sz w:val="22"/>
                        </w:rPr>
                      </w:pPr>
                      <w:r>
                        <w:rPr>
                          <w:sz w:val="22"/>
                        </w:rPr>
                        <w:t>+</w:t>
                      </w:r>
                      <w:r>
                        <w:rPr>
                          <w:spacing w:val="48"/>
                          <w:sz w:val="22"/>
                        </w:rPr>
                        <w:t> </w:t>
                      </w:r>
                      <w:r>
                        <w:rPr>
                          <w:spacing w:val="-10"/>
                          <w:sz w:val="22"/>
                        </w:rPr>
                        <w:t>…</w:t>
                      </w:r>
                    </w:p>
                  </w:txbxContent>
                </v:textbox>
                <w10:wrap type="none"/>
              </v:shape>
            </w:pict>
          </mc:Fallback>
        </mc:AlternateContent>
      </w:r>
      <w:r>
        <w:rPr>
          <w:rFonts w:ascii="Arial"/>
          <w:i/>
          <w:sz w:val="16"/>
        </w:rPr>
        <w:t>Escalation</w:t>
      </w:r>
      <w:r>
        <w:rPr>
          <w:rFonts w:ascii="Arial"/>
          <w:i/>
          <w:spacing w:val="-3"/>
          <w:sz w:val="16"/>
        </w:rPr>
        <w:t> </w:t>
      </w:r>
      <w:r>
        <w:rPr>
          <w:rFonts w:ascii="Arial"/>
          <w:i/>
          <w:sz w:val="16"/>
        </w:rPr>
        <w:t>Index</w:t>
      </w:r>
      <w:r>
        <w:rPr>
          <w:position w:val="-6"/>
          <w:sz w:val="16"/>
        </w:rPr>
        <w:t>2008</w:t>
      </w:r>
      <w:r>
        <w:rPr>
          <w:spacing w:val="-23"/>
          <w:position w:val="-6"/>
          <w:sz w:val="16"/>
        </w:rPr>
        <w:t> </w:t>
      </w:r>
      <w:r>
        <w:rPr>
          <w:spacing w:val="-10"/>
          <w:w w:val="80"/>
          <w:position w:val="-3"/>
          <w:sz w:val="55"/>
        </w:rPr>
        <w:t>)</w:t>
      </w:r>
    </w:p>
    <w:p>
      <w:pPr>
        <w:spacing w:after="0"/>
        <w:jc w:val="left"/>
        <w:rPr>
          <w:position w:val="-3"/>
          <w:sz w:val="55"/>
        </w:rPr>
        <w:sectPr>
          <w:type w:val="continuous"/>
          <w:pgSz w:w="12240" w:h="15840"/>
          <w:pgMar w:header="142" w:footer="1016" w:top="1820" w:bottom="280" w:left="1080" w:right="1440"/>
          <w:cols w:num="3" w:equalWidth="0">
            <w:col w:w="3142" w:space="40"/>
            <w:col w:w="2633" w:space="39"/>
            <w:col w:w="3866"/>
          </w:cols>
        </w:sectPr>
      </w:pPr>
    </w:p>
    <w:p>
      <w:pPr>
        <w:tabs>
          <w:tab w:pos="1246" w:val="left" w:leader="none"/>
          <w:tab w:pos="3673" w:val="left" w:leader="none"/>
        </w:tabs>
        <w:spacing w:before="100"/>
        <w:ind w:left="133" w:right="0" w:firstLine="0"/>
        <w:jc w:val="center"/>
        <w:rPr>
          <w:position w:val="-3"/>
          <w:sz w:val="55"/>
        </w:rPr>
      </w:pPr>
      <w:r>
        <w:rPr>
          <w:position w:val="-3"/>
          <w:sz w:val="55"/>
        </w:rPr>
        <mc:AlternateContent>
          <mc:Choice Requires="wps">
            <w:drawing>
              <wp:anchor distT="0" distB="0" distL="0" distR="0" allowOverlap="1" layoutInCell="1" locked="0" behindDoc="1" simplePos="0" relativeHeight="483853312">
                <wp:simplePos x="0" y="0"/>
                <wp:positionH relativeFrom="page">
                  <wp:posOffset>4569412</wp:posOffset>
                </wp:positionH>
                <wp:positionV relativeFrom="paragraph">
                  <wp:posOffset>270679</wp:posOffset>
                </wp:positionV>
                <wp:extent cx="999490" cy="1270"/>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999490" cy="1270"/>
                        </a:xfrm>
                        <a:custGeom>
                          <a:avLst/>
                          <a:gdLst/>
                          <a:ahLst/>
                          <a:cxnLst/>
                          <a:rect l="l" t="t" r="r" b="b"/>
                          <a:pathLst>
                            <a:path w="999490" h="0">
                              <a:moveTo>
                                <a:pt x="0" y="0"/>
                              </a:moveTo>
                              <a:lnTo>
                                <a:pt x="99949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63168" from="359.796234pt,21.313381pt" to="438.496234pt,21.313381pt" stroked="true" strokeweight=".5pt" strokecolor="#000000">
                <v:stroke dashstyle="solid"/>
                <w10:wrap type="none"/>
              </v:line>
            </w:pict>
          </mc:Fallback>
        </mc:AlternateContent>
      </w:r>
      <w:r>
        <w:rPr>
          <w:position w:val="-3"/>
          <w:sz w:val="55"/>
        </w:rPr>
        <mc:AlternateContent>
          <mc:Choice Requires="wps">
            <w:drawing>
              <wp:anchor distT="0" distB="0" distL="0" distR="0" allowOverlap="1" layoutInCell="1" locked="0" behindDoc="1" simplePos="0" relativeHeight="483859456">
                <wp:simplePos x="0" y="0"/>
                <wp:positionH relativeFrom="page">
                  <wp:posOffset>2059826</wp:posOffset>
                </wp:positionH>
                <wp:positionV relativeFrom="paragraph">
                  <wp:posOffset>192644</wp:posOffset>
                </wp:positionV>
                <wp:extent cx="621665" cy="15621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621665" cy="156210"/>
                        </a:xfrm>
                        <a:prstGeom prst="rect">
                          <a:avLst/>
                        </a:prstGeom>
                      </wps:spPr>
                      <wps:txbx>
                        <w:txbxContent>
                          <w:p>
                            <w:pPr>
                              <w:spacing w:line="246" w:lineRule="exact" w:before="0"/>
                              <w:ind w:left="0" w:right="0" w:firstLine="0"/>
                              <w:jc w:val="left"/>
                              <w:rPr>
                                <w:rFonts w:ascii="Arial"/>
                                <w:i/>
                                <w:sz w:val="22"/>
                              </w:rPr>
                            </w:pPr>
                            <w:r>
                              <w:rPr>
                                <w:rFonts w:ascii="Arial"/>
                                <w:i/>
                                <w:sz w:val="22"/>
                              </w:rPr>
                              <w:t>Start</w:t>
                            </w:r>
                            <w:r>
                              <w:rPr>
                                <w:rFonts w:ascii="Arial"/>
                                <w:i/>
                                <w:spacing w:val="-2"/>
                                <w:sz w:val="22"/>
                              </w:rPr>
                              <w:t> </w:t>
                            </w:r>
                            <w:r>
                              <w:rPr>
                                <w:rFonts w:ascii="Arial"/>
                                <w:i/>
                                <w:spacing w:val="-4"/>
                                <w:sz w:val="22"/>
                              </w:rPr>
                              <w:t>Cost</w:t>
                            </w:r>
                          </w:p>
                        </w:txbxContent>
                      </wps:txbx>
                      <wps:bodyPr wrap="square" lIns="0" tIns="0" rIns="0" bIns="0" rtlCol="0">
                        <a:noAutofit/>
                      </wps:bodyPr>
                    </wps:wsp>
                  </a:graphicData>
                </a:graphic>
              </wp:anchor>
            </w:drawing>
          </mc:Choice>
          <mc:Fallback>
            <w:pict>
              <v:shape style="position:absolute;margin-left:162.191040pt;margin-top:15.168826pt;width:48.95pt;height:12.3pt;mso-position-horizontal-relative:page;mso-position-vertical-relative:paragraph;z-index:-19457024" type="#_x0000_t202" id="docshape152" filled="false" stroked="false">
                <v:textbox inset="0,0,0,0">
                  <w:txbxContent>
                    <w:p>
                      <w:pPr>
                        <w:spacing w:line="246" w:lineRule="exact" w:before="0"/>
                        <w:ind w:left="0" w:right="0" w:firstLine="0"/>
                        <w:jc w:val="left"/>
                        <w:rPr>
                          <w:rFonts w:ascii="Arial"/>
                          <w:i/>
                          <w:sz w:val="22"/>
                        </w:rPr>
                      </w:pPr>
                      <w:r>
                        <w:rPr>
                          <w:rFonts w:ascii="Arial"/>
                          <w:i/>
                          <w:sz w:val="22"/>
                        </w:rPr>
                        <w:t>Start</w:t>
                      </w:r>
                      <w:r>
                        <w:rPr>
                          <w:rFonts w:ascii="Arial"/>
                          <w:i/>
                          <w:spacing w:val="-2"/>
                          <w:sz w:val="22"/>
                        </w:rPr>
                        <w:t> </w:t>
                      </w:r>
                      <w:r>
                        <w:rPr>
                          <w:rFonts w:ascii="Arial"/>
                          <w:i/>
                          <w:spacing w:val="-4"/>
                          <w:sz w:val="22"/>
                        </w:rPr>
                        <w:t>Cost</w:t>
                      </w:r>
                    </w:p>
                  </w:txbxContent>
                </v:textbox>
                <w10:wrap type="none"/>
              </v:shape>
            </w:pict>
          </mc:Fallback>
        </mc:AlternateContent>
      </w:r>
      <w:r>
        <w:rPr>
          <w:position w:val="-3"/>
          <w:sz w:val="55"/>
        </w:rPr>
        <mc:AlternateContent>
          <mc:Choice Requires="wps">
            <w:drawing>
              <wp:anchor distT="0" distB="0" distL="0" distR="0" allowOverlap="1" layoutInCell="1" locked="0" behindDoc="1" simplePos="0" relativeHeight="483859968">
                <wp:simplePos x="0" y="0"/>
                <wp:positionH relativeFrom="page">
                  <wp:posOffset>2766238</wp:posOffset>
                </wp:positionH>
                <wp:positionV relativeFrom="paragraph">
                  <wp:posOffset>183499</wp:posOffset>
                </wp:positionV>
                <wp:extent cx="1494790" cy="17462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1494790" cy="174625"/>
                        </a:xfrm>
                        <a:prstGeom prst="rect">
                          <a:avLst/>
                        </a:prstGeom>
                      </wps:spPr>
                      <wps:txbx>
                        <w:txbxContent>
                          <w:p>
                            <w:pPr>
                              <w:spacing w:line="273" w:lineRule="exact" w:before="0"/>
                              <w:ind w:left="0" w:right="0" w:firstLine="0"/>
                              <w:jc w:val="left"/>
                              <w:rPr>
                                <w:sz w:val="24"/>
                              </w:rPr>
                            </w:pPr>
                            <w:r>
                              <w:rPr>
                                <w:rFonts w:ascii="Arial"/>
                                <w:i/>
                                <w:position w:val="1"/>
                                <w:sz w:val="22"/>
                              </w:rPr>
                              <w:t>FERC</w:t>
                            </w:r>
                            <w:r>
                              <w:rPr>
                                <w:rFonts w:ascii="Arial"/>
                                <w:i/>
                                <w:spacing w:val="-1"/>
                                <w:position w:val="1"/>
                                <w:sz w:val="22"/>
                              </w:rPr>
                              <w:t> </w:t>
                            </w:r>
                            <w:r>
                              <w:rPr>
                                <w:position w:val="1"/>
                                <w:sz w:val="22"/>
                              </w:rPr>
                              <w:t>512</w:t>
                            </w:r>
                            <w:r>
                              <w:rPr>
                                <w:spacing w:val="-13"/>
                                <w:position w:val="1"/>
                                <w:sz w:val="22"/>
                              </w:rPr>
                              <w:t> </w:t>
                            </w:r>
                            <w:r>
                              <w:rPr>
                                <w:position w:val="1"/>
                                <w:sz w:val="22"/>
                              </w:rPr>
                              <w:t>+</w:t>
                            </w:r>
                            <w:r>
                              <w:rPr>
                                <w:spacing w:val="-14"/>
                                <w:position w:val="1"/>
                                <w:sz w:val="22"/>
                              </w:rPr>
                              <w:t> </w:t>
                            </w:r>
                            <w:r>
                              <w:rPr>
                                <w:rFonts w:ascii="Arial"/>
                                <w:i/>
                                <w:position w:val="1"/>
                                <w:sz w:val="22"/>
                              </w:rPr>
                              <w:t>FERC </w:t>
                            </w:r>
                            <w:r>
                              <w:rPr>
                                <w:spacing w:val="-5"/>
                                <w:position w:val="1"/>
                                <w:sz w:val="22"/>
                              </w:rPr>
                              <w:t>513</w:t>
                            </w:r>
                            <w:r>
                              <w:rPr>
                                <w:spacing w:val="-5"/>
                                <w:sz w:val="24"/>
                              </w:rPr>
                              <w:t>)</w:t>
                            </w:r>
                          </w:p>
                        </w:txbxContent>
                      </wps:txbx>
                      <wps:bodyPr wrap="square" lIns="0" tIns="0" rIns="0" bIns="0" rtlCol="0">
                        <a:noAutofit/>
                      </wps:bodyPr>
                    </wps:wsp>
                  </a:graphicData>
                </a:graphic>
              </wp:anchor>
            </w:drawing>
          </mc:Choice>
          <mc:Fallback>
            <w:pict>
              <v:shape style="position:absolute;margin-left:217.814087pt;margin-top:14.448775pt;width:117.7pt;height:13.75pt;mso-position-horizontal-relative:page;mso-position-vertical-relative:paragraph;z-index:-19456512" type="#_x0000_t202" id="docshape153" filled="false" stroked="false">
                <v:textbox inset="0,0,0,0">
                  <w:txbxContent>
                    <w:p>
                      <w:pPr>
                        <w:spacing w:line="273" w:lineRule="exact" w:before="0"/>
                        <w:ind w:left="0" w:right="0" w:firstLine="0"/>
                        <w:jc w:val="left"/>
                        <w:rPr>
                          <w:sz w:val="24"/>
                        </w:rPr>
                      </w:pPr>
                      <w:r>
                        <w:rPr>
                          <w:rFonts w:ascii="Arial"/>
                          <w:i/>
                          <w:position w:val="1"/>
                          <w:sz w:val="22"/>
                        </w:rPr>
                        <w:t>FERC</w:t>
                      </w:r>
                      <w:r>
                        <w:rPr>
                          <w:rFonts w:ascii="Arial"/>
                          <w:i/>
                          <w:spacing w:val="-1"/>
                          <w:position w:val="1"/>
                          <w:sz w:val="22"/>
                        </w:rPr>
                        <w:t> </w:t>
                      </w:r>
                      <w:r>
                        <w:rPr>
                          <w:position w:val="1"/>
                          <w:sz w:val="22"/>
                        </w:rPr>
                        <w:t>512</w:t>
                      </w:r>
                      <w:r>
                        <w:rPr>
                          <w:spacing w:val="-13"/>
                          <w:position w:val="1"/>
                          <w:sz w:val="22"/>
                        </w:rPr>
                        <w:t> </w:t>
                      </w:r>
                      <w:r>
                        <w:rPr>
                          <w:position w:val="1"/>
                          <w:sz w:val="22"/>
                        </w:rPr>
                        <w:t>+</w:t>
                      </w:r>
                      <w:r>
                        <w:rPr>
                          <w:spacing w:val="-14"/>
                          <w:position w:val="1"/>
                          <w:sz w:val="22"/>
                        </w:rPr>
                        <w:t> </w:t>
                      </w:r>
                      <w:r>
                        <w:rPr>
                          <w:rFonts w:ascii="Arial"/>
                          <w:i/>
                          <w:position w:val="1"/>
                          <w:sz w:val="22"/>
                        </w:rPr>
                        <w:t>FERC </w:t>
                      </w:r>
                      <w:r>
                        <w:rPr>
                          <w:spacing w:val="-5"/>
                          <w:position w:val="1"/>
                          <w:sz w:val="22"/>
                        </w:rPr>
                        <w:t>513</w:t>
                      </w:r>
                      <w:r>
                        <w:rPr>
                          <w:spacing w:val="-5"/>
                          <w:sz w:val="24"/>
                        </w:rPr>
                        <w:t>)</w:t>
                      </w:r>
                    </w:p>
                  </w:txbxContent>
                </v:textbox>
                <w10:wrap type="none"/>
              </v:shape>
            </w:pict>
          </mc:Fallback>
        </mc:AlternateContent>
      </w:r>
      <w:r>
        <w:rPr>
          <w:position w:val="-3"/>
          <w:sz w:val="55"/>
        </w:rPr>
        <mc:AlternateContent>
          <mc:Choice Requires="wps">
            <w:drawing>
              <wp:anchor distT="0" distB="0" distL="0" distR="0" allowOverlap="1" layoutInCell="1" locked="0" behindDoc="1" simplePos="0" relativeHeight="483860480">
                <wp:simplePos x="0" y="0"/>
                <wp:positionH relativeFrom="page">
                  <wp:posOffset>4515046</wp:posOffset>
                </wp:positionH>
                <wp:positionV relativeFrom="paragraph">
                  <wp:posOffset>112609</wp:posOffset>
                </wp:positionV>
                <wp:extent cx="1040130" cy="23622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1040130" cy="236220"/>
                        </a:xfrm>
                        <a:prstGeom prst="rect">
                          <a:avLst/>
                        </a:prstGeom>
                      </wps:spPr>
                      <wps:txbx>
                        <w:txbxContent>
                          <w:p>
                            <w:pPr>
                              <w:spacing w:line="168" w:lineRule="auto" w:before="2"/>
                              <w:ind w:left="0" w:right="0" w:firstLine="0"/>
                              <w:jc w:val="left"/>
                              <w:rPr>
                                <w:position w:val="-6"/>
                                <w:sz w:val="16"/>
                              </w:rPr>
                            </w:pPr>
                            <w:r>
                              <w:rPr>
                                <w:position w:val="-17"/>
                                <w:sz w:val="22"/>
                              </w:rPr>
                              <w:t>*</w:t>
                            </w:r>
                            <w:r>
                              <w:rPr>
                                <w:spacing w:val="-40"/>
                                <w:position w:val="-17"/>
                                <w:sz w:val="22"/>
                              </w:rPr>
                              <w:t> </w:t>
                            </w:r>
                            <w:r>
                              <w:rPr>
                                <w:rFonts w:ascii="Arial"/>
                                <w:i/>
                                <w:sz w:val="16"/>
                              </w:rPr>
                              <w:t>Escalation </w:t>
                            </w:r>
                            <w:r>
                              <w:rPr>
                                <w:rFonts w:ascii="Arial"/>
                                <w:i/>
                                <w:spacing w:val="-2"/>
                                <w:sz w:val="16"/>
                              </w:rPr>
                              <w:t>Index</w:t>
                            </w:r>
                            <w:r>
                              <w:rPr>
                                <w:spacing w:val="-2"/>
                                <w:position w:val="-6"/>
                                <w:sz w:val="16"/>
                              </w:rPr>
                              <w:t>201</w:t>
                            </w:r>
                            <w:r>
                              <w:rPr>
                                <w:spacing w:val="-2"/>
                                <w:position w:val="-6"/>
                                <w:sz w:val="16"/>
                              </w:rPr>
                              <w:t>1</w:t>
                            </w:r>
                          </w:p>
                        </w:txbxContent>
                      </wps:txbx>
                      <wps:bodyPr wrap="square" lIns="0" tIns="0" rIns="0" bIns="0" rtlCol="0">
                        <a:noAutofit/>
                      </wps:bodyPr>
                    </wps:wsp>
                  </a:graphicData>
                </a:graphic>
              </wp:anchor>
            </w:drawing>
          </mc:Choice>
          <mc:Fallback>
            <w:pict>
              <v:shape style="position:absolute;margin-left:355.515472pt;margin-top:8.866893pt;width:81.9pt;height:18.6pt;mso-position-horizontal-relative:page;mso-position-vertical-relative:paragraph;z-index:-19456000" type="#_x0000_t202" id="docshape154" filled="false" stroked="false">
                <v:textbox inset="0,0,0,0">
                  <w:txbxContent>
                    <w:p>
                      <w:pPr>
                        <w:spacing w:line="168" w:lineRule="auto" w:before="2"/>
                        <w:ind w:left="0" w:right="0" w:firstLine="0"/>
                        <w:jc w:val="left"/>
                        <w:rPr>
                          <w:position w:val="-6"/>
                          <w:sz w:val="16"/>
                        </w:rPr>
                      </w:pPr>
                      <w:r>
                        <w:rPr>
                          <w:position w:val="-17"/>
                          <w:sz w:val="22"/>
                        </w:rPr>
                        <w:t>*</w:t>
                      </w:r>
                      <w:r>
                        <w:rPr>
                          <w:spacing w:val="-40"/>
                          <w:position w:val="-17"/>
                          <w:sz w:val="22"/>
                        </w:rPr>
                        <w:t> </w:t>
                      </w:r>
                      <w:r>
                        <w:rPr>
                          <w:rFonts w:ascii="Arial"/>
                          <w:i/>
                          <w:sz w:val="16"/>
                        </w:rPr>
                        <w:t>Escalation </w:t>
                      </w:r>
                      <w:r>
                        <w:rPr>
                          <w:rFonts w:ascii="Arial"/>
                          <w:i/>
                          <w:spacing w:val="-2"/>
                          <w:sz w:val="16"/>
                        </w:rPr>
                        <w:t>Index</w:t>
                      </w:r>
                      <w:r>
                        <w:rPr>
                          <w:spacing w:val="-2"/>
                          <w:position w:val="-6"/>
                          <w:sz w:val="16"/>
                        </w:rPr>
                        <w:t>201</w:t>
                      </w:r>
                      <w:r>
                        <w:rPr>
                          <w:spacing w:val="-2"/>
                          <w:position w:val="-6"/>
                          <w:sz w:val="16"/>
                        </w:rPr>
                        <w:t>1</w:t>
                      </w:r>
                    </w:p>
                  </w:txbxContent>
                </v:textbox>
                <w10:wrap type="none"/>
              </v:shape>
            </w:pict>
          </mc:Fallback>
        </mc:AlternateContent>
      </w:r>
      <w:r>
        <w:rPr>
          <w:position w:val="-3"/>
          <w:sz w:val="55"/>
        </w:rPr>
        <mc:AlternateContent>
          <mc:Choice Requires="wps">
            <w:drawing>
              <wp:anchor distT="0" distB="0" distL="0" distR="0" allowOverlap="1" layoutInCell="1" locked="0" behindDoc="0" simplePos="0" relativeHeight="15793664">
                <wp:simplePos x="0" y="0"/>
                <wp:positionH relativeFrom="page">
                  <wp:posOffset>5646467</wp:posOffset>
                </wp:positionH>
                <wp:positionV relativeFrom="paragraph">
                  <wp:posOffset>192644</wp:posOffset>
                </wp:positionV>
                <wp:extent cx="81915" cy="15621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81915"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444.60376pt;margin-top:15.168826pt;width:6.45pt;height:12.3pt;mso-position-horizontal-relative:page;mso-position-vertical-relative:paragraph;z-index:15793664" type="#_x0000_t202" id="docshape155"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spacing w:val="-10"/>
          <w:w w:val="80"/>
          <w:position w:val="-3"/>
          <w:sz w:val="55"/>
        </w:rPr>
        <w:t>(</w:t>
      </w:r>
      <w:r>
        <w:rPr>
          <w:position w:val="-3"/>
          <w:sz w:val="55"/>
        </w:rPr>
        <w:tab/>
      </w:r>
      <w:r>
        <w:rPr>
          <w:spacing w:val="-10"/>
          <w:w w:val="80"/>
          <w:position w:val="-1"/>
          <w:sz w:val="49"/>
        </w:rPr>
        <w:t>(</w:t>
      </w:r>
      <w:r>
        <w:rPr>
          <w:position w:val="-1"/>
          <w:sz w:val="49"/>
        </w:rPr>
        <w:tab/>
      </w:r>
      <w:r>
        <w:rPr>
          <w:w w:val="90"/>
          <w:position w:val="2"/>
          <w:sz w:val="16"/>
        </w:rPr>
        <w:t>2000</w:t>
      </w:r>
      <w:r>
        <w:rPr>
          <w:spacing w:val="70"/>
          <w:w w:val="150"/>
          <w:position w:val="2"/>
          <w:sz w:val="16"/>
        </w:rPr>
        <w:t>  </w:t>
      </w:r>
      <w:r>
        <w:rPr>
          <w:rFonts w:ascii="Arial"/>
          <w:i/>
          <w:w w:val="90"/>
          <w:sz w:val="16"/>
        </w:rPr>
        <w:t>Escalation</w:t>
      </w:r>
      <w:r>
        <w:rPr>
          <w:rFonts w:ascii="Arial"/>
          <w:i/>
          <w:spacing w:val="37"/>
          <w:sz w:val="16"/>
        </w:rPr>
        <w:t> </w:t>
      </w:r>
      <w:r>
        <w:rPr>
          <w:rFonts w:ascii="Arial"/>
          <w:i/>
          <w:w w:val="90"/>
          <w:sz w:val="16"/>
        </w:rPr>
        <w:t>Index</w:t>
      </w:r>
      <w:r>
        <w:rPr>
          <w:w w:val="90"/>
          <w:position w:val="-6"/>
          <w:sz w:val="16"/>
        </w:rPr>
        <w:t>2000</w:t>
      </w:r>
      <w:r>
        <w:rPr>
          <w:spacing w:val="-1"/>
          <w:w w:val="90"/>
          <w:position w:val="-6"/>
          <w:sz w:val="16"/>
        </w:rPr>
        <w:t> </w:t>
      </w:r>
      <w:r>
        <w:rPr>
          <w:spacing w:val="-10"/>
          <w:w w:val="80"/>
          <w:position w:val="-3"/>
          <w:sz w:val="55"/>
        </w:rPr>
        <w:t>)</w:t>
      </w:r>
    </w:p>
    <w:p>
      <w:pPr>
        <w:pStyle w:val="BodyText"/>
        <w:spacing w:before="238"/>
      </w:pPr>
      <w:r>
        <w:rPr/>
        <w:t>This</w:t>
      </w:r>
      <w:r>
        <w:rPr>
          <w:spacing w:val="-5"/>
        </w:rPr>
        <w:t> </w:t>
      </w:r>
      <w:r>
        <w:rPr/>
        <w:t>formula</w:t>
      </w:r>
      <w:r>
        <w:rPr>
          <w:spacing w:val="-3"/>
        </w:rPr>
        <w:t> </w:t>
      </w:r>
      <w:r>
        <w:rPr/>
        <w:t>calculates</w:t>
      </w:r>
      <w:r>
        <w:rPr>
          <w:spacing w:val="-3"/>
        </w:rPr>
        <w:t> </w:t>
      </w:r>
      <w:r>
        <w:rPr/>
        <w:t>the</w:t>
      </w:r>
      <w:r>
        <w:rPr>
          <w:spacing w:val="-3"/>
        </w:rPr>
        <w:t> </w:t>
      </w:r>
      <w:r>
        <w:rPr/>
        <w:t>total number</w:t>
      </w:r>
      <w:r>
        <w:rPr>
          <w:spacing w:val="-3"/>
        </w:rPr>
        <w:t> </w:t>
      </w:r>
      <w:r>
        <w:rPr/>
        <w:t>of</w:t>
      </w:r>
      <w:r>
        <w:rPr>
          <w:spacing w:val="-2"/>
        </w:rPr>
        <w:t> starts:</w:t>
      </w:r>
    </w:p>
    <w:p>
      <w:pPr>
        <w:spacing w:before="136"/>
        <w:ind w:left="359" w:right="0" w:firstLine="0"/>
        <w:jc w:val="center"/>
        <w:rPr>
          <w:sz w:val="22"/>
        </w:rPr>
      </w:pPr>
      <w:r>
        <w:rPr>
          <w:rFonts w:ascii="Arial" w:hAnsi="Arial"/>
          <w:i/>
          <w:sz w:val="22"/>
        </w:rPr>
        <w:t>Total</w:t>
      </w:r>
      <w:r>
        <w:rPr>
          <w:rFonts w:ascii="Arial" w:hAnsi="Arial"/>
          <w:i/>
          <w:spacing w:val="10"/>
          <w:sz w:val="22"/>
        </w:rPr>
        <w:t> </w:t>
      </w:r>
      <w:r>
        <w:rPr>
          <w:rFonts w:ascii="Arial" w:hAnsi="Arial"/>
          <w:i/>
          <w:sz w:val="22"/>
        </w:rPr>
        <w:t>Starts</w:t>
      </w:r>
      <w:r>
        <w:rPr>
          <w:rFonts w:ascii="Arial" w:hAnsi="Arial"/>
          <w:i/>
          <w:spacing w:val="10"/>
          <w:sz w:val="22"/>
        </w:rPr>
        <w:t> </w:t>
      </w:r>
      <w:r>
        <w:rPr>
          <w:sz w:val="22"/>
        </w:rPr>
        <w:t>=</w:t>
      </w:r>
      <w:r>
        <w:rPr>
          <w:spacing w:val="10"/>
          <w:sz w:val="22"/>
        </w:rPr>
        <w:t> </w:t>
      </w:r>
      <w:r>
        <w:rPr>
          <w:rFonts w:ascii="Arial" w:hAnsi="Arial"/>
          <w:i/>
          <w:sz w:val="22"/>
        </w:rPr>
        <w:t>Starts</w:t>
      </w:r>
      <w:r>
        <w:rPr>
          <w:sz w:val="22"/>
          <w:vertAlign w:val="subscript"/>
        </w:rPr>
        <w:t>2010</w:t>
      </w:r>
      <w:r>
        <w:rPr>
          <w:spacing w:val="-5"/>
          <w:sz w:val="22"/>
          <w:vertAlign w:val="baseline"/>
        </w:rPr>
        <w:t> </w:t>
      </w:r>
      <w:r>
        <w:rPr>
          <w:sz w:val="22"/>
          <w:vertAlign w:val="baseline"/>
        </w:rPr>
        <w:t>+</w:t>
      </w:r>
      <w:r>
        <w:rPr>
          <w:spacing w:val="-4"/>
          <w:sz w:val="22"/>
          <w:vertAlign w:val="baseline"/>
        </w:rPr>
        <w:t> </w:t>
      </w:r>
      <w:r>
        <w:rPr>
          <w:rFonts w:ascii="Arial" w:hAnsi="Arial"/>
          <w:i/>
          <w:sz w:val="22"/>
          <w:vertAlign w:val="baseline"/>
        </w:rPr>
        <w:t>Starts</w:t>
      </w:r>
      <w:r>
        <w:rPr>
          <w:sz w:val="22"/>
          <w:vertAlign w:val="subscript"/>
        </w:rPr>
        <w:t>2009</w:t>
      </w:r>
      <w:r>
        <w:rPr>
          <w:spacing w:val="-5"/>
          <w:sz w:val="22"/>
          <w:vertAlign w:val="baseline"/>
        </w:rPr>
        <w:t> </w:t>
      </w:r>
      <w:r>
        <w:rPr>
          <w:sz w:val="22"/>
          <w:vertAlign w:val="baseline"/>
        </w:rPr>
        <w:t>+</w:t>
      </w:r>
      <w:r>
        <w:rPr>
          <w:spacing w:val="-4"/>
          <w:sz w:val="22"/>
          <w:vertAlign w:val="baseline"/>
        </w:rPr>
        <w:t> </w:t>
      </w:r>
      <w:r>
        <w:rPr>
          <w:rFonts w:ascii="Arial" w:hAnsi="Arial"/>
          <w:i/>
          <w:sz w:val="22"/>
          <w:vertAlign w:val="baseline"/>
        </w:rPr>
        <w:t>Starts</w:t>
      </w:r>
      <w:r>
        <w:rPr>
          <w:sz w:val="22"/>
          <w:vertAlign w:val="subscript"/>
        </w:rPr>
        <w:t>2008</w:t>
      </w:r>
      <w:r>
        <w:rPr>
          <w:spacing w:val="-5"/>
          <w:sz w:val="22"/>
          <w:vertAlign w:val="baseline"/>
        </w:rPr>
        <w:t> </w:t>
      </w:r>
      <w:r>
        <w:rPr>
          <w:sz w:val="22"/>
          <w:vertAlign w:val="baseline"/>
        </w:rPr>
        <w:t>+</w:t>
      </w:r>
      <w:r>
        <w:rPr>
          <w:spacing w:val="67"/>
          <w:sz w:val="22"/>
          <w:vertAlign w:val="baseline"/>
        </w:rPr>
        <w:t> </w:t>
      </w:r>
      <w:r>
        <w:rPr>
          <w:sz w:val="22"/>
          <w:vertAlign w:val="baseline"/>
        </w:rPr>
        <w:t>…</w:t>
      </w:r>
      <w:r>
        <w:rPr>
          <w:spacing w:val="68"/>
          <w:sz w:val="22"/>
          <w:vertAlign w:val="baseline"/>
        </w:rPr>
        <w:t> </w:t>
      </w:r>
      <w:r>
        <w:rPr>
          <w:sz w:val="22"/>
          <w:vertAlign w:val="baseline"/>
        </w:rPr>
        <w:t>+</w:t>
      </w:r>
      <w:r>
        <w:rPr>
          <w:spacing w:val="-5"/>
          <w:sz w:val="22"/>
          <w:vertAlign w:val="baseline"/>
        </w:rPr>
        <w:t> </w:t>
      </w:r>
      <w:r>
        <w:rPr>
          <w:rFonts w:ascii="Arial" w:hAnsi="Arial"/>
          <w:i/>
          <w:spacing w:val="-2"/>
          <w:sz w:val="22"/>
          <w:vertAlign w:val="baseline"/>
        </w:rPr>
        <w:t>Starts</w:t>
      </w:r>
      <w:r>
        <w:rPr>
          <w:spacing w:val="-2"/>
          <w:sz w:val="22"/>
          <w:vertAlign w:val="subscript"/>
        </w:rPr>
        <w:t>2000</w:t>
      </w:r>
    </w:p>
    <w:p>
      <w:pPr>
        <w:pStyle w:val="BodyText"/>
        <w:spacing w:before="5"/>
        <w:ind w:left="0"/>
      </w:pPr>
    </w:p>
    <w:p>
      <w:pPr>
        <w:pStyle w:val="BodyText"/>
        <w:spacing w:before="1"/>
      </w:pPr>
      <w:r>
        <w:rPr/>
        <w:t>These</w:t>
      </w:r>
      <w:r>
        <w:rPr>
          <w:spacing w:val="-8"/>
        </w:rPr>
        <w:t> </w:t>
      </w:r>
      <w:r>
        <w:rPr/>
        <w:t>allow</w:t>
      </w:r>
      <w:r>
        <w:rPr>
          <w:spacing w:val="-5"/>
        </w:rPr>
        <w:t> </w:t>
      </w:r>
      <w:r>
        <w:rPr/>
        <w:t>for</w:t>
      </w:r>
      <w:r>
        <w:rPr>
          <w:spacing w:val="-5"/>
        </w:rPr>
        <w:t> </w:t>
      </w:r>
      <w:r>
        <w:rPr/>
        <w:t>the</w:t>
      </w:r>
      <w:r>
        <w:rPr>
          <w:spacing w:val="-5"/>
        </w:rPr>
        <w:t> </w:t>
      </w:r>
      <w:r>
        <w:rPr/>
        <w:t>calculation</w:t>
      </w:r>
      <w:r>
        <w:rPr>
          <w:spacing w:val="-2"/>
        </w:rPr>
        <w:t> </w:t>
      </w:r>
      <w:r>
        <w:rPr/>
        <w:t>of</w:t>
      </w:r>
      <w:r>
        <w:rPr>
          <w:spacing w:val="-5"/>
        </w:rPr>
        <w:t> </w:t>
      </w:r>
      <w:r>
        <w:rPr/>
        <w:t>the</w:t>
      </w:r>
      <w:r>
        <w:rPr>
          <w:spacing w:val="-5"/>
        </w:rPr>
        <w:t> </w:t>
      </w:r>
      <w:r>
        <w:rPr/>
        <w:t>start</w:t>
      </w:r>
      <w:r>
        <w:rPr>
          <w:spacing w:val="-5"/>
        </w:rPr>
        <w:t> </w:t>
      </w:r>
      <w:r>
        <w:rPr/>
        <w:t>maintenance</w:t>
      </w:r>
      <w:r>
        <w:rPr>
          <w:spacing w:val="-3"/>
        </w:rPr>
        <w:t> </w:t>
      </w:r>
      <w:r>
        <w:rPr>
          <w:spacing w:val="-2"/>
        </w:rPr>
        <w:t>adder:</w:t>
      </w:r>
    </w:p>
    <w:p>
      <w:pPr>
        <w:pStyle w:val="BodyText"/>
        <w:spacing w:before="9"/>
        <w:ind w:left="0"/>
        <w:rPr>
          <w:sz w:val="7"/>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673" w:hRule="atLeast"/>
        </w:trPr>
        <w:tc>
          <w:tcPr>
            <w:tcW w:w="9345" w:type="dxa"/>
          </w:tcPr>
          <w:p>
            <w:pPr>
              <w:pStyle w:val="TableParagraph"/>
              <w:spacing w:line="259" w:lineRule="exact" w:before="0"/>
              <w:rPr>
                <w:sz w:val="22"/>
              </w:rPr>
            </w:pPr>
            <w:bookmarkStart w:name="_bookmark42" w:id="140"/>
            <w:bookmarkEnd w:id="140"/>
            <w:r>
              <w:rPr/>
            </w:r>
            <w:r>
              <w:rPr>
                <w:rFonts w:ascii="Arial"/>
                <w:i/>
                <w:sz w:val="22"/>
              </w:rPr>
              <w:t>Start</w:t>
            </w:r>
            <w:r>
              <w:rPr>
                <w:rFonts w:ascii="Arial"/>
                <w:i/>
                <w:spacing w:val="7"/>
                <w:sz w:val="22"/>
              </w:rPr>
              <w:t> </w:t>
            </w:r>
            <w:r>
              <w:rPr>
                <w:rFonts w:ascii="Arial"/>
                <w:i/>
                <w:sz w:val="22"/>
              </w:rPr>
              <w:t>Mainenance</w:t>
            </w:r>
            <w:r>
              <w:rPr>
                <w:rFonts w:ascii="Arial"/>
                <w:i/>
                <w:spacing w:val="8"/>
                <w:sz w:val="22"/>
              </w:rPr>
              <w:t> </w:t>
            </w:r>
            <w:r>
              <w:rPr>
                <w:rFonts w:ascii="Arial"/>
                <w:i/>
                <w:sz w:val="22"/>
              </w:rPr>
              <w:t>Adder</w:t>
            </w:r>
            <w:r>
              <w:rPr>
                <w:position w:val="-4"/>
                <w:sz w:val="36"/>
              </w:rPr>
              <w:t>(</w:t>
            </w:r>
            <w:r>
              <w:rPr>
                <w:sz w:val="22"/>
              </w:rPr>
              <w:t>$</w:t>
            </w:r>
            <w:r>
              <w:rPr>
                <w:spacing w:val="7"/>
                <w:sz w:val="22"/>
              </w:rPr>
              <w:t> </w:t>
            </w:r>
            <w:r>
              <w:rPr>
                <w:position w:val="-4"/>
                <w:sz w:val="36"/>
              </w:rPr>
              <w:t>/</w:t>
            </w:r>
            <w:r>
              <w:rPr>
                <w:spacing w:val="-31"/>
                <w:position w:val="-4"/>
                <w:sz w:val="36"/>
              </w:rPr>
              <w:t> </w:t>
            </w:r>
            <w:r>
              <w:rPr>
                <w:rFonts w:ascii="Arial"/>
                <w:i/>
                <w:sz w:val="22"/>
              </w:rPr>
              <w:t>Start</w:t>
            </w:r>
            <w:r>
              <w:rPr>
                <w:position w:val="-4"/>
                <w:sz w:val="36"/>
              </w:rPr>
              <w:t>)</w:t>
            </w:r>
            <w:r>
              <w:rPr>
                <w:spacing w:val="-31"/>
                <w:position w:val="-4"/>
                <w:sz w:val="36"/>
              </w:rPr>
              <w:t> </w:t>
            </w:r>
            <w:r>
              <w:rPr>
                <w:sz w:val="22"/>
              </w:rPr>
              <w:t>=</w:t>
            </w:r>
            <w:r>
              <w:rPr>
                <w:spacing w:val="31"/>
                <w:sz w:val="22"/>
              </w:rPr>
              <w:t> </w:t>
            </w:r>
            <w:r>
              <w:rPr>
                <w:sz w:val="22"/>
                <w:u w:val="single"/>
                <w:vertAlign w:val="superscript"/>
              </w:rPr>
              <w:t>Total</w:t>
            </w:r>
            <w:r>
              <w:rPr>
                <w:spacing w:val="-12"/>
                <w:sz w:val="22"/>
                <w:u w:val="single"/>
                <w:vertAlign w:val="baseline"/>
              </w:rPr>
              <w:t> </w:t>
            </w:r>
            <w:r>
              <w:rPr>
                <w:sz w:val="22"/>
                <w:u w:val="single"/>
                <w:vertAlign w:val="superscript"/>
              </w:rPr>
              <w:t>Start</w:t>
            </w:r>
            <w:r>
              <w:rPr>
                <w:spacing w:val="-11"/>
                <w:sz w:val="22"/>
                <w:u w:val="single"/>
                <w:vertAlign w:val="baseline"/>
              </w:rPr>
              <w:t> </w:t>
            </w:r>
            <w:r>
              <w:rPr>
                <w:sz w:val="22"/>
                <w:u w:val="single"/>
                <w:vertAlign w:val="superscript"/>
              </w:rPr>
              <w:t>Maintenance</w:t>
            </w:r>
            <w:r>
              <w:rPr>
                <w:spacing w:val="-12"/>
                <w:sz w:val="22"/>
                <w:u w:val="single"/>
                <w:vertAlign w:val="baseline"/>
              </w:rPr>
              <w:t> </w:t>
            </w:r>
            <w:r>
              <w:rPr>
                <w:spacing w:val="-4"/>
                <w:sz w:val="22"/>
                <w:u w:val="single"/>
                <w:vertAlign w:val="superscript"/>
              </w:rPr>
              <w:t>Cost</w:t>
            </w:r>
          </w:p>
          <w:p>
            <w:pPr>
              <w:pStyle w:val="TableParagraph"/>
              <w:spacing w:line="92" w:lineRule="exact" w:before="0"/>
              <w:ind w:left="2063" w:right="2032"/>
              <w:jc w:val="center"/>
              <w:rPr>
                <w:rFonts w:ascii="Arial"/>
                <w:i/>
                <w:sz w:val="16"/>
              </w:rPr>
            </w:pPr>
            <w:r>
              <w:rPr>
                <w:rFonts w:ascii="Arial"/>
                <w:i/>
                <w:sz w:val="16"/>
              </w:rPr>
              <w:t>Total </w:t>
            </w:r>
            <w:r>
              <w:rPr>
                <w:rFonts w:ascii="Arial"/>
                <w:i/>
                <w:spacing w:val="-2"/>
                <w:sz w:val="16"/>
              </w:rPr>
              <w:t>Starts</w:t>
            </w:r>
          </w:p>
        </w:tc>
      </w:tr>
    </w:tbl>
    <w:p>
      <w:pPr>
        <w:spacing w:before="83"/>
        <w:ind w:left="360" w:right="0" w:firstLine="0"/>
        <w:jc w:val="center"/>
        <w:rPr>
          <w:rFonts w:ascii="Arial" w:hAnsi="Arial"/>
          <w:i/>
          <w:sz w:val="22"/>
        </w:rPr>
      </w:pPr>
      <w:r>
        <w:rPr>
          <w:rFonts w:ascii="Arial" w:hAnsi="Arial"/>
          <w:i/>
          <w:sz w:val="22"/>
        </w:rPr>
        <w:t>Exhibit</w:t>
      </w:r>
      <w:r>
        <w:rPr>
          <w:rFonts w:ascii="Arial" w:hAnsi="Arial"/>
          <w:i/>
          <w:spacing w:val="-5"/>
          <w:sz w:val="22"/>
        </w:rPr>
        <w:t> </w:t>
      </w:r>
      <w:r>
        <w:rPr>
          <w:rFonts w:ascii="Arial" w:hAnsi="Arial"/>
          <w:i/>
          <w:sz w:val="22"/>
        </w:rPr>
        <w:t>4:</w:t>
      </w:r>
      <w:r>
        <w:rPr>
          <w:rFonts w:ascii="Arial" w:hAnsi="Arial"/>
          <w:i/>
          <w:spacing w:val="-3"/>
          <w:sz w:val="22"/>
        </w:rPr>
        <w:t> </w:t>
      </w:r>
      <w:r>
        <w:rPr>
          <w:rFonts w:ascii="Arial" w:hAnsi="Arial"/>
          <w:i/>
          <w:sz w:val="22"/>
        </w:rPr>
        <w:t>Fossil</w:t>
      </w:r>
      <w:r>
        <w:rPr>
          <w:rFonts w:ascii="Arial" w:hAnsi="Arial"/>
          <w:i/>
          <w:spacing w:val="-5"/>
          <w:sz w:val="22"/>
        </w:rPr>
        <w:t> </w:t>
      </w:r>
      <w:r>
        <w:rPr>
          <w:rFonts w:ascii="Arial" w:hAnsi="Arial"/>
          <w:i/>
          <w:sz w:val="22"/>
        </w:rPr>
        <w:t>Steam</w:t>
      </w:r>
      <w:r>
        <w:rPr>
          <w:rFonts w:ascii="Arial" w:hAnsi="Arial"/>
          <w:i/>
          <w:spacing w:val="-5"/>
          <w:sz w:val="22"/>
        </w:rPr>
        <w:t> </w:t>
      </w:r>
      <w:r>
        <w:rPr>
          <w:rFonts w:ascii="Arial" w:hAnsi="Arial"/>
          <w:i/>
          <w:sz w:val="22"/>
        </w:rPr>
        <w:t>Unit’s</w:t>
      </w:r>
      <w:r>
        <w:rPr>
          <w:rFonts w:ascii="Arial" w:hAnsi="Arial"/>
          <w:i/>
          <w:spacing w:val="-4"/>
          <w:sz w:val="22"/>
        </w:rPr>
        <w:t> </w:t>
      </w:r>
      <w:r>
        <w:rPr>
          <w:rFonts w:ascii="Arial" w:hAnsi="Arial"/>
          <w:i/>
          <w:sz w:val="22"/>
        </w:rPr>
        <w:t>Sample</w:t>
      </w:r>
      <w:r>
        <w:rPr>
          <w:rFonts w:ascii="Arial" w:hAnsi="Arial"/>
          <w:i/>
          <w:spacing w:val="-3"/>
          <w:sz w:val="22"/>
        </w:rPr>
        <w:t> </w:t>
      </w:r>
      <w:r>
        <w:rPr>
          <w:rFonts w:ascii="Arial" w:hAnsi="Arial"/>
          <w:i/>
          <w:sz w:val="22"/>
        </w:rPr>
        <w:t>Formula</w:t>
      </w:r>
      <w:r>
        <w:rPr>
          <w:rFonts w:ascii="Arial" w:hAnsi="Arial"/>
          <w:i/>
          <w:spacing w:val="-5"/>
          <w:sz w:val="22"/>
        </w:rPr>
        <w:t> </w:t>
      </w:r>
      <w:r>
        <w:rPr>
          <w:rFonts w:ascii="Arial" w:hAnsi="Arial"/>
          <w:i/>
          <w:sz w:val="22"/>
        </w:rPr>
        <w:t>of</w:t>
      </w:r>
      <w:r>
        <w:rPr>
          <w:rFonts w:ascii="Arial" w:hAnsi="Arial"/>
          <w:i/>
          <w:spacing w:val="-5"/>
          <w:sz w:val="22"/>
        </w:rPr>
        <w:t> </w:t>
      </w:r>
      <w:r>
        <w:rPr>
          <w:rFonts w:ascii="Arial" w:hAnsi="Arial"/>
          <w:i/>
          <w:sz w:val="22"/>
        </w:rPr>
        <w:t>Start</w:t>
      </w:r>
      <w:r>
        <w:rPr>
          <w:rFonts w:ascii="Arial" w:hAnsi="Arial"/>
          <w:i/>
          <w:spacing w:val="-5"/>
          <w:sz w:val="22"/>
        </w:rPr>
        <w:t> </w:t>
      </w:r>
      <w:r>
        <w:rPr>
          <w:rFonts w:ascii="Arial" w:hAnsi="Arial"/>
          <w:i/>
          <w:sz w:val="22"/>
        </w:rPr>
        <w:t>Maintenance</w:t>
      </w:r>
      <w:r>
        <w:rPr>
          <w:rFonts w:ascii="Arial" w:hAnsi="Arial"/>
          <w:i/>
          <w:spacing w:val="-1"/>
          <w:sz w:val="22"/>
        </w:rPr>
        <w:t> </w:t>
      </w:r>
      <w:r>
        <w:rPr>
          <w:rFonts w:ascii="Arial" w:hAnsi="Arial"/>
          <w:i/>
          <w:spacing w:val="-2"/>
          <w:sz w:val="22"/>
        </w:rPr>
        <w:t>Adder</w:t>
      </w:r>
    </w:p>
    <w:p>
      <w:pPr>
        <w:pStyle w:val="BodyText"/>
        <w:spacing w:before="144"/>
        <w:ind w:left="0"/>
        <w:rPr>
          <w:rFonts w:ascii="Arial"/>
          <w:i/>
        </w:rPr>
      </w:pPr>
    </w:p>
    <w:p>
      <w:pPr>
        <w:pStyle w:val="Heading2"/>
        <w:numPr>
          <w:ilvl w:val="2"/>
          <w:numId w:val="44"/>
        </w:numPr>
        <w:tabs>
          <w:tab w:pos="940" w:val="left" w:leader="none"/>
        </w:tabs>
        <w:spacing w:line="240" w:lineRule="auto" w:before="0" w:after="0"/>
        <w:ind w:left="940" w:right="0" w:hanging="580"/>
        <w:jc w:val="left"/>
      </w:pPr>
      <w:bookmarkStart w:name="4.6.1 Configuration Addition Maintenance" w:id="141"/>
      <w:bookmarkEnd w:id="141"/>
      <w:r>
        <w:rPr>
          <w:b w:val="0"/>
        </w:rPr>
      </w:r>
      <w:r>
        <w:rPr>
          <w:color w:val="013466"/>
        </w:rPr>
        <w:t>Configuration</w:t>
      </w:r>
      <w:r>
        <w:rPr>
          <w:color w:val="013466"/>
          <w:spacing w:val="62"/>
        </w:rPr>
        <w:t> </w:t>
      </w:r>
      <w:r>
        <w:rPr>
          <w:color w:val="013466"/>
        </w:rPr>
        <w:t>Addition</w:t>
      </w:r>
      <w:r>
        <w:rPr>
          <w:color w:val="013466"/>
          <w:spacing w:val="57"/>
        </w:rPr>
        <w:t> </w:t>
      </w:r>
      <w:r>
        <w:rPr>
          <w:color w:val="013466"/>
        </w:rPr>
        <w:t>Maintenance</w:t>
      </w:r>
      <w:r>
        <w:rPr>
          <w:color w:val="013466"/>
          <w:spacing w:val="62"/>
        </w:rPr>
        <w:t> </w:t>
      </w:r>
      <w:r>
        <w:rPr>
          <w:color w:val="013466"/>
          <w:spacing w:val="-2"/>
        </w:rPr>
        <w:t>Adder</w:t>
      </w:r>
    </w:p>
    <w:p>
      <w:pPr>
        <w:pStyle w:val="BodyText"/>
        <w:spacing w:line="261" w:lineRule="auto" w:before="22"/>
      </w:pPr>
      <w:r>
        <w:rPr/>
        <w:t>For</w:t>
      </w:r>
      <w:r>
        <w:rPr>
          <w:spacing w:val="-4"/>
        </w:rPr>
        <w:t> </w:t>
      </w:r>
      <w:r>
        <w:rPr/>
        <w:t>units</w:t>
      </w:r>
      <w:r>
        <w:rPr>
          <w:spacing w:val="-4"/>
        </w:rPr>
        <w:t> </w:t>
      </w:r>
      <w:r>
        <w:rPr/>
        <w:t>undergoing</w:t>
      </w:r>
      <w:r>
        <w:rPr>
          <w:spacing w:val="-4"/>
        </w:rPr>
        <w:t> </w:t>
      </w:r>
      <w:r>
        <w:rPr/>
        <w:t>a</w:t>
      </w:r>
      <w:r>
        <w:rPr>
          <w:spacing w:val="-4"/>
        </w:rPr>
        <w:t> </w:t>
      </w:r>
      <w:r>
        <w:rPr/>
        <w:t>significant</w:t>
      </w:r>
      <w:r>
        <w:rPr>
          <w:spacing w:val="-1"/>
        </w:rPr>
        <w:t> </w:t>
      </w:r>
      <w:r>
        <w:rPr/>
        <w:t>system</w:t>
      </w:r>
      <w:r>
        <w:rPr>
          <w:spacing w:val="-4"/>
        </w:rPr>
        <w:t> </w:t>
      </w:r>
      <w:r>
        <w:rPr/>
        <w:t>or</w:t>
      </w:r>
      <w:r>
        <w:rPr>
          <w:spacing w:val="-4"/>
        </w:rPr>
        <w:t> </w:t>
      </w:r>
      <w:r>
        <w:rPr/>
        <w:t>unit</w:t>
      </w:r>
      <w:r>
        <w:rPr>
          <w:spacing w:val="-4"/>
        </w:rPr>
        <w:t> </w:t>
      </w:r>
      <w:r>
        <w:rPr/>
        <w:t>Configuration</w:t>
      </w:r>
      <w:r>
        <w:rPr>
          <w:spacing w:val="-4"/>
        </w:rPr>
        <w:t> </w:t>
      </w:r>
      <w:r>
        <w:rPr/>
        <w:t>Addition</w:t>
      </w:r>
      <w:r>
        <w:rPr>
          <w:spacing w:val="-1"/>
        </w:rPr>
        <w:t> </w:t>
      </w:r>
      <w:r>
        <w:rPr/>
        <w:t>the</w:t>
      </w:r>
      <w:r>
        <w:rPr>
          <w:spacing w:val="-4"/>
        </w:rPr>
        <w:t> </w:t>
      </w:r>
      <w:r>
        <w:rPr/>
        <w:t>use</w:t>
      </w:r>
      <w:r>
        <w:rPr>
          <w:spacing w:val="-4"/>
        </w:rPr>
        <w:t> </w:t>
      </w:r>
      <w:r>
        <w:rPr/>
        <w:t>of</w:t>
      </w:r>
      <w:r>
        <w:rPr>
          <w:spacing w:val="-4"/>
        </w:rPr>
        <w:t> </w:t>
      </w:r>
      <w:r>
        <w:rPr/>
        <w:t>an</w:t>
      </w:r>
      <w:r>
        <w:rPr>
          <w:spacing w:val="-4"/>
        </w:rPr>
        <w:t> </w:t>
      </w:r>
      <w:r>
        <w:rPr/>
        <w:t>additional “Configuration Addition Maintenance Adder” may be included in the determination of the total maintenance adder. It is not intended to be used for upgrades to existing equipment (i.e.: replacement of a standard burner with a low NO</w:t>
      </w:r>
      <w:r>
        <w:rPr>
          <w:position w:val="-1"/>
        </w:rPr>
        <w:t>x </w:t>
      </w:r>
      <w:r>
        <w:rPr/>
        <w:t>burner).</w:t>
      </w:r>
    </w:p>
    <w:p>
      <w:pPr>
        <w:pStyle w:val="BodyText"/>
        <w:spacing w:after="0" w:line="261" w:lineRule="auto"/>
        <w:sectPr>
          <w:type w:val="continuous"/>
          <w:pgSz w:w="12240" w:h="15840"/>
          <w:pgMar w:header="142" w:footer="1016" w:top="1820" w:bottom="280" w:left="1080" w:right="1440"/>
        </w:sectPr>
      </w:pPr>
    </w:p>
    <w:p>
      <w:pPr>
        <w:pStyle w:val="BodyText"/>
        <w:spacing w:line="261" w:lineRule="auto"/>
        <w:ind w:right="199"/>
      </w:pPr>
      <w:r>
        <w:rPr/>
        <w:t>Examples</w:t>
      </w:r>
      <w:r>
        <w:rPr>
          <w:spacing w:val="-4"/>
        </w:rPr>
        <w:t> </w:t>
      </w:r>
      <w:r>
        <w:rPr/>
        <w:t>of</w:t>
      </w:r>
      <w:r>
        <w:rPr>
          <w:spacing w:val="-4"/>
        </w:rPr>
        <w:t> </w:t>
      </w:r>
      <w:r>
        <w:rPr/>
        <w:t>significant</w:t>
      </w:r>
      <w:r>
        <w:rPr>
          <w:spacing w:val="-4"/>
        </w:rPr>
        <w:t> </w:t>
      </w:r>
      <w:r>
        <w:rPr/>
        <w:t>system</w:t>
      </w:r>
      <w:r>
        <w:rPr>
          <w:spacing w:val="-2"/>
        </w:rPr>
        <w:t> </w:t>
      </w:r>
      <w:r>
        <w:rPr/>
        <w:t>or</w:t>
      </w:r>
      <w:r>
        <w:rPr>
          <w:spacing w:val="-4"/>
        </w:rPr>
        <w:t> </w:t>
      </w:r>
      <w:r>
        <w:rPr/>
        <w:t>unit</w:t>
      </w:r>
      <w:r>
        <w:rPr>
          <w:spacing w:val="-4"/>
        </w:rPr>
        <w:t> </w:t>
      </w:r>
      <w:r>
        <w:rPr/>
        <w:t>Configuration</w:t>
      </w:r>
      <w:r>
        <w:rPr>
          <w:spacing w:val="-4"/>
        </w:rPr>
        <w:t> </w:t>
      </w:r>
      <w:r>
        <w:rPr/>
        <w:t>Additions</w:t>
      </w:r>
      <w:r>
        <w:rPr>
          <w:spacing w:val="-1"/>
        </w:rPr>
        <w:t> </w:t>
      </w:r>
      <w:r>
        <w:rPr/>
        <w:t>may</w:t>
      </w:r>
      <w:r>
        <w:rPr>
          <w:spacing w:val="-4"/>
        </w:rPr>
        <w:t> </w:t>
      </w:r>
      <w:r>
        <w:rPr/>
        <w:t>include</w:t>
      </w:r>
      <w:r>
        <w:rPr>
          <w:spacing w:val="-4"/>
        </w:rPr>
        <w:t> </w:t>
      </w:r>
      <w:r>
        <w:rPr/>
        <w:t>but</w:t>
      </w:r>
      <w:r>
        <w:rPr>
          <w:spacing w:val="-4"/>
        </w:rPr>
        <w:t> </w:t>
      </w:r>
      <w:r>
        <w:rPr/>
        <w:t>are</w:t>
      </w:r>
      <w:r>
        <w:rPr>
          <w:spacing w:val="-4"/>
        </w:rPr>
        <w:t> </w:t>
      </w:r>
      <w:r>
        <w:rPr/>
        <w:t>not</w:t>
      </w:r>
      <w:r>
        <w:rPr>
          <w:spacing w:val="-4"/>
        </w:rPr>
        <w:t> </w:t>
      </w:r>
      <w:r>
        <w:rPr/>
        <w:t>limited </w:t>
      </w:r>
      <w:r>
        <w:rPr>
          <w:spacing w:val="-4"/>
        </w:rPr>
        <w:t>to:</w:t>
      </w:r>
    </w:p>
    <w:p>
      <w:pPr>
        <w:pStyle w:val="ListParagraph"/>
        <w:numPr>
          <w:ilvl w:val="3"/>
          <w:numId w:val="44"/>
        </w:numPr>
        <w:tabs>
          <w:tab w:pos="853" w:val="left" w:leader="none"/>
        </w:tabs>
        <w:spacing w:line="240" w:lineRule="auto" w:before="74" w:after="0"/>
        <w:ind w:left="853" w:right="0" w:hanging="236"/>
        <w:jc w:val="left"/>
        <w:rPr>
          <w:sz w:val="22"/>
        </w:rPr>
      </w:pPr>
      <w:r>
        <w:rPr>
          <w:sz w:val="22"/>
        </w:rPr>
        <w:t>Installation</w:t>
      </w:r>
      <w:r>
        <w:rPr>
          <w:spacing w:val="-5"/>
          <w:sz w:val="22"/>
        </w:rPr>
        <w:t> </w:t>
      </w:r>
      <w:r>
        <w:rPr>
          <w:sz w:val="22"/>
        </w:rPr>
        <w:t>of</w:t>
      </w:r>
      <w:r>
        <w:rPr>
          <w:spacing w:val="-5"/>
          <w:sz w:val="22"/>
        </w:rPr>
        <w:t> </w:t>
      </w:r>
      <w:r>
        <w:rPr>
          <w:sz w:val="22"/>
        </w:rPr>
        <w:t>Flue</w:t>
      </w:r>
      <w:r>
        <w:rPr>
          <w:spacing w:val="-5"/>
          <w:sz w:val="22"/>
        </w:rPr>
        <w:t> </w:t>
      </w:r>
      <w:r>
        <w:rPr>
          <w:sz w:val="22"/>
        </w:rPr>
        <w:t>Gas</w:t>
      </w:r>
      <w:r>
        <w:rPr>
          <w:spacing w:val="-3"/>
          <w:sz w:val="22"/>
        </w:rPr>
        <w:t> </w:t>
      </w:r>
      <w:r>
        <w:rPr>
          <w:sz w:val="22"/>
        </w:rPr>
        <w:t>Desulfurization</w:t>
      </w:r>
      <w:r>
        <w:rPr>
          <w:spacing w:val="-4"/>
          <w:sz w:val="22"/>
        </w:rPr>
        <w:t> </w:t>
      </w:r>
      <w:r>
        <w:rPr>
          <w:sz w:val="22"/>
        </w:rPr>
        <w:t>(FGD</w:t>
      </w:r>
      <w:r>
        <w:rPr>
          <w:spacing w:val="-5"/>
          <w:sz w:val="22"/>
        </w:rPr>
        <w:t> </w:t>
      </w:r>
      <w:r>
        <w:rPr>
          <w:sz w:val="22"/>
        </w:rPr>
        <w:t>or</w:t>
      </w:r>
      <w:r>
        <w:rPr>
          <w:spacing w:val="-5"/>
          <w:sz w:val="22"/>
        </w:rPr>
        <w:t> </w:t>
      </w:r>
      <w:r>
        <w:rPr>
          <w:sz w:val="22"/>
        </w:rPr>
        <w:t>scrubber)</w:t>
      </w:r>
      <w:r>
        <w:rPr>
          <w:spacing w:val="-3"/>
          <w:sz w:val="22"/>
        </w:rPr>
        <w:t> </w:t>
      </w:r>
      <w:r>
        <w:rPr>
          <w:spacing w:val="-2"/>
          <w:sz w:val="22"/>
        </w:rPr>
        <w:t>systems</w:t>
      </w:r>
    </w:p>
    <w:p>
      <w:pPr>
        <w:pStyle w:val="ListParagraph"/>
        <w:numPr>
          <w:ilvl w:val="3"/>
          <w:numId w:val="44"/>
        </w:numPr>
        <w:tabs>
          <w:tab w:pos="853" w:val="left" w:leader="none"/>
        </w:tabs>
        <w:spacing w:line="240" w:lineRule="auto" w:before="97" w:after="0"/>
        <w:ind w:left="853" w:right="0" w:hanging="236"/>
        <w:jc w:val="left"/>
        <w:rPr>
          <w:sz w:val="22"/>
        </w:rPr>
      </w:pPr>
      <w:r>
        <w:rPr>
          <w:sz w:val="22"/>
        </w:rPr>
        <w:t>Activated</w:t>
      </w:r>
      <w:r>
        <w:rPr>
          <w:spacing w:val="-6"/>
          <w:sz w:val="22"/>
        </w:rPr>
        <w:t> </w:t>
      </w:r>
      <w:r>
        <w:rPr>
          <w:sz w:val="22"/>
        </w:rPr>
        <w:t>Carbon</w:t>
      </w:r>
      <w:r>
        <w:rPr>
          <w:spacing w:val="-5"/>
          <w:sz w:val="22"/>
        </w:rPr>
        <w:t> </w:t>
      </w:r>
      <w:r>
        <w:rPr>
          <w:sz w:val="22"/>
        </w:rPr>
        <w:t>Injection</w:t>
      </w:r>
      <w:r>
        <w:rPr>
          <w:spacing w:val="-4"/>
          <w:sz w:val="22"/>
        </w:rPr>
        <w:t> </w:t>
      </w:r>
      <w:r>
        <w:rPr>
          <w:sz w:val="22"/>
        </w:rPr>
        <w:t>(ACI)</w:t>
      </w:r>
      <w:r>
        <w:rPr>
          <w:spacing w:val="-5"/>
          <w:sz w:val="22"/>
        </w:rPr>
        <w:t> </w:t>
      </w:r>
      <w:r>
        <w:rPr>
          <w:sz w:val="22"/>
        </w:rPr>
        <w:t>or</w:t>
      </w:r>
      <w:r>
        <w:rPr>
          <w:spacing w:val="-5"/>
          <w:sz w:val="22"/>
        </w:rPr>
        <w:t> </w:t>
      </w:r>
      <w:r>
        <w:rPr>
          <w:sz w:val="22"/>
        </w:rPr>
        <w:t>other</w:t>
      </w:r>
      <w:r>
        <w:rPr>
          <w:spacing w:val="-6"/>
          <w:sz w:val="22"/>
        </w:rPr>
        <w:t> </w:t>
      </w:r>
      <w:r>
        <w:rPr>
          <w:sz w:val="22"/>
        </w:rPr>
        <w:t>sorbent</w:t>
      </w:r>
      <w:r>
        <w:rPr>
          <w:spacing w:val="-5"/>
          <w:sz w:val="22"/>
        </w:rPr>
        <w:t> </w:t>
      </w:r>
      <w:r>
        <w:rPr>
          <w:sz w:val="22"/>
        </w:rPr>
        <w:t>injection</w:t>
      </w:r>
      <w:r>
        <w:rPr>
          <w:spacing w:val="-2"/>
          <w:sz w:val="22"/>
        </w:rPr>
        <w:t> systems</w:t>
      </w:r>
    </w:p>
    <w:p>
      <w:pPr>
        <w:pStyle w:val="ListParagraph"/>
        <w:numPr>
          <w:ilvl w:val="3"/>
          <w:numId w:val="44"/>
        </w:numPr>
        <w:tabs>
          <w:tab w:pos="853" w:val="left" w:leader="none"/>
        </w:tabs>
        <w:spacing w:line="240" w:lineRule="auto" w:before="97" w:after="0"/>
        <w:ind w:left="853" w:right="0" w:hanging="236"/>
        <w:jc w:val="left"/>
        <w:rPr>
          <w:sz w:val="22"/>
        </w:rPr>
      </w:pPr>
      <w:r>
        <w:rPr>
          <w:sz w:val="22"/>
        </w:rPr>
        <w:t>Installation</w:t>
      </w:r>
      <w:r>
        <w:rPr>
          <w:spacing w:val="-5"/>
          <w:sz w:val="22"/>
        </w:rPr>
        <w:t> </w:t>
      </w:r>
      <w:r>
        <w:rPr>
          <w:sz w:val="22"/>
        </w:rPr>
        <w:t>of</w:t>
      </w:r>
      <w:r>
        <w:rPr>
          <w:spacing w:val="-4"/>
          <w:sz w:val="22"/>
        </w:rPr>
        <w:t> </w:t>
      </w:r>
      <w:r>
        <w:rPr>
          <w:sz w:val="22"/>
        </w:rPr>
        <w:t>SCR</w:t>
      </w:r>
      <w:r>
        <w:rPr>
          <w:spacing w:val="-4"/>
          <w:sz w:val="22"/>
        </w:rPr>
        <w:t> </w:t>
      </w:r>
      <w:r>
        <w:rPr>
          <w:sz w:val="22"/>
        </w:rPr>
        <w:t>or</w:t>
      </w:r>
      <w:r>
        <w:rPr>
          <w:spacing w:val="-3"/>
          <w:sz w:val="22"/>
        </w:rPr>
        <w:t> </w:t>
      </w:r>
      <w:r>
        <w:rPr>
          <w:sz w:val="22"/>
        </w:rPr>
        <w:t>SNCR</w:t>
      </w:r>
      <w:r>
        <w:rPr>
          <w:spacing w:val="-4"/>
          <w:sz w:val="22"/>
        </w:rPr>
        <w:t> </w:t>
      </w:r>
      <w:r>
        <w:rPr>
          <w:sz w:val="22"/>
        </w:rPr>
        <w:t>NOx</w:t>
      </w:r>
      <w:r>
        <w:rPr>
          <w:spacing w:val="-4"/>
          <w:sz w:val="22"/>
        </w:rPr>
        <w:t> </w:t>
      </w:r>
      <w:r>
        <w:rPr>
          <w:sz w:val="22"/>
        </w:rPr>
        <w:t>removal</w:t>
      </w:r>
      <w:r>
        <w:rPr>
          <w:spacing w:val="-4"/>
          <w:sz w:val="22"/>
        </w:rPr>
        <w:t> </w:t>
      </w:r>
      <w:r>
        <w:rPr>
          <w:spacing w:val="-2"/>
          <w:sz w:val="22"/>
        </w:rPr>
        <w:t>systems</w:t>
      </w:r>
    </w:p>
    <w:p>
      <w:pPr>
        <w:pStyle w:val="ListParagraph"/>
        <w:numPr>
          <w:ilvl w:val="3"/>
          <w:numId w:val="44"/>
        </w:numPr>
        <w:tabs>
          <w:tab w:pos="853" w:val="left" w:leader="none"/>
        </w:tabs>
        <w:spacing w:line="240" w:lineRule="auto" w:before="97" w:after="0"/>
        <w:ind w:left="853" w:right="0" w:hanging="236"/>
        <w:jc w:val="left"/>
        <w:rPr>
          <w:sz w:val="22"/>
        </w:rPr>
      </w:pPr>
      <w:r>
        <w:rPr>
          <w:sz w:val="22"/>
        </w:rPr>
        <w:t>Conversion</w:t>
      </w:r>
      <w:r>
        <w:rPr>
          <w:spacing w:val="-5"/>
          <w:sz w:val="22"/>
        </w:rPr>
        <w:t> </w:t>
      </w:r>
      <w:r>
        <w:rPr>
          <w:sz w:val="22"/>
        </w:rPr>
        <w:t>from</w:t>
      </w:r>
      <w:r>
        <w:rPr>
          <w:spacing w:val="-5"/>
          <w:sz w:val="22"/>
        </w:rPr>
        <w:t> </w:t>
      </w:r>
      <w:r>
        <w:rPr>
          <w:sz w:val="22"/>
        </w:rPr>
        <w:t>open</w:t>
      </w:r>
      <w:r>
        <w:rPr>
          <w:spacing w:val="-5"/>
          <w:sz w:val="22"/>
        </w:rPr>
        <w:t> </w:t>
      </w:r>
      <w:r>
        <w:rPr>
          <w:sz w:val="22"/>
        </w:rPr>
        <w:t>loop</w:t>
      </w:r>
      <w:r>
        <w:rPr>
          <w:spacing w:val="-5"/>
          <w:sz w:val="22"/>
        </w:rPr>
        <w:t> </w:t>
      </w:r>
      <w:r>
        <w:rPr>
          <w:sz w:val="22"/>
        </w:rPr>
        <w:t>to</w:t>
      </w:r>
      <w:r>
        <w:rPr>
          <w:spacing w:val="-4"/>
          <w:sz w:val="22"/>
        </w:rPr>
        <w:t> </w:t>
      </w:r>
      <w:r>
        <w:rPr>
          <w:sz w:val="22"/>
        </w:rPr>
        <w:t>closed</w:t>
      </w:r>
      <w:r>
        <w:rPr>
          <w:spacing w:val="-3"/>
          <w:sz w:val="22"/>
        </w:rPr>
        <w:t> </w:t>
      </w:r>
      <w:r>
        <w:rPr>
          <w:sz w:val="22"/>
        </w:rPr>
        <w:t>loop</w:t>
      </w:r>
      <w:r>
        <w:rPr>
          <w:spacing w:val="-5"/>
          <w:sz w:val="22"/>
        </w:rPr>
        <w:t> </w:t>
      </w:r>
      <w:r>
        <w:rPr>
          <w:sz w:val="22"/>
        </w:rPr>
        <w:t>circulation</w:t>
      </w:r>
      <w:r>
        <w:rPr>
          <w:spacing w:val="-5"/>
          <w:sz w:val="22"/>
        </w:rPr>
        <w:t> </w:t>
      </w:r>
      <w:r>
        <w:rPr>
          <w:sz w:val="22"/>
        </w:rPr>
        <w:t>water</w:t>
      </w:r>
      <w:r>
        <w:rPr>
          <w:spacing w:val="-4"/>
          <w:sz w:val="22"/>
        </w:rPr>
        <w:t> </w:t>
      </w:r>
      <w:r>
        <w:rPr>
          <w:spacing w:val="-2"/>
          <w:sz w:val="22"/>
        </w:rPr>
        <w:t>systems</w:t>
      </w:r>
    </w:p>
    <w:p>
      <w:pPr>
        <w:pStyle w:val="ListParagraph"/>
        <w:numPr>
          <w:ilvl w:val="3"/>
          <w:numId w:val="44"/>
        </w:numPr>
        <w:tabs>
          <w:tab w:pos="853" w:val="left" w:leader="none"/>
        </w:tabs>
        <w:spacing w:line="240" w:lineRule="auto" w:before="97" w:after="0"/>
        <w:ind w:left="853" w:right="0" w:hanging="236"/>
        <w:jc w:val="left"/>
        <w:rPr>
          <w:sz w:val="22"/>
        </w:rPr>
      </w:pPr>
      <w:r>
        <w:rPr>
          <w:sz w:val="22"/>
        </w:rPr>
        <w:t>Bag</w:t>
      </w:r>
      <w:r>
        <w:rPr>
          <w:spacing w:val="-4"/>
          <w:sz w:val="22"/>
        </w:rPr>
        <w:t> </w:t>
      </w:r>
      <w:r>
        <w:rPr>
          <w:sz w:val="22"/>
        </w:rPr>
        <w:t>House</w:t>
      </w:r>
      <w:r>
        <w:rPr>
          <w:spacing w:val="-4"/>
          <w:sz w:val="22"/>
        </w:rPr>
        <w:t> </w:t>
      </w:r>
      <w:r>
        <w:rPr>
          <w:spacing w:val="-2"/>
          <w:sz w:val="22"/>
        </w:rPr>
        <w:t>addition</w:t>
      </w:r>
    </w:p>
    <w:p>
      <w:pPr>
        <w:pStyle w:val="ListParagraph"/>
        <w:numPr>
          <w:ilvl w:val="3"/>
          <w:numId w:val="44"/>
        </w:numPr>
        <w:tabs>
          <w:tab w:pos="853" w:val="left" w:leader="none"/>
        </w:tabs>
        <w:spacing w:line="240" w:lineRule="auto" w:before="97" w:after="0"/>
        <w:ind w:left="853" w:right="0" w:hanging="236"/>
        <w:jc w:val="left"/>
        <w:rPr>
          <w:sz w:val="22"/>
        </w:rPr>
      </w:pPr>
      <w:r>
        <w:rPr>
          <w:sz w:val="22"/>
        </w:rPr>
        <w:t>Water</w:t>
      </w:r>
      <w:r>
        <w:rPr>
          <w:spacing w:val="-3"/>
          <w:sz w:val="22"/>
        </w:rPr>
        <w:t> </w:t>
      </w:r>
      <w:r>
        <w:rPr>
          <w:sz w:val="22"/>
        </w:rPr>
        <w:t>injection</w:t>
      </w:r>
      <w:r>
        <w:rPr>
          <w:spacing w:val="-3"/>
          <w:sz w:val="22"/>
        </w:rPr>
        <w:t> </w:t>
      </w:r>
      <w:r>
        <w:rPr>
          <w:sz w:val="22"/>
        </w:rPr>
        <w:t>for</w:t>
      </w:r>
      <w:r>
        <w:rPr>
          <w:spacing w:val="-3"/>
          <w:sz w:val="22"/>
        </w:rPr>
        <w:t> </w:t>
      </w:r>
      <w:r>
        <w:rPr>
          <w:sz w:val="22"/>
        </w:rPr>
        <w:t>NOx</w:t>
      </w:r>
      <w:r>
        <w:rPr>
          <w:spacing w:val="-1"/>
          <w:sz w:val="22"/>
        </w:rPr>
        <w:t> </w:t>
      </w:r>
      <w:r>
        <w:rPr>
          <w:spacing w:val="-2"/>
          <w:sz w:val="22"/>
        </w:rPr>
        <w:t>control</w:t>
      </w:r>
    </w:p>
    <w:p>
      <w:pPr>
        <w:pStyle w:val="ListParagraph"/>
        <w:numPr>
          <w:ilvl w:val="3"/>
          <w:numId w:val="44"/>
        </w:numPr>
        <w:tabs>
          <w:tab w:pos="853" w:val="left" w:leader="none"/>
        </w:tabs>
        <w:spacing w:line="240" w:lineRule="auto" w:before="97" w:after="0"/>
        <w:ind w:left="853" w:right="0" w:hanging="236"/>
        <w:jc w:val="left"/>
        <w:rPr>
          <w:sz w:val="22"/>
        </w:rPr>
      </w:pPr>
      <w:r>
        <w:rPr>
          <w:sz w:val="22"/>
        </w:rPr>
        <w:t>Turbine</w:t>
      </w:r>
      <w:r>
        <w:rPr>
          <w:spacing w:val="-5"/>
          <w:sz w:val="22"/>
        </w:rPr>
        <w:t> </w:t>
      </w:r>
      <w:r>
        <w:rPr>
          <w:sz w:val="22"/>
        </w:rPr>
        <w:t>Inlet</w:t>
      </w:r>
      <w:r>
        <w:rPr>
          <w:spacing w:val="-4"/>
          <w:sz w:val="22"/>
        </w:rPr>
        <w:t> </w:t>
      </w:r>
      <w:r>
        <w:rPr>
          <w:sz w:val="22"/>
        </w:rPr>
        <w:t>Air</w:t>
      </w:r>
      <w:r>
        <w:rPr>
          <w:spacing w:val="-4"/>
          <w:sz w:val="22"/>
        </w:rPr>
        <w:t> </w:t>
      </w:r>
      <w:r>
        <w:rPr>
          <w:spacing w:val="-2"/>
          <w:sz w:val="22"/>
        </w:rPr>
        <w:t>Cooling</w:t>
      </w:r>
    </w:p>
    <w:p>
      <w:pPr>
        <w:pStyle w:val="BodyText"/>
        <w:spacing w:line="261" w:lineRule="auto" w:before="249"/>
        <w:ind w:right="78"/>
      </w:pPr>
      <w:r>
        <w:rPr/>
        <w:t>The</w:t>
      </w:r>
      <w:r>
        <w:rPr>
          <w:spacing w:val="-3"/>
        </w:rPr>
        <w:t> </w:t>
      </w:r>
      <w:r>
        <w:rPr/>
        <w:t>specific</w:t>
      </w:r>
      <w:r>
        <w:rPr>
          <w:spacing w:val="-3"/>
        </w:rPr>
        <w:t> </w:t>
      </w:r>
      <w:r>
        <w:rPr/>
        <w:t>system</w:t>
      </w:r>
      <w:r>
        <w:rPr>
          <w:spacing w:val="-3"/>
        </w:rPr>
        <w:t> </w:t>
      </w:r>
      <w:r>
        <w:rPr/>
        <w:t>or</w:t>
      </w:r>
      <w:r>
        <w:rPr>
          <w:spacing w:val="-3"/>
        </w:rPr>
        <w:t> </w:t>
      </w:r>
      <w:r>
        <w:rPr/>
        <w:t>unit</w:t>
      </w:r>
      <w:r>
        <w:rPr>
          <w:spacing w:val="-1"/>
        </w:rPr>
        <w:t> </w:t>
      </w:r>
      <w:r>
        <w:rPr/>
        <w:t>configuration</w:t>
      </w:r>
      <w:r>
        <w:rPr>
          <w:spacing w:val="-3"/>
        </w:rPr>
        <w:t> </w:t>
      </w:r>
      <w:r>
        <w:rPr/>
        <w:t>system</w:t>
      </w:r>
      <w:r>
        <w:rPr>
          <w:spacing w:val="-3"/>
        </w:rPr>
        <w:t> </w:t>
      </w:r>
      <w:r>
        <w:rPr/>
        <w:t>change</w:t>
      </w:r>
      <w:r>
        <w:rPr>
          <w:spacing w:val="-3"/>
        </w:rPr>
        <w:t> </w:t>
      </w:r>
      <w:r>
        <w:rPr/>
        <w:t>needs</w:t>
      </w:r>
      <w:r>
        <w:rPr>
          <w:spacing w:val="-3"/>
        </w:rPr>
        <w:t> </w:t>
      </w:r>
      <w:r>
        <w:rPr/>
        <w:t>to be</w:t>
      </w:r>
      <w:r>
        <w:rPr>
          <w:spacing w:val="-3"/>
        </w:rPr>
        <w:t> </w:t>
      </w:r>
      <w:r>
        <w:rPr/>
        <w:t>reviewed</w:t>
      </w:r>
      <w:r>
        <w:rPr>
          <w:spacing w:val="-3"/>
        </w:rPr>
        <w:t> </w:t>
      </w:r>
      <w:r>
        <w:rPr/>
        <w:t>by</w:t>
      </w:r>
      <w:r>
        <w:rPr>
          <w:spacing w:val="-3"/>
        </w:rPr>
        <w:t> </w:t>
      </w:r>
      <w:r>
        <w:rPr/>
        <w:t>PJM</w:t>
      </w:r>
      <w:r>
        <w:rPr>
          <w:spacing w:val="-3"/>
        </w:rPr>
        <w:t> </w:t>
      </w:r>
      <w:r>
        <w:rPr/>
        <w:t>and</w:t>
      </w:r>
      <w:r>
        <w:rPr>
          <w:spacing w:val="-3"/>
        </w:rPr>
        <w:t> </w:t>
      </w:r>
      <w:r>
        <w:rPr/>
        <w:t>the MMU pursuant to the Cost Methodology and Approval Process and receive final approval thereof prior to the use of a Configuration Addition Maintenance adder.</w:t>
      </w:r>
    </w:p>
    <w:p>
      <w:pPr>
        <w:pStyle w:val="BodyText"/>
        <w:spacing w:before="119"/>
        <w:ind w:left="0"/>
      </w:pPr>
    </w:p>
    <w:p>
      <w:pPr>
        <w:pStyle w:val="Heading2"/>
        <w:numPr>
          <w:ilvl w:val="2"/>
          <w:numId w:val="44"/>
        </w:numPr>
        <w:tabs>
          <w:tab w:pos="940" w:val="left" w:leader="none"/>
        </w:tabs>
        <w:spacing w:line="240" w:lineRule="auto" w:before="0" w:after="0"/>
        <w:ind w:left="940" w:right="0" w:hanging="580"/>
        <w:jc w:val="left"/>
      </w:pPr>
      <w:bookmarkStart w:name="4.6.2 Calculation of the Configuration A" w:id="142"/>
      <w:bookmarkEnd w:id="142"/>
      <w:r>
        <w:rPr>
          <w:b w:val="0"/>
        </w:rPr>
      </w:r>
      <w:r>
        <w:rPr>
          <w:color w:val="013466"/>
        </w:rPr>
        <w:t>Calculation</w:t>
      </w:r>
      <w:r>
        <w:rPr>
          <w:color w:val="013466"/>
          <w:spacing w:val="45"/>
        </w:rPr>
        <w:t> </w:t>
      </w:r>
      <w:r>
        <w:rPr>
          <w:color w:val="013466"/>
        </w:rPr>
        <w:t>of</w:t>
      </w:r>
      <w:r>
        <w:rPr>
          <w:color w:val="013466"/>
          <w:spacing w:val="44"/>
        </w:rPr>
        <w:t> </w:t>
      </w:r>
      <w:r>
        <w:rPr>
          <w:color w:val="013466"/>
        </w:rPr>
        <w:t>the</w:t>
      </w:r>
      <w:r>
        <w:rPr>
          <w:color w:val="013466"/>
          <w:spacing w:val="45"/>
        </w:rPr>
        <w:t> </w:t>
      </w:r>
      <w:r>
        <w:rPr>
          <w:color w:val="013466"/>
        </w:rPr>
        <w:t>Configuration</w:t>
      </w:r>
      <w:r>
        <w:rPr>
          <w:color w:val="013466"/>
          <w:spacing w:val="48"/>
        </w:rPr>
        <w:t> </w:t>
      </w:r>
      <w:r>
        <w:rPr>
          <w:color w:val="013466"/>
        </w:rPr>
        <w:t>Addition</w:t>
      </w:r>
      <w:r>
        <w:rPr>
          <w:color w:val="013466"/>
          <w:spacing w:val="45"/>
        </w:rPr>
        <w:t> </w:t>
      </w:r>
      <w:r>
        <w:rPr>
          <w:color w:val="013466"/>
        </w:rPr>
        <w:t>Maintenance</w:t>
      </w:r>
      <w:r>
        <w:rPr>
          <w:color w:val="013466"/>
          <w:spacing w:val="49"/>
        </w:rPr>
        <w:t> </w:t>
      </w:r>
      <w:r>
        <w:rPr>
          <w:color w:val="013466"/>
          <w:spacing w:val="-2"/>
        </w:rPr>
        <w:t>Adder:</w:t>
      </w:r>
    </w:p>
    <w:p>
      <w:pPr>
        <w:pStyle w:val="BodyText"/>
        <w:spacing w:line="261" w:lineRule="auto" w:before="22"/>
      </w:pPr>
      <w:r>
        <w:rPr/>
        <w:t>The</w:t>
      </w:r>
      <w:r>
        <w:rPr>
          <w:spacing w:val="-4"/>
        </w:rPr>
        <w:t> </w:t>
      </w:r>
      <w:r>
        <w:rPr/>
        <w:t>Configuration</w:t>
      </w:r>
      <w:r>
        <w:rPr>
          <w:spacing w:val="-4"/>
        </w:rPr>
        <w:t> </w:t>
      </w:r>
      <w:r>
        <w:rPr/>
        <w:t>Addition</w:t>
      </w:r>
      <w:r>
        <w:rPr>
          <w:spacing w:val="-2"/>
        </w:rPr>
        <w:t> </w:t>
      </w:r>
      <w:r>
        <w:rPr/>
        <w:t>Maintenance</w:t>
      </w:r>
      <w:r>
        <w:rPr>
          <w:spacing w:val="-4"/>
        </w:rPr>
        <w:t> </w:t>
      </w:r>
      <w:r>
        <w:rPr/>
        <w:t>adder</w:t>
      </w:r>
      <w:r>
        <w:rPr>
          <w:spacing w:val="-4"/>
        </w:rPr>
        <w:t> </w:t>
      </w:r>
      <w:r>
        <w:rPr/>
        <w:t>is</w:t>
      </w:r>
      <w:r>
        <w:rPr>
          <w:spacing w:val="-4"/>
        </w:rPr>
        <w:t> </w:t>
      </w:r>
      <w:r>
        <w:rPr/>
        <w:t>to</w:t>
      </w:r>
      <w:r>
        <w:rPr>
          <w:spacing w:val="-4"/>
        </w:rPr>
        <w:t> </w:t>
      </w:r>
      <w:r>
        <w:rPr/>
        <w:t>be</w:t>
      </w:r>
      <w:r>
        <w:rPr>
          <w:spacing w:val="-4"/>
        </w:rPr>
        <w:t> </w:t>
      </w:r>
      <w:r>
        <w:rPr/>
        <w:t>calculated</w:t>
      </w:r>
      <w:r>
        <w:rPr>
          <w:spacing w:val="-1"/>
        </w:rPr>
        <w:t> </w:t>
      </w:r>
      <w:r>
        <w:rPr/>
        <w:t>in</w:t>
      </w:r>
      <w:r>
        <w:rPr>
          <w:spacing w:val="-4"/>
        </w:rPr>
        <w:t> </w:t>
      </w:r>
      <w:r>
        <w:rPr/>
        <w:t>the</w:t>
      </w:r>
      <w:r>
        <w:rPr>
          <w:spacing w:val="-4"/>
        </w:rPr>
        <w:t> </w:t>
      </w:r>
      <w:r>
        <w:rPr/>
        <w:t>same</w:t>
      </w:r>
      <w:r>
        <w:rPr>
          <w:spacing w:val="-4"/>
        </w:rPr>
        <w:t> </w:t>
      </w:r>
      <w:r>
        <w:rPr/>
        <w:t>manner</w:t>
      </w:r>
      <w:r>
        <w:rPr>
          <w:spacing w:val="-4"/>
        </w:rPr>
        <w:t> </w:t>
      </w:r>
      <w:r>
        <w:rPr/>
        <w:t>as</w:t>
      </w:r>
      <w:r>
        <w:rPr>
          <w:spacing w:val="-4"/>
        </w:rPr>
        <w:t> </w:t>
      </w:r>
      <w:r>
        <w:rPr/>
        <w:t>the maintenance cost adder described in this section with the exception that the Configuration Addition</w:t>
      </w:r>
      <w:r>
        <w:rPr>
          <w:spacing w:val="-3"/>
        </w:rPr>
        <w:t> </w:t>
      </w:r>
      <w:r>
        <w:rPr/>
        <w:t>Maintenance</w:t>
      </w:r>
      <w:r>
        <w:rPr>
          <w:spacing w:val="-3"/>
        </w:rPr>
        <w:t> </w:t>
      </w:r>
      <w:r>
        <w:rPr/>
        <w:t>total</w:t>
      </w:r>
      <w:r>
        <w:rPr>
          <w:spacing w:val="-2"/>
        </w:rPr>
        <w:t> </w:t>
      </w:r>
      <w:r>
        <w:rPr/>
        <w:t>maintenance</w:t>
      </w:r>
      <w:r>
        <w:rPr>
          <w:spacing w:val="-3"/>
        </w:rPr>
        <w:t> </w:t>
      </w:r>
      <w:r>
        <w:rPr/>
        <w:t>dollars</w:t>
      </w:r>
      <w:r>
        <w:rPr>
          <w:spacing w:val="-3"/>
        </w:rPr>
        <w:t> </w:t>
      </w:r>
      <w:r>
        <w:rPr/>
        <w:t>(CATMD)</w:t>
      </w:r>
      <w:r>
        <w:rPr>
          <w:spacing w:val="-3"/>
        </w:rPr>
        <w:t> </w:t>
      </w:r>
      <w:r>
        <w:rPr/>
        <w:t>are</w:t>
      </w:r>
      <w:r>
        <w:rPr>
          <w:spacing w:val="-3"/>
        </w:rPr>
        <w:t> </w:t>
      </w:r>
      <w:r>
        <w:rPr/>
        <w:t>only</w:t>
      </w:r>
      <w:r>
        <w:rPr>
          <w:spacing w:val="-1"/>
        </w:rPr>
        <w:t> </w:t>
      </w:r>
      <w:r>
        <w:rPr/>
        <w:t>the</w:t>
      </w:r>
      <w:r>
        <w:rPr>
          <w:spacing w:val="-3"/>
        </w:rPr>
        <w:t> </w:t>
      </w:r>
      <w:r>
        <w:rPr/>
        <w:t>incremental</w:t>
      </w:r>
      <w:r>
        <w:rPr>
          <w:spacing w:val="-3"/>
        </w:rPr>
        <w:t> </w:t>
      </w:r>
      <w:r>
        <w:rPr/>
        <w:t>additional costs incurred because of the system or unit configuration change.</w:t>
      </w:r>
    </w:p>
    <w:p>
      <w:pPr>
        <w:pStyle w:val="BodyText"/>
        <w:spacing w:line="261" w:lineRule="auto" w:before="224"/>
      </w:pPr>
      <w:r>
        <w:rPr/>
        <w:t>As with the current maintenance adder calculation, the adder for year (Y) uses the actual costs beginning</w:t>
      </w:r>
      <w:r>
        <w:rPr>
          <w:spacing w:val="-4"/>
        </w:rPr>
        <w:t> </w:t>
      </w:r>
      <w:r>
        <w:rPr/>
        <w:t>with</w:t>
      </w:r>
      <w:r>
        <w:rPr>
          <w:spacing w:val="-4"/>
        </w:rPr>
        <w:t> </w:t>
      </w:r>
      <w:r>
        <w:rPr/>
        <w:t>year</w:t>
      </w:r>
      <w:r>
        <w:rPr>
          <w:spacing w:val="-4"/>
        </w:rPr>
        <w:t> </w:t>
      </w:r>
      <w:r>
        <w:rPr/>
        <w:t>(Y-1).</w:t>
      </w:r>
      <w:r>
        <w:rPr>
          <w:spacing w:val="-4"/>
        </w:rPr>
        <w:t> </w:t>
      </w:r>
      <w:r>
        <w:rPr/>
        <w:t>Therefore,</w:t>
      </w:r>
      <w:r>
        <w:rPr>
          <w:spacing w:val="-1"/>
        </w:rPr>
        <w:t> </w:t>
      </w:r>
      <w:r>
        <w:rPr/>
        <w:t>the</w:t>
      </w:r>
      <w:r>
        <w:rPr>
          <w:spacing w:val="-4"/>
        </w:rPr>
        <w:t> </w:t>
      </w:r>
      <w:r>
        <w:rPr/>
        <w:t>first</w:t>
      </w:r>
      <w:r>
        <w:rPr>
          <w:spacing w:val="-4"/>
        </w:rPr>
        <w:t> </w:t>
      </w:r>
      <w:r>
        <w:rPr/>
        <w:t>year</w:t>
      </w:r>
      <w:r>
        <w:rPr>
          <w:spacing w:val="-4"/>
        </w:rPr>
        <w:t> </w:t>
      </w:r>
      <w:r>
        <w:rPr/>
        <w:t>of</w:t>
      </w:r>
      <w:r>
        <w:rPr>
          <w:spacing w:val="-4"/>
        </w:rPr>
        <w:t> </w:t>
      </w:r>
      <w:r>
        <w:rPr/>
        <w:t>actual</w:t>
      </w:r>
      <w:r>
        <w:rPr>
          <w:spacing w:val="-2"/>
        </w:rPr>
        <w:t> </w:t>
      </w:r>
      <w:r>
        <w:rPr/>
        <w:t>incremental</w:t>
      </w:r>
      <w:r>
        <w:rPr>
          <w:spacing w:val="-4"/>
        </w:rPr>
        <w:t> </w:t>
      </w:r>
      <w:r>
        <w:rPr/>
        <w:t>additional</w:t>
      </w:r>
      <w:r>
        <w:rPr>
          <w:spacing w:val="-4"/>
        </w:rPr>
        <w:t> </w:t>
      </w:r>
      <w:r>
        <w:rPr/>
        <w:t>expenses</w:t>
      </w:r>
      <w:r>
        <w:rPr>
          <w:spacing w:val="-4"/>
        </w:rPr>
        <w:t> </w:t>
      </w:r>
      <w:r>
        <w:rPr/>
        <w:t>will be captured by the </w:t>
      </w:r>
      <w:r>
        <w:rPr>
          <w:rFonts w:ascii="Arial"/>
          <w:b/>
        </w:rPr>
        <w:t>CAMA </w:t>
      </w:r>
      <w:r>
        <w:rPr/>
        <w:t>in the second year.</w:t>
      </w:r>
    </w:p>
    <w:p>
      <w:pPr>
        <w:pStyle w:val="BodyText"/>
        <w:spacing w:line="261" w:lineRule="auto" w:before="225"/>
        <w:ind w:right="111"/>
      </w:pPr>
      <w:r>
        <w:rPr/>
        <w:t>Following the initial year of use of the </w:t>
      </w:r>
      <w:r>
        <w:rPr>
          <w:rFonts w:ascii="Arial" w:hAnsi="Arial"/>
          <w:b/>
        </w:rPr>
        <w:t>CAMA</w:t>
      </w:r>
      <w:r>
        <w:rPr/>
        <w:t>, each additional year’s Configuration Addition maintenance</w:t>
      </w:r>
      <w:r>
        <w:rPr>
          <w:spacing w:val="-4"/>
        </w:rPr>
        <w:t> </w:t>
      </w:r>
      <w:r>
        <w:rPr/>
        <w:t>cost</w:t>
      </w:r>
      <w:r>
        <w:rPr>
          <w:spacing w:val="-4"/>
        </w:rPr>
        <w:t> </w:t>
      </w:r>
      <w:r>
        <w:rPr/>
        <w:t>will</w:t>
      </w:r>
      <w:r>
        <w:rPr>
          <w:spacing w:val="-4"/>
        </w:rPr>
        <w:t> </w:t>
      </w:r>
      <w:r>
        <w:rPr/>
        <w:t>be</w:t>
      </w:r>
      <w:r>
        <w:rPr>
          <w:spacing w:val="-4"/>
        </w:rPr>
        <w:t> </w:t>
      </w:r>
      <w:r>
        <w:rPr/>
        <w:t>incorporated</w:t>
      </w:r>
      <w:r>
        <w:rPr>
          <w:spacing w:val="-2"/>
        </w:rPr>
        <w:t> </w:t>
      </w:r>
      <w:r>
        <w:rPr/>
        <w:t>into</w:t>
      </w:r>
      <w:r>
        <w:rPr>
          <w:spacing w:val="-4"/>
        </w:rPr>
        <w:t> </w:t>
      </w:r>
      <w:r>
        <w:rPr/>
        <w:t>the</w:t>
      </w:r>
      <w:r>
        <w:rPr>
          <w:spacing w:val="-4"/>
        </w:rPr>
        <w:t> </w:t>
      </w:r>
      <w:r>
        <w:rPr/>
        <w:t>Configuration</w:t>
      </w:r>
      <w:r>
        <w:rPr>
          <w:spacing w:val="-4"/>
        </w:rPr>
        <w:t> </w:t>
      </w:r>
      <w:r>
        <w:rPr/>
        <w:t>Addition</w:t>
      </w:r>
      <w:r>
        <w:rPr>
          <w:spacing w:val="-2"/>
        </w:rPr>
        <w:t> </w:t>
      </w:r>
      <w:r>
        <w:rPr/>
        <w:t>maintenance</w:t>
      </w:r>
      <w:r>
        <w:rPr>
          <w:spacing w:val="-4"/>
        </w:rPr>
        <w:t> </w:t>
      </w:r>
      <w:r>
        <w:rPr/>
        <w:t>adder</w:t>
      </w:r>
      <w:r>
        <w:rPr>
          <w:spacing w:val="-4"/>
        </w:rPr>
        <w:t> </w:t>
      </w:r>
      <w:r>
        <w:rPr/>
        <w:t>until the end of the historical maintenance cost period selected for the unit.</w:t>
      </w:r>
    </w:p>
    <w:p>
      <w:pPr>
        <w:pStyle w:val="BodyText"/>
        <w:spacing w:line="261" w:lineRule="auto" w:before="224"/>
      </w:pPr>
      <w:r>
        <w:rPr/>
        <w:t>To</w:t>
      </w:r>
      <w:r>
        <w:rPr>
          <w:spacing w:val="-5"/>
        </w:rPr>
        <w:t> </w:t>
      </w:r>
      <w:r>
        <w:rPr/>
        <w:t>Calculate</w:t>
      </w:r>
      <w:r>
        <w:rPr>
          <w:spacing w:val="-5"/>
        </w:rPr>
        <w:t> </w:t>
      </w:r>
      <w:r>
        <w:rPr/>
        <w:t>the</w:t>
      </w:r>
      <w:r>
        <w:rPr>
          <w:spacing w:val="-5"/>
        </w:rPr>
        <w:t> </w:t>
      </w:r>
      <w:r>
        <w:rPr/>
        <w:t>Configuration</w:t>
      </w:r>
      <w:r>
        <w:rPr>
          <w:spacing w:val="-2"/>
        </w:rPr>
        <w:t> </w:t>
      </w:r>
      <w:r>
        <w:rPr/>
        <w:t>Addition</w:t>
      </w:r>
      <w:r>
        <w:rPr>
          <w:spacing w:val="-5"/>
        </w:rPr>
        <w:t> </w:t>
      </w:r>
      <w:r>
        <w:rPr/>
        <w:t>Maintenance</w:t>
      </w:r>
      <w:r>
        <w:rPr>
          <w:spacing w:val="-5"/>
        </w:rPr>
        <w:t> </w:t>
      </w:r>
      <w:r>
        <w:rPr/>
        <w:t>Adder,</w:t>
      </w:r>
      <w:r>
        <w:rPr>
          <w:spacing w:val="-3"/>
        </w:rPr>
        <w:t> </w:t>
      </w:r>
      <w:r>
        <w:rPr/>
        <w:t>Calculate</w:t>
      </w:r>
      <w:r>
        <w:rPr>
          <w:spacing w:val="-5"/>
        </w:rPr>
        <w:t> </w:t>
      </w:r>
      <w:r>
        <w:rPr/>
        <w:t>the</w:t>
      </w:r>
      <w:r>
        <w:rPr>
          <w:spacing w:val="-5"/>
        </w:rPr>
        <w:t> </w:t>
      </w:r>
      <w:r>
        <w:rPr/>
        <w:t>solely</w:t>
      </w:r>
      <w:r>
        <w:rPr>
          <w:spacing w:val="-5"/>
        </w:rPr>
        <w:t> </w:t>
      </w:r>
      <w:r>
        <w:rPr/>
        <w:t>incremental Maintenance Cost for the Configuration Change. Please note these expenses are purely incremental and adhere to the requirements in section 3.8.1. Also note that labor must be removed from all applicable FERC Accounts.</w:t>
      </w:r>
    </w:p>
    <w:p>
      <w:pPr>
        <w:pStyle w:val="BodyText"/>
        <w:spacing w:before="7"/>
        <w:ind w:left="0"/>
        <w:rPr>
          <w:sz w:val="5"/>
        </w:rPr>
      </w:pPr>
    </w:p>
    <w:tbl>
      <w:tblPr>
        <w:tblW w:w="0" w:type="auto"/>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2626" w:hRule="atLeast"/>
        </w:trPr>
        <w:tc>
          <w:tcPr>
            <w:tcW w:w="9345" w:type="dxa"/>
          </w:tcPr>
          <w:p>
            <w:pPr>
              <w:pStyle w:val="TableParagraph"/>
              <w:spacing w:line="222" w:lineRule="exact" w:before="0"/>
              <w:rPr>
                <w:sz w:val="22"/>
              </w:rPr>
            </w:pPr>
            <w:bookmarkStart w:name="_bookmark43" w:id="143"/>
            <w:bookmarkEnd w:id="143"/>
            <w:r>
              <w:rPr/>
            </w:r>
            <w:r>
              <w:rPr>
                <w:rFonts w:ascii="Arial"/>
                <w:i/>
                <w:sz w:val="22"/>
              </w:rPr>
              <w:t>Total Configuration Addition Maintenance Dollars</w:t>
            </w:r>
            <w:r>
              <w:rPr>
                <w:rFonts w:ascii="Arial"/>
                <w:i/>
                <w:spacing w:val="-1"/>
                <w:sz w:val="22"/>
              </w:rPr>
              <w:t> </w:t>
            </w:r>
            <w:r>
              <w:rPr>
                <w:spacing w:val="-10"/>
                <w:sz w:val="22"/>
              </w:rPr>
              <w:t>=</w:t>
            </w:r>
          </w:p>
          <w:p>
            <w:pPr>
              <w:pStyle w:val="TableParagraph"/>
              <w:spacing w:line="185" w:lineRule="exact" w:before="116"/>
              <w:rPr>
                <w:position w:val="1"/>
                <w:sz w:val="21"/>
              </w:rPr>
            </w:pPr>
            <w:r>
              <w:rPr>
                <w:w w:val="95"/>
                <w:position w:val="-9"/>
                <w:sz w:val="52"/>
              </w:rPr>
              <w:t>(</w:t>
            </w:r>
            <w:r>
              <w:rPr>
                <w:rFonts w:ascii="Arial" w:hAnsi="Arial"/>
                <w:i/>
                <w:w w:val="95"/>
                <w:position w:val="1"/>
                <w:sz w:val="21"/>
              </w:rPr>
              <w:t>Incremental</w:t>
            </w:r>
            <w:r>
              <w:rPr>
                <w:rFonts w:ascii="Arial" w:hAnsi="Arial"/>
                <w:i/>
                <w:spacing w:val="1"/>
                <w:position w:val="1"/>
                <w:sz w:val="21"/>
              </w:rPr>
              <w:t> </w:t>
            </w:r>
            <w:r>
              <w:rPr>
                <w:w w:val="95"/>
                <w:position w:val="-7"/>
                <w:sz w:val="47"/>
              </w:rPr>
              <w:t>(</w:t>
            </w:r>
            <w:r>
              <w:rPr>
                <w:rFonts w:ascii="Arial" w:hAnsi="Arial"/>
                <w:i/>
                <w:w w:val="95"/>
                <w:position w:val="1"/>
                <w:sz w:val="21"/>
              </w:rPr>
              <w:t>FERC</w:t>
            </w:r>
            <w:r>
              <w:rPr>
                <w:rFonts w:ascii="Arial" w:hAnsi="Arial"/>
                <w:i/>
                <w:spacing w:val="1"/>
                <w:position w:val="1"/>
                <w:sz w:val="21"/>
              </w:rPr>
              <w:t> </w:t>
            </w:r>
            <w:r>
              <w:rPr>
                <w:w w:val="95"/>
                <w:position w:val="1"/>
                <w:sz w:val="21"/>
              </w:rPr>
              <w:t>512</w:t>
            </w:r>
            <w:r>
              <w:rPr>
                <w:spacing w:val="50"/>
                <w:position w:val="1"/>
                <w:sz w:val="21"/>
              </w:rPr>
              <w:t> </w:t>
            </w:r>
            <w:r>
              <w:rPr>
                <w:w w:val="95"/>
                <w:position w:val="1"/>
                <w:sz w:val="21"/>
              </w:rPr>
              <w:t>+</w:t>
            </w:r>
            <w:r>
              <w:rPr>
                <w:spacing w:val="-7"/>
                <w:w w:val="95"/>
                <w:position w:val="1"/>
                <w:sz w:val="21"/>
              </w:rPr>
              <w:t> </w:t>
            </w:r>
            <w:r>
              <w:rPr>
                <w:rFonts w:ascii="Arial" w:hAnsi="Arial"/>
                <w:i/>
                <w:w w:val="95"/>
                <w:position w:val="1"/>
                <w:sz w:val="21"/>
              </w:rPr>
              <w:t>FERC</w:t>
            </w:r>
            <w:r>
              <w:rPr>
                <w:rFonts w:ascii="Arial" w:hAnsi="Arial"/>
                <w:i/>
                <w:spacing w:val="1"/>
                <w:position w:val="1"/>
                <w:sz w:val="21"/>
              </w:rPr>
              <w:t> </w:t>
            </w:r>
            <w:r>
              <w:rPr>
                <w:w w:val="95"/>
                <w:position w:val="1"/>
                <w:sz w:val="21"/>
              </w:rPr>
              <w:t>513</w:t>
            </w:r>
            <w:r>
              <w:rPr>
                <w:spacing w:val="-7"/>
                <w:w w:val="95"/>
                <w:position w:val="1"/>
                <w:sz w:val="21"/>
              </w:rPr>
              <w:t> </w:t>
            </w:r>
            <w:r>
              <w:rPr>
                <w:w w:val="80"/>
                <w:position w:val="1"/>
                <w:sz w:val="21"/>
              </w:rPr>
              <w:t>−</w:t>
            </w:r>
            <w:r>
              <w:rPr>
                <w:spacing w:val="-7"/>
                <w:w w:val="95"/>
                <w:position w:val="1"/>
                <w:sz w:val="21"/>
              </w:rPr>
              <w:t> </w:t>
            </w:r>
            <w:r>
              <w:rPr>
                <w:rFonts w:ascii="Arial" w:hAnsi="Arial"/>
                <w:i/>
                <w:w w:val="95"/>
                <w:position w:val="1"/>
                <w:sz w:val="21"/>
              </w:rPr>
              <w:t>Start</w:t>
            </w:r>
            <w:r>
              <w:rPr>
                <w:rFonts w:ascii="Arial" w:hAnsi="Arial"/>
                <w:i/>
                <w:spacing w:val="1"/>
                <w:position w:val="1"/>
                <w:sz w:val="21"/>
              </w:rPr>
              <w:t> </w:t>
            </w:r>
            <w:r>
              <w:rPr>
                <w:rFonts w:ascii="Arial" w:hAnsi="Arial"/>
                <w:i/>
                <w:w w:val="95"/>
                <w:position w:val="1"/>
                <w:sz w:val="21"/>
              </w:rPr>
              <w:t>Cost</w:t>
            </w:r>
            <w:r>
              <w:rPr>
                <w:rFonts w:ascii="Arial" w:hAnsi="Arial"/>
                <w:i/>
                <w:spacing w:val="1"/>
                <w:position w:val="1"/>
                <w:sz w:val="21"/>
              </w:rPr>
              <w:t> </w:t>
            </w:r>
            <w:r>
              <w:rPr>
                <w:rFonts w:ascii="Arial" w:hAnsi="Arial"/>
                <w:i/>
                <w:w w:val="95"/>
                <w:position w:val="1"/>
                <w:sz w:val="21"/>
              </w:rPr>
              <w:t>FERC</w:t>
            </w:r>
            <w:r>
              <w:rPr>
                <w:rFonts w:ascii="Arial" w:hAnsi="Arial"/>
                <w:i/>
                <w:spacing w:val="2"/>
                <w:position w:val="1"/>
                <w:sz w:val="21"/>
              </w:rPr>
              <w:t> </w:t>
            </w:r>
            <w:r>
              <w:rPr>
                <w:w w:val="95"/>
                <w:position w:val="1"/>
                <w:sz w:val="21"/>
              </w:rPr>
              <w:t>512</w:t>
            </w:r>
            <w:r>
              <w:rPr>
                <w:spacing w:val="-7"/>
                <w:w w:val="95"/>
                <w:position w:val="1"/>
                <w:sz w:val="21"/>
              </w:rPr>
              <w:t> </w:t>
            </w:r>
            <w:r>
              <w:rPr>
                <w:w w:val="95"/>
                <w:position w:val="1"/>
                <w:sz w:val="21"/>
              </w:rPr>
              <w:t>+</w:t>
            </w:r>
            <w:r>
              <w:rPr>
                <w:spacing w:val="-7"/>
                <w:w w:val="95"/>
                <w:position w:val="1"/>
                <w:sz w:val="21"/>
              </w:rPr>
              <w:t> </w:t>
            </w:r>
            <w:r>
              <w:rPr>
                <w:rFonts w:ascii="Arial" w:hAnsi="Arial"/>
                <w:i/>
                <w:w w:val="95"/>
                <w:position w:val="1"/>
                <w:sz w:val="21"/>
              </w:rPr>
              <w:t>FERC</w:t>
            </w:r>
            <w:r>
              <w:rPr>
                <w:rFonts w:ascii="Arial" w:hAnsi="Arial"/>
                <w:i/>
                <w:spacing w:val="1"/>
                <w:position w:val="1"/>
                <w:sz w:val="21"/>
              </w:rPr>
              <w:t> </w:t>
            </w:r>
            <w:r>
              <w:rPr>
                <w:w w:val="95"/>
                <w:position w:val="1"/>
                <w:sz w:val="21"/>
              </w:rPr>
              <w:t>513</w:t>
            </w:r>
            <w:r>
              <w:rPr>
                <w:w w:val="95"/>
                <w:sz w:val="23"/>
              </w:rPr>
              <w:t>)</w:t>
            </w:r>
            <w:r>
              <w:rPr>
                <w:w w:val="95"/>
                <w:sz w:val="23"/>
                <w:vertAlign w:val="subscript"/>
              </w:rPr>
              <w:t>2010</w:t>
            </w:r>
            <w:r>
              <w:rPr>
                <w:spacing w:val="-17"/>
                <w:w w:val="95"/>
                <w:sz w:val="23"/>
                <w:vertAlign w:val="baseline"/>
              </w:rPr>
              <w:t> </w:t>
            </w:r>
            <w:r>
              <w:rPr>
                <w:w w:val="95"/>
                <w:position w:val="1"/>
                <w:sz w:val="21"/>
                <w:vertAlign w:val="baseline"/>
              </w:rPr>
              <w:t>*</w:t>
            </w:r>
            <w:r>
              <w:rPr>
                <w:spacing w:val="-34"/>
                <w:w w:val="95"/>
                <w:position w:val="1"/>
                <w:sz w:val="21"/>
                <w:vertAlign w:val="baseline"/>
              </w:rPr>
              <w:t> </w:t>
            </w:r>
            <w:r>
              <w:rPr>
                <w:rFonts w:ascii="Arial" w:hAnsi="Arial"/>
                <w:i/>
                <w:w w:val="95"/>
                <w:position w:val="-5"/>
                <w:sz w:val="15"/>
                <w:vertAlign w:val="baseline"/>
              </w:rPr>
              <w:t>Escalation</w:t>
            </w:r>
            <w:r>
              <w:rPr>
                <w:rFonts w:ascii="Arial" w:hAnsi="Arial"/>
                <w:i/>
                <w:spacing w:val="1"/>
                <w:position w:val="-5"/>
                <w:sz w:val="15"/>
                <w:vertAlign w:val="baseline"/>
              </w:rPr>
              <w:t> </w:t>
            </w:r>
            <w:r>
              <w:rPr>
                <w:rFonts w:ascii="Arial" w:hAnsi="Arial"/>
                <w:i/>
                <w:w w:val="95"/>
                <w:position w:val="-5"/>
                <w:sz w:val="15"/>
                <w:vertAlign w:val="baseline"/>
              </w:rPr>
              <w:t>Index</w:t>
            </w:r>
            <w:r>
              <w:rPr>
                <w:w w:val="95"/>
                <w:position w:val="-11"/>
                <w:sz w:val="15"/>
                <w:vertAlign w:val="baseline"/>
              </w:rPr>
              <w:t>2010</w:t>
            </w:r>
            <w:r>
              <w:rPr>
                <w:spacing w:val="-18"/>
                <w:w w:val="95"/>
                <w:position w:val="-11"/>
                <w:sz w:val="15"/>
                <w:vertAlign w:val="baseline"/>
              </w:rPr>
              <w:t> </w:t>
            </w:r>
            <w:r>
              <w:rPr>
                <w:w w:val="80"/>
                <w:position w:val="-9"/>
                <w:sz w:val="52"/>
                <w:vertAlign w:val="baseline"/>
              </w:rPr>
              <w:t>)</w:t>
            </w:r>
            <w:r>
              <w:rPr>
                <w:spacing w:val="-68"/>
                <w:w w:val="80"/>
                <w:position w:val="-9"/>
                <w:sz w:val="52"/>
                <w:vertAlign w:val="baseline"/>
              </w:rPr>
              <w:t> </w:t>
            </w:r>
            <w:r>
              <w:rPr>
                <w:spacing w:val="-10"/>
                <w:w w:val="95"/>
                <w:position w:val="1"/>
                <w:sz w:val="21"/>
                <w:vertAlign w:val="baseline"/>
              </w:rPr>
              <w:t>+</w:t>
            </w:r>
          </w:p>
          <w:p>
            <w:pPr>
              <w:pStyle w:val="TableParagraph"/>
              <w:spacing w:line="38" w:lineRule="auto" w:before="0" w:after="33"/>
              <w:ind w:left="7506"/>
              <w:rPr>
                <w:position w:val="-5"/>
                <w:sz w:val="15"/>
              </w:rPr>
            </w:pPr>
            <w:r>
              <w:rPr>
                <w:rFonts w:ascii="Arial"/>
                <w:i/>
                <w:sz w:val="15"/>
              </w:rPr>
              <w:t>Escalation</w:t>
            </w:r>
            <w:r>
              <w:rPr>
                <w:rFonts w:ascii="Arial"/>
                <w:i/>
                <w:spacing w:val="6"/>
                <w:sz w:val="15"/>
              </w:rPr>
              <w:t> </w:t>
            </w:r>
            <w:r>
              <w:rPr>
                <w:rFonts w:ascii="Arial"/>
                <w:i/>
                <w:spacing w:val="-2"/>
                <w:sz w:val="15"/>
              </w:rPr>
              <w:t>Index</w:t>
            </w:r>
            <w:r>
              <w:rPr>
                <w:spacing w:val="-2"/>
                <w:position w:val="-5"/>
                <w:sz w:val="15"/>
              </w:rPr>
              <w:t>2011</w:t>
            </w:r>
          </w:p>
          <w:p>
            <w:pPr>
              <w:pStyle w:val="TableParagraph"/>
              <w:spacing w:line="20" w:lineRule="exact" w:before="0"/>
              <w:ind w:left="7485"/>
              <w:rPr>
                <w:sz w:val="2"/>
              </w:rPr>
            </w:pPr>
            <w:r>
              <w:rPr>
                <w:sz w:val="2"/>
              </w:rPr>
              <mc:AlternateContent>
                <mc:Choice Requires="wps">
                  <w:drawing>
                    <wp:inline distT="0" distB="0" distL="0" distR="0">
                      <wp:extent cx="948690" cy="6350"/>
                      <wp:effectExtent l="9525" t="0" r="0" b="3175"/>
                      <wp:docPr id="202" name="Group 202"/>
                      <wp:cNvGraphicFramePr>
                        <a:graphicFrameLocks/>
                      </wp:cNvGraphicFramePr>
                      <a:graphic>
                        <a:graphicData uri="http://schemas.microsoft.com/office/word/2010/wordprocessingGroup">
                          <wpg:wgp>
                            <wpg:cNvPr id="202" name="Group 202"/>
                            <wpg:cNvGrpSpPr/>
                            <wpg:grpSpPr>
                              <a:xfrm>
                                <a:off x="0" y="0"/>
                                <a:ext cx="948690" cy="6350"/>
                                <a:chExt cx="948690" cy="6350"/>
                              </a:xfrm>
                            </wpg:grpSpPr>
                            <wps:wsp>
                              <wps:cNvPr id="203" name="Graphic 203"/>
                              <wps:cNvSpPr/>
                              <wps:spPr>
                                <a:xfrm>
                                  <a:off x="0" y="3011"/>
                                  <a:ext cx="948690" cy="1270"/>
                                </a:xfrm>
                                <a:custGeom>
                                  <a:avLst/>
                                  <a:gdLst/>
                                  <a:ahLst/>
                                  <a:cxnLst/>
                                  <a:rect l="l" t="t" r="r" b="b"/>
                                  <a:pathLst>
                                    <a:path w="948690" h="0">
                                      <a:moveTo>
                                        <a:pt x="0" y="0"/>
                                      </a:moveTo>
                                      <a:lnTo>
                                        <a:pt x="948140" y="0"/>
                                      </a:lnTo>
                                    </a:path>
                                  </a:pathLst>
                                </a:custGeom>
                                <a:ln w="6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4.7pt;height:.5pt;mso-position-horizontal-relative:char;mso-position-vertical-relative:line" id="docshapegroup156" coordorigin="0,0" coordsize="1494,10">
                      <v:line style="position:absolute" from="0,5" to="1493,5" stroked="true" strokeweight=".474312pt" strokecolor="#000000">
                        <v:stroke dashstyle="solid"/>
                      </v:line>
                    </v:group>
                  </w:pict>
                </mc:Fallback>
              </mc:AlternateContent>
            </w:r>
            <w:r>
              <w:rPr>
                <w:sz w:val="2"/>
              </w:rPr>
            </w:r>
          </w:p>
          <w:p>
            <w:pPr>
              <w:pStyle w:val="TableParagraph"/>
              <w:spacing w:before="0"/>
              <w:ind w:left="0"/>
              <w:rPr>
                <w:sz w:val="15"/>
              </w:rPr>
            </w:pPr>
          </w:p>
          <w:p>
            <w:pPr>
              <w:pStyle w:val="TableParagraph"/>
              <w:spacing w:before="30"/>
              <w:ind w:left="0"/>
              <w:rPr>
                <w:sz w:val="15"/>
              </w:rPr>
            </w:pPr>
          </w:p>
          <w:p>
            <w:pPr>
              <w:pStyle w:val="TableParagraph"/>
              <w:spacing w:line="185" w:lineRule="exact" w:before="1"/>
              <w:rPr>
                <w:position w:val="1"/>
                <w:sz w:val="21"/>
              </w:rPr>
            </w:pPr>
            <w:r>
              <w:rPr>
                <w:w w:val="95"/>
                <w:position w:val="-9"/>
                <w:sz w:val="52"/>
              </w:rPr>
              <w:t>(</w:t>
            </w:r>
            <w:r>
              <w:rPr>
                <w:rFonts w:ascii="Arial" w:hAnsi="Arial"/>
                <w:i/>
                <w:w w:val="95"/>
                <w:position w:val="1"/>
                <w:sz w:val="21"/>
              </w:rPr>
              <w:t>Incremental</w:t>
            </w:r>
            <w:r>
              <w:rPr>
                <w:rFonts w:ascii="Arial" w:hAnsi="Arial"/>
                <w:i/>
                <w:spacing w:val="1"/>
                <w:position w:val="1"/>
                <w:sz w:val="21"/>
              </w:rPr>
              <w:t> </w:t>
            </w:r>
            <w:r>
              <w:rPr>
                <w:w w:val="95"/>
                <w:position w:val="-7"/>
                <w:sz w:val="47"/>
              </w:rPr>
              <w:t>(</w:t>
            </w:r>
            <w:r>
              <w:rPr>
                <w:rFonts w:ascii="Arial" w:hAnsi="Arial"/>
                <w:i/>
                <w:w w:val="95"/>
                <w:position w:val="1"/>
                <w:sz w:val="21"/>
              </w:rPr>
              <w:t>FERC</w:t>
            </w:r>
            <w:r>
              <w:rPr>
                <w:rFonts w:ascii="Arial" w:hAnsi="Arial"/>
                <w:i/>
                <w:spacing w:val="1"/>
                <w:position w:val="1"/>
                <w:sz w:val="21"/>
              </w:rPr>
              <w:t> </w:t>
            </w:r>
            <w:r>
              <w:rPr>
                <w:w w:val="95"/>
                <w:position w:val="1"/>
                <w:sz w:val="21"/>
              </w:rPr>
              <w:t>512</w:t>
            </w:r>
            <w:r>
              <w:rPr>
                <w:spacing w:val="50"/>
                <w:position w:val="1"/>
                <w:sz w:val="21"/>
              </w:rPr>
              <w:t> </w:t>
            </w:r>
            <w:r>
              <w:rPr>
                <w:w w:val="95"/>
                <w:position w:val="1"/>
                <w:sz w:val="21"/>
              </w:rPr>
              <w:t>+</w:t>
            </w:r>
            <w:r>
              <w:rPr>
                <w:spacing w:val="-7"/>
                <w:w w:val="95"/>
                <w:position w:val="1"/>
                <w:sz w:val="21"/>
              </w:rPr>
              <w:t> </w:t>
            </w:r>
            <w:r>
              <w:rPr>
                <w:rFonts w:ascii="Arial" w:hAnsi="Arial"/>
                <w:i/>
                <w:w w:val="95"/>
                <w:position w:val="1"/>
                <w:sz w:val="21"/>
              </w:rPr>
              <w:t>FERC</w:t>
            </w:r>
            <w:r>
              <w:rPr>
                <w:rFonts w:ascii="Arial" w:hAnsi="Arial"/>
                <w:i/>
                <w:spacing w:val="1"/>
                <w:position w:val="1"/>
                <w:sz w:val="21"/>
              </w:rPr>
              <w:t> </w:t>
            </w:r>
            <w:r>
              <w:rPr>
                <w:w w:val="95"/>
                <w:position w:val="1"/>
                <w:sz w:val="21"/>
              </w:rPr>
              <w:t>513</w:t>
            </w:r>
            <w:r>
              <w:rPr>
                <w:spacing w:val="-7"/>
                <w:w w:val="95"/>
                <w:position w:val="1"/>
                <w:sz w:val="21"/>
              </w:rPr>
              <w:t> </w:t>
            </w:r>
            <w:r>
              <w:rPr>
                <w:w w:val="80"/>
                <w:position w:val="1"/>
                <w:sz w:val="21"/>
              </w:rPr>
              <w:t>−</w:t>
            </w:r>
            <w:r>
              <w:rPr>
                <w:spacing w:val="-7"/>
                <w:w w:val="95"/>
                <w:position w:val="1"/>
                <w:sz w:val="21"/>
              </w:rPr>
              <w:t> </w:t>
            </w:r>
            <w:r>
              <w:rPr>
                <w:rFonts w:ascii="Arial" w:hAnsi="Arial"/>
                <w:i/>
                <w:w w:val="95"/>
                <w:position w:val="1"/>
                <w:sz w:val="21"/>
              </w:rPr>
              <w:t>Start</w:t>
            </w:r>
            <w:r>
              <w:rPr>
                <w:rFonts w:ascii="Arial" w:hAnsi="Arial"/>
                <w:i/>
                <w:spacing w:val="1"/>
                <w:position w:val="1"/>
                <w:sz w:val="21"/>
              </w:rPr>
              <w:t> </w:t>
            </w:r>
            <w:r>
              <w:rPr>
                <w:rFonts w:ascii="Arial" w:hAnsi="Arial"/>
                <w:i/>
                <w:w w:val="95"/>
                <w:position w:val="1"/>
                <w:sz w:val="21"/>
              </w:rPr>
              <w:t>Cost</w:t>
            </w:r>
            <w:r>
              <w:rPr>
                <w:rFonts w:ascii="Arial" w:hAnsi="Arial"/>
                <w:i/>
                <w:spacing w:val="1"/>
                <w:position w:val="1"/>
                <w:sz w:val="21"/>
              </w:rPr>
              <w:t> </w:t>
            </w:r>
            <w:r>
              <w:rPr>
                <w:rFonts w:ascii="Arial" w:hAnsi="Arial"/>
                <w:i/>
                <w:w w:val="95"/>
                <w:position w:val="1"/>
                <w:sz w:val="21"/>
              </w:rPr>
              <w:t>FERC</w:t>
            </w:r>
            <w:r>
              <w:rPr>
                <w:rFonts w:ascii="Arial" w:hAnsi="Arial"/>
                <w:i/>
                <w:spacing w:val="2"/>
                <w:position w:val="1"/>
                <w:sz w:val="21"/>
              </w:rPr>
              <w:t> </w:t>
            </w:r>
            <w:r>
              <w:rPr>
                <w:w w:val="95"/>
                <w:position w:val="1"/>
                <w:sz w:val="21"/>
              </w:rPr>
              <w:t>512</w:t>
            </w:r>
            <w:r>
              <w:rPr>
                <w:spacing w:val="-7"/>
                <w:w w:val="95"/>
                <w:position w:val="1"/>
                <w:sz w:val="21"/>
              </w:rPr>
              <w:t> </w:t>
            </w:r>
            <w:r>
              <w:rPr>
                <w:w w:val="95"/>
                <w:position w:val="1"/>
                <w:sz w:val="21"/>
              </w:rPr>
              <w:t>+</w:t>
            </w:r>
            <w:r>
              <w:rPr>
                <w:spacing w:val="-7"/>
                <w:w w:val="95"/>
                <w:position w:val="1"/>
                <w:sz w:val="21"/>
              </w:rPr>
              <w:t> </w:t>
            </w:r>
            <w:r>
              <w:rPr>
                <w:rFonts w:ascii="Arial" w:hAnsi="Arial"/>
                <w:i/>
                <w:w w:val="95"/>
                <w:position w:val="1"/>
                <w:sz w:val="21"/>
              </w:rPr>
              <w:t>FERC</w:t>
            </w:r>
            <w:r>
              <w:rPr>
                <w:rFonts w:ascii="Arial" w:hAnsi="Arial"/>
                <w:i/>
                <w:spacing w:val="1"/>
                <w:position w:val="1"/>
                <w:sz w:val="21"/>
              </w:rPr>
              <w:t> </w:t>
            </w:r>
            <w:r>
              <w:rPr>
                <w:w w:val="95"/>
                <w:position w:val="1"/>
                <w:sz w:val="21"/>
              </w:rPr>
              <w:t>513</w:t>
            </w:r>
            <w:r>
              <w:rPr>
                <w:w w:val="95"/>
                <w:sz w:val="23"/>
              </w:rPr>
              <w:t>)</w:t>
            </w:r>
            <w:r>
              <w:rPr>
                <w:w w:val="95"/>
                <w:sz w:val="23"/>
                <w:vertAlign w:val="subscript"/>
              </w:rPr>
              <w:t>2009</w:t>
            </w:r>
            <w:r>
              <w:rPr>
                <w:spacing w:val="-17"/>
                <w:w w:val="95"/>
                <w:sz w:val="23"/>
                <w:vertAlign w:val="baseline"/>
              </w:rPr>
              <w:t> </w:t>
            </w:r>
            <w:r>
              <w:rPr>
                <w:w w:val="95"/>
                <w:position w:val="1"/>
                <w:sz w:val="21"/>
                <w:vertAlign w:val="baseline"/>
              </w:rPr>
              <w:t>*</w:t>
            </w:r>
            <w:r>
              <w:rPr>
                <w:spacing w:val="-34"/>
                <w:w w:val="95"/>
                <w:position w:val="1"/>
                <w:sz w:val="21"/>
                <w:vertAlign w:val="baseline"/>
              </w:rPr>
              <w:t> </w:t>
            </w:r>
            <w:r>
              <w:rPr>
                <w:rFonts w:ascii="Arial" w:hAnsi="Arial"/>
                <w:i/>
                <w:w w:val="95"/>
                <w:position w:val="-5"/>
                <w:sz w:val="15"/>
                <w:vertAlign w:val="baseline"/>
              </w:rPr>
              <w:t>Escalation</w:t>
            </w:r>
            <w:r>
              <w:rPr>
                <w:rFonts w:ascii="Arial" w:hAnsi="Arial"/>
                <w:i/>
                <w:spacing w:val="1"/>
                <w:position w:val="-5"/>
                <w:sz w:val="15"/>
                <w:vertAlign w:val="baseline"/>
              </w:rPr>
              <w:t> </w:t>
            </w:r>
            <w:r>
              <w:rPr>
                <w:rFonts w:ascii="Arial" w:hAnsi="Arial"/>
                <w:i/>
                <w:w w:val="95"/>
                <w:position w:val="-5"/>
                <w:sz w:val="15"/>
                <w:vertAlign w:val="baseline"/>
              </w:rPr>
              <w:t>Index</w:t>
            </w:r>
            <w:r>
              <w:rPr>
                <w:w w:val="95"/>
                <w:position w:val="-11"/>
                <w:sz w:val="15"/>
                <w:vertAlign w:val="baseline"/>
              </w:rPr>
              <w:t>2009</w:t>
            </w:r>
            <w:r>
              <w:rPr>
                <w:spacing w:val="-18"/>
                <w:w w:val="95"/>
                <w:position w:val="-11"/>
                <w:sz w:val="15"/>
                <w:vertAlign w:val="baseline"/>
              </w:rPr>
              <w:t> </w:t>
            </w:r>
            <w:r>
              <w:rPr>
                <w:w w:val="80"/>
                <w:position w:val="-9"/>
                <w:sz w:val="52"/>
                <w:vertAlign w:val="baseline"/>
              </w:rPr>
              <w:t>)</w:t>
            </w:r>
            <w:r>
              <w:rPr>
                <w:spacing w:val="-68"/>
                <w:w w:val="80"/>
                <w:position w:val="-9"/>
                <w:sz w:val="52"/>
                <w:vertAlign w:val="baseline"/>
              </w:rPr>
              <w:t> </w:t>
            </w:r>
            <w:r>
              <w:rPr>
                <w:spacing w:val="-10"/>
                <w:w w:val="95"/>
                <w:position w:val="1"/>
                <w:sz w:val="21"/>
                <w:vertAlign w:val="baseline"/>
              </w:rPr>
              <w:t>+</w:t>
            </w:r>
          </w:p>
          <w:p>
            <w:pPr>
              <w:pStyle w:val="TableParagraph"/>
              <w:spacing w:line="38" w:lineRule="auto" w:before="0" w:after="33"/>
              <w:ind w:left="7506"/>
              <w:rPr>
                <w:position w:val="-5"/>
                <w:sz w:val="15"/>
              </w:rPr>
            </w:pPr>
            <w:r>
              <w:rPr>
                <w:rFonts w:ascii="Arial"/>
                <w:i/>
                <w:sz w:val="15"/>
              </w:rPr>
              <w:t>Escalation</w:t>
            </w:r>
            <w:r>
              <w:rPr>
                <w:rFonts w:ascii="Arial"/>
                <w:i/>
                <w:spacing w:val="6"/>
                <w:sz w:val="15"/>
              </w:rPr>
              <w:t> </w:t>
            </w:r>
            <w:r>
              <w:rPr>
                <w:rFonts w:ascii="Arial"/>
                <w:i/>
                <w:spacing w:val="-2"/>
                <w:sz w:val="15"/>
              </w:rPr>
              <w:t>Index</w:t>
            </w:r>
            <w:r>
              <w:rPr>
                <w:spacing w:val="-2"/>
                <w:position w:val="-5"/>
                <w:sz w:val="15"/>
              </w:rPr>
              <w:t>2011</w:t>
            </w:r>
          </w:p>
          <w:p>
            <w:pPr>
              <w:pStyle w:val="TableParagraph"/>
              <w:spacing w:line="20" w:lineRule="exact" w:before="0"/>
              <w:ind w:left="7485"/>
              <w:rPr>
                <w:sz w:val="2"/>
              </w:rPr>
            </w:pPr>
            <w:r>
              <w:rPr>
                <w:sz w:val="2"/>
              </w:rPr>
              <mc:AlternateContent>
                <mc:Choice Requires="wps">
                  <w:drawing>
                    <wp:inline distT="0" distB="0" distL="0" distR="0">
                      <wp:extent cx="948690" cy="6350"/>
                      <wp:effectExtent l="9525" t="0" r="0" b="3175"/>
                      <wp:docPr id="204" name="Group 204"/>
                      <wp:cNvGraphicFramePr>
                        <a:graphicFrameLocks/>
                      </wp:cNvGraphicFramePr>
                      <a:graphic>
                        <a:graphicData uri="http://schemas.microsoft.com/office/word/2010/wordprocessingGroup">
                          <wpg:wgp>
                            <wpg:cNvPr id="204" name="Group 204"/>
                            <wpg:cNvGrpSpPr/>
                            <wpg:grpSpPr>
                              <a:xfrm>
                                <a:off x="0" y="0"/>
                                <a:ext cx="948690" cy="6350"/>
                                <a:chExt cx="948690" cy="6350"/>
                              </a:xfrm>
                            </wpg:grpSpPr>
                            <wps:wsp>
                              <wps:cNvPr id="205" name="Graphic 205"/>
                              <wps:cNvSpPr/>
                              <wps:spPr>
                                <a:xfrm>
                                  <a:off x="0" y="3011"/>
                                  <a:ext cx="948690" cy="1270"/>
                                </a:xfrm>
                                <a:custGeom>
                                  <a:avLst/>
                                  <a:gdLst/>
                                  <a:ahLst/>
                                  <a:cxnLst/>
                                  <a:rect l="l" t="t" r="r" b="b"/>
                                  <a:pathLst>
                                    <a:path w="948690" h="0">
                                      <a:moveTo>
                                        <a:pt x="0" y="0"/>
                                      </a:moveTo>
                                      <a:lnTo>
                                        <a:pt x="948140" y="0"/>
                                      </a:lnTo>
                                    </a:path>
                                  </a:pathLst>
                                </a:custGeom>
                                <a:ln w="6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4.7pt;height:.5pt;mso-position-horizontal-relative:char;mso-position-vertical-relative:line" id="docshapegroup157" coordorigin="0,0" coordsize="1494,10">
                      <v:line style="position:absolute" from="0,5" to="1493,5" stroked="true" strokeweight=".474312pt" strokecolor="#000000">
                        <v:stroke dashstyle="solid"/>
                      </v:line>
                    </v:group>
                  </w:pict>
                </mc:Fallback>
              </mc:AlternateContent>
            </w:r>
            <w:r>
              <w:rPr>
                <w:sz w:val="2"/>
              </w:rPr>
            </w:r>
          </w:p>
          <w:p>
            <w:pPr>
              <w:pStyle w:val="TableParagraph"/>
              <w:spacing w:before="0"/>
              <w:ind w:left="0"/>
              <w:rPr>
                <w:sz w:val="15"/>
              </w:rPr>
            </w:pPr>
          </w:p>
          <w:p>
            <w:pPr>
              <w:pStyle w:val="TableParagraph"/>
              <w:spacing w:before="27"/>
              <w:ind w:left="0"/>
              <w:rPr>
                <w:sz w:val="15"/>
              </w:rPr>
            </w:pPr>
          </w:p>
          <w:p>
            <w:pPr>
              <w:pStyle w:val="TableParagraph"/>
              <w:spacing w:line="185" w:lineRule="exact" w:before="0"/>
              <w:rPr>
                <w:position w:val="1"/>
                <w:sz w:val="20"/>
              </w:rPr>
            </w:pPr>
            <w:r>
              <w:rPr>
                <w:w w:val="95"/>
                <w:position w:val="-9"/>
                <w:sz w:val="51"/>
              </w:rPr>
              <w:t>(</w:t>
            </w:r>
            <w:r>
              <w:rPr>
                <w:rFonts w:ascii="Arial" w:hAnsi="Arial"/>
                <w:i/>
                <w:w w:val="95"/>
                <w:position w:val="1"/>
                <w:sz w:val="20"/>
              </w:rPr>
              <w:t>Incremental</w:t>
            </w:r>
            <w:r>
              <w:rPr>
                <w:rFonts w:ascii="Arial" w:hAnsi="Arial"/>
                <w:i/>
                <w:spacing w:val="8"/>
                <w:position w:val="1"/>
                <w:sz w:val="20"/>
              </w:rPr>
              <w:t> </w:t>
            </w:r>
            <w:r>
              <w:rPr>
                <w:w w:val="95"/>
                <w:position w:val="-7"/>
                <w:sz w:val="45"/>
              </w:rPr>
              <w:t>(</w:t>
            </w:r>
            <w:r>
              <w:rPr>
                <w:rFonts w:ascii="Arial" w:hAnsi="Arial"/>
                <w:i/>
                <w:w w:val="95"/>
                <w:position w:val="1"/>
                <w:sz w:val="20"/>
              </w:rPr>
              <w:t>FERC</w:t>
            </w:r>
            <w:r>
              <w:rPr>
                <w:rFonts w:ascii="Arial" w:hAnsi="Arial"/>
                <w:i/>
                <w:spacing w:val="9"/>
                <w:position w:val="1"/>
                <w:sz w:val="20"/>
              </w:rPr>
              <w:t> </w:t>
            </w:r>
            <w:r>
              <w:rPr>
                <w:w w:val="95"/>
                <w:position w:val="1"/>
                <w:sz w:val="20"/>
              </w:rPr>
              <w:t>512</w:t>
            </w:r>
            <w:r>
              <w:rPr>
                <w:spacing w:val="59"/>
                <w:position w:val="1"/>
                <w:sz w:val="20"/>
              </w:rPr>
              <w:t> </w:t>
            </w:r>
            <w:r>
              <w:rPr>
                <w:w w:val="95"/>
                <w:position w:val="1"/>
                <w:sz w:val="20"/>
              </w:rPr>
              <w:t>+</w:t>
            </w:r>
            <w:r>
              <w:rPr>
                <w:spacing w:val="-2"/>
                <w:w w:val="95"/>
                <w:position w:val="1"/>
                <w:sz w:val="20"/>
              </w:rPr>
              <w:t> </w:t>
            </w:r>
            <w:r>
              <w:rPr>
                <w:rFonts w:ascii="Arial" w:hAnsi="Arial"/>
                <w:i/>
                <w:w w:val="95"/>
                <w:position w:val="1"/>
                <w:sz w:val="20"/>
              </w:rPr>
              <w:t>FERC</w:t>
            </w:r>
            <w:r>
              <w:rPr>
                <w:rFonts w:ascii="Arial" w:hAnsi="Arial"/>
                <w:i/>
                <w:spacing w:val="9"/>
                <w:position w:val="1"/>
                <w:sz w:val="20"/>
              </w:rPr>
              <w:t> </w:t>
            </w:r>
            <w:r>
              <w:rPr>
                <w:w w:val="95"/>
                <w:position w:val="1"/>
                <w:sz w:val="20"/>
              </w:rPr>
              <w:t>513</w:t>
            </w:r>
            <w:r>
              <w:rPr>
                <w:spacing w:val="-1"/>
                <w:w w:val="95"/>
                <w:position w:val="1"/>
                <w:sz w:val="20"/>
              </w:rPr>
              <w:t> </w:t>
            </w:r>
            <w:r>
              <w:rPr>
                <w:w w:val="80"/>
                <w:position w:val="1"/>
                <w:sz w:val="20"/>
              </w:rPr>
              <w:t>−</w:t>
            </w:r>
            <w:r>
              <w:rPr>
                <w:spacing w:val="-2"/>
                <w:w w:val="95"/>
                <w:position w:val="1"/>
                <w:sz w:val="20"/>
              </w:rPr>
              <w:t> </w:t>
            </w:r>
            <w:r>
              <w:rPr>
                <w:rFonts w:ascii="Arial" w:hAnsi="Arial"/>
                <w:i/>
                <w:w w:val="95"/>
                <w:position w:val="1"/>
                <w:sz w:val="20"/>
              </w:rPr>
              <w:t>Start</w:t>
            </w:r>
            <w:r>
              <w:rPr>
                <w:rFonts w:ascii="Arial" w:hAnsi="Arial"/>
                <w:i/>
                <w:spacing w:val="9"/>
                <w:position w:val="1"/>
                <w:sz w:val="20"/>
              </w:rPr>
              <w:t> </w:t>
            </w:r>
            <w:r>
              <w:rPr>
                <w:rFonts w:ascii="Arial" w:hAnsi="Arial"/>
                <w:i/>
                <w:w w:val="95"/>
                <w:position w:val="1"/>
                <w:sz w:val="20"/>
              </w:rPr>
              <w:t>Cost</w:t>
            </w:r>
            <w:r>
              <w:rPr>
                <w:rFonts w:ascii="Arial" w:hAnsi="Arial"/>
                <w:i/>
                <w:spacing w:val="8"/>
                <w:position w:val="1"/>
                <w:sz w:val="20"/>
              </w:rPr>
              <w:t> </w:t>
            </w:r>
            <w:r>
              <w:rPr>
                <w:rFonts w:ascii="Arial" w:hAnsi="Arial"/>
                <w:i/>
                <w:w w:val="95"/>
                <w:position w:val="1"/>
                <w:sz w:val="20"/>
              </w:rPr>
              <w:t>FERC</w:t>
            </w:r>
            <w:r>
              <w:rPr>
                <w:rFonts w:ascii="Arial" w:hAnsi="Arial"/>
                <w:i/>
                <w:spacing w:val="9"/>
                <w:position w:val="1"/>
                <w:sz w:val="20"/>
              </w:rPr>
              <w:t> </w:t>
            </w:r>
            <w:r>
              <w:rPr>
                <w:w w:val="95"/>
                <w:position w:val="1"/>
                <w:sz w:val="20"/>
              </w:rPr>
              <w:t>512</w:t>
            </w:r>
            <w:r>
              <w:rPr>
                <w:spacing w:val="-2"/>
                <w:w w:val="95"/>
                <w:position w:val="1"/>
                <w:sz w:val="20"/>
              </w:rPr>
              <w:t> </w:t>
            </w:r>
            <w:r>
              <w:rPr>
                <w:w w:val="95"/>
                <w:position w:val="1"/>
                <w:sz w:val="20"/>
              </w:rPr>
              <w:t>+</w:t>
            </w:r>
            <w:r>
              <w:rPr>
                <w:spacing w:val="-1"/>
                <w:w w:val="95"/>
                <w:position w:val="1"/>
                <w:sz w:val="20"/>
              </w:rPr>
              <w:t> </w:t>
            </w:r>
            <w:r>
              <w:rPr>
                <w:rFonts w:ascii="Arial" w:hAnsi="Arial"/>
                <w:i/>
                <w:w w:val="95"/>
                <w:position w:val="1"/>
                <w:sz w:val="20"/>
              </w:rPr>
              <w:t>FERC</w:t>
            </w:r>
            <w:r>
              <w:rPr>
                <w:rFonts w:ascii="Arial" w:hAnsi="Arial"/>
                <w:i/>
                <w:spacing w:val="8"/>
                <w:position w:val="1"/>
                <w:sz w:val="20"/>
              </w:rPr>
              <w:t> </w:t>
            </w:r>
            <w:r>
              <w:rPr>
                <w:w w:val="95"/>
                <w:position w:val="1"/>
                <w:sz w:val="20"/>
              </w:rPr>
              <w:t>513</w:t>
            </w:r>
            <w:r>
              <w:rPr>
                <w:w w:val="95"/>
                <w:sz w:val="22"/>
              </w:rPr>
              <w:t>)</w:t>
            </w:r>
            <w:r>
              <w:rPr>
                <w:w w:val="95"/>
                <w:sz w:val="22"/>
                <w:vertAlign w:val="subscript"/>
              </w:rPr>
              <w:t>2008</w:t>
            </w:r>
            <w:r>
              <w:rPr>
                <w:spacing w:val="-11"/>
                <w:w w:val="95"/>
                <w:sz w:val="22"/>
                <w:vertAlign w:val="baseline"/>
              </w:rPr>
              <w:t> </w:t>
            </w:r>
            <w:r>
              <w:rPr>
                <w:w w:val="95"/>
                <w:position w:val="1"/>
                <w:sz w:val="20"/>
                <w:vertAlign w:val="baseline"/>
              </w:rPr>
              <w:t>*</w:t>
            </w:r>
            <w:r>
              <w:rPr>
                <w:spacing w:val="-31"/>
                <w:w w:val="95"/>
                <w:position w:val="1"/>
                <w:sz w:val="20"/>
                <w:vertAlign w:val="baseline"/>
              </w:rPr>
              <w:t> </w:t>
            </w:r>
            <w:r>
              <w:rPr>
                <w:rFonts w:ascii="Arial" w:hAnsi="Arial"/>
                <w:i/>
                <w:w w:val="95"/>
                <w:position w:val="-5"/>
                <w:sz w:val="14"/>
                <w:vertAlign w:val="baseline"/>
              </w:rPr>
              <w:t>Escalation</w:t>
            </w:r>
            <w:r>
              <w:rPr>
                <w:rFonts w:ascii="Arial" w:hAnsi="Arial"/>
                <w:i/>
                <w:spacing w:val="8"/>
                <w:position w:val="-5"/>
                <w:sz w:val="14"/>
                <w:vertAlign w:val="baseline"/>
              </w:rPr>
              <w:t> </w:t>
            </w:r>
            <w:r>
              <w:rPr>
                <w:rFonts w:ascii="Arial" w:hAnsi="Arial"/>
                <w:i/>
                <w:w w:val="95"/>
                <w:position w:val="-5"/>
                <w:sz w:val="14"/>
                <w:vertAlign w:val="baseline"/>
              </w:rPr>
              <w:t>Index</w:t>
            </w:r>
            <w:r>
              <w:rPr>
                <w:w w:val="95"/>
                <w:position w:val="-11"/>
                <w:sz w:val="14"/>
                <w:vertAlign w:val="baseline"/>
              </w:rPr>
              <w:t>2008</w:t>
            </w:r>
            <w:r>
              <w:rPr>
                <w:spacing w:val="-14"/>
                <w:w w:val="95"/>
                <w:position w:val="-11"/>
                <w:sz w:val="14"/>
                <w:vertAlign w:val="baseline"/>
              </w:rPr>
              <w:t> </w:t>
            </w:r>
            <w:r>
              <w:rPr>
                <w:w w:val="80"/>
                <w:position w:val="-9"/>
                <w:sz w:val="51"/>
                <w:vertAlign w:val="baseline"/>
              </w:rPr>
              <w:t>)</w:t>
            </w:r>
            <w:r>
              <w:rPr>
                <w:spacing w:val="-62"/>
                <w:w w:val="80"/>
                <w:position w:val="-9"/>
                <w:sz w:val="51"/>
                <w:vertAlign w:val="baseline"/>
              </w:rPr>
              <w:t> </w:t>
            </w:r>
            <w:r>
              <w:rPr>
                <w:w w:val="95"/>
                <w:position w:val="1"/>
                <w:sz w:val="20"/>
                <w:vertAlign w:val="baseline"/>
              </w:rPr>
              <w:t>+</w:t>
            </w:r>
            <w:r>
              <w:rPr>
                <w:spacing w:val="59"/>
                <w:position w:val="1"/>
                <w:sz w:val="20"/>
                <w:vertAlign w:val="baseline"/>
              </w:rPr>
              <w:t> </w:t>
            </w:r>
            <w:r>
              <w:rPr>
                <w:spacing w:val="-10"/>
                <w:w w:val="95"/>
                <w:position w:val="1"/>
                <w:sz w:val="20"/>
                <w:vertAlign w:val="baseline"/>
              </w:rPr>
              <w:t>…</w:t>
            </w:r>
          </w:p>
          <w:p>
            <w:pPr>
              <w:pStyle w:val="TableParagraph"/>
              <w:spacing w:line="36" w:lineRule="auto" w:before="0"/>
              <w:ind w:left="0" w:right="673"/>
              <w:jc w:val="right"/>
              <w:rPr>
                <w:position w:val="-5"/>
                <w:sz w:val="14"/>
              </w:rPr>
            </w:pPr>
            <w:r>
              <w:rPr>
                <w:position w:val="-5"/>
                <w:sz w:val="14"/>
              </w:rPr>
              <mc:AlternateContent>
                <mc:Choice Requires="wps">
                  <w:drawing>
                    <wp:anchor distT="0" distB="0" distL="0" distR="0" allowOverlap="1" layoutInCell="1" locked="0" behindDoc="1" simplePos="0" relativeHeight="483862528">
                      <wp:simplePos x="0" y="0"/>
                      <wp:positionH relativeFrom="column">
                        <wp:posOffset>4592567</wp:posOffset>
                      </wp:positionH>
                      <wp:positionV relativeFrom="paragraph">
                        <wp:posOffset>102541</wp:posOffset>
                      </wp:positionV>
                      <wp:extent cx="916305" cy="6350"/>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916305" cy="6350"/>
                                <a:chExt cx="916305" cy="6350"/>
                              </a:xfrm>
                            </wpg:grpSpPr>
                            <wps:wsp>
                              <wps:cNvPr id="207" name="Graphic 207"/>
                              <wps:cNvSpPr/>
                              <wps:spPr>
                                <a:xfrm>
                                  <a:off x="0" y="2909"/>
                                  <a:ext cx="916305" cy="1270"/>
                                </a:xfrm>
                                <a:custGeom>
                                  <a:avLst/>
                                  <a:gdLst/>
                                  <a:ahLst/>
                                  <a:cxnLst/>
                                  <a:rect l="l" t="t" r="r" b="b"/>
                                  <a:pathLst>
                                    <a:path w="916305" h="0">
                                      <a:moveTo>
                                        <a:pt x="0" y="0"/>
                                      </a:moveTo>
                                      <a:lnTo>
                                        <a:pt x="915755" y="0"/>
                                      </a:lnTo>
                                    </a:path>
                                  </a:pathLst>
                                </a:custGeom>
                                <a:ln w="581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1.619476pt;margin-top:8.074124pt;width:72.150pt;height:.5pt;mso-position-horizontal-relative:column;mso-position-vertical-relative:paragraph;z-index:-19453952" id="docshapegroup158" coordorigin="7232,161" coordsize="1443,10">
                      <v:line style="position:absolute" from="7232,166" to="8675,166" stroked="true" strokeweight=".458112pt" strokecolor="#000000">
                        <v:stroke dashstyle="solid"/>
                      </v:line>
                      <w10:wrap type="none"/>
                    </v:group>
                  </w:pict>
                </mc:Fallback>
              </mc:AlternateContent>
            </w:r>
            <w:r>
              <w:rPr>
                <w:rFonts w:ascii="Arial"/>
                <w:i/>
                <w:w w:val="105"/>
                <w:sz w:val="14"/>
              </w:rPr>
              <w:t>Escalation</w:t>
            </w:r>
            <w:r>
              <w:rPr>
                <w:rFonts w:ascii="Arial"/>
                <w:i/>
                <w:spacing w:val="-8"/>
                <w:w w:val="105"/>
                <w:sz w:val="14"/>
              </w:rPr>
              <w:t> </w:t>
            </w:r>
            <w:r>
              <w:rPr>
                <w:rFonts w:ascii="Arial"/>
                <w:i/>
                <w:spacing w:val="-2"/>
                <w:w w:val="105"/>
                <w:sz w:val="14"/>
              </w:rPr>
              <w:t>Index</w:t>
            </w:r>
            <w:r>
              <w:rPr>
                <w:spacing w:val="-2"/>
                <w:w w:val="105"/>
                <w:position w:val="-5"/>
                <w:sz w:val="14"/>
              </w:rPr>
              <w:t>2011</w:t>
            </w:r>
          </w:p>
        </w:tc>
      </w:tr>
    </w:tbl>
    <w:p>
      <w:pPr>
        <w:pStyle w:val="TableParagraph"/>
        <w:spacing w:after="0" w:line="36" w:lineRule="auto"/>
        <w:jc w:val="right"/>
        <w:rPr>
          <w:position w:val="-5"/>
          <w:sz w:val="14"/>
        </w:rPr>
        <w:sectPr>
          <w:pgSz w:w="12240" w:h="15840"/>
          <w:pgMar w:header="142" w:footer="1016" w:top="1780" w:bottom="1200" w:left="1080" w:right="1440"/>
        </w:sectPr>
      </w:pPr>
    </w:p>
    <w:p>
      <w:pPr>
        <w:pStyle w:val="BodyText"/>
        <w:spacing w:before="9"/>
        <w:ind w:left="0"/>
        <w:rPr>
          <w:sz w:val="7"/>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866" w:hRule="atLeast"/>
        </w:trPr>
        <w:tc>
          <w:tcPr>
            <w:tcW w:w="9345" w:type="dxa"/>
          </w:tcPr>
          <w:p>
            <w:pPr>
              <w:pStyle w:val="TableParagraph"/>
              <w:spacing w:line="140" w:lineRule="exact" w:before="0"/>
              <w:rPr>
                <w:position w:val="-9"/>
                <w:sz w:val="54"/>
              </w:rPr>
            </w:pPr>
            <w:r>
              <w:rPr>
                <w:position w:val="-9"/>
                <w:sz w:val="54"/>
              </w:rPr>
              <w:t>(</w:t>
            </w:r>
            <w:r>
              <w:rPr>
                <w:rFonts w:ascii="Arial" w:hAnsi="Arial"/>
                <w:i/>
                <w:position w:val="1"/>
                <w:sz w:val="21"/>
              </w:rPr>
              <w:t>Incremental</w:t>
            </w:r>
            <w:r>
              <w:rPr>
                <w:rFonts w:ascii="Arial" w:hAnsi="Arial"/>
                <w:i/>
                <w:spacing w:val="-15"/>
                <w:position w:val="1"/>
                <w:sz w:val="21"/>
              </w:rPr>
              <w:t> </w:t>
            </w:r>
            <w:r>
              <w:rPr>
                <w:position w:val="-7"/>
                <w:sz w:val="48"/>
              </w:rPr>
              <w:t>(</w:t>
            </w:r>
            <w:r>
              <w:rPr>
                <w:rFonts w:ascii="Arial" w:hAnsi="Arial"/>
                <w:i/>
                <w:position w:val="1"/>
                <w:sz w:val="21"/>
              </w:rPr>
              <w:t>FERC</w:t>
            </w:r>
            <w:r>
              <w:rPr>
                <w:rFonts w:ascii="Arial" w:hAnsi="Arial"/>
                <w:i/>
                <w:spacing w:val="-15"/>
                <w:position w:val="1"/>
                <w:sz w:val="21"/>
              </w:rPr>
              <w:t> </w:t>
            </w:r>
            <w:r>
              <w:rPr>
                <w:position w:val="1"/>
                <w:sz w:val="21"/>
              </w:rPr>
              <w:t>512</w:t>
            </w:r>
            <w:r>
              <w:rPr>
                <w:spacing w:val="11"/>
                <w:position w:val="1"/>
                <w:sz w:val="21"/>
              </w:rPr>
              <w:t> </w:t>
            </w:r>
            <w:r>
              <w:rPr>
                <w:position w:val="1"/>
                <w:sz w:val="21"/>
              </w:rPr>
              <w:t>+</w:t>
            </w:r>
            <w:r>
              <w:rPr>
                <w:spacing w:val="-14"/>
                <w:position w:val="1"/>
                <w:sz w:val="21"/>
              </w:rPr>
              <w:t> </w:t>
            </w:r>
            <w:r>
              <w:rPr>
                <w:rFonts w:ascii="Arial" w:hAnsi="Arial"/>
                <w:i/>
                <w:position w:val="1"/>
                <w:sz w:val="21"/>
              </w:rPr>
              <w:t>FERC</w:t>
            </w:r>
            <w:r>
              <w:rPr>
                <w:rFonts w:ascii="Arial" w:hAnsi="Arial"/>
                <w:i/>
                <w:spacing w:val="-15"/>
                <w:position w:val="1"/>
                <w:sz w:val="21"/>
              </w:rPr>
              <w:t> </w:t>
            </w:r>
            <w:r>
              <w:rPr>
                <w:position w:val="1"/>
                <w:sz w:val="21"/>
              </w:rPr>
              <w:t>513</w:t>
            </w:r>
            <w:r>
              <w:rPr>
                <w:spacing w:val="-15"/>
                <w:position w:val="1"/>
                <w:sz w:val="21"/>
              </w:rPr>
              <w:t> </w:t>
            </w:r>
            <w:r>
              <w:rPr>
                <w:w w:val="80"/>
                <w:position w:val="1"/>
                <w:sz w:val="21"/>
              </w:rPr>
              <w:t>−</w:t>
            </w:r>
            <w:r>
              <w:rPr>
                <w:spacing w:val="-3"/>
                <w:w w:val="80"/>
                <w:position w:val="1"/>
                <w:sz w:val="21"/>
              </w:rPr>
              <w:t> </w:t>
            </w:r>
            <w:r>
              <w:rPr>
                <w:rFonts w:ascii="Arial" w:hAnsi="Arial"/>
                <w:i/>
                <w:position w:val="1"/>
                <w:sz w:val="21"/>
              </w:rPr>
              <w:t>Start</w:t>
            </w:r>
            <w:r>
              <w:rPr>
                <w:rFonts w:ascii="Arial" w:hAnsi="Arial"/>
                <w:i/>
                <w:spacing w:val="-14"/>
                <w:position w:val="1"/>
                <w:sz w:val="21"/>
              </w:rPr>
              <w:t> </w:t>
            </w:r>
            <w:r>
              <w:rPr>
                <w:rFonts w:ascii="Arial" w:hAnsi="Arial"/>
                <w:i/>
                <w:position w:val="1"/>
                <w:sz w:val="21"/>
              </w:rPr>
              <w:t>Cost</w:t>
            </w:r>
            <w:r>
              <w:rPr>
                <w:rFonts w:ascii="Arial" w:hAnsi="Arial"/>
                <w:i/>
                <w:spacing w:val="-15"/>
                <w:position w:val="1"/>
                <w:sz w:val="21"/>
              </w:rPr>
              <w:t> </w:t>
            </w:r>
            <w:r>
              <w:rPr>
                <w:rFonts w:ascii="Arial" w:hAnsi="Arial"/>
                <w:i/>
                <w:position w:val="1"/>
                <w:sz w:val="21"/>
              </w:rPr>
              <w:t>FERC</w:t>
            </w:r>
            <w:r>
              <w:rPr>
                <w:rFonts w:ascii="Arial" w:hAnsi="Arial"/>
                <w:i/>
                <w:spacing w:val="-11"/>
                <w:position w:val="1"/>
                <w:sz w:val="21"/>
              </w:rPr>
              <w:t> </w:t>
            </w:r>
            <w:r>
              <w:rPr>
                <w:position w:val="1"/>
                <w:sz w:val="21"/>
              </w:rPr>
              <w:t>512</w:t>
            </w:r>
            <w:r>
              <w:rPr>
                <w:spacing w:val="-15"/>
                <w:position w:val="1"/>
                <w:sz w:val="21"/>
              </w:rPr>
              <w:t> </w:t>
            </w:r>
            <w:r>
              <w:rPr>
                <w:position w:val="1"/>
                <w:sz w:val="21"/>
              </w:rPr>
              <w:t>+</w:t>
            </w:r>
            <w:r>
              <w:rPr>
                <w:spacing w:val="-14"/>
                <w:position w:val="1"/>
                <w:sz w:val="21"/>
              </w:rPr>
              <w:t> </w:t>
            </w:r>
            <w:r>
              <w:rPr>
                <w:rFonts w:ascii="Arial" w:hAnsi="Arial"/>
                <w:i/>
                <w:position w:val="1"/>
                <w:sz w:val="21"/>
              </w:rPr>
              <w:t>FERC</w:t>
            </w:r>
            <w:r>
              <w:rPr>
                <w:rFonts w:ascii="Arial" w:hAnsi="Arial"/>
                <w:i/>
                <w:spacing w:val="-10"/>
                <w:position w:val="1"/>
                <w:sz w:val="21"/>
              </w:rPr>
              <w:t> </w:t>
            </w:r>
            <w:r>
              <w:rPr>
                <w:position w:val="1"/>
                <w:sz w:val="21"/>
              </w:rPr>
              <w:t>513</w:t>
            </w:r>
            <w:r>
              <w:rPr>
                <w:sz w:val="24"/>
              </w:rPr>
              <w:t>)</w:t>
            </w:r>
            <w:r>
              <w:rPr>
                <w:sz w:val="24"/>
                <w:vertAlign w:val="subscript"/>
              </w:rPr>
              <w:t>2000</w:t>
            </w:r>
            <w:r>
              <w:rPr>
                <w:spacing w:val="-24"/>
                <w:sz w:val="24"/>
                <w:vertAlign w:val="baseline"/>
              </w:rPr>
              <w:t> </w:t>
            </w:r>
            <w:r>
              <w:rPr>
                <w:position w:val="1"/>
                <w:sz w:val="21"/>
                <w:vertAlign w:val="baseline"/>
              </w:rPr>
              <w:t>*</w:t>
            </w:r>
            <w:r>
              <w:rPr>
                <w:spacing w:val="-37"/>
                <w:position w:val="1"/>
                <w:sz w:val="21"/>
                <w:vertAlign w:val="baseline"/>
              </w:rPr>
              <w:t> </w:t>
            </w:r>
            <w:r>
              <w:rPr>
                <w:rFonts w:ascii="Arial" w:hAnsi="Arial"/>
                <w:i/>
                <w:position w:val="-5"/>
                <w:sz w:val="15"/>
                <w:vertAlign w:val="baseline"/>
              </w:rPr>
              <w:t>Escalation</w:t>
            </w:r>
            <w:r>
              <w:rPr>
                <w:rFonts w:ascii="Arial" w:hAnsi="Arial"/>
                <w:i/>
                <w:spacing w:val="-7"/>
                <w:position w:val="-5"/>
                <w:sz w:val="15"/>
                <w:vertAlign w:val="baseline"/>
              </w:rPr>
              <w:t> </w:t>
            </w:r>
            <w:r>
              <w:rPr>
                <w:rFonts w:ascii="Arial" w:hAnsi="Arial"/>
                <w:i/>
                <w:position w:val="-5"/>
                <w:sz w:val="15"/>
                <w:vertAlign w:val="baseline"/>
              </w:rPr>
              <w:t>Index</w:t>
            </w:r>
            <w:r>
              <w:rPr>
                <w:position w:val="-12"/>
                <w:sz w:val="15"/>
                <w:vertAlign w:val="baseline"/>
              </w:rPr>
              <w:t>2000</w:t>
            </w:r>
            <w:r>
              <w:rPr>
                <w:spacing w:val="-21"/>
                <w:position w:val="-12"/>
                <w:sz w:val="15"/>
                <w:vertAlign w:val="baseline"/>
              </w:rPr>
              <w:t> </w:t>
            </w:r>
            <w:r>
              <w:rPr>
                <w:spacing w:val="-10"/>
                <w:w w:val="80"/>
                <w:position w:val="-9"/>
                <w:sz w:val="54"/>
                <w:vertAlign w:val="baseline"/>
              </w:rPr>
              <w:t>)</w:t>
            </w:r>
          </w:p>
          <w:p>
            <w:pPr>
              <w:pStyle w:val="TableParagraph"/>
              <w:spacing w:line="36" w:lineRule="auto" w:before="0"/>
              <w:ind w:left="0" w:right="158"/>
              <w:jc w:val="right"/>
              <w:rPr>
                <w:position w:val="-5"/>
                <w:sz w:val="15"/>
              </w:rPr>
            </w:pPr>
            <w:r>
              <w:rPr>
                <w:position w:val="-5"/>
                <w:sz w:val="15"/>
              </w:rPr>
              <mc:AlternateContent>
                <mc:Choice Requires="wps">
                  <w:drawing>
                    <wp:anchor distT="0" distB="0" distL="0" distR="0" allowOverlap="1" layoutInCell="1" locked="0" behindDoc="1" simplePos="0" relativeHeight="483863552">
                      <wp:simplePos x="0" y="0"/>
                      <wp:positionH relativeFrom="column">
                        <wp:posOffset>4865660</wp:posOffset>
                      </wp:positionH>
                      <wp:positionV relativeFrom="paragraph">
                        <wp:posOffset>107415</wp:posOffset>
                      </wp:positionV>
                      <wp:extent cx="970915" cy="6350"/>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970915" cy="6350"/>
                                <a:chExt cx="970915" cy="6350"/>
                              </a:xfrm>
                            </wpg:grpSpPr>
                            <wps:wsp>
                              <wps:cNvPr id="209" name="Graphic 209"/>
                              <wps:cNvSpPr/>
                              <wps:spPr>
                                <a:xfrm>
                                  <a:off x="0" y="3083"/>
                                  <a:ext cx="970915" cy="1270"/>
                                </a:xfrm>
                                <a:custGeom>
                                  <a:avLst/>
                                  <a:gdLst/>
                                  <a:ahLst/>
                                  <a:cxnLst/>
                                  <a:rect l="l" t="t" r="r" b="b"/>
                                  <a:pathLst>
                                    <a:path w="970915" h="0">
                                      <a:moveTo>
                                        <a:pt x="0" y="0"/>
                                      </a:moveTo>
                                      <a:lnTo>
                                        <a:pt x="970838" y="0"/>
                                      </a:lnTo>
                                    </a:path>
                                  </a:pathLst>
                                </a:custGeom>
                                <a:ln w="616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3.122894pt;margin-top:8.457880pt;width:76.45pt;height:.5pt;mso-position-horizontal-relative:column;mso-position-vertical-relative:paragraph;z-index:-19452928" id="docshapegroup159" coordorigin="7662,169" coordsize="1529,10">
                      <v:line style="position:absolute" from="7662,174" to="9191,174" stroked="true" strokeweight=".485667pt" strokecolor="#000000">
                        <v:stroke dashstyle="solid"/>
                      </v:line>
                      <w10:wrap type="none"/>
                    </v:group>
                  </w:pict>
                </mc:Fallback>
              </mc:AlternateContent>
            </w:r>
            <w:r>
              <w:rPr>
                <w:rFonts w:ascii="Arial"/>
                <w:i/>
                <w:sz w:val="15"/>
              </w:rPr>
              <w:t>Escalation</w:t>
            </w:r>
            <w:r>
              <w:rPr>
                <w:rFonts w:ascii="Arial"/>
                <w:i/>
                <w:spacing w:val="21"/>
                <w:sz w:val="15"/>
              </w:rPr>
              <w:t> </w:t>
            </w:r>
            <w:r>
              <w:rPr>
                <w:rFonts w:ascii="Arial"/>
                <w:i/>
                <w:spacing w:val="-2"/>
                <w:sz w:val="15"/>
              </w:rPr>
              <w:t>Index</w:t>
            </w:r>
            <w:r>
              <w:rPr>
                <w:spacing w:val="-2"/>
                <w:position w:val="-5"/>
                <w:sz w:val="15"/>
              </w:rPr>
              <w:t>2011</w:t>
            </w:r>
          </w:p>
        </w:tc>
      </w:tr>
      <w:tr>
        <w:trPr>
          <w:trHeight w:val="150" w:hRule="atLeast"/>
        </w:trPr>
        <w:tc>
          <w:tcPr>
            <w:tcW w:w="9345" w:type="dxa"/>
            <w:shd w:val="clear" w:color="auto" w:fill="E7E7E7"/>
          </w:tcPr>
          <w:p>
            <w:pPr>
              <w:pStyle w:val="TableParagraph"/>
              <w:spacing w:before="0"/>
              <w:ind w:left="0"/>
              <w:rPr>
                <w:rFonts w:ascii="Times New Roman"/>
                <w:sz w:val="8"/>
              </w:rPr>
            </w:pPr>
          </w:p>
        </w:tc>
      </w:tr>
    </w:tbl>
    <w:p>
      <w:pPr>
        <w:spacing w:before="83"/>
        <w:ind w:left="906" w:right="0" w:firstLine="0"/>
        <w:jc w:val="left"/>
        <w:rPr>
          <w:rFonts w:ascii="Arial" w:hAnsi="Arial"/>
          <w:i/>
          <w:sz w:val="22"/>
        </w:rPr>
      </w:pPr>
      <w:r>
        <w:rPr>
          <w:rFonts w:ascii="Arial" w:hAnsi="Arial"/>
          <w:i/>
          <w:sz w:val="22"/>
        </w:rPr>
        <w:t>Exhibit</w:t>
      </w:r>
      <w:r>
        <w:rPr>
          <w:rFonts w:ascii="Arial" w:hAnsi="Arial"/>
          <w:i/>
          <w:spacing w:val="-9"/>
          <w:sz w:val="22"/>
        </w:rPr>
        <w:t> </w:t>
      </w:r>
      <w:r>
        <w:rPr>
          <w:rFonts w:ascii="Arial" w:hAnsi="Arial"/>
          <w:i/>
          <w:sz w:val="22"/>
        </w:rPr>
        <w:t>5:</w:t>
      </w:r>
      <w:r>
        <w:rPr>
          <w:rFonts w:ascii="Arial" w:hAnsi="Arial"/>
          <w:i/>
          <w:spacing w:val="-4"/>
          <w:sz w:val="22"/>
        </w:rPr>
        <w:t> </w:t>
      </w:r>
      <w:r>
        <w:rPr>
          <w:rFonts w:ascii="Arial" w:hAnsi="Arial"/>
          <w:i/>
          <w:sz w:val="22"/>
        </w:rPr>
        <w:t>Fossil</w:t>
      </w:r>
      <w:r>
        <w:rPr>
          <w:rFonts w:ascii="Arial" w:hAnsi="Arial"/>
          <w:i/>
          <w:spacing w:val="-6"/>
          <w:sz w:val="22"/>
        </w:rPr>
        <w:t> </w:t>
      </w:r>
      <w:r>
        <w:rPr>
          <w:rFonts w:ascii="Arial" w:hAnsi="Arial"/>
          <w:i/>
          <w:sz w:val="22"/>
        </w:rPr>
        <w:t>Unit’s</w:t>
      </w:r>
      <w:r>
        <w:rPr>
          <w:rFonts w:ascii="Arial" w:hAnsi="Arial"/>
          <w:i/>
          <w:spacing w:val="-7"/>
          <w:sz w:val="22"/>
        </w:rPr>
        <w:t> </w:t>
      </w:r>
      <w:r>
        <w:rPr>
          <w:rFonts w:ascii="Arial" w:hAnsi="Arial"/>
          <w:i/>
          <w:sz w:val="22"/>
        </w:rPr>
        <w:t>Sample</w:t>
      </w:r>
      <w:r>
        <w:rPr>
          <w:rFonts w:ascii="Arial" w:hAnsi="Arial"/>
          <w:i/>
          <w:spacing w:val="-6"/>
          <w:sz w:val="22"/>
        </w:rPr>
        <w:t> </w:t>
      </w:r>
      <w:r>
        <w:rPr>
          <w:rFonts w:ascii="Arial" w:hAnsi="Arial"/>
          <w:i/>
          <w:sz w:val="22"/>
        </w:rPr>
        <w:t>Formula</w:t>
      </w:r>
      <w:r>
        <w:rPr>
          <w:rFonts w:ascii="Arial" w:hAnsi="Arial"/>
          <w:i/>
          <w:spacing w:val="-4"/>
          <w:sz w:val="22"/>
        </w:rPr>
        <w:t> </w:t>
      </w:r>
      <w:r>
        <w:rPr>
          <w:rFonts w:ascii="Arial" w:hAnsi="Arial"/>
          <w:i/>
          <w:sz w:val="22"/>
        </w:rPr>
        <w:t>of</w:t>
      </w:r>
      <w:r>
        <w:rPr>
          <w:rFonts w:ascii="Arial" w:hAnsi="Arial"/>
          <w:i/>
          <w:spacing w:val="-7"/>
          <w:sz w:val="22"/>
        </w:rPr>
        <w:t> </w:t>
      </w:r>
      <w:r>
        <w:rPr>
          <w:rFonts w:ascii="Arial" w:hAnsi="Arial"/>
          <w:i/>
          <w:sz w:val="22"/>
        </w:rPr>
        <w:t>Configuration</w:t>
      </w:r>
      <w:r>
        <w:rPr>
          <w:rFonts w:ascii="Arial" w:hAnsi="Arial"/>
          <w:i/>
          <w:spacing w:val="-6"/>
          <w:sz w:val="22"/>
        </w:rPr>
        <w:t> </w:t>
      </w:r>
      <w:r>
        <w:rPr>
          <w:rFonts w:ascii="Arial" w:hAnsi="Arial"/>
          <w:i/>
          <w:sz w:val="22"/>
        </w:rPr>
        <w:t>Addition</w:t>
      </w:r>
      <w:r>
        <w:rPr>
          <w:rFonts w:ascii="Arial" w:hAnsi="Arial"/>
          <w:i/>
          <w:spacing w:val="-4"/>
          <w:sz w:val="22"/>
        </w:rPr>
        <w:t> </w:t>
      </w:r>
      <w:r>
        <w:rPr>
          <w:rFonts w:ascii="Arial" w:hAnsi="Arial"/>
          <w:i/>
          <w:sz w:val="22"/>
        </w:rPr>
        <w:t>Maintenance</w:t>
      </w:r>
      <w:r>
        <w:rPr>
          <w:rFonts w:ascii="Arial" w:hAnsi="Arial"/>
          <w:i/>
          <w:spacing w:val="-6"/>
          <w:sz w:val="22"/>
        </w:rPr>
        <w:t> </w:t>
      </w:r>
      <w:r>
        <w:rPr>
          <w:rFonts w:ascii="Arial" w:hAnsi="Arial"/>
          <w:i/>
          <w:spacing w:val="-2"/>
          <w:sz w:val="22"/>
        </w:rPr>
        <w:t>Adder</w:t>
      </w:r>
    </w:p>
    <w:p>
      <w:pPr>
        <w:pStyle w:val="BodyText"/>
        <w:spacing w:before="144"/>
        <w:ind w:left="0"/>
        <w:rPr>
          <w:rFonts w:ascii="Arial"/>
          <w:i/>
        </w:rPr>
      </w:pPr>
    </w:p>
    <w:p>
      <w:pPr>
        <w:pStyle w:val="Heading2"/>
        <w:numPr>
          <w:ilvl w:val="2"/>
          <w:numId w:val="44"/>
        </w:numPr>
        <w:tabs>
          <w:tab w:pos="940" w:val="left" w:leader="none"/>
        </w:tabs>
        <w:spacing w:line="240" w:lineRule="auto" w:before="0" w:after="0"/>
        <w:ind w:left="940" w:right="0" w:hanging="580"/>
        <w:jc w:val="left"/>
      </w:pPr>
      <w:bookmarkStart w:name="4.6.3 Reductions in Total Maintenance Co" w:id="144"/>
      <w:bookmarkEnd w:id="144"/>
      <w:r>
        <w:rPr>
          <w:b w:val="0"/>
        </w:rPr>
      </w:r>
      <w:r>
        <w:rPr>
          <w:color w:val="013466"/>
        </w:rPr>
        <w:t>Reductions</w:t>
      </w:r>
      <w:r>
        <w:rPr>
          <w:color w:val="013466"/>
          <w:spacing w:val="39"/>
        </w:rPr>
        <w:t> </w:t>
      </w:r>
      <w:r>
        <w:rPr>
          <w:color w:val="013466"/>
        </w:rPr>
        <w:t>in</w:t>
      </w:r>
      <w:r>
        <w:rPr>
          <w:color w:val="013466"/>
          <w:spacing w:val="44"/>
        </w:rPr>
        <w:t> </w:t>
      </w:r>
      <w:r>
        <w:rPr>
          <w:color w:val="013466"/>
        </w:rPr>
        <w:t>Total</w:t>
      </w:r>
      <w:r>
        <w:rPr>
          <w:color w:val="013466"/>
          <w:spacing w:val="40"/>
        </w:rPr>
        <w:t> </w:t>
      </w:r>
      <w:r>
        <w:rPr>
          <w:color w:val="013466"/>
        </w:rPr>
        <w:t>Maintenance</w:t>
      </w:r>
      <w:r>
        <w:rPr>
          <w:color w:val="013466"/>
          <w:spacing w:val="40"/>
        </w:rPr>
        <w:t> </w:t>
      </w:r>
      <w:r>
        <w:rPr>
          <w:color w:val="013466"/>
          <w:spacing w:val="-2"/>
        </w:rPr>
        <w:t>Costs:</w:t>
      </w:r>
    </w:p>
    <w:p>
      <w:pPr>
        <w:pStyle w:val="BodyText"/>
        <w:spacing w:line="261" w:lineRule="auto" w:before="22"/>
        <w:ind w:right="10"/>
      </w:pPr>
      <w:r>
        <w:rPr/>
        <w:t>While it is expected that the Configuration Addition Maintenance adder will most often be used</w:t>
      </w:r>
      <w:r>
        <w:rPr/>
        <w:t> to cover step increases in maintenance costs, it is also to be used to capture step decreases in maintenance</w:t>
      </w:r>
      <w:r>
        <w:rPr>
          <w:spacing w:val="-4"/>
        </w:rPr>
        <w:t> </w:t>
      </w:r>
      <w:r>
        <w:rPr/>
        <w:t>costs</w:t>
      </w:r>
      <w:r>
        <w:rPr>
          <w:spacing w:val="-4"/>
        </w:rPr>
        <w:t> </w:t>
      </w:r>
      <w:r>
        <w:rPr/>
        <w:t>resulting</w:t>
      </w:r>
      <w:r>
        <w:rPr>
          <w:spacing w:val="-4"/>
        </w:rPr>
        <w:t> </w:t>
      </w:r>
      <w:r>
        <w:rPr/>
        <w:t>from</w:t>
      </w:r>
      <w:r>
        <w:rPr>
          <w:spacing w:val="-2"/>
        </w:rPr>
        <w:t> </w:t>
      </w:r>
      <w:r>
        <w:rPr/>
        <w:t>a</w:t>
      </w:r>
      <w:r>
        <w:rPr>
          <w:spacing w:val="-4"/>
        </w:rPr>
        <w:t> </w:t>
      </w:r>
      <w:r>
        <w:rPr/>
        <w:t>significant</w:t>
      </w:r>
      <w:r>
        <w:rPr>
          <w:spacing w:val="-4"/>
        </w:rPr>
        <w:t> </w:t>
      </w:r>
      <w:r>
        <w:rPr/>
        <w:t>system</w:t>
      </w:r>
      <w:r>
        <w:rPr>
          <w:spacing w:val="-4"/>
        </w:rPr>
        <w:t> </w:t>
      </w:r>
      <w:r>
        <w:rPr/>
        <w:t>or</w:t>
      </w:r>
      <w:r>
        <w:rPr>
          <w:spacing w:val="-4"/>
        </w:rPr>
        <w:t> </w:t>
      </w:r>
      <w:r>
        <w:rPr/>
        <w:t>unit</w:t>
      </w:r>
      <w:r>
        <w:rPr>
          <w:spacing w:val="-2"/>
        </w:rPr>
        <w:t> </w:t>
      </w:r>
      <w:r>
        <w:rPr/>
        <w:t>configuration</w:t>
      </w:r>
      <w:r>
        <w:rPr>
          <w:spacing w:val="-4"/>
        </w:rPr>
        <w:t> </w:t>
      </w:r>
      <w:r>
        <w:rPr/>
        <w:t>change</w:t>
      </w:r>
      <w:r>
        <w:rPr>
          <w:spacing w:val="-4"/>
        </w:rPr>
        <w:t> </w:t>
      </w:r>
      <w:r>
        <w:rPr/>
        <w:t>that</w:t>
      </w:r>
      <w:r>
        <w:rPr>
          <w:spacing w:val="-4"/>
        </w:rPr>
        <w:t> </w:t>
      </w:r>
      <w:r>
        <w:rPr/>
        <w:t>results</w:t>
      </w:r>
      <w:r>
        <w:rPr>
          <w:spacing w:val="-1"/>
        </w:rPr>
        <w:t> </w:t>
      </w:r>
      <w:r>
        <w:rPr/>
        <w:t>in a significant reduction in maintenance costs. Any equipment that falls into disuse or is retired because of the configuration change must have its maintenance expenses removed from the historical record used to develop the maintenance adder. An example of a significant system or unit configuration change that may result in a step decrease in qualified maintenance costs includes, but is not limited to, a fuel change from coal to gas fuel.</w:t>
      </w:r>
    </w:p>
    <w:p>
      <w:pPr>
        <w:pStyle w:val="BodyText"/>
        <w:spacing w:before="106"/>
        <w:ind w:left="0"/>
      </w:pPr>
    </w:p>
    <w:p>
      <w:pPr>
        <w:pStyle w:val="Heading1"/>
        <w:numPr>
          <w:ilvl w:val="1"/>
          <w:numId w:val="44"/>
        </w:numPr>
        <w:tabs>
          <w:tab w:pos="836" w:val="left" w:leader="none"/>
        </w:tabs>
        <w:spacing w:line="240" w:lineRule="auto" w:before="0" w:after="0"/>
        <w:ind w:left="836" w:right="0" w:hanging="485"/>
        <w:jc w:val="left"/>
      </w:pPr>
      <w:bookmarkStart w:name="4.7 Synchronized Reserve" w:id="145"/>
      <w:bookmarkEnd w:id="145"/>
      <w:r>
        <w:rPr/>
      </w:r>
      <w:bookmarkStart w:name="_bookmark44" w:id="146"/>
      <w:bookmarkEnd w:id="146"/>
      <w:r>
        <w:rPr/>
      </w:r>
      <w:r>
        <w:rPr>
          <w:color w:val="013466"/>
        </w:rPr>
        <w:t>Synchronized</w:t>
      </w:r>
      <w:r>
        <w:rPr>
          <w:color w:val="013466"/>
          <w:spacing w:val="36"/>
        </w:rPr>
        <w:t> </w:t>
      </w:r>
      <w:r>
        <w:rPr>
          <w:color w:val="013466"/>
          <w:spacing w:val="-2"/>
        </w:rPr>
        <w:t>Reserve</w:t>
      </w:r>
    </w:p>
    <w:p>
      <w:pPr>
        <w:pStyle w:val="BodyText"/>
        <w:spacing w:before="9"/>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248"/>
              <w:rPr>
                <w:sz w:val="22"/>
              </w:rPr>
            </w:pPr>
            <w:r>
              <w:rPr>
                <w:sz w:val="22"/>
              </w:rPr>
              <w:t>The</w:t>
            </w:r>
            <w:r>
              <w:rPr>
                <w:spacing w:val="-5"/>
                <w:sz w:val="22"/>
              </w:rPr>
              <w:t> </w:t>
            </w:r>
            <w:r>
              <w:rPr>
                <w:sz w:val="22"/>
              </w:rPr>
              <w:t>information</w:t>
            </w:r>
            <w:r>
              <w:rPr>
                <w:spacing w:val="-5"/>
                <w:sz w:val="22"/>
              </w:rPr>
              <w:t> </w:t>
            </w:r>
            <w:r>
              <w:rPr>
                <w:sz w:val="22"/>
              </w:rPr>
              <w:t>in</w:t>
            </w:r>
            <w:r>
              <w:rPr>
                <w:spacing w:val="-5"/>
                <w:sz w:val="22"/>
              </w:rPr>
              <w:t> </w:t>
            </w:r>
            <w:r>
              <w:rPr>
                <w:sz w:val="22"/>
              </w:rPr>
              <w:t>Section</w:t>
            </w:r>
            <w:r>
              <w:rPr>
                <w:spacing w:val="-3"/>
                <w:sz w:val="22"/>
              </w:rPr>
              <w:t> </w:t>
            </w:r>
            <w:r>
              <w:rPr>
                <w:sz w:val="22"/>
              </w:rPr>
              <w:t>2.7</w:t>
            </w:r>
            <w:r>
              <w:rPr>
                <w:spacing w:val="-5"/>
                <w:sz w:val="22"/>
              </w:rPr>
              <w:t> </w:t>
            </w:r>
            <w:r>
              <w:rPr>
                <w:sz w:val="22"/>
              </w:rPr>
              <w:t>contains</w:t>
            </w:r>
            <w:r>
              <w:rPr>
                <w:spacing w:val="-5"/>
                <w:sz w:val="22"/>
              </w:rPr>
              <w:t> </w:t>
            </w:r>
            <w:r>
              <w:rPr>
                <w:sz w:val="22"/>
              </w:rPr>
              <w:t>basic</w:t>
            </w:r>
            <w:r>
              <w:rPr>
                <w:spacing w:val="-5"/>
                <w:sz w:val="22"/>
              </w:rPr>
              <w:t> </w:t>
            </w:r>
            <w:r>
              <w:rPr>
                <w:sz w:val="22"/>
              </w:rPr>
              <w:t>Synchronized</w:t>
            </w:r>
            <w:r>
              <w:rPr>
                <w:spacing w:val="-5"/>
                <w:sz w:val="22"/>
              </w:rPr>
              <w:t> </w:t>
            </w:r>
            <w:r>
              <w:rPr>
                <w:sz w:val="22"/>
              </w:rPr>
              <w:t>Reserve</w:t>
            </w:r>
            <w:r>
              <w:rPr>
                <w:spacing w:val="-2"/>
                <w:sz w:val="22"/>
              </w:rPr>
              <w:t> </w:t>
            </w:r>
            <w:r>
              <w:rPr>
                <w:sz w:val="22"/>
              </w:rPr>
              <w:t>Cost</w:t>
            </w:r>
            <w:r>
              <w:rPr>
                <w:spacing w:val="-5"/>
                <w:sz w:val="22"/>
              </w:rPr>
              <w:t> </w:t>
            </w:r>
            <w:r>
              <w:rPr>
                <w:sz w:val="22"/>
              </w:rPr>
              <w:t>information relevant</w:t>
            </w:r>
            <w:r>
              <w:rPr>
                <w:spacing w:val="-7"/>
                <w:sz w:val="22"/>
              </w:rPr>
              <w:t> </w:t>
            </w:r>
            <w:r>
              <w:rPr>
                <w:sz w:val="22"/>
              </w:rPr>
              <w:t>for</w:t>
            </w:r>
            <w:r>
              <w:rPr>
                <w:spacing w:val="-4"/>
                <w:sz w:val="22"/>
              </w:rPr>
              <w:t> </w:t>
            </w:r>
            <w:r>
              <w:rPr>
                <w:sz w:val="22"/>
              </w:rPr>
              <w:t>all</w:t>
            </w:r>
            <w:r>
              <w:rPr>
                <w:spacing w:val="-4"/>
                <w:sz w:val="22"/>
              </w:rPr>
              <w:t> </w:t>
            </w:r>
            <w:r>
              <w:rPr>
                <w:sz w:val="22"/>
              </w:rPr>
              <w:t>unit</w:t>
            </w:r>
            <w:r>
              <w:rPr>
                <w:spacing w:val="-5"/>
                <w:sz w:val="22"/>
              </w:rPr>
              <w:t> </w:t>
            </w:r>
            <w:r>
              <w:rPr>
                <w:sz w:val="22"/>
              </w:rPr>
              <w:t>types.</w:t>
            </w:r>
            <w:r>
              <w:rPr>
                <w:spacing w:val="-2"/>
                <w:sz w:val="22"/>
              </w:rPr>
              <w:t> </w:t>
            </w:r>
            <w:r>
              <w:rPr>
                <w:sz w:val="22"/>
              </w:rPr>
              <w:t>The</w:t>
            </w:r>
            <w:r>
              <w:rPr>
                <w:spacing w:val="-4"/>
                <w:sz w:val="22"/>
              </w:rPr>
              <w:t> </w:t>
            </w:r>
            <w:r>
              <w:rPr>
                <w:sz w:val="22"/>
              </w:rPr>
              <w:t>following</w:t>
            </w:r>
            <w:r>
              <w:rPr>
                <w:spacing w:val="-5"/>
                <w:sz w:val="22"/>
              </w:rPr>
              <w:t> </w:t>
            </w:r>
            <w:r>
              <w:rPr>
                <w:sz w:val="22"/>
              </w:rPr>
              <w:t>information</w:t>
            </w:r>
            <w:r>
              <w:rPr>
                <w:spacing w:val="-4"/>
                <w:sz w:val="22"/>
              </w:rPr>
              <w:t> </w:t>
            </w:r>
            <w:r>
              <w:rPr>
                <w:sz w:val="22"/>
              </w:rPr>
              <w:t>only</w:t>
            </w:r>
            <w:r>
              <w:rPr>
                <w:spacing w:val="-2"/>
                <w:sz w:val="22"/>
              </w:rPr>
              <w:t> </w:t>
            </w:r>
            <w:r>
              <w:rPr>
                <w:sz w:val="22"/>
              </w:rPr>
              <w:t>pertains</w:t>
            </w:r>
            <w:r>
              <w:rPr>
                <w:spacing w:val="-5"/>
                <w:sz w:val="22"/>
              </w:rPr>
              <w:t> </w:t>
            </w:r>
            <w:r>
              <w:rPr>
                <w:sz w:val="22"/>
              </w:rPr>
              <w:t>to</w:t>
            </w:r>
            <w:r>
              <w:rPr>
                <w:spacing w:val="-4"/>
                <w:sz w:val="22"/>
              </w:rPr>
              <w:t> </w:t>
            </w:r>
            <w:r>
              <w:rPr>
                <w:sz w:val="22"/>
              </w:rPr>
              <w:t>fossil</w:t>
            </w:r>
            <w:r>
              <w:rPr>
                <w:spacing w:val="-4"/>
                <w:sz w:val="22"/>
              </w:rPr>
              <w:t> </w:t>
            </w:r>
            <w:r>
              <w:rPr>
                <w:sz w:val="22"/>
              </w:rPr>
              <w:t>steam</w:t>
            </w:r>
            <w:r>
              <w:rPr>
                <w:spacing w:val="-4"/>
                <w:sz w:val="22"/>
              </w:rPr>
              <w:t> </w:t>
            </w:r>
            <w:r>
              <w:rPr>
                <w:spacing w:val="-2"/>
                <w:sz w:val="22"/>
              </w:rPr>
              <w:t>units.</w:t>
            </w:r>
          </w:p>
        </w:tc>
      </w:tr>
    </w:tbl>
    <w:p>
      <w:pPr>
        <w:pStyle w:val="BodyText"/>
        <w:spacing w:line="261" w:lineRule="auto" w:before="234"/>
      </w:pPr>
      <w:r>
        <w:rPr/>
        <w:t>Total</w:t>
      </w:r>
      <w:r>
        <w:rPr>
          <w:spacing w:val="-3"/>
        </w:rPr>
        <w:t> </w:t>
      </w:r>
      <w:r>
        <w:rPr/>
        <w:t>costs</w:t>
      </w:r>
      <w:r>
        <w:rPr>
          <w:spacing w:val="-3"/>
        </w:rPr>
        <w:t> </w:t>
      </w:r>
      <w:r>
        <w:rPr/>
        <w:t>to</w:t>
      </w:r>
      <w:r>
        <w:rPr>
          <w:spacing w:val="-3"/>
        </w:rPr>
        <w:t> </w:t>
      </w:r>
      <w:r>
        <w:rPr/>
        <w:t>provide</w:t>
      </w:r>
      <w:r>
        <w:rPr>
          <w:spacing w:val="-3"/>
        </w:rPr>
        <w:t> </w:t>
      </w:r>
      <w:r>
        <w:rPr/>
        <w:t>Synchronized</w:t>
      </w:r>
      <w:r>
        <w:rPr>
          <w:spacing w:val="-1"/>
        </w:rPr>
        <w:t> </w:t>
      </w:r>
      <w:r>
        <w:rPr/>
        <w:t>Reserve</w:t>
      </w:r>
      <w:r>
        <w:rPr>
          <w:spacing w:val="-3"/>
        </w:rPr>
        <w:t> </w:t>
      </w:r>
      <w:r>
        <w:rPr/>
        <w:t>from</w:t>
      </w:r>
      <w:r>
        <w:rPr>
          <w:spacing w:val="-3"/>
        </w:rPr>
        <w:t> </w:t>
      </w:r>
      <w:r>
        <w:rPr/>
        <w:t>a</w:t>
      </w:r>
      <w:r>
        <w:rPr>
          <w:spacing w:val="-3"/>
        </w:rPr>
        <w:t> </w:t>
      </w:r>
      <w:r>
        <w:rPr/>
        <w:t>steam</w:t>
      </w:r>
      <w:r>
        <w:rPr>
          <w:spacing w:val="-3"/>
        </w:rPr>
        <w:t> </w:t>
      </w:r>
      <w:r>
        <w:rPr/>
        <w:t>unit</w:t>
      </w:r>
      <w:r>
        <w:rPr>
          <w:spacing w:val="-3"/>
        </w:rPr>
        <w:t> </w:t>
      </w:r>
      <w:r>
        <w:rPr/>
        <w:t>shall</w:t>
      </w:r>
      <w:r>
        <w:rPr>
          <w:spacing w:val="-1"/>
        </w:rPr>
        <w:t> </w:t>
      </w:r>
      <w:r>
        <w:rPr/>
        <w:t>be</w:t>
      </w:r>
      <w:r>
        <w:rPr>
          <w:spacing w:val="-3"/>
        </w:rPr>
        <w:t> </w:t>
      </w:r>
      <w:r>
        <w:rPr/>
        <w:t>capped</w:t>
      </w:r>
      <w:r>
        <w:rPr>
          <w:spacing w:val="-3"/>
        </w:rPr>
        <w:t> </w:t>
      </w:r>
      <w:r>
        <w:rPr/>
        <w:t>at</w:t>
      </w:r>
      <w:r>
        <w:rPr>
          <w:spacing w:val="-3"/>
        </w:rPr>
        <w:t> </w:t>
      </w:r>
      <w:r>
        <w:rPr/>
        <w:t>the</w:t>
      </w:r>
      <w:r>
        <w:rPr>
          <w:spacing w:val="-3"/>
        </w:rPr>
        <w:t> </w:t>
      </w:r>
      <w:r>
        <w:rPr/>
        <w:t>expected value of the penalty for failing to provide Synchronized Reserve, where such expected value shall</w:t>
      </w:r>
      <w:r>
        <w:rPr>
          <w:spacing w:val="-1"/>
        </w:rPr>
        <w:t> </w:t>
      </w:r>
      <w:r>
        <w:rPr/>
        <w:t>be</w:t>
      </w:r>
      <w:r>
        <w:rPr>
          <w:spacing w:val="-1"/>
        </w:rPr>
        <w:t> </w:t>
      </w:r>
      <w:r>
        <w:rPr/>
        <w:t>posted</w:t>
      </w:r>
      <w:r>
        <w:rPr>
          <w:spacing w:val="-1"/>
        </w:rPr>
        <w:t> </w:t>
      </w:r>
      <w:r>
        <w:rPr/>
        <w:t>on</w:t>
      </w:r>
      <w:r>
        <w:rPr>
          <w:spacing w:val="-1"/>
        </w:rPr>
        <w:t> </w:t>
      </w:r>
      <w:r>
        <w:rPr/>
        <w:t>Markets</w:t>
      </w:r>
      <w:r>
        <w:rPr>
          <w:spacing w:val="-1"/>
        </w:rPr>
        <w:t> </w:t>
      </w:r>
      <w:r>
        <w:rPr/>
        <w:t>and Operations</w:t>
      </w:r>
      <w:r>
        <w:rPr>
          <w:spacing w:val="-1"/>
        </w:rPr>
        <w:t> </w:t>
      </w:r>
      <w:r>
        <w:rPr/>
        <w:t>&gt;</w:t>
      </w:r>
      <w:r>
        <w:rPr>
          <w:spacing w:val="-1"/>
        </w:rPr>
        <w:t> </w:t>
      </w:r>
      <w:r>
        <w:rPr/>
        <w:t>Ancillary</w:t>
      </w:r>
      <w:r>
        <w:rPr>
          <w:spacing w:val="-1"/>
        </w:rPr>
        <w:t> </w:t>
      </w:r>
      <w:r>
        <w:rPr/>
        <w:t>Services &gt;</w:t>
      </w:r>
      <w:r>
        <w:rPr>
          <w:spacing w:val="-1"/>
        </w:rPr>
        <w:t> </w:t>
      </w:r>
      <w:r>
        <w:rPr/>
        <w:t>Synchronized</w:t>
      </w:r>
      <w:r>
        <w:rPr>
          <w:spacing w:val="-1"/>
        </w:rPr>
        <w:t> </w:t>
      </w:r>
      <w:r>
        <w:rPr/>
        <w:t>Reserve</w:t>
      </w:r>
      <w:r>
        <w:rPr>
          <w:spacing w:val="-1"/>
        </w:rPr>
        <w:t> </w:t>
      </w:r>
      <w:r>
        <w:rPr/>
        <w:t>page. The expected value of the penalty is calculated using the equation below:</w:t>
      </w:r>
    </w:p>
    <w:p>
      <w:pPr>
        <w:spacing w:before="99"/>
        <w:ind w:left="360" w:right="-15" w:firstLine="0"/>
        <w:jc w:val="left"/>
        <w:rPr>
          <w:rFonts w:ascii="Arial"/>
          <w:i/>
          <w:sz w:val="18"/>
        </w:rPr>
      </w:pPr>
      <w:r>
        <w:rPr>
          <w:rFonts w:ascii="Arial"/>
          <w:i/>
          <w:sz w:val="18"/>
        </w:rPr>
        <mc:AlternateContent>
          <mc:Choice Requires="wps">
            <w:drawing>
              <wp:anchor distT="0" distB="0" distL="0" distR="0" allowOverlap="1" layoutInCell="1" locked="0" behindDoc="1" simplePos="0" relativeHeight="483864064">
                <wp:simplePos x="0" y="0"/>
                <wp:positionH relativeFrom="page">
                  <wp:posOffset>2311323</wp:posOffset>
                </wp:positionH>
                <wp:positionV relativeFrom="paragraph">
                  <wp:posOffset>171131</wp:posOffset>
                </wp:positionV>
                <wp:extent cx="215265" cy="1270"/>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215265" cy="1270"/>
                        </a:xfrm>
                        <a:custGeom>
                          <a:avLst/>
                          <a:gdLst/>
                          <a:ahLst/>
                          <a:cxnLst/>
                          <a:rect l="l" t="t" r="r" b="b"/>
                          <a:pathLst>
                            <a:path w="215265" h="0">
                              <a:moveTo>
                                <a:pt x="0" y="0"/>
                              </a:moveTo>
                              <a:lnTo>
                                <a:pt x="214701" y="0"/>
                              </a:lnTo>
                            </a:path>
                          </a:pathLst>
                        </a:custGeom>
                        <a:ln w="51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52416" from="181.993958pt,13.474887pt" to="198.899604pt,13.474887pt" stroked="true" strokeweight=".405137pt" strokecolor="#000000">
                <v:stroke dashstyle="solid"/>
                <w10:wrap type="none"/>
              </v:line>
            </w:pict>
          </mc:Fallback>
        </mc:AlternateContent>
      </w:r>
      <w:r>
        <w:rPr>
          <w:rFonts w:ascii="Arial"/>
          <w:i/>
          <w:sz w:val="18"/>
        </w:rPr>
        <mc:AlternateContent>
          <mc:Choice Requires="wps">
            <w:drawing>
              <wp:anchor distT="0" distB="0" distL="0" distR="0" allowOverlap="1" layoutInCell="1" locked="0" behindDoc="1" simplePos="0" relativeHeight="483865088">
                <wp:simplePos x="0" y="0"/>
                <wp:positionH relativeFrom="page">
                  <wp:posOffset>2322642</wp:posOffset>
                </wp:positionH>
                <wp:positionV relativeFrom="paragraph">
                  <wp:posOffset>173703</wp:posOffset>
                </wp:positionV>
                <wp:extent cx="192405" cy="92075"/>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92405" cy="92075"/>
                        </a:xfrm>
                        <a:prstGeom prst="rect">
                          <a:avLst/>
                        </a:prstGeom>
                      </wps:spPr>
                      <wps:txbx>
                        <w:txbxContent>
                          <w:p>
                            <w:pPr>
                              <w:spacing w:line="145" w:lineRule="exact" w:before="0"/>
                              <w:ind w:left="0" w:right="0" w:firstLine="0"/>
                              <w:jc w:val="left"/>
                              <w:rPr>
                                <w:rFonts w:ascii="Arial"/>
                                <w:i/>
                                <w:sz w:val="13"/>
                              </w:rPr>
                            </w:pPr>
                            <w:r>
                              <w:rPr>
                                <w:rFonts w:ascii="Arial"/>
                                <w:i/>
                                <w:spacing w:val="-5"/>
                                <w:sz w:val="13"/>
                              </w:rPr>
                              <w:t>MWh</w:t>
                            </w:r>
                          </w:p>
                        </w:txbxContent>
                      </wps:txbx>
                      <wps:bodyPr wrap="square" lIns="0" tIns="0" rIns="0" bIns="0" rtlCol="0">
                        <a:noAutofit/>
                      </wps:bodyPr>
                    </wps:wsp>
                  </a:graphicData>
                </a:graphic>
              </wp:anchor>
            </w:drawing>
          </mc:Choice>
          <mc:Fallback>
            <w:pict>
              <v:shape style="position:absolute;margin-left:182.885254pt;margin-top:13.677465pt;width:15.15pt;height:7.25pt;mso-position-horizontal-relative:page;mso-position-vertical-relative:paragraph;z-index:-19451392" type="#_x0000_t202" id="docshape160" filled="false" stroked="false">
                <v:textbox inset="0,0,0,0">
                  <w:txbxContent>
                    <w:p>
                      <w:pPr>
                        <w:spacing w:line="145" w:lineRule="exact" w:before="0"/>
                        <w:ind w:left="0" w:right="0" w:firstLine="0"/>
                        <w:jc w:val="left"/>
                        <w:rPr>
                          <w:rFonts w:ascii="Arial"/>
                          <w:i/>
                          <w:sz w:val="13"/>
                        </w:rPr>
                      </w:pPr>
                      <w:r>
                        <w:rPr>
                          <w:rFonts w:ascii="Arial"/>
                          <w:i/>
                          <w:spacing w:val="-5"/>
                          <w:sz w:val="13"/>
                        </w:rPr>
                        <w:t>MWh</w:t>
                      </w:r>
                    </w:p>
                  </w:txbxContent>
                </v:textbox>
                <w10:wrap type="none"/>
              </v:shape>
            </w:pict>
          </mc:Fallback>
        </mc:AlternateContent>
      </w:r>
      <w:r>
        <w:rPr>
          <w:rFonts w:ascii="Arial"/>
          <w:i/>
          <w:sz w:val="18"/>
        </w:rPr>
        <w:t>Expected</w:t>
      </w:r>
      <w:r>
        <w:rPr>
          <w:rFonts w:ascii="Arial"/>
          <w:i/>
          <w:spacing w:val="-13"/>
          <w:sz w:val="18"/>
        </w:rPr>
        <w:t> </w:t>
      </w:r>
      <w:r>
        <w:rPr>
          <w:rFonts w:ascii="Arial"/>
          <w:i/>
          <w:sz w:val="18"/>
        </w:rPr>
        <w:t>Value</w:t>
      </w:r>
      <w:r>
        <w:rPr>
          <w:rFonts w:ascii="Arial"/>
          <w:i/>
          <w:spacing w:val="-11"/>
          <w:sz w:val="18"/>
        </w:rPr>
        <w:t> </w:t>
      </w:r>
      <w:r>
        <w:rPr>
          <w:rFonts w:ascii="Arial"/>
          <w:i/>
          <w:sz w:val="18"/>
        </w:rPr>
        <w:t>of</w:t>
      </w:r>
      <w:r>
        <w:rPr>
          <w:rFonts w:ascii="Arial"/>
          <w:i/>
          <w:spacing w:val="-8"/>
          <w:sz w:val="18"/>
        </w:rPr>
        <w:t> </w:t>
      </w:r>
      <w:r>
        <w:rPr>
          <w:rFonts w:ascii="Arial"/>
          <w:i/>
          <w:sz w:val="18"/>
        </w:rPr>
        <w:t>Penalty</w:t>
      </w:r>
      <w:r>
        <w:rPr>
          <w:rFonts w:ascii="Arial"/>
          <w:i/>
          <w:spacing w:val="-8"/>
          <w:sz w:val="18"/>
        </w:rPr>
        <w:t> </w:t>
      </w:r>
      <w:r>
        <w:rPr>
          <w:position w:val="-3"/>
          <w:sz w:val="29"/>
        </w:rPr>
        <w:t>(</w:t>
      </w:r>
      <w:r>
        <w:rPr>
          <w:spacing w:val="31"/>
          <w:position w:val="-3"/>
          <w:sz w:val="29"/>
        </w:rPr>
        <w:t> </w:t>
      </w:r>
      <w:r>
        <w:rPr>
          <w:position w:val="9"/>
          <w:sz w:val="13"/>
        </w:rPr>
        <w:t>$</w:t>
      </w:r>
      <w:r>
        <w:rPr>
          <w:spacing w:val="77"/>
          <w:position w:val="9"/>
          <w:sz w:val="13"/>
        </w:rPr>
        <w:t> </w:t>
      </w:r>
      <w:r>
        <w:rPr>
          <w:position w:val="-3"/>
          <w:sz w:val="29"/>
        </w:rPr>
        <w:t>)</w:t>
      </w:r>
      <w:r>
        <w:rPr>
          <w:spacing w:val="-32"/>
          <w:position w:val="-3"/>
          <w:sz w:val="29"/>
        </w:rPr>
        <w:t> </w:t>
      </w:r>
      <w:r>
        <w:rPr>
          <w:sz w:val="18"/>
        </w:rPr>
        <w:t>=</w:t>
      </w:r>
      <w:r>
        <w:rPr>
          <w:spacing w:val="-8"/>
          <w:sz w:val="18"/>
        </w:rPr>
        <w:t> </w:t>
      </w:r>
      <w:r>
        <w:rPr>
          <w:rFonts w:ascii="Arial"/>
          <w:i/>
          <w:sz w:val="18"/>
        </w:rPr>
        <w:t>Average</w:t>
      </w:r>
      <w:r>
        <w:rPr>
          <w:rFonts w:ascii="Arial"/>
          <w:i/>
          <w:spacing w:val="-8"/>
          <w:sz w:val="18"/>
        </w:rPr>
        <w:t> </w:t>
      </w:r>
      <w:r>
        <w:rPr>
          <w:rFonts w:ascii="Arial"/>
          <w:i/>
          <w:sz w:val="18"/>
        </w:rPr>
        <w:t>Penalty</w:t>
      </w:r>
      <w:r>
        <w:rPr>
          <w:sz w:val="18"/>
        </w:rPr>
        <w:t>*</w:t>
      </w:r>
      <w:r>
        <w:rPr>
          <w:spacing w:val="-9"/>
          <w:sz w:val="18"/>
        </w:rPr>
        <w:t> </w:t>
      </w:r>
      <w:r>
        <w:rPr>
          <w:rFonts w:ascii="Arial"/>
          <w:i/>
          <w:sz w:val="18"/>
        </w:rPr>
        <w:t>Average</w:t>
      </w:r>
      <w:r>
        <w:rPr>
          <w:rFonts w:ascii="Arial"/>
          <w:i/>
          <w:spacing w:val="-8"/>
          <w:sz w:val="18"/>
        </w:rPr>
        <w:t> </w:t>
      </w:r>
      <w:r>
        <w:rPr>
          <w:rFonts w:ascii="Arial"/>
          <w:i/>
          <w:sz w:val="18"/>
        </w:rPr>
        <w:t>Rate</w:t>
      </w:r>
      <w:r>
        <w:rPr>
          <w:rFonts w:ascii="Arial"/>
          <w:i/>
          <w:spacing w:val="-8"/>
          <w:sz w:val="18"/>
        </w:rPr>
        <w:t> </w:t>
      </w:r>
      <w:r>
        <w:rPr>
          <w:rFonts w:ascii="Arial"/>
          <w:i/>
          <w:sz w:val="18"/>
        </w:rPr>
        <w:t>of</w:t>
      </w:r>
      <w:r>
        <w:rPr>
          <w:rFonts w:ascii="Arial"/>
          <w:i/>
          <w:spacing w:val="-8"/>
          <w:sz w:val="18"/>
        </w:rPr>
        <w:t> </w:t>
      </w:r>
      <w:r>
        <w:rPr>
          <w:rFonts w:ascii="Arial"/>
          <w:i/>
          <w:sz w:val="18"/>
        </w:rPr>
        <w:t>Nonperformance</w:t>
      </w:r>
      <w:r>
        <w:rPr>
          <w:sz w:val="18"/>
        </w:rPr>
        <w:t>*</w:t>
      </w:r>
      <w:r>
        <w:rPr>
          <w:spacing w:val="-8"/>
          <w:sz w:val="18"/>
        </w:rPr>
        <w:t> </w:t>
      </w:r>
      <w:r>
        <w:rPr>
          <w:rFonts w:ascii="Arial"/>
          <w:i/>
          <w:sz w:val="18"/>
        </w:rPr>
        <w:t>Probability</w:t>
      </w:r>
      <w:r>
        <w:rPr>
          <w:rFonts w:ascii="Arial"/>
          <w:i/>
          <w:spacing w:val="-8"/>
          <w:sz w:val="18"/>
        </w:rPr>
        <w:t> </w:t>
      </w:r>
      <w:r>
        <w:rPr>
          <w:rFonts w:ascii="Arial"/>
          <w:i/>
          <w:sz w:val="18"/>
        </w:rPr>
        <w:t>an</w:t>
      </w:r>
      <w:r>
        <w:rPr>
          <w:rFonts w:ascii="Arial"/>
          <w:i/>
          <w:spacing w:val="-9"/>
          <w:sz w:val="18"/>
        </w:rPr>
        <w:t> </w:t>
      </w:r>
      <w:r>
        <w:rPr>
          <w:rFonts w:ascii="Arial"/>
          <w:i/>
          <w:sz w:val="18"/>
        </w:rPr>
        <w:t>event</w:t>
      </w:r>
      <w:r>
        <w:rPr>
          <w:rFonts w:ascii="Arial"/>
          <w:i/>
          <w:spacing w:val="-8"/>
          <w:sz w:val="18"/>
        </w:rPr>
        <w:t> </w:t>
      </w:r>
      <w:r>
        <w:rPr>
          <w:rFonts w:ascii="Arial"/>
          <w:i/>
          <w:sz w:val="18"/>
        </w:rPr>
        <w:t>will</w:t>
      </w:r>
      <w:r>
        <w:rPr>
          <w:rFonts w:ascii="Arial"/>
          <w:i/>
          <w:spacing w:val="-8"/>
          <w:sz w:val="18"/>
        </w:rPr>
        <w:t> </w:t>
      </w:r>
      <w:r>
        <w:rPr>
          <w:rFonts w:ascii="Arial"/>
          <w:i/>
          <w:spacing w:val="-2"/>
          <w:sz w:val="18"/>
        </w:rPr>
        <w:t>occur</w:t>
      </w:r>
    </w:p>
    <w:p>
      <w:pPr>
        <w:pStyle w:val="BodyText"/>
        <w:spacing w:before="237"/>
      </w:pPr>
      <w:r>
        <w:rPr>
          <w:spacing w:val="-2"/>
        </w:rPr>
        <w:t>Where:</w:t>
      </w:r>
    </w:p>
    <w:p>
      <w:pPr>
        <w:pStyle w:val="BodyText"/>
        <w:spacing w:before="249"/>
      </w:pPr>
      <w:r>
        <w:rPr/>
        <mc:AlternateContent>
          <mc:Choice Requires="wps">
            <w:drawing>
              <wp:anchor distT="0" distB="0" distL="0" distR="0" allowOverlap="1" layoutInCell="1" locked="0" behindDoc="0" simplePos="0" relativeHeight="15798784">
                <wp:simplePos x="0" y="0"/>
                <wp:positionH relativeFrom="page">
                  <wp:posOffset>3977206</wp:posOffset>
                </wp:positionH>
                <wp:positionV relativeFrom="paragraph">
                  <wp:posOffset>400248</wp:posOffset>
                </wp:positionV>
                <wp:extent cx="167005" cy="26098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67005" cy="260985"/>
                        </a:xfrm>
                        <a:prstGeom prst="rect">
                          <a:avLst/>
                        </a:prstGeom>
                      </wps:spPr>
                      <wps:txbx>
                        <w:txbxContent>
                          <w:p>
                            <w:pPr>
                              <w:spacing w:line="408" w:lineRule="exact" w:before="0"/>
                              <w:ind w:left="0" w:right="0" w:firstLine="0"/>
                              <w:jc w:val="left"/>
                              <w:rPr>
                                <w:sz w:val="22"/>
                              </w:rPr>
                            </w:pPr>
                            <w:r>
                              <w:rPr>
                                <w:w w:val="60"/>
                                <w:position w:val="-4"/>
                                <w:sz w:val="36"/>
                              </w:rPr>
                              <w:t>)</w:t>
                            </w:r>
                            <w:r>
                              <w:rPr>
                                <w:spacing w:val="-28"/>
                                <w:w w:val="90"/>
                                <w:position w:val="-4"/>
                                <w:sz w:val="36"/>
                              </w:rPr>
                              <w:t> </w:t>
                            </w:r>
                            <w:r>
                              <w:rPr>
                                <w:spacing w:val="-10"/>
                                <w:w w:val="90"/>
                                <w:sz w:val="22"/>
                              </w:rPr>
                              <w:t>=</w:t>
                            </w:r>
                          </w:p>
                        </w:txbxContent>
                      </wps:txbx>
                      <wps:bodyPr wrap="square" lIns="0" tIns="0" rIns="0" bIns="0" rtlCol="0">
                        <a:noAutofit/>
                      </wps:bodyPr>
                    </wps:wsp>
                  </a:graphicData>
                </a:graphic>
              </wp:anchor>
            </w:drawing>
          </mc:Choice>
          <mc:Fallback>
            <w:pict>
              <v:shape style="position:absolute;margin-left:313.165863pt;margin-top:31.515621pt;width:13.15pt;height:20.55pt;mso-position-horizontal-relative:page;mso-position-vertical-relative:paragraph;z-index:15798784" type="#_x0000_t202" id="docshape161" filled="false" stroked="false">
                <v:textbox inset="0,0,0,0">
                  <w:txbxContent>
                    <w:p>
                      <w:pPr>
                        <w:spacing w:line="408" w:lineRule="exact" w:before="0"/>
                        <w:ind w:left="0" w:right="0" w:firstLine="0"/>
                        <w:jc w:val="left"/>
                        <w:rPr>
                          <w:sz w:val="22"/>
                        </w:rPr>
                      </w:pPr>
                      <w:r>
                        <w:rPr>
                          <w:w w:val="60"/>
                          <w:position w:val="-4"/>
                          <w:sz w:val="36"/>
                        </w:rPr>
                        <w:t>)</w:t>
                      </w:r>
                      <w:r>
                        <w:rPr>
                          <w:spacing w:val="-28"/>
                          <w:w w:val="90"/>
                          <w:position w:val="-4"/>
                          <w:sz w:val="36"/>
                        </w:rPr>
                        <w:t> </w:t>
                      </w:r>
                      <w:r>
                        <w:rPr>
                          <w:spacing w:val="-10"/>
                          <w:w w:val="90"/>
                          <w:sz w:val="22"/>
                        </w:rPr>
                        <w:t>=</w:t>
                      </w:r>
                    </w:p>
                  </w:txbxContent>
                </v:textbox>
                <w10:wrap type="none"/>
              </v:shape>
            </w:pict>
          </mc:Fallback>
        </mc:AlternateContent>
      </w:r>
      <w:r>
        <w:rPr/>
        <w:t>Average</w:t>
      </w:r>
      <w:r>
        <w:rPr>
          <w:spacing w:val="-5"/>
        </w:rPr>
        <w:t> </w:t>
      </w:r>
      <w:r>
        <w:rPr/>
        <w:t>Penalty</w:t>
      </w:r>
      <w:r>
        <w:rPr>
          <w:spacing w:val="-5"/>
        </w:rPr>
        <w:t> </w:t>
      </w:r>
      <w:r>
        <w:rPr/>
        <w:t>is</w:t>
      </w:r>
      <w:r>
        <w:rPr>
          <w:spacing w:val="-5"/>
        </w:rPr>
        <w:t> </w:t>
      </w:r>
      <w:r>
        <w:rPr/>
        <w:t>expressed</w:t>
      </w:r>
      <w:r>
        <w:rPr>
          <w:spacing w:val="-4"/>
        </w:rPr>
        <w:t> </w:t>
      </w:r>
      <w:r>
        <w:rPr/>
        <w:t>in</w:t>
      </w:r>
      <w:r>
        <w:rPr>
          <w:spacing w:val="-3"/>
        </w:rPr>
        <w:t> </w:t>
      </w:r>
      <w:r>
        <w:rPr/>
        <w:t>$/MWh</w:t>
      </w:r>
      <w:r>
        <w:rPr>
          <w:spacing w:val="-5"/>
        </w:rPr>
        <w:t> </w:t>
      </w:r>
      <w:r>
        <w:rPr/>
        <w:t>and</w:t>
      </w:r>
      <w:r>
        <w:rPr>
          <w:spacing w:val="-5"/>
        </w:rPr>
        <w:t> </w:t>
      </w:r>
      <w:r>
        <w:rPr/>
        <w:t>calculated</w:t>
      </w:r>
      <w:r>
        <w:rPr>
          <w:spacing w:val="-4"/>
        </w:rPr>
        <w:t> </w:t>
      </w:r>
      <w:r>
        <w:rPr>
          <w:spacing w:val="-5"/>
        </w:rPr>
        <w:t>as</w:t>
      </w:r>
    </w:p>
    <w:p>
      <w:pPr>
        <w:pStyle w:val="BodyText"/>
        <w:spacing w:after="0"/>
        <w:sectPr>
          <w:pgSz w:w="12240" w:h="15840"/>
          <w:pgMar w:header="142" w:footer="1016" w:top="1780" w:bottom="1200" w:left="1080" w:right="1440"/>
        </w:sectPr>
      </w:pPr>
    </w:p>
    <w:p>
      <w:pPr>
        <w:spacing w:before="122"/>
        <w:ind w:left="3017" w:right="0" w:firstLine="0"/>
        <w:jc w:val="left"/>
        <w:rPr>
          <w:position w:val="12"/>
          <w:sz w:val="16"/>
        </w:rPr>
      </w:pPr>
      <w:r>
        <w:rPr>
          <w:position w:val="12"/>
          <w:sz w:val="16"/>
        </w:rPr>
        <mc:AlternateContent>
          <mc:Choice Requires="wps">
            <w:drawing>
              <wp:anchor distT="0" distB="0" distL="0" distR="0" allowOverlap="1" layoutInCell="1" locked="0" behindDoc="1" simplePos="0" relativeHeight="483864576">
                <wp:simplePos x="0" y="0"/>
                <wp:positionH relativeFrom="page">
                  <wp:posOffset>3712233</wp:posOffset>
                </wp:positionH>
                <wp:positionV relativeFrom="paragraph">
                  <wp:posOffset>211846</wp:posOffset>
                </wp:positionV>
                <wp:extent cx="265430" cy="1270"/>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265430" cy="1270"/>
                        </a:xfrm>
                        <a:custGeom>
                          <a:avLst/>
                          <a:gdLst/>
                          <a:ahLst/>
                          <a:cxnLst/>
                          <a:rect l="l" t="t" r="r" b="b"/>
                          <a:pathLst>
                            <a:path w="265430" h="0">
                              <a:moveTo>
                                <a:pt x="0" y="0"/>
                              </a:moveTo>
                              <a:lnTo>
                                <a:pt x="26497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51904" from="292.301819pt,16.680855pt" to="313.165919pt,16.680855pt" stroked="true" strokeweight=".5pt" strokecolor="#000000">
                <v:stroke dashstyle="solid"/>
                <w10:wrap type="none"/>
              </v:line>
            </w:pict>
          </mc:Fallback>
        </mc:AlternateContent>
      </w:r>
      <w:r>
        <w:rPr>
          <w:position w:val="12"/>
          <w:sz w:val="16"/>
        </w:rPr>
        <mc:AlternateContent>
          <mc:Choice Requires="wps">
            <w:drawing>
              <wp:anchor distT="0" distB="0" distL="0" distR="0" allowOverlap="1" layoutInCell="1" locked="0" behindDoc="1" simplePos="0" relativeHeight="483865600">
                <wp:simplePos x="0" y="0"/>
                <wp:positionH relativeFrom="page">
                  <wp:posOffset>3726203</wp:posOffset>
                </wp:positionH>
                <wp:positionV relativeFrom="paragraph">
                  <wp:posOffset>215022</wp:posOffset>
                </wp:positionV>
                <wp:extent cx="237490" cy="113664"/>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237490" cy="113664"/>
                        </a:xfrm>
                        <a:prstGeom prst="rect">
                          <a:avLst/>
                        </a:prstGeom>
                      </wps:spPr>
                      <wps:txbx>
                        <w:txbxContent>
                          <w:p>
                            <w:pPr>
                              <w:spacing w:line="179" w:lineRule="exact" w:before="0"/>
                              <w:ind w:left="0" w:right="0" w:firstLine="0"/>
                              <w:jc w:val="left"/>
                              <w:rPr>
                                <w:rFonts w:ascii="Arial"/>
                                <w:i/>
                                <w:sz w:val="16"/>
                              </w:rPr>
                            </w:pPr>
                            <w:r>
                              <w:rPr>
                                <w:rFonts w:ascii="Arial"/>
                                <w:i/>
                                <w:spacing w:val="-5"/>
                                <w:sz w:val="16"/>
                              </w:rPr>
                              <w:t>MWh</w:t>
                            </w:r>
                          </w:p>
                        </w:txbxContent>
                      </wps:txbx>
                      <wps:bodyPr wrap="square" lIns="0" tIns="0" rIns="0" bIns="0" rtlCol="0">
                        <a:noAutofit/>
                      </wps:bodyPr>
                    </wps:wsp>
                  </a:graphicData>
                </a:graphic>
              </wp:anchor>
            </w:drawing>
          </mc:Choice>
          <mc:Fallback>
            <w:pict>
              <v:shape style="position:absolute;margin-left:293.401825pt;margin-top:16.930866pt;width:18.7pt;height:8.950pt;mso-position-horizontal-relative:page;mso-position-vertical-relative:paragraph;z-index:-19450880" type="#_x0000_t202" id="docshape162" filled="false" stroked="false">
                <v:textbox inset="0,0,0,0">
                  <w:txbxContent>
                    <w:p>
                      <w:pPr>
                        <w:spacing w:line="179" w:lineRule="exact" w:before="0"/>
                        <w:ind w:left="0" w:right="0" w:firstLine="0"/>
                        <w:jc w:val="left"/>
                        <w:rPr>
                          <w:rFonts w:ascii="Arial"/>
                          <w:i/>
                          <w:sz w:val="16"/>
                        </w:rPr>
                      </w:pPr>
                      <w:r>
                        <w:rPr>
                          <w:rFonts w:ascii="Arial"/>
                          <w:i/>
                          <w:spacing w:val="-5"/>
                          <w:sz w:val="16"/>
                        </w:rPr>
                        <w:t>MWh</w:t>
                      </w:r>
                    </w:p>
                  </w:txbxContent>
                </v:textbox>
                <w10:wrap type="none"/>
              </v:shape>
            </w:pict>
          </mc:Fallback>
        </mc:AlternateContent>
      </w:r>
      <w:r>
        <w:rPr>
          <w:rFonts w:ascii="Arial"/>
          <w:i/>
          <w:sz w:val="22"/>
        </w:rPr>
        <w:t>Average</w:t>
      </w:r>
      <w:r>
        <w:rPr>
          <w:rFonts w:ascii="Arial"/>
          <w:i/>
          <w:spacing w:val="-10"/>
          <w:sz w:val="22"/>
        </w:rPr>
        <w:t> </w:t>
      </w:r>
      <w:r>
        <w:rPr>
          <w:rFonts w:ascii="Arial"/>
          <w:i/>
          <w:sz w:val="22"/>
        </w:rPr>
        <w:t>Penalty</w:t>
      </w:r>
      <w:r>
        <w:rPr>
          <w:rFonts w:ascii="Arial"/>
          <w:i/>
          <w:spacing w:val="-10"/>
          <w:sz w:val="22"/>
        </w:rPr>
        <w:t> </w:t>
      </w:r>
      <w:r>
        <w:rPr>
          <w:position w:val="-4"/>
          <w:sz w:val="36"/>
        </w:rPr>
        <w:t>(</w:t>
      </w:r>
      <w:r>
        <w:rPr>
          <w:spacing w:val="37"/>
          <w:position w:val="-4"/>
          <w:sz w:val="36"/>
        </w:rPr>
        <w:t> </w:t>
      </w:r>
      <w:r>
        <w:rPr>
          <w:spacing w:val="-10"/>
          <w:position w:val="12"/>
          <w:sz w:val="16"/>
        </w:rPr>
        <w:t>$</w:t>
      </w:r>
    </w:p>
    <w:p>
      <w:pPr>
        <w:spacing w:before="122"/>
        <w:ind w:left="0" w:right="2207" w:firstLine="0"/>
        <w:jc w:val="center"/>
        <w:rPr>
          <w:sz w:val="18"/>
        </w:rPr>
      </w:pPr>
      <w:r>
        <w:rPr/>
        <w:br w:type="column"/>
      </w:r>
      <w:r>
        <w:rPr>
          <w:rFonts w:ascii="Arial"/>
          <w:i/>
          <w:position w:val="1"/>
          <w:sz w:val="16"/>
        </w:rPr>
        <w:t>Total Penalty </w:t>
      </w:r>
      <w:r>
        <w:rPr>
          <w:spacing w:val="-5"/>
          <w:sz w:val="18"/>
        </w:rPr>
        <w:t>(</w:t>
      </w:r>
      <w:r>
        <w:rPr>
          <w:spacing w:val="-5"/>
          <w:position w:val="1"/>
          <w:sz w:val="16"/>
        </w:rPr>
        <w:t>$</w:t>
      </w:r>
      <w:r>
        <w:rPr>
          <w:spacing w:val="-5"/>
          <w:sz w:val="18"/>
        </w:rPr>
        <w:t>)</w:t>
      </w:r>
    </w:p>
    <w:p>
      <w:pPr>
        <w:pStyle w:val="BodyText"/>
        <w:spacing w:line="20" w:lineRule="exact" w:before="0"/>
        <w:ind w:left="448"/>
        <w:rPr>
          <w:sz w:val="2"/>
        </w:rPr>
      </w:pPr>
      <w:r>
        <w:rPr>
          <w:sz w:val="2"/>
        </w:rPr>
        <mc:AlternateContent>
          <mc:Choice Requires="wps">
            <w:drawing>
              <wp:inline distT="0" distB="0" distL="0" distR="0">
                <wp:extent cx="988060" cy="6350"/>
                <wp:effectExtent l="9525" t="0" r="2540" b="3175"/>
                <wp:docPr id="215" name="Group 215"/>
                <wp:cNvGraphicFramePr>
                  <a:graphicFrameLocks/>
                </wp:cNvGraphicFramePr>
                <a:graphic>
                  <a:graphicData uri="http://schemas.microsoft.com/office/word/2010/wordprocessingGroup">
                    <wpg:wgp>
                      <wpg:cNvPr id="215" name="Group 215"/>
                      <wpg:cNvGrpSpPr/>
                      <wpg:grpSpPr>
                        <a:xfrm>
                          <a:off x="0" y="0"/>
                          <a:ext cx="988060" cy="6350"/>
                          <a:chExt cx="988060" cy="6350"/>
                        </a:xfrm>
                      </wpg:grpSpPr>
                      <wps:wsp>
                        <wps:cNvPr id="216" name="Graphic 216"/>
                        <wps:cNvSpPr/>
                        <wps:spPr>
                          <a:xfrm>
                            <a:off x="0" y="3175"/>
                            <a:ext cx="988060" cy="1270"/>
                          </a:xfrm>
                          <a:custGeom>
                            <a:avLst/>
                            <a:gdLst/>
                            <a:ahLst/>
                            <a:cxnLst/>
                            <a:rect l="l" t="t" r="r" b="b"/>
                            <a:pathLst>
                              <a:path w="988060" h="0">
                                <a:moveTo>
                                  <a:pt x="0" y="0"/>
                                </a:moveTo>
                                <a:lnTo>
                                  <a:pt x="987682"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7.8pt;height:.5pt;mso-position-horizontal-relative:char;mso-position-vertical-relative:line" id="docshapegroup163" coordorigin="0,0" coordsize="1556,10">
                <v:line style="position:absolute" from="0,5" to="1555,5" stroked="true" strokeweight=".5pt" strokecolor="#000000">
                  <v:stroke dashstyle="solid"/>
                </v:line>
              </v:group>
            </w:pict>
          </mc:Fallback>
        </mc:AlternateContent>
      </w:r>
      <w:r>
        <w:rPr>
          <w:sz w:val="2"/>
        </w:rPr>
      </w:r>
    </w:p>
    <w:p>
      <w:pPr>
        <w:spacing w:before="0"/>
        <w:ind w:left="0" w:right="2207" w:firstLine="0"/>
        <w:jc w:val="center"/>
        <w:rPr>
          <w:sz w:val="18"/>
        </w:rPr>
      </w:pPr>
      <w:r>
        <w:rPr>
          <w:rFonts w:ascii="Arial"/>
          <w:i/>
          <w:position w:val="1"/>
          <w:sz w:val="16"/>
        </w:rPr>
        <w:t>Total Shortfall </w:t>
      </w:r>
      <w:r>
        <w:rPr>
          <w:spacing w:val="-2"/>
          <w:sz w:val="18"/>
        </w:rPr>
        <w:t>(</w:t>
      </w:r>
      <w:r>
        <w:rPr>
          <w:rFonts w:ascii="Arial"/>
          <w:i/>
          <w:spacing w:val="-2"/>
          <w:position w:val="1"/>
          <w:sz w:val="16"/>
        </w:rPr>
        <w:t>MWh</w:t>
      </w:r>
      <w:r>
        <w:rPr>
          <w:spacing w:val="-2"/>
          <w:sz w:val="18"/>
        </w:rPr>
        <w:t>)</w:t>
      </w:r>
    </w:p>
    <w:p>
      <w:pPr>
        <w:spacing w:after="0"/>
        <w:jc w:val="center"/>
        <w:rPr>
          <w:sz w:val="18"/>
        </w:rPr>
        <w:sectPr>
          <w:type w:val="continuous"/>
          <w:pgSz w:w="12240" w:h="15840"/>
          <w:pgMar w:header="142" w:footer="1016" w:top="1820" w:bottom="280" w:left="1080" w:right="1440"/>
          <w:cols w:num="2" w:equalWidth="0">
            <w:col w:w="5020" w:space="40"/>
            <w:col w:w="4660"/>
          </w:cols>
        </w:sectPr>
      </w:pPr>
    </w:p>
    <w:p>
      <w:pPr>
        <w:pStyle w:val="BodyText"/>
        <w:spacing w:before="216"/>
      </w:pPr>
      <w:r>
        <w:rPr/>
        <w:t>Average</w:t>
      </w:r>
      <w:r>
        <w:rPr>
          <w:spacing w:val="-7"/>
        </w:rPr>
        <w:t> </w:t>
      </w:r>
      <w:r>
        <w:rPr/>
        <w:t>Rate</w:t>
      </w:r>
      <w:r>
        <w:rPr>
          <w:spacing w:val="-6"/>
        </w:rPr>
        <w:t> </w:t>
      </w:r>
      <w:r>
        <w:rPr/>
        <w:t>of</w:t>
      </w:r>
      <w:r>
        <w:rPr>
          <w:spacing w:val="-7"/>
        </w:rPr>
        <w:t> </w:t>
      </w:r>
      <w:r>
        <w:rPr/>
        <w:t>Nonperformance</w:t>
      </w:r>
      <w:r>
        <w:rPr>
          <w:spacing w:val="-4"/>
        </w:rPr>
        <w:t> </w:t>
      </w:r>
      <w:r>
        <w:rPr/>
        <w:t>during</w:t>
      </w:r>
      <w:r>
        <w:rPr>
          <w:spacing w:val="-6"/>
        </w:rPr>
        <w:t> </w:t>
      </w:r>
      <w:r>
        <w:rPr/>
        <w:t>Synchronized</w:t>
      </w:r>
      <w:r>
        <w:rPr>
          <w:spacing w:val="-7"/>
        </w:rPr>
        <w:t> </w:t>
      </w:r>
      <w:r>
        <w:rPr/>
        <w:t>Reserve</w:t>
      </w:r>
      <w:r>
        <w:rPr>
          <w:spacing w:val="-6"/>
        </w:rPr>
        <w:t> </w:t>
      </w:r>
      <w:r>
        <w:rPr/>
        <w:t>events</w:t>
      </w:r>
      <w:r>
        <w:rPr>
          <w:spacing w:val="-7"/>
        </w:rPr>
        <w:t> </w:t>
      </w:r>
      <w:r>
        <w:rPr/>
        <w:t>is</w:t>
      </w:r>
      <w:r>
        <w:rPr>
          <w:spacing w:val="-4"/>
        </w:rPr>
        <w:t> </w:t>
      </w:r>
      <w:r>
        <w:rPr/>
        <w:t>calculated</w:t>
      </w:r>
      <w:r>
        <w:rPr>
          <w:spacing w:val="-6"/>
        </w:rPr>
        <w:t> </w:t>
      </w:r>
      <w:r>
        <w:rPr>
          <w:spacing w:val="-5"/>
        </w:rPr>
        <w:t>as</w:t>
      </w:r>
    </w:p>
    <w:p>
      <w:pPr>
        <w:spacing w:before="136"/>
        <w:ind w:left="360" w:right="0" w:firstLine="0"/>
        <w:jc w:val="center"/>
        <w:rPr>
          <w:rFonts w:ascii="Arial" w:hAnsi="Arial"/>
          <w:i/>
          <w:sz w:val="22"/>
        </w:rPr>
      </w:pPr>
      <w:r>
        <w:rPr>
          <w:rFonts w:ascii="Arial" w:hAnsi="Arial"/>
          <w:i/>
          <w:sz w:val="22"/>
        </w:rPr>
        <w:t>Average</w:t>
      </w:r>
      <w:r>
        <w:rPr>
          <w:rFonts w:ascii="Arial" w:hAnsi="Arial"/>
          <w:i/>
          <w:spacing w:val="-16"/>
          <w:sz w:val="22"/>
        </w:rPr>
        <w:t> </w:t>
      </w:r>
      <w:r>
        <w:rPr>
          <w:rFonts w:ascii="Arial" w:hAnsi="Arial"/>
          <w:i/>
          <w:sz w:val="22"/>
        </w:rPr>
        <w:t>Rate</w:t>
      </w:r>
      <w:r>
        <w:rPr>
          <w:rFonts w:ascii="Arial" w:hAnsi="Arial"/>
          <w:i/>
          <w:spacing w:val="-9"/>
          <w:sz w:val="22"/>
        </w:rPr>
        <w:t> </w:t>
      </w:r>
      <w:r>
        <w:rPr>
          <w:rFonts w:ascii="Arial" w:hAnsi="Arial"/>
          <w:i/>
          <w:sz w:val="22"/>
        </w:rPr>
        <w:t>of</w:t>
      </w:r>
      <w:r>
        <w:rPr>
          <w:rFonts w:ascii="Arial" w:hAnsi="Arial"/>
          <w:i/>
          <w:spacing w:val="-8"/>
          <w:sz w:val="22"/>
        </w:rPr>
        <w:t> </w:t>
      </w:r>
      <w:r>
        <w:rPr>
          <w:rFonts w:ascii="Arial" w:hAnsi="Arial"/>
          <w:i/>
          <w:sz w:val="22"/>
        </w:rPr>
        <w:t>Nonperformance</w:t>
      </w:r>
      <w:r>
        <w:rPr>
          <w:rFonts w:ascii="Arial" w:hAnsi="Arial"/>
          <w:i/>
          <w:spacing w:val="45"/>
          <w:sz w:val="22"/>
        </w:rPr>
        <w:t> </w:t>
      </w:r>
      <w:r>
        <w:rPr>
          <w:sz w:val="22"/>
        </w:rPr>
        <w:t>=</w:t>
      </w:r>
      <w:r>
        <w:rPr>
          <w:spacing w:val="-9"/>
          <w:sz w:val="22"/>
        </w:rPr>
        <w:t> </w:t>
      </w:r>
      <w:r>
        <w:rPr>
          <w:sz w:val="22"/>
        </w:rPr>
        <w:t>1</w:t>
      </w:r>
      <w:r>
        <w:rPr>
          <w:spacing w:val="-16"/>
          <w:sz w:val="22"/>
        </w:rPr>
        <w:t> </w:t>
      </w:r>
      <w:r>
        <w:rPr>
          <w:sz w:val="22"/>
        </w:rPr>
        <w:t>−</w:t>
      </w:r>
      <w:r>
        <w:rPr>
          <w:spacing w:val="-15"/>
          <w:sz w:val="22"/>
        </w:rPr>
        <w:t> </w:t>
      </w:r>
      <w:r>
        <w:rPr>
          <w:rFonts w:ascii="Arial" w:hAnsi="Arial"/>
          <w:i/>
          <w:sz w:val="22"/>
        </w:rPr>
        <w:t>Average</w:t>
      </w:r>
      <w:r>
        <w:rPr>
          <w:rFonts w:ascii="Arial" w:hAnsi="Arial"/>
          <w:i/>
          <w:spacing w:val="-8"/>
          <w:sz w:val="22"/>
        </w:rPr>
        <w:t> </w:t>
      </w:r>
      <w:r>
        <w:rPr>
          <w:rFonts w:ascii="Arial" w:hAnsi="Arial"/>
          <w:i/>
          <w:sz w:val="22"/>
        </w:rPr>
        <w:t>Synchronized</w:t>
      </w:r>
      <w:r>
        <w:rPr>
          <w:rFonts w:ascii="Arial" w:hAnsi="Arial"/>
          <w:i/>
          <w:spacing w:val="-8"/>
          <w:sz w:val="22"/>
        </w:rPr>
        <w:t> </w:t>
      </w:r>
      <w:r>
        <w:rPr>
          <w:rFonts w:ascii="Arial" w:hAnsi="Arial"/>
          <w:i/>
          <w:sz w:val="22"/>
        </w:rPr>
        <w:t>Reserve</w:t>
      </w:r>
      <w:r>
        <w:rPr>
          <w:rFonts w:ascii="Arial" w:hAnsi="Arial"/>
          <w:i/>
          <w:spacing w:val="-8"/>
          <w:sz w:val="22"/>
        </w:rPr>
        <w:t> </w:t>
      </w:r>
      <w:r>
        <w:rPr>
          <w:rFonts w:ascii="Arial" w:hAnsi="Arial"/>
          <w:i/>
          <w:sz w:val="22"/>
        </w:rPr>
        <w:t>Response</w:t>
      </w:r>
      <w:r>
        <w:rPr>
          <w:rFonts w:ascii="Arial" w:hAnsi="Arial"/>
          <w:i/>
          <w:spacing w:val="-8"/>
          <w:sz w:val="22"/>
        </w:rPr>
        <w:t> </w:t>
      </w:r>
      <w:r>
        <w:rPr>
          <w:rFonts w:ascii="Arial" w:hAnsi="Arial"/>
          <w:i/>
          <w:spacing w:val="-4"/>
          <w:sz w:val="22"/>
        </w:rPr>
        <w:t>Rate</w:t>
      </w:r>
    </w:p>
    <w:p>
      <w:pPr>
        <w:pStyle w:val="BodyText"/>
        <w:spacing w:line="261" w:lineRule="auto" w:before="248"/>
        <w:ind w:right="206"/>
      </w:pPr>
      <w:r>
        <w:rPr/>
        <w:t>Probability</w:t>
      </w:r>
      <w:r>
        <w:rPr>
          <w:spacing w:val="-4"/>
        </w:rPr>
        <w:t> </w:t>
      </w:r>
      <w:r>
        <w:rPr/>
        <w:t>an</w:t>
      </w:r>
      <w:r>
        <w:rPr>
          <w:spacing w:val="-4"/>
        </w:rPr>
        <w:t> </w:t>
      </w:r>
      <w:r>
        <w:rPr/>
        <w:t>event</w:t>
      </w:r>
      <w:r>
        <w:rPr>
          <w:spacing w:val="-4"/>
        </w:rPr>
        <w:t> </w:t>
      </w:r>
      <w:r>
        <w:rPr/>
        <w:t>will</w:t>
      </w:r>
      <w:r>
        <w:rPr>
          <w:spacing w:val="-4"/>
        </w:rPr>
        <w:t> </w:t>
      </w:r>
      <w:r>
        <w:rPr/>
        <w:t>occur</w:t>
      </w:r>
      <w:r>
        <w:rPr>
          <w:spacing w:val="-2"/>
        </w:rPr>
        <w:t> </w:t>
      </w:r>
      <w:r>
        <w:rPr/>
        <w:t>is</w:t>
      </w:r>
      <w:r>
        <w:rPr>
          <w:spacing w:val="-4"/>
        </w:rPr>
        <w:t> </w:t>
      </w:r>
      <w:r>
        <w:rPr/>
        <w:t>the</w:t>
      </w:r>
      <w:r>
        <w:rPr>
          <w:spacing w:val="-4"/>
        </w:rPr>
        <w:t> </w:t>
      </w:r>
      <w:r>
        <w:rPr/>
        <w:t>probability</w:t>
      </w:r>
      <w:r>
        <w:rPr>
          <w:spacing w:val="-4"/>
        </w:rPr>
        <w:t> </w:t>
      </w:r>
      <w:r>
        <w:rPr/>
        <w:t>a</w:t>
      </w:r>
      <w:r>
        <w:rPr>
          <w:spacing w:val="-4"/>
        </w:rPr>
        <w:t> </w:t>
      </w:r>
      <w:r>
        <w:rPr/>
        <w:t>Synchronized</w:t>
      </w:r>
      <w:r>
        <w:rPr>
          <w:spacing w:val="-2"/>
        </w:rPr>
        <w:t> </w:t>
      </w:r>
      <w:r>
        <w:rPr/>
        <w:t>Reserve</w:t>
      </w:r>
      <w:r>
        <w:rPr>
          <w:spacing w:val="-4"/>
        </w:rPr>
        <w:t> </w:t>
      </w:r>
      <w:r>
        <w:rPr/>
        <w:t>event</w:t>
      </w:r>
      <w:r>
        <w:rPr>
          <w:spacing w:val="-4"/>
        </w:rPr>
        <w:t> </w:t>
      </w:r>
      <w:r>
        <w:rPr/>
        <w:t>that</w:t>
      </w:r>
      <w:r>
        <w:rPr>
          <w:spacing w:val="-4"/>
        </w:rPr>
        <w:t> </w:t>
      </w:r>
      <w:r>
        <w:rPr/>
        <w:t>will</w:t>
      </w:r>
      <w:r>
        <w:rPr>
          <w:spacing w:val="-4"/>
        </w:rPr>
        <w:t> </w:t>
      </w:r>
      <w:r>
        <w:rPr/>
        <w:t>qualify for nonperformance assessments will occur and calculated as</w:t>
      </w:r>
    </w:p>
    <w:p>
      <w:pPr>
        <w:spacing w:before="100"/>
        <w:ind w:left="338" w:right="0" w:firstLine="0"/>
        <w:jc w:val="center"/>
        <w:rPr>
          <w:rFonts w:ascii="Arial" w:hAnsi="Arial"/>
          <w:i/>
          <w:sz w:val="16"/>
        </w:rPr>
      </w:pPr>
      <w:r>
        <w:rPr>
          <w:rFonts w:ascii="Arial" w:hAnsi="Arial"/>
          <w:i/>
          <w:sz w:val="16"/>
        </w:rPr>
        <mc:AlternateContent>
          <mc:Choice Requires="wps">
            <w:drawing>
              <wp:anchor distT="0" distB="0" distL="0" distR="0" allowOverlap="1" layoutInCell="1" locked="0" behindDoc="1" simplePos="0" relativeHeight="483866624">
                <wp:simplePos x="0" y="0"/>
                <wp:positionH relativeFrom="page">
                  <wp:posOffset>4324020</wp:posOffset>
                </wp:positionH>
                <wp:positionV relativeFrom="paragraph">
                  <wp:posOffset>186636</wp:posOffset>
                </wp:positionV>
                <wp:extent cx="1123950" cy="113664"/>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123950" cy="113664"/>
                        </a:xfrm>
                        <a:prstGeom prst="rect">
                          <a:avLst/>
                        </a:prstGeom>
                      </wps:spPr>
                      <wps:txbx>
                        <w:txbxContent>
                          <w:p>
                            <w:pPr>
                              <w:spacing w:line="179" w:lineRule="exact" w:before="0"/>
                              <w:ind w:left="0" w:right="0" w:firstLine="0"/>
                              <w:jc w:val="left"/>
                              <w:rPr>
                                <w:rFonts w:ascii="Arial"/>
                                <w:i/>
                                <w:sz w:val="16"/>
                              </w:rPr>
                            </w:pPr>
                            <w:r>
                              <w:rPr>
                                <w:rFonts w:ascii="Arial"/>
                                <w:i/>
                                <w:sz w:val="16"/>
                              </w:rPr>
                              <w:t>Total Hours in the </w:t>
                            </w:r>
                            <w:r>
                              <w:rPr>
                                <w:rFonts w:ascii="Arial"/>
                                <w:i/>
                                <w:spacing w:val="-2"/>
                                <w:sz w:val="16"/>
                              </w:rPr>
                              <w:t>Period</w:t>
                            </w:r>
                          </w:p>
                        </w:txbxContent>
                      </wps:txbx>
                      <wps:bodyPr wrap="square" lIns="0" tIns="0" rIns="0" bIns="0" rtlCol="0">
                        <a:noAutofit/>
                      </wps:bodyPr>
                    </wps:wsp>
                  </a:graphicData>
                </a:graphic>
              </wp:anchor>
            </w:drawing>
          </mc:Choice>
          <mc:Fallback>
            <w:pict>
              <v:shape style="position:absolute;margin-left:340.47403pt;margin-top:14.695753pt;width:88.5pt;height:8.950pt;mso-position-horizontal-relative:page;mso-position-vertical-relative:paragraph;z-index:-19449856" type="#_x0000_t202" id="docshape164" filled="false" stroked="false">
                <v:textbox inset="0,0,0,0">
                  <w:txbxContent>
                    <w:p>
                      <w:pPr>
                        <w:spacing w:line="179" w:lineRule="exact" w:before="0"/>
                        <w:ind w:left="0" w:right="0" w:firstLine="0"/>
                        <w:jc w:val="left"/>
                        <w:rPr>
                          <w:rFonts w:ascii="Arial"/>
                          <w:i/>
                          <w:sz w:val="16"/>
                        </w:rPr>
                      </w:pPr>
                      <w:r>
                        <w:rPr>
                          <w:rFonts w:ascii="Arial"/>
                          <w:i/>
                          <w:sz w:val="16"/>
                        </w:rPr>
                        <w:t>Total Hours in the </w:t>
                      </w:r>
                      <w:r>
                        <w:rPr>
                          <w:rFonts w:ascii="Arial"/>
                          <w:i/>
                          <w:spacing w:val="-2"/>
                          <w:sz w:val="16"/>
                        </w:rPr>
                        <w:t>Period</w:t>
                      </w:r>
                    </w:p>
                  </w:txbxContent>
                </v:textbox>
                <w10:wrap type="none"/>
              </v:shape>
            </w:pict>
          </mc:Fallback>
        </mc:AlternateContent>
      </w:r>
      <w:r>
        <w:rPr>
          <w:rFonts w:ascii="Arial" w:hAnsi="Arial"/>
          <w:i/>
          <w:position w:val="-11"/>
          <w:sz w:val="22"/>
        </w:rPr>
        <w:t>Probability</w:t>
      </w:r>
      <w:r>
        <w:rPr>
          <w:rFonts w:ascii="Arial" w:hAnsi="Arial"/>
          <w:i/>
          <w:spacing w:val="-1"/>
          <w:position w:val="-11"/>
          <w:sz w:val="22"/>
        </w:rPr>
        <w:t> </w:t>
      </w:r>
      <w:r>
        <w:rPr>
          <w:rFonts w:ascii="Arial" w:hAnsi="Arial"/>
          <w:i/>
          <w:position w:val="-11"/>
          <w:sz w:val="22"/>
        </w:rPr>
        <w:t>an event will occur</w:t>
      </w:r>
      <w:r>
        <w:rPr>
          <w:rFonts w:ascii="Arial" w:hAnsi="Arial"/>
          <w:i/>
          <w:spacing w:val="-1"/>
          <w:position w:val="-11"/>
          <w:sz w:val="22"/>
        </w:rPr>
        <w:t> </w:t>
      </w:r>
      <w:r>
        <w:rPr>
          <w:position w:val="-11"/>
          <w:sz w:val="22"/>
        </w:rPr>
        <w:t>=</w:t>
      </w:r>
      <w:r>
        <w:rPr>
          <w:spacing w:val="-1"/>
          <w:position w:val="-11"/>
          <w:sz w:val="22"/>
        </w:rPr>
        <w:t> </w:t>
      </w:r>
      <w:r>
        <w:rPr>
          <w:rFonts w:ascii="Arial" w:hAnsi="Arial"/>
          <w:i/>
          <w:spacing w:val="-23"/>
          <w:sz w:val="16"/>
          <w:u w:val="single"/>
        </w:rPr>
        <w:t> </w:t>
      </w:r>
      <w:r>
        <w:rPr>
          <w:rFonts w:ascii="Arial" w:hAnsi="Arial"/>
          <w:i/>
          <w:sz w:val="16"/>
          <w:u w:val="single"/>
        </w:rPr>
        <w:t>Total Hours of Synchronized Reserve Events</w:t>
      </w:r>
      <w:r>
        <w:rPr>
          <w:rFonts w:ascii="Arial" w:hAnsi="Arial"/>
          <w:i/>
          <w:spacing w:val="42"/>
          <w:sz w:val="16"/>
          <w:u w:val="single"/>
        </w:rPr>
        <w:t> </w:t>
      </w:r>
      <w:r>
        <w:rPr>
          <w:sz w:val="16"/>
          <w:u w:val="single"/>
        </w:rPr>
        <w:t>≥</w:t>
      </w:r>
      <w:r>
        <w:rPr>
          <w:spacing w:val="-2"/>
          <w:sz w:val="16"/>
          <w:u w:val="single"/>
        </w:rPr>
        <w:t> </w:t>
      </w:r>
      <w:r>
        <w:rPr>
          <w:sz w:val="16"/>
          <w:u w:val="single"/>
        </w:rPr>
        <w:t>10 </w:t>
      </w:r>
      <w:r>
        <w:rPr>
          <w:rFonts w:ascii="Arial" w:hAnsi="Arial"/>
          <w:i/>
          <w:spacing w:val="-2"/>
          <w:sz w:val="16"/>
          <w:u w:val="single"/>
        </w:rPr>
        <w:t>Minutes</w:t>
      </w:r>
    </w:p>
    <w:p>
      <w:pPr>
        <w:spacing w:after="0"/>
        <w:jc w:val="center"/>
        <w:rPr>
          <w:rFonts w:ascii="Arial" w:hAnsi="Arial"/>
          <w:i/>
          <w:sz w:val="16"/>
        </w:rPr>
        <w:sectPr>
          <w:type w:val="continuous"/>
          <w:pgSz w:w="12240" w:h="15840"/>
          <w:pgMar w:header="142" w:footer="1016" w:top="1820" w:bottom="280" w:left="1080" w:right="1440"/>
        </w:sectPr>
      </w:pPr>
    </w:p>
    <w:p>
      <w:pPr>
        <w:pStyle w:val="BodyText"/>
        <w:spacing w:before="0"/>
        <w:ind w:left="0"/>
        <w:rPr>
          <w:rFonts w:ascii="Arial"/>
          <w:i/>
          <w:sz w:val="28"/>
        </w:rPr>
      </w:pPr>
    </w:p>
    <w:p>
      <w:pPr>
        <w:pStyle w:val="BodyText"/>
        <w:spacing w:before="0"/>
        <w:ind w:left="0"/>
        <w:rPr>
          <w:rFonts w:ascii="Arial"/>
          <w:i/>
          <w:sz w:val="28"/>
        </w:rPr>
      </w:pPr>
    </w:p>
    <w:p>
      <w:pPr>
        <w:pStyle w:val="BodyText"/>
        <w:spacing w:before="46"/>
        <w:ind w:left="0"/>
        <w:rPr>
          <w:rFonts w:ascii="Arial"/>
          <w:i/>
          <w:sz w:val="28"/>
        </w:rPr>
      </w:pPr>
    </w:p>
    <w:p>
      <w:pPr>
        <w:pStyle w:val="Heading1"/>
        <w:numPr>
          <w:ilvl w:val="1"/>
          <w:numId w:val="44"/>
        </w:numPr>
        <w:tabs>
          <w:tab w:pos="836" w:val="left" w:leader="none"/>
        </w:tabs>
        <w:spacing w:line="240" w:lineRule="auto" w:before="0" w:after="0"/>
        <w:ind w:left="836" w:right="0" w:hanging="485"/>
        <w:jc w:val="left"/>
      </w:pPr>
      <w:bookmarkStart w:name="4.8 Regulation" w:id="147"/>
      <w:bookmarkEnd w:id="147"/>
      <w:r>
        <w:rPr/>
      </w:r>
      <w:bookmarkStart w:name="_bookmark45" w:id="148"/>
      <w:bookmarkEnd w:id="148"/>
      <w:r>
        <w:rPr/>
      </w:r>
      <w:r>
        <w:rPr>
          <w:color w:val="013466"/>
          <w:spacing w:val="-2"/>
        </w:rPr>
        <w:t>Regulation</w:t>
      </w:r>
    </w:p>
    <w:p>
      <w:pPr>
        <w:pStyle w:val="BodyText"/>
        <w:spacing w:before="9"/>
        <w:ind w:left="0"/>
        <w:rPr>
          <w:rFonts w:ascii="Roboto"/>
          <w:sz w:val="12"/>
        </w:rPr>
      </w:pPr>
    </w:p>
    <w:tbl>
      <w:tblP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351"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2.8</w:t>
            </w:r>
            <w:r>
              <w:rPr>
                <w:spacing w:val="-4"/>
                <w:sz w:val="22"/>
              </w:rPr>
              <w:t> </w:t>
            </w:r>
            <w:r>
              <w:rPr>
                <w:sz w:val="22"/>
              </w:rPr>
              <w:t>contains</w:t>
            </w:r>
            <w:r>
              <w:rPr>
                <w:spacing w:val="-4"/>
                <w:sz w:val="22"/>
              </w:rPr>
              <w:t> </w:t>
            </w:r>
            <w:r>
              <w:rPr>
                <w:sz w:val="22"/>
              </w:rPr>
              <w:t>basic</w:t>
            </w:r>
            <w:r>
              <w:rPr>
                <w:spacing w:val="-4"/>
                <w:sz w:val="22"/>
              </w:rPr>
              <w:t> </w:t>
            </w:r>
            <w:r>
              <w:rPr>
                <w:sz w:val="22"/>
              </w:rPr>
              <w:t>Regulation</w:t>
            </w:r>
            <w:r>
              <w:rPr>
                <w:spacing w:val="-4"/>
                <w:sz w:val="22"/>
              </w:rPr>
              <w:t> </w:t>
            </w:r>
            <w:r>
              <w:rPr>
                <w:sz w:val="22"/>
              </w:rPr>
              <w:t>Cost</w:t>
            </w:r>
            <w:r>
              <w:rPr>
                <w:spacing w:val="-1"/>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w:t>
            </w:r>
            <w:r>
              <w:rPr>
                <w:spacing w:val="-2"/>
                <w:sz w:val="22"/>
              </w:rPr>
              <w:t> </w:t>
            </w:r>
            <w:r>
              <w:rPr>
                <w:sz w:val="22"/>
              </w:rPr>
              <w:t>unit types including fossil steam units.</w:t>
            </w:r>
          </w:p>
        </w:tc>
      </w:tr>
    </w:tbl>
    <w:p>
      <w:pPr>
        <w:pStyle w:val="TableParagraph"/>
        <w:spacing w:after="0" w:line="261" w:lineRule="auto"/>
        <w:rPr>
          <w:sz w:val="22"/>
        </w:rPr>
        <w:sectPr>
          <w:pgSz w:w="12240" w:h="15840"/>
          <w:pgMar w:header="142" w:footer="1016" w:top="1780" w:bottom="1200" w:left="1080" w:right="1440"/>
        </w:sectPr>
      </w:pPr>
    </w:p>
    <w:p>
      <w:pPr>
        <w:pStyle w:val="BodyText"/>
        <w:spacing w:before="0"/>
        <w:ind w:left="0"/>
        <w:rPr>
          <w:rFonts w:ascii="Roboto"/>
        </w:rPr>
      </w:pPr>
    </w:p>
    <w:p>
      <w:pPr>
        <w:pStyle w:val="BodyText"/>
        <w:spacing w:before="0"/>
        <w:ind w:left="0"/>
        <w:rPr>
          <w:rFonts w:ascii="Roboto"/>
        </w:rPr>
      </w:pPr>
    </w:p>
    <w:p>
      <w:pPr>
        <w:pStyle w:val="BodyText"/>
        <w:spacing w:before="259"/>
        <w:ind w:left="0"/>
        <w:rPr>
          <w:rFonts w:ascii="Roboto"/>
        </w:rPr>
      </w:pPr>
    </w:p>
    <w:p>
      <w:pPr>
        <w:pStyle w:val="BodyText"/>
        <w:spacing w:before="1"/>
      </w:pPr>
      <w:r>
        <w:rPr/>
        <mc:AlternateContent>
          <mc:Choice Requires="wps">
            <w:drawing>
              <wp:anchor distT="0" distB="0" distL="0" distR="0" allowOverlap="1" layoutInCell="1" locked="0" behindDoc="0" simplePos="0" relativeHeight="15799808">
                <wp:simplePos x="0" y="0"/>
                <wp:positionH relativeFrom="page">
                  <wp:posOffset>905510</wp:posOffset>
                </wp:positionH>
                <wp:positionV relativeFrom="paragraph">
                  <wp:posOffset>-466315</wp:posOffset>
                </wp:positionV>
                <wp:extent cx="5952490" cy="318135"/>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5952490" cy="318135"/>
                          <a:chExt cx="5952490" cy="318135"/>
                        </a:xfrm>
                      </wpg:grpSpPr>
                      <wps:wsp>
                        <wps:cNvPr id="225" name="Graphic 225"/>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226" name="Graphic 226"/>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227" name="Textbox 227"/>
                        <wps:cNvSpPr txBox="1"/>
                        <wps:spPr>
                          <a:xfrm>
                            <a:off x="0" y="0"/>
                            <a:ext cx="5952490" cy="308610"/>
                          </a:xfrm>
                          <a:prstGeom prst="rect">
                            <a:avLst/>
                          </a:prstGeom>
                        </wps:spPr>
                        <wps:txbx>
                          <w:txbxContent>
                            <w:p>
                              <w:pPr>
                                <w:spacing w:before="72"/>
                                <w:ind w:left="2664" w:right="0" w:firstLine="0"/>
                                <w:jc w:val="left"/>
                                <w:rPr>
                                  <w:rFonts w:ascii="Roboto"/>
                                  <w:sz w:val="28"/>
                                </w:rPr>
                              </w:pPr>
                              <w:r>
                                <w:rPr>
                                  <w:rFonts w:ascii="Roboto"/>
                                  <w:color w:val="013466"/>
                                  <w:sz w:val="28"/>
                                </w:rPr>
                                <w:t>Section</w:t>
                              </w:r>
                              <w:r>
                                <w:rPr>
                                  <w:rFonts w:ascii="Roboto"/>
                                  <w:color w:val="013466"/>
                                  <w:spacing w:val="33"/>
                                  <w:sz w:val="28"/>
                                </w:rPr>
                                <w:t> </w:t>
                              </w:r>
                              <w:r>
                                <w:rPr>
                                  <w:rFonts w:ascii="Roboto"/>
                                  <w:color w:val="013466"/>
                                  <w:sz w:val="28"/>
                                </w:rPr>
                                <w:t>5:</w:t>
                              </w:r>
                              <w:r>
                                <w:rPr>
                                  <w:rFonts w:ascii="Roboto"/>
                                  <w:color w:val="013466"/>
                                  <w:spacing w:val="33"/>
                                  <w:sz w:val="28"/>
                                </w:rPr>
                                <w:t> </w:t>
                              </w:r>
                              <w:r>
                                <w:rPr>
                                  <w:rFonts w:ascii="Roboto"/>
                                  <w:color w:val="013466"/>
                                  <w:sz w:val="28"/>
                                </w:rPr>
                                <w:t>Combined</w:t>
                              </w:r>
                              <w:r>
                                <w:rPr>
                                  <w:rFonts w:ascii="Roboto"/>
                                  <w:color w:val="013466"/>
                                  <w:spacing w:val="33"/>
                                  <w:sz w:val="28"/>
                                </w:rPr>
                                <w:t> </w:t>
                              </w:r>
                              <w:r>
                                <w:rPr>
                                  <w:rFonts w:ascii="Roboto"/>
                                  <w:color w:val="013466"/>
                                  <w:sz w:val="28"/>
                                </w:rPr>
                                <w:t>Cycle</w:t>
                              </w:r>
                              <w:r>
                                <w:rPr>
                                  <w:rFonts w:ascii="Roboto"/>
                                  <w:color w:val="013466"/>
                                  <w:spacing w:val="34"/>
                                  <w:sz w:val="28"/>
                                </w:rPr>
                                <w:t> </w:t>
                              </w:r>
                              <w:r>
                                <w:rPr>
                                  <w:rFonts w:ascii="Roboto"/>
                                  <w:color w:val="013466"/>
                                  <w:sz w:val="28"/>
                                </w:rPr>
                                <w:t>(CC)</w:t>
                              </w:r>
                              <w:r>
                                <w:rPr>
                                  <w:rFonts w:ascii="Roboto"/>
                                  <w:color w:val="013466"/>
                                  <w:spacing w:val="33"/>
                                  <w:sz w:val="28"/>
                                </w:rPr>
                                <w:t> </w:t>
                              </w:r>
                              <w:r>
                                <w:rPr>
                                  <w:rFonts w:ascii="Roboto"/>
                                  <w:color w:val="013466"/>
                                  <w:sz w:val="28"/>
                                </w:rPr>
                                <w:t>Cost</w:t>
                              </w:r>
                              <w:r>
                                <w:rPr>
                                  <w:rFonts w:ascii="Roboto"/>
                                  <w:color w:val="013466"/>
                                  <w:spacing w:val="33"/>
                                  <w:sz w:val="28"/>
                                </w:rPr>
                                <w:t> </w:t>
                              </w:r>
                              <w:r>
                                <w:rPr>
                                  <w:rFonts w:ascii="Roboto"/>
                                  <w:color w:val="013466"/>
                                  <w:spacing w:val="-2"/>
                                  <w:sz w:val="28"/>
                                </w:rPr>
                                <w:t>Development</w:t>
                              </w:r>
                            </w:p>
                          </w:txbxContent>
                        </wps:txbx>
                        <wps:bodyPr wrap="square" lIns="0" tIns="0" rIns="0" bIns="0" rtlCol="0">
                          <a:noAutofit/>
                        </wps:bodyPr>
                      </wps:wsp>
                    </wpg:wgp>
                  </a:graphicData>
                </a:graphic>
              </wp:anchor>
            </w:drawing>
          </mc:Choice>
          <mc:Fallback>
            <w:pict>
              <v:group style="position:absolute;margin-left:71.300003pt;margin-top:-36.717773pt;width:468.7pt;height:25.05pt;mso-position-horizontal-relative:page;mso-position-vertical-relative:paragraph;z-index:15799808" id="docshapegroup170" coordorigin="1426,-734" coordsize="9374,501">
                <v:rect style="position:absolute;left:1426;top:-735;width:9360;height:501" id="docshape171" filled="true" fillcolor="#c9f0ff" stroked="false">
                  <v:fill type="solid"/>
                </v:rect>
                <v:rect style="position:absolute;left:1426;top:-249;width:9360;height:15" id="docshape172" filled="true" fillcolor="#013466" stroked="false">
                  <v:fill type="solid"/>
                </v:rect>
                <v:shape style="position:absolute;left:1426;top:-735;width:9374;height:486" type="#_x0000_t202" id="docshape173" filled="false" stroked="false">
                  <v:textbox inset="0,0,0,0">
                    <w:txbxContent>
                      <w:p>
                        <w:pPr>
                          <w:spacing w:before="72"/>
                          <w:ind w:left="2664" w:right="0" w:firstLine="0"/>
                          <w:jc w:val="left"/>
                          <w:rPr>
                            <w:rFonts w:ascii="Roboto"/>
                            <w:sz w:val="28"/>
                          </w:rPr>
                        </w:pPr>
                        <w:r>
                          <w:rPr>
                            <w:rFonts w:ascii="Roboto"/>
                            <w:color w:val="013466"/>
                            <w:sz w:val="28"/>
                          </w:rPr>
                          <w:t>Section</w:t>
                        </w:r>
                        <w:r>
                          <w:rPr>
                            <w:rFonts w:ascii="Roboto"/>
                            <w:color w:val="013466"/>
                            <w:spacing w:val="33"/>
                            <w:sz w:val="28"/>
                          </w:rPr>
                          <w:t> </w:t>
                        </w:r>
                        <w:r>
                          <w:rPr>
                            <w:rFonts w:ascii="Roboto"/>
                            <w:color w:val="013466"/>
                            <w:sz w:val="28"/>
                          </w:rPr>
                          <w:t>5:</w:t>
                        </w:r>
                        <w:r>
                          <w:rPr>
                            <w:rFonts w:ascii="Roboto"/>
                            <w:color w:val="013466"/>
                            <w:spacing w:val="33"/>
                            <w:sz w:val="28"/>
                          </w:rPr>
                          <w:t> </w:t>
                        </w:r>
                        <w:r>
                          <w:rPr>
                            <w:rFonts w:ascii="Roboto"/>
                            <w:color w:val="013466"/>
                            <w:sz w:val="28"/>
                          </w:rPr>
                          <w:t>Combined</w:t>
                        </w:r>
                        <w:r>
                          <w:rPr>
                            <w:rFonts w:ascii="Roboto"/>
                            <w:color w:val="013466"/>
                            <w:spacing w:val="33"/>
                            <w:sz w:val="28"/>
                          </w:rPr>
                          <w:t> </w:t>
                        </w:r>
                        <w:r>
                          <w:rPr>
                            <w:rFonts w:ascii="Roboto"/>
                            <w:color w:val="013466"/>
                            <w:sz w:val="28"/>
                          </w:rPr>
                          <w:t>Cycle</w:t>
                        </w:r>
                        <w:r>
                          <w:rPr>
                            <w:rFonts w:ascii="Roboto"/>
                            <w:color w:val="013466"/>
                            <w:spacing w:val="34"/>
                            <w:sz w:val="28"/>
                          </w:rPr>
                          <w:t> </w:t>
                        </w:r>
                        <w:r>
                          <w:rPr>
                            <w:rFonts w:ascii="Roboto"/>
                            <w:color w:val="013466"/>
                            <w:sz w:val="28"/>
                          </w:rPr>
                          <w:t>(CC)</w:t>
                        </w:r>
                        <w:r>
                          <w:rPr>
                            <w:rFonts w:ascii="Roboto"/>
                            <w:color w:val="013466"/>
                            <w:spacing w:val="33"/>
                            <w:sz w:val="28"/>
                          </w:rPr>
                          <w:t> </w:t>
                        </w:r>
                        <w:r>
                          <w:rPr>
                            <w:rFonts w:ascii="Roboto"/>
                            <w:color w:val="013466"/>
                            <w:sz w:val="28"/>
                          </w:rPr>
                          <w:t>Cost</w:t>
                        </w:r>
                        <w:r>
                          <w:rPr>
                            <w:rFonts w:ascii="Roboto"/>
                            <w:color w:val="013466"/>
                            <w:spacing w:val="33"/>
                            <w:sz w:val="28"/>
                          </w:rPr>
                          <w:t> </w:t>
                        </w:r>
                        <w:r>
                          <w:rPr>
                            <w:rFonts w:ascii="Roboto"/>
                            <w:color w:val="013466"/>
                            <w:spacing w:val="-2"/>
                            <w:sz w:val="28"/>
                          </w:rPr>
                          <w:t>Development</w:t>
                        </w:r>
                      </w:p>
                    </w:txbxContent>
                  </v:textbox>
                  <w10:wrap type="none"/>
                </v:shape>
                <w10:wrap type="none"/>
              </v:group>
            </w:pict>
          </mc:Fallback>
        </mc:AlternateContent>
      </w:r>
      <w:bookmarkStart w:name="Section 5: Combined Cycle (CC) Cost Deve" w:id="149"/>
      <w:bookmarkEnd w:id="149"/>
      <w:r>
        <w:rPr/>
      </w:r>
      <w:bookmarkStart w:name="_bookmark46" w:id="150"/>
      <w:bookmarkEnd w:id="150"/>
      <w:r>
        <w:rPr/>
      </w:r>
      <w:r>
        <w:rPr/>
        <w:t>This</w:t>
      </w:r>
      <w:r>
        <w:rPr>
          <w:spacing w:val="-7"/>
        </w:rPr>
        <w:t> </w:t>
      </w:r>
      <w:r>
        <w:rPr/>
        <w:t>section</w:t>
      </w:r>
      <w:r>
        <w:rPr>
          <w:spacing w:val="-5"/>
        </w:rPr>
        <w:t> </w:t>
      </w:r>
      <w:r>
        <w:rPr/>
        <w:t>contains</w:t>
      </w:r>
      <w:r>
        <w:rPr>
          <w:spacing w:val="-5"/>
        </w:rPr>
        <w:t> </w:t>
      </w:r>
      <w:r>
        <w:rPr/>
        <w:t>information</w:t>
      </w:r>
      <w:r>
        <w:rPr>
          <w:spacing w:val="-2"/>
        </w:rPr>
        <w:t> </w:t>
      </w:r>
      <w:r>
        <w:rPr/>
        <w:t>pertaining</w:t>
      </w:r>
      <w:r>
        <w:rPr>
          <w:spacing w:val="-4"/>
        </w:rPr>
        <w:t> </w:t>
      </w:r>
      <w:r>
        <w:rPr/>
        <w:t>to</w:t>
      </w:r>
      <w:r>
        <w:rPr>
          <w:spacing w:val="-5"/>
        </w:rPr>
        <w:t> </w:t>
      </w:r>
      <w:r>
        <w:rPr/>
        <w:t>CC</w:t>
      </w:r>
      <w:r>
        <w:rPr>
          <w:spacing w:val="-5"/>
        </w:rPr>
        <w:t> </w:t>
      </w:r>
      <w:r>
        <w:rPr/>
        <w:t>Cost</w:t>
      </w:r>
      <w:r>
        <w:rPr>
          <w:spacing w:val="-4"/>
        </w:rPr>
        <w:t> </w:t>
      </w:r>
      <w:r>
        <w:rPr>
          <w:spacing w:val="-2"/>
        </w:rPr>
        <w:t>development.</w:t>
      </w:r>
    </w:p>
    <w:p>
      <w:pPr>
        <w:pStyle w:val="BodyText"/>
        <w:spacing w:line="261" w:lineRule="auto" w:before="248"/>
      </w:pPr>
      <w:r>
        <w:rPr>
          <w:rFonts w:ascii="Arial"/>
          <w:b/>
        </w:rPr>
        <w:t>Combined</w:t>
      </w:r>
      <w:r>
        <w:rPr>
          <w:rFonts w:ascii="Arial"/>
          <w:b/>
          <w:spacing w:val="-2"/>
        </w:rPr>
        <w:t> </w:t>
      </w:r>
      <w:r>
        <w:rPr>
          <w:rFonts w:ascii="Arial"/>
          <w:b/>
        </w:rPr>
        <w:t>Cycle </w:t>
      </w:r>
      <w:r>
        <w:rPr/>
        <w:t>-</w:t>
      </w:r>
      <w:r>
        <w:rPr>
          <w:spacing w:val="-2"/>
        </w:rPr>
        <w:t> </w:t>
      </w:r>
      <w:r>
        <w:rPr/>
        <w:t>An</w:t>
      </w:r>
      <w:r>
        <w:rPr>
          <w:spacing w:val="-2"/>
        </w:rPr>
        <w:t> </w:t>
      </w:r>
      <w:r>
        <w:rPr/>
        <w:t>electric</w:t>
      </w:r>
      <w:r>
        <w:rPr>
          <w:spacing w:val="-2"/>
        </w:rPr>
        <w:t> </w:t>
      </w:r>
      <w:r>
        <w:rPr/>
        <w:t>generating</w:t>
      </w:r>
      <w:r>
        <w:rPr>
          <w:spacing w:val="-2"/>
        </w:rPr>
        <w:t> </w:t>
      </w:r>
      <w:r>
        <w:rPr/>
        <w:t>technology in</w:t>
      </w:r>
      <w:r>
        <w:rPr>
          <w:spacing w:val="-2"/>
        </w:rPr>
        <w:t> </w:t>
      </w:r>
      <w:r>
        <w:rPr/>
        <w:t>which</w:t>
      </w:r>
      <w:r>
        <w:rPr>
          <w:spacing w:val="-2"/>
        </w:rPr>
        <w:t> </w:t>
      </w:r>
      <w:r>
        <w:rPr/>
        <w:t>electricity</w:t>
      </w:r>
      <w:r>
        <w:rPr>
          <w:spacing w:val="-2"/>
        </w:rPr>
        <w:t> </w:t>
      </w:r>
      <w:r>
        <w:rPr/>
        <w:t>is</w:t>
      </w:r>
      <w:r>
        <w:rPr>
          <w:spacing w:val="-2"/>
        </w:rPr>
        <w:t> </w:t>
      </w:r>
      <w:r>
        <w:rPr/>
        <w:t>generated by</w:t>
      </w:r>
      <w:r>
        <w:rPr>
          <w:spacing w:val="-2"/>
        </w:rPr>
        <w:t> </w:t>
      </w:r>
      <w:r>
        <w:rPr/>
        <w:t>both</w:t>
      </w:r>
      <w:r>
        <w:rPr>
          <w:spacing w:val="-2"/>
        </w:rPr>
        <w:t> </w:t>
      </w:r>
      <w:r>
        <w:rPr/>
        <w:t>a CT</w:t>
      </w:r>
      <w:r>
        <w:rPr>
          <w:spacing w:val="-4"/>
        </w:rPr>
        <w:t> </w:t>
      </w:r>
      <w:r>
        <w:rPr/>
        <w:t>generator</w:t>
      </w:r>
      <w:r>
        <w:rPr>
          <w:spacing w:val="-4"/>
        </w:rPr>
        <w:t> </w:t>
      </w:r>
      <w:r>
        <w:rPr/>
        <w:t>(the</w:t>
      </w:r>
      <w:r>
        <w:rPr>
          <w:spacing w:val="-4"/>
        </w:rPr>
        <w:t> </w:t>
      </w:r>
      <w:r>
        <w:rPr/>
        <w:t>Brayton</w:t>
      </w:r>
      <w:r>
        <w:rPr>
          <w:spacing w:val="-2"/>
        </w:rPr>
        <w:t> </w:t>
      </w:r>
      <w:r>
        <w:rPr/>
        <w:t>Cycle)</w:t>
      </w:r>
      <w:r>
        <w:rPr>
          <w:spacing w:val="-4"/>
        </w:rPr>
        <w:t> </w:t>
      </w:r>
      <w:r>
        <w:rPr/>
        <w:t>and</w:t>
      </w:r>
      <w:r>
        <w:rPr>
          <w:spacing w:val="-4"/>
        </w:rPr>
        <w:t> </w:t>
      </w:r>
      <w:r>
        <w:rPr/>
        <w:t>a</w:t>
      </w:r>
      <w:r>
        <w:rPr>
          <w:spacing w:val="-4"/>
        </w:rPr>
        <w:t> </w:t>
      </w:r>
      <w:r>
        <w:rPr/>
        <w:t>steam</w:t>
      </w:r>
      <w:r>
        <w:rPr>
          <w:spacing w:val="-4"/>
        </w:rPr>
        <w:t> </w:t>
      </w:r>
      <w:r>
        <w:rPr/>
        <w:t>turbine</w:t>
      </w:r>
      <w:r>
        <w:rPr>
          <w:spacing w:val="-4"/>
        </w:rPr>
        <w:t> </w:t>
      </w:r>
      <w:r>
        <w:rPr/>
        <w:t>generator</w:t>
      </w:r>
      <w:r>
        <w:rPr>
          <w:spacing w:val="-1"/>
        </w:rPr>
        <w:t> </w:t>
      </w:r>
      <w:r>
        <w:rPr/>
        <w:t>(the</w:t>
      </w:r>
      <w:r>
        <w:rPr>
          <w:spacing w:val="-4"/>
        </w:rPr>
        <w:t> </w:t>
      </w:r>
      <w:r>
        <w:rPr/>
        <w:t>Rankine</w:t>
      </w:r>
      <w:r>
        <w:rPr>
          <w:spacing w:val="-4"/>
        </w:rPr>
        <w:t> </w:t>
      </w:r>
      <w:r>
        <w:rPr/>
        <w:t>Cycle)</w:t>
      </w:r>
      <w:r>
        <w:rPr>
          <w:spacing w:val="-4"/>
        </w:rPr>
        <w:t> </w:t>
      </w:r>
      <w:r>
        <w:rPr/>
        <w:t>hence</w:t>
      </w:r>
      <w:r>
        <w:rPr>
          <w:spacing w:val="-4"/>
        </w:rPr>
        <w:t> </w:t>
      </w:r>
      <w:r>
        <w:rPr/>
        <w:t>the name CC. The CT exhaust heat flows to a conventional boiler or to a heat recovery steam generator (HRSG) to produce steam for use by a steam turbine generator in the production of </w:t>
      </w:r>
      <w:r>
        <w:rPr>
          <w:spacing w:val="-2"/>
        </w:rPr>
        <w:t>electricity.</w:t>
      </w:r>
    </w:p>
    <w:p>
      <w:pPr>
        <w:pStyle w:val="BodyText"/>
        <w:spacing w:line="261" w:lineRule="auto" w:before="223"/>
      </w:pPr>
      <w:r>
        <w:rPr>
          <w:rFonts w:ascii="Arial" w:hAnsi="Arial"/>
          <w:b/>
        </w:rPr>
        <w:t>Heat</w:t>
      </w:r>
      <w:r>
        <w:rPr>
          <w:rFonts w:ascii="Arial" w:hAnsi="Arial"/>
          <w:b/>
          <w:spacing w:val="-3"/>
        </w:rPr>
        <w:t> </w:t>
      </w:r>
      <w:r>
        <w:rPr>
          <w:rFonts w:ascii="Arial" w:hAnsi="Arial"/>
          <w:b/>
        </w:rPr>
        <w:t>recovery</w:t>
      </w:r>
      <w:r>
        <w:rPr>
          <w:rFonts w:ascii="Arial" w:hAnsi="Arial"/>
          <w:b/>
          <w:spacing w:val="-3"/>
        </w:rPr>
        <w:t> </w:t>
      </w:r>
      <w:r>
        <w:rPr>
          <w:rFonts w:ascii="Arial" w:hAnsi="Arial"/>
          <w:b/>
        </w:rPr>
        <w:t>steam</w:t>
      </w:r>
      <w:r>
        <w:rPr>
          <w:rFonts w:ascii="Arial" w:hAnsi="Arial"/>
          <w:b/>
          <w:spacing w:val="-3"/>
        </w:rPr>
        <w:t> </w:t>
      </w:r>
      <w:r>
        <w:rPr>
          <w:rFonts w:ascii="Arial" w:hAnsi="Arial"/>
          <w:b/>
        </w:rPr>
        <w:t>generator</w:t>
      </w:r>
      <w:r>
        <w:rPr>
          <w:rFonts w:ascii="Arial" w:hAnsi="Arial"/>
          <w:b/>
          <w:spacing w:val="-1"/>
        </w:rPr>
        <w:t> </w:t>
      </w:r>
      <w:r>
        <w:rPr>
          <w:rFonts w:ascii="Arial" w:hAnsi="Arial"/>
          <w:b/>
        </w:rPr>
        <w:t>(HRSG)</w:t>
      </w:r>
      <w:r>
        <w:rPr>
          <w:rFonts w:ascii="Arial" w:hAnsi="Arial"/>
          <w:b/>
          <w:spacing w:val="-3"/>
        </w:rPr>
        <w:t> </w:t>
      </w:r>
      <w:r>
        <w:rPr/>
        <w:t>–</w:t>
      </w:r>
      <w:r>
        <w:rPr>
          <w:spacing w:val="-3"/>
        </w:rPr>
        <w:t> </w:t>
      </w:r>
      <w:r>
        <w:rPr/>
        <w:t>A</w:t>
      </w:r>
      <w:r>
        <w:rPr>
          <w:spacing w:val="-3"/>
        </w:rPr>
        <w:t> </w:t>
      </w:r>
      <w:r>
        <w:rPr/>
        <w:t>CT</w:t>
      </w:r>
      <w:r>
        <w:rPr>
          <w:spacing w:val="-3"/>
        </w:rPr>
        <w:t> </w:t>
      </w:r>
      <w:r>
        <w:rPr/>
        <w:t>exhaust</w:t>
      </w:r>
      <w:r>
        <w:rPr>
          <w:spacing w:val="-3"/>
        </w:rPr>
        <w:t> </w:t>
      </w:r>
      <w:r>
        <w:rPr/>
        <w:t>feeds</w:t>
      </w:r>
      <w:r>
        <w:rPr>
          <w:spacing w:val="-3"/>
        </w:rPr>
        <w:t> </w:t>
      </w:r>
      <w:r>
        <w:rPr/>
        <w:t>hot gas</w:t>
      </w:r>
      <w:r>
        <w:rPr>
          <w:spacing w:val="-3"/>
        </w:rPr>
        <w:t> </w:t>
      </w:r>
      <w:r>
        <w:rPr/>
        <w:t>into</w:t>
      </w:r>
      <w:r>
        <w:rPr>
          <w:spacing w:val="-3"/>
        </w:rPr>
        <w:t> </w:t>
      </w:r>
      <w:r>
        <w:rPr/>
        <w:t>a</w:t>
      </w:r>
      <w:r>
        <w:rPr>
          <w:spacing w:val="-3"/>
        </w:rPr>
        <w:t> </w:t>
      </w:r>
      <w:r>
        <w:rPr/>
        <w:t>heat</w:t>
      </w:r>
      <w:r>
        <w:rPr>
          <w:spacing w:val="-3"/>
        </w:rPr>
        <w:t> </w:t>
      </w:r>
      <w:r>
        <w:rPr/>
        <w:t>to</w:t>
      </w:r>
      <w:r>
        <w:rPr>
          <w:spacing w:val="-3"/>
        </w:rPr>
        <w:t> </w:t>
      </w:r>
      <w:r>
        <w:rPr/>
        <w:t>steam exchanger installed on combined-cycle power plants designed to utilize the heat in the CT exhaust to produce steam to drive a conventional steam turbine generator.</w:t>
      </w:r>
    </w:p>
    <w:p>
      <w:pPr>
        <w:pStyle w:val="BodyText"/>
        <w:spacing w:before="110"/>
        <w:ind w:left="0"/>
      </w:pPr>
    </w:p>
    <w:p>
      <w:pPr>
        <w:pStyle w:val="Heading1"/>
        <w:numPr>
          <w:ilvl w:val="1"/>
          <w:numId w:val="46"/>
        </w:numPr>
        <w:tabs>
          <w:tab w:pos="836" w:val="left" w:leader="none"/>
        </w:tabs>
        <w:spacing w:line="240" w:lineRule="auto" w:before="0" w:after="0"/>
        <w:ind w:left="836" w:right="0" w:hanging="485"/>
        <w:jc w:val="left"/>
      </w:pPr>
      <w:bookmarkStart w:name="5.1 Heat Input/Rate and Performance Fact" w:id="151"/>
      <w:bookmarkEnd w:id="151"/>
      <w:r>
        <w:rPr/>
      </w:r>
      <w:bookmarkStart w:name="_bookmark47" w:id="152"/>
      <w:bookmarkEnd w:id="152"/>
      <w:r>
        <w:rPr/>
      </w:r>
      <w:r>
        <w:rPr>
          <w:color w:val="013466"/>
        </w:rPr>
        <w:t>Heat</w:t>
      </w:r>
      <w:r>
        <w:rPr>
          <w:color w:val="013466"/>
          <w:spacing w:val="35"/>
        </w:rPr>
        <w:t> </w:t>
      </w:r>
      <w:r>
        <w:rPr>
          <w:color w:val="013466"/>
        </w:rPr>
        <w:t>Input/Rate</w:t>
      </w:r>
      <w:r>
        <w:rPr>
          <w:color w:val="013466"/>
          <w:spacing w:val="35"/>
        </w:rPr>
        <w:t> </w:t>
      </w:r>
      <w:r>
        <w:rPr>
          <w:color w:val="013466"/>
        </w:rPr>
        <w:t>and</w:t>
      </w:r>
      <w:r>
        <w:rPr>
          <w:color w:val="013466"/>
          <w:spacing w:val="39"/>
        </w:rPr>
        <w:t> </w:t>
      </w:r>
      <w:r>
        <w:rPr>
          <w:color w:val="013466"/>
        </w:rPr>
        <w:t>Performance</w:t>
      </w:r>
      <w:r>
        <w:rPr>
          <w:color w:val="013466"/>
          <w:spacing w:val="36"/>
        </w:rPr>
        <w:t> </w:t>
      </w:r>
      <w:r>
        <w:rPr>
          <w:color w:val="013466"/>
          <w:spacing w:val="-2"/>
        </w:rPr>
        <w:t>Factor</w:t>
      </w:r>
    </w:p>
    <w:p>
      <w:pPr>
        <w:pStyle w:val="BodyText"/>
        <w:spacing w:before="8" w:after="1"/>
        <w:ind w:left="0"/>
        <w:rPr>
          <w:rFonts w:ascii="Roboto"/>
          <w:sz w:val="12"/>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74"/>
      </w:tblGrid>
      <w:tr>
        <w:trPr>
          <w:trHeight w:val="1125" w:hRule="atLeast"/>
        </w:trPr>
        <w:tc>
          <w:tcPr>
            <w:tcW w:w="9374" w:type="dxa"/>
            <w:tcBorders>
              <w:top w:val="single" w:sz="6" w:space="0" w:color="FF9900"/>
              <w:bottom w:val="single" w:sz="6" w:space="0" w:color="FF9900"/>
            </w:tcBorders>
            <w:shd w:val="clear" w:color="auto" w:fill="FEEEC6"/>
          </w:tcPr>
          <w:p>
            <w:pPr>
              <w:pStyle w:val="TableParagraph"/>
              <w:spacing w:before="157"/>
              <w:ind w:left="164"/>
              <w:rPr>
                <w:rFonts w:ascii="Arial"/>
                <w:b/>
                <w:sz w:val="22"/>
              </w:rPr>
            </w:pPr>
            <w:r>
              <w:rPr>
                <w:rFonts w:ascii="Arial"/>
                <w:b/>
                <w:spacing w:val="-2"/>
                <w:sz w:val="22"/>
              </w:rPr>
              <w:t>Note:</w:t>
            </w:r>
          </w:p>
          <w:p>
            <w:pPr>
              <w:pStyle w:val="TableParagraph"/>
              <w:spacing w:line="261" w:lineRule="auto" w:before="22"/>
              <w:ind w:left="164"/>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3"/>
                <w:sz w:val="22"/>
              </w:rPr>
              <w:t> </w:t>
            </w:r>
            <w:r>
              <w:rPr>
                <w:sz w:val="22"/>
              </w:rPr>
              <w:t>2.1</w:t>
            </w:r>
            <w:r>
              <w:rPr>
                <w:spacing w:val="-4"/>
                <w:sz w:val="22"/>
              </w:rPr>
              <w:t> </w:t>
            </w:r>
            <w:r>
              <w:rPr>
                <w:sz w:val="22"/>
              </w:rPr>
              <w:t>contains</w:t>
            </w:r>
            <w:r>
              <w:rPr>
                <w:spacing w:val="-4"/>
                <w:sz w:val="22"/>
              </w:rPr>
              <w:t> </w:t>
            </w:r>
            <w:r>
              <w:rPr>
                <w:sz w:val="22"/>
              </w:rPr>
              <w:t>basic</w:t>
            </w:r>
            <w:r>
              <w:rPr>
                <w:spacing w:val="-4"/>
                <w:sz w:val="22"/>
              </w:rPr>
              <w:t> </w:t>
            </w:r>
            <w:r>
              <w:rPr>
                <w:sz w:val="22"/>
              </w:rPr>
              <w:t>Heat</w:t>
            </w:r>
            <w:r>
              <w:rPr>
                <w:spacing w:val="-4"/>
                <w:sz w:val="22"/>
              </w:rPr>
              <w:t> </w:t>
            </w:r>
            <w:r>
              <w:rPr>
                <w:sz w:val="22"/>
              </w:rPr>
              <w:t>Input/Rate</w:t>
            </w:r>
            <w:r>
              <w:rPr>
                <w:spacing w:val="-2"/>
                <w:sz w:val="22"/>
              </w:rPr>
              <w:t> </w:t>
            </w:r>
            <w:r>
              <w:rPr>
                <w:sz w:val="22"/>
              </w:rPr>
              <w:t>and</w:t>
            </w:r>
            <w:r>
              <w:rPr>
                <w:spacing w:val="-4"/>
                <w:sz w:val="22"/>
              </w:rPr>
              <w:t> </w:t>
            </w:r>
            <w:r>
              <w:rPr>
                <w:sz w:val="22"/>
              </w:rPr>
              <w:t>Performance</w:t>
            </w:r>
            <w:r>
              <w:rPr>
                <w:spacing w:val="-4"/>
                <w:sz w:val="22"/>
              </w:rPr>
              <w:t> </w:t>
            </w:r>
            <w:r>
              <w:rPr>
                <w:sz w:val="22"/>
              </w:rPr>
              <w:t>Factor information relevant for all unit types including CC.</w:t>
            </w:r>
          </w:p>
        </w:tc>
      </w:tr>
    </w:tbl>
    <w:p>
      <w:pPr>
        <w:pStyle w:val="BodyText"/>
        <w:spacing w:line="261" w:lineRule="auto" w:before="234"/>
      </w:pPr>
      <w:r>
        <w:rPr/>
        <w:t>Combined</w:t>
      </w:r>
      <w:r>
        <w:rPr>
          <w:spacing w:val="-4"/>
        </w:rPr>
        <w:t> </w:t>
      </w:r>
      <w:r>
        <w:rPr/>
        <w:t>cycles</w:t>
      </w:r>
      <w:r>
        <w:rPr>
          <w:spacing w:val="-4"/>
        </w:rPr>
        <w:t> </w:t>
      </w:r>
      <w:r>
        <w:rPr/>
        <w:t>with</w:t>
      </w:r>
      <w:r>
        <w:rPr>
          <w:spacing w:val="-4"/>
        </w:rPr>
        <w:t> </w:t>
      </w:r>
      <w:r>
        <w:rPr/>
        <w:t>a</w:t>
      </w:r>
      <w:r>
        <w:rPr>
          <w:spacing w:val="-4"/>
        </w:rPr>
        <w:t> </w:t>
      </w:r>
      <w:r>
        <w:rPr/>
        <w:t>2x1</w:t>
      </w:r>
      <w:r>
        <w:rPr>
          <w:spacing w:val="-4"/>
        </w:rPr>
        <w:t> </w:t>
      </w:r>
      <w:r>
        <w:rPr/>
        <w:t>configuration</w:t>
      </w:r>
      <w:r>
        <w:rPr>
          <w:spacing w:val="-1"/>
        </w:rPr>
        <w:t> </w:t>
      </w:r>
      <w:r>
        <w:rPr/>
        <w:t>(two</w:t>
      </w:r>
      <w:r>
        <w:rPr>
          <w:spacing w:val="-4"/>
        </w:rPr>
        <w:t> </w:t>
      </w:r>
      <w:r>
        <w:rPr/>
        <w:t>combustion</w:t>
      </w:r>
      <w:r>
        <w:rPr>
          <w:spacing w:val="-4"/>
        </w:rPr>
        <w:t> </w:t>
      </w:r>
      <w:r>
        <w:rPr/>
        <w:t>turbines</w:t>
      </w:r>
      <w:r>
        <w:rPr>
          <w:spacing w:val="-4"/>
        </w:rPr>
        <w:t> </w:t>
      </w:r>
      <w:r>
        <w:rPr/>
        <w:t>and</w:t>
      </w:r>
      <w:r>
        <w:rPr>
          <w:spacing w:val="-4"/>
        </w:rPr>
        <w:t> </w:t>
      </w:r>
      <w:r>
        <w:rPr/>
        <w:t>one</w:t>
      </w:r>
      <w:r>
        <w:rPr>
          <w:spacing w:val="-2"/>
        </w:rPr>
        <w:t> </w:t>
      </w:r>
      <w:r>
        <w:rPr/>
        <w:t>steam</w:t>
      </w:r>
      <w:r>
        <w:rPr>
          <w:spacing w:val="-4"/>
        </w:rPr>
        <w:t> </w:t>
      </w:r>
      <w:r>
        <w:rPr/>
        <w:t>turbine)</w:t>
      </w:r>
      <w:r>
        <w:rPr>
          <w:spacing w:val="-4"/>
        </w:rPr>
        <w:t> </w:t>
      </w:r>
      <w:r>
        <w:rPr/>
        <w:t>or higher can use three methods to develop heat input curves.</w:t>
      </w:r>
    </w:p>
    <w:p>
      <w:pPr>
        <w:pStyle w:val="ListParagraph"/>
        <w:numPr>
          <w:ilvl w:val="0"/>
          <w:numId w:val="47"/>
        </w:numPr>
        <w:tabs>
          <w:tab w:pos="852" w:val="left" w:leader="none"/>
          <w:tab w:pos="855" w:val="left" w:leader="none"/>
        </w:tabs>
        <w:spacing w:line="261" w:lineRule="auto" w:before="230" w:after="0"/>
        <w:ind w:left="855" w:right="140" w:hanging="304"/>
        <w:jc w:val="left"/>
        <w:rPr>
          <w:sz w:val="22"/>
        </w:rPr>
      </w:pPr>
      <w:r>
        <w:rPr>
          <w:sz w:val="22"/>
        </w:rPr>
        <w:t>Heat</w:t>
      </w:r>
      <w:r>
        <w:rPr>
          <w:spacing w:val="-3"/>
          <w:sz w:val="22"/>
        </w:rPr>
        <w:t> </w:t>
      </w:r>
      <w:r>
        <w:rPr>
          <w:sz w:val="22"/>
        </w:rPr>
        <w:t>input</w:t>
      </w:r>
      <w:r>
        <w:rPr>
          <w:spacing w:val="-3"/>
          <w:sz w:val="22"/>
        </w:rPr>
        <w:t> </w:t>
      </w:r>
      <w:r>
        <w:rPr>
          <w:sz w:val="22"/>
        </w:rPr>
        <w:t>based</w:t>
      </w:r>
      <w:r>
        <w:rPr>
          <w:spacing w:val="-4"/>
          <w:sz w:val="22"/>
        </w:rPr>
        <w:t> </w:t>
      </w:r>
      <w:r>
        <w:rPr>
          <w:sz w:val="22"/>
        </w:rPr>
        <w:t>on</w:t>
      </w:r>
      <w:r>
        <w:rPr>
          <w:spacing w:val="-3"/>
          <w:sz w:val="22"/>
        </w:rPr>
        <w:t> </w:t>
      </w:r>
      <w:r>
        <w:rPr>
          <w:sz w:val="22"/>
        </w:rPr>
        <w:t>the</w:t>
      </w:r>
      <w:r>
        <w:rPr>
          <w:spacing w:val="-3"/>
          <w:sz w:val="22"/>
        </w:rPr>
        <w:t> </w:t>
      </w:r>
      <w:r>
        <w:rPr>
          <w:sz w:val="22"/>
        </w:rPr>
        <w:t>unit's</w:t>
      </w:r>
      <w:r>
        <w:rPr>
          <w:spacing w:val="-1"/>
          <w:sz w:val="22"/>
        </w:rPr>
        <w:t> </w:t>
      </w:r>
      <w:r>
        <w:rPr>
          <w:sz w:val="22"/>
        </w:rPr>
        <w:t>entire</w:t>
      </w:r>
      <w:r>
        <w:rPr>
          <w:spacing w:val="-3"/>
          <w:sz w:val="22"/>
        </w:rPr>
        <w:t> </w:t>
      </w:r>
      <w:r>
        <w:rPr>
          <w:sz w:val="22"/>
        </w:rPr>
        <w:t>operational</w:t>
      </w:r>
      <w:r>
        <w:rPr>
          <w:spacing w:val="-3"/>
          <w:sz w:val="22"/>
        </w:rPr>
        <w:t> </w:t>
      </w:r>
      <w:r>
        <w:rPr>
          <w:sz w:val="22"/>
        </w:rPr>
        <w:t>range:</w:t>
      </w:r>
      <w:r>
        <w:rPr>
          <w:spacing w:val="-4"/>
          <w:sz w:val="22"/>
        </w:rPr>
        <w:t> </w:t>
      </w:r>
      <w:r>
        <w:rPr>
          <w:sz w:val="22"/>
        </w:rPr>
        <w:t>This</w:t>
      </w:r>
      <w:r>
        <w:rPr>
          <w:spacing w:val="-2"/>
          <w:sz w:val="22"/>
        </w:rPr>
        <w:t> </w:t>
      </w:r>
      <w:r>
        <w:rPr>
          <w:sz w:val="22"/>
        </w:rPr>
        <w:t>method</w:t>
      </w:r>
      <w:r>
        <w:rPr>
          <w:spacing w:val="-3"/>
          <w:sz w:val="22"/>
        </w:rPr>
        <w:t> </w:t>
      </w:r>
      <w:r>
        <w:rPr>
          <w:sz w:val="22"/>
        </w:rPr>
        <w:t>uses</w:t>
      </w:r>
      <w:r>
        <w:rPr>
          <w:spacing w:val="-3"/>
          <w:sz w:val="22"/>
        </w:rPr>
        <w:t> </w:t>
      </w:r>
      <w:r>
        <w:rPr>
          <w:sz w:val="22"/>
        </w:rPr>
        <w:t>all</w:t>
      </w:r>
      <w:r>
        <w:rPr>
          <w:spacing w:val="-4"/>
          <w:sz w:val="22"/>
        </w:rPr>
        <w:t> </w:t>
      </w:r>
      <w:r>
        <w:rPr>
          <w:sz w:val="22"/>
        </w:rPr>
        <w:t>the</w:t>
      </w:r>
      <w:r>
        <w:rPr>
          <w:spacing w:val="-3"/>
          <w:sz w:val="22"/>
        </w:rPr>
        <w:t> </w:t>
      </w:r>
      <w:r>
        <w:rPr>
          <w:sz w:val="22"/>
        </w:rPr>
        <w:t>historical operating data to calculate a single heat input curve. The start heat input is calculated as the heat input of starting the full configuration.</w:t>
      </w:r>
    </w:p>
    <w:p>
      <w:pPr>
        <w:pStyle w:val="ListParagraph"/>
        <w:numPr>
          <w:ilvl w:val="0"/>
          <w:numId w:val="47"/>
        </w:numPr>
        <w:tabs>
          <w:tab w:pos="852" w:val="left" w:leader="none"/>
          <w:tab w:pos="855" w:val="left" w:leader="none"/>
        </w:tabs>
        <w:spacing w:line="261" w:lineRule="auto" w:before="78" w:after="0"/>
        <w:ind w:left="855" w:right="385" w:hanging="304"/>
        <w:jc w:val="left"/>
        <w:rPr>
          <w:sz w:val="22"/>
        </w:rPr>
      </w:pPr>
      <w:r>
        <w:rPr>
          <w:sz w:val="22"/>
        </w:rPr>
        <w:t>Heat</w:t>
      </w:r>
      <w:r>
        <w:rPr>
          <w:spacing w:val="-4"/>
          <w:sz w:val="22"/>
        </w:rPr>
        <w:t> </w:t>
      </w:r>
      <w:r>
        <w:rPr>
          <w:sz w:val="22"/>
        </w:rPr>
        <w:t>input</w:t>
      </w:r>
      <w:r>
        <w:rPr>
          <w:spacing w:val="-4"/>
          <w:sz w:val="22"/>
        </w:rPr>
        <w:t> </w:t>
      </w:r>
      <w:r>
        <w:rPr>
          <w:sz w:val="22"/>
        </w:rPr>
        <w:t>based</w:t>
      </w:r>
      <w:r>
        <w:rPr>
          <w:spacing w:val="-4"/>
          <w:sz w:val="22"/>
        </w:rPr>
        <w:t> </w:t>
      </w:r>
      <w:r>
        <w:rPr>
          <w:sz w:val="22"/>
        </w:rPr>
        <w:t>on</w:t>
      </w:r>
      <w:r>
        <w:rPr>
          <w:spacing w:val="-4"/>
          <w:sz w:val="22"/>
        </w:rPr>
        <w:t> </w:t>
      </w:r>
      <w:r>
        <w:rPr>
          <w:sz w:val="22"/>
        </w:rPr>
        <w:t>the</w:t>
      </w:r>
      <w:r>
        <w:rPr>
          <w:spacing w:val="-4"/>
          <w:sz w:val="22"/>
        </w:rPr>
        <w:t> </w:t>
      </w:r>
      <w:r>
        <w:rPr>
          <w:sz w:val="22"/>
        </w:rPr>
        <w:t>unit's</w:t>
      </w:r>
      <w:r>
        <w:rPr>
          <w:spacing w:val="-1"/>
          <w:sz w:val="22"/>
        </w:rPr>
        <w:t> </w:t>
      </w:r>
      <w:r>
        <w:rPr>
          <w:sz w:val="22"/>
        </w:rPr>
        <w:t>operation</w:t>
      </w:r>
      <w:r>
        <w:rPr>
          <w:spacing w:val="-4"/>
          <w:sz w:val="22"/>
        </w:rPr>
        <w:t> </w:t>
      </w:r>
      <w:r>
        <w:rPr>
          <w:sz w:val="22"/>
        </w:rPr>
        <w:t>in</w:t>
      </w:r>
      <w:r>
        <w:rPr>
          <w:spacing w:val="-4"/>
          <w:sz w:val="22"/>
        </w:rPr>
        <w:t> </w:t>
      </w:r>
      <w:r>
        <w:rPr>
          <w:sz w:val="22"/>
        </w:rPr>
        <w:t>each</w:t>
      </w:r>
      <w:r>
        <w:rPr>
          <w:spacing w:val="-4"/>
          <w:sz w:val="22"/>
        </w:rPr>
        <w:t> </w:t>
      </w:r>
      <w:r>
        <w:rPr>
          <w:sz w:val="22"/>
        </w:rPr>
        <w:t>configuration:</w:t>
      </w:r>
      <w:r>
        <w:rPr>
          <w:spacing w:val="-2"/>
          <w:sz w:val="22"/>
        </w:rPr>
        <w:t> </w:t>
      </w:r>
      <w:r>
        <w:rPr>
          <w:sz w:val="22"/>
        </w:rPr>
        <w:t>This</w:t>
      </w:r>
      <w:r>
        <w:rPr>
          <w:spacing w:val="-4"/>
          <w:sz w:val="22"/>
        </w:rPr>
        <w:t> </w:t>
      </w:r>
      <w:r>
        <w:rPr>
          <w:sz w:val="22"/>
        </w:rPr>
        <w:t>method</w:t>
      </w:r>
      <w:r>
        <w:rPr>
          <w:spacing w:val="-4"/>
          <w:sz w:val="22"/>
        </w:rPr>
        <w:t> </w:t>
      </w:r>
      <w:r>
        <w:rPr>
          <w:sz w:val="22"/>
        </w:rPr>
        <w:t>uses</w:t>
      </w:r>
      <w:r>
        <w:rPr>
          <w:spacing w:val="-4"/>
          <w:sz w:val="22"/>
        </w:rPr>
        <w:t> </w:t>
      </w:r>
      <w:r>
        <w:rPr>
          <w:sz w:val="22"/>
        </w:rPr>
        <w:t>all</w:t>
      </w:r>
      <w:r>
        <w:rPr>
          <w:spacing w:val="-4"/>
          <w:sz w:val="22"/>
        </w:rPr>
        <w:t> </w:t>
      </w:r>
      <w:r>
        <w:rPr>
          <w:sz w:val="22"/>
        </w:rPr>
        <w:t>the historical operating data per configuration to calculate a heat input curve for each </w:t>
      </w:r>
      <w:r>
        <w:rPr>
          <w:spacing w:val="-2"/>
          <w:sz w:val="22"/>
        </w:rPr>
        <w:t>configuration.</w:t>
      </w:r>
    </w:p>
    <w:p>
      <w:pPr>
        <w:pStyle w:val="ListParagraph"/>
        <w:numPr>
          <w:ilvl w:val="0"/>
          <w:numId w:val="47"/>
        </w:numPr>
        <w:tabs>
          <w:tab w:pos="852" w:val="left" w:leader="none"/>
          <w:tab w:pos="855" w:val="left" w:leader="none"/>
        </w:tabs>
        <w:spacing w:line="261" w:lineRule="auto" w:before="78" w:after="0"/>
        <w:ind w:left="855" w:right="511" w:hanging="304"/>
        <w:jc w:val="left"/>
        <w:rPr>
          <w:sz w:val="22"/>
        </w:rPr>
      </w:pPr>
      <w:r>
        <w:rPr>
          <w:sz w:val="22"/>
        </w:rPr>
        <w:t>Pseudo heat input curve: The pseudo combined cycle model is a type of generator modeling in which a combined cycle is divided into separate units depending on the number</w:t>
      </w:r>
      <w:r>
        <w:rPr>
          <w:spacing w:val="-4"/>
          <w:sz w:val="22"/>
        </w:rPr>
        <w:t> </w:t>
      </w:r>
      <w:r>
        <w:rPr>
          <w:sz w:val="22"/>
        </w:rPr>
        <w:t>of</w:t>
      </w:r>
      <w:r>
        <w:rPr>
          <w:spacing w:val="-4"/>
          <w:sz w:val="22"/>
        </w:rPr>
        <w:t> </w:t>
      </w:r>
      <w:r>
        <w:rPr>
          <w:sz w:val="22"/>
        </w:rPr>
        <w:t>combustion</w:t>
      </w:r>
      <w:r>
        <w:rPr>
          <w:spacing w:val="-4"/>
          <w:sz w:val="22"/>
        </w:rPr>
        <w:t> </w:t>
      </w:r>
      <w:r>
        <w:rPr>
          <w:sz w:val="22"/>
        </w:rPr>
        <w:t>turbines</w:t>
      </w:r>
      <w:r>
        <w:rPr>
          <w:spacing w:val="-4"/>
          <w:sz w:val="22"/>
        </w:rPr>
        <w:t> </w:t>
      </w:r>
      <w:r>
        <w:rPr>
          <w:sz w:val="22"/>
        </w:rPr>
        <w:t>and</w:t>
      </w:r>
      <w:r>
        <w:rPr>
          <w:spacing w:val="-2"/>
          <w:sz w:val="22"/>
        </w:rPr>
        <w:t> </w:t>
      </w:r>
      <w:r>
        <w:rPr>
          <w:sz w:val="22"/>
        </w:rPr>
        <w:t>the</w:t>
      </w:r>
      <w:r>
        <w:rPr>
          <w:spacing w:val="-4"/>
          <w:sz w:val="22"/>
        </w:rPr>
        <w:t> </w:t>
      </w:r>
      <w:r>
        <w:rPr>
          <w:sz w:val="22"/>
        </w:rPr>
        <w:t>output</w:t>
      </w:r>
      <w:r>
        <w:rPr>
          <w:spacing w:val="-4"/>
          <w:sz w:val="22"/>
        </w:rPr>
        <w:t> </w:t>
      </w:r>
      <w:r>
        <w:rPr>
          <w:sz w:val="22"/>
        </w:rPr>
        <w:t>of</w:t>
      </w:r>
      <w:r>
        <w:rPr>
          <w:spacing w:val="-4"/>
          <w:sz w:val="22"/>
        </w:rPr>
        <w:t> </w:t>
      </w:r>
      <w:r>
        <w:rPr>
          <w:sz w:val="22"/>
        </w:rPr>
        <w:t>the</w:t>
      </w:r>
      <w:r>
        <w:rPr>
          <w:spacing w:val="-4"/>
          <w:sz w:val="22"/>
        </w:rPr>
        <w:t> </w:t>
      </w:r>
      <w:r>
        <w:rPr>
          <w:sz w:val="22"/>
        </w:rPr>
        <w:t>steam</w:t>
      </w:r>
      <w:r>
        <w:rPr>
          <w:spacing w:val="-1"/>
          <w:sz w:val="22"/>
        </w:rPr>
        <w:t> </w:t>
      </w:r>
      <w:r>
        <w:rPr>
          <w:sz w:val="22"/>
        </w:rPr>
        <w:t>turbine</w:t>
      </w:r>
      <w:r>
        <w:rPr>
          <w:spacing w:val="-4"/>
          <w:sz w:val="22"/>
        </w:rPr>
        <w:t> </w:t>
      </w:r>
      <w:r>
        <w:rPr>
          <w:sz w:val="22"/>
        </w:rPr>
        <w:t>is</w:t>
      </w:r>
      <w:r>
        <w:rPr>
          <w:spacing w:val="-4"/>
          <w:sz w:val="22"/>
        </w:rPr>
        <w:t> </w:t>
      </w:r>
      <w:r>
        <w:rPr>
          <w:sz w:val="22"/>
        </w:rPr>
        <w:t>assigned</w:t>
      </w:r>
      <w:r>
        <w:rPr>
          <w:spacing w:val="-4"/>
          <w:sz w:val="22"/>
        </w:rPr>
        <w:t> </w:t>
      </w:r>
      <w:r>
        <w:rPr>
          <w:sz w:val="22"/>
        </w:rPr>
        <w:t>evenly across the combustion turbines.</w:t>
      </w:r>
    </w:p>
    <w:p>
      <w:pPr>
        <w:pStyle w:val="BodyText"/>
        <w:spacing w:line="261" w:lineRule="auto" w:before="223"/>
        <w:ind w:right="78"/>
      </w:pPr>
      <w:r>
        <w:rPr/>
        <w:t>For example, a 600 MW 2x1 combined cycle comprised of two 200 MW combustion turbines and</w:t>
      </w:r>
      <w:r>
        <w:rPr>
          <w:spacing w:val="-3"/>
        </w:rPr>
        <w:t> </w:t>
      </w:r>
      <w:r>
        <w:rPr/>
        <w:t>a</w:t>
      </w:r>
      <w:r>
        <w:rPr>
          <w:spacing w:val="-3"/>
        </w:rPr>
        <w:t> </w:t>
      </w:r>
      <w:r>
        <w:rPr/>
        <w:t>200</w:t>
      </w:r>
      <w:r>
        <w:rPr>
          <w:spacing w:val="-3"/>
        </w:rPr>
        <w:t> </w:t>
      </w:r>
      <w:r>
        <w:rPr/>
        <w:t>MW</w:t>
      </w:r>
      <w:r>
        <w:rPr>
          <w:spacing w:val="-3"/>
        </w:rPr>
        <w:t> </w:t>
      </w:r>
      <w:r>
        <w:rPr/>
        <w:t>steam</w:t>
      </w:r>
      <w:r>
        <w:rPr>
          <w:spacing w:val="-3"/>
        </w:rPr>
        <w:t> </w:t>
      </w:r>
      <w:r>
        <w:rPr/>
        <w:t>turbine</w:t>
      </w:r>
      <w:r>
        <w:rPr>
          <w:spacing w:val="-1"/>
        </w:rPr>
        <w:t> </w:t>
      </w:r>
      <w:r>
        <w:rPr/>
        <w:t>can</w:t>
      </w:r>
      <w:r>
        <w:rPr>
          <w:spacing w:val="-3"/>
        </w:rPr>
        <w:t> </w:t>
      </w:r>
      <w:r>
        <w:rPr/>
        <w:t>be</w:t>
      </w:r>
      <w:r>
        <w:rPr>
          <w:spacing w:val="-3"/>
        </w:rPr>
        <w:t> </w:t>
      </w:r>
      <w:r>
        <w:rPr/>
        <w:t>modeled</w:t>
      </w:r>
      <w:r>
        <w:rPr>
          <w:spacing w:val="-3"/>
        </w:rPr>
        <w:t> </w:t>
      </w:r>
      <w:r>
        <w:rPr/>
        <w:t>as</w:t>
      </w:r>
      <w:r>
        <w:rPr>
          <w:spacing w:val="-3"/>
        </w:rPr>
        <w:t> </w:t>
      </w:r>
      <w:r>
        <w:rPr/>
        <w:t>two</w:t>
      </w:r>
      <w:r>
        <w:rPr>
          <w:spacing w:val="-3"/>
        </w:rPr>
        <w:t> </w:t>
      </w:r>
      <w:r>
        <w:rPr/>
        <w:t>separate</w:t>
      </w:r>
      <w:r>
        <w:rPr>
          <w:spacing w:val="-1"/>
        </w:rPr>
        <w:t> </w:t>
      </w:r>
      <w:r>
        <w:rPr/>
        <w:t>300</w:t>
      </w:r>
      <w:r>
        <w:rPr>
          <w:spacing w:val="-3"/>
        </w:rPr>
        <w:t> </w:t>
      </w:r>
      <w:r>
        <w:rPr/>
        <w:t>MW</w:t>
      </w:r>
      <w:r>
        <w:rPr>
          <w:spacing w:val="-3"/>
        </w:rPr>
        <w:t> </w:t>
      </w:r>
      <w:r>
        <w:rPr/>
        <w:t>units</w:t>
      </w:r>
      <w:r>
        <w:rPr>
          <w:spacing w:val="-3"/>
        </w:rPr>
        <w:t> </w:t>
      </w:r>
      <w:r>
        <w:rPr/>
        <w:t>(200</w:t>
      </w:r>
      <w:r>
        <w:rPr>
          <w:spacing w:val="-3"/>
        </w:rPr>
        <w:t> </w:t>
      </w:r>
      <w:r>
        <w:rPr/>
        <w:t>MW</w:t>
      </w:r>
      <w:r>
        <w:rPr>
          <w:spacing w:val="-3"/>
        </w:rPr>
        <w:t> </w:t>
      </w:r>
      <w:r>
        <w:rPr/>
        <w:t>for each combustion turbine plus 100 MW assigned from the steam turbine assigned evenly).</w:t>
      </w:r>
    </w:p>
    <w:p>
      <w:pPr>
        <w:pStyle w:val="BodyText"/>
        <w:spacing w:line="261" w:lineRule="auto" w:before="225"/>
        <w:ind w:right="14"/>
      </w:pPr>
      <w:r>
        <w:rPr/>
        <w:t>When</w:t>
      </w:r>
      <w:r>
        <w:rPr>
          <w:spacing w:val="-4"/>
        </w:rPr>
        <w:t> </w:t>
      </w:r>
      <w:r>
        <w:rPr/>
        <w:t>using</w:t>
      </w:r>
      <w:r>
        <w:rPr>
          <w:spacing w:val="-4"/>
        </w:rPr>
        <w:t> </w:t>
      </w:r>
      <w:r>
        <w:rPr/>
        <w:t>the</w:t>
      </w:r>
      <w:r>
        <w:rPr>
          <w:spacing w:val="-4"/>
        </w:rPr>
        <w:t> </w:t>
      </w:r>
      <w:r>
        <w:rPr/>
        <w:t>pseudo</w:t>
      </w:r>
      <w:r>
        <w:rPr>
          <w:spacing w:val="-4"/>
        </w:rPr>
        <w:t> </w:t>
      </w:r>
      <w:r>
        <w:rPr/>
        <w:t>combined</w:t>
      </w:r>
      <w:r>
        <w:rPr>
          <w:spacing w:val="-4"/>
        </w:rPr>
        <w:t> </w:t>
      </w:r>
      <w:r>
        <w:rPr/>
        <w:t>cycle</w:t>
      </w:r>
      <w:r>
        <w:rPr>
          <w:spacing w:val="-1"/>
        </w:rPr>
        <w:t> </w:t>
      </w:r>
      <w:r>
        <w:rPr/>
        <w:t>model,</w:t>
      </w:r>
      <w:r>
        <w:rPr>
          <w:spacing w:val="-4"/>
        </w:rPr>
        <w:t> </w:t>
      </w:r>
      <w:r>
        <w:rPr/>
        <w:t>the</w:t>
      </w:r>
      <w:r>
        <w:rPr>
          <w:spacing w:val="-4"/>
        </w:rPr>
        <w:t> </w:t>
      </w:r>
      <w:r>
        <w:rPr/>
        <w:t>heat</w:t>
      </w:r>
      <w:r>
        <w:rPr>
          <w:spacing w:val="-4"/>
        </w:rPr>
        <w:t> </w:t>
      </w:r>
      <w:r>
        <w:rPr/>
        <w:t>input</w:t>
      </w:r>
      <w:r>
        <w:rPr>
          <w:spacing w:val="-4"/>
        </w:rPr>
        <w:t> </w:t>
      </w:r>
      <w:r>
        <w:rPr/>
        <w:t>curve</w:t>
      </w:r>
      <w:r>
        <w:rPr>
          <w:spacing w:val="-2"/>
        </w:rPr>
        <w:t> </w:t>
      </w:r>
      <w:r>
        <w:rPr/>
        <w:t>must</w:t>
      </w:r>
      <w:r>
        <w:rPr>
          <w:spacing w:val="-4"/>
        </w:rPr>
        <w:t> </w:t>
      </w:r>
      <w:r>
        <w:rPr/>
        <w:t>be</w:t>
      </w:r>
      <w:r>
        <w:rPr>
          <w:spacing w:val="-4"/>
        </w:rPr>
        <w:t> </w:t>
      </w:r>
      <w:r>
        <w:rPr/>
        <w:t>adjusted.</w:t>
      </w:r>
      <w:r>
        <w:rPr>
          <w:spacing w:val="-4"/>
        </w:rPr>
        <w:t> </w:t>
      </w:r>
      <w:r>
        <w:rPr/>
        <w:t>A</w:t>
      </w:r>
      <w:r>
        <w:rPr>
          <w:spacing w:val="-4"/>
        </w:rPr>
        <w:t> </w:t>
      </w:r>
      <w:r>
        <w:rPr/>
        <w:t>typical heat input curve is defined by a quadratic equation.</w:t>
      </w:r>
    </w:p>
    <w:p>
      <w:pPr>
        <w:pStyle w:val="BodyText"/>
        <w:spacing w:after="0" w:line="261" w:lineRule="auto"/>
        <w:sectPr>
          <w:headerReference w:type="default" r:id="rId35"/>
          <w:footerReference w:type="default" r:id="rId36"/>
          <w:pgSz w:w="12240" w:h="15840"/>
          <w:pgMar w:header="142" w:footer="1016" w:top="1780" w:bottom="1200" w:left="1080" w:right="1440"/>
        </w:sectPr>
      </w:pPr>
    </w:p>
    <w:p>
      <w:pPr>
        <w:pStyle w:val="BodyText"/>
      </w:pPr>
      <w:r>
        <w:rPr/>
        <mc:AlternateContent>
          <mc:Choice Requires="wps">
            <w:drawing>
              <wp:anchor distT="0" distB="0" distL="0" distR="0" allowOverlap="1" layoutInCell="1" locked="0" behindDoc="0" simplePos="0" relativeHeight="15801856">
                <wp:simplePos x="0" y="0"/>
                <wp:positionH relativeFrom="page">
                  <wp:posOffset>2331688</wp:posOffset>
                </wp:positionH>
                <wp:positionV relativeFrom="paragraph">
                  <wp:posOffset>303776</wp:posOffset>
                </wp:positionV>
                <wp:extent cx="46990" cy="34417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46990" cy="344170"/>
                        </a:xfrm>
                        <a:prstGeom prst="rect">
                          <a:avLst/>
                        </a:prstGeom>
                      </wps:spPr>
                      <wps:txbx>
                        <w:txbxContent>
                          <w:p>
                            <w:pPr>
                              <w:spacing w:line="541" w:lineRule="exact" w:before="0"/>
                              <w:ind w:left="0" w:right="0" w:firstLine="0"/>
                              <w:jc w:val="left"/>
                              <w:rPr>
                                <w:sz w:val="48"/>
                              </w:rPr>
                            </w:pPr>
                            <w:r>
                              <w:rPr>
                                <w:spacing w:val="-10"/>
                                <w:w w:val="45"/>
                                <w:sz w:val="48"/>
                              </w:rPr>
                              <w:t>)</w:t>
                            </w:r>
                          </w:p>
                        </w:txbxContent>
                      </wps:txbx>
                      <wps:bodyPr wrap="square" lIns="0" tIns="0" rIns="0" bIns="0" rtlCol="0">
                        <a:noAutofit/>
                      </wps:bodyPr>
                    </wps:wsp>
                  </a:graphicData>
                </a:graphic>
              </wp:anchor>
            </w:drawing>
          </mc:Choice>
          <mc:Fallback>
            <w:pict>
              <v:shape style="position:absolute;margin-left:183.597504pt;margin-top:23.919382pt;width:3.7pt;height:27.1pt;mso-position-horizontal-relative:page;mso-position-vertical-relative:paragraph;z-index:15801856" type="#_x0000_t202" id="docshape174" filled="false" stroked="false">
                <v:textbox inset="0,0,0,0">
                  <w:txbxContent>
                    <w:p>
                      <w:pPr>
                        <w:spacing w:line="541" w:lineRule="exact" w:before="0"/>
                        <w:ind w:left="0" w:right="0" w:firstLine="0"/>
                        <w:jc w:val="left"/>
                        <w:rPr>
                          <w:sz w:val="48"/>
                        </w:rPr>
                      </w:pPr>
                      <w:r>
                        <w:rPr>
                          <w:spacing w:val="-10"/>
                          <w:w w:val="45"/>
                          <w:sz w:val="48"/>
                        </w:rPr>
                        <w:t>)</w:t>
                      </w:r>
                    </w:p>
                  </w:txbxContent>
                </v:textbox>
                <w10:wrap type="none"/>
              </v:shape>
            </w:pict>
          </mc:Fallback>
        </mc:AlternateContent>
      </w:r>
      <w:r>
        <w:rPr/>
        <mc:AlternateContent>
          <mc:Choice Requires="wps">
            <w:drawing>
              <wp:anchor distT="0" distB="0" distL="0" distR="0" allowOverlap="1" layoutInCell="1" locked="0" behindDoc="0" simplePos="0" relativeHeight="15803392">
                <wp:simplePos x="0" y="0"/>
                <wp:positionH relativeFrom="page">
                  <wp:posOffset>1823700</wp:posOffset>
                </wp:positionH>
                <wp:positionV relativeFrom="paragraph">
                  <wp:posOffset>303776</wp:posOffset>
                </wp:positionV>
                <wp:extent cx="46990" cy="34417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46990" cy="344170"/>
                        </a:xfrm>
                        <a:prstGeom prst="rect">
                          <a:avLst/>
                        </a:prstGeom>
                      </wps:spPr>
                      <wps:txbx>
                        <w:txbxContent>
                          <w:p>
                            <w:pPr>
                              <w:spacing w:line="541" w:lineRule="exact" w:before="0"/>
                              <w:ind w:left="0" w:right="0" w:firstLine="0"/>
                              <w:jc w:val="left"/>
                              <w:rPr>
                                <w:sz w:val="48"/>
                              </w:rPr>
                            </w:pPr>
                            <w:r>
                              <w:rPr>
                                <w:spacing w:val="-10"/>
                                <w:w w:val="45"/>
                                <w:sz w:val="48"/>
                              </w:rPr>
                              <w:t>(</w:t>
                            </w:r>
                          </w:p>
                        </w:txbxContent>
                      </wps:txbx>
                      <wps:bodyPr wrap="square" lIns="0" tIns="0" rIns="0" bIns="0" rtlCol="0">
                        <a:noAutofit/>
                      </wps:bodyPr>
                    </wps:wsp>
                  </a:graphicData>
                </a:graphic>
              </wp:anchor>
            </w:drawing>
          </mc:Choice>
          <mc:Fallback>
            <w:pict>
              <v:shape style="position:absolute;margin-left:143.59848pt;margin-top:23.919382pt;width:3.7pt;height:27.1pt;mso-position-horizontal-relative:page;mso-position-vertical-relative:paragraph;z-index:15803392" type="#_x0000_t202" id="docshape175" filled="false" stroked="false">
                <v:textbox inset="0,0,0,0">
                  <w:txbxContent>
                    <w:p>
                      <w:pPr>
                        <w:spacing w:line="541" w:lineRule="exact" w:before="0"/>
                        <w:ind w:left="0" w:right="0" w:firstLine="0"/>
                        <w:jc w:val="left"/>
                        <w:rPr>
                          <w:sz w:val="48"/>
                        </w:rPr>
                      </w:pPr>
                      <w:r>
                        <w:rPr>
                          <w:spacing w:val="-10"/>
                          <w:w w:val="45"/>
                          <w:sz w:val="48"/>
                        </w:rPr>
                        <w:t>(</w:t>
                      </w:r>
                    </w:p>
                  </w:txbxContent>
                </v:textbox>
                <w10:wrap type="none"/>
              </v:shape>
            </w:pict>
          </mc:Fallback>
        </mc:AlternateContent>
      </w:r>
      <w:r>
        <w:rPr/>
        <w:t>Typical</w:t>
      </w:r>
      <w:r>
        <w:rPr>
          <w:spacing w:val="-6"/>
        </w:rPr>
        <w:t> </w:t>
      </w:r>
      <w:r>
        <w:rPr/>
        <w:t>Heat</w:t>
      </w:r>
      <w:r>
        <w:rPr>
          <w:spacing w:val="-5"/>
        </w:rPr>
        <w:t> </w:t>
      </w:r>
      <w:r>
        <w:rPr/>
        <w:t>Input</w:t>
      </w:r>
      <w:r>
        <w:rPr>
          <w:spacing w:val="-5"/>
        </w:rPr>
        <w:t> </w:t>
      </w:r>
      <w:r>
        <w:rPr>
          <w:spacing w:val="-2"/>
        </w:rPr>
        <w:t>Equation:</w:t>
      </w:r>
    </w:p>
    <w:p>
      <w:pPr>
        <w:pStyle w:val="BodyText"/>
        <w:spacing w:after="0"/>
        <w:sectPr>
          <w:pgSz w:w="12240" w:h="15840"/>
          <w:pgMar w:header="142" w:footer="1016" w:top="1780" w:bottom="1200" w:left="1080" w:right="1440"/>
        </w:sectPr>
      </w:pPr>
    </w:p>
    <w:p>
      <w:pPr>
        <w:pStyle w:val="BodyText"/>
        <w:spacing w:before="16"/>
        <w:ind w:left="0"/>
      </w:pPr>
    </w:p>
    <w:p>
      <w:pPr>
        <w:spacing w:before="0"/>
        <w:ind w:left="471" w:right="0" w:firstLine="0"/>
        <w:jc w:val="left"/>
        <w:rPr>
          <w:rFonts w:ascii="Arial"/>
          <w:i/>
          <w:sz w:val="22"/>
        </w:rPr>
      </w:pPr>
      <w:r>
        <w:rPr>
          <w:rFonts w:ascii="Arial"/>
          <w:i/>
          <w:sz w:val="22"/>
        </w:rPr>
        <w:t>Heat</w:t>
      </w:r>
      <w:r>
        <w:rPr>
          <w:rFonts w:ascii="Arial"/>
          <w:i/>
          <w:spacing w:val="29"/>
          <w:sz w:val="22"/>
        </w:rPr>
        <w:t>  </w:t>
      </w:r>
      <w:r>
        <w:rPr>
          <w:rFonts w:ascii="Arial"/>
          <w:i/>
          <w:spacing w:val="-4"/>
          <w:sz w:val="22"/>
        </w:rPr>
        <w:t>Input</w:t>
      </w:r>
    </w:p>
    <w:p>
      <w:pPr>
        <w:spacing w:line="240" w:lineRule="auto" w:before="22"/>
        <w:rPr>
          <w:rFonts w:ascii="Arial"/>
          <w:i/>
          <w:sz w:val="16"/>
        </w:rPr>
      </w:pPr>
      <w:r>
        <w:rPr/>
        <w:br w:type="column"/>
      </w:r>
      <w:r>
        <w:rPr>
          <w:rFonts w:ascii="Arial"/>
          <w:i/>
          <w:sz w:val="16"/>
        </w:rPr>
      </w:r>
    </w:p>
    <w:p>
      <w:pPr>
        <w:spacing w:line="183" w:lineRule="exact" w:before="0"/>
        <w:ind w:left="326" w:right="0" w:firstLine="0"/>
        <w:jc w:val="left"/>
        <w:rPr>
          <w:rFonts w:ascii="Arial"/>
          <w:i/>
          <w:sz w:val="16"/>
        </w:rPr>
      </w:pPr>
      <w:r>
        <w:rPr>
          <w:rFonts w:ascii="Arial"/>
          <w:i/>
          <w:spacing w:val="-2"/>
          <w:sz w:val="16"/>
        </w:rPr>
        <w:t>MMBtu</w:t>
      </w:r>
    </w:p>
    <w:p>
      <w:pPr>
        <w:pStyle w:val="BodyText"/>
        <w:spacing w:line="20" w:lineRule="exact" w:before="0"/>
        <w:ind w:left="304" w:right="-87"/>
        <w:rPr>
          <w:rFonts w:ascii="Arial"/>
          <w:sz w:val="2"/>
        </w:rPr>
      </w:pPr>
      <w:r>
        <w:rPr>
          <w:rFonts w:ascii="Arial"/>
          <w:sz w:val="2"/>
        </w:rPr>
        <mc:AlternateContent>
          <mc:Choice Requires="wps">
            <w:drawing>
              <wp:inline distT="0" distB="0" distL="0" distR="0">
                <wp:extent cx="349885" cy="6350"/>
                <wp:effectExtent l="9525" t="0" r="2539" b="3175"/>
                <wp:docPr id="230" name="Group 230"/>
                <wp:cNvGraphicFramePr>
                  <a:graphicFrameLocks/>
                </wp:cNvGraphicFramePr>
                <a:graphic>
                  <a:graphicData uri="http://schemas.microsoft.com/office/word/2010/wordprocessingGroup">
                    <wpg:wgp>
                      <wpg:cNvPr id="230" name="Group 230"/>
                      <wpg:cNvGrpSpPr/>
                      <wpg:grpSpPr>
                        <a:xfrm>
                          <a:off x="0" y="0"/>
                          <a:ext cx="349885" cy="6350"/>
                          <a:chExt cx="349885" cy="6350"/>
                        </a:xfrm>
                      </wpg:grpSpPr>
                      <wps:wsp>
                        <wps:cNvPr id="231" name="Graphic 231"/>
                        <wps:cNvSpPr/>
                        <wps:spPr>
                          <a:xfrm>
                            <a:off x="0" y="3175"/>
                            <a:ext cx="349885" cy="1270"/>
                          </a:xfrm>
                          <a:custGeom>
                            <a:avLst/>
                            <a:gdLst/>
                            <a:ahLst/>
                            <a:cxnLst/>
                            <a:rect l="l" t="t" r="r" b="b"/>
                            <a:pathLst>
                              <a:path w="349885" h="0">
                                <a:moveTo>
                                  <a:pt x="0" y="0"/>
                                </a:moveTo>
                                <a:lnTo>
                                  <a:pt x="34970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55pt;height:.5pt;mso-position-horizontal-relative:char;mso-position-vertical-relative:line" id="docshapegroup176" coordorigin="0,0" coordsize="551,10">
                <v:line style="position:absolute" from="0,5" to="551,5" stroked="true" strokeweight=".5pt" strokecolor="#000000">
                  <v:stroke dashstyle="solid"/>
                </v:line>
              </v:group>
            </w:pict>
          </mc:Fallback>
        </mc:AlternateContent>
      </w:r>
      <w:r>
        <w:rPr>
          <w:rFonts w:ascii="Arial"/>
          <w:sz w:val="2"/>
        </w:rPr>
      </w:r>
    </w:p>
    <w:p>
      <w:pPr>
        <w:spacing w:line="173" w:lineRule="exact" w:before="0"/>
        <w:ind w:left="413" w:right="0" w:firstLine="0"/>
        <w:jc w:val="left"/>
        <w:rPr>
          <w:rFonts w:ascii="Arial" w:hAnsi="Arial"/>
          <w:i/>
          <w:sz w:val="16"/>
        </w:rPr>
      </w:pPr>
      <w:r>
        <w:rPr>
          <w:rFonts w:ascii="Tahoma" w:hAnsi="Tahoma"/>
          <w:w w:val="105"/>
          <w:sz w:val="16"/>
        </w:rPr>
        <w:t>ℎ</w:t>
      </w:r>
      <w:r>
        <w:rPr>
          <w:rFonts w:ascii="Tahoma" w:hAnsi="Tahoma"/>
          <w:spacing w:val="-3"/>
          <w:w w:val="105"/>
          <w:sz w:val="16"/>
        </w:rPr>
        <w:t> </w:t>
      </w:r>
      <w:r>
        <w:rPr>
          <w:rFonts w:ascii="Arial" w:hAnsi="Arial"/>
          <w:i/>
          <w:spacing w:val="-5"/>
          <w:w w:val="105"/>
          <w:sz w:val="16"/>
        </w:rPr>
        <w:t>our</w:t>
      </w:r>
    </w:p>
    <w:p>
      <w:pPr>
        <w:tabs>
          <w:tab w:pos="760" w:val="left" w:leader="none"/>
          <w:tab w:pos="1139" w:val="left" w:leader="none"/>
          <w:tab w:pos="1500" w:val="left" w:leader="none"/>
          <w:tab w:pos="4109" w:val="left" w:leader="none"/>
          <w:tab w:pos="4469" w:val="left" w:leader="none"/>
        </w:tabs>
        <w:spacing w:before="188"/>
        <w:ind w:left="387" w:right="0" w:firstLine="0"/>
        <w:jc w:val="left"/>
        <w:rPr>
          <w:position w:val="-4"/>
          <w:sz w:val="36"/>
        </w:rPr>
      </w:pPr>
      <w:r>
        <w:rPr/>
        <w:br w:type="column"/>
      </w:r>
      <w:r>
        <w:rPr>
          <w:spacing w:val="-10"/>
          <w:sz w:val="22"/>
        </w:rPr>
        <w:t>=</w:t>
      </w:r>
      <w:r>
        <w:rPr>
          <w:sz w:val="22"/>
        </w:rPr>
        <w:tab/>
      </w:r>
      <w:r>
        <w:rPr>
          <w:rFonts w:ascii="Arial" w:hAnsi="Arial"/>
          <w:i/>
          <w:spacing w:val="-10"/>
          <w:sz w:val="22"/>
        </w:rPr>
        <w:t>A</w:t>
      </w:r>
      <w:r>
        <w:rPr>
          <w:rFonts w:ascii="Arial" w:hAnsi="Arial"/>
          <w:i/>
          <w:sz w:val="22"/>
        </w:rPr>
        <w:tab/>
      </w:r>
      <w:r>
        <w:rPr>
          <w:spacing w:val="-10"/>
          <w:sz w:val="22"/>
        </w:rPr>
        <w:t>+</w:t>
      </w:r>
      <w:r>
        <w:rPr>
          <w:sz w:val="22"/>
        </w:rPr>
        <w:tab/>
      </w:r>
      <w:r>
        <w:rPr>
          <w:rFonts w:ascii="Arial" w:hAnsi="Arial"/>
          <w:i/>
          <w:sz w:val="22"/>
        </w:rPr>
        <w:t>B</w:t>
      </w:r>
      <w:r>
        <w:rPr>
          <w:rFonts w:ascii="Arial" w:hAnsi="Arial"/>
          <w:i/>
          <w:spacing w:val="-25"/>
          <w:sz w:val="22"/>
        </w:rPr>
        <w:t> </w:t>
      </w:r>
      <w:r>
        <w:rPr>
          <w:sz w:val="22"/>
        </w:rPr>
        <w:t>*</w:t>
      </w:r>
      <w:r>
        <w:rPr>
          <w:spacing w:val="-25"/>
          <w:sz w:val="22"/>
        </w:rPr>
        <w:t> </w:t>
      </w:r>
      <w:r>
        <w:rPr>
          <w:rFonts w:ascii="Arial" w:hAnsi="Arial"/>
          <w:i/>
          <w:sz w:val="22"/>
        </w:rPr>
        <w:t>Unit</w:t>
      </w:r>
      <w:r>
        <w:rPr>
          <w:rFonts w:ascii="Arial" w:hAnsi="Arial"/>
          <w:i/>
          <w:spacing w:val="29"/>
          <w:sz w:val="22"/>
        </w:rPr>
        <w:t>  </w:t>
      </w:r>
      <w:r>
        <w:rPr>
          <w:rFonts w:ascii="Arial" w:hAnsi="Arial"/>
          <w:i/>
          <w:sz w:val="22"/>
        </w:rPr>
        <w:t>Output</w:t>
      </w:r>
      <w:r>
        <w:rPr>
          <w:rFonts w:ascii="Arial" w:hAnsi="Arial"/>
          <w:i/>
          <w:spacing w:val="30"/>
          <w:sz w:val="22"/>
        </w:rPr>
        <w:t>  </w:t>
      </w:r>
      <w:r>
        <w:rPr>
          <w:rFonts w:ascii="Arial" w:hAnsi="Arial"/>
          <w:i/>
          <w:sz w:val="22"/>
        </w:rPr>
        <w:t>MW </w:t>
      </w:r>
      <w:r>
        <w:rPr>
          <w:rFonts w:ascii="Tahoma" w:hAnsi="Tahoma"/>
          <w:spacing w:val="-10"/>
          <w:sz w:val="22"/>
        </w:rPr>
        <w:t>ℎ</w:t>
      </w:r>
      <w:r>
        <w:rPr>
          <w:rFonts w:ascii="Tahoma" w:hAnsi="Tahoma"/>
          <w:sz w:val="22"/>
        </w:rPr>
        <w:tab/>
      </w:r>
      <w:r>
        <w:rPr>
          <w:spacing w:val="-10"/>
          <w:sz w:val="22"/>
        </w:rPr>
        <w:t>+</w:t>
      </w:r>
      <w:r>
        <w:rPr>
          <w:sz w:val="22"/>
        </w:rPr>
        <w:tab/>
      </w:r>
      <w:r>
        <w:rPr>
          <w:rFonts w:ascii="Arial" w:hAnsi="Arial"/>
          <w:i/>
          <w:sz w:val="22"/>
        </w:rPr>
        <w:t>C</w:t>
      </w:r>
      <w:r>
        <w:rPr>
          <w:rFonts w:ascii="Arial" w:hAnsi="Arial"/>
          <w:i/>
          <w:spacing w:val="-25"/>
          <w:sz w:val="22"/>
        </w:rPr>
        <w:t> </w:t>
      </w:r>
      <w:r>
        <w:rPr>
          <w:sz w:val="22"/>
        </w:rPr>
        <w:t>*</w:t>
      </w:r>
      <w:r>
        <w:rPr>
          <w:spacing w:val="-25"/>
          <w:sz w:val="22"/>
        </w:rPr>
        <w:t> </w:t>
      </w:r>
      <w:r>
        <w:rPr>
          <w:rFonts w:ascii="Arial" w:hAnsi="Arial"/>
          <w:i/>
          <w:sz w:val="22"/>
        </w:rPr>
        <w:t>Unit</w:t>
      </w:r>
      <w:r>
        <w:rPr>
          <w:rFonts w:ascii="Arial" w:hAnsi="Arial"/>
          <w:i/>
          <w:spacing w:val="25"/>
          <w:sz w:val="22"/>
        </w:rPr>
        <w:t>  </w:t>
      </w:r>
      <w:r>
        <w:rPr>
          <w:rFonts w:ascii="Arial" w:hAnsi="Arial"/>
          <w:i/>
          <w:sz w:val="22"/>
        </w:rPr>
        <w:t>Output</w:t>
      </w:r>
      <w:r>
        <w:rPr>
          <w:sz w:val="22"/>
          <w:vertAlign w:val="superscript"/>
        </w:rPr>
        <w:t>2</w:t>
      </w:r>
      <w:r>
        <w:rPr>
          <w:position w:val="-4"/>
          <w:sz w:val="36"/>
          <w:vertAlign w:val="baseline"/>
        </w:rPr>
        <w:t>(</w:t>
      </w:r>
      <w:r>
        <w:rPr>
          <w:spacing w:val="-16"/>
          <w:position w:val="-4"/>
          <w:sz w:val="36"/>
          <w:vertAlign w:val="baseline"/>
        </w:rPr>
        <w:t> </w:t>
      </w:r>
      <w:r>
        <w:rPr>
          <w:rFonts w:ascii="Arial" w:hAnsi="Arial"/>
          <w:i/>
          <w:sz w:val="22"/>
          <w:vertAlign w:val="baseline"/>
        </w:rPr>
        <w:t>MW</w:t>
      </w:r>
      <w:r>
        <w:rPr>
          <w:rFonts w:ascii="Arial" w:hAnsi="Arial"/>
          <w:i/>
          <w:spacing w:val="-3"/>
          <w:sz w:val="22"/>
          <w:vertAlign w:val="baseline"/>
        </w:rPr>
        <w:t> </w:t>
      </w:r>
      <w:r>
        <w:rPr>
          <w:rFonts w:ascii="Tahoma" w:hAnsi="Tahoma"/>
          <w:sz w:val="22"/>
          <w:vertAlign w:val="baseline"/>
        </w:rPr>
        <w:t>ℎ</w:t>
      </w:r>
      <w:r>
        <w:rPr>
          <w:rFonts w:ascii="Tahoma" w:hAnsi="Tahoma"/>
          <w:spacing w:val="73"/>
          <w:sz w:val="22"/>
          <w:vertAlign w:val="baseline"/>
        </w:rPr>
        <w:t> </w:t>
      </w:r>
      <w:r>
        <w:rPr>
          <w:spacing w:val="-10"/>
          <w:position w:val="-4"/>
          <w:sz w:val="36"/>
          <w:vertAlign w:val="baseline"/>
        </w:rPr>
        <w:t>)</w:t>
      </w:r>
    </w:p>
    <w:p>
      <w:pPr>
        <w:spacing w:after="0"/>
        <w:jc w:val="left"/>
        <w:rPr>
          <w:position w:val="-4"/>
          <w:sz w:val="36"/>
        </w:rPr>
        <w:sectPr>
          <w:type w:val="continuous"/>
          <w:pgSz w:w="12240" w:h="15840"/>
          <w:pgMar w:header="142" w:footer="1016" w:top="1820" w:bottom="280" w:left="1080" w:right="1440"/>
          <w:cols w:num="3" w:equalWidth="0">
            <w:col w:w="1609" w:space="40"/>
            <w:col w:w="834" w:space="39"/>
            <w:col w:w="7198"/>
          </w:cols>
        </w:sectPr>
      </w:pPr>
    </w:p>
    <w:p>
      <w:pPr>
        <w:pStyle w:val="BodyText"/>
        <w:spacing w:before="49"/>
        <w:ind w:left="0"/>
      </w:pPr>
    </w:p>
    <w:p>
      <w:pPr>
        <w:pStyle w:val="BodyText"/>
        <w:spacing w:line="261" w:lineRule="auto" w:before="0"/>
      </w:pPr>
      <w:r>
        <w:rPr/>
        <w:t>In</w:t>
      </w:r>
      <w:r>
        <w:rPr>
          <w:spacing w:val="-3"/>
        </w:rPr>
        <w:t> </w:t>
      </w:r>
      <w:r>
        <w:rPr/>
        <w:t>order</w:t>
      </w:r>
      <w:r>
        <w:rPr>
          <w:spacing w:val="-3"/>
        </w:rPr>
        <w:t> </w:t>
      </w:r>
      <w:r>
        <w:rPr/>
        <w:t>to</w:t>
      </w:r>
      <w:r>
        <w:rPr>
          <w:spacing w:val="-3"/>
        </w:rPr>
        <w:t> </w:t>
      </w:r>
      <w:r>
        <w:rPr/>
        <w:t>use</w:t>
      </w:r>
      <w:r>
        <w:rPr>
          <w:spacing w:val="-3"/>
        </w:rPr>
        <w:t> </w:t>
      </w:r>
      <w:r>
        <w:rPr/>
        <w:t>this</w:t>
      </w:r>
      <w:r>
        <w:rPr>
          <w:spacing w:val="-3"/>
        </w:rPr>
        <w:t> </w:t>
      </w:r>
      <w:r>
        <w:rPr/>
        <w:t>equation</w:t>
      </w:r>
      <w:r>
        <w:rPr>
          <w:spacing w:val="-1"/>
        </w:rPr>
        <w:t> </w:t>
      </w:r>
      <w:r>
        <w:rPr/>
        <w:t>in</w:t>
      </w:r>
      <w:r>
        <w:rPr>
          <w:spacing w:val="-3"/>
        </w:rPr>
        <w:t> </w:t>
      </w:r>
      <w:r>
        <w:rPr/>
        <w:t>pseudo</w:t>
      </w:r>
      <w:r>
        <w:rPr>
          <w:spacing w:val="-3"/>
        </w:rPr>
        <w:t> </w:t>
      </w:r>
      <w:r>
        <w:rPr/>
        <w:t>model,</w:t>
      </w:r>
      <w:r>
        <w:rPr>
          <w:spacing w:val="-3"/>
        </w:rPr>
        <w:t> </w:t>
      </w:r>
      <w:r>
        <w:rPr/>
        <w:t>the</w:t>
      </w:r>
      <w:r>
        <w:rPr>
          <w:spacing w:val="-3"/>
        </w:rPr>
        <w:t> </w:t>
      </w:r>
      <w:r>
        <w:rPr/>
        <w:t>constant</w:t>
      </w:r>
      <w:r>
        <w:rPr>
          <w:spacing w:val="-1"/>
        </w:rPr>
        <w:t> </w:t>
      </w:r>
      <w:r>
        <w:rPr/>
        <w:t>coefficient</w:t>
      </w:r>
      <w:r>
        <w:rPr>
          <w:spacing w:val="-3"/>
        </w:rPr>
        <w:t> </w:t>
      </w:r>
      <w:r>
        <w:rPr/>
        <w:t>(term</w:t>
      </w:r>
      <w:r>
        <w:rPr>
          <w:spacing w:val="-3"/>
        </w:rPr>
        <w:t> </w:t>
      </w:r>
      <w:r>
        <w:rPr/>
        <w:t>A)</w:t>
      </w:r>
      <w:r>
        <w:rPr>
          <w:spacing w:val="-3"/>
        </w:rPr>
        <w:t> </w:t>
      </w:r>
      <w:r>
        <w:rPr/>
        <w:t>must</w:t>
      </w:r>
      <w:r>
        <w:rPr>
          <w:spacing w:val="-1"/>
        </w:rPr>
        <w:t> </w:t>
      </w:r>
      <w:r>
        <w:rPr/>
        <w:t>be</w:t>
      </w:r>
      <w:r>
        <w:rPr>
          <w:spacing w:val="-3"/>
        </w:rPr>
        <w:t> </w:t>
      </w:r>
      <w:r>
        <w:rPr/>
        <w:t>divided by the number of combustion turbines in the combined cycle, the linear coefficient (term B) remains the same and the quadratic coefficient (term C) is multiplied by the number of combustion turbines.</w:t>
      </w:r>
    </w:p>
    <w:p>
      <w:pPr>
        <w:pStyle w:val="BodyText"/>
        <w:spacing w:line="261" w:lineRule="auto" w:before="224"/>
        <w:ind w:right="206"/>
      </w:pPr>
      <w:r>
        <w:rPr/>
        <w:t>For example, if the equation represents a 2x1 configuration, the constant coefficient used in each</w:t>
      </w:r>
      <w:r>
        <w:rPr>
          <w:spacing w:val="-4"/>
        </w:rPr>
        <w:t> </w:t>
      </w:r>
      <w:r>
        <w:rPr/>
        <w:t>pseudo</w:t>
      </w:r>
      <w:r>
        <w:rPr>
          <w:spacing w:val="-4"/>
        </w:rPr>
        <w:t> </w:t>
      </w:r>
      <w:r>
        <w:rPr/>
        <w:t>model</w:t>
      </w:r>
      <w:r>
        <w:rPr>
          <w:spacing w:val="-4"/>
        </w:rPr>
        <w:t> </w:t>
      </w:r>
      <w:r>
        <w:rPr/>
        <w:t>must</w:t>
      </w:r>
      <w:r>
        <w:rPr>
          <w:spacing w:val="-4"/>
        </w:rPr>
        <w:t> </w:t>
      </w:r>
      <w:r>
        <w:rPr/>
        <w:t>be</w:t>
      </w:r>
      <w:r>
        <w:rPr>
          <w:spacing w:val="-4"/>
        </w:rPr>
        <w:t> </w:t>
      </w:r>
      <w:r>
        <w:rPr/>
        <w:t>divided</w:t>
      </w:r>
      <w:r>
        <w:rPr>
          <w:spacing w:val="-4"/>
        </w:rPr>
        <w:t> </w:t>
      </w:r>
      <w:r>
        <w:rPr/>
        <w:t>by</w:t>
      </w:r>
      <w:r>
        <w:rPr>
          <w:spacing w:val="-1"/>
        </w:rPr>
        <w:t> </w:t>
      </w:r>
      <w:r>
        <w:rPr/>
        <w:t>two</w:t>
      </w:r>
      <w:r>
        <w:rPr>
          <w:spacing w:val="-4"/>
        </w:rPr>
        <w:t> </w:t>
      </w:r>
      <w:r>
        <w:rPr/>
        <w:t>and</w:t>
      </w:r>
      <w:r>
        <w:rPr>
          <w:spacing w:val="-4"/>
        </w:rPr>
        <w:t> </w:t>
      </w:r>
      <w:r>
        <w:rPr/>
        <w:t>the</w:t>
      </w:r>
      <w:r>
        <w:rPr>
          <w:spacing w:val="-4"/>
        </w:rPr>
        <w:t> </w:t>
      </w:r>
      <w:r>
        <w:rPr/>
        <w:t>quadratic</w:t>
      </w:r>
      <w:r>
        <w:rPr>
          <w:spacing w:val="-4"/>
        </w:rPr>
        <w:t> </w:t>
      </w:r>
      <w:r>
        <w:rPr/>
        <w:t>coefficient</w:t>
      </w:r>
      <w:r>
        <w:rPr>
          <w:spacing w:val="-1"/>
        </w:rPr>
        <w:t> </w:t>
      </w:r>
      <w:r>
        <w:rPr/>
        <w:t>must</w:t>
      </w:r>
      <w:r>
        <w:rPr>
          <w:spacing w:val="-4"/>
        </w:rPr>
        <w:t> </w:t>
      </w:r>
      <w:r>
        <w:rPr/>
        <w:t>be</w:t>
      </w:r>
      <w:r>
        <w:rPr>
          <w:spacing w:val="-4"/>
        </w:rPr>
        <w:t> </w:t>
      </w:r>
      <w:r>
        <w:rPr/>
        <w:t>multiplied</w:t>
      </w:r>
      <w:r>
        <w:rPr>
          <w:spacing w:val="-4"/>
        </w:rPr>
        <w:t> </w:t>
      </w:r>
      <w:r>
        <w:rPr/>
        <w:t>by </w:t>
      </w:r>
      <w:r>
        <w:rPr>
          <w:spacing w:val="-4"/>
        </w:rPr>
        <w:t>two.</w:t>
      </w:r>
    </w:p>
    <w:p>
      <w:pPr>
        <w:pStyle w:val="BodyText"/>
        <w:spacing w:before="225"/>
      </w:pPr>
      <w:r>
        <w:rPr/>
        <mc:AlternateContent>
          <mc:Choice Requires="wps">
            <w:drawing>
              <wp:anchor distT="0" distB="0" distL="0" distR="0" allowOverlap="1" layoutInCell="1" locked="0" behindDoc="0" simplePos="0" relativeHeight="15802368">
                <wp:simplePos x="0" y="0"/>
                <wp:positionH relativeFrom="page">
                  <wp:posOffset>2166884</wp:posOffset>
                </wp:positionH>
                <wp:positionV relativeFrom="paragraph">
                  <wp:posOffset>384668</wp:posOffset>
                </wp:positionV>
                <wp:extent cx="43815" cy="32004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43815" cy="320040"/>
                        </a:xfrm>
                        <a:prstGeom prst="rect">
                          <a:avLst/>
                        </a:prstGeom>
                      </wps:spPr>
                      <wps:txbx>
                        <w:txbxContent>
                          <w:p>
                            <w:pPr>
                              <w:spacing w:line="504" w:lineRule="exact" w:before="0"/>
                              <w:ind w:left="0" w:right="0" w:firstLine="0"/>
                              <w:jc w:val="left"/>
                              <w:rPr>
                                <w:sz w:val="45"/>
                              </w:rPr>
                            </w:pPr>
                            <w:r>
                              <w:rPr>
                                <w:spacing w:val="-10"/>
                                <w:w w:val="45"/>
                                <w:sz w:val="45"/>
                              </w:rPr>
                              <w:t>)</w:t>
                            </w:r>
                          </w:p>
                        </w:txbxContent>
                      </wps:txbx>
                      <wps:bodyPr wrap="square" lIns="0" tIns="0" rIns="0" bIns="0" rtlCol="0">
                        <a:noAutofit/>
                      </wps:bodyPr>
                    </wps:wsp>
                  </a:graphicData>
                </a:graphic>
              </wp:anchor>
            </w:drawing>
          </mc:Choice>
          <mc:Fallback>
            <w:pict>
              <v:shape style="position:absolute;margin-left:170.620819pt;margin-top:30.28882pt;width:3.45pt;height:25.2pt;mso-position-horizontal-relative:page;mso-position-vertical-relative:paragraph;z-index:15802368" type="#_x0000_t202" id="docshape177" filled="false" stroked="false">
                <v:textbox inset="0,0,0,0">
                  <w:txbxContent>
                    <w:p>
                      <w:pPr>
                        <w:spacing w:line="504" w:lineRule="exact" w:before="0"/>
                        <w:ind w:left="0" w:right="0" w:firstLine="0"/>
                        <w:jc w:val="left"/>
                        <w:rPr>
                          <w:sz w:val="45"/>
                        </w:rPr>
                      </w:pPr>
                      <w:r>
                        <w:rPr>
                          <w:spacing w:val="-10"/>
                          <w:w w:val="45"/>
                          <w:sz w:val="45"/>
                        </w:rPr>
                        <w:t>)</w:t>
                      </w:r>
                    </w:p>
                  </w:txbxContent>
                </v:textbox>
                <w10:wrap type="none"/>
              </v:shape>
            </w:pict>
          </mc:Fallback>
        </mc:AlternateContent>
      </w:r>
      <w:r>
        <w:rPr/>
        <mc:AlternateContent>
          <mc:Choice Requires="wps">
            <w:drawing>
              <wp:anchor distT="0" distB="0" distL="0" distR="0" allowOverlap="1" layoutInCell="1" locked="0" behindDoc="0" simplePos="0" relativeHeight="15802880">
                <wp:simplePos x="0" y="0"/>
                <wp:positionH relativeFrom="page">
                  <wp:posOffset>2354529</wp:posOffset>
                </wp:positionH>
                <wp:positionV relativeFrom="paragraph">
                  <wp:posOffset>472093</wp:posOffset>
                </wp:positionV>
                <wp:extent cx="76200" cy="14541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76200" cy="145415"/>
                        </a:xfrm>
                        <a:prstGeom prst="rect">
                          <a:avLst/>
                        </a:prstGeom>
                      </wps:spPr>
                      <wps:txbx>
                        <w:txbxContent>
                          <w:p>
                            <w:pPr>
                              <w:spacing w:line="228" w:lineRule="exact" w:before="0"/>
                              <w:ind w:left="0" w:right="0" w:firstLine="0"/>
                              <w:jc w:val="left"/>
                              <w:rPr>
                                <w:sz w:val="20"/>
                              </w:rPr>
                            </w:pPr>
                            <w:r>
                              <w:rPr>
                                <w:spacing w:val="-10"/>
                                <w:sz w:val="20"/>
                              </w:rPr>
                              <w:t>=</w:t>
                            </w:r>
                          </w:p>
                        </w:txbxContent>
                      </wps:txbx>
                      <wps:bodyPr wrap="square" lIns="0" tIns="0" rIns="0" bIns="0" rtlCol="0">
                        <a:noAutofit/>
                      </wps:bodyPr>
                    </wps:wsp>
                  </a:graphicData>
                </a:graphic>
              </wp:anchor>
            </w:drawing>
          </mc:Choice>
          <mc:Fallback>
            <w:pict>
              <v:shape style="position:absolute;margin-left:185.396057pt;margin-top:37.172691pt;width:6pt;height:11.45pt;mso-position-horizontal-relative:page;mso-position-vertical-relative:paragraph;z-index:15802880" type="#_x0000_t202" id="docshape178" filled="false" stroked="false">
                <v:textbox inset="0,0,0,0">
                  <w:txbxContent>
                    <w:p>
                      <w:pPr>
                        <w:spacing w:line="228" w:lineRule="exact" w:before="0"/>
                        <w:ind w:left="0" w:right="0" w:firstLine="0"/>
                        <w:jc w:val="left"/>
                        <w:rPr>
                          <w:sz w:val="20"/>
                        </w:rPr>
                      </w:pPr>
                      <w:r>
                        <w:rPr>
                          <w:spacing w:val="-10"/>
                          <w:sz w:val="20"/>
                        </w:rPr>
                        <w:t>=</w:t>
                      </w:r>
                    </w:p>
                  </w:txbxContent>
                </v:textbox>
                <w10:wrap type="none"/>
              </v:shape>
            </w:pict>
          </mc:Fallback>
        </mc:AlternateContent>
      </w:r>
      <w:r>
        <w:rPr/>
        <w:t>The</w:t>
      </w:r>
      <w:r>
        <w:rPr>
          <w:spacing w:val="-5"/>
        </w:rPr>
        <w:t> </w:t>
      </w:r>
      <w:r>
        <w:rPr/>
        <w:t>equation</w:t>
      </w:r>
      <w:r>
        <w:rPr>
          <w:spacing w:val="-5"/>
        </w:rPr>
        <w:t> </w:t>
      </w:r>
      <w:r>
        <w:rPr/>
        <w:t>below</w:t>
      </w:r>
      <w:r>
        <w:rPr>
          <w:spacing w:val="-5"/>
        </w:rPr>
        <w:t> </w:t>
      </w:r>
      <w:r>
        <w:rPr/>
        <w:t>shows</w:t>
      </w:r>
      <w:r>
        <w:rPr>
          <w:spacing w:val="-5"/>
        </w:rPr>
        <w:t> </w:t>
      </w:r>
      <w:r>
        <w:rPr/>
        <w:t>the</w:t>
      </w:r>
      <w:r>
        <w:rPr>
          <w:spacing w:val="-3"/>
        </w:rPr>
        <w:t> </w:t>
      </w:r>
      <w:r>
        <w:rPr/>
        <w:t>pseudo</w:t>
      </w:r>
      <w:r>
        <w:rPr>
          <w:spacing w:val="-4"/>
        </w:rPr>
        <w:t> </w:t>
      </w:r>
      <w:r>
        <w:rPr/>
        <w:t>combined</w:t>
      </w:r>
      <w:r>
        <w:rPr>
          <w:spacing w:val="-5"/>
        </w:rPr>
        <w:t> </w:t>
      </w:r>
      <w:r>
        <w:rPr/>
        <w:t>cycle</w:t>
      </w:r>
      <w:r>
        <w:rPr>
          <w:spacing w:val="-5"/>
        </w:rPr>
        <w:t> </w:t>
      </w:r>
      <w:r>
        <w:rPr/>
        <w:t>model</w:t>
      </w:r>
      <w:r>
        <w:rPr>
          <w:spacing w:val="-5"/>
        </w:rPr>
        <w:t> </w:t>
      </w:r>
      <w:r>
        <w:rPr/>
        <w:t>heat</w:t>
      </w:r>
      <w:r>
        <w:rPr>
          <w:spacing w:val="-5"/>
        </w:rPr>
        <w:t> </w:t>
      </w:r>
      <w:r>
        <w:rPr/>
        <w:t>input</w:t>
      </w:r>
      <w:r>
        <w:rPr>
          <w:spacing w:val="-2"/>
        </w:rPr>
        <w:t> equation.</w:t>
      </w:r>
    </w:p>
    <w:p>
      <w:pPr>
        <w:pStyle w:val="BodyText"/>
        <w:spacing w:before="0"/>
        <w:ind w:left="0"/>
        <w:rPr>
          <w:sz w:val="9"/>
        </w:rPr>
      </w:pPr>
    </w:p>
    <w:p>
      <w:pPr>
        <w:pStyle w:val="BodyText"/>
        <w:spacing w:after="0"/>
        <w:rPr>
          <w:sz w:val="9"/>
        </w:rPr>
        <w:sectPr>
          <w:type w:val="continuous"/>
          <w:pgSz w:w="12240" w:h="15840"/>
          <w:pgMar w:header="142" w:footer="1016" w:top="1820" w:bottom="280" w:left="1080" w:right="1440"/>
        </w:sectPr>
      </w:pPr>
    </w:p>
    <w:p>
      <w:pPr>
        <w:spacing w:before="159"/>
        <w:ind w:left="360" w:right="0" w:firstLine="0"/>
        <w:jc w:val="left"/>
        <w:rPr>
          <w:rFonts w:ascii="Arial"/>
          <w:i/>
          <w:sz w:val="20"/>
        </w:rPr>
      </w:pPr>
      <w:r>
        <w:rPr>
          <w:rFonts w:ascii="Arial"/>
          <w:i/>
          <w:sz w:val="20"/>
        </w:rPr>
        <w:t>Heat</w:t>
      </w:r>
      <w:r>
        <w:rPr>
          <w:rFonts w:ascii="Arial"/>
          <w:i/>
          <w:spacing w:val="33"/>
          <w:sz w:val="20"/>
        </w:rPr>
        <w:t>  </w:t>
      </w:r>
      <w:r>
        <w:rPr>
          <w:rFonts w:ascii="Arial"/>
          <w:i/>
          <w:spacing w:val="-2"/>
          <w:sz w:val="20"/>
        </w:rPr>
        <w:t>Input</w:t>
      </w:r>
    </w:p>
    <w:p>
      <w:pPr>
        <w:spacing w:line="171" w:lineRule="exact" w:before="96"/>
        <w:ind w:left="300" w:right="0" w:firstLine="0"/>
        <w:jc w:val="left"/>
        <w:rPr>
          <w:rFonts w:ascii="Arial"/>
          <w:i/>
          <w:sz w:val="15"/>
        </w:rPr>
      </w:pPr>
      <w:r>
        <w:rPr/>
        <w:br w:type="column"/>
      </w:r>
      <w:r>
        <w:rPr>
          <w:rFonts w:ascii="Arial"/>
          <w:i/>
          <w:spacing w:val="-2"/>
          <w:sz w:val="15"/>
        </w:rPr>
        <w:t>MMBtu</w:t>
      </w:r>
    </w:p>
    <w:p>
      <w:pPr>
        <w:spacing w:line="180" w:lineRule="exact" w:before="0"/>
        <w:ind w:left="381" w:right="0" w:firstLine="0"/>
        <w:jc w:val="left"/>
        <w:rPr>
          <w:rFonts w:ascii="Arial" w:hAnsi="Arial"/>
          <w:i/>
          <w:sz w:val="15"/>
        </w:rPr>
      </w:pPr>
      <w:r>
        <w:rPr>
          <w:rFonts w:ascii="Arial" w:hAnsi="Arial"/>
          <w:i/>
          <w:sz w:val="15"/>
        </w:rPr>
        <mc:AlternateContent>
          <mc:Choice Requires="wps">
            <w:drawing>
              <wp:anchor distT="0" distB="0" distL="0" distR="0" allowOverlap="1" layoutInCell="1" locked="0" behindDoc="0" simplePos="0" relativeHeight="15801344">
                <wp:simplePos x="0" y="0"/>
                <wp:positionH relativeFrom="page">
                  <wp:posOffset>1789654</wp:posOffset>
                </wp:positionH>
                <wp:positionV relativeFrom="paragraph">
                  <wp:posOffset>3654</wp:posOffset>
                </wp:positionV>
                <wp:extent cx="325755" cy="1270"/>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325755" cy="1270"/>
                        </a:xfrm>
                        <a:custGeom>
                          <a:avLst/>
                          <a:gdLst/>
                          <a:ahLst/>
                          <a:cxnLst/>
                          <a:rect l="l" t="t" r="r" b="b"/>
                          <a:pathLst>
                            <a:path w="325755" h="0">
                              <a:moveTo>
                                <a:pt x="0" y="0"/>
                              </a:moveTo>
                              <a:lnTo>
                                <a:pt x="325256" y="0"/>
                              </a:lnTo>
                            </a:path>
                          </a:pathLst>
                        </a:custGeom>
                        <a:ln w="59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1344" from="140.917694pt,.287784pt" to="166.52841pt,.287784pt" stroked="true" strokeweight=".465042pt" strokecolor="#000000">
                <v:stroke dashstyle="solid"/>
                <w10:wrap type="none"/>
              </v:line>
            </w:pict>
          </mc:Fallback>
        </mc:AlternateContent>
      </w:r>
      <w:r>
        <w:rPr>
          <w:rFonts w:ascii="Arial" w:hAnsi="Arial"/>
          <w:i/>
          <w:sz w:val="15"/>
        </w:rPr>
        <mc:AlternateContent>
          <mc:Choice Requires="wps">
            <w:drawing>
              <wp:anchor distT="0" distB="0" distL="0" distR="0" allowOverlap="1" layoutInCell="1" locked="0" behindDoc="0" simplePos="0" relativeHeight="15803904">
                <wp:simplePos x="0" y="0"/>
                <wp:positionH relativeFrom="page">
                  <wp:posOffset>1694412</wp:posOffset>
                </wp:positionH>
                <wp:positionV relativeFrom="paragraph">
                  <wp:posOffset>-154135</wp:posOffset>
                </wp:positionV>
                <wp:extent cx="43815" cy="32004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43815" cy="320040"/>
                        </a:xfrm>
                        <a:prstGeom prst="rect">
                          <a:avLst/>
                        </a:prstGeom>
                      </wps:spPr>
                      <wps:txbx>
                        <w:txbxContent>
                          <w:p>
                            <w:pPr>
                              <w:spacing w:line="504" w:lineRule="exact" w:before="0"/>
                              <w:ind w:left="0" w:right="0" w:firstLine="0"/>
                              <w:jc w:val="left"/>
                              <w:rPr>
                                <w:sz w:val="45"/>
                              </w:rPr>
                            </w:pPr>
                            <w:r>
                              <w:rPr>
                                <w:spacing w:val="-10"/>
                                <w:w w:val="45"/>
                                <w:sz w:val="45"/>
                              </w:rPr>
                              <w:t>(</w:t>
                            </w:r>
                          </w:p>
                        </w:txbxContent>
                      </wps:txbx>
                      <wps:bodyPr wrap="square" lIns="0" tIns="0" rIns="0" bIns="0" rtlCol="0">
                        <a:noAutofit/>
                      </wps:bodyPr>
                    </wps:wsp>
                  </a:graphicData>
                </a:graphic>
              </wp:anchor>
            </w:drawing>
          </mc:Choice>
          <mc:Fallback>
            <w:pict>
              <v:shape style="position:absolute;margin-left:133.418335pt;margin-top:-12.136639pt;width:3.45pt;height:25.2pt;mso-position-horizontal-relative:page;mso-position-vertical-relative:paragraph;z-index:15803904" type="#_x0000_t202" id="docshape179" filled="false" stroked="false">
                <v:textbox inset="0,0,0,0">
                  <w:txbxContent>
                    <w:p>
                      <w:pPr>
                        <w:spacing w:line="504" w:lineRule="exact" w:before="0"/>
                        <w:ind w:left="0" w:right="0" w:firstLine="0"/>
                        <w:jc w:val="left"/>
                        <w:rPr>
                          <w:sz w:val="45"/>
                        </w:rPr>
                      </w:pPr>
                      <w:r>
                        <w:rPr>
                          <w:spacing w:val="-10"/>
                          <w:w w:val="45"/>
                          <w:sz w:val="45"/>
                        </w:rPr>
                        <w:t>(</w:t>
                      </w:r>
                    </w:p>
                  </w:txbxContent>
                </v:textbox>
                <w10:wrap type="none"/>
              </v:shape>
            </w:pict>
          </mc:Fallback>
        </mc:AlternateContent>
      </w:r>
      <w:r>
        <w:rPr>
          <w:rFonts w:ascii="Tahoma" w:hAnsi="Tahoma"/>
          <w:w w:val="105"/>
          <w:sz w:val="15"/>
        </w:rPr>
        <w:t>ℎ</w:t>
      </w:r>
      <w:r>
        <w:rPr>
          <w:rFonts w:ascii="Tahoma" w:hAnsi="Tahoma"/>
          <w:spacing w:val="-4"/>
          <w:w w:val="105"/>
          <w:sz w:val="15"/>
        </w:rPr>
        <w:t> </w:t>
      </w:r>
      <w:r>
        <w:rPr>
          <w:rFonts w:ascii="Arial" w:hAnsi="Arial"/>
          <w:i/>
          <w:spacing w:val="-5"/>
          <w:w w:val="105"/>
          <w:sz w:val="15"/>
        </w:rPr>
        <w:t>our</w:t>
      </w:r>
    </w:p>
    <w:p>
      <w:pPr>
        <w:spacing w:before="99"/>
        <w:ind w:left="360" w:right="0" w:firstLine="0"/>
        <w:jc w:val="center"/>
        <w:rPr>
          <w:rFonts w:ascii="Arial"/>
          <w:i/>
          <w:sz w:val="15"/>
        </w:rPr>
      </w:pPr>
      <w:r>
        <w:rPr/>
        <w:br w:type="column"/>
      </w:r>
      <w:r>
        <w:rPr>
          <w:rFonts w:ascii="Arial"/>
          <w:i/>
          <w:spacing w:val="-10"/>
          <w:sz w:val="15"/>
        </w:rPr>
        <w:t>A</w:t>
      </w:r>
    </w:p>
    <w:p>
      <w:pPr>
        <w:pStyle w:val="BodyText"/>
        <w:spacing w:line="20" w:lineRule="exact" w:before="0"/>
        <w:ind w:left="339" w:right="-87"/>
        <w:rPr>
          <w:rFonts w:ascii="Arial"/>
          <w:sz w:val="2"/>
        </w:rPr>
      </w:pPr>
      <w:r>
        <w:rPr>
          <w:rFonts w:ascii="Arial"/>
          <w:sz w:val="2"/>
        </w:rPr>
        <mc:AlternateContent>
          <mc:Choice Requires="wps">
            <w:drawing>
              <wp:inline distT="0" distB="0" distL="0" distR="0">
                <wp:extent cx="457200" cy="6350"/>
                <wp:effectExtent l="9525" t="0" r="0" b="3175"/>
                <wp:docPr id="236" name="Group 236"/>
                <wp:cNvGraphicFramePr>
                  <a:graphicFrameLocks/>
                </wp:cNvGraphicFramePr>
                <a:graphic>
                  <a:graphicData uri="http://schemas.microsoft.com/office/word/2010/wordprocessingGroup">
                    <wpg:wgp>
                      <wpg:cNvPr id="236" name="Group 236"/>
                      <wpg:cNvGrpSpPr/>
                      <wpg:grpSpPr>
                        <a:xfrm>
                          <a:off x="0" y="0"/>
                          <a:ext cx="457200" cy="6350"/>
                          <a:chExt cx="457200" cy="6350"/>
                        </a:xfrm>
                      </wpg:grpSpPr>
                      <wps:wsp>
                        <wps:cNvPr id="237" name="Graphic 237"/>
                        <wps:cNvSpPr/>
                        <wps:spPr>
                          <a:xfrm>
                            <a:off x="0" y="2953"/>
                            <a:ext cx="457200" cy="1270"/>
                          </a:xfrm>
                          <a:custGeom>
                            <a:avLst/>
                            <a:gdLst/>
                            <a:ahLst/>
                            <a:cxnLst/>
                            <a:rect l="l" t="t" r="r" b="b"/>
                            <a:pathLst>
                              <a:path w="457200" h="0">
                                <a:moveTo>
                                  <a:pt x="0" y="0"/>
                                </a:moveTo>
                                <a:lnTo>
                                  <a:pt x="456665" y="0"/>
                                </a:lnTo>
                              </a:path>
                            </a:pathLst>
                          </a:custGeom>
                          <a:ln w="590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pt;height:.5pt;mso-position-horizontal-relative:char;mso-position-vertical-relative:line" id="docshapegroup180" coordorigin="0,0" coordsize="720,10">
                <v:line style="position:absolute" from="0,5" to="719,5" stroked="true" strokeweight=".465042pt" strokecolor="#000000">
                  <v:stroke dashstyle="solid"/>
                </v:line>
              </v:group>
            </w:pict>
          </mc:Fallback>
        </mc:AlternateContent>
      </w:r>
      <w:r>
        <w:rPr>
          <w:rFonts w:ascii="Arial"/>
          <w:sz w:val="2"/>
        </w:rPr>
      </w:r>
    </w:p>
    <w:p>
      <w:pPr>
        <w:spacing w:before="0"/>
        <w:ind w:left="360" w:right="0" w:firstLine="0"/>
        <w:jc w:val="center"/>
        <w:rPr>
          <w:rFonts w:ascii="Arial"/>
          <w:i/>
          <w:sz w:val="15"/>
        </w:rPr>
      </w:pPr>
      <w:r>
        <w:rPr>
          <w:rFonts w:ascii="Arial"/>
          <w:i/>
          <w:spacing w:val="-2"/>
          <w:sz w:val="15"/>
        </w:rPr>
        <w:t>CT</w:t>
      </w:r>
      <w:r>
        <w:rPr>
          <w:spacing w:val="-2"/>
          <w:sz w:val="15"/>
        </w:rPr>
        <w:t>_</w:t>
      </w:r>
      <w:r>
        <w:rPr>
          <w:rFonts w:ascii="Arial"/>
          <w:i/>
          <w:spacing w:val="-2"/>
          <w:sz w:val="15"/>
        </w:rPr>
        <w:t>Count</w:t>
      </w:r>
    </w:p>
    <w:p>
      <w:pPr>
        <w:spacing w:before="134"/>
        <w:ind w:left="25" w:right="0" w:firstLine="0"/>
        <w:jc w:val="left"/>
        <w:rPr>
          <w:sz w:val="24"/>
        </w:rPr>
      </w:pPr>
      <w:r>
        <w:rPr/>
        <w:br w:type="column"/>
      </w:r>
      <w:r>
        <w:rPr>
          <w:position w:val="1"/>
          <w:sz w:val="20"/>
        </w:rPr>
        <w:t>+</w:t>
      </w:r>
      <w:r>
        <w:rPr>
          <w:spacing w:val="-7"/>
          <w:position w:val="1"/>
          <w:sz w:val="20"/>
        </w:rPr>
        <w:t> </w:t>
      </w:r>
      <w:r>
        <w:rPr>
          <w:rFonts w:ascii="Arial" w:hAnsi="Arial"/>
          <w:i/>
          <w:position w:val="1"/>
          <w:sz w:val="20"/>
        </w:rPr>
        <w:t>B</w:t>
      </w:r>
      <w:r>
        <w:rPr>
          <w:rFonts w:ascii="Arial" w:hAnsi="Arial"/>
          <w:i/>
          <w:spacing w:val="-19"/>
          <w:position w:val="1"/>
          <w:sz w:val="20"/>
        </w:rPr>
        <w:t> </w:t>
      </w:r>
      <w:r>
        <w:rPr>
          <w:position w:val="1"/>
          <w:sz w:val="20"/>
        </w:rPr>
        <w:t>*</w:t>
      </w:r>
      <w:r>
        <w:rPr>
          <w:spacing w:val="-19"/>
          <w:position w:val="1"/>
          <w:sz w:val="20"/>
        </w:rPr>
        <w:t> </w:t>
      </w:r>
      <w:r>
        <w:rPr>
          <w:rFonts w:ascii="Arial" w:hAnsi="Arial"/>
          <w:i/>
          <w:position w:val="1"/>
          <w:sz w:val="20"/>
        </w:rPr>
        <w:t>Unit</w:t>
      </w:r>
      <w:r>
        <w:rPr>
          <w:rFonts w:ascii="Arial" w:hAnsi="Arial"/>
          <w:i/>
          <w:spacing w:val="37"/>
          <w:position w:val="1"/>
          <w:sz w:val="20"/>
        </w:rPr>
        <w:t>  </w:t>
      </w:r>
      <w:r>
        <w:rPr>
          <w:rFonts w:ascii="Arial" w:hAnsi="Arial"/>
          <w:i/>
          <w:position w:val="1"/>
          <w:sz w:val="20"/>
        </w:rPr>
        <w:t>Output</w:t>
      </w:r>
      <w:r>
        <w:rPr>
          <w:rFonts w:ascii="Arial" w:hAnsi="Arial"/>
          <w:i/>
          <w:spacing w:val="37"/>
          <w:position w:val="1"/>
          <w:sz w:val="20"/>
        </w:rPr>
        <w:t>  </w:t>
      </w:r>
      <w:r>
        <w:rPr>
          <w:sz w:val="24"/>
        </w:rPr>
        <w:t>(</w:t>
      </w:r>
      <w:r>
        <w:rPr>
          <w:rFonts w:ascii="Arial" w:hAnsi="Arial"/>
          <w:i/>
          <w:position w:val="1"/>
          <w:sz w:val="20"/>
        </w:rPr>
        <w:t>MW</w:t>
      </w:r>
      <w:r>
        <w:rPr>
          <w:rFonts w:ascii="Arial" w:hAnsi="Arial"/>
          <w:i/>
          <w:spacing w:val="7"/>
          <w:position w:val="1"/>
          <w:sz w:val="20"/>
        </w:rPr>
        <w:t> </w:t>
      </w:r>
      <w:r>
        <w:rPr>
          <w:rFonts w:ascii="Tahoma" w:hAnsi="Tahoma"/>
          <w:position w:val="1"/>
          <w:sz w:val="20"/>
        </w:rPr>
        <w:t>ℎ </w:t>
      </w:r>
      <w:r>
        <w:rPr>
          <w:sz w:val="24"/>
        </w:rPr>
        <w:t>)</w:t>
      </w:r>
      <w:r>
        <w:rPr>
          <w:spacing w:val="-18"/>
          <w:sz w:val="24"/>
        </w:rPr>
        <w:t> </w:t>
      </w:r>
      <w:r>
        <w:rPr>
          <w:position w:val="1"/>
          <w:sz w:val="20"/>
        </w:rPr>
        <w:t>+</w:t>
      </w:r>
      <w:r>
        <w:rPr>
          <w:spacing w:val="-7"/>
          <w:position w:val="1"/>
          <w:sz w:val="20"/>
        </w:rPr>
        <w:t> </w:t>
      </w:r>
      <w:r>
        <w:rPr>
          <w:rFonts w:ascii="Arial" w:hAnsi="Arial"/>
          <w:i/>
          <w:position w:val="1"/>
          <w:sz w:val="20"/>
        </w:rPr>
        <w:t>CT</w:t>
      </w:r>
      <w:r>
        <w:rPr>
          <w:rFonts w:ascii="Arial" w:hAnsi="Arial"/>
          <w:i/>
          <w:position w:val="1"/>
          <w:sz w:val="20"/>
          <w:vertAlign w:val="subscript"/>
        </w:rPr>
        <w:t>Count</w:t>
      </w:r>
      <w:r>
        <w:rPr>
          <w:rFonts w:ascii="Arial" w:hAnsi="Arial"/>
          <w:i/>
          <w:spacing w:val="-19"/>
          <w:position w:val="1"/>
          <w:sz w:val="20"/>
          <w:vertAlign w:val="baseline"/>
        </w:rPr>
        <w:t> </w:t>
      </w:r>
      <w:r>
        <w:rPr>
          <w:position w:val="1"/>
          <w:sz w:val="20"/>
          <w:vertAlign w:val="baseline"/>
        </w:rPr>
        <w:t>*</w:t>
      </w:r>
      <w:r>
        <w:rPr>
          <w:spacing w:val="-18"/>
          <w:position w:val="1"/>
          <w:sz w:val="20"/>
          <w:vertAlign w:val="baseline"/>
        </w:rPr>
        <w:t> </w:t>
      </w:r>
      <w:r>
        <w:rPr>
          <w:rFonts w:ascii="Arial" w:hAnsi="Arial"/>
          <w:i/>
          <w:position w:val="1"/>
          <w:sz w:val="20"/>
          <w:vertAlign w:val="baseline"/>
        </w:rPr>
        <w:t>C</w:t>
      </w:r>
      <w:r>
        <w:rPr>
          <w:rFonts w:ascii="Arial" w:hAnsi="Arial"/>
          <w:i/>
          <w:spacing w:val="-19"/>
          <w:position w:val="1"/>
          <w:sz w:val="20"/>
          <w:vertAlign w:val="baseline"/>
        </w:rPr>
        <w:t> </w:t>
      </w:r>
      <w:r>
        <w:rPr>
          <w:position w:val="1"/>
          <w:sz w:val="20"/>
          <w:vertAlign w:val="baseline"/>
        </w:rPr>
        <w:t>*</w:t>
      </w:r>
      <w:r>
        <w:rPr>
          <w:spacing w:val="-19"/>
          <w:position w:val="1"/>
          <w:sz w:val="20"/>
          <w:vertAlign w:val="baseline"/>
        </w:rPr>
        <w:t> </w:t>
      </w:r>
      <w:r>
        <w:rPr>
          <w:rFonts w:ascii="Arial" w:hAnsi="Arial"/>
          <w:i/>
          <w:position w:val="1"/>
          <w:sz w:val="20"/>
          <w:vertAlign w:val="baseline"/>
        </w:rPr>
        <w:t>Unit</w:t>
      </w:r>
      <w:r>
        <w:rPr>
          <w:rFonts w:ascii="Arial" w:hAnsi="Arial"/>
          <w:i/>
          <w:spacing w:val="37"/>
          <w:position w:val="1"/>
          <w:sz w:val="20"/>
          <w:vertAlign w:val="baseline"/>
        </w:rPr>
        <w:t>  </w:t>
      </w:r>
      <w:r>
        <w:rPr>
          <w:rFonts w:ascii="Arial" w:hAnsi="Arial"/>
          <w:i/>
          <w:position w:val="1"/>
          <w:sz w:val="20"/>
          <w:vertAlign w:val="baseline"/>
        </w:rPr>
        <w:t>Output</w:t>
      </w:r>
      <w:r>
        <w:rPr>
          <w:rFonts w:ascii="Arial" w:hAnsi="Arial"/>
          <w:i/>
          <w:spacing w:val="37"/>
          <w:position w:val="1"/>
          <w:sz w:val="20"/>
          <w:vertAlign w:val="baseline"/>
        </w:rPr>
        <w:t>  </w:t>
      </w:r>
      <w:r>
        <w:rPr>
          <w:sz w:val="24"/>
          <w:vertAlign w:val="baseline"/>
        </w:rPr>
        <w:t>(</w:t>
      </w:r>
      <w:r>
        <w:rPr>
          <w:rFonts w:ascii="Arial" w:hAnsi="Arial"/>
          <w:i/>
          <w:position w:val="1"/>
          <w:sz w:val="20"/>
          <w:vertAlign w:val="baseline"/>
        </w:rPr>
        <w:t>MW</w:t>
      </w:r>
      <w:r>
        <w:rPr>
          <w:rFonts w:ascii="Arial" w:hAnsi="Arial"/>
          <w:i/>
          <w:spacing w:val="7"/>
          <w:position w:val="1"/>
          <w:sz w:val="20"/>
          <w:vertAlign w:val="baseline"/>
        </w:rPr>
        <w:t> </w:t>
      </w:r>
      <w:r>
        <w:rPr>
          <w:rFonts w:ascii="Tahoma" w:hAnsi="Tahoma"/>
          <w:position w:val="1"/>
          <w:sz w:val="20"/>
          <w:vertAlign w:val="baseline"/>
        </w:rPr>
        <w:t>ℎ </w:t>
      </w:r>
      <w:r>
        <w:rPr>
          <w:spacing w:val="-5"/>
          <w:sz w:val="24"/>
          <w:vertAlign w:val="baseline"/>
        </w:rPr>
        <w:t>)</w:t>
      </w:r>
      <w:r>
        <w:rPr>
          <w:spacing w:val="-5"/>
          <w:sz w:val="24"/>
          <w:vertAlign w:val="superscript"/>
        </w:rPr>
        <w:t>2</w:t>
      </w:r>
    </w:p>
    <w:p>
      <w:pPr>
        <w:spacing w:after="0"/>
        <w:jc w:val="left"/>
        <w:rPr>
          <w:sz w:val="24"/>
        </w:rPr>
        <w:sectPr>
          <w:type w:val="continuous"/>
          <w:pgSz w:w="12240" w:h="15840"/>
          <w:pgMar w:header="142" w:footer="1016" w:top="1820" w:bottom="280" w:left="1080" w:right="1440"/>
          <w:cols w:num="4" w:equalWidth="0">
            <w:col w:w="1418" w:space="40"/>
            <w:col w:w="813" w:space="364"/>
            <w:col w:w="1039" w:space="40"/>
            <w:col w:w="6006"/>
          </w:cols>
        </w:sectPr>
      </w:pPr>
    </w:p>
    <w:p>
      <w:pPr>
        <w:pStyle w:val="BodyText"/>
        <w:spacing w:before="0"/>
        <w:ind w:left="0"/>
      </w:pPr>
    </w:p>
    <w:p>
      <w:pPr>
        <w:pStyle w:val="BodyText"/>
        <w:spacing w:before="67"/>
        <w:ind w:left="0"/>
      </w:pPr>
    </w:p>
    <w:p>
      <w:pPr>
        <w:pStyle w:val="BodyText"/>
        <w:spacing w:before="0"/>
      </w:pPr>
      <w:r>
        <w:rPr>
          <w:spacing w:val="-2"/>
        </w:rPr>
        <w:t>Where:</w:t>
      </w:r>
    </w:p>
    <w:p>
      <w:pPr>
        <w:pStyle w:val="BodyText"/>
        <w:spacing w:before="249"/>
      </w:pPr>
      <w:r>
        <w:rPr/>
        <w:t>A</w:t>
      </w:r>
      <w:r>
        <w:rPr>
          <w:spacing w:val="-6"/>
        </w:rPr>
        <w:t> </w:t>
      </w:r>
      <w:r>
        <w:rPr/>
        <w:t>=</w:t>
      </w:r>
      <w:r>
        <w:rPr>
          <w:spacing w:val="-4"/>
        </w:rPr>
        <w:t> </w:t>
      </w:r>
      <w:r>
        <w:rPr/>
        <w:t>The</w:t>
      </w:r>
      <w:r>
        <w:rPr>
          <w:spacing w:val="-4"/>
        </w:rPr>
        <w:t> </w:t>
      </w:r>
      <w:r>
        <w:rPr/>
        <w:t>constant</w:t>
      </w:r>
      <w:r>
        <w:rPr>
          <w:spacing w:val="-4"/>
        </w:rPr>
        <w:t> </w:t>
      </w:r>
      <w:r>
        <w:rPr/>
        <w:t>coefficient</w:t>
      </w:r>
      <w:r>
        <w:rPr>
          <w:spacing w:val="-2"/>
        </w:rPr>
        <w:t> </w:t>
      </w:r>
      <w:r>
        <w:rPr/>
        <w:t>of</w:t>
      </w:r>
      <w:r>
        <w:rPr>
          <w:spacing w:val="-4"/>
        </w:rPr>
        <w:t> </w:t>
      </w:r>
      <w:r>
        <w:rPr/>
        <w:t>the</w:t>
      </w:r>
      <w:r>
        <w:rPr>
          <w:spacing w:val="-4"/>
        </w:rPr>
        <w:t> </w:t>
      </w:r>
      <w:r>
        <w:rPr/>
        <w:t>heat</w:t>
      </w:r>
      <w:r>
        <w:rPr>
          <w:spacing w:val="-3"/>
        </w:rPr>
        <w:t> </w:t>
      </w:r>
      <w:r>
        <w:rPr/>
        <w:t>input</w:t>
      </w:r>
      <w:r>
        <w:rPr>
          <w:spacing w:val="-4"/>
        </w:rPr>
        <w:t> </w:t>
      </w:r>
      <w:r>
        <w:rPr/>
        <w:t>curve</w:t>
      </w:r>
      <w:r>
        <w:rPr>
          <w:spacing w:val="-3"/>
        </w:rPr>
        <w:t> </w:t>
      </w:r>
      <w:r>
        <w:rPr/>
        <w:t>of</w:t>
      </w:r>
      <w:r>
        <w:rPr>
          <w:spacing w:val="-4"/>
        </w:rPr>
        <w:t> </w:t>
      </w:r>
      <w:r>
        <w:rPr/>
        <w:t>the</w:t>
      </w:r>
      <w:r>
        <w:rPr>
          <w:spacing w:val="-4"/>
        </w:rPr>
        <w:t> </w:t>
      </w:r>
      <w:r>
        <w:rPr/>
        <w:t>full</w:t>
      </w:r>
      <w:r>
        <w:rPr>
          <w:spacing w:val="-3"/>
        </w:rPr>
        <w:t> </w:t>
      </w:r>
      <w:r>
        <w:rPr>
          <w:spacing w:val="-2"/>
        </w:rPr>
        <w:t>configuration</w:t>
      </w:r>
    </w:p>
    <w:p>
      <w:pPr>
        <w:pStyle w:val="BodyText"/>
        <w:spacing w:before="249"/>
      </w:pPr>
      <w:r>
        <w:rPr/>
        <w:t>B</w:t>
      </w:r>
      <w:r>
        <w:rPr>
          <w:spacing w:val="-6"/>
        </w:rPr>
        <w:t> </w:t>
      </w:r>
      <w:r>
        <w:rPr/>
        <w:t>=</w:t>
      </w:r>
      <w:r>
        <w:rPr>
          <w:spacing w:val="-3"/>
        </w:rPr>
        <w:t> </w:t>
      </w:r>
      <w:r>
        <w:rPr/>
        <w:t>The</w:t>
      </w:r>
      <w:r>
        <w:rPr>
          <w:spacing w:val="-4"/>
        </w:rPr>
        <w:t> </w:t>
      </w:r>
      <w:r>
        <w:rPr/>
        <w:t>linear</w:t>
      </w:r>
      <w:r>
        <w:rPr>
          <w:spacing w:val="-3"/>
        </w:rPr>
        <w:t> </w:t>
      </w:r>
      <w:r>
        <w:rPr/>
        <w:t>coefficient</w:t>
      </w:r>
      <w:r>
        <w:rPr>
          <w:spacing w:val="-1"/>
        </w:rPr>
        <w:t> </w:t>
      </w:r>
      <w:r>
        <w:rPr/>
        <w:t>of</w:t>
      </w:r>
      <w:r>
        <w:rPr>
          <w:spacing w:val="-3"/>
        </w:rPr>
        <w:t> </w:t>
      </w:r>
      <w:r>
        <w:rPr/>
        <w:t>the</w:t>
      </w:r>
      <w:r>
        <w:rPr>
          <w:spacing w:val="-4"/>
        </w:rPr>
        <w:t> </w:t>
      </w:r>
      <w:r>
        <w:rPr/>
        <w:t>heat</w:t>
      </w:r>
      <w:r>
        <w:rPr>
          <w:spacing w:val="-3"/>
        </w:rPr>
        <w:t> </w:t>
      </w:r>
      <w:r>
        <w:rPr/>
        <w:t>input</w:t>
      </w:r>
      <w:r>
        <w:rPr>
          <w:spacing w:val="-4"/>
        </w:rPr>
        <w:t> </w:t>
      </w:r>
      <w:r>
        <w:rPr/>
        <w:t>curve</w:t>
      </w:r>
      <w:r>
        <w:rPr>
          <w:spacing w:val="-1"/>
        </w:rPr>
        <w:t> </w:t>
      </w:r>
      <w:r>
        <w:rPr/>
        <w:t>of</w:t>
      </w:r>
      <w:r>
        <w:rPr>
          <w:spacing w:val="-4"/>
        </w:rPr>
        <w:t> </w:t>
      </w:r>
      <w:r>
        <w:rPr/>
        <w:t>the</w:t>
      </w:r>
      <w:r>
        <w:rPr>
          <w:spacing w:val="-3"/>
        </w:rPr>
        <w:t> </w:t>
      </w:r>
      <w:r>
        <w:rPr/>
        <w:t>full</w:t>
      </w:r>
      <w:r>
        <w:rPr>
          <w:spacing w:val="-3"/>
        </w:rPr>
        <w:t> </w:t>
      </w:r>
      <w:r>
        <w:rPr>
          <w:spacing w:val="-2"/>
        </w:rPr>
        <w:t>configuration</w:t>
      </w:r>
    </w:p>
    <w:p>
      <w:pPr>
        <w:pStyle w:val="BodyText"/>
        <w:spacing w:line="475" w:lineRule="auto" w:before="249"/>
        <w:ind w:right="1104"/>
      </w:pPr>
      <w:r>
        <w:rPr/>
        <w:t>C</w:t>
      </w:r>
      <w:r>
        <w:rPr>
          <w:spacing w:val="-4"/>
        </w:rPr>
        <w:t> </w:t>
      </w:r>
      <w:r>
        <w:rPr/>
        <w:t>=</w:t>
      </w:r>
      <w:r>
        <w:rPr>
          <w:spacing w:val="-4"/>
        </w:rPr>
        <w:t> </w:t>
      </w:r>
      <w:r>
        <w:rPr/>
        <w:t>The</w:t>
      </w:r>
      <w:r>
        <w:rPr>
          <w:spacing w:val="-4"/>
        </w:rPr>
        <w:t> </w:t>
      </w:r>
      <w:r>
        <w:rPr/>
        <w:t>quadratic</w:t>
      </w:r>
      <w:r>
        <w:rPr>
          <w:spacing w:val="-4"/>
        </w:rPr>
        <w:t> </w:t>
      </w:r>
      <w:r>
        <w:rPr/>
        <w:t>coefficient</w:t>
      </w:r>
      <w:r>
        <w:rPr>
          <w:spacing w:val="-1"/>
        </w:rPr>
        <w:t> </w:t>
      </w:r>
      <w:r>
        <w:rPr/>
        <w:t>of</w:t>
      </w:r>
      <w:r>
        <w:rPr>
          <w:spacing w:val="-4"/>
        </w:rPr>
        <w:t> </w:t>
      </w:r>
      <w:r>
        <w:rPr/>
        <w:t>the</w:t>
      </w:r>
      <w:r>
        <w:rPr>
          <w:spacing w:val="-4"/>
        </w:rPr>
        <w:t> </w:t>
      </w:r>
      <w:r>
        <w:rPr/>
        <w:t>heat</w:t>
      </w:r>
      <w:r>
        <w:rPr>
          <w:spacing w:val="-4"/>
        </w:rPr>
        <w:t> </w:t>
      </w:r>
      <w:r>
        <w:rPr/>
        <w:t>input</w:t>
      </w:r>
      <w:r>
        <w:rPr>
          <w:spacing w:val="-4"/>
        </w:rPr>
        <w:t> </w:t>
      </w:r>
      <w:r>
        <w:rPr/>
        <w:t>curve</w:t>
      </w:r>
      <w:r>
        <w:rPr>
          <w:spacing w:val="-2"/>
        </w:rPr>
        <w:t> </w:t>
      </w:r>
      <w:r>
        <w:rPr/>
        <w:t>of</w:t>
      </w:r>
      <w:r>
        <w:rPr>
          <w:spacing w:val="-4"/>
        </w:rPr>
        <w:t> </w:t>
      </w:r>
      <w:r>
        <w:rPr/>
        <w:t>the</w:t>
      </w:r>
      <w:r>
        <w:rPr>
          <w:spacing w:val="-4"/>
        </w:rPr>
        <w:t> </w:t>
      </w:r>
      <w:r>
        <w:rPr/>
        <w:t>full</w:t>
      </w:r>
      <w:r>
        <w:rPr>
          <w:spacing w:val="-4"/>
        </w:rPr>
        <w:t> </w:t>
      </w:r>
      <w:r>
        <w:rPr/>
        <w:t>configuration CT_Count = Number of combustion turbines in the full configuration</w:t>
      </w:r>
    </w:p>
    <w:p>
      <w:pPr>
        <w:pStyle w:val="Heading1"/>
        <w:numPr>
          <w:ilvl w:val="1"/>
          <w:numId w:val="46"/>
        </w:numPr>
        <w:tabs>
          <w:tab w:pos="836" w:val="left" w:leader="none"/>
        </w:tabs>
        <w:spacing w:line="240" w:lineRule="auto" w:before="140" w:after="0"/>
        <w:ind w:left="836" w:right="0" w:hanging="485"/>
        <w:jc w:val="left"/>
      </w:pPr>
      <w:bookmarkStart w:name="5.2 Fuel Cost" w:id="153"/>
      <w:bookmarkEnd w:id="153"/>
      <w:r>
        <w:rPr/>
      </w:r>
      <w:bookmarkStart w:name="_bookmark48" w:id="154"/>
      <w:bookmarkEnd w:id="154"/>
      <w:r>
        <w:rPr/>
      </w:r>
      <w:r>
        <w:rPr>
          <w:color w:val="013466"/>
        </w:rPr>
        <w:t>Fuel</w:t>
      </w:r>
      <w:r>
        <w:rPr>
          <w:color w:val="013466"/>
          <w:spacing w:val="21"/>
        </w:rPr>
        <w:t> </w:t>
      </w:r>
      <w:r>
        <w:rPr>
          <w:color w:val="013466"/>
          <w:spacing w:val="-4"/>
        </w:rPr>
        <w:t>Cost</w:t>
      </w:r>
    </w:p>
    <w:p>
      <w:pPr>
        <w:pStyle w:val="BodyText"/>
        <w:spacing w:before="8"/>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2.2</w:t>
            </w:r>
            <w:r>
              <w:rPr>
                <w:spacing w:val="-4"/>
                <w:sz w:val="22"/>
              </w:rPr>
              <w:t> </w:t>
            </w:r>
            <w:r>
              <w:rPr>
                <w:sz w:val="22"/>
              </w:rPr>
              <w:t>contains</w:t>
            </w:r>
            <w:r>
              <w:rPr>
                <w:spacing w:val="-4"/>
                <w:sz w:val="22"/>
              </w:rPr>
              <w:t> </w:t>
            </w:r>
            <w:r>
              <w:rPr>
                <w:sz w:val="22"/>
              </w:rPr>
              <w:t>basic</w:t>
            </w:r>
            <w:r>
              <w:rPr>
                <w:spacing w:val="-4"/>
                <w:sz w:val="22"/>
              </w:rPr>
              <w:t> </w:t>
            </w:r>
            <w:r>
              <w:rPr>
                <w:sz w:val="22"/>
              </w:rPr>
              <w:t>Fuel</w:t>
            </w:r>
            <w:r>
              <w:rPr>
                <w:spacing w:val="-4"/>
                <w:sz w:val="22"/>
              </w:rPr>
              <w:t> </w:t>
            </w:r>
            <w:r>
              <w:rPr>
                <w:sz w:val="22"/>
              </w:rPr>
              <w:t>Cost</w:t>
            </w:r>
            <w:r>
              <w:rPr>
                <w:spacing w:val="-2"/>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w:t>
            </w:r>
            <w:r>
              <w:rPr>
                <w:spacing w:val="-2"/>
                <w:sz w:val="22"/>
              </w:rPr>
              <w:t> </w:t>
            </w:r>
            <w:r>
              <w:rPr>
                <w:sz w:val="22"/>
              </w:rPr>
              <w:t>unit</w:t>
            </w:r>
            <w:r>
              <w:rPr>
                <w:spacing w:val="-4"/>
                <w:sz w:val="22"/>
              </w:rPr>
              <w:t> </w:t>
            </w:r>
            <w:r>
              <w:rPr>
                <w:sz w:val="22"/>
              </w:rPr>
              <w:t>types including CC units.</w:t>
            </w:r>
          </w:p>
        </w:tc>
      </w:tr>
    </w:tbl>
    <w:p>
      <w:pPr>
        <w:pStyle w:val="BodyText"/>
        <w:spacing w:before="36"/>
        <w:ind w:left="0"/>
        <w:rPr>
          <w:rFonts w:ascii="Roboto"/>
          <w:sz w:val="28"/>
        </w:rPr>
      </w:pPr>
    </w:p>
    <w:p>
      <w:pPr>
        <w:pStyle w:val="Heading1"/>
        <w:numPr>
          <w:ilvl w:val="1"/>
          <w:numId w:val="46"/>
        </w:numPr>
        <w:tabs>
          <w:tab w:pos="836" w:val="left" w:leader="none"/>
        </w:tabs>
        <w:spacing w:line="240" w:lineRule="auto" w:before="0" w:after="0"/>
        <w:ind w:left="836" w:right="0" w:hanging="485"/>
        <w:jc w:val="left"/>
      </w:pPr>
      <w:bookmarkStart w:name="5.3 Incremental Energy Cost" w:id="155"/>
      <w:bookmarkEnd w:id="155"/>
      <w:r>
        <w:rPr/>
      </w:r>
      <w:bookmarkStart w:name="_bookmark49" w:id="156"/>
      <w:bookmarkEnd w:id="156"/>
      <w:r>
        <w:rPr/>
      </w:r>
      <w:r>
        <w:rPr>
          <w:color w:val="013466"/>
        </w:rPr>
        <w:t>Incremental</w:t>
      </w:r>
      <w:r>
        <w:rPr>
          <w:color w:val="013466"/>
          <w:spacing w:val="38"/>
        </w:rPr>
        <w:t> </w:t>
      </w:r>
      <w:r>
        <w:rPr>
          <w:color w:val="013466"/>
        </w:rPr>
        <w:t>Energy</w:t>
      </w:r>
      <w:r>
        <w:rPr>
          <w:color w:val="013466"/>
          <w:spacing w:val="39"/>
        </w:rPr>
        <w:t> </w:t>
      </w:r>
      <w:r>
        <w:rPr>
          <w:color w:val="013466"/>
          <w:spacing w:val="-4"/>
        </w:rPr>
        <w:t>Cost</w:t>
      </w:r>
    </w:p>
    <w:p>
      <w:pPr>
        <w:pStyle w:val="BodyText"/>
        <w:spacing w:before="8" w:after="1"/>
        <w:ind w:left="0"/>
        <w:rPr>
          <w:rFonts w:ascii="Roboto"/>
          <w:sz w:val="12"/>
        </w:rPr>
      </w:pPr>
    </w:p>
    <w:tbl>
      <w:tblP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3"/>
                <w:sz w:val="22"/>
              </w:rPr>
              <w:t> </w:t>
            </w:r>
            <w:r>
              <w:rPr>
                <w:sz w:val="22"/>
              </w:rPr>
              <w:t>2.3</w:t>
            </w:r>
            <w:r>
              <w:rPr>
                <w:spacing w:val="-4"/>
                <w:sz w:val="22"/>
              </w:rPr>
              <w:t> </w:t>
            </w:r>
            <w:r>
              <w:rPr>
                <w:sz w:val="22"/>
              </w:rPr>
              <w:t>contains</w:t>
            </w:r>
            <w:r>
              <w:rPr>
                <w:spacing w:val="-4"/>
                <w:sz w:val="22"/>
              </w:rPr>
              <w:t> </w:t>
            </w:r>
            <w:r>
              <w:rPr>
                <w:sz w:val="22"/>
              </w:rPr>
              <w:t>basic</w:t>
            </w:r>
            <w:r>
              <w:rPr>
                <w:spacing w:val="-4"/>
                <w:sz w:val="22"/>
              </w:rPr>
              <w:t> </w:t>
            </w:r>
            <w:r>
              <w:rPr>
                <w:sz w:val="22"/>
              </w:rPr>
              <w:t>Incremental</w:t>
            </w:r>
            <w:r>
              <w:rPr>
                <w:spacing w:val="-3"/>
                <w:sz w:val="22"/>
              </w:rPr>
              <w:t> </w:t>
            </w:r>
            <w:r>
              <w:rPr>
                <w:sz w:val="22"/>
              </w:rPr>
              <w:t>Energy</w:t>
            </w:r>
            <w:r>
              <w:rPr>
                <w:spacing w:val="-4"/>
                <w:sz w:val="22"/>
              </w:rPr>
              <w:t> </w:t>
            </w:r>
            <w:r>
              <w:rPr>
                <w:sz w:val="22"/>
              </w:rPr>
              <w:t>Cost</w:t>
            </w:r>
            <w:r>
              <w:rPr>
                <w:spacing w:val="-4"/>
                <w:sz w:val="22"/>
              </w:rPr>
              <w:t> </w:t>
            </w:r>
            <w:r>
              <w:rPr>
                <w:sz w:val="22"/>
              </w:rPr>
              <w:t>information</w:t>
            </w:r>
            <w:r>
              <w:rPr>
                <w:spacing w:val="-4"/>
                <w:sz w:val="22"/>
              </w:rPr>
              <w:t> </w:t>
            </w:r>
            <w:r>
              <w:rPr>
                <w:sz w:val="22"/>
              </w:rPr>
              <w:t>relevant for all unit types including CC units.</w:t>
            </w:r>
          </w:p>
        </w:tc>
      </w:tr>
    </w:tbl>
    <w:p>
      <w:pPr>
        <w:pStyle w:val="TableParagraph"/>
        <w:spacing w:after="0" w:line="261" w:lineRule="auto"/>
        <w:rPr>
          <w:sz w:val="22"/>
        </w:rPr>
        <w:sectPr>
          <w:type w:val="continuous"/>
          <w:pgSz w:w="12240" w:h="15840"/>
          <w:pgMar w:header="142" w:footer="1016" w:top="1820" w:bottom="280" w:left="1080" w:right="1440"/>
        </w:sectPr>
      </w:pPr>
    </w:p>
    <w:p>
      <w:pPr>
        <w:pStyle w:val="Heading1"/>
        <w:numPr>
          <w:ilvl w:val="1"/>
          <w:numId w:val="46"/>
        </w:numPr>
        <w:tabs>
          <w:tab w:pos="836" w:val="left" w:leader="none"/>
        </w:tabs>
        <w:spacing w:line="240" w:lineRule="auto" w:before="87" w:after="0"/>
        <w:ind w:left="836" w:right="0" w:hanging="485"/>
        <w:jc w:val="left"/>
      </w:pPr>
      <w:bookmarkStart w:name="5.4 Start-up Cost" w:id="157"/>
      <w:bookmarkEnd w:id="157"/>
      <w:r>
        <w:rPr/>
      </w:r>
      <w:bookmarkStart w:name="_bookmark50" w:id="158"/>
      <w:bookmarkEnd w:id="158"/>
      <w:r>
        <w:rPr/>
      </w:r>
      <w:r>
        <w:rPr>
          <w:color w:val="013466"/>
        </w:rPr>
        <w:t>Start-up</w:t>
      </w:r>
      <w:r>
        <w:rPr>
          <w:color w:val="013466"/>
          <w:spacing w:val="-14"/>
        </w:rPr>
        <w:t> </w:t>
      </w:r>
      <w:r>
        <w:rPr>
          <w:color w:val="013466"/>
          <w:spacing w:val="-4"/>
        </w:rPr>
        <w:t>Cost</w:t>
      </w:r>
    </w:p>
    <w:p>
      <w:pPr>
        <w:pStyle w:val="BodyText"/>
        <w:spacing w:before="8" w:after="1"/>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2.4</w:t>
            </w:r>
            <w:r>
              <w:rPr>
                <w:spacing w:val="-4"/>
                <w:sz w:val="22"/>
              </w:rPr>
              <w:t> </w:t>
            </w:r>
            <w:r>
              <w:rPr>
                <w:sz w:val="22"/>
              </w:rPr>
              <w:t>contains</w:t>
            </w:r>
            <w:r>
              <w:rPr>
                <w:spacing w:val="-4"/>
                <w:sz w:val="22"/>
              </w:rPr>
              <w:t> </w:t>
            </w:r>
            <w:r>
              <w:rPr>
                <w:sz w:val="22"/>
              </w:rPr>
              <w:t>basic</w:t>
            </w:r>
            <w:r>
              <w:rPr>
                <w:spacing w:val="-4"/>
                <w:sz w:val="22"/>
              </w:rPr>
              <w:t> </w:t>
            </w:r>
            <w:r>
              <w:rPr>
                <w:sz w:val="22"/>
              </w:rPr>
              <w:t>Start-up</w:t>
            </w:r>
            <w:r>
              <w:rPr>
                <w:spacing w:val="-2"/>
                <w:sz w:val="22"/>
              </w:rPr>
              <w:t> </w:t>
            </w:r>
            <w:r>
              <w:rPr>
                <w:sz w:val="22"/>
              </w:rPr>
              <w:t>Cost</w:t>
            </w:r>
            <w:r>
              <w:rPr>
                <w:spacing w:val="-4"/>
                <w:sz w:val="22"/>
              </w:rPr>
              <w:t> </w:t>
            </w:r>
            <w:r>
              <w:rPr>
                <w:sz w:val="22"/>
              </w:rPr>
              <w:t>information</w:t>
            </w:r>
            <w:r>
              <w:rPr>
                <w:spacing w:val="-4"/>
                <w:sz w:val="22"/>
              </w:rPr>
              <w:t> </w:t>
            </w:r>
            <w:r>
              <w:rPr>
                <w:sz w:val="22"/>
              </w:rPr>
              <w:t>relevant</w:t>
            </w:r>
            <w:r>
              <w:rPr>
                <w:spacing w:val="-4"/>
                <w:sz w:val="22"/>
              </w:rPr>
              <w:t> </w:t>
            </w:r>
            <w:r>
              <w:rPr>
                <w:sz w:val="22"/>
              </w:rPr>
              <w:t>for</w:t>
            </w:r>
            <w:r>
              <w:rPr>
                <w:spacing w:val="-2"/>
                <w:sz w:val="22"/>
              </w:rPr>
              <w:t> </w:t>
            </w:r>
            <w:r>
              <w:rPr>
                <w:sz w:val="22"/>
              </w:rPr>
              <w:t>all</w:t>
            </w:r>
            <w:r>
              <w:rPr>
                <w:spacing w:val="-4"/>
                <w:sz w:val="22"/>
              </w:rPr>
              <w:t> </w:t>
            </w:r>
            <w:r>
              <w:rPr>
                <w:sz w:val="22"/>
              </w:rPr>
              <w:t>unit types. The following additional information only pertains to CC units.</w:t>
            </w:r>
          </w:p>
        </w:tc>
      </w:tr>
    </w:tbl>
    <w:p>
      <w:pPr>
        <w:pStyle w:val="BodyText"/>
        <w:spacing w:line="261" w:lineRule="auto" w:before="234"/>
        <w:ind w:right="4"/>
        <w:jc w:val="both"/>
      </w:pPr>
      <w:r>
        <w:rPr/>
        <w:t>Combined</w:t>
      </w:r>
      <w:r>
        <w:rPr>
          <w:spacing w:val="-4"/>
        </w:rPr>
        <w:t> </w:t>
      </w:r>
      <w:r>
        <w:rPr/>
        <w:t>Cycle</w:t>
      </w:r>
      <w:r>
        <w:rPr>
          <w:spacing w:val="-4"/>
        </w:rPr>
        <w:t> </w:t>
      </w:r>
      <w:r>
        <w:rPr/>
        <w:t>(CC)</w:t>
      </w:r>
      <w:r>
        <w:rPr>
          <w:spacing w:val="-4"/>
        </w:rPr>
        <w:t> </w:t>
      </w:r>
      <w:r>
        <w:rPr/>
        <w:t>units</w:t>
      </w:r>
      <w:r>
        <w:rPr>
          <w:spacing w:val="-4"/>
        </w:rPr>
        <w:t> </w:t>
      </w:r>
      <w:r>
        <w:rPr/>
        <w:t>include</w:t>
      </w:r>
      <w:r>
        <w:rPr>
          <w:spacing w:val="-4"/>
        </w:rPr>
        <w:t> </w:t>
      </w:r>
      <w:r>
        <w:rPr/>
        <w:t>a</w:t>
      </w:r>
      <w:r>
        <w:rPr>
          <w:spacing w:val="-2"/>
        </w:rPr>
        <w:t> </w:t>
      </w:r>
      <w:r>
        <w:rPr/>
        <w:t>soak</w:t>
      </w:r>
      <w:r>
        <w:rPr>
          <w:spacing w:val="-4"/>
        </w:rPr>
        <w:t> </w:t>
      </w:r>
      <w:r>
        <w:rPr/>
        <w:t>process</w:t>
      </w:r>
      <w:r>
        <w:rPr>
          <w:spacing w:val="-4"/>
        </w:rPr>
        <w:t> </w:t>
      </w:r>
      <w:r>
        <w:rPr/>
        <w:t>during</w:t>
      </w:r>
      <w:r>
        <w:rPr>
          <w:spacing w:val="-4"/>
        </w:rPr>
        <w:t> </w:t>
      </w:r>
      <w:r>
        <w:rPr/>
        <w:t>startup</w:t>
      </w:r>
      <w:r>
        <w:rPr>
          <w:spacing w:val="-4"/>
        </w:rPr>
        <w:t> </w:t>
      </w:r>
      <w:r>
        <w:rPr/>
        <w:t>for</w:t>
      </w:r>
      <w:r>
        <w:rPr>
          <w:spacing w:val="-4"/>
        </w:rPr>
        <w:t> </w:t>
      </w:r>
      <w:r>
        <w:rPr/>
        <w:t>the</w:t>
      </w:r>
      <w:r>
        <w:rPr>
          <w:spacing w:val="-1"/>
        </w:rPr>
        <w:t> </w:t>
      </w:r>
      <w:r>
        <w:rPr/>
        <w:t>steam</w:t>
      </w:r>
      <w:r>
        <w:rPr>
          <w:spacing w:val="-4"/>
        </w:rPr>
        <w:t> </w:t>
      </w:r>
      <w:r>
        <w:rPr/>
        <w:t>turbine.</w:t>
      </w:r>
      <w:r>
        <w:rPr>
          <w:spacing w:val="-4"/>
        </w:rPr>
        <w:t> </w:t>
      </w:r>
      <w:r>
        <w:rPr/>
        <w:t>Start-up Costs</w:t>
      </w:r>
      <w:r>
        <w:rPr>
          <w:spacing w:val="-3"/>
        </w:rPr>
        <w:t> </w:t>
      </w:r>
      <w:r>
        <w:rPr/>
        <w:t>for</w:t>
      </w:r>
      <w:r>
        <w:rPr>
          <w:spacing w:val="-3"/>
        </w:rPr>
        <w:t> </w:t>
      </w:r>
      <w:r>
        <w:rPr/>
        <w:t>Combined</w:t>
      </w:r>
      <w:r>
        <w:rPr>
          <w:spacing w:val="-3"/>
        </w:rPr>
        <w:t> </w:t>
      </w:r>
      <w:r>
        <w:rPr/>
        <w:t>Cycle</w:t>
      </w:r>
      <w:r>
        <w:rPr>
          <w:spacing w:val="-3"/>
        </w:rPr>
        <w:t> </w:t>
      </w:r>
      <w:r>
        <w:rPr/>
        <w:t>plants</w:t>
      </w:r>
      <w:r>
        <w:rPr>
          <w:spacing w:val="-1"/>
        </w:rPr>
        <w:t> </w:t>
      </w:r>
      <w:r>
        <w:rPr/>
        <w:t>shall</w:t>
      </w:r>
      <w:r>
        <w:rPr>
          <w:spacing w:val="-3"/>
        </w:rPr>
        <w:t> </w:t>
      </w:r>
      <w:r>
        <w:rPr/>
        <w:t>include</w:t>
      </w:r>
      <w:r>
        <w:rPr>
          <w:spacing w:val="-3"/>
        </w:rPr>
        <w:t> </w:t>
      </w:r>
      <w:r>
        <w:rPr/>
        <w:t>only</w:t>
      </w:r>
      <w:r>
        <w:rPr>
          <w:spacing w:val="-3"/>
        </w:rPr>
        <w:t> </w:t>
      </w:r>
      <w:r>
        <w:rPr/>
        <w:t>the</w:t>
      </w:r>
      <w:r>
        <w:rPr>
          <w:spacing w:val="-3"/>
        </w:rPr>
        <w:t> </w:t>
      </w:r>
      <w:r>
        <w:rPr/>
        <w:t>following</w:t>
      </w:r>
      <w:r>
        <w:rPr>
          <w:spacing w:val="-1"/>
        </w:rPr>
        <w:t> </w:t>
      </w:r>
      <w:r>
        <w:rPr/>
        <w:t>components</w:t>
      </w:r>
      <w:r>
        <w:rPr>
          <w:spacing w:val="-3"/>
        </w:rPr>
        <w:t> </w:t>
      </w:r>
      <w:r>
        <w:rPr/>
        <w:t>and</w:t>
      </w:r>
      <w:r>
        <w:rPr>
          <w:spacing w:val="-3"/>
        </w:rPr>
        <w:t> </w:t>
      </w:r>
      <w:r>
        <w:rPr/>
        <w:t>shall</w:t>
      </w:r>
      <w:r>
        <w:rPr>
          <w:spacing w:val="-3"/>
        </w:rPr>
        <w:t> </w:t>
      </w:r>
      <w:r>
        <w:rPr/>
        <w:t>never</w:t>
      </w:r>
      <w:r>
        <w:rPr>
          <w:spacing w:val="-3"/>
        </w:rPr>
        <w:t> </w:t>
      </w:r>
      <w:r>
        <w:rPr/>
        <w:t>be less than zero:</w:t>
      </w:r>
    </w:p>
    <w:p>
      <w:pPr>
        <w:pStyle w:val="BodyText"/>
        <w:spacing w:before="101"/>
        <w:ind w:left="237"/>
        <w:jc w:val="center"/>
        <w:rPr>
          <w:position w:val="1"/>
        </w:rPr>
      </w:pPr>
      <w:r>
        <w:rPr>
          <w:position w:val="1"/>
        </w:rPr>
        <w:t>Start</w:t>
      </w:r>
      <w:r>
        <w:rPr>
          <w:spacing w:val="-9"/>
          <w:position w:val="1"/>
        </w:rPr>
        <w:t> </w:t>
      </w:r>
      <w:r>
        <w:rPr>
          <w:position w:val="1"/>
        </w:rPr>
        <w:t>up</w:t>
      </w:r>
      <w:r>
        <w:rPr>
          <w:spacing w:val="-4"/>
          <w:position w:val="1"/>
        </w:rPr>
        <w:t> </w:t>
      </w:r>
      <w:r>
        <w:rPr>
          <w:position w:val="1"/>
        </w:rPr>
        <w:t>Cost</w:t>
      </w:r>
      <w:r>
        <w:rPr>
          <w:spacing w:val="-4"/>
          <w:position w:val="1"/>
        </w:rPr>
        <w:t> </w:t>
      </w:r>
      <w:r>
        <w:rPr>
          <w:sz w:val="24"/>
        </w:rPr>
        <w:t>(</w:t>
      </w:r>
      <w:r>
        <w:rPr>
          <w:position w:val="1"/>
        </w:rPr>
        <w:t>$</w:t>
      </w:r>
      <w:r>
        <w:rPr>
          <w:spacing w:val="-21"/>
          <w:position w:val="1"/>
        </w:rPr>
        <w:t> </w:t>
      </w:r>
      <w:r>
        <w:rPr>
          <w:sz w:val="24"/>
        </w:rPr>
        <w:t>/</w:t>
      </w:r>
      <w:r>
        <w:rPr>
          <w:spacing w:val="-26"/>
          <w:sz w:val="24"/>
        </w:rPr>
        <w:t> </w:t>
      </w:r>
      <w:r>
        <w:rPr>
          <w:position w:val="1"/>
        </w:rPr>
        <w:t>Start</w:t>
      </w:r>
      <w:r>
        <w:rPr>
          <w:sz w:val="24"/>
        </w:rPr>
        <w:t>)</w:t>
      </w:r>
      <w:r>
        <w:rPr>
          <w:spacing w:val="-10"/>
          <w:sz w:val="24"/>
        </w:rPr>
        <w:t> </w:t>
      </w:r>
      <w:r>
        <w:rPr>
          <w:spacing w:val="-10"/>
          <w:position w:val="1"/>
        </w:rPr>
        <w:t>=</w:t>
      </w:r>
    </w:p>
    <w:p>
      <w:pPr>
        <w:pStyle w:val="BodyText"/>
        <w:spacing w:before="113"/>
        <w:jc w:val="center"/>
        <w:rPr>
          <w:sz w:val="24"/>
        </w:rPr>
      </w:pPr>
      <w:r>
        <w:rPr>
          <w:sz w:val="24"/>
        </w:rPr>
        <w:t>(</w:t>
      </w:r>
      <w:r>
        <w:rPr>
          <w:position w:val="1"/>
        </w:rPr>
        <w:t>Start</w:t>
      </w:r>
      <w:r>
        <w:rPr>
          <w:spacing w:val="-16"/>
          <w:position w:val="1"/>
        </w:rPr>
        <w:t> </w:t>
      </w:r>
      <w:r>
        <w:rPr>
          <w:position w:val="1"/>
        </w:rPr>
        <w:t>Fuel</w:t>
      </w:r>
      <w:r>
        <w:rPr>
          <w:spacing w:val="-15"/>
          <w:position w:val="1"/>
        </w:rPr>
        <w:t> </w:t>
      </w:r>
      <w:r>
        <w:rPr>
          <w:position w:val="1"/>
        </w:rPr>
        <w:t>Consumed</w:t>
      </w:r>
      <w:r>
        <w:rPr>
          <w:spacing w:val="-10"/>
          <w:position w:val="1"/>
        </w:rPr>
        <w:t> </w:t>
      </w:r>
      <w:r>
        <w:rPr>
          <w:sz w:val="24"/>
        </w:rPr>
        <w:t>(</w:t>
      </w:r>
      <w:r>
        <w:rPr>
          <w:position w:val="1"/>
        </w:rPr>
        <w:t>MMBtu</w:t>
      </w:r>
      <w:r>
        <w:rPr>
          <w:spacing w:val="-21"/>
          <w:position w:val="1"/>
        </w:rPr>
        <w:t> </w:t>
      </w:r>
      <w:r>
        <w:rPr>
          <w:sz w:val="24"/>
        </w:rPr>
        <w:t>/</w:t>
      </w:r>
      <w:r>
        <w:rPr>
          <w:spacing w:val="-26"/>
          <w:sz w:val="24"/>
        </w:rPr>
        <w:t> </w:t>
      </w:r>
      <w:r>
        <w:rPr>
          <w:position w:val="1"/>
        </w:rPr>
        <w:t>Start</w:t>
      </w:r>
      <w:r>
        <w:rPr>
          <w:sz w:val="24"/>
        </w:rPr>
        <w:t>)</w:t>
      </w:r>
      <w:r>
        <w:rPr>
          <w:position w:val="1"/>
        </w:rPr>
        <w:t>*TFRC</w:t>
      </w:r>
      <w:r>
        <w:rPr>
          <w:sz w:val="24"/>
        </w:rPr>
        <w:t>(</w:t>
      </w:r>
      <w:r>
        <w:rPr>
          <w:position w:val="1"/>
        </w:rPr>
        <w:t>$</w:t>
      </w:r>
      <w:r>
        <w:rPr>
          <w:spacing w:val="-21"/>
          <w:position w:val="1"/>
        </w:rPr>
        <w:t> </w:t>
      </w:r>
      <w:r>
        <w:rPr>
          <w:sz w:val="24"/>
        </w:rPr>
        <w:t>/</w:t>
      </w:r>
      <w:r>
        <w:rPr>
          <w:spacing w:val="-26"/>
          <w:sz w:val="24"/>
        </w:rPr>
        <w:t> </w:t>
      </w:r>
      <w:r>
        <w:rPr>
          <w:position w:val="1"/>
        </w:rPr>
        <w:t>MMBtu</w:t>
      </w:r>
      <w:r>
        <w:rPr>
          <w:sz w:val="24"/>
        </w:rPr>
        <w:t>)</w:t>
      </w:r>
      <w:r>
        <w:rPr>
          <w:position w:val="1"/>
        </w:rPr>
        <w:t>*Performance</w:t>
      </w:r>
      <w:r>
        <w:rPr>
          <w:spacing w:val="-7"/>
          <w:position w:val="1"/>
        </w:rPr>
        <w:t> </w:t>
      </w:r>
      <w:r>
        <w:rPr>
          <w:spacing w:val="-2"/>
          <w:position w:val="1"/>
        </w:rPr>
        <w:t>Factor</w:t>
      </w:r>
      <w:r>
        <w:rPr>
          <w:spacing w:val="-2"/>
          <w:sz w:val="24"/>
        </w:rPr>
        <w:t>)</w:t>
      </w:r>
    </w:p>
    <w:p>
      <w:pPr>
        <w:pStyle w:val="BodyText"/>
        <w:spacing w:before="112"/>
        <w:jc w:val="center"/>
        <w:rPr>
          <w:sz w:val="24"/>
        </w:rPr>
      </w:pPr>
      <w:r>
        <w:rPr>
          <w:position w:val="1"/>
        </w:rPr>
        <w:t>+</w:t>
      </w:r>
      <w:r>
        <w:rPr>
          <w:sz w:val="24"/>
        </w:rPr>
        <w:t>(</w:t>
      </w:r>
      <w:r>
        <w:rPr>
          <w:position w:val="1"/>
        </w:rPr>
        <w:t>Station</w:t>
      </w:r>
      <w:r>
        <w:rPr>
          <w:spacing w:val="-9"/>
          <w:position w:val="1"/>
        </w:rPr>
        <w:t> </w:t>
      </w:r>
      <w:r>
        <w:rPr>
          <w:position w:val="1"/>
        </w:rPr>
        <w:t>Service</w:t>
      </w:r>
      <w:r>
        <w:rPr>
          <w:spacing w:val="-3"/>
          <w:position w:val="1"/>
        </w:rPr>
        <w:t> </w:t>
      </w:r>
      <w:r>
        <w:rPr>
          <w:sz w:val="24"/>
        </w:rPr>
        <w:t>(</w:t>
      </w:r>
      <w:r>
        <w:rPr>
          <w:position w:val="1"/>
        </w:rPr>
        <w:t>MWh</w:t>
      </w:r>
      <w:r>
        <w:rPr>
          <w:sz w:val="24"/>
        </w:rPr>
        <w:t>)</w:t>
      </w:r>
      <w:r>
        <w:rPr>
          <w:position w:val="1"/>
        </w:rPr>
        <w:t>*Station</w:t>
      </w:r>
      <w:r>
        <w:rPr>
          <w:spacing w:val="-4"/>
          <w:position w:val="1"/>
        </w:rPr>
        <w:t> </w:t>
      </w:r>
      <w:r>
        <w:rPr>
          <w:position w:val="1"/>
        </w:rPr>
        <w:t>Service</w:t>
      </w:r>
      <w:r>
        <w:rPr>
          <w:spacing w:val="-4"/>
          <w:position w:val="1"/>
        </w:rPr>
        <w:t> </w:t>
      </w:r>
      <w:r>
        <w:rPr>
          <w:position w:val="1"/>
        </w:rPr>
        <w:t>Rate</w:t>
      </w:r>
      <w:r>
        <w:rPr>
          <w:spacing w:val="-3"/>
          <w:position w:val="1"/>
        </w:rPr>
        <w:t> </w:t>
      </w:r>
      <w:r>
        <w:rPr>
          <w:sz w:val="24"/>
        </w:rPr>
        <w:t>(</w:t>
      </w:r>
      <w:r>
        <w:rPr>
          <w:position w:val="1"/>
        </w:rPr>
        <w:t>$</w:t>
      </w:r>
      <w:r>
        <w:rPr>
          <w:spacing w:val="-21"/>
          <w:position w:val="1"/>
        </w:rPr>
        <w:t> </w:t>
      </w:r>
      <w:r>
        <w:rPr>
          <w:sz w:val="24"/>
        </w:rPr>
        <w:t>/</w:t>
      </w:r>
      <w:r>
        <w:rPr>
          <w:spacing w:val="-26"/>
          <w:sz w:val="24"/>
        </w:rPr>
        <w:t> </w:t>
      </w:r>
      <w:r>
        <w:rPr>
          <w:spacing w:val="-2"/>
          <w:position w:val="1"/>
        </w:rPr>
        <w:t>MWh</w:t>
      </w:r>
      <w:r>
        <w:rPr>
          <w:spacing w:val="-2"/>
          <w:sz w:val="24"/>
        </w:rPr>
        <w:t>))</w:t>
      </w:r>
    </w:p>
    <w:p>
      <w:pPr>
        <w:pStyle w:val="BodyText"/>
        <w:spacing w:before="112"/>
        <w:jc w:val="center"/>
        <w:rPr>
          <w:sz w:val="24"/>
        </w:rPr>
      </w:pPr>
      <w:r>
        <w:rPr>
          <w:position w:val="1"/>
        </w:rPr>
        <w:t>+</w:t>
      </w:r>
      <w:r>
        <w:rPr>
          <w:spacing w:val="5"/>
          <w:position w:val="1"/>
        </w:rPr>
        <w:t> </w:t>
      </w:r>
      <w:r>
        <w:rPr>
          <w:position w:val="1"/>
        </w:rPr>
        <w:t>Start</w:t>
      </w:r>
      <w:r>
        <w:rPr>
          <w:spacing w:val="-2"/>
          <w:position w:val="1"/>
        </w:rPr>
        <w:t> </w:t>
      </w:r>
      <w:r>
        <w:rPr>
          <w:position w:val="1"/>
        </w:rPr>
        <w:t>Maintenance</w:t>
      </w:r>
      <w:r>
        <w:rPr>
          <w:spacing w:val="-2"/>
          <w:position w:val="1"/>
        </w:rPr>
        <w:t> </w:t>
      </w:r>
      <w:r>
        <w:rPr>
          <w:position w:val="1"/>
        </w:rPr>
        <w:t>Adder</w:t>
      </w:r>
      <w:r>
        <w:rPr>
          <w:spacing w:val="-3"/>
          <w:position w:val="1"/>
        </w:rPr>
        <w:t> </w:t>
      </w:r>
      <w:r>
        <w:rPr>
          <w:sz w:val="24"/>
        </w:rPr>
        <w:t>(</w:t>
      </w:r>
      <w:r>
        <w:rPr>
          <w:position w:val="1"/>
        </w:rPr>
        <w:t>$</w:t>
      </w:r>
      <w:r>
        <w:rPr>
          <w:spacing w:val="-21"/>
          <w:position w:val="1"/>
        </w:rPr>
        <w:t> </w:t>
      </w:r>
      <w:r>
        <w:rPr>
          <w:sz w:val="24"/>
        </w:rPr>
        <w:t>/</w:t>
      </w:r>
      <w:r>
        <w:rPr>
          <w:spacing w:val="-26"/>
          <w:sz w:val="24"/>
        </w:rPr>
        <w:t> </w:t>
      </w:r>
      <w:r>
        <w:rPr>
          <w:spacing w:val="-2"/>
          <w:position w:val="1"/>
        </w:rPr>
        <w:t>Start</w:t>
      </w:r>
      <w:r>
        <w:rPr>
          <w:spacing w:val="-2"/>
          <w:sz w:val="24"/>
        </w:rPr>
        <w:t>)</w:t>
      </w:r>
    </w:p>
    <w:p>
      <w:pPr>
        <w:pStyle w:val="BodyText"/>
        <w:spacing w:line="261" w:lineRule="auto" w:before="236"/>
        <w:ind w:right="78"/>
      </w:pPr>
      <w:r>
        <w:rPr>
          <w:rFonts w:ascii="Arial" w:hAnsi="Arial"/>
          <w:b/>
        </w:rPr>
        <w:t>Start</w:t>
      </w:r>
      <w:r>
        <w:rPr>
          <w:rFonts w:ascii="Arial" w:hAnsi="Arial"/>
          <w:b/>
          <w:spacing w:val="-3"/>
        </w:rPr>
        <w:t> </w:t>
      </w:r>
      <w:r>
        <w:rPr>
          <w:rFonts w:ascii="Arial" w:hAnsi="Arial"/>
          <w:b/>
        </w:rPr>
        <w:t>Fuel</w:t>
      </w:r>
      <w:r>
        <w:rPr>
          <w:rFonts w:ascii="Arial" w:hAnsi="Arial"/>
          <w:b/>
          <w:spacing w:val="-3"/>
        </w:rPr>
        <w:t> </w:t>
      </w:r>
      <w:r>
        <w:rPr>
          <w:rFonts w:ascii="Arial" w:hAnsi="Arial"/>
          <w:b/>
        </w:rPr>
        <w:t>Consumed</w:t>
      </w:r>
      <w:r>
        <w:rPr>
          <w:rFonts w:ascii="Arial" w:hAnsi="Arial"/>
          <w:b/>
          <w:spacing w:val="-1"/>
        </w:rPr>
        <w:t> </w:t>
      </w:r>
      <w:r>
        <w:rPr/>
        <w:t>is</w:t>
      </w:r>
      <w:r>
        <w:rPr>
          <w:spacing w:val="-3"/>
        </w:rPr>
        <w:t> </w:t>
      </w:r>
      <w:r>
        <w:rPr/>
        <w:t>the</w:t>
      </w:r>
      <w:r>
        <w:rPr>
          <w:spacing w:val="-3"/>
        </w:rPr>
        <w:t> </w:t>
      </w:r>
      <w:r>
        <w:rPr/>
        <w:t>start</w:t>
      </w:r>
      <w:r>
        <w:rPr>
          <w:spacing w:val="-3"/>
        </w:rPr>
        <w:t> </w:t>
      </w:r>
      <w:r>
        <w:rPr/>
        <w:t>fuel</w:t>
      </w:r>
      <w:r>
        <w:rPr>
          <w:spacing w:val="-3"/>
        </w:rPr>
        <w:t> </w:t>
      </w:r>
      <w:r>
        <w:rPr/>
        <w:t>during</w:t>
      </w:r>
      <w:r>
        <w:rPr>
          <w:spacing w:val="-1"/>
        </w:rPr>
        <w:t> </w:t>
      </w:r>
      <w:r>
        <w:rPr/>
        <w:t>the</w:t>
      </w:r>
      <w:r>
        <w:rPr>
          <w:spacing w:val="-3"/>
        </w:rPr>
        <w:t> </w:t>
      </w:r>
      <w:r>
        <w:rPr/>
        <w:t>unit</w:t>
      </w:r>
      <w:r>
        <w:rPr>
          <w:spacing w:val="-3"/>
        </w:rPr>
        <w:t> </w:t>
      </w:r>
      <w:r>
        <w:rPr/>
        <w:t>specific</w:t>
      </w:r>
      <w:r>
        <w:rPr>
          <w:spacing w:val="-3"/>
        </w:rPr>
        <w:t> </w:t>
      </w:r>
      <w:r>
        <w:rPr/>
        <w:t>start</w:t>
      </w:r>
      <w:r>
        <w:rPr>
          <w:spacing w:val="-3"/>
        </w:rPr>
        <w:t> </w:t>
      </w:r>
      <w:r>
        <w:rPr/>
        <w:t>time</w:t>
      </w:r>
      <w:r>
        <w:rPr>
          <w:spacing w:val="-1"/>
        </w:rPr>
        <w:t> </w:t>
      </w:r>
      <w:r>
        <w:rPr/>
        <w:t>plus</w:t>
      </w:r>
      <w:r>
        <w:rPr>
          <w:spacing w:val="-3"/>
        </w:rPr>
        <w:t> </w:t>
      </w:r>
      <w:r>
        <w:rPr/>
        <w:t>notification</w:t>
      </w:r>
      <w:r>
        <w:rPr>
          <w:spacing w:val="-3"/>
        </w:rPr>
        <w:t> </w:t>
      </w:r>
      <w:r>
        <w:rPr/>
        <w:t>time</w:t>
      </w:r>
      <w:r>
        <w:rPr>
          <w:spacing w:val="-3"/>
        </w:rPr>
        <w:t> </w:t>
      </w:r>
      <w:r>
        <w:rPr/>
        <w:t>to the level at which the unit can follow PJM’s dispatch (including auxiliary boiler fuel) plus the shutdown fuel from last breaker opening to shutdown (not to exceed the unit specific minimum down</w:t>
      </w:r>
      <w:r>
        <w:rPr>
          <w:spacing w:val="-4"/>
        </w:rPr>
        <w:t> </w:t>
      </w:r>
      <w:r>
        <w:rPr/>
        <w:t>time</w:t>
      </w:r>
      <w:r>
        <w:rPr>
          <w:spacing w:val="-4"/>
        </w:rPr>
        <w:t> </w:t>
      </w:r>
      <w:r>
        <w:rPr/>
        <w:t>minus</w:t>
      </w:r>
      <w:r>
        <w:rPr>
          <w:spacing w:val="-4"/>
        </w:rPr>
        <w:t> </w:t>
      </w:r>
      <w:r>
        <w:rPr/>
        <w:t>the</w:t>
      </w:r>
      <w:r>
        <w:rPr>
          <w:spacing w:val="-4"/>
        </w:rPr>
        <w:t> </w:t>
      </w:r>
      <w:r>
        <w:rPr/>
        <w:t>unit</w:t>
      </w:r>
      <w:r>
        <w:rPr>
          <w:spacing w:val="-4"/>
        </w:rPr>
        <w:t> </w:t>
      </w:r>
      <w:r>
        <w:rPr/>
        <w:t>specific</w:t>
      </w:r>
      <w:r>
        <w:rPr>
          <w:spacing w:val="-1"/>
        </w:rPr>
        <w:t> </w:t>
      </w:r>
      <w:r>
        <w:rPr/>
        <w:t>hot</w:t>
      </w:r>
      <w:r>
        <w:rPr>
          <w:spacing w:val="-4"/>
        </w:rPr>
        <w:t> </w:t>
      </w:r>
      <w:r>
        <w:rPr/>
        <w:t>start</w:t>
      </w:r>
      <w:r>
        <w:rPr>
          <w:spacing w:val="-4"/>
        </w:rPr>
        <w:t> </w:t>
      </w:r>
      <w:r>
        <w:rPr/>
        <w:t>time).</w:t>
      </w:r>
      <w:r>
        <w:rPr>
          <w:spacing w:val="-4"/>
        </w:rPr>
        <w:t> </w:t>
      </w:r>
      <w:r>
        <w:rPr/>
        <w:t>Additionally,</w:t>
      </w:r>
      <w:r>
        <w:rPr>
          <w:spacing w:val="-1"/>
        </w:rPr>
        <w:t> </w:t>
      </w:r>
      <w:r>
        <w:rPr/>
        <w:t>this</w:t>
      </w:r>
      <w:r>
        <w:rPr>
          <w:spacing w:val="-4"/>
        </w:rPr>
        <w:t> </w:t>
      </w:r>
      <w:r>
        <w:rPr/>
        <w:t>includes</w:t>
      </w:r>
      <w:r>
        <w:rPr>
          <w:spacing w:val="-4"/>
        </w:rPr>
        <w:t> </w:t>
      </w:r>
      <w:r>
        <w:rPr/>
        <w:t>the</w:t>
      </w:r>
      <w:r>
        <w:rPr>
          <w:spacing w:val="-4"/>
        </w:rPr>
        <w:t> </w:t>
      </w:r>
      <w:r>
        <w:rPr/>
        <w:t>start</w:t>
      </w:r>
      <w:r>
        <w:rPr>
          <w:spacing w:val="-4"/>
        </w:rPr>
        <w:t> </w:t>
      </w:r>
      <w:r>
        <w:rPr/>
        <w:t>fuel</w:t>
      </w:r>
      <w:r>
        <w:rPr>
          <w:spacing w:val="-1"/>
        </w:rPr>
        <w:t> </w:t>
      </w:r>
      <w:r>
        <w:rPr/>
        <w:t>for</w:t>
      </w:r>
      <w:r>
        <w:rPr>
          <w:spacing w:val="-4"/>
        </w:rPr>
        <w:t> </w:t>
      </w:r>
      <w:r>
        <w:rPr/>
        <w:t>any CT unit/HRSG combinations started prior to reaching the level at which the unit can follow PJM’s</w:t>
      </w:r>
      <w:r>
        <w:rPr>
          <w:spacing w:val="-3"/>
        </w:rPr>
        <w:t> </w:t>
      </w:r>
      <w:r>
        <w:rPr/>
        <w:t>dispatch.</w:t>
      </w:r>
      <w:r>
        <w:rPr>
          <w:spacing w:val="-3"/>
        </w:rPr>
        <w:t> </w:t>
      </w:r>
      <w:r>
        <w:rPr/>
        <w:t>Start</w:t>
      </w:r>
      <w:r>
        <w:rPr>
          <w:spacing w:val="-3"/>
        </w:rPr>
        <w:t> </w:t>
      </w:r>
      <w:r>
        <w:rPr/>
        <w:t>fuel included</w:t>
      </w:r>
      <w:r>
        <w:rPr>
          <w:spacing w:val="-3"/>
        </w:rPr>
        <w:t> </w:t>
      </w:r>
      <w:r>
        <w:rPr/>
        <w:t>for</w:t>
      </w:r>
      <w:r>
        <w:rPr>
          <w:spacing w:val="-3"/>
        </w:rPr>
        <w:t> </w:t>
      </w:r>
      <w:r>
        <w:rPr/>
        <w:t>each</w:t>
      </w:r>
      <w:r>
        <w:rPr>
          <w:spacing w:val="-3"/>
        </w:rPr>
        <w:t> </w:t>
      </w:r>
      <w:r>
        <w:rPr/>
        <w:t>temperature</w:t>
      </w:r>
      <w:r>
        <w:rPr>
          <w:spacing w:val="-3"/>
        </w:rPr>
        <w:t> </w:t>
      </w:r>
      <w:r>
        <w:rPr/>
        <w:t>state from</w:t>
      </w:r>
      <w:r>
        <w:rPr>
          <w:spacing w:val="-3"/>
        </w:rPr>
        <w:t> </w:t>
      </w:r>
      <w:r>
        <w:rPr/>
        <w:t>breaker</w:t>
      </w:r>
      <w:r>
        <w:rPr>
          <w:spacing w:val="-3"/>
        </w:rPr>
        <w:t> </w:t>
      </w:r>
      <w:r>
        <w:rPr/>
        <w:t>closure</w:t>
      </w:r>
      <w:r>
        <w:rPr>
          <w:spacing w:val="-3"/>
        </w:rPr>
        <w:t> </w:t>
      </w:r>
      <w:r>
        <w:rPr/>
        <w:t>to</w:t>
      </w:r>
      <w:r>
        <w:rPr>
          <w:spacing w:val="-3"/>
        </w:rPr>
        <w:t> </w:t>
      </w:r>
      <w:r>
        <w:rPr/>
        <w:t>the</w:t>
      </w:r>
      <w:r>
        <w:rPr>
          <w:spacing w:val="-3"/>
        </w:rPr>
        <w:t> </w:t>
      </w:r>
      <w:r>
        <w:rPr/>
        <w:t>level at which the unit can follow PJM’s dispatch shall not exceed the unit specific soak time period reviewed</w:t>
      </w:r>
      <w:r>
        <w:rPr>
          <w:spacing w:val="-1"/>
        </w:rPr>
        <w:t> </w:t>
      </w:r>
      <w:r>
        <w:rPr/>
        <w:t>and</w:t>
      </w:r>
      <w:r>
        <w:rPr>
          <w:spacing w:val="-1"/>
        </w:rPr>
        <w:t> </w:t>
      </w:r>
      <w:r>
        <w:rPr/>
        <w:t>approved</w:t>
      </w:r>
      <w:r>
        <w:rPr>
          <w:spacing w:val="-1"/>
        </w:rPr>
        <w:t> </w:t>
      </w:r>
      <w:r>
        <w:rPr/>
        <w:t>as</w:t>
      </w:r>
      <w:r>
        <w:rPr>
          <w:spacing w:val="-1"/>
        </w:rPr>
        <w:t> </w:t>
      </w:r>
      <w:r>
        <w:rPr/>
        <w:t>part</w:t>
      </w:r>
      <w:r>
        <w:rPr>
          <w:spacing w:val="-1"/>
        </w:rPr>
        <w:t> </w:t>
      </w:r>
      <w:r>
        <w:rPr/>
        <w:t>of the</w:t>
      </w:r>
      <w:r>
        <w:rPr>
          <w:spacing w:val="-1"/>
        </w:rPr>
        <w:t> </w:t>
      </w:r>
      <w:r>
        <w:rPr/>
        <w:t>PJM/IMM</w:t>
      </w:r>
      <w:r>
        <w:rPr>
          <w:spacing w:val="-1"/>
        </w:rPr>
        <w:t> </w:t>
      </w:r>
      <w:r>
        <w:rPr/>
        <w:t>unit</w:t>
      </w:r>
      <w:r>
        <w:rPr>
          <w:spacing w:val="-1"/>
        </w:rPr>
        <w:t> </w:t>
      </w:r>
      <w:r>
        <w:rPr/>
        <w:t>specific parameter</w:t>
      </w:r>
      <w:r>
        <w:rPr>
          <w:spacing w:val="-1"/>
        </w:rPr>
        <w:t> </w:t>
      </w:r>
      <w:r>
        <w:rPr/>
        <w:t>process</w:t>
      </w:r>
      <w:r>
        <w:rPr>
          <w:spacing w:val="-1"/>
        </w:rPr>
        <w:t> </w:t>
      </w:r>
      <w:r>
        <w:rPr/>
        <w:t>or</w:t>
      </w:r>
      <w:r>
        <w:rPr>
          <w:spacing w:val="-1"/>
        </w:rPr>
        <w:t> </w:t>
      </w:r>
      <w:r>
        <w:rPr/>
        <w:t>the</w:t>
      </w:r>
      <w:r>
        <w:rPr>
          <w:spacing w:val="-1"/>
        </w:rPr>
        <w:t> </w:t>
      </w:r>
      <w:r>
        <w:rPr/>
        <w:t>defaults </w:t>
      </w:r>
      <w:r>
        <w:rPr>
          <w:spacing w:val="-2"/>
        </w:rPr>
        <w:t>below:</w:t>
      </w:r>
    </w:p>
    <w:p>
      <w:pPr>
        <w:pStyle w:val="ListParagraph"/>
        <w:numPr>
          <w:ilvl w:val="0"/>
          <w:numId w:val="48"/>
        </w:numPr>
        <w:tabs>
          <w:tab w:pos="853" w:val="left" w:leader="none"/>
        </w:tabs>
        <w:spacing w:line="240" w:lineRule="auto" w:before="68" w:after="0"/>
        <w:ind w:left="853" w:right="0" w:hanging="236"/>
        <w:jc w:val="left"/>
        <w:rPr>
          <w:sz w:val="22"/>
        </w:rPr>
      </w:pPr>
      <w:r>
        <w:rPr>
          <w:sz w:val="22"/>
        </w:rPr>
        <w:t>Cold</w:t>
      </w:r>
      <w:r>
        <w:rPr>
          <w:spacing w:val="-5"/>
          <w:sz w:val="22"/>
        </w:rPr>
        <w:t> </w:t>
      </w:r>
      <w:r>
        <w:rPr>
          <w:sz w:val="22"/>
        </w:rPr>
        <w:t>Soak</w:t>
      </w:r>
      <w:r>
        <w:rPr>
          <w:spacing w:val="-2"/>
          <w:sz w:val="22"/>
        </w:rPr>
        <w:t> </w:t>
      </w:r>
      <w:r>
        <w:rPr>
          <w:sz w:val="22"/>
        </w:rPr>
        <w:t>Time</w:t>
      </w:r>
      <w:r>
        <w:rPr>
          <w:spacing w:val="-3"/>
          <w:sz w:val="22"/>
        </w:rPr>
        <w:t> </w:t>
      </w:r>
      <w:r>
        <w:rPr>
          <w:sz w:val="22"/>
        </w:rPr>
        <w:t>=</w:t>
      </w:r>
      <w:r>
        <w:rPr>
          <w:spacing w:val="-2"/>
          <w:sz w:val="22"/>
        </w:rPr>
        <w:t> </w:t>
      </w:r>
      <w:r>
        <w:rPr>
          <w:sz w:val="22"/>
        </w:rPr>
        <w:t>0.73</w:t>
      </w:r>
      <w:r>
        <w:rPr>
          <w:spacing w:val="-1"/>
          <w:sz w:val="22"/>
        </w:rPr>
        <w:t> </w:t>
      </w:r>
      <w:r>
        <w:rPr>
          <w:sz w:val="22"/>
        </w:rPr>
        <w:t>*</w:t>
      </w:r>
      <w:r>
        <w:rPr>
          <w:spacing w:val="-2"/>
          <w:sz w:val="22"/>
        </w:rPr>
        <w:t> </w:t>
      </w:r>
      <w:r>
        <w:rPr>
          <w:sz w:val="22"/>
        </w:rPr>
        <w:t>unit</w:t>
      </w:r>
      <w:r>
        <w:rPr>
          <w:spacing w:val="-2"/>
          <w:sz w:val="22"/>
        </w:rPr>
        <w:t> </w:t>
      </w:r>
      <w:r>
        <w:rPr>
          <w:sz w:val="22"/>
        </w:rPr>
        <w:t>specific</w:t>
      </w:r>
      <w:r>
        <w:rPr>
          <w:spacing w:val="-3"/>
          <w:sz w:val="22"/>
        </w:rPr>
        <w:t> </w:t>
      </w:r>
      <w:r>
        <w:rPr>
          <w:sz w:val="22"/>
        </w:rPr>
        <w:t>Minimum</w:t>
      </w:r>
      <w:r>
        <w:rPr>
          <w:spacing w:val="-2"/>
          <w:sz w:val="22"/>
        </w:rPr>
        <w:t> </w:t>
      </w:r>
      <w:r>
        <w:rPr>
          <w:sz w:val="22"/>
        </w:rPr>
        <w:t>Run</w:t>
      </w:r>
      <w:r>
        <w:rPr>
          <w:spacing w:val="-2"/>
          <w:sz w:val="22"/>
        </w:rPr>
        <w:t> </w:t>
      </w:r>
      <w:r>
        <w:rPr>
          <w:spacing w:val="-4"/>
          <w:sz w:val="22"/>
        </w:rPr>
        <w:t>Time</w:t>
      </w:r>
    </w:p>
    <w:p>
      <w:pPr>
        <w:pStyle w:val="ListParagraph"/>
        <w:numPr>
          <w:ilvl w:val="0"/>
          <w:numId w:val="48"/>
        </w:numPr>
        <w:tabs>
          <w:tab w:pos="853" w:val="left" w:leader="none"/>
        </w:tabs>
        <w:spacing w:line="240" w:lineRule="auto" w:before="97" w:after="0"/>
        <w:ind w:left="853" w:right="0" w:hanging="236"/>
        <w:jc w:val="left"/>
        <w:rPr>
          <w:sz w:val="22"/>
        </w:rPr>
      </w:pPr>
      <w:r>
        <w:rPr>
          <w:sz w:val="22"/>
        </w:rPr>
        <w:t>Intermediate</w:t>
      </w:r>
      <w:r>
        <w:rPr>
          <w:spacing w:val="-6"/>
          <w:sz w:val="22"/>
        </w:rPr>
        <w:t> </w:t>
      </w:r>
      <w:r>
        <w:rPr>
          <w:sz w:val="22"/>
        </w:rPr>
        <w:t>Soak</w:t>
      </w:r>
      <w:r>
        <w:rPr>
          <w:spacing w:val="-3"/>
          <w:sz w:val="22"/>
        </w:rPr>
        <w:t> </w:t>
      </w:r>
      <w:r>
        <w:rPr>
          <w:sz w:val="22"/>
        </w:rPr>
        <w:t>Time</w:t>
      </w:r>
      <w:r>
        <w:rPr>
          <w:spacing w:val="-3"/>
          <w:sz w:val="22"/>
        </w:rPr>
        <w:t> </w:t>
      </w:r>
      <w:r>
        <w:rPr>
          <w:sz w:val="22"/>
        </w:rPr>
        <w:t>=</w:t>
      </w:r>
      <w:r>
        <w:rPr>
          <w:spacing w:val="-1"/>
          <w:sz w:val="22"/>
        </w:rPr>
        <w:t> </w:t>
      </w:r>
      <w:r>
        <w:rPr>
          <w:sz w:val="22"/>
        </w:rPr>
        <w:t>0.61</w:t>
      </w:r>
      <w:r>
        <w:rPr>
          <w:spacing w:val="-3"/>
          <w:sz w:val="22"/>
        </w:rPr>
        <w:t> </w:t>
      </w:r>
      <w:r>
        <w:rPr>
          <w:sz w:val="22"/>
        </w:rPr>
        <w:t>*</w:t>
      </w:r>
      <w:r>
        <w:rPr>
          <w:spacing w:val="-4"/>
          <w:sz w:val="22"/>
        </w:rPr>
        <w:t> </w:t>
      </w:r>
      <w:r>
        <w:rPr>
          <w:sz w:val="22"/>
        </w:rPr>
        <w:t>unit</w:t>
      </w:r>
      <w:r>
        <w:rPr>
          <w:spacing w:val="-3"/>
          <w:sz w:val="22"/>
        </w:rPr>
        <w:t> </w:t>
      </w:r>
      <w:r>
        <w:rPr>
          <w:sz w:val="22"/>
        </w:rPr>
        <w:t>specific</w:t>
      </w:r>
      <w:r>
        <w:rPr>
          <w:spacing w:val="-3"/>
          <w:sz w:val="22"/>
        </w:rPr>
        <w:t> </w:t>
      </w:r>
      <w:r>
        <w:rPr>
          <w:sz w:val="22"/>
        </w:rPr>
        <w:t>Minimum</w:t>
      </w:r>
      <w:r>
        <w:rPr>
          <w:spacing w:val="-3"/>
          <w:sz w:val="22"/>
        </w:rPr>
        <w:t> </w:t>
      </w:r>
      <w:r>
        <w:rPr>
          <w:sz w:val="22"/>
        </w:rPr>
        <w:t>Run </w:t>
      </w:r>
      <w:r>
        <w:rPr>
          <w:spacing w:val="-4"/>
          <w:sz w:val="22"/>
        </w:rPr>
        <w:t>Time</w:t>
      </w:r>
    </w:p>
    <w:p>
      <w:pPr>
        <w:pStyle w:val="ListParagraph"/>
        <w:numPr>
          <w:ilvl w:val="0"/>
          <w:numId w:val="48"/>
        </w:numPr>
        <w:tabs>
          <w:tab w:pos="853" w:val="left" w:leader="none"/>
        </w:tabs>
        <w:spacing w:line="240" w:lineRule="auto" w:before="97" w:after="0"/>
        <w:ind w:left="853" w:right="0" w:hanging="236"/>
        <w:jc w:val="left"/>
        <w:rPr>
          <w:sz w:val="22"/>
        </w:rPr>
      </w:pPr>
      <w:r>
        <w:rPr>
          <w:sz w:val="22"/>
        </w:rPr>
        <w:t>Hot</w:t>
      </w:r>
      <w:r>
        <w:rPr>
          <w:spacing w:val="-5"/>
          <w:sz w:val="22"/>
        </w:rPr>
        <w:t> </w:t>
      </w:r>
      <w:r>
        <w:rPr>
          <w:sz w:val="22"/>
        </w:rPr>
        <w:t>Soak</w:t>
      </w:r>
      <w:r>
        <w:rPr>
          <w:spacing w:val="-2"/>
          <w:sz w:val="22"/>
        </w:rPr>
        <w:t> </w:t>
      </w:r>
      <w:r>
        <w:rPr>
          <w:sz w:val="22"/>
        </w:rPr>
        <w:t>Time</w:t>
      </w:r>
      <w:r>
        <w:rPr>
          <w:spacing w:val="-2"/>
          <w:sz w:val="22"/>
        </w:rPr>
        <w:t> </w:t>
      </w:r>
      <w:r>
        <w:rPr>
          <w:sz w:val="22"/>
        </w:rPr>
        <w:t>=</w:t>
      </w:r>
      <w:r>
        <w:rPr>
          <w:spacing w:val="-3"/>
          <w:sz w:val="22"/>
        </w:rPr>
        <w:t> </w:t>
      </w:r>
      <w:r>
        <w:rPr>
          <w:sz w:val="22"/>
        </w:rPr>
        <w:t>0.43</w:t>
      </w:r>
      <w:r>
        <w:rPr>
          <w:spacing w:val="1"/>
          <w:sz w:val="22"/>
        </w:rPr>
        <w:t> </w:t>
      </w:r>
      <w:r>
        <w:rPr>
          <w:sz w:val="22"/>
        </w:rPr>
        <w:t>*</w:t>
      </w:r>
      <w:r>
        <w:rPr>
          <w:spacing w:val="-2"/>
          <w:sz w:val="22"/>
        </w:rPr>
        <w:t> </w:t>
      </w:r>
      <w:r>
        <w:rPr>
          <w:sz w:val="22"/>
        </w:rPr>
        <w:t>unit</w:t>
      </w:r>
      <w:r>
        <w:rPr>
          <w:spacing w:val="-3"/>
          <w:sz w:val="22"/>
        </w:rPr>
        <w:t> </w:t>
      </w:r>
      <w:r>
        <w:rPr>
          <w:sz w:val="22"/>
        </w:rPr>
        <w:t>specific</w:t>
      </w:r>
      <w:r>
        <w:rPr>
          <w:spacing w:val="-2"/>
          <w:sz w:val="22"/>
        </w:rPr>
        <w:t> </w:t>
      </w:r>
      <w:r>
        <w:rPr>
          <w:sz w:val="22"/>
        </w:rPr>
        <w:t>Minimum</w:t>
      </w:r>
      <w:r>
        <w:rPr>
          <w:spacing w:val="-2"/>
          <w:sz w:val="22"/>
        </w:rPr>
        <w:t> </w:t>
      </w:r>
      <w:r>
        <w:rPr>
          <w:sz w:val="22"/>
        </w:rPr>
        <w:t>Run</w:t>
      </w:r>
      <w:r>
        <w:rPr>
          <w:spacing w:val="-2"/>
          <w:sz w:val="22"/>
        </w:rPr>
        <w:t> </w:t>
      </w:r>
      <w:r>
        <w:rPr>
          <w:spacing w:val="-4"/>
          <w:sz w:val="22"/>
        </w:rPr>
        <w:t>Time</w:t>
      </w:r>
    </w:p>
    <w:p>
      <w:pPr>
        <w:pStyle w:val="BodyText"/>
        <w:spacing w:line="261" w:lineRule="auto" w:before="249"/>
        <w:ind w:right="206"/>
      </w:pPr>
      <w:r>
        <w:rPr/>
        <w:t>Market</w:t>
      </w:r>
      <w:r>
        <w:rPr>
          <w:spacing w:val="-4"/>
        </w:rPr>
        <w:t> </w:t>
      </w:r>
      <w:r>
        <w:rPr/>
        <w:t>Sellers</w:t>
      </w:r>
      <w:r>
        <w:rPr>
          <w:spacing w:val="-4"/>
        </w:rPr>
        <w:t> </w:t>
      </w:r>
      <w:r>
        <w:rPr/>
        <w:t>can</w:t>
      </w:r>
      <w:r>
        <w:rPr>
          <w:spacing w:val="-4"/>
        </w:rPr>
        <w:t> </w:t>
      </w:r>
      <w:r>
        <w:rPr/>
        <w:t>request</w:t>
      </w:r>
      <w:r>
        <w:rPr>
          <w:spacing w:val="-4"/>
        </w:rPr>
        <w:t> </w:t>
      </w:r>
      <w:r>
        <w:rPr/>
        <w:t>unit</w:t>
      </w:r>
      <w:r>
        <w:rPr>
          <w:spacing w:val="-2"/>
        </w:rPr>
        <w:t> </w:t>
      </w:r>
      <w:r>
        <w:rPr/>
        <w:t>specific</w:t>
      </w:r>
      <w:r>
        <w:rPr>
          <w:spacing w:val="-4"/>
        </w:rPr>
        <w:t> </w:t>
      </w:r>
      <w:r>
        <w:rPr/>
        <w:t>soak</w:t>
      </w:r>
      <w:r>
        <w:rPr>
          <w:spacing w:val="-4"/>
        </w:rPr>
        <w:t> </w:t>
      </w:r>
      <w:r>
        <w:rPr/>
        <w:t>times</w:t>
      </w:r>
      <w:r>
        <w:rPr>
          <w:spacing w:val="-4"/>
        </w:rPr>
        <w:t> </w:t>
      </w:r>
      <w:r>
        <w:rPr/>
        <w:t>through</w:t>
      </w:r>
      <w:r>
        <w:rPr>
          <w:spacing w:val="-4"/>
        </w:rPr>
        <w:t> </w:t>
      </w:r>
      <w:r>
        <w:rPr/>
        <w:t>the</w:t>
      </w:r>
      <w:r>
        <w:rPr>
          <w:spacing w:val="-2"/>
        </w:rPr>
        <w:t> </w:t>
      </w:r>
      <w:r>
        <w:rPr/>
        <w:t>PJM/IMM</w:t>
      </w:r>
      <w:r>
        <w:rPr>
          <w:spacing w:val="-4"/>
        </w:rPr>
        <w:t> </w:t>
      </w:r>
      <w:r>
        <w:rPr/>
        <w:t>unit</w:t>
      </w:r>
      <w:r>
        <w:rPr>
          <w:spacing w:val="-4"/>
        </w:rPr>
        <w:t> </w:t>
      </w:r>
      <w:r>
        <w:rPr/>
        <w:t>specific parameter review process.</w:t>
      </w:r>
    </w:p>
    <w:p>
      <w:pPr>
        <w:pStyle w:val="BodyText"/>
        <w:spacing w:before="225"/>
      </w:pPr>
      <w:r>
        <w:rPr>
          <w:rFonts w:ascii="Arial"/>
          <w:b/>
        </w:rPr>
        <w:t>TFRC</w:t>
      </w:r>
      <w:r>
        <w:rPr>
          <w:rFonts w:ascii="Arial"/>
          <w:b/>
          <w:spacing w:val="-6"/>
        </w:rPr>
        <w:t> </w:t>
      </w:r>
      <w:r>
        <w:rPr/>
        <w:t>=</w:t>
      </w:r>
      <w:r>
        <w:rPr>
          <w:spacing w:val="-5"/>
        </w:rPr>
        <w:t> </w:t>
      </w:r>
      <w:r>
        <w:rPr/>
        <w:t>Total</w:t>
      </w:r>
      <w:r>
        <w:rPr>
          <w:spacing w:val="-4"/>
        </w:rPr>
        <w:t> </w:t>
      </w:r>
      <w:r>
        <w:rPr/>
        <w:t>Fuel</w:t>
      </w:r>
      <w:r>
        <w:rPr>
          <w:spacing w:val="-4"/>
        </w:rPr>
        <w:t> </w:t>
      </w:r>
      <w:r>
        <w:rPr/>
        <w:t>Related</w:t>
      </w:r>
      <w:r>
        <w:rPr>
          <w:spacing w:val="-3"/>
        </w:rPr>
        <w:t> </w:t>
      </w:r>
      <w:r>
        <w:rPr/>
        <w:t>Cost</w:t>
      </w:r>
      <w:r>
        <w:rPr>
          <w:spacing w:val="-5"/>
        </w:rPr>
        <w:t> </w:t>
      </w:r>
      <w:r>
        <w:rPr/>
        <w:t>(See</w:t>
      </w:r>
      <w:r>
        <w:rPr>
          <w:spacing w:val="-4"/>
        </w:rPr>
        <w:t> </w:t>
      </w:r>
      <w:r>
        <w:rPr/>
        <w:t>Section</w:t>
      </w:r>
      <w:r>
        <w:rPr>
          <w:spacing w:val="-4"/>
        </w:rPr>
        <w:t> </w:t>
      </w:r>
      <w:r>
        <w:rPr>
          <w:spacing w:val="-2"/>
        </w:rPr>
        <w:t>2.2.3)</w:t>
      </w:r>
    </w:p>
    <w:p>
      <w:pPr>
        <w:pStyle w:val="BodyText"/>
        <w:spacing w:before="249"/>
      </w:pPr>
      <w:r>
        <w:rPr>
          <w:rFonts w:ascii="Arial"/>
          <w:b/>
        </w:rPr>
        <w:t>Station</w:t>
      </w:r>
      <w:r>
        <w:rPr>
          <w:rFonts w:ascii="Arial"/>
          <w:b/>
          <w:spacing w:val="-7"/>
        </w:rPr>
        <w:t> </w:t>
      </w:r>
      <w:r>
        <w:rPr>
          <w:rFonts w:ascii="Arial"/>
          <w:b/>
        </w:rPr>
        <w:t>Service</w:t>
      </w:r>
      <w:r>
        <w:rPr>
          <w:rFonts w:ascii="Arial"/>
          <w:b/>
          <w:spacing w:val="-2"/>
        </w:rPr>
        <w:t> </w:t>
      </w:r>
      <w:r>
        <w:rPr/>
        <w:t>is</w:t>
      </w:r>
      <w:r>
        <w:rPr>
          <w:spacing w:val="-5"/>
        </w:rPr>
        <w:t> </w:t>
      </w:r>
      <w:r>
        <w:rPr/>
        <w:t>Station</w:t>
      </w:r>
      <w:r>
        <w:rPr>
          <w:spacing w:val="-4"/>
        </w:rPr>
        <w:t> </w:t>
      </w:r>
      <w:r>
        <w:rPr/>
        <w:t>power</w:t>
      </w:r>
      <w:r>
        <w:rPr>
          <w:spacing w:val="-4"/>
        </w:rPr>
        <w:t> </w:t>
      </w:r>
      <w:r>
        <w:rPr/>
        <w:t>consumed</w:t>
      </w:r>
      <w:r>
        <w:rPr>
          <w:spacing w:val="-5"/>
        </w:rPr>
        <w:t> </w:t>
      </w:r>
      <w:r>
        <w:rPr/>
        <w:t>from</w:t>
      </w:r>
      <w:r>
        <w:rPr>
          <w:spacing w:val="-1"/>
        </w:rPr>
        <w:t> </w:t>
      </w:r>
      <w:r>
        <w:rPr/>
        <w:t>PJM</w:t>
      </w:r>
      <w:r>
        <w:rPr>
          <w:spacing w:val="-5"/>
        </w:rPr>
        <w:t> </w:t>
      </w:r>
      <w:r>
        <w:rPr/>
        <w:t>notification</w:t>
      </w:r>
      <w:r>
        <w:rPr>
          <w:spacing w:val="-4"/>
        </w:rPr>
        <w:t> </w:t>
      </w:r>
      <w:r>
        <w:rPr/>
        <w:t>to</w:t>
      </w:r>
      <w:r>
        <w:rPr>
          <w:spacing w:val="-5"/>
        </w:rPr>
        <w:t> </w:t>
      </w:r>
      <w:r>
        <w:rPr/>
        <w:t>first</w:t>
      </w:r>
      <w:r>
        <w:rPr>
          <w:spacing w:val="-1"/>
        </w:rPr>
        <w:t> </w:t>
      </w:r>
      <w:r>
        <w:rPr/>
        <w:t>breaker</w:t>
      </w:r>
      <w:r>
        <w:rPr>
          <w:spacing w:val="-4"/>
        </w:rPr>
        <w:t> </w:t>
      </w:r>
      <w:r>
        <w:rPr>
          <w:spacing w:val="-2"/>
        </w:rPr>
        <w:t>close,</w:t>
      </w:r>
    </w:p>
    <w:p>
      <w:pPr>
        <w:pStyle w:val="BodyText"/>
        <w:spacing w:before="249"/>
      </w:pPr>
      <w:r>
        <w:rPr/>
        <w:t>Plus</w:t>
      </w:r>
      <w:r>
        <w:rPr>
          <w:spacing w:val="-6"/>
        </w:rPr>
        <w:t> </w:t>
      </w:r>
      <w:r>
        <w:rPr/>
        <w:t>(+)</w:t>
      </w:r>
      <w:r>
        <w:rPr>
          <w:spacing w:val="-4"/>
        </w:rPr>
        <w:t> </w:t>
      </w:r>
      <w:r>
        <w:rPr/>
        <w:t>station</w:t>
      </w:r>
      <w:r>
        <w:rPr>
          <w:spacing w:val="-4"/>
        </w:rPr>
        <w:t> </w:t>
      </w:r>
      <w:r>
        <w:rPr/>
        <w:t>power</w:t>
      </w:r>
      <w:r>
        <w:rPr>
          <w:spacing w:val="-4"/>
        </w:rPr>
        <w:t> </w:t>
      </w:r>
      <w:r>
        <w:rPr/>
        <w:t>consumed after</w:t>
      </w:r>
      <w:r>
        <w:rPr>
          <w:spacing w:val="-4"/>
        </w:rPr>
        <w:t> </w:t>
      </w:r>
      <w:r>
        <w:rPr/>
        <w:t>breaker</w:t>
      </w:r>
      <w:r>
        <w:rPr>
          <w:spacing w:val="-4"/>
        </w:rPr>
        <w:t> </w:t>
      </w:r>
      <w:r>
        <w:rPr/>
        <w:t>open</w:t>
      </w:r>
      <w:r>
        <w:rPr>
          <w:spacing w:val="-4"/>
        </w:rPr>
        <w:t> </w:t>
      </w:r>
      <w:r>
        <w:rPr/>
        <w:t>to</w:t>
      </w:r>
      <w:r>
        <w:rPr>
          <w:spacing w:val="-4"/>
        </w:rPr>
        <w:t> </w:t>
      </w:r>
      <w:r>
        <w:rPr/>
        <w:t>shutdown above</w:t>
      </w:r>
      <w:r>
        <w:rPr>
          <w:spacing w:val="-4"/>
        </w:rPr>
        <w:t> </w:t>
      </w:r>
      <w:r>
        <w:rPr/>
        <w:t>normal</w:t>
      </w:r>
      <w:r>
        <w:rPr>
          <w:spacing w:val="-4"/>
        </w:rPr>
        <w:t> </w:t>
      </w:r>
      <w:r>
        <w:rPr/>
        <w:t>base</w:t>
      </w:r>
      <w:r>
        <w:rPr>
          <w:spacing w:val="-4"/>
        </w:rPr>
        <w:t> </w:t>
      </w:r>
      <w:r>
        <w:rPr/>
        <w:t>unit</w:t>
      </w:r>
      <w:r>
        <w:rPr>
          <w:spacing w:val="-3"/>
        </w:rPr>
        <w:t> </w:t>
      </w:r>
      <w:r>
        <w:rPr>
          <w:spacing w:val="-4"/>
        </w:rPr>
        <w:t>use,</w:t>
      </w:r>
    </w:p>
    <w:p>
      <w:pPr>
        <w:pStyle w:val="BodyText"/>
        <w:spacing w:line="261" w:lineRule="auto" w:before="249"/>
        <w:ind w:right="206"/>
      </w:pPr>
      <w:r>
        <w:rPr/>
        <w:t>Minus</w:t>
      </w:r>
      <w:r>
        <w:rPr>
          <w:spacing w:val="-3"/>
        </w:rPr>
        <w:t> </w:t>
      </w:r>
      <w:r>
        <w:rPr/>
        <w:t>(-)</w:t>
      </w:r>
      <w:r>
        <w:rPr>
          <w:spacing w:val="-3"/>
        </w:rPr>
        <w:t> </w:t>
      </w:r>
      <w:r>
        <w:rPr/>
        <w:t>net</w:t>
      </w:r>
      <w:r>
        <w:rPr>
          <w:spacing w:val="-3"/>
        </w:rPr>
        <w:t> </w:t>
      </w:r>
      <w:r>
        <w:rPr/>
        <w:t>generation</w:t>
      </w:r>
      <w:r>
        <w:rPr>
          <w:spacing w:val="-3"/>
        </w:rPr>
        <w:t> </w:t>
      </w:r>
      <w:r>
        <w:rPr/>
        <w:t>produced</w:t>
      </w:r>
      <w:r>
        <w:rPr>
          <w:spacing w:val="-3"/>
        </w:rPr>
        <w:t> </w:t>
      </w:r>
      <w:r>
        <w:rPr/>
        <w:t>from first</w:t>
      </w:r>
      <w:r>
        <w:rPr>
          <w:spacing w:val="-3"/>
        </w:rPr>
        <w:t> </w:t>
      </w:r>
      <w:r>
        <w:rPr/>
        <w:t>breaker</w:t>
      </w:r>
      <w:r>
        <w:rPr>
          <w:spacing w:val="-3"/>
        </w:rPr>
        <w:t> </w:t>
      </w:r>
      <w:r>
        <w:rPr/>
        <w:t>close</w:t>
      </w:r>
      <w:r>
        <w:rPr>
          <w:spacing w:val="-3"/>
        </w:rPr>
        <w:t> </w:t>
      </w:r>
      <w:r>
        <w:rPr/>
        <w:t>to</w:t>
      </w:r>
      <w:r>
        <w:rPr>
          <w:spacing w:val="-3"/>
        </w:rPr>
        <w:t> </w:t>
      </w:r>
      <w:r>
        <w:rPr/>
        <w:t>the</w:t>
      </w:r>
      <w:r>
        <w:rPr>
          <w:spacing w:val="-1"/>
        </w:rPr>
        <w:t> </w:t>
      </w:r>
      <w:r>
        <w:rPr/>
        <w:t>level</w:t>
      </w:r>
      <w:r>
        <w:rPr>
          <w:spacing w:val="-3"/>
        </w:rPr>
        <w:t> </w:t>
      </w:r>
      <w:r>
        <w:rPr/>
        <w:t>at</w:t>
      </w:r>
      <w:r>
        <w:rPr>
          <w:spacing w:val="-3"/>
        </w:rPr>
        <w:t> </w:t>
      </w:r>
      <w:r>
        <w:rPr/>
        <w:t>which</w:t>
      </w:r>
      <w:r>
        <w:rPr>
          <w:spacing w:val="-3"/>
        </w:rPr>
        <w:t> </w:t>
      </w:r>
      <w:r>
        <w:rPr/>
        <w:t>the</w:t>
      </w:r>
      <w:r>
        <w:rPr>
          <w:spacing w:val="-3"/>
        </w:rPr>
        <w:t> </w:t>
      </w:r>
      <w:r>
        <w:rPr/>
        <w:t>unit</w:t>
      </w:r>
      <w:r>
        <w:rPr>
          <w:spacing w:val="-3"/>
        </w:rPr>
        <w:t> </w:t>
      </w:r>
      <w:r>
        <w:rPr/>
        <w:t>can follow PJM’s dispatch.</w:t>
      </w:r>
    </w:p>
    <w:p>
      <w:pPr>
        <w:pStyle w:val="BodyText"/>
        <w:spacing w:line="261" w:lineRule="auto" w:before="225"/>
      </w:pPr>
      <w:r>
        <w:rPr/>
        <w:t>Normal base station use is the consumption prior to PJM’s notification. Net generation included for</w:t>
      </w:r>
      <w:r>
        <w:rPr>
          <w:spacing w:val="-4"/>
        </w:rPr>
        <w:t> </w:t>
      </w:r>
      <w:r>
        <w:rPr/>
        <w:t>each</w:t>
      </w:r>
      <w:r>
        <w:rPr>
          <w:spacing w:val="-4"/>
        </w:rPr>
        <w:t> </w:t>
      </w:r>
      <w:r>
        <w:rPr/>
        <w:t>temperature</w:t>
      </w:r>
      <w:r>
        <w:rPr>
          <w:spacing w:val="-4"/>
        </w:rPr>
        <w:t> </w:t>
      </w:r>
      <w:r>
        <w:rPr/>
        <w:t>state</w:t>
      </w:r>
      <w:r>
        <w:rPr>
          <w:spacing w:val="-2"/>
        </w:rPr>
        <w:t> </w:t>
      </w:r>
      <w:r>
        <w:rPr/>
        <w:t>from</w:t>
      </w:r>
      <w:r>
        <w:rPr>
          <w:spacing w:val="-4"/>
        </w:rPr>
        <w:t> </w:t>
      </w:r>
      <w:r>
        <w:rPr/>
        <w:t>breaker</w:t>
      </w:r>
      <w:r>
        <w:rPr>
          <w:spacing w:val="-4"/>
        </w:rPr>
        <w:t> </w:t>
      </w:r>
      <w:r>
        <w:rPr/>
        <w:t>closure</w:t>
      </w:r>
      <w:r>
        <w:rPr>
          <w:spacing w:val="-4"/>
        </w:rPr>
        <w:t> </w:t>
      </w:r>
      <w:r>
        <w:rPr/>
        <w:t>to</w:t>
      </w:r>
      <w:r>
        <w:rPr>
          <w:spacing w:val="-4"/>
        </w:rPr>
        <w:t> </w:t>
      </w:r>
      <w:r>
        <w:rPr/>
        <w:t>dispatchable</w:t>
      </w:r>
      <w:r>
        <w:rPr>
          <w:spacing w:val="-2"/>
        </w:rPr>
        <w:t> </w:t>
      </w:r>
      <w:r>
        <w:rPr/>
        <w:t>output</w:t>
      </w:r>
      <w:r>
        <w:rPr>
          <w:spacing w:val="-4"/>
        </w:rPr>
        <w:t> </w:t>
      </w:r>
      <w:r>
        <w:rPr/>
        <w:t>shall</w:t>
      </w:r>
      <w:r>
        <w:rPr>
          <w:spacing w:val="-4"/>
        </w:rPr>
        <w:t> </w:t>
      </w:r>
      <w:r>
        <w:rPr/>
        <w:t>not</w:t>
      </w:r>
      <w:r>
        <w:rPr>
          <w:spacing w:val="-4"/>
        </w:rPr>
        <w:t> </w:t>
      </w:r>
      <w:r>
        <w:rPr/>
        <w:t>exceed</w:t>
      </w:r>
      <w:r>
        <w:rPr>
          <w:spacing w:val="-4"/>
        </w:rPr>
        <w:t> </w:t>
      </w:r>
      <w:r>
        <w:rPr/>
        <w:t>the</w:t>
      </w:r>
      <w:r>
        <w:rPr>
          <w:spacing w:val="-2"/>
        </w:rPr>
        <w:t> </w:t>
      </w:r>
      <w:r>
        <w:rPr/>
        <w:t>unit</w:t>
      </w:r>
    </w:p>
    <w:p>
      <w:pPr>
        <w:pStyle w:val="BodyText"/>
        <w:spacing w:after="0" w:line="261" w:lineRule="auto"/>
        <w:sectPr>
          <w:pgSz w:w="12240" w:h="15840"/>
          <w:pgMar w:header="142" w:footer="1016" w:top="1780" w:bottom="1200" w:left="1080" w:right="1440"/>
        </w:sectPr>
      </w:pPr>
    </w:p>
    <w:p>
      <w:pPr>
        <w:pStyle w:val="BodyText"/>
        <w:spacing w:line="261" w:lineRule="auto"/>
        <w:ind w:right="206"/>
      </w:pPr>
      <w:r>
        <w:rPr/>
        <w:t>specific</w:t>
      </w:r>
      <w:r>
        <w:rPr>
          <w:spacing w:val="-4"/>
        </w:rPr>
        <w:t> </w:t>
      </w:r>
      <w:r>
        <w:rPr/>
        <w:t>soak</w:t>
      </w:r>
      <w:r>
        <w:rPr>
          <w:spacing w:val="-4"/>
        </w:rPr>
        <w:t> </w:t>
      </w:r>
      <w:r>
        <w:rPr/>
        <w:t>time</w:t>
      </w:r>
      <w:r>
        <w:rPr>
          <w:spacing w:val="-4"/>
        </w:rPr>
        <w:t> </w:t>
      </w:r>
      <w:r>
        <w:rPr/>
        <w:t>period</w:t>
      </w:r>
      <w:r>
        <w:rPr>
          <w:spacing w:val="-4"/>
        </w:rPr>
        <w:t> </w:t>
      </w:r>
      <w:r>
        <w:rPr/>
        <w:t>reviewed</w:t>
      </w:r>
      <w:r>
        <w:rPr>
          <w:spacing w:val="-4"/>
        </w:rPr>
        <w:t> </w:t>
      </w:r>
      <w:r>
        <w:rPr/>
        <w:t>and</w:t>
      </w:r>
      <w:r>
        <w:rPr>
          <w:spacing w:val="-1"/>
        </w:rPr>
        <w:t> </w:t>
      </w:r>
      <w:r>
        <w:rPr/>
        <w:t>approved</w:t>
      </w:r>
      <w:r>
        <w:rPr>
          <w:spacing w:val="-4"/>
        </w:rPr>
        <w:t> </w:t>
      </w:r>
      <w:r>
        <w:rPr/>
        <w:t>as</w:t>
      </w:r>
      <w:r>
        <w:rPr>
          <w:spacing w:val="-4"/>
        </w:rPr>
        <w:t> </w:t>
      </w:r>
      <w:r>
        <w:rPr/>
        <w:t>part</w:t>
      </w:r>
      <w:r>
        <w:rPr>
          <w:spacing w:val="-4"/>
        </w:rPr>
        <w:t> </w:t>
      </w:r>
      <w:r>
        <w:rPr/>
        <w:t>of</w:t>
      </w:r>
      <w:r>
        <w:rPr>
          <w:spacing w:val="-4"/>
        </w:rPr>
        <w:t> </w:t>
      </w:r>
      <w:r>
        <w:rPr/>
        <w:t>the</w:t>
      </w:r>
      <w:r>
        <w:rPr>
          <w:spacing w:val="-4"/>
        </w:rPr>
        <w:t> </w:t>
      </w:r>
      <w:r>
        <w:rPr/>
        <w:t>PJM/IMM</w:t>
      </w:r>
      <w:r>
        <w:rPr>
          <w:spacing w:val="-1"/>
        </w:rPr>
        <w:t> </w:t>
      </w:r>
      <w:r>
        <w:rPr/>
        <w:t>unit</w:t>
      </w:r>
      <w:r>
        <w:rPr>
          <w:spacing w:val="-4"/>
        </w:rPr>
        <w:t> </w:t>
      </w:r>
      <w:r>
        <w:rPr/>
        <w:t>specific parameter process or the defaults above.</w:t>
      </w:r>
    </w:p>
    <w:p>
      <w:pPr>
        <w:pStyle w:val="BodyText"/>
        <w:spacing w:line="261" w:lineRule="auto" w:before="225"/>
        <w:ind w:right="111"/>
      </w:pPr>
      <w:r>
        <w:rPr>
          <w:rFonts w:ascii="Arial"/>
          <w:b/>
        </w:rPr>
        <w:t>Station</w:t>
      </w:r>
      <w:r>
        <w:rPr>
          <w:rFonts w:ascii="Arial"/>
          <w:b/>
          <w:spacing w:val="-4"/>
        </w:rPr>
        <w:t> </w:t>
      </w:r>
      <w:r>
        <w:rPr>
          <w:rFonts w:ascii="Arial"/>
          <w:b/>
        </w:rPr>
        <w:t>Service</w:t>
      </w:r>
      <w:r>
        <w:rPr>
          <w:rFonts w:ascii="Arial"/>
          <w:b/>
          <w:spacing w:val="-4"/>
        </w:rPr>
        <w:t> </w:t>
      </w:r>
      <w:r>
        <w:rPr>
          <w:rFonts w:ascii="Arial"/>
          <w:b/>
        </w:rPr>
        <w:t>Rate</w:t>
      </w:r>
      <w:r>
        <w:rPr>
          <w:rFonts w:ascii="Arial"/>
          <w:b/>
          <w:spacing w:val="-1"/>
        </w:rPr>
        <w:t> </w:t>
      </w:r>
      <w:r>
        <w:rPr/>
        <w:t>-</w:t>
      </w:r>
      <w:r>
        <w:rPr>
          <w:spacing w:val="-4"/>
        </w:rPr>
        <w:t> </w:t>
      </w:r>
      <w:r>
        <w:rPr/>
        <w:t>A</w:t>
      </w:r>
      <w:r>
        <w:rPr>
          <w:spacing w:val="-4"/>
        </w:rPr>
        <w:t> </w:t>
      </w:r>
      <w:r>
        <w:rPr/>
        <w:t>$/MWh</w:t>
      </w:r>
      <w:r>
        <w:rPr>
          <w:spacing w:val="-4"/>
        </w:rPr>
        <w:t> </w:t>
      </w:r>
      <w:r>
        <w:rPr/>
        <w:t>value</w:t>
      </w:r>
      <w:r>
        <w:rPr>
          <w:spacing w:val="-4"/>
        </w:rPr>
        <w:t> </w:t>
      </w:r>
      <w:r>
        <w:rPr/>
        <w:t>based</w:t>
      </w:r>
      <w:r>
        <w:rPr>
          <w:spacing w:val="-4"/>
        </w:rPr>
        <w:t> </w:t>
      </w:r>
      <w:r>
        <w:rPr/>
        <w:t>on</w:t>
      </w:r>
      <w:r>
        <w:rPr>
          <w:spacing w:val="-2"/>
        </w:rPr>
        <w:t> </w:t>
      </w:r>
      <w:r>
        <w:rPr/>
        <w:t>the</w:t>
      </w:r>
      <w:r>
        <w:rPr>
          <w:spacing w:val="-4"/>
        </w:rPr>
        <w:t> </w:t>
      </w:r>
      <w:r>
        <w:rPr/>
        <w:t>12-month</w:t>
      </w:r>
      <w:r>
        <w:rPr>
          <w:spacing w:val="-4"/>
        </w:rPr>
        <w:t> </w:t>
      </w:r>
      <w:r>
        <w:rPr/>
        <w:t>rolling</w:t>
      </w:r>
      <w:r>
        <w:rPr>
          <w:spacing w:val="-4"/>
        </w:rPr>
        <w:t> </w:t>
      </w:r>
      <w:r>
        <w:rPr/>
        <w:t>average</w:t>
      </w:r>
      <w:r>
        <w:rPr>
          <w:spacing w:val="-4"/>
        </w:rPr>
        <w:t> </w:t>
      </w:r>
      <w:r>
        <w:rPr/>
        <w:t>off-peak</w:t>
      </w:r>
      <w:r>
        <w:rPr>
          <w:spacing w:val="-1"/>
        </w:rPr>
        <w:t> </w:t>
      </w:r>
      <w:r>
        <w:rPr/>
        <w:t>energy prices updated quarterly by the Office of the Interconnection.</w:t>
      </w:r>
    </w:p>
    <w:p>
      <w:pPr>
        <w:pStyle w:val="BodyText"/>
        <w:spacing w:line="261" w:lineRule="auto" w:before="226"/>
      </w:pPr>
      <w:r>
        <w:rPr>
          <w:rFonts w:ascii="Arial"/>
          <w:b/>
        </w:rPr>
        <w:t>Start</w:t>
      </w:r>
      <w:r>
        <w:rPr>
          <w:rFonts w:ascii="Arial"/>
          <w:b/>
          <w:spacing w:val="-5"/>
        </w:rPr>
        <w:t> </w:t>
      </w:r>
      <w:r>
        <w:rPr>
          <w:rFonts w:ascii="Arial"/>
          <w:b/>
        </w:rPr>
        <w:t>Maintenance</w:t>
      </w:r>
      <w:r>
        <w:rPr>
          <w:rFonts w:ascii="Arial"/>
          <w:b/>
          <w:spacing w:val="-5"/>
        </w:rPr>
        <w:t> </w:t>
      </w:r>
      <w:r>
        <w:rPr>
          <w:rFonts w:ascii="Arial"/>
          <w:b/>
        </w:rPr>
        <w:t>Adder</w:t>
      </w:r>
      <w:r>
        <w:rPr/>
        <w:t>.</w:t>
      </w:r>
      <w:r>
        <w:rPr>
          <w:spacing w:val="-5"/>
        </w:rPr>
        <w:t> </w:t>
      </w:r>
      <w:r>
        <w:rPr/>
        <w:t>This</w:t>
      </w:r>
      <w:r>
        <w:rPr>
          <w:spacing w:val="-5"/>
        </w:rPr>
        <w:t> </w:t>
      </w:r>
      <w:r>
        <w:rPr/>
        <w:t>quantity</w:t>
      </w:r>
      <w:r>
        <w:rPr>
          <w:spacing w:val="-5"/>
        </w:rPr>
        <w:t> </w:t>
      </w:r>
      <w:r>
        <w:rPr/>
        <w:t>includes</w:t>
      </w:r>
      <w:r>
        <w:rPr>
          <w:spacing w:val="-5"/>
        </w:rPr>
        <w:t> </w:t>
      </w:r>
      <w:r>
        <w:rPr/>
        <w:t>the</w:t>
      </w:r>
      <w:r>
        <w:rPr>
          <w:spacing w:val="-2"/>
        </w:rPr>
        <w:t> </w:t>
      </w:r>
      <w:r>
        <w:rPr/>
        <w:t>previously</w:t>
      </w:r>
      <w:r>
        <w:rPr>
          <w:spacing w:val="-5"/>
        </w:rPr>
        <w:t> </w:t>
      </w:r>
      <w:r>
        <w:rPr/>
        <w:t>defined</w:t>
      </w:r>
      <w:r>
        <w:rPr>
          <w:spacing w:val="-5"/>
        </w:rPr>
        <w:t> </w:t>
      </w:r>
      <w:r>
        <w:rPr/>
        <w:t>CC</w:t>
      </w:r>
      <w:r>
        <w:rPr>
          <w:spacing w:val="-5"/>
        </w:rPr>
        <w:t> </w:t>
      </w:r>
      <w:r>
        <w:rPr/>
        <w:t>Starting Maintenance Cost in $/start. (See Section 2.6).</w:t>
      </w:r>
    </w:p>
    <w:p>
      <w:pPr>
        <w:pStyle w:val="BodyText"/>
        <w:spacing w:before="110"/>
        <w:ind w:left="0"/>
      </w:pPr>
    </w:p>
    <w:p>
      <w:pPr>
        <w:pStyle w:val="Heading1"/>
        <w:numPr>
          <w:ilvl w:val="1"/>
          <w:numId w:val="46"/>
        </w:numPr>
        <w:tabs>
          <w:tab w:pos="836" w:val="left" w:leader="none"/>
        </w:tabs>
        <w:spacing w:line="240" w:lineRule="auto" w:before="0" w:after="0"/>
        <w:ind w:left="836" w:right="0" w:hanging="485"/>
        <w:jc w:val="left"/>
      </w:pPr>
      <w:bookmarkStart w:name="5.5 No-Load Cost" w:id="159"/>
      <w:bookmarkEnd w:id="159"/>
      <w:r>
        <w:rPr/>
      </w:r>
      <w:bookmarkStart w:name="_bookmark51" w:id="160"/>
      <w:bookmarkEnd w:id="160"/>
      <w:r>
        <w:rPr/>
      </w:r>
      <w:r>
        <w:rPr>
          <w:color w:val="013466"/>
        </w:rPr>
        <w:t>No-Load</w:t>
      </w:r>
      <w:r>
        <w:rPr>
          <w:color w:val="013466"/>
          <w:spacing w:val="-8"/>
        </w:rPr>
        <w:t> </w:t>
      </w:r>
      <w:r>
        <w:rPr>
          <w:color w:val="013466"/>
          <w:spacing w:val="-4"/>
        </w:rPr>
        <w:t>Cost</w:t>
      </w:r>
    </w:p>
    <w:p>
      <w:pPr>
        <w:pStyle w:val="BodyText"/>
        <w:spacing w:before="9"/>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2.5</w:t>
            </w:r>
            <w:r>
              <w:rPr>
                <w:spacing w:val="-4"/>
                <w:sz w:val="22"/>
              </w:rPr>
              <w:t> </w:t>
            </w:r>
            <w:r>
              <w:rPr>
                <w:sz w:val="22"/>
              </w:rPr>
              <w:t>contains</w:t>
            </w:r>
            <w:r>
              <w:rPr>
                <w:spacing w:val="-4"/>
                <w:sz w:val="22"/>
              </w:rPr>
              <w:t> </w:t>
            </w:r>
            <w:r>
              <w:rPr>
                <w:sz w:val="22"/>
              </w:rPr>
              <w:t>basic</w:t>
            </w:r>
            <w:r>
              <w:rPr>
                <w:spacing w:val="-4"/>
                <w:sz w:val="22"/>
              </w:rPr>
              <w:t> </w:t>
            </w:r>
            <w:r>
              <w:rPr>
                <w:sz w:val="22"/>
              </w:rPr>
              <w:t>-no-load</w:t>
            </w:r>
            <w:r>
              <w:rPr>
                <w:spacing w:val="-4"/>
                <w:sz w:val="22"/>
              </w:rPr>
              <w:t> </w:t>
            </w:r>
            <w:r>
              <w:rPr>
                <w:sz w:val="22"/>
              </w:rPr>
              <w:t>cost</w:t>
            </w:r>
            <w:r>
              <w:rPr>
                <w:spacing w:val="-2"/>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w:t>
            </w:r>
            <w:r>
              <w:rPr>
                <w:spacing w:val="-2"/>
                <w:sz w:val="22"/>
              </w:rPr>
              <w:t> </w:t>
            </w:r>
            <w:r>
              <w:rPr>
                <w:sz w:val="22"/>
              </w:rPr>
              <w:t>unit types including CC units.</w:t>
            </w:r>
          </w:p>
        </w:tc>
      </w:tr>
    </w:tbl>
    <w:p>
      <w:pPr>
        <w:pStyle w:val="BodyText"/>
        <w:spacing w:before="36"/>
        <w:ind w:left="0"/>
        <w:rPr>
          <w:rFonts w:ascii="Roboto"/>
          <w:sz w:val="28"/>
        </w:rPr>
      </w:pPr>
    </w:p>
    <w:p>
      <w:pPr>
        <w:pStyle w:val="Heading1"/>
        <w:numPr>
          <w:ilvl w:val="1"/>
          <w:numId w:val="46"/>
        </w:numPr>
        <w:tabs>
          <w:tab w:pos="836" w:val="left" w:leader="none"/>
        </w:tabs>
        <w:spacing w:line="240" w:lineRule="auto" w:before="0" w:after="0"/>
        <w:ind w:left="836" w:right="0" w:hanging="485"/>
        <w:jc w:val="left"/>
      </w:pPr>
      <w:bookmarkStart w:name="5.6 Maintenance Cost" w:id="161"/>
      <w:bookmarkEnd w:id="161"/>
      <w:r>
        <w:rPr/>
      </w:r>
      <w:bookmarkStart w:name="_bookmark52" w:id="162"/>
      <w:bookmarkEnd w:id="162"/>
      <w:r>
        <w:rPr/>
      </w:r>
      <w:r>
        <w:rPr>
          <w:color w:val="013466"/>
        </w:rPr>
        <w:t>Maintenance</w:t>
      </w:r>
      <w:r>
        <w:rPr>
          <w:color w:val="013466"/>
          <w:spacing w:val="49"/>
        </w:rPr>
        <w:t> </w:t>
      </w:r>
      <w:r>
        <w:rPr>
          <w:color w:val="013466"/>
          <w:spacing w:val="-4"/>
        </w:rPr>
        <w:t>Cost</w:t>
      </w:r>
    </w:p>
    <w:p>
      <w:pPr>
        <w:pStyle w:val="BodyText"/>
        <w:spacing w:before="8" w:after="1"/>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2.6</w:t>
            </w:r>
            <w:r>
              <w:rPr>
                <w:spacing w:val="-4"/>
                <w:sz w:val="22"/>
              </w:rPr>
              <w:t> </w:t>
            </w:r>
            <w:r>
              <w:rPr>
                <w:sz w:val="22"/>
              </w:rPr>
              <w:t>contains</w:t>
            </w:r>
            <w:r>
              <w:rPr>
                <w:spacing w:val="-4"/>
                <w:sz w:val="22"/>
              </w:rPr>
              <w:t> </w:t>
            </w:r>
            <w:r>
              <w:rPr>
                <w:sz w:val="22"/>
              </w:rPr>
              <w:t>basic</w:t>
            </w:r>
            <w:r>
              <w:rPr>
                <w:spacing w:val="-4"/>
                <w:sz w:val="22"/>
              </w:rPr>
              <w:t> </w:t>
            </w:r>
            <w:r>
              <w:rPr>
                <w:sz w:val="22"/>
              </w:rPr>
              <w:t>Maintenance</w:t>
            </w:r>
            <w:r>
              <w:rPr>
                <w:spacing w:val="-4"/>
                <w:sz w:val="22"/>
              </w:rPr>
              <w:t> </w:t>
            </w:r>
            <w:r>
              <w:rPr>
                <w:sz w:val="22"/>
              </w:rPr>
              <w:t>Cost</w:t>
            </w:r>
            <w:r>
              <w:rPr>
                <w:spacing w:val="-2"/>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 unit types. The following additional information only pertains to CC units.</w:t>
            </w:r>
          </w:p>
        </w:tc>
      </w:tr>
    </w:tbl>
    <w:p>
      <w:pPr>
        <w:pStyle w:val="BodyText"/>
        <w:spacing w:line="261" w:lineRule="auto" w:before="234"/>
      </w:pPr>
      <w:r>
        <w:rPr>
          <w:rFonts w:ascii="Arial" w:hAnsi="Arial"/>
          <w:b/>
        </w:rPr>
        <w:t>Combined Cycle Maintenance Adder </w:t>
      </w:r>
      <w:r>
        <w:rPr/>
        <w:t>– The dollars per unit of fuel (or heat) as derived from actual maintenance expenses or FERC Accounts 512, 513, and 553. If submitting as a simple cycle CT, use actual maintenance expenses or total dollars from FERC Account 553 divided by Equivalent</w:t>
      </w:r>
      <w:r>
        <w:rPr>
          <w:spacing w:val="-4"/>
        </w:rPr>
        <w:t> </w:t>
      </w:r>
      <w:r>
        <w:rPr/>
        <w:t>Service</w:t>
      </w:r>
      <w:r>
        <w:rPr>
          <w:spacing w:val="-4"/>
        </w:rPr>
        <w:t> </w:t>
      </w:r>
      <w:r>
        <w:rPr/>
        <w:t>Hours</w:t>
      </w:r>
      <w:r>
        <w:rPr>
          <w:spacing w:val="-4"/>
        </w:rPr>
        <w:t> </w:t>
      </w:r>
      <w:r>
        <w:rPr/>
        <w:t>(ESH),</w:t>
      </w:r>
      <w:r>
        <w:rPr>
          <w:spacing w:val="-1"/>
        </w:rPr>
        <w:t> </w:t>
      </w:r>
      <w:r>
        <w:rPr/>
        <w:t>MWh,</w:t>
      </w:r>
      <w:r>
        <w:rPr>
          <w:spacing w:val="-4"/>
        </w:rPr>
        <w:t> </w:t>
      </w:r>
      <w:r>
        <w:rPr/>
        <w:t>starts,</w:t>
      </w:r>
      <w:r>
        <w:rPr>
          <w:spacing w:val="-4"/>
        </w:rPr>
        <w:t> </w:t>
      </w:r>
      <w:r>
        <w:rPr/>
        <w:t>or</w:t>
      </w:r>
      <w:r>
        <w:rPr>
          <w:spacing w:val="-4"/>
        </w:rPr>
        <w:t> </w:t>
      </w:r>
      <w:r>
        <w:rPr/>
        <w:t>hours.</w:t>
      </w:r>
      <w:r>
        <w:rPr>
          <w:spacing w:val="-2"/>
        </w:rPr>
        <w:t> </w:t>
      </w:r>
      <w:r>
        <w:rPr/>
        <w:t>Market</w:t>
      </w:r>
      <w:r>
        <w:rPr>
          <w:spacing w:val="-4"/>
        </w:rPr>
        <w:t> </w:t>
      </w:r>
      <w:r>
        <w:rPr/>
        <w:t>Sellers</w:t>
      </w:r>
      <w:r>
        <w:rPr>
          <w:spacing w:val="-4"/>
        </w:rPr>
        <w:t> </w:t>
      </w:r>
      <w:r>
        <w:rPr/>
        <w:t>that</w:t>
      </w:r>
      <w:r>
        <w:rPr>
          <w:spacing w:val="-4"/>
        </w:rPr>
        <w:t> </w:t>
      </w:r>
      <w:r>
        <w:rPr/>
        <w:t>use</w:t>
      </w:r>
      <w:r>
        <w:rPr>
          <w:spacing w:val="-4"/>
        </w:rPr>
        <w:t> </w:t>
      </w:r>
      <w:r>
        <w:rPr/>
        <w:t>FERC</w:t>
      </w:r>
      <w:r>
        <w:rPr>
          <w:spacing w:val="-1"/>
        </w:rPr>
        <w:t> </w:t>
      </w:r>
      <w:r>
        <w:rPr/>
        <w:t>Accounts must remove straight time labor when calculating the Maintenance Adder.</w:t>
      </w:r>
    </w:p>
    <w:p>
      <w:pPr>
        <w:pStyle w:val="BodyText"/>
        <w:spacing w:before="118"/>
        <w:ind w:left="0"/>
      </w:pPr>
    </w:p>
    <w:p>
      <w:pPr>
        <w:pStyle w:val="Heading2"/>
        <w:numPr>
          <w:ilvl w:val="2"/>
          <w:numId w:val="46"/>
        </w:numPr>
        <w:tabs>
          <w:tab w:pos="940" w:val="left" w:leader="none"/>
        </w:tabs>
        <w:spacing w:line="240" w:lineRule="auto" w:before="0" w:after="0"/>
        <w:ind w:left="940" w:right="0" w:hanging="580"/>
        <w:jc w:val="left"/>
      </w:pPr>
      <w:bookmarkStart w:name="5.6.1 Combined Cycle / CT Long Term Serv" w:id="163"/>
      <w:bookmarkEnd w:id="163"/>
      <w:r>
        <w:rPr>
          <w:b w:val="0"/>
        </w:rPr>
      </w:r>
      <w:r>
        <w:rPr>
          <w:color w:val="013466"/>
        </w:rPr>
        <w:t>Combined</w:t>
      </w:r>
      <w:r>
        <w:rPr>
          <w:color w:val="013466"/>
          <w:spacing w:val="29"/>
        </w:rPr>
        <w:t> </w:t>
      </w:r>
      <w:r>
        <w:rPr>
          <w:color w:val="013466"/>
        </w:rPr>
        <w:t>Cycle</w:t>
      </w:r>
      <w:r>
        <w:rPr>
          <w:color w:val="013466"/>
          <w:spacing w:val="33"/>
        </w:rPr>
        <w:t> </w:t>
      </w:r>
      <w:r>
        <w:rPr>
          <w:color w:val="013466"/>
        </w:rPr>
        <w:t>/</w:t>
      </w:r>
      <w:r>
        <w:rPr>
          <w:color w:val="013466"/>
          <w:spacing w:val="29"/>
        </w:rPr>
        <w:t> </w:t>
      </w:r>
      <w:r>
        <w:rPr>
          <w:color w:val="013466"/>
        </w:rPr>
        <w:t>CT</w:t>
      </w:r>
      <w:r>
        <w:rPr>
          <w:color w:val="013466"/>
          <w:spacing w:val="29"/>
        </w:rPr>
        <w:t> </w:t>
      </w:r>
      <w:r>
        <w:rPr>
          <w:color w:val="013466"/>
        </w:rPr>
        <w:t>Long</w:t>
      </w:r>
      <w:r>
        <w:rPr>
          <w:color w:val="013466"/>
          <w:spacing w:val="30"/>
        </w:rPr>
        <w:t> </w:t>
      </w:r>
      <w:r>
        <w:rPr>
          <w:color w:val="013466"/>
        </w:rPr>
        <w:t>Term</w:t>
      </w:r>
      <w:r>
        <w:rPr>
          <w:color w:val="013466"/>
          <w:spacing w:val="32"/>
        </w:rPr>
        <w:t> </w:t>
      </w:r>
      <w:r>
        <w:rPr>
          <w:color w:val="013466"/>
        </w:rPr>
        <w:t>Service</w:t>
      </w:r>
      <w:r>
        <w:rPr>
          <w:color w:val="013466"/>
          <w:spacing w:val="29"/>
        </w:rPr>
        <w:t> </w:t>
      </w:r>
      <w:r>
        <w:rPr>
          <w:color w:val="013466"/>
        </w:rPr>
        <w:t>Agreement</w:t>
      </w:r>
      <w:r>
        <w:rPr>
          <w:color w:val="013466"/>
          <w:spacing w:val="29"/>
        </w:rPr>
        <w:t> </w:t>
      </w:r>
      <w:r>
        <w:rPr>
          <w:color w:val="013466"/>
        </w:rPr>
        <w:t>Cost</w:t>
      </w:r>
      <w:r>
        <w:rPr>
          <w:color w:val="013466"/>
          <w:spacing w:val="30"/>
        </w:rPr>
        <w:t> </w:t>
      </w:r>
      <w:r>
        <w:rPr>
          <w:color w:val="013466"/>
          <w:spacing w:val="-2"/>
        </w:rPr>
        <w:t>Recovery</w:t>
      </w:r>
    </w:p>
    <w:p>
      <w:pPr>
        <w:pStyle w:val="BodyText"/>
        <w:spacing w:line="261" w:lineRule="auto" w:before="22"/>
      </w:pPr>
      <w:r>
        <w:rPr/>
        <w:t>A Market Seller that has a currently in effect Long Term Service Contract (LTSA) with a third party</w:t>
      </w:r>
      <w:r>
        <w:rPr>
          <w:spacing w:val="-3"/>
        </w:rPr>
        <w:t> </w:t>
      </w:r>
      <w:r>
        <w:rPr/>
        <w:t>vendor</w:t>
      </w:r>
      <w:r>
        <w:rPr>
          <w:spacing w:val="-3"/>
        </w:rPr>
        <w:t> </w:t>
      </w:r>
      <w:r>
        <w:rPr/>
        <w:t>to</w:t>
      </w:r>
      <w:r>
        <w:rPr>
          <w:spacing w:val="-3"/>
        </w:rPr>
        <w:t> </w:t>
      </w:r>
      <w:r>
        <w:rPr/>
        <w:t>provide</w:t>
      </w:r>
      <w:r>
        <w:rPr>
          <w:spacing w:val="-3"/>
        </w:rPr>
        <w:t> </w:t>
      </w:r>
      <w:r>
        <w:rPr/>
        <w:t>overhaul</w:t>
      </w:r>
      <w:r>
        <w:rPr>
          <w:spacing w:val="-3"/>
        </w:rPr>
        <w:t> </w:t>
      </w:r>
      <w:r>
        <w:rPr/>
        <w:t>and</w:t>
      </w:r>
      <w:r>
        <w:rPr>
          <w:spacing w:val="-1"/>
        </w:rPr>
        <w:t> </w:t>
      </w:r>
      <w:r>
        <w:rPr/>
        <w:t>maintenance</w:t>
      </w:r>
      <w:r>
        <w:rPr>
          <w:spacing w:val="-3"/>
        </w:rPr>
        <w:t> </w:t>
      </w:r>
      <w:r>
        <w:rPr/>
        <w:t>work</w:t>
      </w:r>
      <w:r>
        <w:rPr>
          <w:spacing w:val="-3"/>
        </w:rPr>
        <w:t> </w:t>
      </w:r>
      <w:r>
        <w:rPr/>
        <w:t>on</w:t>
      </w:r>
      <w:r>
        <w:rPr>
          <w:spacing w:val="-3"/>
        </w:rPr>
        <w:t> </w:t>
      </w:r>
      <w:r>
        <w:rPr/>
        <w:t>a</w:t>
      </w:r>
      <w:r>
        <w:rPr>
          <w:spacing w:val="-3"/>
        </w:rPr>
        <w:t> </w:t>
      </w:r>
      <w:r>
        <w:rPr/>
        <w:t>CT</w:t>
      </w:r>
      <w:r>
        <w:rPr>
          <w:spacing w:val="-3"/>
        </w:rPr>
        <w:t> </w:t>
      </w:r>
      <w:r>
        <w:rPr/>
        <w:t>either as</w:t>
      </w:r>
      <w:r>
        <w:rPr>
          <w:spacing w:val="-3"/>
        </w:rPr>
        <w:t> </w:t>
      </w:r>
      <w:r>
        <w:rPr/>
        <w:t>part</w:t>
      </w:r>
      <w:r>
        <w:rPr>
          <w:spacing w:val="-3"/>
        </w:rPr>
        <w:t> </w:t>
      </w:r>
      <w:r>
        <w:rPr/>
        <w:t>of</w:t>
      </w:r>
      <w:r>
        <w:rPr>
          <w:spacing w:val="-3"/>
        </w:rPr>
        <w:t> </w:t>
      </w:r>
      <w:r>
        <w:rPr/>
        <w:t>a</w:t>
      </w:r>
      <w:r>
        <w:rPr>
          <w:spacing w:val="-3"/>
        </w:rPr>
        <w:t> </w:t>
      </w:r>
      <w:r>
        <w:rPr/>
        <w:t>CC</w:t>
      </w:r>
      <w:r>
        <w:rPr>
          <w:spacing w:val="-3"/>
        </w:rPr>
        <w:t> </w:t>
      </w:r>
      <w:r>
        <w:rPr/>
        <w:t>plant</w:t>
      </w:r>
      <w:r>
        <w:rPr>
          <w:spacing w:val="-1"/>
        </w:rPr>
        <w:t> </w:t>
      </w:r>
      <w:r>
        <w:rPr/>
        <w:t>or as a stand-alone CT, may file with PJM and the MMU for inclusion of any variable long term maintenance costs in cost based offer bids pursuant to the Cost Methodology and Approval Process, if the following conditions are met:</w:t>
      </w:r>
    </w:p>
    <w:p>
      <w:pPr>
        <w:pStyle w:val="ListParagraph"/>
        <w:numPr>
          <w:ilvl w:val="3"/>
          <w:numId w:val="46"/>
        </w:numPr>
        <w:tabs>
          <w:tab w:pos="853" w:val="left" w:leader="none"/>
          <w:tab w:pos="855" w:val="left" w:leader="none"/>
        </w:tabs>
        <w:spacing w:line="261" w:lineRule="auto" w:before="71" w:after="0"/>
        <w:ind w:left="855" w:right="450" w:hanging="238"/>
        <w:jc w:val="left"/>
        <w:rPr>
          <w:sz w:val="22"/>
        </w:rPr>
      </w:pPr>
      <w:r>
        <w:rPr>
          <w:sz w:val="22"/>
        </w:rPr>
        <w:t>The</w:t>
      </w:r>
      <w:r>
        <w:rPr>
          <w:spacing w:val="-4"/>
          <w:sz w:val="22"/>
        </w:rPr>
        <w:t> </w:t>
      </w:r>
      <w:r>
        <w:rPr>
          <w:sz w:val="22"/>
        </w:rPr>
        <w:t>included</w:t>
      </w:r>
      <w:r>
        <w:rPr>
          <w:spacing w:val="-4"/>
          <w:sz w:val="22"/>
        </w:rPr>
        <w:t> </w:t>
      </w:r>
      <w:r>
        <w:rPr>
          <w:sz w:val="22"/>
        </w:rPr>
        <w:t>variable</w:t>
      </w:r>
      <w:r>
        <w:rPr>
          <w:spacing w:val="-4"/>
          <w:sz w:val="22"/>
        </w:rPr>
        <w:t> </w:t>
      </w:r>
      <w:r>
        <w:rPr>
          <w:sz w:val="22"/>
        </w:rPr>
        <w:t>long-term</w:t>
      </w:r>
      <w:r>
        <w:rPr>
          <w:spacing w:val="-4"/>
          <w:sz w:val="22"/>
        </w:rPr>
        <w:t> </w:t>
      </w:r>
      <w:r>
        <w:rPr>
          <w:sz w:val="22"/>
        </w:rPr>
        <w:t>maintenance</w:t>
      </w:r>
      <w:r>
        <w:rPr>
          <w:spacing w:val="-1"/>
          <w:sz w:val="22"/>
        </w:rPr>
        <w:t> </w:t>
      </w:r>
      <w:r>
        <w:rPr>
          <w:sz w:val="22"/>
        </w:rPr>
        <w:t>costs</w:t>
      </w:r>
      <w:r>
        <w:rPr>
          <w:spacing w:val="-4"/>
          <w:sz w:val="22"/>
        </w:rPr>
        <w:t> </w:t>
      </w:r>
      <w:r>
        <w:rPr>
          <w:sz w:val="22"/>
        </w:rPr>
        <w:t>are</w:t>
      </w:r>
      <w:r>
        <w:rPr>
          <w:spacing w:val="-4"/>
          <w:sz w:val="22"/>
        </w:rPr>
        <w:t> </w:t>
      </w:r>
      <w:r>
        <w:rPr>
          <w:sz w:val="22"/>
        </w:rPr>
        <w:t>consistent</w:t>
      </w:r>
      <w:r>
        <w:rPr>
          <w:spacing w:val="-4"/>
          <w:sz w:val="22"/>
        </w:rPr>
        <w:t> </w:t>
      </w:r>
      <w:r>
        <w:rPr>
          <w:sz w:val="22"/>
        </w:rPr>
        <w:t>with</w:t>
      </w:r>
      <w:r>
        <w:rPr>
          <w:spacing w:val="-4"/>
          <w:sz w:val="22"/>
        </w:rPr>
        <w:t> </w:t>
      </w:r>
      <w:r>
        <w:rPr>
          <w:sz w:val="22"/>
        </w:rPr>
        <w:t>the</w:t>
      </w:r>
      <w:r>
        <w:rPr>
          <w:spacing w:val="-1"/>
          <w:sz w:val="22"/>
        </w:rPr>
        <w:t> </w:t>
      </w:r>
      <w:r>
        <w:rPr>
          <w:sz w:val="22"/>
        </w:rPr>
        <w:t>definition</w:t>
      </w:r>
      <w:r>
        <w:rPr>
          <w:spacing w:val="-4"/>
          <w:sz w:val="22"/>
        </w:rPr>
        <w:t> </w:t>
      </w:r>
      <w:r>
        <w:rPr>
          <w:sz w:val="22"/>
        </w:rPr>
        <w:t>of such costs in the Cost Development Guidelines</w:t>
      </w:r>
    </w:p>
    <w:p>
      <w:pPr>
        <w:pStyle w:val="ListParagraph"/>
        <w:numPr>
          <w:ilvl w:val="3"/>
          <w:numId w:val="46"/>
        </w:numPr>
        <w:tabs>
          <w:tab w:pos="853" w:val="left" w:leader="none"/>
          <w:tab w:pos="855" w:val="left" w:leader="none"/>
        </w:tabs>
        <w:spacing w:line="261" w:lineRule="auto" w:before="74" w:after="0"/>
        <w:ind w:left="855" w:right="84" w:hanging="238"/>
        <w:jc w:val="left"/>
        <w:rPr>
          <w:sz w:val="22"/>
        </w:rPr>
      </w:pPr>
      <w:r>
        <w:rPr>
          <w:sz w:val="22"/>
        </w:rPr>
        <w:t>And</w:t>
      </w:r>
      <w:r>
        <w:rPr>
          <w:spacing w:val="-4"/>
          <w:sz w:val="22"/>
        </w:rPr>
        <w:t> </w:t>
      </w:r>
      <w:r>
        <w:rPr>
          <w:sz w:val="22"/>
        </w:rPr>
        <w:t>the</w:t>
      </w:r>
      <w:r>
        <w:rPr>
          <w:spacing w:val="-4"/>
          <w:sz w:val="22"/>
        </w:rPr>
        <w:t> </w:t>
      </w:r>
      <w:r>
        <w:rPr>
          <w:sz w:val="22"/>
        </w:rPr>
        <w:t>dollar</w:t>
      </w:r>
      <w:r>
        <w:rPr>
          <w:spacing w:val="-4"/>
          <w:sz w:val="22"/>
        </w:rPr>
        <w:t> </w:t>
      </w:r>
      <w:r>
        <w:rPr>
          <w:sz w:val="22"/>
        </w:rPr>
        <w:t>value</w:t>
      </w:r>
      <w:r>
        <w:rPr>
          <w:spacing w:val="-4"/>
          <w:sz w:val="22"/>
        </w:rPr>
        <w:t> </w:t>
      </w:r>
      <w:r>
        <w:rPr>
          <w:sz w:val="22"/>
        </w:rPr>
        <w:t>of</w:t>
      </w:r>
      <w:r>
        <w:rPr>
          <w:spacing w:val="-4"/>
          <w:sz w:val="22"/>
        </w:rPr>
        <w:t> </w:t>
      </w:r>
      <w:r>
        <w:rPr>
          <w:sz w:val="22"/>
        </w:rPr>
        <w:t>each</w:t>
      </w:r>
      <w:r>
        <w:rPr>
          <w:spacing w:val="-1"/>
          <w:sz w:val="22"/>
        </w:rPr>
        <w:t> </w:t>
      </w:r>
      <w:r>
        <w:rPr>
          <w:sz w:val="22"/>
        </w:rPr>
        <w:t>component</w:t>
      </w:r>
      <w:r>
        <w:rPr>
          <w:spacing w:val="-4"/>
          <w:sz w:val="22"/>
        </w:rPr>
        <w:t> </w:t>
      </w:r>
      <w:r>
        <w:rPr>
          <w:sz w:val="22"/>
        </w:rPr>
        <w:t>of</w:t>
      </w:r>
      <w:r>
        <w:rPr>
          <w:spacing w:val="-4"/>
          <w:sz w:val="22"/>
        </w:rPr>
        <w:t> </w:t>
      </w:r>
      <w:r>
        <w:rPr>
          <w:sz w:val="22"/>
        </w:rPr>
        <w:t>the</w:t>
      </w:r>
      <w:r>
        <w:rPr>
          <w:spacing w:val="-4"/>
          <w:sz w:val="22"/>
        </w:rPr>
        <w:t> </w:t>
      </w:r>
      <w:r>
        <w:rPr>
          <w:sz w:val="22"/>
        </w:rPr>
        <w:t>variable</w:t>
      </w:r>
      <w:r>
        <w:rPr>
          <w:spacing w:val="-4"/>
          <w:sz w:val="22"/>
        </w:rPr>
        <w:t> </w:t>
      </w:r>
      <w:r>
        <w:rPr>
          <w:sz w:val="22"/>
        </w:rPr>
        <w:t>long-term</w:t>
      </w:r>
      <w:r>
        <w:rPr>
          <w:spacing w:val="-1"/>
          <w:sz w:val="22"/>
        </w:rPr>
        <w:t> </w:t>
      </w:r>
      <w:r>
        <w:rPr>
          <w:sz w:val="22"/>
        </w:rPr>
        <w:t>maintenance</w:t>
      </w:r>
      <w:r>
        <w:rPr>
          <w:spacing w:val="-4"/>
          <w:sz w:val="22"/>
        </w:rPr>
        <w:t> </w:t>
      </w:r>
      <w:r>
        <w:rPr>
          <w:sz w:val="22"/>
        </w:rPr>
        <w:t>costs</w:t>
      </w:r>
      <w:r>
        <w:rPr>
          <w:spacing w:val="-4"/>
          <w:sz w:val="22"/>
        </w:rPr>
        <w:t> </w:t>
      </w:r>
      <w:r>
        <w:rPr>
          <w:sz w:val="22"/>
        </w:rPr>
        <w:t>is</w:t>
      </w:r>
      <w:r>
        <w:rPr>
          <w:spacing w:val="-4"/>
          <w:sz w:val="22"/>
        </w:rPr>
        <w:t> </w:t>
      </w:r>
      <w:r>
        <w:rPr>
          <w:sz w:val="22"/>
        </w:rPr>
        <w:t>set specifically in the LTSA.</w:t>
      </w:r>
    </w:p>
    <w:p>
      <w:pPr>
        <w:pStyle w:val="ListParagraph"/>
        <w:numPr>
          <w:ilvl w:val="3"/>
          <w:numId w:val="46"/>
        </w:numPr>
        <w:tabs>
          <w:tab w:pos="853" w:val="left" w:leader="none"/>
        </w:tabs>
        <w:spacing w:line="240" w:lineRule="auto" w:before="73" w:after="0"/>
        <w:ind w:left="853" w:right="0" w:hanging="236"/>
        <w:jc w:val="left"/>
        <w:rPr>
          <w:sz w:val="22"/>
        </w:rPr>
      </w:pPr>
      <w:r>
        <w:rPr>
          <w:sz w:val="22"/>
        </w:rPr>
        <w:t>Costs</w:t>
      </w:r>
      <w:r>
        <w:rPr>
          <w:spacing w:val="-3"/>
          <w:sz w:val="22"/>
        </w:rPr>
        <w:t> </w:t>
      </w:r>
      <w:r>
        <w:rPr>
          <w:sz w:val="22"/>
        </w:rPr>
        <w:t>are</w:t>
      </w:r>
      <w:r>
        <w:rPr>
          <w:spacing w:val="-3"/>
          <w:sz w:val="22"/>
        </w:rPr>
        <w:t> </w:t>
      </w:r>
      <w:r>
        <w:rPr>
          <w:sz w:val="22"/>
        </w:rPr>
        <w:t>specified</w:t>
      </w:r>
      <w:r>
        <w:rPr>
          <w:spacing w:val="-3"/>
          <w:sz w:val="22"/>
        </w:rPr>
        <w:t> </w:t>
      </w:r>
      <w:r>
        <w:rPr>
          <w:sz w:val="22"/>
        </w:rPr>
        <w:t>on</w:t>
      </w:r>
      <w:r>
        <w:rPr>
          <w:spacing w:val="-2"/>
          <w:sz w:val="22"/>
        </w:rPr>
        <w:t> </w:t>
      </w:r>
      <w:r>
        <w:rPr>
          <w:sz w:val="22"/>
        </w:rPr>
        <w:t>either</w:t>
      </w:r>
      <w:r>
        <w:rPr>
          <w:spacing w:val="-1"/>
          <w:sz w:val="22"/>
        </w:rPr>
        <w:t> </w:t>
      </w:r>
      <w:r>
        <w:rPr>
          <w:sz w:val="22"/>
        </w:rPr>
        <w:t>an</w:t>
      </w:r>
      <w:r>
        <w:rPr>
          <w:spacing w:val="-3"/>
          <w:sz w:val="22"/>
        </w:rPr>
        <w:t> </w:t>
      </w:r>
      <w:r>
        <w:rPr>
          <w:sz w:val="22"/>
        </w:rPr>
        <w:t>operating</w:t>
      </w:r>
      <w:r>
        <w:rPr>
          <w:spacing w:val="-3"/>
          <w:sz w:val="22"/>
        </w:rPr>
        <w:t> </w:t>
      </w:r>
      <w:r>
        <w:rPr>
          <w:sz w:val="22"/>
        </w:rPr>
        <w:t>hour</w:t>
      </w:r>
      <w:r>
        <w:rPr>
          <w:spacing w:val="-2"/>
          <w:sz w:val="22"/>
        </w:rPr>
        <w:t> </w:t>
      </w:r>
      <w:r>
        <w:rPr>
          <w:sz w:val="22"/>
        </w:rPr>
        <w:t>or</w:t>
      </w:r>
      <w:r>
        <w:rPr>
          <w:spacing w:val="-3"/>
          <w:sz w:val="22"/>
        </w:rPr>
        <w:t> </w:t>
      </w:r>
      <w:r>
        <w:rPr>
          <w:sz w:val="22"/>
        </w:rPr>
        <w:t>number</w:t>
      </w:r>
      <w:r>
        <w:rPr>
          <w:spacing w:val="-3"/>
          <w:sz w:val="22"/>
        </w:rPr>
        <w:t> </w:t>
      </w:r>
      <w:r>
        <w:rPr>
          <w:sz w:val="22"/>
        </w:rPr>
        <w:t>of</w:t>
      </w:r>
      <w:r>
        <w:rPr>
          <w:spacing w:val="-1"/>
          <w:sz w:val="22"/>
        </w:rPr>
        <w:t> </w:t>
      </w:r>
      <w:r>
        <w:rPr>
          <w:sz w:val="22"/>
        </w:rPr>
        <w:t>starts</w:t>
      </w:r>
      <w:r>
        <w:rPr>
          <w:spacing w:val="-2"/>
          <w:sz w:val="22"/>
        </w:rPr>
        <w:t> basis.</w:t>
      </w:r>
    </w:p>
    <w:p>
      <w:pPr>
        <w:pStyle w:val="ListParagraph"/>
        <w:spacing w:after="0" w:line="240" w:lineRule="auto"/>
        <w:jc w:val="left"/>
        <w:rPr>
          <w:sz w:val="22"/>
        </w:rPr>
        <w:sectPr>
          <w:pgSz w:w="12240" w:h="15840"/>
          <w:pgMar w:header="142" w:footer="1016" w:top="1780" w:bottom="1200" w:left="1080" w:right="1440"/>
        </w:sectPr>
      </w:pPr>
    </w:p>
    <w:p>
      <w:pPr>
        <w:pStyle w:val="Heading2"/>
        <w:numPr>
          <w:ilvl w:val="2"/>
          <w:numId w:val="46"/>
        </w:numPr>
        <w:tabs>
          <w:tab w:pos="940" w:val="left" w:leader="none"/>
        </w:tabs>
        <w:spacing w:line="240" w:lineRule="auto" w:before="97" w:after="0"/>
        <w:ind w:left="940" w:right="0" w:hanging="580"/>
        <w:jc w:val="left"/>
      </w:pPr>
      <w:bookmarkStart w:name="5.6.2 Long Term Maintenance Expenses" w:id="164"/>
      <w:bookmarkEnd w:id="164"/>
      <w:r>
        <w:rPr>
          <w:b w:val="0"/>
        </w:rPr>
      </w:r>
      <w:r>
        <w:rPr>
          <w:color w:val="013466"/>
        </w:rPr>
        <w:t>Long</w:t>
      </w:r>
      <w:r>
        <w:rPr>
          <w:color w:val="013466"/>
          <w:spacing w:val="36"/>
        </w:rPr>
        <w:t> </w:t>
      </w:r>
      <w:r>
        <w:rPr>
          <w:color w:val="013466"/>
        </w:rPr>
        <w:t>Term</w:t>
      </w:r>
      <w:r>
        <w:rPr>
          <w:color w:val="013466"/>
          <w:spacing w:val="39"/>
        </w:rPr>
        <w:t> </w:t>
      </w:r>
      <w:r>
        <w:rPr>
          <w:color w:val="013466"/>
        </w:rPr>
        <w:t>Maintenance</w:t>
      </w:r>
      <w:r>
        <w:rPr>
          <w:color w:val="013466"/>
          <w:spacing w:val="37"/>
        </w:rPr>
        <w:t> </w:t>
      </w:r>
      <w:r>
        <w:rPr>
          <w:color w:val="013466"/>
          <w:spacing w:val="-2"/>
        </w:rPr>
        <w:t>Expenses</w:t>
      </w:r>
    </w:p>
    <w:p>
      <w:pPr>
        <w:pStyle w:val="BodyText"/>
        <w:spacing w:line="261" w:lineRule="auto" w:before="22"/>
        <w:ind w:right="111"/>
      </w:pPr>
      <w:r>
        <w:rPr>
          <w:rFonts w:ascii="Arial" w:hAnsi="Arial"/>
          <w:b/>
        </w:rPr>
        <w:t>Long Term Maintenance Expenses </w:t>
      </w:r>
      <w:r>
        <w:rPr/>
        <w:t>- CC Plant major inspection and overhaul expenses can be</w:t>
      </w:r>
      <w:r>
        <w:rPr>
          <w:spacing w:val="-3"/>
        </w:rPr>
        <w:t> </w:t>
      </w:r>
      <w:r>
        <w:rPr/>
        <w:t>included</w:t>
      </w:r>
      <w:r>
        <w:rPr>
          <w:spacing w:val="-3"/>
        </w:rPr>
        <w:t> </w:t>
      </w:r>
      <w:r>
        <w:rPr/>
        <w:t>in</w:t>
      </w:r>
      <w:r>
        <w:rPr>
          <w:spacing w:val="-3"/>
        </w:rPr>
        <w:t> </w:t>
      </w:r>
      <w:r>
        <w:rPr/>
        <w:t>the</w:t>
      </w:r>
      <w:r>
        <w:rPr>
          <w:spacing w:val="-3"/>
        </w:rPr>
        <w:t> </w:t>
      </w:r>
      <w:r>
        <w:rPr/>
        <w:t>calculation</w:t>
      </w:r>
      <w:r>
        <w:rPr>
          <w:spacing w:val="-1"/>
        </w:rPr>
        <w:t> </w:t>
      </w:r>
      <w:r>
        <w:rPr/>
        <w:t>of</w:t>
      </w:r>
      <w:r>
        <w:rPr>
          <w:spacing w:val="-3"/>
        </w:rPr>
        <w:t> </w:t>
      </w:r>
      <w:r>
        <w:rPr/>
        <w:t>a</w:t>
      </w:r>
      <w:r>
        <w:rPr>
          <w:spacing w:val="-3"/>
        </w:rPr>
        <w:t> </w:t>
      </w:r>
      <w:r>
        <w:rPr/>
        <w:t>combustion</w:t>
      </w:r>
      <w:r>
        <w:rPr>
          <w:spacing w:val="-3"/>
        </w:rPr>
        <w:t> </w:t>
      </w:r>
      <w:r>
        <w:rPr/>
        <w:t>turbine’s</w:t>
      </w:r>
      <w:r>
        <w:rPr>
          <w:spacing w:val="-3"/>
        </w:rPr>
        <w:t> </w:t>
      </w:r>
      <w:r>
        <w:rPr/>
        <w:t>or</w:t>
      </w:r>
      <w:r>
        <w:rPr>
          <w:spacing w:val="-3"/>
        </w:rPr>
        <w:t> </w:t>
      </w:r>
      <w:r>
        <w:rPr/>
        <w:t>diesel engine’s</w:t>
      </w:r>
      <w:r>
        <w:rPr>
          <w:spacing w:val="-3"/>
        </w:rPr>
        <w:t> </w:t>
      </w:r>
      <w:r>
        <w:rPr/>
        <w:t>maintenance</w:t>
      </w:r>
      <w:r>
        <w:rPr>
          <w:spacing w:val="-3"/>
        </w:rPr>
        <w:t> </w:t>
      </w:r>
      <w:r>
        <w:rPr/>
        <w:t>adder</w:t>
      </w:r>
      <w:r>
        <w:rPr>
          <w:spacing w:val="-3"/>
        </w:rPr>
        <w:t> </w:t>
      </w:r>
      <w:r>
        <w:rPr/>
        <w:t>if they</w:t>
      </w:r>
      <w:r>
        <w:rPr>
          <w:spacing w:val="-3"/>
        </w:rPr>
        <w:t> </w:t>
      </w:r>
      <w:r>
        <w:rPr/>
        <w:t>were</w:t>
      </w:r>
      <w:r>
        <w:rPr>
          <w:spacing w:val="-3"/>
        </w:rPr>
        <w:t> </w:t>
      </w:r>
      <w:r>
        <w:rPr/>
        <w:t>not</w:t>
      </w:r>
      <w:r>
        <w:rPr>
          <w:spacing w:val="-3"/>
        </w:rPr>
        <w:t> </w:t>
      </w:r>
      <w:r>
        <w:rPr/>
        <w:t>included</w:t>
      </w:r>
      <w:r>
        <w:rPr>
          <w:spacing w:val="-3"/>
        </w:rPr>
        <w:t> </w:t>
      </w:r>
      <w:r>
        <w:rPr/>
        <w:t>in</w:t>
      </w:r>
      <w:r>
        <w:rPr>
          <w:spacing w:val="-3"/>
        </w:rPr>
        <w:t> </w:t>
      </w:r>
      <w:r>
        <w:rPr/>
        <w:t>the unit’s</w:t>
      </w:r>
      <w:r>
        <w:rPr>
          <w:spacing w:val="-3"/>
        </w:rPr>
        <w:t> </w:t>
      </w:r>
      <w:r>
        <w:rPr/>
        <w:t>capacity</w:t>
      </w:r>
      <w:r>
        <w:rPr>
          <w:spacing w:val="-3"/>
        </w:rPr>
        <w:t> </w:t>
      </w:r>
      <w:r>
        <w:rPr/>
        <w:t>offer</w:t>
      </w:r>
      <w:r>
        <w:rPr>
          <w:spacing w:val="-3"/>
        </w:rPr>
        <w:t> </w:t>
      </w:r>
      <w:r>
        <w:rPr/>
        <w:t>for</w:t>
      </w:r>
      <w:r>
        <w:rPr>
          <w:spacing w:val="-1"/>
        </w:rPr>
        <w:t> </w:t>
      </w:r>
      <w:r>
        <w:rPr/>
        <w:t>a</w:t>
      </w:r>
      <w:r>
        <w:rPr>
          <w:spacing w:val="-3"/>
        </w:rPr>
        <w:t> </w:t>
      </w:r>
      <w:r>
        <w:rPr/>
        <w:t>Delivery</w:t>
      </w:r>
      <w:r>
        <w:rPr>
          <w:spacing w:val="-3"/>
        </w:rPr>
        <w:t> </w:t>
      </w:r>
      <w:r>
        <w:rPr/>
        <w:t>Year</w:t>
      </w:r>
      <w:r>
        <w:rPr>
          <w:spacing w:val="-3"/>
        </w:rPr>
        <w:t> </w:t>
      </w:r>
      <w:r>
        <w:rPr/>
        <w:t>in</w:t>
      </w:r>
      <w:r>
        <w:rPr>
          <w:spacing w:val="-3"/>
        </w:rPr>
        <w:t> </w:t>
      </w:r>
      <w:r>
        <w:rPr/>
        <w:t>which</w:t>
      </w:r>
      <w:r>
        <w:rPr>
          <w:spacing w:val="-3"/>
        </w:rPr>
        <w:t> </w:t>
      </w:r>
      <w:r>
        <w:rPr/>
        <w:t>the</w:t>
      </w:r>
      <w:r>
        <w:rPr>
          <w:spacing w:val="-1"/>
        </w:rPr>
        <w:t> </w:t>
      </w:r>
      <w:r>
        <w:rPr/>
        <w:t>unit</w:t>
      </w:r>
      <w:r>
        <w:rPr>
          <w:spacing w:val="-3"/>
        </w:rPr>
        <w:t> </w:t>
      </w:r>
      <w:r>
        <w:rPr/>
        <w:t>cleared</w:t>
      </w:r>
      <w:r>
        <w:rPr>
          <w:spacing w:val="-3"/>
        </w:rPr>
        <w:t> </w:t>
      </w:r>
      <w:r>
        <w:rPr/>
        <w:t>a Base Residual or Incremental Auction.</w:t>
      </w:r>
    </w:p>
    <w:p>
      <w:pPr>
        <w:pStyle w:val="BodyText"/>
        <w:spacing w:before="119"/>
        <w:ind w:left="0"/>
      </w:pPr>
    </w:p>
    <w:p>
      <w:pPr>
        <w:pStyle w:val="Heading2"/>
        <w:numPr>
          <w:ilvl w:val="2"/>
          <w:numId w:val="46"/>
        </w:numPr>
        <w:tabs>
          <w:tab w:pos="940" w:val="left" w:leader="none"/>
        </w:tabs>
        <w:spacing w:line="240" w:lineRule="auto" w:before="0" w:after="0"/>
        <w:ind w:left="940" w:right="0" w:hanging="580"/>
        <w:jc w:val="left"/>
      </w:pPr>
      <w:bookmarkStart w:name="5.6.3 Equivalent Service Hours (ESH)" w:id="165"/>
      <w:bookmarkEnd w:id="165"/>
      <w:r>
        <w:rPr>
          <w:b w:val="0"/>
        </w:rPr>
      </w:r>
      <w:r>
        <w:rPr>
          <w:color w:val="013466"/>
        </w:rPr>
        <w:t>Equivalent</w:t>
      </w:r>
      <w:r>
        <w:rPr>
          <w:color w:val="013466"/>
          <w:spacing w:val="44"/>
        </w:rPr>
        <w:t> </w:t>
      </w:r>
      <w:r>
        <w:rPr>
          <w:color w:val="013466"/>
        </w:rPr>
        <w:t>Service</w:t>
      </w:r>
      <w:r>
        <w:rPr>
          <w:color w:val="013466"/>
          <w:spacing w:val="41"/>
        </w:rPr>
        <w:t> </w:t>
      </w:r>
      <w:r>
        <w:rPr>
          <w:color w:val="013466"/>
        </w:rPr>
        <w:t>Hours</w:t>
      </w:r>
      <w:r>
        <w:rPr>
          <w:color w:val="013466"/>
          <w:spacing w:val="42"/>
        </w:rPr>
        <w:t> </w:t>
      </w:r>
      <w:r>
        <w:rPr>
          <w:color w:val="013466"/>
          <w:spacing w:val="-2"/>
        </w:rPr>
        <w:t>(ESH)</w:t>
      </w:r>
    </w:p>
    <w:p>
      <w:pPr>
        <w:pStyle w:val="BodyText"/>
        <w:spacing w:line="261" w:lineRule="auto" w:before="22"/>
        <w:ind w:right="78"/>
      </w:pPr>
      <w:r>
        <w:rPr/>
        <w:t>CC</w:t>
      </w:r>
      <w:r>
        <w:rPr>
          <w:spacing w:val="-3"/>
        </w:rPr>
        <w:t> </w:t>
      </w:r>
      <w:r>
        <w:rPr/>
        <w:t>CTs</w:t>
      </w:r>
      <w:r>
        <w:rPr>
          <w:spacing w:val="-3"/>
        </w:rPr>
        <w:t> </w:t>
      </w:r>
      <w:r>
        <w:rPr/>
        <w:t>shall</w:t>
      </w:r>
      <w:r>
        <w:rPr>
          <w:spacing w:val="-3"/>
        </w:rPr>
        <w:t> </w:t>
      </w:r>
      <w:r>
        <w:rPr/>
        <w:t>use</w:t>
      </w:r>
      <w:r>
        <w:rPr>
          <w:spacing w:val="-3"/>
        </w:rPr>
        <w:t> </w:t>
      </w:r>
      <w:r>
        <w:rPr/>
        <w:t>OEM</w:t>
      </w:r>
      <w:r>
        <w:rPr>
          <w:spacing w:val="-3"/>
        </w:rPr>
        <w:t> </w:t>
      </w:r>
      <w:r>
        <w:rPr/>
        <w:t>supplied values</w:t>
      </w:r>
      <w:r>
        <w:rPr>
          <w:spacing w:val="-3"/>
        </w:rPr>
        <w:t> </w:t>
      </w:r>
      <w:r>
        <w:rPr/>
        <w:t>for</w:t>
      </w:r>
      <w:r>
        <w:rPr>
          <w:spacing w:val="-3"/>
        </w:rPr>
        <w:t> </w:t>
      </w:r>
      <w:r>
        <w:rPr/>
        <w:t>cyclic</w:t>
      </w:r>
      <w:r>
        <w:rPr>
          <w:spacing w:val="-3"/>
        </w:rPr>
        <w:t> </w:t>
      </w:r>
      <w:r>
        <w:rPr/>
        <w:t>starting</w:t>
      </w:r>
      <w:r>
        <w:rPr>
          <w:spacing w:val="-3"/>
        </w:rPr>
        <w:t> </w:t>
      </w:r>
      <w:r>
        <w:rPr/>
        <w:t>factors and</w:t>
      </w:r>
      <w:r>
        <w:rPr>
          <w:spacing w:val="-3"/>
        </w:rPr>
        <w:t> </w:t>
      </w:r>
      <w:r>
        <w:rPr/>
        <w:t>cyclic</w:t>
      </w:r>
      <w:r>
        <w:rPr>
          <w:spacing w:val="-3"/>
        </w:rPr>
        <w:t> </w:t>
      </w:r>
      <w:r>
        <w:rPr/>
        <w:t>peaking</w:t>
      </w:r>
      <w:r>
        <w:rPr>
          <w:spacing w:val="-3"/>
        </w:rPr>
        <w:t> </w:t>
      </w:r>
      <w:r>
        <w:rPr/>
        <w:t>factors</w:t>
      </w:r>
      <w:r>
        <w:rPr>
          <w:spacing w:val="-3"/>
        </w:rPr>
        <w:t> </w:t>
      </w:r>
      <w:r>
        <w:rPr/>
        <w:t>and formulas even if the CT technology is no longer being built. Some OEMs use ESH to trigger when a major overhaul should be performed. These are typically found in OEM or LTSA documentation under “equivalent hours”, “equivalent starts”, “factored hours”, or “factored </w:t>
      </w:r>
      <w:r>
        <w:rPr>
          <w:spacing w:val="-2"/>
        </w:rPr>
        <w:t>starts”.</w:t>
      </w:r>
    </w:p>
    <w:p>
      <w:pPr>
        <w:pStyle w:val="BodyText"/>
        <w:spacing w:line="261" w:lineRule="auto" w:before="223"/>
        <w:ind w:right="51"/>
      </w:pPr>
      <w:r>
        <w:rPr/>
        <w:t>Only OEM-specified cyclic starting and peaking factors can be applied to the Maintenance Adder</w:t>
      </w:r>
      <w:r>
        <w:rPr>
          <w:spacing w:val="-3"/>
        </w:rPr>
        <w:t> </w:t>
      </w:r>
      <w:r>
        <w:rPr/>
        <w:t>of</w:t>
      </w:r>
      <w:r>
        <w:rPr>
          <w:spacing w:val="-3"/>
        </w:rPr>
        <w:t> </w:t>
      </w:r>
      <w:r>
        <w:rPr/>
        <w:t>the</w:t>
      </w:r>
      <w:r>
        <w:rPr>
          <w:spacing w:val="-3"/>
        </w:rPr>
        <w:t> </w:t>
      </w:r>
      <w:r>
        <w:rPr/>
        <w:t>unit’s</w:t>
      </w:r>
      <w:r>
        <w:rPr>
          <w:spacing w:val="-3"/>
        </w:rPr>
        <w:t> </w:t>
      </w:r>
      <w:r>
        <w:rPr/>
        <w:t>cost-based</w:t>
      </w:r>
      <w:r>
        <w:rPr>
          <w:spacing w:val="-1"/>
        </w:rPr>
        <w:t> </w:t>
      </w:r>
      <w:r>
        <w:rPr/>
        <w:t>offer.</w:t>
      </w:r>
      <w:r>
        <w:rPr>
          <w:spacing w:val="-3"/>
        </w:rPr>
        <w:t> </w:t>
      </w:r>
      <w:r>
        <w:rPr/>
        <w:t>If</w:t>
      </w:r>
      <w:r>
        <w:rPr>
          <w:spacing w:val="-3"/>
        </w:rPr>
        <w:t> </w:t>
      </w:r>
      <w:r>
        <w:rPr/>
        <w:t>the</w:t>
      </w:r>
      <w:r>
        <w:rPr>
          <w:spacing w:val="-3"/>
        </w:rPr>
        <w:t> </w:t>
      </w:r>
      <w:r>
        <w:rPr/>
        <w:t>OEM</w:t>
      </w:r>
      <w:r>
        <w:rPr>
          <w:spacing w:val="-1"/>
        </w:rPr>
        <w:t> </w:t>
      </w:r>
      <w:r>
        <w:rPr/>
        <w:t>documentation</w:t>
      </w:r>
      <w:r>
        <w:rPr>
          <w:spacing w:val="-3"/>
        </w:rPr>
        <w:t> </w:t>
      </w:r>
      <w:r>
        <w:rPr/>
        <w:t>does</w:t>
      </w:r>
      <w:r>
        <w:rPr>
          <w:spacing w:val="-3"/>
        </w:rPr>
        <w:t> </w:t>
      </w:r>
      <w:r>
        <w:rPr/>
        <w:t>not</w:t>
      </w:r>
      <w:r>
        <w:rPr>
          <w:spacing w:val="-3"/>
        </w:rPr>
        <w:t> </w:t>
      </w:r>
      <w:r>
        <w:rPr/>
        <w:t>specify</w:t>
      </w:r>
      <w:r>
        <w:rPr>
          <w:spacing w:val="-2"/>
        </w:rPr>
        <w:t> </w:t>
      </w:r>
      <w:r>
        <w:rPr/>
        <w:t>a</w:t>
      </w:r>
      <w:r>
        <w:rPr>
          <w:spacing w:val="-3"/>
        </w:rPr>
        <w:t> </w:t>
      </w:r>
      <w:r>
        <w:rPr/>
        <w:t>cyclic</w:t>
      </w:r>
      <w:r>
        <w:rPr>
          <w:spacing w:val="-3"/>
        </w:rPr>
        <w:t> </w:t>
      </w:r>
      <w:r>
        <w:rPr/>
        <w:t>starting factor and/or cyclic peaking factor, then the cyclic starting factor and/or cyclic peaking factor shall be zero.</w:t>
      </w:r>
    </w:p>
    <w:p>
      <w:pPr>
        <w:pStyle w:val="BodyText"/>
        <w:spacing w:before="109"/>
        <w:ind w:left="0"/>
      </w:pPr>
    </w:p>
    <w:p>
      <w:pPr>
        <w:pStyle w:val="Heading1"/>
        <w:numPr>
          <w:ilvl w:val="1"/>
          <w:numId w:val="46"/>
        </w:numPr>
        <w:tabs>
          <w:tab w:pos="836" w:val="left" w:leader="none"/>
        </w:tabs>
        <w:spacing w:line="240" w:lineRule="auto" w:before="1" w:after="0"/>
        <w:ind w:left="836" w:right="0" w:hanging="485"/>
        <w:jc w:val="left"/>
      </w:pPr>
      <w:bookmarkStart w:name="5.7 Synchronized Reserve" w:id="166"/>
      <w:bookmarkEnd w:id="166"/>
      <w:r>
        <w:rPr/>
      </w:r>
      <w:bookmarkStart w:name="_bookmark53" w:id="167"/>
      <w:bookmarkEnd w:id="167"/>
      <w:r>
        <w:rPr/>
      </w:r>
      <w:r>
        <w:rPr>
          <w:color w:val="013466"/>
        </w:rPr>
        <w:t>Synchronized</w:t>
      </w:r>
      <w:r>
        <w:rPr>
          <w:color w:val="013466"/>
          <w:spacing w:val="36"/>
        </w:rPr>
        <w:t> </w:t>
      </w:r>
      <w:r>
        <w:rPr>
          <w:color w:val="013466"/>
          <w:spacing w:val="-2"/>
        </w:rPr>
        <w:t>Reserve</w:t>
      </w:r>
    </w:p>
    <w:p>
      <w:pPr>
        <w:pStyle w:val="BodyText"/>
        <w:spacing w:before="8"/>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248"/>
              <w:rPr>
                <w:sz w:val="22"/>
              </w:rPr>
            </w:pPr>
            <w:r>
              <w:rPr>
                <w:sz w:val="22"/>
              </w:rPr>
              <w:t>The</w:t>
            </w:r>
            <w:r>
              <w:rPr>
                <w:spacing w:val="-5"/>
                <w:sz w:val="22"/>
              </w:rPr>
              <w:t> </w:t>
            </w:r>
            <w:r>
              <w:rPr>
                <w:sz w:val="22"/>
              </w:rPr>
              <w:t>information</w:t>
            </w:r>
            <w:r>
              <w:rPr>
                <w:spacing w:val="-5"/>
                <w:sz w:val="22"/>
              </w:rPr>
              <w:t> </w:t>
            </w:r>
            <w:r>
              <w:rPr>
                <w:sz w:val="22"/>
              </w:rPr>
              <w:t>in</w:t>
            </w:r>
            <w:r>
              <w:rPr>
                <w:spacing w:val="-5"/>
                <w:sz w:val="22"/>
              </w:rPr>
              <w:t> </w:t>
            </w:r>
            <w:r>
              <w:rPr>
                <w:sz w:val="22"/>
              </w:rPr>
              <w:t>Section</w:t>
            </w:r>
            <w:r>
              <w:rPr>
                <w:spacing w:val="-3"/>
                <w:sz w:val="22"/>
              </w:rPr>
              <w:t> </w:t>
            </w:r>
            <w:r>
              <w:rPr>
                <w:sz w:val="22"/>
              </w:rPr>
              <w:t>2.7</w:t>
            </w:r>
            <w:r>
              <w:rPr>
                <w:spacing w:val="-5"/>
                <w:sz w:val="22"/>
              </w:rPr>
              <w:t> </w:t>
            </w:r>
            <w:r>
              <w:rPr>
                <w:sz w:val="22"/>
              </w:rPr>
              <w:t>contains</w:t>
            </w:r>
            <w:r>
              <w:rPr>
                <w:spacing w:val="-5"/>
                <w:sz w:val="22"/>
              </w:rPr>
              <w:t> </w:t>
            </w:r>
            <w:r>
              <w:rPr>
                <w:sz w:val="22"/>
              </w:rPr>
              <w:t>basic</w:t>
            </w:r>
            <w:r>
              <w:rPr>
                <w:spacing w:val="-5"/>
                <w:sz w:val="22"/>
              </w:rPr>
              <w:t> </w:t>
            </w:r>
            <w:r>
              <w:rPr>
                <w:sz w:val="22"/>
              </w:rPr>
              <w:t>Synchronized</w:t>
            </w:r>
            <w:r>
              <w:rPr>
                <w:spacing w:val="-5"/>
                <w:sz w:val="22"/>
              </w:rPr>
              <w:t> </w:t>
            </w:r>
            <w:r>
              <w:rPr>
                <w:sz w:val="22"/>
              </w:rPr>
              <w:t>Reserve</w:t>
            </w:r>
            <w:r>
              <w:rPr>
                <w:spacing w:val="-2"/>
                <w:sz w:val="22"/>
              </w:rPr>
              <w:t> </w:t>
            </w:r>
            <w:r>
              <w:rPr>
                <w:sz w:val="22"/>
              </w:rPr>
              <w:t>Cost</w:t>
            </w:r>
            <w:r>
              <w:rPr>
                <w:spacing w:val="-5"/>
                <w:sz w:val="22"/>
              </w:rPr>
              <w:t> </w:t>
            </w:r>
            <w:r>
              <w:rPr>
                <w:sz w:val="22"/>
              </w:rPr>
              <w:t>information relevant for all unit types. The following information only pertains to CC units.</w:t>
            </w:r>
          </w:p>
        </w:tc>
      </w:tr>
    </w:tbl>
    <w:p>
      <w:pPr>
        <w:pStyle w:val="BodyText"/>
        <w:spacing w:line="261" w:lineRule="auto" w:before="234"/>
      </w:pPr>
      <w:r>
        <w:rPr/>
        <w:t>Total costs to provide Synchronized Reserve from a CC unit shall be capped at the expected value of the penalty for failing to provide Synchronized Reserve, where such expected value shall</w:t>
      </w:r>
      <w:r>
        <w:rPr>
          <w:spacing w:val="-4"/>
        </w:rPr>
        <w:t> </w:t>
      </w:r>
      <w:r>
        <w:rPr/>
        <w:t>be</w:t>
      </w:r>
      <w:r>
        <w:rPr>
          <w:spacing w:val="-4"/>
        </w:rPr>
        <w:t> </w:t>
      </w:r>
      <w:r>
        <w:rPr/>
        <w:t>posted</w:t>
      </w:r>
      <w:r>
        <w:rPr>
          <w:spacing w:val="-4"/>
        </w:rPr>
        <w:t> </w:t>
      </w:r>
      <w:r>
        <w:rPr/>
        <w:t>on</w:t>
      </w:r>
      <w:r>
        <w:rPr>
          <w:spacing w:val="-4"/>
        </w:rPr>
        <w:t> </w:t>
      </w:r>
      <w:r>
        <w:rPr/>
        <w:t>Markets</w:t>
      </w:r>
      <w:r>
        <w:rPr>
          <w:spacing w:val="-4"/>
        </w:rPr>
        <w:t> </w:t>
      </w:r>
      <w:r>
        <w:rPr/>
        <w:t>and</w:t>
      </w:r>
      <w:r>
        <w:rPr>
          <w:spacing w:val="-2"/>
        </w:rPr>
        <w:t> </w:t>
      </w:r>
      <w:r>
        <w:rPr/>
        <w:t>Operations</w:t>
      </w:r>
      <w:r>
        <w:rPr>
          <w:spacing w:val="-4"/>
        </w:rPr>
        <w:t> </w:t>
      </w:r>
      <w:r>
        <w:rPr/>
        <w:t>&gt;</w:t>
      </w:r>
      <w:r>
        <w:rPr>
          <w:spacing w:val="-4"/>
        </w:rPr>
        <w:t> </w:t>
      </w:r>
      <w:r>
        <w:rPr/>
        <w:t>Ancillary</w:t>
      </w:r>
      <w:r>
        <w:rPr>
          <w:spacing w:val="-4"/>
        </w:rPr>
        <w:t> </w:t>
      </w:r>
      <w:r>
        <w:rPr/>
        <w:t>Services</w:t>
      </w:r>
      <w:r>
        <w:rPr>
          <w:spacing w:val="-1"/>
        </w:rPr>
        <w:t> </w:t>
      </w:r>
      <w:r>
        <w:rPr/>
        <w:t>&gt;</w:t>
      </w:r>
      <w:r>
        <w:rPr>
          <w:spacing w:val="-4"/>
        </w:rPr>
        <w:t> </w:t>
      </w:r>
      <w:r>
        <w:rPr/>
        <w:t>Synchronized</w:t>
      </w:r>
      <w:r>
        <w:rPr>
          <w:spacing w:val="-4"/>
        </w:rPr>
        <w:t> </w:t>
      </w:r>
      <w:r>
        <w:rPr/>
        <w:t>Reserve</w:t>
      </w:r>
      <w:r>
        <w:rPr>
          <w:spacing w:val="-4"/>
        </w:rPr>
        <w:t> </w:t>
      </w:r>
      <w:r>
        <w:rPr/>
        <w:t>page. The expected value of the penalty is calculated using the equation below:</w:t>
      </w:r>
    </w:p>
    <w:p>
      <w:pPr>
        <w:spacing w:before="99"/>
        <w:ind w:left="360" w:right="-15" w:firstLine="0"/>
        <w:jc w:val="left"/>
        <w:rPr>
          <w:rFonts w:ascii="Arial"/>
          <w:i/>
          <w:sz w:val="18"/>
        </w:rPr>
      </w:pPr>
      <w:r>
        <w:rPr>
          <w:rFonts w:ascii="Arial"/>
          <w:i/>
          <w:sz w:val="18"/>
        </w:rPr>
        <mc:AlternateContent>
          <mc:Choice Requires="wps">
            <w:drawing>
              <wp:anchor distT="0" distB="0" distL="0" distR="0" allowOverlap="1" layoutInCell="1" locked="0" behindDoc="1" simplePos="0" relativeHeight="483872256">
                <wp:simplePos x="0" y="0"/>
                <wp:positionH relativeFrom="page">
                  <wp:posOffset>2311323</wp:posOffset>
                </wp:positionH>
                <wp:positionV relativeFrom="paragraph">
                  <wp:posOffset>171136</wp:posOffset>
                </wp:positionV>
                <wp:extent cx="215265" cy="127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215265" cy="1270"/>
                        </a:xfrm>
                        <a:custGeom>
                          <a:avLst/>
                          <a:gdLst/>
                          <a:ahLst/>
                          <a:cxnLst/>
                          <a:rect l="l" t="t" r="r" b="b"/>
                          <a:pathLst>
                            <a:path w="215265" h="0">
                              <a:moveTo>
                                <a:pt x="0" y="0"/>
                              </a:moveTo>
                              <a:lnTo>
                                <a:pt x="214701" y="0"/>
                              </a:lnTo>
                            </a:path>
                          </a:pathLst>
                        </a:custGeom>
                        <a:ln w="51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44224" from="181.993958pt,13.475327pt" to="198.899604pt,13.475327pt" stroked="true" strokeweight=".405137pt" strokecolor="#000000">
                <v:stroke dashstyle="solid"/>
                <w10:wrap type="none"/>
              </v:line>
            </w:pict>
          </mc:Fallback>
        </mc:AlternateContent>
      </w:r>
      <w:r>
        <w:rPr>
          <w:rFonts w:ascii="Arial"/>
          <w:i/>
          <w:sz w:val="18"/>
        </w:rPr>
        <mc:AlternateContent>
          <mc:Choice Requires="wps">
            <w:drawing>
              <wp:anchor distT="0" distB="0" distL="0" distR="0" allowOverlap="1" layoutInCell="1" locked="0" behindDoc="1" simplePos="0" relativeHeight="483873280">
                <wp:simplePos x="0" y="0"/>
                <wp:positionH relativeFrom="page">
                  <wp:posOffset>2322642</wp:posOffset>
                </wp:positionH>
                <wp:positionV relativeFrom="paragraph">
                  <wp:posOffset>173709</wp:posOffset>
                </wp:positionV>
                <wp:extent cx="192405" cy="9207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192405" cy="92075"/>
                        </a:xfrm>
                        <a:prstGeom prst="rect">
                          <a:avLst/>
                        </a:prstGeom>
                      </wps:spPr>
                      <wps:txbx>
                        <w:txbxContent>
                          <w:p>
                            <w:pPr>
                              <w:spacing w:line="145" w:lineRule="exact" w:before="0"/>
                              <w:ind w:left="0" w:right="0" w:firstLine="0"/>
                              <w:jc w:val="left"/>
                              <w:rPr>
                                <w:rFonts w:ascii="Arial"/>
                                <w:i/>
                                <w:sz w:val="13"/>
                              </w:rPr>
                            </w:pPr>
                            <w:r>
                              <w:rPr>
                                <w:rFonts w:ascii="Arial"/>
                                <w:i/>
                                <w:spacing w:val="-5"/>
                                <w:sz w:val="13"/>
                              </w:rPr>
                              <w:t>MWh</w:t>
                            </w:r>
                          </w:p>
                        </w:txbxContent>
                      </wps:txbx>
                      <wps:bodyPr wrap="square" lIns="0" tIns="0" rIns="0" bIns="0" rtlCol="0">
                        <a:noAutofit/>
                      </wps:bodyPr>
                    </wps:wsp>
                  </a:graphicData>
                </a:graphic>
              </wp:anchor>
            </w:drawing>
          </mc:Choice>
          <mc:Fallback>
            <w:pict>
              <v:shape style="position:absolute;margin-left:182.885254pt;margin-top:13.677905pt;width:15.15pt;height:7.25pt;mso-position-horizontal-relative:page;mso-position-vertical-relative:paragraph;z-index:-19443200" type="#_x0000_t202" id="docshape181" filled="false" stroked="false">
                <v:textbox inset="0,0,0,0">
                  <w:txbxContent>
                    <w:p>
                      <w:pPr>
                        <w:spacing w:line="145" w:lineRule="exact" w:before="0"/>
                        <w:ind w:left="0" w:right="0" w:firstLine="0"/>
                        <w:jc w:val="left"/>
                        <w:rPr>
                          <w:rFonts w:ascii="Arial"/>
                          <w:i/>
                          <w:sz w:val="13"/>
                        </w:rPr>
                      </w:pPr>
                      <w:r>
                        <w:rPr>
                          <w:rFonts w:ascii="Arial"/>
                          <w:i/>
                          <w:spacing w:val="-5"/>
                          <w:sz w:val="13"/>
                        </w:rPr>
                        <w:t>MWh</w:t>
                      </w:r>
                    </w:p>
                  </w:txbxContent>
                </v:textbox>
                <w10:wrap type="none"/>
              </v:shape>
            </w:pict>
          </mc:Fallback>
        </mc:AlternateContent>
      </w:r>
      <w:r>
        <w:rPr>
          <w:rFonts w:ascii="Arial"/>
          <w:i/>
          <w:sz w:val="18"/>
        </w:rPr>
        <w:t>Expected</w:t>
      </w:r>
      <w:r>
        <w:rPr>
          <w:rFonts w:ascii="Arial"/>
          <w:i/>
          <w:spacing w:val="-13"/>
          <w:sz w:val="18"/>
        </w:rPr>
        <w:t> </w:t>
      </w:r>
      <w:r>
        <w:rPr>
          <w:rFonts w:ascii="Arial"/>
          <w:i/>
          <w:sz w:val="18"/>
        </w:rPr>
        <w:t>Value</w:t>
      </w:r>
      <w:r>
        <w:rPr>
          <w:rFonts w:ascii="Arial"/>
          <w:i/>
          <w:spacing w:val="-11"/>
          <w:sz w:val="18"/>
        </w:rPr>
        <w:t> </w:t>
      </w:r>
      <w:r>
        <w:rPr>
          <w:rFonts w:ascii="Arial"/>
          <w:i/>
          <w:sz w:val="18"/>
        </w:rPr>
        <w:t>of</w:t>
      </w:r>
      <w:r>
        <w:rPr>
          <w:rFonts w:ascii="Arial"/>
          <w:i/>
          <w:spacing w:val="-8"/>
          <w:sz w:val="18"/>
        </w:rPr>
        <w:t> </w:t>
      </w:r>
      <w:r>
        <w:rPr>
          <w:rFonts w:ascii="Arial"/>
          <w:i/>
          <w:sz w:val="18"/>
        </w:rPr>
        <w:t>Penalty</w:t>
      </w:r>
      <w:r>
        <w:rPr>
          <w:rFonts w:ascii="Arial"/>
          <w:i/>
          <w:spacing w:val="-8"/>
          <w:sz w:val="18"/>
        </w:rPr>
        <w:t> </w:t>
      </w:r>
      <w:r>
        <w:rPr>
          <w:position w:val="-3"/>
          <w:sz w:val="29"/>
        </w:rPr>
        <w:t>(</w:t>
      </w:r>
      <w:r>
        <w:rPr>
          <w:spacing w:val="31"/>
          <w:position w:val="-3"/>
          <w:sz w:val="29"/>
        </w:rPr>
        <w:t> </w:t>
      </w:r>
      <w:r>
        <w:rPr>
          <w:position w:val="9"/>
          <w:sz w:val="13"/>
        </w:rPr>
        <w:t>$</w:t>
      </w:r>
      <w:r>
        <w:rPr>
          <w:spacing w:val="77"/>
          <w:position w:val="9"/>
          <w:sz w:val="13"/>
        </w:rPr>
        <w:t> </w:t>
      </w:r>
      <w:r>
        <w:rPr>
          <w:position w:val="-3"/>
          <w:sz w:val="29"/>
        </w:rPr>
        <w:t>)</w:t>
      </w:r>
      <w:r>
        <w:rPr>
          <w:spacing w:val="-32"/>
          <w:position w:val="-3"/>
          <w:sz w:val="29"/>
        </w:rPr>
        <w:t> </w:t>
      </w:r>
      <w:r>
        <w:rPr>
          <w:sz w:val="18"/>
        </w:rPr>
        <w:t>=</w:t>
      </w:r>
      <w:r>
        <w:rPr>
          <w:spacing w:val="-8"/>
          <w:sz w:val="18"/>
        </w:rPr>
        <w:t> </w:t>
      </w:r>
      <w:r>
        <w:rPr>
          <w:rFonts w:ascii="Arial"/>
          <w:i/>
          <w:sz w:val="18"/>
        </w:rPr>
        <w:t>Average</w:t>
      </w:r>
      <w:r>
        <w:rPr>
          <w:rFonts w:ascii="Arial"/>
          <w:i/>
          <w:spacing w:val="-8"/>
          <w:sz w:val="18"/>
        </w:rPr>
        <w:t> </w:t>
      </w:r>
      <w:r>
        <w:rPr>
          <w:rFonts w:ascii="Arial"/>
          <w:i/>
          <w:sz w:val="18"/>
        </w:rPr>
        <w:t>Penalty</w:t>
      </w:r>
      <w:r>
        <w:rPr>
          <w:sz w:val="18"/>
        </w:rPr>
        <w:t>*</w:t>
      </w:r>
      <w:r>
        <w:rPr>
          <w:spacing w:val="-9"/>
          <w:sz w:val="18"/>
        </w:rPr>
        <w:t> </w:t>
      </w:r>
      <w:r>
        <w:rPr>
          <w:rFonts w:ascii="Arial"/>
          <w:i/>
          <w:sz w:val="18"/>
        </w:rPr>
        <w:t>Average</w:t>
      </w:r>
      <w:r>
        <w:rPr>
          <w:rFonts w:ascii="Arial"/>
          <w:i/>
          <w:spacing w:val="-8"/>
          <w:sz w:val="18"/>
        </w:rPr>
        <w:t> </w:t>
      </w:r>
      <w:r>
        <w:rPr>
          <w:rFonts w:ascii="Arial"/>
          <w:i/>
          <w:sz w:val="18"/>
        </w:rPr>
        <w:t>Rate</w:t>
      </w:r>
      <w:r>
        <w:rPr>
          <w:rFonts w:ascii="Arial"/>
          <w:i/>
          <w:spacing w:val="-8"/>
          <w:sz w:val="18"/>
        </w:rPr>
        <w:t> </w:t>
      </w:r>
      <w:r>
        <w:rPr>
          <w:rFonts w:ascii="Arial"/>
          <w:i/>
          <w:sz w:val="18"/>
        </w:rPr>
        <w:t>of</w:t>
      </w:r>
      <w:r>
        <w:rPr>
          <w:rFonts w:ascii="Arial"/>
          <w:i/>
          <w:spacing w:val="-8"/>
          <w:sz w:val="18"/>
        </w:rPr>
        <w:t> </w:t>
      </w:r>
      <w:r>
        <w:rPr>
          <w:rFonts w:ascii="Arial"/>
          <w:i/>
          <w:sz w:val="18"/>
        </w:rPr>
        <w:t>Nonperformance</w:t>
      </w:r>
      <w:r>
        <w:rPr>
          <w:sz w:val="18"/>
        </w:rPr>
        <w:t>*</w:t>
      </w:r>
      <w:r>
        <w:rPr>
          <w:spacing w:val="-8"/>
          <w:sz w:val="18"/>
        </w:rPr>
        <w:t> </w:t>
      </w:r>
      <w:r>
        <w:rPr>
          <w:rFonts w:ascii="Arial"/>
          <w:i/>
          <w:sz w:val="18"/>
        </w:rPr>
        <w:t>Probability</w:t>
      </w:r>
      <w:r>
        <w:rPr>
          <w:rFonts w:ascii="Arial"/>
          <w:i/>
          <w:spacing w:val="-8"/>
          <w:sz w:val="18"/>
        </w:rPr>
        <w:t> </w:t>
      </w:r>
      <w:r>
        <w:rPr>
          <w:rFonts w:ascii="Arial"/>
          <w:i/>
          <w:sz w:val="18"/>
        </w:rPr>
        <w:t>an</w:t>
      </w:r>
      <w:r>
        <w:rPr>
          <w:rFonts w:ascii="Arial"/>
          <w:i/>
          <w:spacing w:val="-9"/>
          <w:sz w:val="18"/>
        </w:rPr>
        <w:t> </w:t>
      </w:r>
      <w:r>
        <w:rPr>
          <w:rFonts w:ascii="Arial"/>
          <w:i/>
          <w:sz w:val="18"/>
        </w:rPr>
        <w:t>event</w:t>
      </w:r>
      <w:r>
        <w:rPr>
          <w:rFonts w:ascii="Arial"/>
          <w:i/>
          <w:spacing w:val="-8"/>
          <w:sz w:val="18"/>
        </w:rPr>
        <w:t> </w:t>
      </w:r>
      <w:r>
        <w:rPr>
          <w:rFonts w:ascii="Arial"/>
          <w:i/>
          <w:sz w:val="18"/>
        </w:rPr>
        <w:t>will</w:t>
      </w:r>
      <w:r>
        <w:rPr>
          <w:rFonts w:ascii="Arial"/>
          <w:i/>
          <w:spacing w:val="-8"/>
          <w:sz w:val="18"/>
        </w:rPr>
        <w:t> </w:t>
      </w:r>
      <w:r>
        <w:rPr>
          <w:rFonts w:ascii="Arial"/>
          <w:i/>
          <w:spacing w:val="-2"/>
          <w:sz w:val="18"/>
        </w:rPr>
        <w:t>occur</w:t>
      </w:r>
    </w:p>
    <w:p>
      <w:pPr>
        <w:pStyle w:val="BodyText"/>
        <w:spacing w:before="237"/>
      </w:pPr>
      <w:r>
        <w:rPr>
          <w:spacing w:val="-2"/>
        </w:rPr>
        <w:t>Where:</w:t>
      </w:r>
    </w:p>
    <w:p>
      <w:pPr>
        <w:pStyle w:val="BodyText"/>
        <w:spacing w:line="154" w:lineRule="exact" w:before="249"/>
      </w:pPr>
      <w:r>
        <w:rPr/>
        <mc:AlternateContent>
          <mc:Choice Requires="wps">
            <w:drawing>
              <wp:anchor distT="0" distB="0" distL="0" distR="0" allowOverlap="1" layoutInCell="1" locked="0" behindDoc="0" simplePos="0" relativeHeight="15806976">
                <wp:simplePos x="0" y="0"/>
                <wp:positionH relativeFrom="page">
                  <wp:posOffset>3977206</wp:posOffset>
                </wp:positionH>
                <wp:positionV relativeFrom="paragraph">
                  <wp:posOffset>256253</wp:posOffset>
                </wp:positionV>
                <wp:extent cx="167005" cy="26098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67005" cy="260985"/>
                        </a:xfrm>
                        <a:prstGeom prst="rect">
                          <a:avLst/>
                        </a:prstGeom>
                      </wps:spPr>
                      <wps:txbx>
                        <w:txbxContent>
                          <w:p>
                            <w:pPr>
                              <w:spacing w:line="408" w:lineRule="exact" w:before="0"/>
                              <w:ind w:left="0" w:right="0" w:firstLine="0"/>
                              <w:jc w:val="left"/>
                              <w:rPr>
                                <w:sz w:val="22"/>
                              </w:rPr>
                            </w:pPr>
                            <w:r>
                              <w:rPr>
                                <w:w w:val="60"/>
                                <w:position w:val="-4"/>
                                <w:sz w:val="36"/>
                              </w:rPr>
                              <w:t>)</w:t>
                            </w:r>
                            <w:r>
                              <w:rPr>
                                <w:spacing w:val="-28"/>
                                <w:w w:val="90"/>
                                <w:position w:val="-4"/>
                                <w:sz w:val="36"/>
                              </w:rPr>
                              <w:t> </w:t>
                            </w:r>
                            <w:r>
                              <w:rPr>
                                <w:spacing w:val="-10"/>
                                <w:w w:val="90"/>
                                <w:sz w:val="22"/>
                              </w:rPr>
                              <w:t>=</w:t>
                            </w:r>
                          </w:p>
                        </w:txbxContent>
                      </wps:txbx>
                      <wps:bodyPr wrap="square" lIns="0" tIns="0" rIns="0" bIns="0" rtlCol="0">
                        <a:noAutofit/>
                      </wps:bodyPr>
                    </wps:wsp>
                  </a:graphicData>
                </a:graphic>
              </wp:anchor>
            </w:drawing>
          </mc:Choice>
          <mc:Fallback>
            <w:pict>
              <v:shape style="position:absolute;margin-left:313.165863pt;margin-top:20.177477pt;width:13.15pt;height:20.55pt;mso-position-horizontal-relative:page;mso-position-vertical-relative:paragraph;z-index:15806976" type="#_x0000_t202" id="docshape182" filled="false" stroked="false">
                <v:textbox inset="0,0,0,0">
                  <w:txbxContent>
                    <w:p>
                      <w:pPr>
                        <w:spacing w:line="408" w:lineRule="exact" w:before="0"/>
                        <w:ind w:left="0" w:right="0" w:firstLine="0"/>
                        <w:jc w:val="left"/>
                        <w:rPr>
                          <w:sz w:val="22"/>
                        </w:rPr>
                      </w:pPr>
                      <w:r>
                        <w:rPr>
                          <w:w w:val="60"/>
                          <w:position w:val="-4"/>
                          <w:sz w:val="36"/>
                        </w:rPr>
                        <w:t>)</w:t>
                      </w:r>
                      <w:r>
                        <w:rPr>
                          <w:spacing w:val="-28"/>
                          <w:w w:val="90"/>
                          <w:position w:val="-4"/>
                          <w:sz w:val="36"/>
                        </w:rPr>
                        <w:t> </w:t>
                      </w:r>
                      <w:r>
                        <w:rPr>
                          <w:spacing w:val="-10"/>
                          <w:w w:val="90"/>
                          <w:sz w:val="22"/>
                        </w:rPr>
                        <w:t>=</w:t>
                      </w:r>
                    </w:p>
                  </w:txbxContent>
                </v:textbox>
                <w10:wrap type="none"/>
              </v:shape>
            </w:pict>
          </mc:Fallback>
        </mc:AlternateContent>
      </w:r>
      <w:r>
        <w:rPr/>
        <w:t>Average</w:t>
      </w:r>
      <w:r>
        <w:rPr>
          <w:spacing w:val="-5"/>
        </w:rPr>
        <w:t> </w:t>
      </w:r>
      <w:r>
        <w:rPr/>
        <w:t>Penalty</w:t>
      </w:r>
      <w:r>
        <w:rPr>
          <w:spacing w:val="-5"/>
        </w:rPr>
        <w:t> </w:t>
      </w:r>
      <w:r>
        <w:rPr/>
        <w:t>is</w:t>
      </w:r>
      <w:r>
        <w:rPr>
          <w:spacing w:val="-5"/>
        </w:rPr>
        <w:t> </w:t>
      </w:r>
      <w:r>
        <w:rPr/>
        <w:t>expressed</w:t>
      </w:r>
      <w:r>
        <w:rPr>
          <w:spacing w:val="-4"/>
        </w:rPr>
        <w:t> </w:t>
      </w:r>
      <w:r>
        <w:rPr/>
        <w:t>in</w:t>
      </w:r>
      <w:r>
        <w:rPr>
          <w:spacing w:val="-3"/>
        </w:rPr>
        <w:t> </w:t>
      </w:r>
      <w:r>
        <w:rPr/>
        <w:t>$/MWh</w:t>
      </w:r>
      <w:r>
        <w:rPr>
          <w:spacing w:val="-5"/>
        </w:rPr>
        <w:t> </w:t>
      </w:r>
      <w:r>
        <w:rPr/>
        <w:t>and</w:t>
      </w:r>
      <w:r>
        <w:rPr>
          <w:spacing w:val="-5"/>
        </w:rPr>
        <w:t> </w:t>
      </w:r>
      <w:r>
        <w:rPr/>
        <w:t>calculated</w:t>
      </w:r>
      <w:r>
        <w:rPr>
          <w:spacing w:val="-4"/>
        </w:rPr>
        <w:t> </w:t>
      </w:r>
      <w:r>
        <w:rPr>
          <w:spacing w:val="-5"/>
        </w:rPr>
        <w:t>as</w:t>
      </w:r>
    </w:p>
    <w:p>
      <w:pPr>
        <w:pStyle w:val="BodyText"/>
        <w:spacing w:after="0" w:line="154" w:lineRule="exact"/>
        <w:sectPr>
          <w:pgSz w:w="12240" w:h="15840"/>
          <w:pgMar w:header="142" w:footer="1016" w:top="1780" w:bottom="1200" w:left="1080" w:right="1440"/>
        </w:sectPr>
      </w:pPr>
    </w:p>
    <w:p>
      <w:pPr>
        <w:spacing w:line="408" w:lineRule="exact" w:before="0"/>
        <w:ind w:left="3017" w:right="0" w:firstLine="0"/>
        <w:jc w:val="left"/>
        <w:rPr>
          <w:position w:val="12"/>
          <w:sz w:val="16"/>
        </w:rPr>
      </w:pPr>
      <w:r>
        <w:rPr>
          <w:position w:val="12"/>
          <w:sz w:val="16"/>
        </w:rPr>
        <mc:AlternateContent>
          <mc:Choice Requires="wps">
            <w:drawing>
              <wp:anchor distT="0" distB="0" distL="0" distR="0" allowOverlap="1" layoutInCell="1" locked="0" behindDoc="1" simplePos="0" relativeHeight="483872768">
                <wp:simplePos x="0" y="0"/>
                <wp:positionH relativeFrom="page">
                  <wp:posOffset>3712233</wp:posOffset>
                </wp:positionH>
                <wp:positionV relativeFrom="paragraph">
                  <wp:posOffset>130575</wp:posOffset>
                </wp:positionV>
                <wp:extent cx="265430" cy="1270"/>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265430" cy="1270"/>
                        </a:xfrm>
                        <a:custGeom>
                          <a:avLst/>
                          <a:gdLst/>
                          <a:ahLst/>
                          <a:cxnLst/>
                          <a:rect l="l" t="t" r="r" b="b"/>
                          <a:pathLst>
                            <a:path w="265430" h="0">
                              <a:moveTo>
                                <a:pt x="0" y="0"/>
                              </a:moveTo>
                              <a:lnTo>
                                <a:pt x="26497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43712" from="292.301819pt,10.281559pt" to="313.165919pt,10.281559pt" stroked="true" strokeweight=".5pt" strokecolor="#000000">
                <v:stroke dashstyle="solid"/>
                <w10:wrap type="none"/>
              </v:line>
            </w:pict>
          </mc:Fallback>
        </mc:AlternateContent>
      </w:r>
      <w:r>
        <w:rPr>
          <w:position w:val="12"/>
          <w:sz w:val="16"/>
        </w:rPr>
        <mc:AlternateContent>
          <mc:Choice Requires="wps">
            <w:drawing>
              <wp:anchor distT="0" distB="0" distL="0" distR="0" allowOverlap="1" layoutInCell="1" locked="0" behindDoc="1" simplePos="0" relativeHeight="483873792">
                <wp:simplePos x="0" y="0"/>
                <wp:positionH relativeFrom="page">
                  <wp:posOffset>3726203</wp:posOffset>
                </wp:positionH>
                <wp:positionV relativeFrom="paragraph">
                  <wp:posOffset>133750</wp:posOffset>
                </wp:positionV>
                <wp:extent cx="237490" cy="113664"/>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237490" cy="113664"/>
                        </a:xfrm>
                        <a:prstGeom prst="rect">
                          <a:avLst/>
                        </a:prstGeom>
                      </wps:spPr>
                      <wps:txbx>
                        <w:txbxContent>
                          <w:p>
                            <w:pPr>
                              <w:spacing w:line="179" w:lineRule="exact" w:before="0"/>
                              <w:ind w:left="0" w:right="0" w:firstLine="0"/>
                              <w:jc w:val="left"/>
                              <w:rPr>
                                <w:rFonts w:ascii="Arial"/>
                                <w:i/>
                                <w:sz w:val="16"/>
                              </w:rPr>
                            </w:pPr>
                            <w:r>
                              <w:rPr>
                                <w:rFonts w:ascii="Arial"/>
                                <w:i/>
                                <w:spacing w:val="-5"/>
                                <w:sz w:val="16"/>
                              </w:rPr>
                              <w:t>MWh</w:t>
                            </w:r>
                          </w:p>
                        </w:txbxContent>
                      </wps:txbx>
                      <wps:bodyPr wrap="square" lIns="0" tIns="0" rIns="0" bIns="0" rtlCol="0">
                        <a:noAutofit/>
                      </wps:bodyPr>
                    </wps:wsp>
                  </a:graphicData>
                </a:graphic>
              </wp:anchor>
            </w:drawing>
          </mc:Choice>
          <mc:Fallback>
            <w:pict>
              <v:shape style="position:absolute;margin-left:293.401825pt;margin-top:10.531571pt;width:18.7pt;height:8.950pt;mso-position-horizontal-relative:page;mso-position-vertical-relative:paragraph;z-index:-19442688" type="#_x0000_t202" id="docshape183" filled="false" stroked="false">
                <v:textbox inset="0,0,0,0">
                  <w:txbxContent>
                    <w:p>
                      <w:pPr>
                        <w:spacing w:line="179" w:lineRule="exact" w:before="0"/>
                        <w:ind w:left="0" w:right="0" w:firstLine="0"/>
                        <w:jc w:val="left"/>
                        <w:rPr>
                          <w:rFonts w:ascii="Arial"/>
                          <w:i/>
                          <w:sz w:val="16"/>
                        </w:rPr>
                      </w:pPr>
                      <w:r>
                        <w:rPr>
                          <w:rFonts w:ascii="Arial"/>
                          <w:i/>
                          <w:spacing w:val="-5"/>
                          <w:sz w:val="16"/>
                        </w:rPr>
                        <w:t>MWh</w:t>
                      </w:r>
                    </w:p>
                  </w:txbxContent>
                </v:textbox>
                <w10:wrap type="none"/>
              </v:shape>
            </w:pict>
          </mc:Fallback>
        </mc:AlternateContent>
      </w:r>
      <w:r>
        <w:rPr>
          <w:rFonts w:ascii="Arial"/>
          <w:i/>
          <w:sz w:val="22"/>
        </w:rPr>
        <w:t>Average</w:t>
      </w:r>
      <w:r>
        <w:rPr>
          <w:rFonts w:ascii="Arial"/>
          <w:i/>
          <w:spacing w:val="-10"/>
          <w:sz w:val="22"/>
        </w:rPr>
        <w:t> </w:t>
      </w:r>
      <w:r>
        <w:rPr>
          <w:rFonts w:ascii="Arial"/>
          <w:i/>
          <w:sz w:val="22"/>
        </w:rPr>
        <w:t>Penalty</w:t>
      </w:r>
      <w:r>
        <w:rPr>
          <w:rFonts w:ascii="Arial"/>
          <w:i/>
          <w:spacing w:val="-10"/>
          <w:sz w:val="22"/>
        </w:rPr>
        <w:t> </w:t>
      </w:r>
      <w:r>
        <w:rPr>
          <w:position w:val="-4"/>
          <w:sz w:val="36"/>
        </w:rPr>
        <w:t>(</w:t>
      </w:r>
      <w:r>
        <w:rPr>
          <w:spacing w:val="37"/>
          <w:position w:val="-4"/>
          <w:sz w:val="36"/>
        </w:rPr>
        <w:t> </w:t>
      </w:r>
      <w:r>
        <w:rPr>
          <w:spacing w:val="-10"/>
          <w:position w:val="12"/>
          <w:sz w:val="16"/>
        </w:rPr>
        <w:t>$</w:t>
      </w:r>
    </w:p>
    <w:p>
      <w:pPr>
        <w:spacing w:line="201" w:lineRule="exact" w:before="0"/>
        <w:ind w:left="0" w:right="2207" w:firstLine="0"/>
        <w:jc w:val="center"/>
        <w:rPr>
          <w:sz w:val="18"/>
        </w:rPr>
      </w:pPr>
      <w:r>
        <w:rPr/>
        <w:br w:type="column"/>
      </w:r>
      <w:r>
        <w:rPr>
          <w:rFonts w:ascii="Arial"/>
          <w:i/>
          <w:position w:val="1"/>
          <w:sz w:val="16"/>
        </w:rPr>
        <w:t>Total Penalty </w:t>
      </w:r>
      <w:r>
        <w:rPr>
          <w:spacing w:val="-5"/>
          <w:sz w:val="18"/>
        </w:rPr>
        <w:t>(</w:t>
      </w:r>
      <w:r>
        <w:rPr>
          <w:spacing w:val="-5"/>
          <w:position w:val="1"/>
          <w:sz w:val="16"/>
        </w:rPr>
        <w:t>$</w:t>
      </w:r>
      <w:r>
        <w:rPr>
          <w:spacing w:val="-5"/>
          <w:sz w:val="18"/>
        </w:rPr>
        <w:t>)</w:t>
      </w:r>
    </w:p>
    <w:p>
      <w:pPr>
        <w:pStyle w:val="BodyText"/>
        <w:spacing w:line="20" w:lineRule="exact" w:before="0"/>
        <w:ind w:left="448"/>
        <w:rPr>
          <w:sz w:val="2"/>
        </w:rPr>
      </w:pPr>
      <w:r>
        <w:rPr>
          <w:sz w:val="2"/>
        </w:rPr>
        <mc:AlternateContent>
          <mc:Choice Requires="wps">
            <w:drawing>
              <wp:inline distT="0" distB="0" distL="0" distR="0">
                <wp:extent cx="988060" cy="6350"/>
                <wp:effectExtent l="9525" t="0" r="2540" b="3175"/>
                <wp:docPr id="243" name="Group 243"/>
                <wp:cNvGraphicFramePr>
                  <a:graphicFrameLocks/>
                </wp:cNvGraphicFramePr>
                <a:graphic>
                  <a:graphicData uri="http://schemas.microsoft.com/office/word/2010/wordprocessingGroup">
                    <wpg:wgp>
                      <wpg:cNvPr id="243" name="Group 243"/>
                      <wpg:cNvGrpSpPr/>
                      <wpg:grpSpPr>
                        <a:xfrm>
                          <a:off x="0" y="0"/>
                          <a:ext cx="988060" cy="6350"/>
                          <a:chExt cx="988060" cy="6350"/>
                        </a:xfrm>
                      </wpg:grpSpPr>
                      <wps:wsp>
                        <wps:cNvPr id="244" name="Graphic 244"/>
                        <wps:cNvSpPr/>
                        <wps:spPr>
                          <a:xfrm>
                            <a:off x="0" y="3175"/>
                            <a:ext cx="988060" cy="1270"/>
                          </a:xfrm>
                          <a:custGeom>
                            <a:avLst/>
                            <a:gdLst/>
                            <a:ahLst/>
                            <a:cxnLst/>
                            <a:rect l="l" t="t" r="r" b="b"/>
                            <a:pathLst>
                              <a:path w="988060" h="0">
                                <a:moveTo>
                                  <a:pt x="0" y="0"/>
                                </a:moveTo>
                                <a:lnTo>
                                  <a:pt x="987682"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7.8pt;height:.5pt;mso-position-horizontal-relative:char;mso-position-vertical-relative:line" id="docshapegroup184" coordorigin="0,0" coordsize="1556,10">
                <v:line style="position:absolute" from="0,5" to="1555,5" stroked="true" strokeweight=".5pt" strokecolor="#000000">
                  <v:stroke dashstyle="solid"/>
                </v:line>
              </v:group>
            </w:pict>
          </mc:Fallback>
        </mc:AlternateContent>
      </w:r>
      <w:r>
        <w:rPr>
          <w:sz w:val="2"/>
        </w:rPr>
      </w:r>
    </w:p>
    <w:p>
      <w:pPr>
        <w:spacing w:before="0"/>
        <w:ind w:left="0" w:right="2207" w:firstLine="0"/>
        <w:jc w:val="center"/>
        <w:rPr>
          <w:sz w:val="18"/>
        </w:rPr>
      </w:pPr>
      <w:r>
        <w:rPr>
          <w:rFonts w:ascii="Arial"/>
          <w:i/>
          <w:position w:val="1"/>
          <w:sz w:val="16"/>
        </w:rPr>
        <w:t>Total Shortfall </w:t>
      </w:r>
      <w:r>
        <w:rPr>
          <w:spacing w:val="-2"/>
          <w:sz w:val="18"/>
        </w:rPr>
        <w:t>(</w:t>
      </w:r>
      <w:r>
        <w:rPr>
          <w:rFonts w:ascii="Arial"/>
          <w:i/>
          <w:spacing w:val="-2"/>
          <w:position w:val="1"/>
          <w:sz w:val="16"/>
        </w:rPr>
        <w:t>MWh</w:t>
      </w:r>
      <w:r>
        <w:rPr>
          <w:spacing w:val="-2"/>
          <w:sz w:val="18"/>
        </w:rPr>
        <w:t>)</w:t>
      </w:r>
    </w:p>
    <w:p>
      <w:pPr>
        <w:spacing w:after="0"/>
        <w:jc w:val="center"/>
        <w:rPr>
          <w:sz w:val="18"/>
        </w:rPr>
        <w:sectPr>
          <w:type w:val="continuous"/>
          <w:pgSz w:w="12240" w:h="15840"/>
          <w:pgMar w:header="142" w:footer="1016" w:top="1820" w:bottom="280" w:left="1080" w:right="1440"/>
          <w:cols w:num="2" w:equalWidth="0">
            <w:col w:w="5020" w:space="40"/>
            <w:col w:w="4660"/>
          </w:cols>
        </w:sectPr>
      </w:pPr>
    </w:p>
    <w:p>
      <w:pPr>
        <w:pStyle w:val="BodyText"/>
        <w:spacing w:before="216"/>
      </w:pPr>
      <w:r>
        <w:rPr/>
        <w:t>Average</w:t>
      </w:r>
      <w:r>
        <w:rPr>
          <w:spacing w:val="-7"/>
        </w:rPr>
        <w:t> </w:t>
      </w:r>
      <w:r>
        <w:rPr/>
        <w:t>Rate</w:t>
      </w:r>
      <w:r>
        <w:rPr>
          <w:spacing w:val="-6"/>
        </w:rPr>
        <w:t> </w:t>
      </w:r>
      <w:r>
        <w:rPr/>
        <w:t>of</w:t>
      </w:r>
      <w:r>
        <w:rPr>
          <w:spacing w:val="-7"/>
        </w:rPr>
        <w:t> </w:t>
      </w:r>
      <w:r>
        <w:rPr/>
        <w:t>Nonperformance</w:t>
      </w:r>
      <w:r>
        <w:rPr>
          <w:spacing w:val="-4"/>
        </w:rPr>
        <w:t> </w:t>
      </w:r>
      <w:r>
        <w:rPr/>
        <w:t>during</w:t>
      </w:r>
      <w:r>
        <w:rPr>
          <w:spacing w:val="-6"/>
        </w:rPr>
        <w:t> </w:t>
      </w:r>
      <w:r>
        <w:rPr/>
        <w:t>Synchronized</w:t>
      </w:r>
      <w:r>
        <w:rPr>
          <w:spacing w:val="-7"/>
        </w:rPr>
        <w:t> </w:t>
      </w:r>
      <w:r>
        <w:rPr/>
        <w:t>Reserve</w:t>
      </w:r>
      <w:r>
        <w:rPr>
          <w:spacing w:val="-6"/>
        </w:rPr>
        <w:t> </w:t>
      </w:r>
      <w:r>
        <w:rPr/>
        <w:t>events</w:t>
      </w:r>
      <w:r>
        <w:rPr>
          <w:spacing w:val="-7"/>
        </w:rPr>
        <w:t> </w:t>
      </w:r>
      <w:r>
        <w:rPr/>
        <w:t>is</w:t>
      </w:r>
      <w:r>
        <w:rPr>
          <w:spacing w:val="-4"/>
        </w:rPr>
        <w:t> </w:t>
      </w:r>
      <w:r>
        <w:rPr/>
        <w:t>calculated</w:t>
      </w:r>
      <w:r>
        <w:rPr>
          <w:spacing w:val="-6"/>
        </w:rPr>
        <w:t> </w:t>
      </w:r>
      <w:r>
        <w:rPr>
          <w:spacing w:val="-5"/>
        </w:rPr>
        <w:t>as</w:t>
      </w:r>
    </w:p>
    <w:p>
      <w:pPr>
        <w:spacing w:before="136"/>
        <w:ind w:left="360" w:right="0" w:firstLine="0"/>
        <w:jc w:val="center"/>
        <w:rPr>
          <w:rFonts w:ascii="Arial" w:hAnsi="Arial"/>
          <w:i/>
          <w:sz w:val="22"/>
        </w:rPr>
      </w:pPr>
      <w:r>
        <w:rPr>
          <w:rFonts w:ascii="Arial" w:hAnsi="Arial"/>
          <w:i/>
          <w:sz w:val="22"/>
        </w:rPr>
        <w:t>Average</w:t>
      </w:r>
      <w:r>
        <w:rPr>
          <w:rFonts w:ascii="Arial" w:hAnsi="Arial"/>
          <w:i/>
          <w:spacing w:val="-16"/>
          <w:sz w:val="22"/>
        </w:rPr>
        <w:t> </w:t>
      </w:r>
      <w:r>
        <w:rPr>
          <w:rFonts w:ascii="Arial" w:hAnsi="Arial"/>
          <w:i/>
          <w:sz w:val="22"/>
        </w:rPr>
        <w:t>Rate</w:t>
      </w:r>
      <w:r>
        <w:rPr>
          <w:rFonts w:ascii="Arial" w:hAnsi="Arial"/>
          <w:i/>
          <w:spacing w:val="-9"/>
          <w:sz w:val="22"/>
        </w:rPr>
        <w:t> </w:t>
      </w:r>
      <w:r>
        <w:rPr>
          <w:rFonts w:ascii="Arial" w:hAnsi="Arial"/>
          <w:i/>
          <w:sz w:val="22"/>
        </w:rPr>
        <w:t>of</w:t>
      </w:r>
      <w:r>
        <w:rPr>
          <w:rFonts w:ascii="Arial" w:hAnsi="Arial"/>
          <w:i/>
          <w:spacing w:val="-8"/>
          <w:sz w:val="22"/>
        </w:rPr>
        <w:t> </w:t>
      </w:r>
      <w:r>
        <w:rPr>
          <w:rFonts w:ascii="Arial" w:hAnsi="Arial"/>
          <w:i/>
          <w:sz w:val="22"/>
        </w:rPr>
        <w:t>Nonperformance</w:t>
      </w:r>
      <w:r>
        <w:rPr>
          <w:rFonts w:ascii="Arial" w:hAnsi="Arial"/>
          <w:i/>
          <w:spacing w:val="45"/>
          <w:sz w:val="22"/>
        </w:rPr>
        <w:t> </w:t>
      </w:r>
      <w:r>
        <w:rPr>
          <w:sz w:val="22"/>
        </w:rPr>
        <w:t>=</w:t>
      </w:r>
      <w:r>
        <w:rPr>
          <w:spacing w:val="-9"/>
          <w:sz w:val="22"/>
        </w:rPr>
        <w:t> </w:t>
      </w:r>
      <w:r>
        <w:rPr>
          <w:sz w:val="22"/>
        </w:rPr>
        <w:t>1</w:t>
      </w:r>
      <w:r>
        <w:rPr>
          <w:spacing w:val="-16"/>
          <w:sz w:val="22"/>
        </w:rPr>
        <w:t> </w:t>
      </w:r>
      <w:r>
        <w:rPr>
          <w:sz w:val="22"/>
        </w:rPr>
        <w:t>−</w:t>
      </w:r>
      <w:r>
        <w:rPr>
          <w:spacing w:val="-15"/>
          <w:sz w:val="22"/>
        </w:rPr>
        <w:t> </w:t>
      </w:r>
      <w:r>
        <w:rPr>
          <w:rFonts w:ascii="Arial" w:hAnsi="Arial"/>
          <w:i/>
          <w:sz w:val="22"/>
        </w:rPr>
        <w:t>Average</w:t>
      </w:r>
      <w:r>
        <w:rPr>
          <w:rFonts w:ascii="Arial" w:hAnsi="Arial"/>
          <w:i/>
          <w:spacing w:val="-8"/>
          <w:sz w:val="22"/>
        </w:rPr>
        <w:t> </w:t>
      </w:r>
      <w:r>
        <w:rPr>
          <w:rFonts w:ascii="Arial" w:hAnsi="Arial"/>
          <w:i/>
          <w:sz w:val="22"/>
        </w:rPr>
        <w:t>Synchronized</w:t>
      </w:r>
      <w:r>
        <w:rPr>
          <w:rFonts w:ascii="Arial" w:hAnsi="Arial"/>
          <w:i/>
          <w:spacing w:val="-8"/>
          <w:sz w:val="22"/>
        </w:rPr>
        <w:t> </w:t>
      </w:r>
      <w:r>
        <w:rPr>
          <w:rFonts w:ascii="Arial" w:hAnsi="Arial"/>
          <w:i/>
          <w:sz w:val="22"/>
        </w:rPr>
        <w:t>Reserve</w:t>
      </w:r>
      <w:r>
        <w:rPr>
          <w:rFonts w:ascii="Arial" w:hAnsi="Arial"/>
          <w:i/>
          <w:spacing w:val="-8"/>
          <w:sz w:val="22"/>
        </w:rPr>
        <w:t> </w:t>
      </w:r>
      <w:r>
        <w:rPr>
          <w:rFonts w:ascii="Arial" w:hAnsi="Arial"/>
          <w:i/>
          <w:sz w:val="22"/>
        </w:rPr>
        <w:t>Response</w:t>
      </w:r>
      <w:r>
        <w:rPr>
          <w:rFonts w:ascii="Arial" w:hAnsi="Arial"/>
          <w:i/>
          <w:spacing w:val="-8"/>
          <w:sz w:val="22"/>
        </w:rPr>
        <w:t> </w:t>
      </w:r>
      <w:r>
        <w:rPr>
          <w:rFonts w:ascii="Arial" w:hAnsi="Arial"/>
          <w:i/>
          <w:spacing w:val="-4"/>
          <w:sz w:val="22"/>
        </w:rPr>
        <w:t>Rate</w:t>
      </w:r>
    </w:p>
    <w:p>
      <w:pPr>
        <w:pStyle w:val="BodyText"/>
        <w:spacing w:line="261" w:lineRule="auto" w:before="248"/>
        <w:ind w:right="206"/>
      </w:pPr>
      <w:r>
        <w:rPr/>
        <w:t>Probability</w:t>
      </w:r>
      <w:r>
        <w:rPr>
          <w:spacing w:val="-4"/>
        </w:rPr>
        <w:t> </w:t>
      </w:r>
      <w:r>
        <w:rPr/>
        <w:t>an</w:t>
      </w:r>
      <w:r>
        <w:rPr>
          <w:spacing w:val="-4"/>
        </w:rPr>
        <w:t> </w:t>
      </w:r>
      <w:r>
        <w:rPr/>
        <w:t>event</w:t>
      </w:r>
      <w:r>
        <w:rPr>
          <w:spacing w:val="-4"/>
        </w:rPr>
        <w:t> </w:t>
      </w:r>
      <w:r>
        <w:rPr/>
        <w:t>will</w:t>
      </w:r>
      <w:r>
        <w:rPr>
          <w:spacing w:val="-4"/>
        </w:rPr>
        <w:t> </w:t>
      </w:r>
      <w:r>
        <w:rPr/>
        <w:t>occur</w:t>
      </w:r>
      <w:r>
        <w:rPr>
          <w:spacing w:val="-2"/>
        </w:rPr>
        <w:t> </w:t>
      </w:r>
      <w:r>
        <w:rPr/>
        <w:t>is</w:t>
      </w:r>
      <w:r>
        <w:rPr>
          <w:spacing w:val="-4"/>
        </w:rPr>
        <w:t> </w:t>
      </w:r>
      <w:r>
        <w:rPr/>
        <w:t>the</w:t>
      </w:r>
      <w:r>
        <w:rPr>
          <w:spacing w:val="-4"/>
        </w:rPr>
        <w:t> </w:t>
      </w:r>
      <w:r>
        <w:rPr/>
        <w:t>probability</w:t>
      </w:r>
      <w:r>
        <w:rPr>
          <w:spacing w:val="-4"/>
        </w:rPr>
        <w:t> </w:t>
      </w:r>
      <w:r>
        <w:rPr/>
        <w:t>a</w:t>
      </w:r>
      <w:r>
        <w:rPr>
          <w:spacing w:val="-4"/>
        </w:rPr>
        <w:t> </w:t>
      </w:r>
      <w:r>
        <w:rPr/>
        <w:t>Synchronized</w:t>
      </w:r>
      <w:r>
        <w:rPr>
          <w:spacing w:val="-2"/>
        </w:rPr>
        <w:t> </w:t>
      </w:r>
      <w:r>
        <w:rPr/>
        <w:t>Reserve</w:t>
      </w:r>
      <w:r>
        <w:rPr>
          <w:spacing w:val="-4"/>
        </w:rPr>
        <w:t> </w:t>
      </w:r>
      <w:r>
        <w:rPr/>
        <w:t>event</w:t>
      </w:r>
      <w:r>
        <w:rPr>
          <w:spacing w:val="-4"/>
        </w:rPr>
        <w:t> </w:t>
      </w:r>
      <w:r>
        <w:rPr/>
        <w:t>that</w:t>
      </w:r>
      <w:r>
        <w:rPr>
          <w:spacing w:val="-4"/>
        </w:rPr>
        <w:t> </w:t>
      </w:r>
      <w:r>
        <w:rPr/>
        <w:t>will</w:t>
      </w:r>
      <w:r>
        <w:rPr>
          <w:spacing w:val="-4"/>
        </w:rPr>
        <w:t> </w:t>
      </w:r>
      <w:r>
        <w:rPr/>
        <w:t>qualify for nonperformance assessments will occur and calculated as</w:t>
      </w:r>
    </w:p>
    <w:p>
      <w:pPr>
        <w:spacing w:before="100"/>
        <w:ind w:left="338" w:right="0" w:firstLine="0"/>
        <w:jc w:val="center"/>
        <w:rPr>
          <w:rFonts w:ascii="Arial" w:hAnsi="Arial"/>
          <w:i/>
          <w:sz w:val="16"/>
        </w:rPr>
      </w:pPr>
      <w:r>
        <w:rPr>
          <w:rFonts w:ascii="Arial" w:hAnsi="Arial"/>
          <w:i/>
          <w:sz w:val="16"/>
        </w:rPr>
        <mc:AlternateContent>
          <mc:Choice Requires="wps">
            <w:drawing>
              <wp:anchor distT="0" distB="0" distL="0" distR="0" allowOverlap="1" layoutInCell="1" locked="0" behindDoc="1" simplePos="0" relativeHeight="483874816">
                <wp:simplePos x="0" y="0"/>
                <wp:positionH relativeFrom="page">
                  <wp:posOffset>4324020</wp:posOffset>
                </wp:positionH>
                <wp:positionV relativeFrom="paragraph">
                  <wp:posOffset>186636</wp:posOffset>
                </wp:positionV>
                <wp:extent cx="1123950" cy="113664"/>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1123950" cy="113664"/>
                        </a:xfrm>
                        <a:prstGeom prst="rect">
                          <a:avLst/>
                        </a:prstGeom>
                      </wps:spPr>
                      <wps:txbx>
                        <w:txbxContent>
                          <w:p>
                            <w:pPr>
                              <w:spacing w:line="179" w:lineRule="exact" w:before="0"/>
                              <w:ind w:left="0" w:right="0" w:firstLine="0"/>
                              <w:jc w:val="left"/>
                              <w:rPr>
                                <w:rFonts w:ascii="Arial"/>
                                <w:i/>
                                <w:sz w:val="16"/>
                              </w:rPr>
                            </w:pPr>
                            <w:r>
                              <w:rPr>
                                <w:rFonts w:ascii="Arial"/>
                                <w:i/>
                                <w:sz w:val="16"/>
                              </w:rPr>
                              <w:t>Total Hours in the </w:t>
                            </w:r>
                            <w:r>
                              <w:rPr>
                                <w:rFonts w:ascii="Arial"/>
                                <w:i/>
                                <w:spacing w:val="-2"/>
                                <w:sz w:val="16"/>
                              </w:rPr>
                              <w:t>Period</w:t>
                            </w:r>
                          </w:p>
                        </w:txbxContent>
                      </wps:txbx>
                      <wps:bodyPr wrap="square" lIns="0" tIns="0" rIns="0" bIns="0" rtlCol="0">
                        <a:noAutofit/>
                      </wps:bodyPr>
                    </wps:wsp>
                  </a:graphicData>
                </a:graphic>
              </wp:anchor>
            </w:drawing>
          </mc:Choice>
          <mc:Fallback>
            <w:pict>
              <v:shape style="position:absolute;margin-left:340.47403pt;margin-top:14.695753pt;width:88.5pt;height:8.950pt;mso-position-horizontal-relative:page;mso-position-vertical-relative:paragraph;z-index:-19441664" type="#_x0000_t202" id="docshape185" filled="false" stroked="false">
                <v:textbox inset="0,0,0,0">
                  <w:txbxContent>
                    <w:p>
                      <w:pPr>
                        <w:spacing w:line="179" w:lineRule="exact" w:before="0"/>
                        <w:ind w:left="0" w:right="0" w:firstLine="0"/>
                        <w:jc w:val="left"/>
                        <w:rPr>
                          <w:rFonts w:ascii="Arial"/>
                          <w:i/>
                          <w:sz w:val="16"/>
                        </w:rPr>
                      </w:pPr>
                      <w:r>
                        <w:rPr>
                          <w:rFonts w:ascii="Arial"/>
                          <w:i/>
                          <w:sz w:val="16"/>
                        </w:rPr>
                        <w:t>Total Hours in the </w:t>
                      </w:r>
                      <w:r>
                        <w:rPr>
                          <w:rFonts w:ascii="Arial"/>
                          <w:i/>
                          <w:spacing w:val="-2"/>
                          <w:sz w:val="16"/>
                        </w:rPr>
                        <w:t>Period</w:t>
                      </w:r>
                    </w:p>
                  </w:txbxContent>
                </v:textbox>
                <w10:wrap type="none"/>
              </v:shape>
            </w:pict>
          </mc:Fallback>
        </mc:AlternateContent>
      </w:r>
      <w:r>
        <w:rPr>
          <w:rFonts w:ascii="Arial" w:hAnsi="Arial"/>
          <w:i/>
          <w:position w:val="-11"/>
          <w:sz w:val="22"/>
        </w:rPr>
        <w:t>Probability</w:t>
      </w:r>
      <w:r>
        <w:rPr>
          <w:rFonts w:ascii="Arial" w:hAnsi="Arial"/>
          <w:i/>
          <w:spacing w:val="-1"/>
          <w:position w:val="-11"/>
          <w:sz w:val="22"/>
        </w:rPr>
        <w:t> </w:t>
      </w:r>
      <w:r>
        <w:rPr>
          <w:rFonts w:ascii="Arial" w:hAnsi="Arial"/>
          <w:i/>
          <w:position w:val="-11"/>
          <w:sz w:val="22"/>
        </w:rPr>
        <w:t>an event will occur</w:t>
      </w:r>
      <w:r>
        <w:rPr>
          <w:rFonts w:ascii="Arial" w:hAnsi="Arial"/>
          <w:i/>
          <w:spacing w:val="-1"/>
          <w:position w:val="-11"/>
          <w:sz w:val="22"/>
        </w:rPr>
        <w:t> </w:t>
      </w:r>
      <w:r>
        <w:rPr>
          <w:position w:val="-11"/>
          <w:sz w:val="22"/>
        </w:rPr>
        <w:t>=</w:t>
      </w:r>
      <w:r>
        <w:rPr>
          <w:spacing w:val="-1"/>
          <w:position w:val="-11"/>
          <w:sz w:val="22"/>
        </w:rPr>
        <w:t> </w:t>
      </w:r>
      <w:r>
        <w:rPr>
          <w:rFonts w:ascii="Arial" w:hAnsi="Arial"/>
          <w:i/>
          <w:spacing w:val="-23"/>
          <w:sz w:val="16"/>
          <w:u w:val="single"/>
        </w:rPr>
        <w:t> </w:t>
      </w:r>
      <w:r>
        <w:rPr>
          <w:rFonts w:ascii="Arial" w:hAnsi="Arial"/>
          <w:i/>
          <w:sz w:val="16"/>
          <w:u w:val="single"/>
        </w:rPr>
        <w:t>Total Hours of Synchronized Reserve Events</w:t>
      </w:r>
      <w:r>
        <w:rPr>
          <w:rFonts w:ascii="Arial" w:hAnsi="Arial"/>
          <w:i/>
          <w:spacing w:val="42"/>
          <w:sz w:val="16"/>
          <w:u w:val="single"/>
        </w:rPr>
        <w:t> </w:t>
      </w:r>
      <w:r>
        <w:rPr>
          <w:sz w:val="16"/>
          <w:u w:val="single"/>
        </w:rPr>
        <w:t>≥</w:t>
      </w:r>
      <w:r>
        <w:rPr>
          <w:spacing w:val="-2"/>
          <w:sz w:val="16"/>
          <w:u w:val="single"/>
        </w:rPr>
        <w:t> </w:t>
      </w:r>
      <w:r>
        <w:rPr>
          <w:sz w:val="16"/>
          <w:u w:val="single"/>
        </w:rPr>
        <w:t>10 </w:t>
      </w:r>
      <w:r>
        <w:rPr>
          <w:rFonts w:ascii="Arial" w:hAnsi="Arial"/>
          <w:i/>
          <w:spacing w:val="-2"/>
          <w:sz w:val="16"/>
          <w:u w:val="single"/>
        </w:rPr>
        <w:t>Minutes</w:t>
      </w:r>
    </w:p>
    <w:p>
      <w:pPr>
        <w:spacing w:after="0"/>
        <w:jc w:val="center"/>
        <w:rPr>
          <w:rFonts w:ascii="Arial" w:hAnsi="Arial"/>
          <w:i/>
          <w:sz w:val="16"/>
        </w:rPr>
        <w:sectPr>
          <w:type w:val="continuous"/>
          <w:pgSz w:w="12240" w:h="15840"/>
          <w:pgMar w:header="142" w:footer="1016" w:top="1820" w:bottom="280" w:left="1080" w:right="1440"/>
        </w:sectPr>
      </w:pPr>
    </w:p>
    <w:p>
      <w:pPr>
        <w:pStyle w:val="BodyText"/>
        <w:spacing w:before="0"/>
        <w:ind w:left="0"/>
        <w:rPr>
          <w:rFonts w:ascii="Arial"/>
          <w:i/>
          <w:sz w:val="28"/>
        </w:rPr>
      </w:pPr>
    </w:p>
    <w:p>
      <w:pPr>
        <w:pStyle w:val="BodyText"/>
        <w:spacing w:before="0"/>
        <w:ind w:left="0"/>
        <w:rPr>
          <w:rFonts w:ascii="Arial"/>
          <w:i/>
          <w:sz w:val="28"/>
        </w:rPr>
      </w:pPr>
    </w:p>
    <w:p>
      <w:pPr>
        <w:pStyle w:val="BodyText"/>
        <w:spacing w:before="46"/>
        <w:ind w:left="0"/>
        <w:rPr>
          <w:rFonts w:ascii="Arial"/>
          <w:i/>
          <w:sz w:val="28"/>
        </w:rPr>
      </w:pPr>
    </w:p>
    <w:p>
      <w:pPr>
        <w:pStyle w:val="Heading1"/>
        <w:numPr>
          <w:ilvl w:val="1"/>
          <w:numId w:val="46"/>
        </w:numPr>
        <w:tabs>
          <w:tab w:pos="836" w:val="left" w:leader="none"/>
        </w:tabs>
        <w:spacing w:line="240" w:lineRule="auto" w:before="0" w:after="0"/>
        <w:ind w:left="836" w:right="0" w:hanging="485"/>
        <w:jc w:val="left"/>
      </w:pPr>
      <w:bookmarkStart w:name="5.8 Regulation" w:id="168"/>
      <w:bookmarkEnd w:id="168"/>
      <w:r>
        <w:rPr/>
      </w:r>
      <w:bookmarkStart w:name="_bookmark54" w:id="169"/>
      <w:bookmarkEnd w:id="169"/>
      <w:r>
        <w:rPr/>
      </w:r>
      <w:r>
        <w:rPr>
          <w:color w:val="013466"/>
          <w:spacing w:val="-2"/>
        </w:rPr>
        <w:t>Regulation</w:t>
      </w:r>
    </w:p>
    <w:p>
      <w:pPr>
        <w:pStyle w:val="BodyText"/>
        <w:spacing w:before="9"/>
        <w:ind w:left="0"/>
        <w:rPr>
          <w:rFonts w:ascii="Roboto"/>
          <w:sz w:val="12"/>
        </w:rPr>
      </w:pPr>
    </w:p>
    <w:tbl>
      <w:tblP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2.8</w:t>
            </w:r>
            <w:r>
              <w:rPr>
                <w:spacing w:val="-4"/>
                <w:sz w:val="22"/>
              </w:rPr>
              <w:t> </w:t>
            </w:r>
            <w:r>
              <w:rPr>
                <w:sz w:val="22"/>
              </w:rPr>
              <w:t>contains</w:t>
            </w:r>
            <w:r>
              <w:rPr>
                <w:spacing w:val="-4"/>
                <w:sz w:val="22"/>
              </w:rPr>
              <w:t> </w:t>
            </w:r>
            <w:r>
              <w:rPr>
                <w:sz w:val="22"/>
              </w:rPr>
              <w:t>basic</w:t>
            </w:r>
            <w:r>
              <w:rPr>
                <w:spacing w:val="-4"/>
                <w:sz w:val="22"/>
              </w:rPr>
              <w:t> </w:t>
            </w:r>
            <w:r>
              <w:rPr>
                <w:sz w:val="22"/>
              </w:rPr>
              <w:t>Regulation</w:t>
            </w:r>
            <w:r>
              <w:rPr>
                <w:spacing w:val="-4"/>
                <w:sz w:val="22"/>
              </w:rPr>
              <w:t> </w:t>
            </w:r>
            <w:r>
              <w:rPr>
                <w:sz w:val="22"/>
              </w:rPr>
              <w:t>Cost</w:t>
            </w:r>
            <w:r>
              <w:rPr>
                <w:spacing w:val="-1"/>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w:t>
            </w:r>
            <w:r>
              <w:rPr>
                <w:spacing w:val="-2"/>
                <w:sz w:val="22"/>
              </w:rPr>
              <w:t> </w:t>
            </w:r>
            <w:r>
              <w:rPr>
                <w:sz w:val="22"/>
              </w:rPr>
              <w:t>unit types including CC units.</w:t>
            </w:r>
          </w:p>
        </w:tc>
      </w:tr>
    </w:tbl>
    <w:p>
      <w:pPr>
        <w:pStyle w:val="TableParagraph"/>
        <w:spacing w:after="0" w:line="261" w:lineRule="auto"/>
        <w:rPr>
          <w:sz w:val="22"/>
        </w:rPr>
        <w:sectPr>
          <w:pgSz w:w="12240" w:h="15840"/>
          <w:pgMar w:header="142" w:footer="1016" w:top="1780" w:bottom="1200" w:left="1080" w:right="1440"/>
        </w:sectPr>
      </w:pPr>
    </w:p>
    <w:p>
      <w:pPr>
        <w:pStyle w:val="BodyText"/>
        <w:spacing w:before="0"/>
        <w:ind w:left="0"/>
        <w:rPr>
          <w:rFonts w:ascii="Roboto"/>
        </w:rPr>
      </w:pPr>
    </w:p>
    <w:p>
      <w:pPr>
        <w:pStyle w:val="BodyText"/>
        <w:spacing w:before="0"/>
        <w:ind w:left="0"/>
        <w:rPr>
          <w:rFonts w:ascii="Roboto"/>
        </w:rPr>
      </w:pPr>
    </w:p>
    <w:p>
      <w:pPr>
        <w:pStyle w:val="BodyText"/>
        <w:spacing w:before="259"/>
        <w:ind w:left="0"/>
        <w:rPr>
          <w:rFonts w:ascii="Roboto"/>
        </w:rPr>
      </w:pPr>
    </w:p>
    <w:p>
      <w:pPr>
        <w:pStyle w:val="BodyText"/>
        <w:spacing w:line="261" w:lineRule="auto" w:before="1"/>
      </w:pPr>
      <w:r>
        <w:rPr/>
        <mc:AlternateContent>
          <mc:Choice Requires="wps">
            <w:drawing>
              <wp:anchor distT="0" distB="0" distL="0" distR="0" allowOverlap="1" layoutInCell="1" locked="0" behindDoc="0" simplePos="0" relativeHeight="15808000">
                <wp:simplePos x="0" y="0"/>
                <wp:positionH relativeFrom="page">
                  <wp:posOffset>905510</wp:posOffset>
                </wp:positionH>
                <wp:positionV relativeFrom="paragraph">
                  <wp:posOffset>-466315</wp:posOffset>
                </wp:positionV>
                <wp:extent cx="5952490" cy="318135"/>
                <wp:effectExtent l="0" t="0" r="0" b="0"/>
                <wp:wrapNone/>
                <wp:docPr id="252" name="Group 252"/>
                <wp:cNvGraphicFramePr>
                  <a:graphicFrameLocks/>
                </wp:cNvGraphicFramePr>
                <a:graphic>
                  <a:graphicData uri="http://schemas.microsoft.com/office/word/2010/wordprocessingGroup">
                    <wpg:wgp>
                      <wpg:cNvPr id="252" name="Group 252"/>
                      <wpg:cNvGrpSpPr/>
                      <wpg:grpSpPr>
                        <a:xfrm>
                          <a:off x="0" y="0"/>
                          <a:ext cx="5952490" cy="318135"/>
                          <a:chExt cx="5952490" cy="318135"/>
                        </a:xfrm>
                      </wpg:grpSpPr>
                      <wps:wsp>
                        <wps:cNvPr id="253" name="Graphic 253"/>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254" name="Graphic 254"/>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255" name="Textbox 255"/>
                        <wps:cNvSpPr txBox="1"/>
                        <wps:spPr>
                          <a:xfrm>
                            <a:off x="0" y="0"/>
                            <a:ext cx="5952490" cy="308610"/>
                          </a:xfrm>
                          <a:prstGeom prst="rect">
                            <a:avLst/>
                          </a:prstGeom>
                        </wps:spPr>
                        <wps:txbx>
                          <w:txbxContent>
                            <w:p>
                              <w:pPr>
                                <w:spacing w:before="72"/>
                                <w:ind w:left="1389" w:right="0" w:firstLine="0"/>
                                <w:jc w:val="left"/>
                                <w:rPr>
                                  <w:rFonts w:ascii="Roboto"/>
                                  <w:sz w:val="28"/>
                                </w:rPr>
                              </w:pPr>
                              <w:r>
                                <w:rPr>
                                  <w:rFonts w:ascii="Roboto"/>
                                  <w:color w:val="013466"/>
                                  <w:sz w:val="28"/>
                                </w:rPr>
                                <w:t>Section</w:t>
                              </w:r>
                              <w:r>
                                <w:rPr>
                                  <w:rFonts w:ascii="Roboto"/>
                                  <w:color w:val="013466"/>
                                  <w:spacing w:val="28"/>
                                  <w:sz w:val="28"/>
                                </w:rPr>
                                <w:t> </w:t>
                              </w:r>
                              <w:r>
                                <w:rPr>
                                  <w:rFonts w:ascii="Roboto"/>
                                  <w:color w:val="013466"/>
                                  <w:sz w:val="28"/>
                                </w:rPr>
                                <w:t>6:</w:t>
                              </w:r>
                              <w:r>
                                <w:rPr>
                                  <w:rFonts w:ascii="Roboto"/>
                                  <w:color w:val="013466"/>
                                  <w:spacing w:val="28"/>
                                  <w:sz w:val="28"/>
                                </w:rPr>
                                <w:t> </w:t>
                              </w:r>
                              <w:r>
                                <w:rPr>
                                  <w:rFonts w:ascii="Roboto"/>
                                  <w:color w:val="013466"/>
                                  <w:sz w:val="28"/>
                                </w:rPr>
                                <w:t>Combustion</w:t>
                              </w:r>
                              <w:r>
                                <w:rPr>
                                  <w:rFonts w:ascii="Roboto"/>
                                  <w:color w:val="013466"/>
                                  <w:spacing w:val="29"/>
                                  <w:sz w:val="28"/>
                                </w:rPr>
                                <w:t> </w:t>
                              </w:r>
                              <w:r>
                                <w:rPr>
                                  <w:rFonts w:ascii="Roboto"/>
                                  <w:color w:val="013466"/>
                                  <w:sz w:val="28"/>
                                </w:rPr>
                                <w:t>Turbine</w:t>
                              </w:r>
                              <w:r>
                                <w:rPr>
                                  <w:rFonts w:ascii="Roboto"/>
                                  <w:color w:val="013466"/>
                                  <w:spacing w:val="28"/>
                                  <w:sz w:val="28"/>
                                </w:rPr>
                                <w:t> </w:t>
                              </w:r>
                              <w:r>
                                <w:rPr>
                                  <w:rFonts w:ascii="Roboto"/>
                                  <w:color w:val="013466"/>
                                  <w:sz w:val="28"/>
                                </w:rPr>
                                <w:t>(CT)</w:t>
                              </w:r>
                              <w:r>
                                <w:rPr>
                                  <w:rFonts w:ascii="Roboto"/>
                                  <w:color w:val="013466"/>
                                  <w:spacing w:val="29"/>
                                  <w:sz w:val="28"/>
                                </w:rPr>
                                <w:t> </w:t>
                              </w:r>
                              <w:r>
                                <w:rPr>
                                  <w:rFonts w:ascii="Roboto"/>
                                  <w:color w:val="013466"/>
                                  <w:sz w:val="28"/>
                                </w:rPr>
                                <w:t>and</w:t>
                              </w:r>
                              <w:r>
                                <w:rPr>
                                  <w:rFonts w:ascii="Roboto"/>
                                  <w:color w:val="013466"/>
                                  <w:spacing w:val="28"/>
                                  <w:sz w:val="28"/>
                                </w:rPr>
                                <w:t> </w:t>
                              </w:r>
                              <w:r>
                                <w:rPr>
                                  <w:rFonts w:ascii="Roboto"/>
                                  <w:color w:val="013466"/>
                                  <w:sz w:val="28"/>
                                </w:rPr>
                                <w:t>Diesel</w:t>
                              </w:r>
                              <w:r>
                                <w:rPr>
                                  <w:rFonts w:ascii="Roboto"/>
                                  <w:color w:val="013466"/>
                                  <w:spacing w:val="29"/>
                                  <w:sz w:val="28"/>
                                </w:rPr>
                                <w:t> </w:t>
                              </w:r>
                              <w:r>
                                <w:rPr>
                                  <w:rFonts w:ascii="Roboto"/>
                                  <w:color w:val="013466"/>
                                  <w:sz w:val="28"/>
                                </w:rPr>
                                <w:t>Engine</w:t>
                              </w:r>
                              <w:r>
                                <w:rPr>
                                  <w:rFonts w:ascii="Roboto"/>
                                  <w:color w:val="013466"/>
                                  <w:spacing w:val="28"/>
                                  <w:sz w:val="28"/>
                                </w:rPr>
                                <w:t> </w:t>
                              </w:r>
                              <w:r>
                                <w:rPr>
                                  <w:rFonts w:ascii="Roboto"/>
                                  <w:color w:val="013466"/>
                                  <w:spacing w:val="-2"/>
                                  <w:sz w:val="28"/>
                                </w:rPr>
                                <w:t>Costs</w:t>
                              </w:r>
                            </w:p>
                          </w:txbxContent>
                        </wps:txbx>
                        <wps:bodyPr wrap="square" lIns="0" tIns="0" rIns="0" bIns="0" rtlCol="0">
                          <a:noAutofit/>
                        </wps:bodyPr>
                      </wps:wsp>
                    </wpg:wgp>
                  </a:graphicData>
                </a:graphic>
              </wp:anchor>
            </w:drawing>
          </mc:Choice>
          <mc:Fallback>
            <w:pict>
              <v:group style="position:absolute;margin-left:71.300003pt;margin-top:-36.717773pt;width:468.7pt;height:25.05pt;mso-position-horizontal-relative:page;mso-position-vertical-relative:paragraph;z-index:15808000" id="docshapegroup191" coordorigin="1426,-734" coordsize="9374,501">
                <v:rect style="position:absolute;left:1426;top:-735;width:9360;height:501" id="docshape192" filled="true" fillcolor="#c9f0ff" stroked="false">
                  <v:fill type="solid"/>
                </v:rect>
                <v:rect style="position:absolute;left:1426;top:-249;width:9360;height:15" id="docshape193" filled="true" fillcolor="#013466" stroked="false">
                  <v:fill type="solid"/>
                </v:rect>
                <v:shape style="position:absolute;left:1426;top:-735;width:9374;height:486" type="#_x0000_t202" id="docshape194" filled="false" stroked="false">
                  <v:textbox inset="0,0,0,0">
                    <w:txbxContent>
                      <w:p>
                        <w:pPr>
                          <w:spacing w:before="72"/>
                          <w:ind w:left="1389" w:right="0" w:firstLine="0"/>
                          <w:jc w:val="left"/>
                          <w:rPr>
                            <w:rFonts w:ascii="Roboto"/>
                            <w:sz w:val="28"/>
                          </w:rPr>
                        </w:pPr>
                        <w:r>
                          <w:rPr>
                            <w:rFonts w:ascii="Roboto"/>
                            <w:color w:val="013466"/>
                            <w:sz w:val="28"/>
                          </w:rPr>
                          <w:t>Section</w:t>
                        </w:r>
                        <w:r>
                          <w:rPr>
                            <w:rFonts w:ascii="Roboto"/>
                            <w:color w:val="013466"/>
                            <w:spacing w:val="28"/>
                            <w:sz w:val="28"/>
                          </w:rPr>
                          <w:t> </w:t>
                        </w:r>
                        <w:r>
                          <w:rPr>
                            <w:rFonts w:ascii="Roboto"/>
                            <w:color w:val="013466"/>
                            <w:sz w:val="28"/>
                          </w:rPr>
                          <w:t>6:</w:t>
                        </w:r>
                        <w:r>
                          <w:rPr>
                            <w:rFonts w:ascii="Roboto"/>
                            <w:color w:val="013466"/>
                            <w:spacing w:val="28"/>
                            <w:sz w:val="28"/>
                          </w:rPr>
                          <w:t> </w:t>
                        </w:r>
                        <w:r>
                          <w:rPr>
                            <w:rFonts w:ascii="Roboto"/>
                            <w:color w:val="013466"/>
                            <w:sz w:val="28"/>
                          </w:rPr>
                          <w:t>Combustion</w:t>
                        </w:r>
                        <w:r>
                          <w:rPr>
                            <w:rFonts w:ascii="Roboto"/>
                            <w:color w:val="013466"/>
                            <w:spacing w:val="29"/>
                            <w:sz w:val="28"/>
                          </w:rPr>
                          <w:t> </w:t>
                        </w:r>
                        <w:r>
                          <w:rPr>
                            <w:rFonts w:ascii="Roboto"/>
                            <w:color w:val="013466"/>
                            <w:sz w:val="28"/>
                          </w:rPr>
                          <w:t>Turbine</w:t>
                        </w:r>
                        <w:r>
                          <w:rPr>
                            <w:rFonts w:ascii="Roboto"/>
                            <w:color w:val="013466"/>
                            <w:spacing w:val="28"/>
                            <w:sz w:val="28"/>
                          </w:rPr>
                          <w:t> </w:t>
                        </w:r>
                        <w:r>
                          <w:rPr>
                            <w:rFonts w:ascii="Roboto"/>
                            <w:color w:val="013466"/>
                            <w:sz w:val="28"/>
                          </w:rPr>
                          <w:t>(CT)</w:t>
                        </w:r>
                        <w:r>
                          <w:rPr>
                            <w:rFonts w:ascii="Roboto"/>
                            <w:color w:val="013466"/>
                            <w:spacing w:val="29"/>
                            <w:sz w:val="28"/>
                          </w:rPr>
                          <w:t> </w:t>
                        </w:r>
                        <w:r>
                          <w:rPr>
                            <w:rFonts w:ascii="Roboto"/>
                            <w:color w:val="013466"/>
                            <w:sz w:val="28"/>
                          </w:rPr>
                          <w:t>and</w:t>
                        </w:r>
                        <w:r>
                          <w:rPr>
                            <w:rFonts w:ascii="Roboto"/>
                            <w:color w:val="013466"/>
                            <w:spacing w:val="28"/>
                            <w:sz w:val="28"/>
                          </w:rPr>
                          <w:t> </w:t>
                        </w:r>
                        <w:r>
                          <w:rPr>
                            <w:rFonts w:ascii="Roboto"/>
                            <w:color w:val="013466"/>
                            <w:sz w:val="28"/>
                          </w:rPr>
                          <w:t>Diesel</w:t>
                        </w:r>
                        <w:r>
                          <w:rPr>
                            <w:rFonts w:ascii="Roboto"/>
                            <w:color w:val="013466"/>
                            <w:spacing w:val="29"/>
                            <w:sz w:val="28"/>
                          </w:rPr>
                          <w:t> </w:t>
                        </w:r>
                        <w:r>
                          <w:rPr>
                            <w:rFonts w:ascii="Roboto"/>
                            <w:color w:val="013466"/>
                            <w:sz w:val="28"/>
                          </w:rPr>
                          <w:t>Engine</w:t>
                        </w:r>
                        <w:r>
                          <w:rPr>
                            <w:rFonts w:ascii="Roboto"/>
                            <w:color w:val="013466"/>
                            <w:spacing w:val="28"/>
                            <w:sz w:val="28"/>
                          </w:rPr>
                          <w:t> </w:t>
                        </w:r>
                        <w:r>
                          <w:rPr>
                            <w:rFonts w:ascii="Roboto"/>
                            <w:color w:val="013466"/>
                            <w:spacing w:val="-2"/>
                            <w:sz w:val="28"/>
                          </w:rPr>
                          <w:t>Costs</w:t>
                        </w:r>
                      </w:p>
                    </w:txbxContent>
                  </v:textbox>
                  <w10:wrap type="none"/>
                </v:shape>
                <w10:wrap type="none"/>
              </v:group>
            </w:pict>
          </mc:Fallback>
        </mc:AlternateContent>
      </w:r>
      <w:bookmarkStart w:name="Section 6: Combustion Turbine (CT) and D" w:id="170"/>
      <w:bookmarkEnd w:id="170"/>
      <w:r>
        <w:rPr/>
      </w:r>
      <w:bookmarkStart w:name="_bookmark55" w:id="171"/>
      <w:bookmarkEnd w:id="171"/>
      <w:r>
        <w:rPr/>
      </w:r>
      <w:r>
        <w:rPr/>
        <w:t>This</w:t>
      </w:r>
      <w:r>
        <w:rPr>
          <w:spacing w:val="-3"/>
        </w:rPr>
        <w:t> </w:t>
      </w:r>
      <w:r>
        <w:rPr/>
        <w:t>section</w:t>
      </w:r>
      <w:r>
        <w:rPr>
          <w:spacing w:val="-3"/>
        </w:rPr>
        <w:t> </w:t>
      </w:r>
      <w:r>
        <w:rPr/>
        <w:t>details</w:t>
      </w:r>
      <w:r>
        <w:rPr>
          <w:spacing w:val="-3"/>
        </w:rPr>
        <w:t> </w:t>
      </w:r>
      <w:r>
        <w:rPr/>
        <w:t>specific</w:t>
      </w:r>
      <w:r>
        <w:rPr>
          <w:spacing w:val="-3"/>
        </w:rPr>
        <w:t> </w:t>
      </w:r>
      <w:r>
        <w:rPr/>
        <w:t>information</w:t>
      </w:r>
      <w:r>
        <w:rPr>
          <w:spacing w:val="-1"/>
        </w:rPr>
        <w:t> </w:t>
      </w:r>
      <w:r>
        <w:rPr/>
        <w:t>for</w:t>
      </w:r>
      <w:r>
        <w:rPr>
          <w:spacing w:val="-3"/>
        </w:rPr>
        <w:t> </w:t>
      </w:r>
      <w:r>
        <w:rPr/>
        <w:t>the</w:t>
      </w:r>
      <w:r>
        <w:rPr>
          <w:spacing w:val="-3"/>
        </w:rPr>
        <w:t> </w:t>
      </w:r>
      <w:r>
        <w:rPr/>
        <w:t>cost</w:t>
      </w:r>
      <w:r>
        <w:rPr>
          <w:spacing w:val="-3"/>
        </w:rPr>
        <w:t> </w:t>
      </w:r>
      <w:r>
        <w:rPr/>
        <w:t>development</w:t>
      </w:r>
      <w:r>
        <w:rPr>
          <w:spacing w:val="-3"/>
        </w:rPr>
        <w:t> </w:t>
      </w:r>
      <w:r>
        <w:rPr/>
        <w:t>of</w:t>
      </w:r>
      <w:r>
        <w:rPr>
          <w:spacing w:val="-2"/>
        </w:rPr>
        <w:t> </w:t>
      </w:r>
      <w:r>
        <w:rPr/>
        <w:t>units</w:t>
      </w:r>
      <w:r>
        <w:rPr>
          <w:spacing w:val="-3"/>
        </w:rPr>
        <w:t> </w:t>
      </w:r>
      <w:r>
        <w:rPr/>
        <w:t>that</w:t>
      </w:r>
      <w:r>
        <w:rPr>
          <w:spacing w:val="-3"/>
        </w:rPr>
        <w:t> </w:t>
      </w:r>
      <w:r>
        <w:rPr/>
        <w:t>are</w:t>
      </w:r>
      <w:r>
        <w:rPr>
          <w:spacing w:val="-3"/>
        </w:rPr>
        <w:t> </w:t>
      </w:r>
      <w:r>
        <w:rPr/>
        <w:t>CTs</w:t>
      </w:r>
      <w:r>
        <w:rPr>
          <w:spacing w:val="-3"/>
        </w:rPr>
        <w:t> </w:t>
      </w:r>
      <w:r>
        <w:rPr/>
        <w:t>or</w:t>
      </w:r>
      <w:r>
        <w:rPr>
          <w:spacing w:val="-3"/>
        </w:rPr>
        <w:t> </w:t>
      </w:r>
      <w:r>
        <w:rPr/>
        <w:t>diesel </w:t>
      </w:r>
      <w:r>
        <w:rPr>
          <w:spacing w:val="-2"/>
        </w:rPr>
        <w:t>engines.</w:t>
      </w:r>
    </w:p>
    <w:p>
      <w:pPr>
        <w:pStyle w:val="BodyText"/>
        <w:spacing w:line="261" w:lineRule="auto" w:before="225"/>
        <w:ind w:right="43"/>
      </w:pPr>
      <w:r>
        <w:rPr>
          <w:rFonts w:ascii="Arial" w:hAnsi="Arial"/>
          <w:b/>
        </w:rPr>
        <w:t>Combustion Turbine Unit </w:t>
      </w:r>
      <w:r>
        <w:rPr/>
        <w:t>– A generating unit in which a natural gas or oil fired CT engine is the</w:t>
      </w:r>
      <w:r>
        <w:rPr>
          <w:spacing w:val="-3"/>
        </w:rPr>
        <w:t> </w:t>
      </w:r>
      <w:r>
        <w:rPr/>
        <w:t>prime</w:t>
      </w:r>
      <w:r>
        <w:rPr>
          <w:spacing w:val="-3"/>
        </w:rPr>
        <w:t> </w:t>
      </w:r>
      <w:r>
        <w:rPr/>
        <w:t>mover</w:t>
      </w:r>
      <w:r>
        <w:rPr>
          <w:spacing w:val="-3"/>
        </w:rPr>
        <w:t> </w:t>
      </w:r>
      <w:r>
        <w:rPr/>
        <w:t>for</w:t>
      </w:r>
      <w:r>
        <w:rPr>
          <w:spacing w:val="-3"/>
        </w:rPr>
        <w:t> </w:t>
      </w:r>
      <w:r>
        <w:rPr/>
        <w:t>an</w:t>
      </w:r>
      <w:r>
        <w:rPr>
          <w:spacing w:val="-3"/>
        </w:rPr>
        <w:t> </w:t>
      </w:r>
      <w:r>
        <w:rPr/>
        <w:t>electrical</w:t>
      </w:r>
      <w:r>
        <w:rPr>
          <w:spacing w:val="-1"/>
        </w:rPr>
        <w:t> </w:t>
      </w:r>
      <w:r>
        <w:rPr/>
        <w:t>generator.</w:t>
      </w:r>
      <w:r>
        <w:rPr>
          <w:spacing w:val="-3"/>
        </w:rPr>
        <w:t> </w:t>
      </w:r>
      <w:r>
        <w:rPr/>
        <w:t>CTs</w:t>
      </w:r>
      <w:r>
        <w:rPr>
          <w:spacing w:val="-3"/>
        </w:rPr>
        <w:t> </w:t>
      </w:r>
      <w:r>
        <w:rPr/>
        <w:t>that</w:t>
      </w:r>
      <w:r>
        <w:rPr>
          <w:spacing w:val="-3"/>
        </w:rPr>
        <w:t> </w:t>
      </w:r>
      <w:r>
        <w:rPr/>
        <w:t>fire landfill</w:t>
      </w:r>
      <w:r>
        <w:rPr>
          <w:spacing w:val="-3"/>
        </w:rPr>
        <w:t> </w:t>
      </w:r>
      <w:r>
        <w:rPr/>
        <w:t>gas</w:t>
      </w:r>
      <w:r>
        <w:rPr>
          <w:spacing w:val="-3"/>
        </w:rPr>
        <w:t> </w:t>
      </w:r>
      <w:r>
        <w:rPr/>
        <w:t>solely</w:t>
      </w:r>
      <w:r>
        <w:rPr>
          <w:spacing w:val="-3"/>
        </w:rPr>
        <w:t> </w:t>
      </w:r>
      <w:r>
        <w:rPr/>
        <w:t>or</w:t>
      </w:r>
      <w:r>
        <w:rPr>
          <w:spacing w:val="-3"/>
        </w:rPr>
        <w:t> </w:t>
      </w:r>
      <w:r>
        <w:rPr/>
        <w:t>in</w:t>
      </w:r>
      <w:r>
        <w:rPr>
          <w:spacing w:val="-3"/>
        </w:rPr>
        <w:t> </w:t>
      </w:r>
      <w:r>
        <w:rPr/>
        <w:t>conjunction with fossil fuels as a prime mover for an electrical generator are considered to be a Combustion Turbine Unit.</w:t>
      </w:r>
    </w:p>
    <w:p>
      <w:pPr>
        <w:pStyle w:val="BodyText"/>
        <w:spacing w:line="261" w:lineRule="auto" w:before="224"/>
      </w:pPr>
      <w:r>
        <w:rPr>
          <w:rFonts w:ascii="Arial" w:hAnsi="Arial"/>
          <w:b/>
        </w:rPr>
        <w:t>Diesel</w:t>
      </w:r>
      <w:r>
        <w:rPr>
          <w:rFonts w:ascii="Arial" w:hAnsi="Arial"/>
          <w:b/>
          <w:spacing w:val="-3"/>
        </w:rPr>
        <w:t> </w:t>
      </w:r>
      <w:r>
        <w:rPr>
          <w:rFonts w:ascii="Arial" w:hAnsi="Arial"/>
          <w:b/>
        </w:rPr>
        <w:t>Engine</w:t>
      </w:r>
      <w:r>
        <w:rPr>
          <w:rFonts w:ascii="Arial" w:hAnsi="Arial"/>
          <w:b/>
          <w:spacing w:val="-3"/>
        </w:rPr>
        <w:t> </w:t>
      </w:r>
      <w:r>
        <w:rPr>
          <w:rFonts w:ascii="Arial" w:hAnsi="Arial"/>
          <w:b/>
        </w:rPr>
        <w:t>–</w:t>
      </w:r>
      <w:r>
        <w:rPr>
          <w:rFonts w:ascii="Arial" w:hAnsi="Arial"/>
          <w:b/>
          <w:spacing w:val="-1"/>
        </w:rPr>
        <w:t> </w:t>
      </w:r>
      <w:r>
        <w:rPr/>
        <w:t>A</w:t>
      </w:r>
      <w:r>
        <w:rPr>
          <w:spacing w:val="-3"/>
        </w:rPr>
        <w:t> </w:t>
      </w:r>
      <w:r>
        <w:rPr/>
        <w:t>generating</w:t>
      </w:r>
      <w:r>
        <w:rPr>
          <w:spacing w:val="-3"/>
        </w:rPr>
        <w:t> </w:t>
      </w:r>
      <w:r>
        <w:rPr/>
        <w:t>unit</w:t>
      </w:r>
      <w:r>
        <w:rPr>
          <w:spacing w:val="-3"/>
        </w:rPr>
        <w:t> </w:t>
      </w:r>
      <w:r>
        <w:rPr/>
        <w:t>in</w:t>
      </w:r>
      <w:r>
        <w:rPr>
          <w:spacing w:val="-3"/>
        </w:rPr>
        <w:t> </w:t>
      </w:r>
      <w:r>
        <w:rPr/>
        <w:t>which</w:t>
      </w:r>
      <w:r>
        <w:rPr>
          <w:spacing w:val="-1"/>
        </w:rPr>
        <w:t> </w:t>
      </w:r>
      <w:r>
        <w:rPr/>
        <w:t>a</w:t>
      </w:r>
      <w:r>
        <w:rPr>
          <w:spacing w:val="-3"/>
        </w:rPr>
        <w:t> </w:t>
      </w:r>
      <w:r>
        <w:rPr/>
        <w:t>diesel</w:t>
      </w:r>
      <w:r>
        <w:rPr>
          <w:spacing w:val="-3"/>
        </w:rPr>
        <w:t> </w:t>
      </w:r>
      <w:r>
        <w:rPr/>
        <w:t>reciprocating</w:t>
      </w:r>
      <w:r>
        <w:rPr>
          <w:spacing w:val="-3"/>
        </w:rPr>
        <w:t> </w:t>
      </w:r>
      <w:r>
        <w:rPr/>
        <w:t>engine</w:t>
      </w:r>
      <w:r>
        <w:rPr>
          <w:spacing w:val="-3"/>
        </w:rPr>
        <w:t> </w:t>
      </w:r>
      <w:r>
        <w:rPr/>
        <w:t>is</w:t>
      </w:r>
      <w:r>
        <w:rPr>
          <w:spacing w:val="-3"/>
        </w:rPr>
        <w:t> </w:t>
      </w:r>
      <w:r>
        <w:rPr/>
        <w:t>the prime</w:t>
      </w:r>
      <w:r>
        <w:rPr>
          <w:spacing w:val="-3"/>
        </w:rPr>
        <w:t> </w:t>
      </w:r>
      <w:r>
        <w:rPr/>
        <w:t>mover</w:t>
      </w:r>
      <w:r>
        <w:rPr>
          <w:spacing w:val="-3"/>
        </w:rPr>
        <w:t> </w:t>
      </w:r>
      <w:r>
        <w:rPr/>
        <w:t>for an electrical generator. Reciprocating engines that fire landfill gas solely or in conjunction with fossil fuels as a prime mover for an electrical generator are considered to be a Diesel Engine.</w:t>
      </w:r>
    </w:p>
    <w:p>
      <w:pPr>
        <w:pStyle w:val="BodyText"/>
        <w:spacing w:before="109"/>
        <w:ind w:left="0"/>
      </w:pPr>
    </w:p>
    <w:p>
      <w:pPr>
        <w:pStyle w:val="Heading1"/>
        <w:numPr>
          <w:ilvl w:val="1"/>
          <w:numId w:val="49"/>
        </w:numPr>
        <w:tabs>
          <w:tab w:pos="836" w:val="left" w:leader="none"/>
        </w:tabs>
        <w:spacing w:line="240" w:lineRule="auto" w:before="1" w:after="0"/>
        <w:ind w:left="351" w:right="1114" w:firstLine="0"/>
        <w:jc w:val="left"/>
      </w:pPr>
      <w:bookmarkStart w:name="6.1 Combustion Turbine and Diesel Engine" w:id="172"/>
      <w:bookmarkEnd w:id="172"/>
      <w:r>
        <w:rPr/>
      </w:r>
      <w:bookmarkStart w:name="_bookmark56" w:id="173"/>
      <w:bookmarkEnd w:id="173"/>
      <w:r>
        <w:rPr/>
      </w:r>
      <w:r>
        <w:rPr>
          <w:color w:val="013466"/>
        </w:rPr>
        <w:t>Combustion Turbine and Diesel Engine Heat Input/Rate and</w:t>
      </w:r>
      <w:r>
        <w:rPr>
          <w:color w:val="013466"/>
          <w:spacing w:val="40"/>
        </w:rPr>
        <w:t> </w:t>
      </w:r>
      <w:r>
        <w:rPr>
          <w:color w:val="013466"/>
        </w:rPr>
        <w:t>Performance Factor</w:t>
      </w:r>
    </w:p>
    <w:p>
      <w:pPr>
        <w:pStyle w:val="BodyText"/>
        <w:spacing w:before="8"/>
        <w:ind w:left="0"/>
        <w:rPr>
          <w:rFonts w:ascii="Roboto"/>
          <w:sz w:val="12"/>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74"/>
      </w:tblGrid>
      <w:tr>
        <w:trPr>
          <w:trHeight w:val="1400" w:hRule="atLeast"/>
        </w:trPr>
        <w:tc>
          <w:tcPr>
            <w:tcW w:w="9374" w:type="dxa"/>
            <w:tcBorders>
              <w:top w:val="single" w:sz="6" w:space="0" w:color="FF9900"/>
              <w:bottom w:val="single" w:sz="6" w:space="0" w:color="FF9900"/>
            </w:tcBorders>
            <w:shd w:val="clear" w:color="auto" w:fill="FEEEC6"/>
          </w:tcPr>
          <w:p>
            <w:pPr>
              <w:pStyle w:val="TableParagraph"/>
              <w:spacing w:before="157"/>
              <w:ind w:left="164"/>
              <w:rPr>
                <w:rFonts w:ascii="Arial"/>
                <w:b/>
                <w:sz w:val="22"/>
              </w:rPr>
            </w:pPr>
            <w:r>
              <w:rPr>
                <w:rFonts w:ascii="Arial"/>
                <w:b/>
                <w:spacing w:val="-2"/>
                <w:sz w:val="22"/>
              </w:rPr>
              <w:t>Note:</w:t>
            </w:r>
          </w:p>
          <w:p>
            <w:pPr>
              <w:pStyle w:val="TableParagraph"/>
              <w:spacing w:line="261" w:lineRule="auto" w:before="22"/>
              <w:ind w:left="164"/>
              <w:rPr>
                <w:sz w:val="22"/>
              </w:rPr>
            </w:pPr>
            <w:r>
              <w:rPr>
                <w:sz w:val="22"/>
              </w:rPr>
              <w:t>The information in Section 2.1 contains basic Input/Heat Rate and Performance Factor information</w:t>
            </w:r>
            <w:r>
              <w:rPr>
                <w:spacing w:val="-4"/>
                <w:sz w:val="22"/>
              </w:rPr>
              <w:t> </w:t>
            </w:r>
            <w:r>
              <w:rPr>
                <w:sz w:val="22"/>
              </w:rPr>
              <w:t>relevant</w:t>
            </w:r>
            <w:r>
              <w:rPr>
                <w:spacing w:val="-4"/>
                <w:sz w:val="22"/>
              </w:rPr>
              <w:t> </w:t>
            </w:r>
            <w:r>
              <w:rPr>
                <w:sz w:val="22"/>
              </w:rPr>
              <w:t>for</w:t>
            </w:r>
            <w:r>
              <w:rPr>
                <w:spacing w:val="-4"/>
                <w:sz w:val="22"/>
              </w:rPr>
              <w:t> </w:t>
            </w:r>
            <w:r>
              <w:rPr>
                <w:sz w:val="22"/>
              </w:rPr>
              <w:t>all</w:t>
            </w:r>
            <w:r>
              <w:rPr>
                <w:spacing w:val="-2"/>
                <w:sz w:val="22"/>
              </w:rPr>
              <w:t> </w:t>
            </w:r>
            <w:r>
              <w:rPr>
                <w:sz w:val="22"/>
              </w:rPr>
              <w:t>unit</w:t>
            </w:r>
            <w:r>
              <w:rPr>
                <w:spacing w:val="-4"/>
                <w:sz w:val="22"/>
              </w:rPr>
              <w:t> </w:t>
            </w:r>
            <w:r>
              <w:rPr>
                <w:sz w:val="22"/>
              </w:rPr>
              <w:t>types.</w:t>
            </w:r>
            <w:r>
              <w:rPr>
                <w:spacing w:val="-4"/>
                <w:sz w:val="22"/>
              </w:rPr>
              <w:t> </w:t>
            </w:r>
            <w:r>
              <w:rPr>
                <w:sz w:val="22"/>
              </w:rPr>
              <w:t>The</w:t>
            </w:r>
            <w:r>
              <w:rPr>
                <w:spacing w:val="-4"/>
                <w:sz w:val="22"/>
              </w:rPr>
              <w:t> </w:t>
            </w:r>
            <w:r>
              <w:rPr>
                <w:sz w:val="22"/>
              </w:rPr>
              <w:t>following</w:t>
            </w:r>
            <w:r>
              <w:rPr>
                <w:spacing w:val="-2"/>
                <w:sz w:val="22"/>
              </w:rPr>
              <w:t> </w:t>
            </w:r>
            <w:r>
              <w:rPr>
                <w:sz w:val="22"/>
              </w:rPr>
              <w:t>additional</w:t>
            </w:r>
            <w:r>
              <w:rPr>
                <w:spacing w:val="-4"/>
                <w:sz w:val="22"/>
              </w:rPr>
              <w:t> </w:t>
            </w:r>
            <w:r>
              <w:rPr>
                <w:sz w:val="22"/>
              </w:rPr>
              <w:t>information</w:t>
            </w:r>
            <w:r>
              <w:rPr>
                <w:spacing w:val="-4"/>
                <w:sz w:val="22"/>
              </w:rPr>
              <w:t> </w:t>
            </w:r>
            <w:r>
              <w:rPr>
                <w:sz w:val="22"/>
              </w:rPr>
              <w:t>only</w:t>
            </w:r>
            <w:r>
              <w:rPr>
                <w:spacing w:val="-4"/>
                <w:sz w:val="22"/>
              </w:rPr>
              <w:t> </w:t>
            </w:r>
            <w:r>
              <w:rPr>
                <w:sz w:val="22"/>
              </w:rPr>
              <w:t>pertains</w:t>
            </w:r>
            <w:r>
              <w:rPr>
                <w:spacing w:val="-1"/>
                <w:sz w:val="22"/>
              </w:rPr>
              <w:t> </w:t>
            </w:r>
            <w:r>
              <w:rPr>
                <w:sz w:val="22"/>
              </w:rPr>
              <w:t>to</w:t>
            </w:r>
            <w:r>
              <w:rPr>
                <w:spacing w:val="-4"/>
                <w:sz w:val="22"/>
              </w:rPr>
              <w:t> </w:t>
            </w:r>
            <w:r>
              <w:rPr>
                <w:sz w:val="22"/>
              </w:rPr>
              <w:t>CT and diesel engine units.</w:t>
            </w:r>
          </w:p>
        </w:tc>
      </w:tr>
    </w:tbl>
    <w:p>
      <w:pPr>
        <w:pStyle w:val="BodyText"/>
        <w:spacing w:line="261" w:lineRule="auto" w:before="234"/>
        <w:ind w:right="111"/>
      </w:pPr>
      <w:r>
        <w:rPr>
          <w:rFonts w:ascii="Arial" w:hAnsi="Arial"/>
          <w:b/>
        </w:rPr>
        <w:t>‘Like’</w:t>
      </w:r>
      <w:r>
        <w:rPr>
          <w:rFonts w:ascii="Arial" w:hAnsi="Arial"/>
          <w:b/>
          <w:spacing w:val="-4"/>
        </w:rPr>
        <w:t> </w:t>
      </w:r>
      <w:r>
        <w:rPr>
          <w:rFonts w:ascii="Arial" w:hAnsi="Arial"/>
          <w:b/>
        </w:rPr>
        <w:t>CT</w:t>
      </w:r>
      <w:r>
        <w:rPr>
          <w:rFonts w:ascii="Arial" w:hAnsi="Arial"/>
          <w:b/>
          <w:spacing w:val="-2"/>
        </w:rPr>
        <w:t> </w:t>
      </w:r>
      <w:r>
        <w:rPr>
          <w:rFonts w:ascii="Arial" w:hAnsi="Arial"/>
          <w:b/>
        </w:rPr>
        <w:t>Units</w:t>
      </w:r>
      <w:r>
        <w:rPr>
          <w:rFonts w:ascii="Arial" w:hAnsi="Arial"/>
          <w:b/>
          <w:spacing w:val="-3"/>
        </w:rPr>
        <w:t> </w:t>
      </w:r>
      <w:r>
        <w:rPr/>
        <w:t>-</w:t>
      </w:r>
      <w:r>
        <w:rPr>
          <w:spacing w:val="-4"/>
        </w:rPr>
        <w:t> </w:t>
      </w:r>
      <w:r>
        <w:rPr/>
        <w:t>An</w:t>
      </w:r>
      <w:r>
        <w:rPr>
          <w:spacing w:val="-4"/>
        </w:rPr>
        <w:t> </w:t>
      </w:r>
      <w:r>
        <w:rPr/>
        <w:t>average</w:t>
      </w:r>
      <w:r>
        <w:rPr>
          <w:spacing w:val="-4"/>
        </w:rPr>
        <w:t> </w:t>
      </w:r>
      <w:r>
        <w:rPr/>
        <w:t>Performance</w:t>
      </w:r>
      <w:r>
        <w:rPr>
          <w:spacing w:val="-4"/>
        </w:rPr>
        <w:t> </w:t>
      </w:r>
      <w:r>
        <w:rPr/>
        <w:t>Factor</w:t>
      </w:r>
      <w:r>
        <w:rPr>
          <w:spacing w:val="-1"/>
        </w:rPr>
        <w:t> </w:t>
      </w:r>
      <w:r>
        <w:rPr/>
        <w:t>may</w:t>
      </w:r>
      <w:r>
        <w:rPr>
          <w:spacing w:val="-4"/>
        </w:rPr>
        <w:t> </w:t>
      </w:r>
      <w:r>
        <w:rPr/>
        <w:t>be</w:t>
      </w:r>
      <w:r>
        <w:rPr>
          <w:spacing w:val="-4"/>
        </w:rPr>
        <w:t> </w:t>
      </w:r>
      <w:r>
        <w:rPr/>
        <w:t>calculated</w:t>
      </w:r>
      <w:r>
        <w:rPr>
          <w:spacing w:val="-4"/>
        </w:rPr>
        <w:t> </w:t>
      </w:r>
      <w:r>
        <w:rPr/>
        <w:t>and</w:t>
      </w:r>
      <w:r>
        <w:rPr>
          <w:spacing w:val="-4"/>
        </w:rPr>
        <w:t> </w:t>
      </w:r>
      <w:r>
        <w:rPr/>
        <w:t>applied</w:t>
      </w:r>
      <w:r>
        <w:rPr>
          <w:spacing w:val="-4"/>
        </w:rPr>
        <w:t> </w:t>
      </w:r>
      <w:r>
        <w:rPr/>
        <w:t>for</w:t>
      </w:r>
      <w:r>
        <w:rPr>
          <w:spacing w:val="-1"/>
        </w:rPr>
        <w:t> </w:t>
      </w:r>
      <w:r>
        <w:rPr/>
        <w:t>groups</w:t>
      </w:r>
      <w:r>
        <w:rPr>
          <w:spacing w:val="-4"/>
        </w:rPr>
        <w:t> </w:t>
      </w:r>
      <w:r>
        <w:rPr/>
        <w:t>of like units burning the same type of fuel. Like includes same primary manufacturer not necessarily engine or generator manufacturer, but one with overall system responsibility. The following are two examples:</w:t>
      </w:r>
    </w:p>
    <w:p>
      <w:pPr>
        <w:pStyle w:val="ListParagraph"/>
        <w:numPr>
          <w:ilvl w:val="0"/>
          <w:numId w:val="50"/>
        </w:numPr>
        <w:tabs>
          <w:tab w:pos="853" w:val="left" w:leader="none"/>
          <w:tab w:pos="855" w:val="left" w:leader="none"/>
        </w:tabs>
        <w:spacing w:line="261" w:lineRule="auto" w:before="72" w:after="0"/>
        <w:ind w:left="855" w:right="578" w:hanging="238"/>
        <w:jc w:val="left"/>
        <w:rPr>
          <w:sz w:val="22"/>
        </w:rPr>
      </w:pPr>
      <w:r>
        <w:rPr>
          <w:sz w:val="22"/>
        </w:rPr>
        <w:t>Worthington</w:t>
      </w:r>
      <w:r>
        <w:rPr>
          <w:spacing w:val="-4"/>
          <w:sz w:val="22"/>
        </w:rPr>
        <w:t> </w:t>
      </w:r>
      <w:r>
        <w:rPr>
          <w:sz w:val="22"/>
        </w:rPr>
        <w:t>sells</w:t>
      </w:r>
      <w:r>
        <w:rPr>
          <w:spacing w:val="-4"/>
          <w:sz w:val="22"/>
        </w:rPr>
        <w:t> </w:t>
      </w:r>
      <w:r>
        <w:rPr>
          <w:sz w:val="22"/>
        </w:rPr>
        <w:t>CT's</w:t>
      </w:r>
      <w:r>
        <w:rPr>
          <w:spacing w:val="-4"/>
          <w:sz w:val="22"/>
        </w:rPr>
        <w:t> </w:t>
      </w:r>
      <w:r>
        <w:rPr>
          <w:sz w:val="22"/>
        </w:rPr>
        <w:t>with</w:t>
      </w:r>
      <w:r>
        <w:rPr>
          <w:spacing w:val="-1"/>
          <w:sz w:val="22"/>
        </w:rPr>
        <w:t> </w:t>
      </w:r>
      <w:r>
        <w:rPr>
          <w:sz w:val="22"/>
        </w:rPr>
        <w:t>P&amp;W</w:t>
      </w:r>
      <w:r>
        <w:rPr>
          <w:spacing w:val="-4"/>
          <w:sz w:val="22"/>
        </w:rPr>
        <w:t> </w:t>
      </w:r>
      <w:r>
        <w:rPr>
          <w:sz w:val="22"/>
        </w:rPr>
        <w:t>engines</w:t>
      </w:r>
      <w:r>
        <w:rPr>
          <w:spacing w:val="-4"/>
          <w:sz w:val="22"/>
        </w:rPr>
        <w:t> </w:t>
      </w:r>
      <w:r>
        <w:rPr>
          <w:sz w:val="22"/>
        </w:rPr>
        <w:t>and</w:t>
      </w:r>
      <w:r>
        <w:rPr>
          <w:spacing w:val="-4"/>
          <w:sz w:val="22"/>
        </w:rPr>
        <w:t> </w:t>
      </w:r>
      <w:r>
        <w:rPr>
          <w:sz w:val="22"/>
        </w:rPr>
        <w:t>a</w:t>
      </w:r>
      <w:r>
        <w:rPr>
          <w:spacing w:val="-4"/>
          <w:sz w:val="22"/>
        </w:rPr>
        <w:t> </w:t>
      </w:r>
      <w:r>
        <w:rPr>
          <w:sz w:val="22"/>
        </w:rPr>
        <w:t>GE</w:t>
      </w:r>
      <w:r>
        <w:rPr>
          <w:spacing w:val="-2"/>
          <w:sz w:val="22"/>
        </w:rPr>
        <w:t> </w:t>
      </w:r>
      <w:r>
        <w:rPr>
          <w:sz w:val="22"/>
        </w:rPr>
        <w:t>generator.</w:t>
      </w:r>
      <w:r>
        <w:rPr>
          <w:spacing w:val="-4"/>
          <w:sz w:val="22"/>
        </w:rPr>
        <w:t> </w:t>
      </w:r>
      <w:r>
        <w:rPr>
          <w:sz w:val="22"/>
        </w:rPr>
        <w:t>Worthington</w:t>
      </w:r>
      <w:r>
        <w:rPr>
          <w:spacing w:val="-4"/>
          <w:sz w:val="22"/>
        </w:rPr>
        <w:t> </w:t>
      </w:r>
      <w:r>
        <w:rPr>
          <w:sz w:val="22"/>
        </w:rPr>
        <w:t>would</w:t>
      </w:r>
      <w:r>
        <w:rPr>
          <w:spacing w:val="-2"/>
          <w:sz w:val="22"/>
        </w:rPr>
        <w:t> </w:t>
      </w:r>
      <w:r>
        <w:rPr>
          <w:sz w:val="22"/>
        </w:rPr>
        <w:t>be considered the primary manufacturer.</w:t>
      </w:r>
    </w:p>
    <w:p>
      <w:pPr>
        <w:pStyle w:val="ListParagraph"/>
        <w:numPr>
          <w:ilvl w:val="0"/>
          <w:numId w:val="50"/>
        </w:numPr>
        <w:tabs>
          <w:tab w:pos="853" w:val="left" w:leader="none"/>
          <w:tab w:pos="855" w:val="left" w:leader="none"/>
        </w:tabs>
        <w:spacing w:line="261" w:lineRule="auto" w:before="73" w:after="0"/>
        <w:ind w:left="855" w:right="9" w:hanging="238"/>
        <w:jc w:val="left"/>
        <w:rPr>
          <w:sz w:val="22"/>
        </w:rPr>
      </w:pPr>
      <w:r>
        <w:rPr>
          <w:sz w:val="22"/>
        </w:rPr>
        <w:t>Same</w:t>
      </w:r>
      <w:r>
        <w:rPr>
          <w:spacing w:val="-3"/>
          <w:sz w:val="22"/>
        </w:rPr>
        <w:t> </w:t>
      </w:r>
      <w:r>
        <w:rPr>
          <w:sz w:val="22"/>
        </w:rPr>
        <w:t>general</w:t>
      </w:r>
      <w:r>
        <w:rPr>
          <w:spacing w:val="-3"/>
          <w:sz w:val="22"/>
        </w:rPr>
        <w:t> </w:t>
      </w:r>
      <w:r>
        <w:rPr>
          <w:sz w:val="22"/>
        </w:rPr>
        <w:t>frame</w:t>
      </w:r>
      <w:r>
        <w:rPr>
          <w:spacing w:val="-3"/>
          <w:sz w:val="22"/>
        </w:rPr>
        <w:t> </w:t>
      </w:r>
      <w:r>
        <w:rPr>
          <w:sz w:val="22"/>
        </w:rPr>
        <w:t>size</w:t>
      </w:r>
      <w:r>
        <w:rPr>
          <w:spacing w:val="-3"/>
          <w:sz w:val="22"/>
        </w:rPr>
        <w:t> </w:t>
      </w:r>
      <w:r>
        <w:rPr>
          <w:sz w:val="22"/>
        </w:rPr>
        <w:t>-</w:t>
      </w:r>
      <w:r>
        <w:rPr>
          <w:spacing w:val="-3"/>
          <w:sz w:val="22"/>
        </w:rPr>
        <w:t> </w:t>
      </w:r>
      <w:r>
        <w:rPr>
          <w:sz w:val="22"/>
        </w:rPr>
        <w:t>a</w:t>
      </w:r>
      <w:r>
        <w:rPr>
          <w:spacing w:val="-3"/>
          <w:sz w:val="22"/>
        </w:rPr>
        <w:t> </w:t>
      </w:r>
      <w:r>
        <w:rPr>
          <w:sz w:val="22"/>
        </w:rPr>
        <w:t>manufacturer may</w:t>
      </w:r>
      <w:r>
        <w:rPr>
          <w:spacing w:val="-3"/>
          <w:sz w:val="22"/>
        </w:rPr>
        <w:t> </w:t>
      </w:r>
      <w:r>
        <w:rPr>
          <w:sz w:val="22"/>
        </w:rPr>
        <w:t>modify</w:t>
      </w:r>
      <w:r>
        <w:rPr>
          <w:spacing w:val="-3"/>
          <w:sz w:val="22"/>
        </w:rPr>
        <w:t> </w:t>
      </w:r>
      <w:r>
        <w:rPr>
          <w:sz w:val="22"/>
        </w:rPr>
        <w:t>a</w:t>
      </w:r>
      <w:r>
        <w:rPr>
          <w:spacing w:val="-3"/>
          <w:sz w:val="22"/>
        </w:rPr>
        <w:t> </w:t>
      </w:r>
      <w:r>
        <w:rPr>
          <w:sz w:val="22"/>
        </w:rPr>
        <w:t>basic</w:t>
      </w:r>
      <w:r>
        <w:rPr>
          <w:spacing w:val="-3"/>
          <w:sz w:val="22"/>
        </w:rPr>
        <w:t> </w:t>
      </w:r>
      <w:r>
        <w:rPr>
          <w:sz w:val="22"/>
        </w:rPr>
        <w:t>design</w:t>
      </w:r>
      <w:r>
        <w:rPr>
          <w:spacing w:val="-3"/>
          <w:sz w:val="22"/>
        </w:rPr>
        <w:t> </w:t>
      </w:r>
      <w:r>
        <w:rPr>
          <w:sz w:val="22"/>
        </w:rPr>
        <w:t>to</w:t>
      </w:r>
      <w:r>
        <w:rPr>
          <w:spacing w:val="-3"/>
          <w:sz w:val="22"/>
        </w:rPr>
        <w:t> </w:t>
      </w:r>
      <w:r>
        <w:rPr>
          <w:sz w:val="22"/>
        </w:rPr>
        <w:t>produce units</w:t>
      </w:r>
      <w:r>
        <w:rPr>
          <w:spacing w:val="-3"/>
          <w:sz w:val="22"/>
        </w:rPr>
        <w:t> </w:t>
      </w:r>
      <w:r>
        <w:rPr>
          <w:sz w:val="22"/>
        </w:rPr>
        <w:t>with varying capabilities. Units built with such variations may be placed in a may be placed in a single group.</w:t>
      </w:r>
    </w:p>
    <w:p>
      <w:pPr>
        <w:pStyle w:val="BodyText"/>
        <w:spacing w:before="110"/>
        <w:ind w:left="0"/>
      </w:pPr>
    </w:p>
    <w:p>
      <w:pPr>
        <w:pStyle w:val="Heading1"/>
        <w:numPr>
          <w:ilvl w:val="1"/>
          <w:numId w:val="49"/>
        </w:numPr>
        <w:tabs>
          <w:tab w:pos="836" w:val="left" w:leader="none"/>
        </w:tabs>
        <w:spacing w:line="240" w:lineRule="auto" w:before="0" w:after="0"/>
        <w:ind w:left="836" w:right="0" w:hanging="485"/>
        <w:jc w:val="left"/>
      </w:pPr>
      <w:bookmarkStart w:name="6.2 Fuel Cost" w:id="174"/>
      <w:bookmarkEnd w:id="174"/>
      <w:r>
        <w:rPr/>
      </w:r>
      <w:bookmarkStart w:name="_bookmark57" w:id="175"/>
      <w:bookmarkEnd w:id="175"/>
      <w:r>
        <w:rPr/>
      </w:r>
      <w:r>
        <w:rPr>
          <w:color w:val="013466"/>
        </w:rPr>
        <w:t>Fuel</w:t>
      </w:r>
      <w:r>
        <w:rPr>
          <w:color w:val="013466"/>
          <w:spacing w:val="21"/>
        </w:rPr>
        <w:t> </w:t>
      </w:r>
      <w:r>
        <w:rPr>
          <w:color w:val="013466"/>
          <w:spacing w:val="-4"/>
        </w:rPr>
        <w:t>Cost</w:t>
      </w:r>
    </w:p>
    <w:p>
      <w:pPr>
        <w:pStyle w:val="BodyText"/>
        <w:spacing w:before="9"/>
        <w:ind w:left="0"/>
        <w:rPr>
          <w:rFonts w:ascii="Roboto"/>
          <w:sz w:val="12"/>
        </w:rPr>
      </w:pPr>
    </w:p>
    <w:tbl>
      <w:tblP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74"/>
      </w:tblGrid>
      <w:tr>
        <w:trPr>
          <w:trHeight w:val="1125" w:hRule="atLeast"/>
        </w:trPr>
        <w:tc>
          <w:tcPr>
            <w:tcW w:w="9374" w:type="dxa"/>
            <w:tcBorders>
              <w:top w:val="single" w:sz="6" w:space="0" w:color="FF9900"/>
              <w:bottom w:val="single" w:sz="6" w:space="0" w:color="FF9900"/>
            </w:tcBorders>
            <w:shd w:val="clear" w:color="auto" w:fill="FEEEC6"/>
          </w:tcPr>
          <w:p>
            <w:pPr>
              <w:pStyle w:val="TableParagraph"/>
              <w:spacing w:before="157"/>
              <w:ind w:left="164"/>
              <w:rPr>
                <w:rFonts w:ascii="Arial"/>
                <w:b/>
                <w:sz w:val="22"/>
              </w:rPr>
            </w:pPr>
            <w:r>
              <w:rPr>
                <w:rFonts w:ascii="Arial"/>
                <w:b/>
                <w:spacing w:val="-2"/>
                <w:sz w:val="22"/>
              </w:rPr>
              <w:t>Note:</w:t>
            </w:r>
          </w:p>
          <w:p>
            <w:pPr>
              <w:pStyle w:val="TableParagraph"/>
              <w:spacing w:line="261" w:lineRule="auto" w:before="22"/>
              <w:ind w:left="164" w:right="217"/>
              <w:rPr>
                <w:sz w:val="22"/>
              </w:rPr>
            </w:pPr>
            <w:r>
              <w:rPr>
                <w:sz w:val="22"/>
              </w:rPr>
              <w:t>The information in Section 2.2 contains basic Fuel Cost Factor information relevant for all unit</w:t>
            </w:r>
            <w:r>
              <w:rPr>
                <w:spacing w:val="-4"/>
                <w:sz w:val="22"/>
              </w:rPr>
              <w:t> </w:t>
            </w:r>
            <w:r>
              <w:rPr>
                <w:sz w:val="22"/>
              </w:rPr>
              <w:t>types.</w:t>
            </w:r>
            <w:r>
              <w:rPr>
                <w:spacing w:val="-4"/>
                <w:sz w:val="22"/>
              </w:rPr>
              <w:t> </w:t>
            </w:r>
            <w:r>
              <w:rPr>
                <w:sz w:val="22"/>
              </w:rPr>
              <w:t>The</w:t>
            </w:r>
            <w:r>
              <w:rPr>
                <w:spacing w:val="-4"/>
                <w:sz w:val="22"/>
              </w:rPr>
              <w:t> </w:t>
            </w:r>
            <w:r>
              <w:rPr>
                <w:sz w:val="22"/>
              </w:rPr>
              <w:t>following</w:t>
            </w:r>
            <w:r>
              <w:rPr>
                <w:spacing w:val="-2"/>
                <w:sz w:val="22"/>
              </w:rPr>
              <w:t> </w:t>
            </w:r>
            <w:r>
              <w:rPr>
                <w:sz w:val="22"/>
              </w:rPr>
              <w:t>additional</w:t>
            </w:r>
            <w:r>
              <w:rPr>
                <w:spacing w:val="-4"/>
                <w:sz w:val="22"/>
              </w:rPr>
              <w:t> </w:t>
            </w:r>
            <w:r>
              <w:rPr>
                <w:sz w:val="22"/>
              </w:rPr>
              <w:t>information</w:t>
            </w:r>
            <w:r>
              <w:rPr>
                <w:spacing w:val="-4"/>
                <w:sz w:val="22"/>
              </w:rPr>
              <w:t> </w:t>
            </w:r>
            <w:r>
              <w:rPr>
                <w:sz w:val="22"/>
              </w:rPr>
              <w:t>only</w:t>
            </w:r>
            <w:r>
              <w:rPr>
                <w:spacing w:val="-4"/>
                <w:sz w:val="22"/>
              </w:rPr>
              <w:t> </w:t>
            </w:r>
            <w:r>
              <w:rPr>
                <w:sz w:val="22"/>
              </w:rPr>
              <w:t>pertains</w:t>
            </w:r>
            <w:r>
              <w:rPr>
                <w:spacing w:val="-1"/>
                <w:sz w:val="22"/>
              </w:rPr>
              <w:t> </w:t>
            </w:r>
            <w:r>
              <w:rPr>
                <w:sz w:val="22"/>
              </w:rPr>
              <w:t>to</w:t>
            </w:r>
            <w:r>
              <w:rPr>
                <w:spacing w:val="-4"/>
                <w:sz w:val="22"/>
              </w:rPr>
              <w:t> </w:t>
            </w:r>
            <w:r>
              <w:rPr>
                <w:sz w:val="22"/>
              </w:rPr>
              <w:t>CT</w:t>
            </w:r>
            <w:r>
              <w:rPr>
                <w:spacing w:val="-4"/>
                <w:sz w:val="22"/>
              </w:rPr>
              <w:t> </w:t>
            </w:r>
            <w:r>
              <w:rPr>
                <w:sz w:val="22"/>
              </w:rPr>
              <w:t>and</w:t>
            </w:r>
            <w:r>
              <w:rPr>
                <w:spacing w:val="-4"/>
                <w:sz w:val="22"/>
              </w:rPr>
              <w:t> </w:t>
            </w:r>
            <w:r>
              <w:rPr>
                <w:sz w:val="22"/>
              </w:rPr>
              <w:t>diesel</w:t>
            </w:r>
            <w:r>
              <w:rPr>
                <w:spacing w:val="-4"/>
                <w:sz w:val="22"/>
              </w:rPr>
              <w:t> </w:t>
            </w:r>
            <w:r>
              <w:rPr>
                <w:sz w:val="22"/>
              </w:rPr>
              <w:t>engine</w:t>
            </w:r>
            <w:r>
              <w:rPr>
                <w:spacing w:val="-4"/>
                <w:sz w:val="22"/>
              </w:rPr>
              <w:t> </w:t>
            </w:r>
            <w:r>
              <w:rPr>
                <w:sz w:val="22"/>
              </w:rPr>
              <w:t>units.</w:t>
            </w:r>
          </w:p>
        </w:tc>
      </w:tr>
    </w:tbl>
    <w:p>
      <w:pPr>
        <w:pStyle w:val="TableParagraph"/>
        <w:spacing w:after="0" w:line="261" w:lineRule="auto"/>
        <w:rPr>
          <w:sz w:val="22"/>
        </w:rPr>
        <w:sectPr>
          <w:headerReference w:type="default" r:id="rId37"/>
          <w:footerReference w:type="default" r:id="rId38"/>
          <w:pgSz w:w="12240" w:h="15840"/>
          <w:pgMar w:header="142" w:footer="1016" w:top="1780" w:bottom="1200" w:left="1080" w:right="1440"/>
        </w:sectPr>
      </w:pPr>
    </w:p>
    <w:p>
      <w:pPr>
        <w:pStyle w:val="BodyText"/>
      </w:pPr>
      <w:r>
        <w:rPr/>
        <w:t>CT</w:t>
      </w:r>
      <w:r>
        <w:rPr>
          <w:spacing w:val="-7"/>
        </w:rPr>
        <w:t> </w:t>
      </w:r>
      <w:r>
        <w:rPr/>
        <w:t>Maintenance</w:t>
      </w:r>
      <w:r>
        <w:rPr>
          <w:spacing w:val="-4"/>
        </w:rPr>
        <w:t> </w:t>
      </w:r>
      <w:r>
        <w:rPr/>
        <w:t>Adder</w:t>
      </w:r>
      <w:r>
        <w:rPr>
          <w:spacing w:val="-5"/>
        </w:rPr>
        <w:t> </w:t>
      </w:r>
      <w:r>
        <w:rPr/>
        <w:t>is</w:t>
      </w:r>
      <w:r>
        <w:rPr>
          <w:spacing w:val="-4"/>
        </w:rPr>
        <w:t> </w:t>
      </w:r>
      <w:r>
        <w:rPr/>
        <w:t>included</w:t>
      </w:r>
      <w:r>
        <w:rPr>
          <w:spacing w:val="-2"/>
        </w:rPr>
        <w:t> </w:t>
      </w:r>
      <w:r>
        <w:rPr/>
        <w:t>directly</w:t>
      </w:r>
      <w:r>
        <w:rPr>
          <w:spacing w:val="-5"/>
        </w:rPr>
        <w:t> </w:t>
      </w:r>
      <w:r>
        <w:rPr/>
        <w:t>with</w:t>
      </w:r>
      <w:r>
        <w:rPr>
          <w:spacing w:val="-4"/>
        </w:rPr>
        <w:t> </w:t>
      </w:r>
      <w:r>
        <w:rPr/>
        <w:t>the</w:t>
      </w:r>
      <w:r>
        <w:rPr>
          <w:spacing w:val="-5"/>
        </w:rPr>
        <w:t> </w:t>
      </w:r>
      <w:r>
        <w:rPr/>
        <w:t>individual</w:t>
      </w:r>
      <w:r>
        <w:rPr>
          <w:spacing w:val="-4"/>
        </w:rPr>
        <w:t> </w:t>
      </w:r>
      <w:r>
        <w:rPr/>
        <w:t>operating</w:t>
      </w:r>
      <w:r>
        <w:rPr>
          <w:spacing w:val="-1"/>
        </w:rPr>
        <w:t> </w:t>
      </w:r>
      <w:r>
        <w:rPr/>
        <w:t>cost</w:t>
      </w:r>
      <w:r>
        <w:rPr>
          <w:spacing w:val="-5"/>
        </w:rPr>
        <w:t> </w:t>
      </w:r>
      <w:r>
        <w:rPr/>
        <w:t>components</w:t>
      </w:r>
      <w:r>
        <w:rPr>
          <w:spacing w:val="-4"/>
        </w:rPr>
        <w:t> </w:t>
      </w:r>
      <w:r>
        <w:rPr/>
        <w:t>on</w:t>
      </w:r>
      <w:r>
        <w:rPr>
          <w:spacing w:val="-4"/>
        </w:rPr>
        <w:t> </w:t>
      </w:r>
      <w:r>
        <w:rPr>
          <w:spacing w:val="-10"/>
        </w:rPr>
        <w:t>a</w:t>
      </w:r>
    </w:p>
    <w:p>
      <w:pPr>
        <w:pStyle w:val="BodyText"/>
        <w:spacing w:before="22"/>
      </w:pPr>
      <w:r>
        <w:rPr/>
        <w:t>$/hour</w:t>
      </w:r>
      <w:r>
        <w:rPr>
          <w:spacing w:val="-1"/>
        </w:rPr>
        <w:t> </w:t>
      </w:r>
      <w:r>
        <w:rPr>
          <w:spacing w:val="-2"/>
        </w:rPr>
        <w:t>basis.</w:t>
      </w:r>
    </w:p>
    <w:p>
      <w:pPr>
        <w:pStyle w:val="BodyText"/>
        <w:spacing w:before="144"/>
        <w:ind w:left="0"/>
      </w:pPr>
    </w:p>
    <w:p>
      <w:pPr>
        <w:pStyle w:val="Heading2"/>
        <w:numPr>
          <w:ilvl w:val="2"/>
          <w:numId w:val="49"/>
        </w:numPr>
        <w:tabs>
          <w:tab w:pos="940" w:val="left" w:leader="none"/>
        </w:tabs>
        <w:spacing w:line="240" w:lineRule="auto" w:before="0" w:after="0"/>
        <w:ind w:left="940" w:right="0" w:hanging="580"/>
        <w:jc w:val="left"/>
      </w:pPr>
      <w:bookmarkStart w:name="6.2.1 Combustion Turbine Operating Costs" w:id="176"/>
      <w:bookmarkEnd w:id="176"/>
      <w:r>
        <w:rPr>
          <w:b w:val="0"/>
        </w:rPr>
      </w:r>
      <w:r>
        <w:rPr>
          <w:color w:val="013466"/>
        </w:rPr>
        <w:t>Combustion</w:t>
      </w:r>
      <w:r>
        <w:rPr>
          <w:color w:val="013466"/>
          <w:spacing w:val="50"/>
        </w:rPr>
        <w:t> </w:t>
      </w:r>
      <w:r>
        <w:rPr>
          <w:color w:val="013466"/>
        </w:rPr>
        <w:t>Turbine</w:t>
      </w:r>
      <w:r>
        <w:rPr>
          <w:color w:val="013466"/>
          <w:spacing w:val="47"/>
        </w:rPr>
        <w:t> </w:t>
      </w:r>
      <w:r>
        <w:rPr>
          <w:color w:val="013466"/>
        </w:rPr>
        <w:t>Operating</w:t>
      </w:r>
      <w:r>
        <w:rPr>
          <w:color w:val="013466"/>
          <w:spacing w:val="53"/>
        </w:rPr>
        <w:t> </w:t>
      </w:r>
      <w:r>
        <w:rPr>
          <w:color w:val="013466"/>
          <w:spacing w:val="-2"/>
        </w:rPr>
        <w:t>Costs</w:t>
      </w:r>
    </w:p>
    <w:p>
      <w:pPr>
        <w:pStyle w:val="BodyText"/>
        <w:spacing w:line="261" w:lineRule="auto" w:before="22"/>
      </w:pPr>
      <w:r>
        <w:rPr/>
        <w:t>The dollars in FERC Account 547, plus incremental expenses for fuel treatment and pollution control excluding SO</w:t>
      </w:r>
      <w:r>
        <w:rPr>
          <w:position w:val="-1"/>
        </w:rPr>
        <w:t>2 </w:t>
      </w:r>
      <w:r>
        <w:rPr/>
        <w:t>and NO</w:t>
      </w:r>
      <w:r>
        <w:rPr>
          <w:position w:val="-1"/>
        </w:rPr>
        <w:t>X </w:t>
      </w:r>
      <w:r>
        <w:rPr/>
        <w:t>emission allowance costs that were not included in Account 547;</w:t>
      </w:r>
      <w:r>
        <w:rPr>
          <w:spacing w:val="-4"/>
        </w:rPr>
        <w:t> </w:t>
      </w:r>
      <w:r>
        <w:rPr/>
        <w:t>minus</w:t>
      </w:r>
      <w:r>
        <w:rPr>
          <w:spacing w:val="-4"/>
        </w:rPr>
        <w:t> </w:t>
      </w:r>
      <w:r>
        <w:rPr/>
        <w:t>the</w:t>
      </w:r>
      <w:r>
        <w:rPr>
          <w:spacing w:val="-4"/>
        </w:rPr>
        <w:t> </w:t>
      </w:r>
      <w:r>
        <w:rPr/>
        <w:t>fuel</w:t>
      </w:r>
      <w:r>
        <w:rPr>
          <w:spacing w:val="-4"/>
        </w:rPr>
        <w:t> </w:t>
      </w:r>
      <w:r>
        <w:rPr/>
        <w:t>expenses</w:t>
      </w:r>
      <w:r>
        <w:rPr>
          <w:spacing w:val="-2"/>
        </w:rPr>
        <w:t> </w:t>
      </w:r>
      <w:r>
        <w:rPr/>
        <w:t>from</w:t>
      </w:r>
      <w:r>
        <w:rPr>
          <w:spacing w:val="-4"/>
        </w:rPr>
        <w:t> </w:t>
      </w:r>
      <w:r>
        <w:rPr/>
        <w:t>FERC</w:t>
      </w:r>
      <w:r>
        <w:rPr>
          <w:spacing w:val="-4"/>
        </w:rPr>
        <w:t> </w:t>
      </w:r>
      <w:r>
        <w:rPr/>
        <w:t>Account</w:t>
      </w:r>
      <w:r>
        <w:rPr>
          <w:spacing w:val="-4"/>
        </w:rPr>
        <w:t> </w:t>
      </w:r>
      <w:r>
        <w:rPr/>
        <w:t>151</w:t>
      </w:r>
      <w:r>
        <w:rPr>
          <w:spacing w:val="-2"/>
        </w:rPr>
        <w:t> </w:t>
      </w:r>
      <w:r>
        <w:rPr/>
        <w:t>that</w:t>
      </w:r>
      <w:r>
        <w:rPr>
          <w:spacing w:val="-4"/>
        </w:rPr>
        <w:t> </w:t>
      </w:r>
      <w:r>
        <w:rPr/>
        <w:t>were</w:t>
      </w:r>
      <w:r>
        <w:rPr>
          <w:spacing w:val="-4"/>
        </w:rPr>
        <w:t> </w:t>
      </w:r>
      <w:r>
        <w:rPr/>
        <w:t>charged</w:t>
      </w:r>
      <w:r>
        <w:rPr>
          <w:spacing w:val="-4"/>
        </w:rPr>
        <w:t> </w:t>
      </w:r>
      <w:r>
        <w:rPr/>
        <w:t>into</w:t>
      </w:r>
      <w:r>
        <w:rPr>
          <w:spacing w:val="-4"/>
        </w:rPr>
        <w:t> </w:t>
      </w:r>
      <w:r>
        <w:rPr/>
        <w:t>Account</w:t>
      </w:r>
      <w:r>
        <w:rPr>
          <w:spacing w:val="-1"/>
        </w:rPr>
        <w:t> </w:t>
      </w:r>
      <w:r>
        <w:rPr/>
        <w:t>547,</w:t>
      </w:r>
      <w:r>
        <w:rPr>
          <w:spacing w:val="-4"/>
        </w:rPr>
        <w:t> </w:t>
      </w:r>
      <w:r>
        <w:rPr/>
        <w:t>all divided by the fuel (heat content or quantity) shifted from Account 151 into Account 547.</w:t>
      </w:r>
    </w:p>
    <w:p>
      <w:pPr>
        <w:pStyle w:val="BodyText"/>
        <w:spacing w:before="122"/>
        <w:ind w:left="0"/>
      </w:pPr>
    </w:p>
    <w:p>
      <w:pPr>
        <w:pStyle w:val="Heading2"/>
        <w:numPr>
          <w:ilvl w:val="2"/>
          <w:numId w:val="49"/>
        </w:numPr>
        <w:tabs>
          <w:tab w:pos="940" w:val="left" w:leader="none"/>
        </w:tabs>
        <w:spacing w:line="240" w:lineRule="auto" w:before="1" w:after="0"/>
        <w:ind w:left="940" w:right="0" w:hanging="580"/>
        <w:jc w:val="left"/>
      </w:pPr>
      <w:bookmarkStart w:name="6.2.2 Total Fuel Related Cost (TFRC) Equ" w:id="177"/>
      <w:bookmarkEnd w:id="177"/>
      <w:r>
        <w:rPr>
          <w:b w:val="0"/>
        </w:rPr>
      </w:r>
      <w:r>
        <w:rPr>
          <w:color w:val="013466"/>
        </w:rPr>
        <w:t>Total</w:t>
      </w:r>
      <w:r>
        <w:rPr>
          <w:color w:val="013466"/>
          <w:spacing w:val="31"/>
        </w:rPr>
        <w:t> </w:t>
      </w:r>
      <w:r>
        <w:rPr>
          <w:color w:val="013466"/>
        </w:rPr>
        <w:t>Fuel</w:t>
      </w:r>
      <w:r>
        <w:rPr>
          <w:color w:val="013466"/>
          <w:spacing w:val="34"/>
        </w:rPr>
        <w:t> </w:t>
      </w:r>
      <w:r>
        <w:rPr>
          <w:color w:val="013466"/>
        </w:rPr>
        <w:t>Related</w:t>
      </w:r>
      <w:r>
        <w:rPr>
          <w:color w:val="013466"/>
          <w:spacing w:val="31"/>
        </w:rPr>
        <w:t> </w:t>
      </w:r>
      <w:r>
        <w:rPr>
          <w:color w:val="013466"/>
        </w:rPr>
        <w:t>Cost</w:t>
      </w:r>
      <w:r>
        <w:rPr>
          <w:color w:val="013466"/>
          <w:spacing w:val="31"/>
        </w:rPr>
        <w:t> </w:t>
      </w:r>
      <w:r>
        <w:rPr>
          <w:color w:val="013466"/>
        </w:rPr>
        <w:t>(TFRC)</w:t>
      </w:r>
      <w:r>
        <w:rPr>
          <w:color w:val="013466"/>
          <w:spacing w:val="31"/>
        </w:rPr>
        <w:t> </w:t>
      </w:r>
      <w:r>
        <w:rPr>
          <w:color w:val="013466"/>
        </w:rPr>
        <w:t>Equation</w:t>
      </w:r>
      <w:r>
        <w:rPr>
          <w:color w:val="013466"/>
          <w:spacing w:val="35"/>
        </w:rPr>
        <w:t> </w:t>
      </w:r>
      <w:r>
        <w:rPr>
          <w:color w:val="013466"/>
        </w:rPr>
        <w:t>for</w:t>
      </w:r>
      <w:r>
        <w:rPr>
          <w:color w:val="013466"/>
          <w:spacing w:val="32"/>
        </w:rPr>
        <w:t> </w:t>
      </w:r>
      <w:r>
        <w:rPr>
          <w:color w:val="013466"/>
          <w:spacing w:val="-5"/>
        </w:rPr>
        <w:t>CTs</w:t>
      </w:r>
    </w:p>
    <w:p>
      <w:pPr>
        <w:spacing w:before="135"/>
        <w:ind w:left="298" w:right="0" w:firstLine="0"/>
        <w:jc w:val="center"/>
        <w:rPr>
          <w:sz w:val="22"/>
        </w:rPr>
      </w:pPr>
      <w:r>
        <w:rPr>
          <w:rFonts w:ascii="Arial"/>
          <w:i/>
          <w:sz w:val="22"/>
        </w:rPr>
        <w:t>Total Fuel Related Costs for Combustion Turbines</w:t>
      </w:r>
      <w:r>
        <w:rPr>
          <w:rFonts w:ascii="Arial"/>
          <w:i/>
          <w:spacing w:val="-1"/>
          <w:sz w:val="22"/>
        </w:rPr>
        <w:t> </w:t>
      </w:r>
      <w:r>
        <w:rPr>
          <w:spacing w:val="-10"/>
          <w:sz w:val="22"/>
        </w:rPr>
        <w:t>=</w:t>
      </w:r>
    </w:p>
    <w:p>
      <w:pPr>
        <w:spacing w:before="135"/>
        <w:ind w:left="360" w:right="0" w:firstLine="0"/>
        <w:jc w:val="center"/>
        <w:rPr>
          <w:rFonts w:ascii="Arial"/>
          <w:i/>
          <w:sz w:val="22"/>
        </w:rPr>
      </w:pPr>
      <w:r>
        <w:rPr>
          <w:rFonts w:ascii="Arial"/>
          <w:i/>
          <w:sz w:val="22"/>
        </w:rPr>
        <w:t>Basic Fossil Fuel Cost</w:t>
      </w:r>
      <w:r>
        <w:rPr>
          <w:rFonts w:ascii="Arial"/>
          <w:i/>
          <w:spacing w:val="-13"/>
          <w:sz w:val="22"/>
        </w:rPr>
        <w:t> </w:t>
      </w:r>
      <w:r>
        <w:rPr>
          <w:sz w:val="22"/>
        </w:rPr>
        <w:t>+</w:t>
      </w:r>
      <w:r>
        <w:rPr>
          <w:spacing w:val="-13"/>
          <w:sz w:val="22"/>
        </w:rPr>
        <w:t> </w:t>
      </w:r>
      <w:r>
        <w:rPr>
          <w:rFonts w:ascii="Arial"/>
          <w:i/>
          <w:sz w:val="22"/>
        </w:rPr>
        <w:t>operating cost </w:t>
      </w:r>
      <w:r>
        <w:rPr>
          <w:rFonts w:ascii="Arial"/>
          <w:i/>
          <w:spacing w:val="-2"/>
          <w:sz w:val="22"/>
        </w:rPr>
        <w:t>adder</w:t>
      </w:r>
    </w:p>
    <w:p>
      <w:pPr>
        <w:spacing w:before="136"/>
        <w:ind w:left="360" w:right="0" w:firstLine="0"/>
        <w:jc w:val="center"/>
        <w:rPr>
          <w:rFonts w:ascii="Arial"/>
          <w:i/>
          <w:sz w:val="22"/>
        </w:rPr>
      </w:pPr>
      <w:r>
        <w:rPr>
          <w:rFonts w:ascii="Arial"/>
          <w:i/>
          <w:sz w:val="22"/>
        </w:rPr>
        <w:t>SO</w:t>
      </w:r>
      <w:r>
        <w:rPr>
          <w:sz w:val="22"/>
          <w:vertAlign w:val="subscript"/>
        </w:rPr>
        <w:t>2</w:t>
      </w:r>
      <w:r>
        <w:rPr>
          <w:spacing w:val="-15"/>
          <w:sz w:val="22"/>
          <w:vertAlign w:val="baseline"/>
        </w:rPr>
        <w:t> </w:t>
      </w:r>
      <w:r>
        <w:rPr>
          <w:rFonts w:ascii="Arial"/>
          <w:i/>
          <w:sz w:val="22"/>
          <w:vertAlign w:val="baseline"/>
        </w:rPr>
        <w:t>emission</w:t>
      </w:r>
      <w:r>
        <w:rPr>
          <w:rFonts w:ascii="Arial"/>
          <w:i/>
          <w:spacing w:val="4"/>
          <w:sz w:val="22"/>
          <w:vertAlign w:val="baseline"/>
        </w:rPr>
        <w:t> </w:t>
      </w:r>
      <w:r>
        <w:rPr>
          <w:rFonts w:ascii="Arial"/>
          <w:i/>
          <w:sz w:val="22"/>
          <w:vertAlign w:val="baseline"/>
        </w:rPr>
        <w:t>costs</w:t>
      </w:r>
      <w:r>
        <w:rPr>
          <w:rFonts w:ascii="Arial"/>
          <w:i/>
          <w:spacing w:val="-11"/>
          <w:sz w:val="22"/>
          <w:vertAlign w:val="baseline"/>
        </w:rPr>
        <w:t> </w:t>
      </w:r>
      <w:r>
        <w:rPr>
          <w:sz w:val="22"/>
          <w:vertAlign w:val="baseline"/>
        </w:rPr>
        <w:t>+</w:t>
      </w:r>
      <w:r>
        <w:rPr>
          <w:spacing w:val="-10"/>
          <w:sz w:val="22"/>
          <w:vertAlign w:val="baseline"/>
        </w:rPr>
        <w:t> </w:t>
      </w:r>
      <w:r>
        <w:rPr>
          <w:rFonts w:ascii="Arial"/>
          <w:i/>
          <w:sz w:val="22"/>
          <w:vertAlign w:val="baseline"/>
        </w:rPr>
        <w:t>N</w:t>
      </w:r>
      <w:r>
        <w:rPr>
          <w:sz w:val="22"/>
          <w:vertAlign w:val="baseline"/>
        </w:rPr>
        <w:t>0</w:t>
      </w:r>
      <w:r>
        <w:rPr>
          <w:rFonts w:ascii="Arial"/>
          <w:i/>
          <w:sz w:val="22"/>
          <w:vertAlign w:val="subscript"/>
        </w:rPr>
        <w:t>x</w:t>
      </w:r>
      <w:r>
        <w:rPr>
          <w:rFonts w:ascii="Arial"/>
          <w:i/>
          <w:spacing w:val="4"/>
          <w:sz w:val="22"/>
          <w:vertAlign w:val="baseline"/>
        </w:rPr>
        <w:t> </w:t>
      </w:r>
      <w:r>
        <w:rPr>
          <w:rFonts w:ascii="Arial"/>
          <w:i/>
          <w:sz w:val="22"/>
          <w:vertAlign w:val="baseline"/>
        </w:rPr>
        <w:t>emission</w:t>
      </w:r>
      <w:r>
        <w:rPr>
          <w:rFonts w:ascii="Arial"/>
          <w:i/>
          <w:spacing w:val="3"/>
          <w:sz w:val="22"/>
          <w:vertAlign w:val="baseline"/>
        </w:rPr>
        <w:t> </w:t>
      </w:r>
      <w:r>
        <w:rPr>
          <w:rFonts w:ascii="Arial"/>
          <w:i/>
          <w:sz w:val="22"/>
          <w:vertAlign w:val="baseline"/>
        </w:rPr>
        <w:t>costs</w:t>
      </w:r>
      <w:r>
        <w:rPr>
          <w:rFonts w:ascii="Arial"/>
          <w:i/>
          <w:spacing w:val="-10"/>
          <w:sz w:val="22"/>
          <w:vertAlign w:val="baseline"/>
        </w:rPr>
        <w:t> </w:t>
      </w:r>
      <w:r>
        <w:rPr>
          <w:sz w:val="22"/>
          <w:vertAlign w:val="baseline"/>
        </w:rPr>
        <w:t>+</w:t>
      </w:r>
      <w:r>
        <w:rPr>
          <w:spacing w:val="-10"/>
          <w:sz w:val="22"/>
          <w:vertAlign w:val="baseline"/>
        </w:rPr>
        <w:t> </w:t>
      </w:r>
      <w:r>
        <w:rPr>
          <w:rFonts w:ascii="Arial"/>
          <w:i/>
          <w:sz w:val="22"/>
          <w:vertAlign w:val="baseline"/>
        </w:rPr>
        <w:t>C</w:t>
      </w:r>
      <w:r>
        <w:rPr>
          <w:sz w:val="22"/>
          <w:vertAlign w:val="baseline"/>
        </w:rPr>
        <w:t>0</w:t>
      </w:r>
      <w:r>
        <w:rPr>
          <w:sz w:val="22"/>
          <w:vertAlign w:val="subscript"/>
        </w:rPr>
        <w:t>2</w:t>
      </w:r>
      <w:r>
        <w:rPr>
          <w:spacing w:val="4"/>
          <w:sz w:val="22"/>
          <w:vertAlign w:val="baseline"/>
        </w:rPr>
        <w:t> </w:t>
      </w:r>
      <w:r>
        <w:rPr>
          <w:rFonts w:ascii="Arial"/>
          <w:i/>
          <w:sz w:val="22"/>
          <w:vertAlign w:val="baseline"/>
        </w:rPr>
        <w:t>emission</w:t>
      </w:r>
      <w:r>
        <w:rPr>
          <w:rFonts w:ascii="Arial"/>
          <w:i/>
          <w:spacing w:val="3"/>
          <w:sz w:val="22"/>
          <w:vertAlign w:val="baseline"/>
        </w:rPr>
        <w:t> </w:t>
      </w:r>
      <w:r>
        <w:rPr>
          <w:rFonts w:ascii="Arial"/>
          <w:i/>
          <w:spacing w:val="-2"/>
          <w:sz w:val="22"/>
          <w:vertAlign w:val="baseline"/>
        </w:rPr>
        <w:t>costs</w:t>
      </w:r>
    </w:p>
    <w:p>
      <w:pPr>
        <w:pStyle w:val="BodyText"/>
        <w:spacing w:before="21"/>
        <w:ind w:left="0"/>
        <w:rPr>
          <w:rFonts w:ascii="Arial"/>
          <w:i/>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850"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before="22"/>
              <w:ind w:left="150"/>
              <w:rPr>
                <w:sz w:val="22"/>
              </w:rPr>
            </w:pPr>
            <w:r>
              <w:rPr>
                <w:sz w:val="22"/>
              </w:rPr>
              <w:t>CT</w:t>
            </w:r>
            <w:r>
              <w:rPr>
                <w:spacing w:val="-7"/>
                <w:sz w:val="22"/>
              </w:rPr>
              <w:t> </w:t>
            </w:r>
            <w:r>
              <w:rPr>
                <w:sz w:val="22"/>
              </w:rPr>
              <w:t>Maintenance</w:t>
            </w:r>
            <w:r>
              <w:rPr>
                <w:spacing w:val="-4"/>
                <w:sz w:val="22"/>
              </w:rPr>
              <w:t> </w:t>
            </w:r>
            <w:r>
              <w:rPr>
                <w:sz w:val="22"/>
              </w:rPr>
              <w:t>Adder</w:t>
            </w:r>
            <w:r>
              <w:rPr>
                <w:spacing w:val="-4"/>
                <w:sz w:val="22"/>
              </w:rPr>
              <w:t> </w:t>
            </w:r>
            <w:r>
              <w:rPr>
                <w:sz w:val="22"/>
              </w:rPr>
              <w:t>is</w:t>
            </w:r>
            <w:r>
              <w:rPr>
                <w:spacing w:val="-4"/>
                <w:sz w:val="22"/>
              </w:rPr>
              <w:t> </w:t>
            </w:r>
            <w:r>
              <w:rPr>
                <w:sz w:val="22"/>
              </w:rPr>
              <w:t>included</w:t>
            </w:r>
            <w:r>
              <w:rPr>
                <w:spacing w:val="-2"/>
                <w:sz w:val="22"/>
              </w:rPr>
              <w:t> </w:t>
            </w:r>
            <w:r>
              <w:rPr>
                <w:sz w:val="22"/>
              </w:rPr>
              <w:t>directly</w:t>
            </w:r>
            <w:r>
              <w:rPr>
                <w:spacing w:val="-4"/>
                <w:sz w:val="22"/>
              </w:rPr>
              <w:t> </w:t>
            </w:r>
            <w:r>
              <w:rPr>
                <w:sz w:val="22"/>
              </w:rPr>
              <w:t>in</w:t>
            </w:r>
            <w:r>
              <w:rPr>
                <w:spacing w:val="-5"/>
                <w:sz w:val="22"/>
              </w:rPr>
              <w:t> </w:t>
            </w:r>
            <w:r>
              <w:rPr>
                <w:sz w:val="22"/>
              </w:rPr>
              <w:t>start,</w:t>
            </w:r>
            <w:r>
              <w:rPr>
                <w:spacing w:val="-4"/>
                <w:sz w:val="22"/>
              </w:rPr>
              <w:t> </w:t>
            </w:r>
            <w:r>
              <w:rPr>
                <w:sz w:val="22"/>
              </w:rPr>
              <w:t>no-load</w:t>
            </w:r>
            <w:r>
              <w:rPr>
                <w:spacing w:val="-4"/>
                <w:sz w:val="22"/>
              </w:rPr>
              <w:t> </w:t>
            </w:r>
            <w:r>
              <w:rPr>
                <w:sz w:val="22"/>
              </w:rPr>
              <w:t>and</w:t>
            </w:r>
            <w:r>
              <w:rPr>
                <w:spacing w:val="-2"/>
                <w:sz w:val="22"/>
              </w:rPr>
              <w:t> </w:t>
            </w:r>
            <w:r>
              <w:rPr>
                <w:sz w:val="22"/>
              </w:rPr>
              <w:t>peak</w:t>
            </w:r>
            <w:r>
              <w:rPr>
                <w:spacing w:val="-4"/>
                <w:sz w:val="22"/>
              </w:rPr>
              <w:t> </w:t>
            </w:r>
            <w:r>
              <w:rPr>
                <w:sz w:val="22"/>
              </w:rPr>
              <w:t>segment</w:t>
            </w:r>
            <w:r>
              <w:rPr>
                <w:spacing w:val="-4"/>
                <w:sz w:val="22"/>
              </w:rPr>
              <w:t> </w:t>
            </w:r>
            <w:r>
              <w:rPr>
                <w:spacing w:val="-2"/>
                <w:sz w:val="22"/>
              </w:rPr>
              <w:t>components.</w:t>
            </w:r>
          </w:p>
        </w:tc>
      </w:tr>
    </w:tbl>
    <w:p>
      <w:pPr>
        <w:pStyle w:val="BodyText"/>
        <w:spacing w:before="119"/>
        <w:ind w:left="0"/>
        <w:rPr>
          <w:rFonts w:ascii="Arial"/>
          <w:i/>
        </w:rPr>
      </w:pPr>
    </w:p>
    <w:p>
      <w:pPr>
        <w:pStyle w:val="Heading1"/>
        <w:numPr>
          <w:ilvl w:val="1"/>
          <w:numId w:val="49"/>
        </w:numPr>
        <w:tabs>
          <w:tab w:pos="836" w:val="left" w:leader="none"/>
        </w:tabs>
        <w:spacing w:line="240" w:lineRule="auto" w:before="0" w:after="0"/>
        <w:ind w:left="836" w:right="0" w:hanging="485"/>
        <w:jc w:val="left"/>
      </w:pPr>
      <w:bookmarkStart w:name="6.3 Incremental Energy Cost" w:id="178"/>
      <w:bookmarkEnd w:id="178"/>
      <w:r>
        <w:rPr/>
      </w:r>
      <w:bookmarkStart w:name="_bookmark58" w:id="179"/>
      <w:bookmarkEnd w:id="179"/>
      <w:r>
        <w:rPr/>
      </w:r>
      <w:r>
        <w:rPr>
          <w:color w:val="013466"/>
        </w:rPr>
        <w:t>Incremental</w:t>
      </w:r>
      <w:r>
        <w:rPr>
          <w:color w:val="013466"/>
          <w:spacing w:val="38"/>
        </w:rPr>
        <w:t> </w:t>
      </w:r>
      <w:r>
        <w:rPr>
          <w:color w:val="013466"/>
        </w:rPr>
        <w:t>Energy</w:t>
      </w:r>
      <w:r>
        <w:rPr>
          <w:color w:val="013466"/>
          <w:spacing w:val="39"/>
        </w:rPr>
        <w:t> </w:t>
      </w:r>
      <w:r>
        <w:rPr>
          <w:color w:val="013466"/>
          <w:spacing w:val="-4"/>
        </w:rPr>
        <w:t>Cost</w:t>
      </w:r>
    </w:p>
    <w:p>
      <w:pPr>
        <w:pStyle w:val="BodyText"/>
        <w:spacing w:before="8" w:after="1"/>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400"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356"/>
              <w:jc w:val="both"/>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3"/>
                <w:sz w:val="22"/>
              </w:rPr>
              <w:t> </w:t>
            </w:r>
            <w:r>
              <w:rPr>
                <w:sz w:val="22"/>
              </w:rPr>
              <w:t>2.3</w:t>
            </w:r>
            <w:r>
              <w:rPr>
                <w:spacing w:val="-4"/>
                <w:sz w:val="22"/>
              </w:rPr>
              <w:t> </w:t>
            </w:r>
            <w:r>
              <w:rPr>
                <w:sz w:val="22"/>
              </w:rPr>
              <w:t>contains</w:t>
            </w:r>
            <w:r>
              <w:rPr>
                <w:spacing w:val="-4"/>
                <w:sz w:val="22"/>
              </w:rPr>
              <w:t> </w:t>
            </w:r>
            <w:r>
              <w:rPr>
                <w:sz w:val="22"/>
              </w:rPr>
              <w:t>basic</w:t>
            </w:r>
            <w:r>
              <w:rPr>
                <w:spacing w:val="-4"/>
                <w:sz w:val="22"/>
              </w:rPr>
              <w:t> </w:t>
            </w:r>
            <w:r>
              <w:rPr>
                <w:sz w:val="22"/>
              </w:rPr>
              <w:t>Incremental</w:t>
            </w:r>
            <w:r>
              <w:rPr>
                <w:spacing w:val="-3"/>
                <w:sz w:val="22"/>
              </w:rPr>
              <w:t> </w:t>
            </w:r>
            <w:r>
              <w:rPr>
                <w:sz w:val="22"/>
              </w:rPr>
              <w:t>Energy</w:t>
            </w:r>
            <w:r>
              <w:rPr>
                <w:spacing w:val="-4"/>
                <w:sz w:val="22"/>
              </w:rPr>
              <w:t> </w:t>
            </w:r>
            <w:r>
              <w:rPr>
                <w:sz w:val="22"/>
              </w:rPr>
              <w:t>Cost</w:t>
            </w:r>
            <w:r>
              <w:rPr>
                <w:spacing w:val="-4"/>
                <w:sz w:val="22"/>
              </w:rPr>
              <w:t> </w:t>
            </w:r>
            <w:r>
              <w:rPr>
                <w:sz w:val="22"/>
              </w:rPr>
              <w:t>information</w:t>
            </w:r>
            <w:r>
              <w:rPr>
                <w:spacing w:val="-4"/>
                <w:sz w:val="22"/>
              </w:rPr>
              <w:t> </w:t>
            </w:r>
            <w:r>
              <w:rPr>
                <w:sz w:val="22"/>
              </w:rPr>
              <w:t>relevant for all unit types. The following additional information only pertains to CT and diesel engine </w:t>
            </w:r>
            <w:r>
              <w:rPr>
                <w:spacing w:val="-2"/>
                <w:sz w:val="22"/>
              </w:rPr>
              <w:t>units.</w:t>
            </w:r>
          </w:p>
        </w:tc>
      </w:tr>
    </w:tbl>
    <w:p>
      <w:pPr>
        <w:pStyle w:val="BodyText"/>
        <w:spacing w:before="36"/>
        <w:ind w:left="0"/>
        <w:rPr>
          <w:rFonts w:ascii="Roboto"/>
          <w:sz w:val="28"/>
        </w:rPr>
      </w:pPr>
    </w:p>
    <w:p>
      <w:pPr>
        <w:pStyle w:val="Heading1"/>
        <w:numPr>
          <w:ilvl w:val="1"/>
          <w:numId w:val="49"/>
        </w:numPr>
        <w:tabs>
          <w:tab w:pos="836" w:val="left" w:leader="none"/>
        </w:tabs>
        <w:spacing w:line="240" w:lineRule="auto" w:before="0" w:after="0"/>
        <w:ind w:left="836" w:right="0" w:hanging="485"/>
        <w:jc w:val="left"/>
      </w:pPr>
      <w:bookmarkStart w:name="6.4 Start-up Cost" w:id="180"/>
      <w:bookmarkEnd w:id="180"/>
      <w:r>
        <w:rPr/>
      </w:r>
      <w:bookmarkStart w:name="_bookmark59" w:id="181"/>
      <w:bookmarkEnd w:id="181"/>
      <w:r>
        <w:rPr/>
      </w:r>
      <w:r>
        <w:rPr>
          <w:color w:val="013466"/>
        </w:rPr>
        <w:t>Start-up</w:t>
      </w:r>
      <w:r>
        <w:rPr>
          <w:color w:val="013466"/>
          <w:spacing w:val="-14"/>
        </w:rPr>
        <w:t> </w:t>
      </w:r>
      <w:r>
        <w:rPr>
          <w:color w:val="013466"/>
          <w:spacing w:val="-4"/>
        </w:rPr>
        <w:t>Cost</w:t>
      </w:r>
    </w:p>
    <w:p>
      <w:pPr>
        <w:pStyle w:val="BodyText"/>
        <w:spacing w:before="8" w:after="1"/>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2.4</w:t>
            </w:r>
            <w:r>
              <w:rPr>
                <w:spacing w:val="-4"/>
                <w:sz w:val="22"/>
              </w:rPr>
              <w:t> </w:t>
            </w:r>
            <w:r>
              <w:rPr>
                <w:sz w:val="22"/>
              </w:rPr>
              <w:t>contains</w:t>
            </w:r>
            <w:r>
              <w:rPr>
                <w:spacing w:val="-4"/>
                <w:sz w:val="22"/>
              </w:rPr>
              <w:t> </w:t>
            </w:r>
            <w:r>
              <w:rPr>
                <w:sz w:val="22"/>
              </w:rPr>
              <w:t>basic</w:t>
            </w:r>
            <w:r>
              <w:rPr>
                <w:spacing w:val="-4"/>
                <w:sz w:val="22"/>
              </w:rPr>
              <w:t> </w:t>
            </w:r>
            <w:r>
              <w:rPr>
                <w:sz w:val="22"/>
              </w:rPr>
              <w:t>Start-up</w:t>
            </w:r>
            <w:r>
              <w:rPr>
                <w:spacing w:val="-2"/>
                <w:sz w:val="22"/>
              </w:rPr>
              <w:t> </w:t>
            </w:r>
            <w:r>
              <w:rPr>
                <w:sz w:val="22"/>
              </w:rPr>
              <w:t>Cost</w:t>
            </w:r>
            <w:r>
              <w:rPr>
                <w:spacing w:val="-4"/>
                <w:sz w:val="22"/>
              </w:rPr>
              <w:t> </w:t>
            </w:r>
            <w:r>
              <w:rPr>
                <w:sz w:val="22"/>
              </w:rPr>
              <w:t>information</w:t>
            </w:r>
            <w:r>
              <w:rPr>
                <w:spacing w:val="-4"/>
                <w:sz w:val="22"/>
              </w:rPr>
              <w:t> </w:t>
            </w:r>
            <w:r>
              <w:rPr>
                <w:sz w:val="22"/>
              </w:rPr>
              <w:t>relevant</w:t>
            </w:r>
            <w:r>
              <w:rPr>
                <w:spacing w:val="-4"/>
                <w:sz w:val="22"/>
              </w:rPr>
              <w:t> </w:t>
            </w:r>
            <w:r>
              <w:rPr>
                <w:sz w:val="22"/>
              </w:rPr>
              <w:t>for</w:t>
            </w:r>
            <w:r>
              <w:rPr>
                <w:spacing w:val="-2"/>
                <w:sz w:val="22"/>
              </w:rPr>
              <w:t> </w:t>
            </w:r>
            <w:r>
              <w:rPr>
                <w:sz w:val="22"/>
              </w:rPr>
              <w:t>all</w:t>
            </w:r>
            <w:r>
              <w:rPr>
                <w:spacing w:val="-4"/>
                <w:sz w:val="22"/>
              </w:rPr>
              <w:t> </w:t>
            </w:r>
            <w:r>
              <w:rPr>
                <w:sz w:val="22"/>
              </w:rPr>
              <w:t>unit types. The following additional information only pertains to CT and diesel engine units.</w:t>
            </w:r>
          </w:p>
        </w:tc>
      </w:tr>
    </w:tbl>
    <w:p>
      <w:pPr>
        <w:pStyle w:val="BodyText"/>
        <w:spacing w:line="261" w:lineRule="auto" w:before="234"/>
        <w:ind w:right="14"/>
      </w:pPr>
      <w:r>
        <w:rPr/>
        <w:t>Combustion turbine and diesel engine units do not include a soak process during startup. Aggregated combustion turbine or diesel engine market units can only include the start cost of the</w:t>
      </w:r>
      <w:r>
        <w:rPr>
          <w:spacing w:val="-3"/>
        </w:rPr>
        <w:t> </w:t>
      </w:r>
      <w:r>
        <w:rPr/>
        <w:t>first</w:t>
      </w:r>
      <w:r>
        <w:rPr>
          <w:spacing w:val="-3"/>
        </w:rPr>
        <w:t> </w:t>
      </w:r>
      <w:r>
        <w:rPr/>
        <w:t>combustion</w:t>
      </w:r>
      <w:r>
        <w:rPr>
          <w:spacing w:val="-3"/>
        </w:rPr>
        <w:t> </w:t>
      </w:r>
      <w:r>
        <w:rPr/>
        <w:t>turbine</w:t>
      </w:r>
      <w:r>
        <w:rPr>
          <w:spacing w:val="-1"/>
        </w:rPr>
        <w:t> </w:t>
      </w:r>
      <w:r>
        <w:rPr/>
        <w:t>or</w:t>
      </w:r>
      <w:r>
        <w:rPr>
          <w:spacing w:val="-3"/>
        </w:rPr>
        <w:t> </w:t>
      </w:r>
      <w:r>
        <w:rPr/>
        <w:t>engine</w:t>
      </w:r>
      <w:r>
        <w:rPr>
          <w:spacing w:val="-3"/>
        </w:rPr>
        <w:t> </w:t>
      </w:r>
      <w:r>
        <w:rPr/>
        <w:t>if</w:t>
      </w:r>
      <w:r>
        <w:rPr>
          <w:spacing w:val="-3"/>
        </w:rPr>
        <w:t> </w:t>
      </w:r>
      <w:r>
        <w:rPr/>
        <w:t>the</w:t>
      </w:r>
      <w:r>
        <w:rPr>
          <w:spacing w:val="-3"/>
        </w:rPr>
        <w:t> </w:t>
      </w:r>
      <w:r>
        <w:rPr/>
        <w:t>other</w:t>
      </w:r>
      <w:r>
        <w:rPr>
          <w:spacing w:val="-3"/>
        </w:rPr>
        <w:t> </w:t>
      </w:r>
      <w:r>
        <w:rPr/>
        <w:t>combustion turbines</w:t>
      </w:r>
      <w:r>
        <w:rPr>
          <w:spacing w:val="-3"/>
        </w:rPr>
        <w:t> </w:t>
      </w:r>
      <w:r>
        <w:rPr/>
        <w:t>or</w:t>
      </w:r>
      <w:r>
        <w:rPr>
          <w:spacing w:val="-3"/>
        </w:rPr>
        <w:t> </w:t>
      </w:r>
      <w:r>
        <w:rPr/>
        <w:t>engines</w:t>
      </w:r>
      <w:r>
        <w:rPr>
          <w:spacing w:val="-3"/>
        </w:rPr>
        <w:t> </w:t>
      </w:r>
      <w:r>
        <w:rPr/>
        <w:t>are</w:t>
      </w:r>
      <w:r>
        <w:rPr>
          <w:spacing w:val="-3"/>
        </w:rPr>
        <w:t> </w:t>
      </w:r>
      <w:r>
        <w:rPr/>
        <w:t>offered</w:t>
      </w:r>
      <w:r>
        <w:rPr>
          <w:spacing w:val="-1"/>
        </w:rPr>
        <w:t> </w:t>
      </w:r>
      <w:r>
        <w:rPr/>
        <w:t>as dispatchable points in the incremental offer. Start-up costs for all CTs and diesel units shall include only the following components and shall never be less than zero:</w:t>
      </w:r>
    </w:p>
    <w:p>
      <w:pPr>
        <w:spacing w:before="96"/>
        <w:ind w:left="360" w:right="0" w:firstLine="0"/>
        <w:jc w:val="center"/>
        <w:rPr>
          <w:position w:val="-4"/>
          <w:sz w:val="36"/>
        </w:rPr>
      </w:pPr>
      <w:r>
        <w:rPr>
          <w:position w:val="-4"/>
          <w:sz w:val="36"/>
        </w:rPr>
        <mc:AlternateContent>
          <mc:Choice Requires="wps">
            <w:drawing>
              <wp:anchor distT="0" distB="0" distL="0" distR="0" allowOverlap="1" layoutInCell="1" locked="0" behindDoc="1" simplePos="0" relativeHeight="483875840">
                <wp:simplePos x="0" y="0"/>
                <wp:positionH relativeFrom="page">
                  <wp:posOffset>4172589</wp:posOffset>
                </wp:positionH>
                <wp:positionV relativeFrom="paragraph">
                  <wp:posOffset>195394</wp:posOffset>
                </wp:positionV>
                <wp:extent cx="242570" cy="1270"/>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242570" cy="1270"/>
                        </a:xfrm>
                        <a:custGeom>
                          <a:avLst/>
                          <a:gdLst/>
                          <a:ahLst/>
                          <a:cxnLst/>
                          <a:rect l="l" t="t" r="r" b="b"/>
                          <a:pathLst>
                            <a:path w="242570" h="0">
                              <a:moveTo>
                                <a:pt x="0" y="0"/>
                              </a:moveTo>
                              <a:lnTo>
                                <a:pt x="2425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40640" from="328.550385pt,15.385406pt" to="347.644885pt,15.385406pt" stroked="true" strokeweight=".5pt" strokecolor="#000000">
                <v:stroke dashstyle="solid"/>
                <w10:wrap type="none"/>
              </v:line>
            </w:pict>
          </mc:Fallback>
        </mc:AlternateContent>
      </w:r>
      <w:r>
        <w:rPr>
          <w:position w:val="-4"/>
          <w:sz w:val="36"/>
        </w:rPr>
        <mc:AlternateContent>
          <mc:Choice Requires="wps">
            <w:drawing>
              <wp:anchor distT="0" distB="0" distL="0" distR="0" allowOverlap="1" layoutInCell="1" locked="0" behindDoc="1" simplePos="0" relativeHeight="483876352">
                <wp:simplePos x="0" y="0"/>
                <wp:positionH relativeFrom="page">
                  <wp:posOffset>4186559</wp:posOffset>
                </wp:positionH>
                <wp:positionV relativeFrom="paragraph">
                  <wp:posOffset>198569</wp:posOffset>
                </wp:positionV>
                <wp:extent cx="214629" cy="113664"/>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14629" cy="113664"/>
                        </a:xfrm>
                        <a:prstGeom prst="rect">
                          <a:avLst/>
                        </a:prstGeom>
                      </wps:spPr>
                      <wps:txbx>
                        <w:txbxContent>
                          <w:p>
                            <w:pPr>
                              <w:spacing w:line="179" w:lineRule="exact" w:before="0"/>
                              <w:ind w:left="0" w:right="0" w:firstLine="0"/>
                              <w:jc w:val="left"/>
                              <w:rPr>
                                <w:rFonts w:ascii="Arial"/>
                                <w:i/>
                                <w:sz w:val="16"/>
                              </w:rPr>
                            </w:pPr>
                            <w:r>
                              <w:rPr>
                                <w:rFonts w:ascii="Arial"/>
                                <w:i/>
                                <w:spacing w:val="-2"/>
                                <w:sz w:val="16"/>
                              </w:rPr>
                              <w:t>Start</w:t>
                            </w:r>
                          </w:p>
                        </w:txbxContent>
                      </wps:txbx>
                      <wps:bodyPr wrap="square" lIns="0" tIns="0" rIns="0" bIns="0" rtlCol="0">
                        <a:noAutofit/>
                      </wps:bodyPr>
                    </wps:wsp>
                  </a:graphicData>
                </a:graphic>
              </wp:anchor>
            </w:drawing>
          </mc:Choice>
          <mc:Fallback>
            <w:pict>
              <v:shape style="position:absolute;margin-left:329.650391pt;margin-top:15.635418pt;width:16.9pt;height:8.950pt;mso-position-horizontal-relative:page;mso-position-vertical-relative:paragraph;z-index:-19440128" type="#_x0000_t202" id="docshape195" filled="false" stroked="false">
                <v:textbox inset="0,0,0,0">
                  <w:txbxContent>
                    <w:p>
                      <w:pPr>
                        <w:spacing w:line="179" w:lineRule="exact" w:before="0"/>
                        <w:ind w:left="0" w:right="0" w:firstLine="0"/>
                        <w:jc w:val="left"/>
                        <w:rPr>
                          <w:rFonts w:ascii="Arial"/>
                          <w:i/>
                          <w:sz w:val="16"/>
                        </w:rPr>
                      </w:pPr>
                      <w:r>
                        <w:rPr>
                          <w:rFonts w:ascii="Arial"/>
                          <w:i/>
                          <w:spacing w:val="-2"/>
                          <w:sz w:val="16"/>
                        </w:rPr>
                        <w:t>Start</w:t>
                      </w:r>
                    </w:p>
                  </w:txbxContent>
                </v:textbox>
                <w10:wrap type="none"/>
              </v:shape>
            </w:pict>
          </mc:Fallback>
        </mc:AlternateContent>
      </w:r>
      <w:r>
        <w:rPr>
          <w:rFonts w:ascii="Arial"/>
          <w:i/>
          <w:sz w:val="22"/>
        </w:rPr>
        <w:t>Start</w:t>
      </w:r>
      <w:r>
        <w:rPr>
          <w:rFonts w:ascii="Arial"/>
          <w:i/>
          <w:spacing w:val="-7"/>
          <w:sz w:val="22"/>
        </w:rPr>
        <w:t> </w:t>
      </w:r>
      <w:r>
        <w:rPr>
          <w:rFonts w:ascii="Arial"/>
          <w:i/>
          <w:sz w:val="22"/>
        </w:rPr>
        <w:t>up</w:t>
      </w:r>
      <w:r>
        <w:rPr>
          <w:rFonts w:ascii="Arial"/>
          <w:i/>
          <w:spacing w:val="-7"/>
          <w:sz w:val="22"/>
        </w:rPr>
        <w:t> </w:t>
      </w:r>
      <w:r>
        <w:rPr>
          <w:rFonts w:ascii="Arial"/>
          <w:i/>
          <w:sz w:val="22"/>
        </w:rPr>
        <w:t>Cost</w:t>
      </w:r>
      <w:r>
        <w:rPr>
          <w:position w:val="-4"/>
          <w:sz w:val="36"/>
        </w:rPr>
        <w:t>(</w:t>
      </w:r>
      <w:r>
        <w:rPr>
          <w:spacing w:val="29"/>
          <w:position w:val="-4"/>
          <w:sz w:val="36"/>
        </w:rPr>
        <w:t> </w:t>
      </w:r>
      <w:r>
        <w:rPr>
          <w:position w:val="12"/>
          <w:sz w:val="16"/>
        </w:rPr>
        <w:t>$</w:t>
      </w:r>
      <w:r>
        <w:rPr>
          <w:spacing w:val="63"/>
          <w:w w:val="150"/>
          <w:position w:val="12"/>
          <w:sz w:val="16"/>
        </w:rPr>
        <w:t> </w:t>
      </w:r>
      <w:r>
        <w:rPr>
          <w:spacing w:val="-10"/>
          <w:position w:val="-4"/>
          <w:sz w:val="36"/>
        </w:rPr>
        <w:t>)</w:t>
      </w:r>
    </w:p>
    <w:p>
      <w:pPr>
        <w:pStyle w:val="BodyText"/>
        <w:spacing w:before="114"/>
        <w:ind w:left="421"/>
        <w:jc w:val="center"/>
        <w:rPr>
          <w:sz w:val="24"/>
        </w:rPr>
      </w:pPr>
      <w:r>
        <w:rPr>
          <w:position w:val="1"/>
        </w:rPr>
        <w:t>=</w:t>
      </w:r>
      <w:r>
        <w:rPr>
          <w:spacing w:val="-16"/>
          <w:position w:val="1"/>
        </w:rPr>
        <w:t> </w:t>
      </w:r>
      <w:r>
        <w:rPr>
          <w:sz w:val="24"/>
        </w:rPr>
        <w:t>(</w:t>
      </w:r>
      <w:r>
        <w:rPr>
          <w:position w:val="1"/>
        </w:rPr>
        <w:t>Start</w:t>
      </w:r>
      <w:r>
        <w:rPr>
          <w:spacing w:val="-15"/>
          <w:position w:val="1"/>
        </w:rPr>
        <w:t> </w:t>
      </w:r>
      <w:r>
        <w:rPr>
          <w:position w:val="1"/>
        </w:rPr>
        <w:t>Fuel</w:t>
      </w:r>
      <w:r>
        <w:rPr>
          <w:spacing w:val="-6"/>
          <w:position w:val="1"/>
        </w:rPr>
        <w:t> </w:t>
      </w:r>
      <w:r>
        <w:rPr>
          <w:position w:val="1"/>
        </w:rPr>
        <w:t>Consumed</w:t>
      </w:r>
      <w:r>
        <w:rPr>
          <w:spacing w:val="-6"/>
          <w:position w:val="1"/>
        </w:rPr>
        <w:t> </w:t>
      </w:r>
      <w:r>
        <w:rPr>
          <w:sz w:val="24"/>
        </w:rPr>
        <w:t>(</w:t>
      </w:r>
      <w:r>
        <w:rPr>
          <w:position w:val="1"/>
        </w:rPr>
        <w:t>MMBtu</w:t>
      </w:r>
      <w:r>
        <w:rPr>
          <w:spacing w:val="-21"/>
          <w:position w:val="1"/>
        </w:rPr>
        <w:t> </w:t>
      </w:r>
      <w:r>
        <w:rPr>
          <w:sz w:val="24"/>
        </w:rPr>
        <w:t>/</w:t>
      </w:r>
      <w:r>
        <w:rPr>
          <w:spacing w:val="-26"/>
          <w:sz w:val="24"/>
        </w:rPr>
        <w:t> </w:t>
      </w:r>
      <w:r>
        <w:rPr>
          <w:position w:val="1"/>
        </w:rPr>
        <w:t>Start</w:t>
      </w:r>
      <w:r>
        <w:rPr>
          <w:sz w:val="24"/>
        </w:rPr>
        <w:t>)</w:t>
      </w:r>
      <w:r>
        <w:rPr>
          <w:position w:val="1"/>
        </w:rPr>
        <w:t>*TFRC</w:t>
      </w:r>
      <w:r>
        <w:rPr>
          <w:sz w:val="24"/>
        </w:rPr>
        <w:t>(</w:t>
      </w:r>
      <w:r>
        <w:rPr>
          <w:position w:val="1"/>
        </w:rPr>
        <w:t>$</w:t>
      </w:r>
      <w:r>
        <w:rPr>
          <w:spacing w:val="-21"/>
          <w:position w:val="1"/>
        </w:rPr>
        <w:t> </w:t>
      </w:r>
      <w:r>
        <w:rPr>
          <w:sz w:val="24"/>
        </w:rPr>
        <w:t>/</w:t>
      </w:r>
      <w:r>
        <w:rPr>
          <w:spacing w:val="-26"/>
          <w:sz w:val="24"/>
        </w:rPr>
        <w:t> </w:t>
      </w:r>
      <w:r>
        <w:rPr>
          <w:position w:val="1"/>
        </w:rPr>
        <w:t>MMBtu</w:t>
      </w:r>
      <w:r>
        <w:rPr>
          <w:sz w:val="24"/>
        </w:rPr>
        <w:t>)</w:t>
      </w:r>
      <w:r>
        <w:rPr>
          <w:position w:val="1"/>
        </w:rPr>
        <w:t>*Performance</w:t>
      </w:r>
      <w:r>
        <w:rPr>
          <w:spacing w:val="-6"/>
          <w:position w:val="1"/>
        </w:rPr>
        <w:t> </w:t>
      </w:r>
      <w:r>
        <w:rPr>
          <w:spacing w:val="-2"/>
          <w:position w:val="1"/>
        </w:rPr>
        <w:t>Factor</w:t>
      </w:r>
      <w:r>
        <w:rPr>
          <w:spacing w:val="-2"/>
          <w:sz w:val="24"/>
        </w:rPr>
        <w:t>)</w:t>
      </w:r>
    </w:p>
    <w:p>
      <w:pPr>
        <w:pStyle w:val="BodyText"/>
        <w:spacing w:after="0"/>
        <w:jc w:val="center"/>
        <w:rPr>
          <w:sz w:val="24"/>
        </w:rPr>
        <w:sectPr>
          <w:pgSz w:w="12240" w:h="15840"/>
          <w:pgMar w:header="142" w:footer="1016" w:top="1780" w:bottom="1200" w:left="1080" w:right="1440"/>
        </w:sectPr>
      </w:pPr>
    </w:p>
    <w:p>
      <w:pPr>
        <w:pStyle w:val="BodyText"/>
        <w:spacing w:before="87"/>
        <w:jc w:val="center"/>
        <w:rPr>
          <w:sz w:val="24"/>
        </w:rPr>
      </w:pPr>
      <w:r>
        <w:rPr>
          <w:position w:val="1"/>
        </w:rPr>
        <w:t>+</w:t>
      </w:r>
      <w:r>
        <w:rPr>
          <w:sz w:val="24"/>
        </w:rPr>
        <w:t>(</w:t>
      </w:r>
      <w:r>
        <w:rPr>
          <w:position w:val="1"/>
        </w:rPr>
        <w:t>Station</w:t>
      </w:r>
      <w:r>
        <w:rPr>
          <w:spacing w:val="-9"/>
          <w:position w:val="1"/>
        </w:rPr>
        <w:t> </w:t>
      </w:r>
      <w:r>
        <w:rPr>
          <w:position w:val="1"/>
        </w:rPr>
        <w:t>Service</w:t>
      </w:r>
      <w:r>
        <w:rPr>
          <w:spacing w:val="-3"/>
          <w:position w:val="1"/>
        </w:rPr>
        <w:t> </w:t>
      </w:r>
      <w:r>
        <w:rPr>
          <w:sz w:val="24"/>
        </w:rPr>
        <w:t>(</w:t>
      </w:r>
      <w:r>
        <w:rPr>
          <w:position w:val="1"/>
        </w:rPr>
        <w:t>MWh</w:t>
      </w:r>
      <w:r>
        <w:rPr>
          <w:sz w:val="24"/>
        </w:rPr>
        <w:t>)</w:t>
      </w:r>
      <w:r>
        <w:rPr>
          <w:position w:val="1"/>
        </w:rPr>
        <w:t>*Station</w:t>
      </w:r>
      <w:r>
        <w:rPr>
          <w:spacing w:val="-4"/>
          <w:position w:val="1"/>
        </w:rPr>
        <w:t> </w:t>
      </w:r>
      <w:r>
        <w:rPr>
          <w:position w:val="1"/>
        </w:rPr>
        <w:t>Service</w:t>
      </w:r>
      <w:r>
        <w:rPr>
          <w:spacing w:val="-4"/>
          <w:position w:val="1"/>
        </w:rPr>
        <w:t> </w:t>
      </w:r>
      <w:r>
        <w:rPr>
          <w:position w:val="1"/>
        </w:rPr>
        <w:t>Rate</w:t>
      </w:r>
      <w:r>
        <w:rPr>
          <w:spacing w:val="-3"/>
          <w:position w:val="1"/>
        </w:rPr>
        <w:t> </w:t>
      </w:r>
      <w:r>
        <w:rPr>
          <w:sz w:val="24"/>
        </w:rPr>
        <w:t>(</w:t>
      </w:r>
      <w:r>
        <w:rPr>
          <w:position w:val="1"/>
        </w:rPr>
        <w:t>$</w:t>
      </w:r>
      <w:r>
        <w:rPr>
          <w:spacing w:val="-21"/>
          <w:position w:val="1"/>
        </w:rPr>
        <w:t> </w:t>
      </w:r>
      <w:r>
        <w:rPr>
          <w:sz w:val="24"/>
        </w:rPr>
        <w:t>/</w:t>
      </w:r>
      <w:r>
        <w:rPr>
          <w:spacing w:val="-26"/>
          <w:sz w:val="24"/>
        </w:rPr>
        <w:t> </w:t>
      </w:r>
      <w:r>
        <w:rPr>
          <w:spacing w:val="-2"/>
          <w:position w:val="1"/>
        </w:rPr>
        <w:t>MWh</w:t>
      </w:r>
      <w:r>
        <w:rPr>
          <w:spacing w:val="-2"/>
          <w:sz w:val="24"/>
        </w:rPr>
        <w:t>))</w:t>
      </w:r>
    </w:p>
    <w:p>
      <w:pPr>
        <w:pStyle w:val="BodyText"/>
        <w:spacing w:before="113"/>
        <w:jc w:val="center"/>
        <w:rPr>
          <w:sz w:val="24"/>
        </w:rPr>
      </w:pPr>
      <w:r>
        <w:rPr>
          <w:position w:val="1"/>
        </w:rPr>
        <w:t>+</w:t>
      </w:r>
      <w:r>
        <w:rPr>
          <w:spacing w:val="5"/>
          <w:position w:val="1"/>
        </w:rPr>
        <w:t> </w:t>
      </w:r>
      <w:r>
        <w:rPr>
          <w:position w:val="1"/>
        </w:rPr>
        <w:t>Start</w:t>
      </w:r>
      <w:r>
        <w:rPr>
          <w:spacing w:val="-2"/>
          <w:position w:val="1"/>
        </w:rPr>
        <w:t> </w:t>
      </w:r>
      <w:r>
        <w:rPr>
          <w:position w:val="1"/>
        </w:rPr>
        <w:t>Maintenance</w:t>
      </w:r>
      <w:r>
        <w:rPr>
          <w:spacing w:val="-2"/>
          <w:position w:val="1"/>
        </w:rPr>
        <w:t> </w:t>
      </w:r>
      <w:r>
        <w:rPr>
          <w:position w:val="1"/>
        </w:rPr>
        <w:t>Adder</w:t>
      </w:r>
      <w:r>
        <w:rPr>
          <w:spacing w:val="-3"/>
          <w:position w:val="1"/>
        </w:rPr>
        <w:t> </w:t>
      </w:r>
      <w:r>
        <w:rPr>
          <w:sz w:val="24"/>
        </w:rPr>
        <w:t>(</w:t>
      </w:r>
      <w:r>
        <w:rPr>
          <w:position w:val="1"/>
        </w:rPr>
        <w:t>$</w:t>
      </w:r>
      <w:r>
        <w:rPr>
          <w:spacing w:val="-21"/>
          <w:position w:val="1"/>
        </w:rPr>
        <w:t> </w:t>
      </w:r>
      <w:r>
        <w:rPr>
          <w:sz w:val="24"/>
        </w:rPr>
        <w:t>/</w:t>
      </w:r>
      <w:r>
        <w:rPr>
          <w:spacing w:val="-26"/>
          <w:sz w:val="24"/>
        </w:rPr>
        <w:t> </w:t>
      </w:r>
      <w:r>
        <w:rPr>
          <w:spacing w:val="-2"/>
          <w:position w:val="1"/>
        </w:rPr>
        <w:t>Start</w:t>
      </w:r>
      <w:r>
        <w:rPr>
          <w:spacing w:val="-2"/>
          <w:sz w:val="24"/>
        </w:rPr>
        <w:t>)</w:t>
      </w:r>
    </w:p>
    <w:p>
      <w:pPr>
        <w:pStyle w:val="BodyText"/>
        <w:spacing w:line="261" w:lineRule="auto" w:before="235"/>
      </w:pPr>
      <w:r>
        <w:rPr>
          <w:rFonts w:ascii="Arial"/>
          <w:b/>
        </w:rPr>
        <w:t>Start</w:t>
      </w:r>
      <w:r>
        <w:rPr>
          <w:rFonts w:ascii="Arial"/>
          <w:b/>
          <w:spacing w:val="-3"/>
        </w:rPr>
        <w:t> </w:t>
      </w:r>
      <w:r>
        <w:rPr>
          <w:rFonts w:ascii="Arial"/>
          <w:b/>
        </w:rPr>
        <w:t>Fuel</w:t>
      </w:r>
      <w:r>
        <w:rPr>
          <w:rFonts w:ascii="Arial"/>
          <w:b/>
          <w:spacing w:val="-3"/>
        </w:rPr>
        <w:t> </w:t>
      </w:r>
      <w:r>
        <w:rPr>
          <w:rFonts w:ascii="Arial"/>
          <w:b/>
        </w:rPr>
        <w:t>Consumed</w:t>
      </w:r>
      <w:r>
        <w:rPr>
          <w:rFonts w:ascii="Arial"/>
          <w:b/>
          <w:spacing w:val="-1"/>
        </w:rPr>
        <w:t> </w:t>
      </w:r>
      <w:r>
        <w:rPr/>
        <w:t>is</w:t>
      </w:r>
      <w:r>
        <w:rPr>
          <w:spacing w:val="-3"/>
        </w:rPr>
        <w:t> </w:t>
      </w:r>
      <w:r>
        <w:rPr/>
        <w:t>the</w:t>
      </w:r>
      <w:r>
        <w:rPr>
          <w:spacing w:val="-3"/>
        </w:rPr>
        <w:t> </w:t>
      </w:r>
      <w:r>
        <w:rPr/>
        <w:t>start</w:t>
      </w:r>
      <w:r>
        <w:rPr>
          <w:spacing w:val="-3"/>
        </w:rPr>
        <w:t> </w:t>
      </w:r>
      <w:r>
        <w:rPr/>
        <w:t>fuel</w:t>
      </w:r>
      <w:r>
        <w:rPr>
          <w:spacing w:val="-3"/>
        </w:rPr>
        <w:t> </w:t>
      </w:r>
      <w:r>
        <w:rPr/>
        <w:t>during</w:t>
      </w:r>
      <w:r>
        <w:rPr>
          <w:spacing w:val="-1"/>
        </w:rPr>
        <w:t> </w:t>
      </w:r>
      <w:r>
        <w:rPr/>
        <w:t>the</w:t>
      </w:r>
      <w:r>
        <w:rPr>
          <w:spacing w:val="-3"/>
        </w:rPr>
        <w:t> </w:t>
      </w:r>
      <w:r>
        <w:rPr/>
        <w:t>unit</w:t>
      </w:r>
      <w:r>
        <w:rPr>
          <w:spacing w:val="-3"/>
        </w:rPr>
        <w:t> </w:t>
      </w:r>
      <w:r>
        <w:rPr/>
        <w:t>specific</w:t>
      </w:r>
      <w:r>
        <w:rPr>
          <w:spacing w:val="-3"/>
        </w:rPr>
        <w:t> </w:t>
      </w:r>
      <w:r>
        <w:rPr/>
        <w:t>start</w:t>
      </w:r>
      <w:r>
        <w:rPr>
          <w:spacing w:val="-3"/>
        </w:rPr>
        <w:t> </w:t>
      </w:r>
      <w:r>
        <w:rPr/>
        <w:t>time</w:t>
      </w:r>
      <w:r>
        <w:rPr>
          <w:spacing w:val="-1"/>
        </w:rPr>
        <w:t> </w:t>
      </w:r>
      <w:r>
        <w:rPr/>
        <w:t>plus</w:t>
      </w:r>
      <w:r>
        <w:rPr>
          <w:spacing w:val="-3"/>
        </w:rPr>
        <w:t> </w:t>
      </w:r>
      <w:r>
        <w:rPr/>
        <w:t>notification</w:t>
      </w:r>
      <w:r>
        <w:rPr>
          <w:spacing w:val="-3"/>
        </w:rPr>
        <w:t> </w:t>
      </w:r>
      <w:r>
        <w:rPr/>
        <w:t>time</w:t>
      </w:r>
      <w:r>
        <w:rPr>
          <w:spacing w:val="-3"/>
        </w:rPr>
        <w:t> </w:t>
      </w:r>
      <w:r>
        <w:rPr/>
        <w:t>to first breaker closing, Plus (+)shutdown fuel from unit breaker opening to fuel valve closure.</w:t>
      </w:r>
    </w:p>
    <w:p>
      <w:pPr>
        <w:pStyle w:val="BodyText"/>
        <w:spacing w:before="226"/>
      </w:pPr>
      <w:r>
        <w:rPr>
          <w:rFonts w:ascii="Arial"/>
          <w:b/>
        </w:rPr>
        <w:t>TFRC</w:t>
      </w:r>
      <w:r>
        <w:rPr>
          <w:rFonts w:ascii="Arial"/>
          <w:b/>
          <w:spacing w:val="-6"/>
        </w:rPr>
        <w:t> </w:t>
      </w:r>
      <w:r>
        <w:rPr/>
        <w:t>=</w:t>
      </w:r>
      <w:r>
        <w:rPr>
          <w:spacing w:val="-5"/>
        </w:rPr>
        <w:t> </w:t>
      </w:r>
      <w:r>
        <w:rPr/>
        <w:t>Total</w:t>
      </w:r>
      <w:r>
        <w:rPr>
          <w:spacing w:val="-4"/>
        </w:rPr>
        <w:t> </w:t>
      </w:r>
      <w:r>
        <w:rPr/>
        <w:t>Fuel</w:t>
      </w:r>
      <w:r>
        <w:rPr>
          <w:spacing w:val="-4"/>
        </w:rPr>
        <w:t> </w:t>
      </w:r>
      <w:r>
        <w:rPr/>
        <w:t>Related</w:t>
      </w:r>
      <w:r>
        <w:rPr>
          <w:spacing w:val="-3"/>
        </w:rPr>
        <w:t> </w:t>
      </w:r>
      <w:r>
        <w:rPr/>
        <w:t>Cost</w:t>
      </w:r>
      <w:r>
        <w:rPr>
          <w:spacing w:val="-5"/>
        </w:rPr>
        <w:t> </w:t>
      </w:r>
      <w:r>
        <w:rPr/>
        <w:t>(See</w:t>
      </w:r>
      <w:r>
        <w:rPr>
          <w:spacing w:val="-4"/>
        </w:rPr>
        <w:t> </w:t>
      </w:r>
      <w:r>
        <w:rPr/>
        <w:t>Section</w:t>
      </w:r>
      <w:r>
        <w:rPr>
          <w:spacing w:val="-4"/>
        </w:rPr>
        <w:t> </w:t>
      </w:r>
      <w:r>
        <w:rPr>
          <w:spacing w:val="-2"/>
        </w:rPr>
        <w:t>2.2.3)</w:t>
      </w:r>
    </w:p>
    <w:p>
      <w:pPr>
        <w:pStyle w:val="BodyText"/>
        <w:spacing w:line="261" w:lineRule="auto" w:before="248"/>
        <w:ind w:right="206"/>
      </w:pPr>
      <w:r>
        <w:rPr>
          <w:rFonts w:ascii="Arial"/>
          <w:b/>
        </w:rPr>
        <w:t>Station Service </w:t>
      </w:r>
      <w:r>
        <w:rPr/>
        <w:t>from initiation of start sequence to breaker closing (total station use minus normal base station use). Plus (+) station service after breaker opening during shutdown (station service during shutdown should be that associated with the normal unit auxiliary equipment</w:t>
      </w:r>
      <w:r>
        <w:rPr>
          <w:spacing w:val="-4"/>
        </w:rPr>
        <w:t> </w:t>
      </w:r>
      <w:r>
        <w:rPr/>
        <w:t>operated</w:t>
      </w:r>
      <w:r>
        <w:rPr>
          <w:spacing w:val="-4"/>
        </w:rPr>
        <w:t> </w:t>
      </w:r>
      <w:r>
        <w:rPr/>
        <w:t>during</w:t>
      </w:r>
      <w:r>
        <w:rPr>
          <w:spacing w:val="-4"/>
        </w:rPr>
        <w:t> </w:t>
      </w:r>
      <w:r>
        <w:rPr/>
        <w:t>shutdown</w:t>
      </w:r>
      <w:r>
        <w:rPr>
          <w:spacing w:val="-2"/>
        </w:rPr>
        <w:t> </w:t>
      </w:r>
      <w:r>
        <w:rPr/>
        <w:t>in</w:t>
      </w:r>
      <w:r>
        <w:rPr>
          <w:spacing w:val="-4"/>
        </w:rPr>
        <w:t> </w:t>
      </w:r>
      <w:r>
        <w:rPr/>
        <w:t>excess</w:t>
      </w:r>
      <w:r>
        <w:rPr>
          <w:spacing w:val="-4"/>
        </w:rPr>
        <w:t> </w:t>
      </w:r>
      <w:r>
        <w:rPr/>
        <w:t>of</w:t>
      </w:r>
      <w:r>
        <w:rPr>
          <w:spacing w:val="-4"/>
        </w:rPr>
        <w:t> </w:t>
      </w:r>
      <w:r>
        <w:rPr/>
        <w:t>base</w:t>
      </w:r>
      <w:r>
        <w:rPr>
          <w:spacing w:val="-4"/>
        </w:rPr>
        <w:t> </w:t>
      </w:r>
      <w:r>
        <w:rPr/>
        <w:t>unit</w:t>
      </w:r>
      <w:r>
        <w:rPr>
          <w:spacing w:val="-4"/>
        </w:rPr>
        <w:t> </w:t>
      </w:r>
      <w:r>
        <w:rPr/>
        <w:t>use,</w:t>
      </w:r>
      <w:r>
        <w:rPr>
          <w:spacing w:val="-2"/>
        </w:rPr>
        <w:t> </w:t>
      </w:r>
      <w:r>
        <w:rPr/>
        <w:t>this</w:t>
      </w:r>
      <w:r>
        <w:rPr>
          <w:spacing w:val="-4"/>
        </w:rPr>
        <w:t> </w:t>
      </w:r>
      <w:r>
        <w:rPr/>
        <w:t>station</w:t>
      </w:r>
      <w:r>
        <w:rPr>
          <w:spacing w:val="-4"/>
        </w:rPr>
        <w:t> </w:t>
      </w:r>
      <w:r>
        <w:rPr/>
        <w:t>service</w:t>
      </w:r>
      <w:r>
        <w:rPr>
          <w:spacing w:val="-4"/>
        </w:rPr>
        <w:t> </w:t>
      </w:r>
      <w:r>
        <w:rPr/>
        <w:t>is</w:t>
      </w:r>
      <w:r>
        <w:rPr>
          <w:spacing w:val="-4"/>
        </w:rPr>
        <w:t> </w:t>
      </w:r>
      <w:r>
        <w:rPr/>
        <w:t>not</w:t>
      </w:r>
      <w:r>
        <w:rPr>
          <w:spacing w:val="-2"/>
        </w:rPr>
        <w:t> </w:t>
      </w:r>
      <w:r>
        <w:rPr/>
        <w:t>to include maintenance use or non-normal uses).</w:t>
      </w:r>
    </w:p>
    <w:p>
      <w:pPr>
        <w:pStyle w:val="BodyText"/>
        <w:spacing w:line="261" w:lineRule="auto" w:before="223"/>
        <w:ind w:right="111"/>
      </w:pPr>
      <w:r>
        <w:rPr>
          <w:rFonts w:ascii="Arial"/>
          <w:b/>
        </w:rPr>
        <w:t>Station</w:t>
      </w:r>
      <w:r>
        <w:rPr>
          <w:rFonts w:ascii="Arial"/>
          <w:b/>
          <w:spacing w:val="-4"/>
        </w:rPr>
        <w:t> </w:t>
      </w:r>
      <w:r>
        <w:rPr>
          <w:rFonts w:ascii="Arial"/>
          <w:b/>
        </w:rPr>
        <w:t>Service</w:t>
      </w:r>
      <w:r>
        <w:rPr>
          <w:rFonts w:ascii="Arial"/>
          <w:b/>
          <w:spacing w:val="-4"/>
        </w:rPr>
        <w:t> </w:t>
      </w:r>
      <w:r>
        <w:rPr>
          <w:rFonts w:ascii="Arial"/>
          <w:b/>
        </w:rPr>
        <w:t>Rate</w:t>
      </w:r>
      <w:r>
        <w:rPr>
          <w:rFonts w:ascii="Arial"/>
          <w:b/>
          <w:spacing w:val="-1"/>
        </w:rPr>
        <w:t> </w:t>
      </w:r>
      <w:r>
        <w:rPr/>
        <w:t>-</w:t>
      </w:r>
      <w:r>
        <w:rPr>
          <w:spacing w:val="-4"/>
        </w:rPr>
        <w:t> </w:t>
      </w:r>
      <w:r>
        <w:rPr/>
        <w:t>A</w:t>
      </w:r>
      <w:r>
        <w:rPr>
          <w:spacing w:val="-4"/>
        </w:rPr>
        <w:t> </w:t>
      </w:r>
      <w:r>
        <w:rPr/>
        <w:t>$/MWh</w:t>
      </w:r>
      <w:r>
        <w:rPr>
          <w:spacing w:val="-4"/>
        </w:rPr>
        <w:t> </w:t>
      </w:r>
      <w:r>
        <w:rPr/>
        <w:t>value</w:t>
      </w:r>
      <w:r>
        <w:rPr>
          <w:spacing w:val="-4"/>
        </w:rPr>
        <w:t> </w:t>
      </w:r>
      <w:r>
        <w:rPr/>
        <w:t>based</w:t>
      </w:r>
      <w:r>
        <w:rPr>
          <w:spacing w:val="-4"/>
        </w:rPr>
        <w:t> </w:t>
      </w:r>
      <w:r>
        <w:rPr/>
        <w:t>on</w:t>
      </w:r>
      <w:r>
        <w:rPr>
          <w:spacing w:val="-2"/>
        </w:rPr>
        <w:t> </w:t>
      </w:r>
      <w:r>
        <w:rPr/>
        <w:t>the</w:t>
      </w:r>
      <w:r>
        <w:rPr>
          <w:spacing w:val="-4"/>
        </w:rPr>
        <w:t> </w:t>
      </w:r>
      <w:r>
        <w:rPr/>
        <w:t>12-month</w:t>
      </w:r>
      <w:r>
        <w:rPr>
          <w:spacing w:val="-4"/>
        </w:rPr>
        <w:t> </w:t>
      </w:r>
      <w:r>
        <w:rPr/>
        <w:t>rolling</w:t>
      </w:r>
      <w:r>
        <w:rPr>
          <w:spacing w:val="-4"/>
        </w:rPr>
        <w:t> </w:t>
      </w:r>
      <w:r>
        <w:rPr/>
        <w:t>average</w:t>
      </w:r>
      <w:r>
        <w:rPr>
          <w:spacing w:val="-4"/>
        </w:rPr>
        <w:t> </w:t>
      </w:r>
      <w:r>
        <w:rPr/>
        <w:t>off-peak</w:t>
      </w:r>
      <w:r>
        <w:rPr>
          <w:spacing w:val="-1"/>
        </w:rPr>
        <w:t> </w:t>
      </w:r>
      <w:r>
        <w:rPr/>
        <w:t>energy prices updated quarterly by the Office of the Interconnection.</w:t>
      </w:r>
    </w:p>
    <w:p>
      <w:pPr>
        <w:spacing w:before="226"/>
        <w:ind w:left="360" w:right="0" w:firstLine="0"/>
        <w:jc w:val="left"/>
        <w:rPr>
          <w:sz w:val="22"/>
        </w:rPr>
      </w:pPr>
      <w:r>
        <w:rPr>
          <w:rFonts w:ascii="Arial"/>
          <w:b/>
          <w:sz w:val="22"/>
        </w:rPr>
        <w:t>Start</w:t>
      </w:r>
      <w:r>
        <w:rPr>
          <w:rFonts w:ascii="Arial"/>
          <w:b/>
          <w:spacing w:val="-8"/>
          <w:sz w:val="22"/>
        </w:rPr>
        <w:t> </w:t>
      </w:r>
      <w:r>
        <w:rPr>
          <w:rFonts w:ascii="Arial"/>
          <w:b/>
          <w:sz w:val="22"/>
        </w:rPr>
        <w:t>Maintenance</w:t>
      </w:r>
      <w:r>
        <w:rPr>
          <w:rFonts w:ascii="Arial"/>
          <w:b/>
          <w:spacing w:val="-5"/>
          <w:sz w:val="22"/>
        </w:rPr>
        <w:t> </w:t>
      </w:r>
      <w:r>
        <w:rPr>
          <w:rFonts w:ascii="Arial"/>
          <w:b/>
          <w:sz w:val="22"/>
        </w:rPr>
        <w:t>Adder</w:t>
      </w:r>
      <w:r>
        <w:rPr>
          <w:sz w:val="22"/>
        </w:rPr>
        <w:t>.</w:t>
      </w:r>
      <w:r>
        <w:rPr>
          <w:spacing w:val="-6"/>
          <w:sz w:val="22"/>
        </w:rPr>
        <w:t> </w:t>
      </w:r>
      <w:r>
        <w:rPr>
          <w:sz w:val="22"/>
        </w:rPr>
        <w:t>please</w:t>
      </w:r>
      <w:r>
        <w:rPr>
          <w:spacing w:val="-5"/>
          <w:sz w:val="22"/>
        </w:rPr>
        <w:t> </w:t>
      </w:r>
      <w:r>
        <w:rPr>
          <w:sz w:val="22"/>
        </w:rPr>
        <w:t>see</w:t>
      </w:r>
      <w:r>
        <w:rPr>
          <w:spacing w:val="-6"/>
          <w:sz w:val="22"/>
        </w:rPr>
        <w:t> </w:t>
      </w:r>
      <w:r>
        <w:rPr>
          <w:sz w:val="22"/>
        </w:rPr>
        <w:t>section</w:t>
      </w:r>
      <w:r>
        <w:rPr>
          <w:spacing w:val="-5"/>
          <w:sz w:val="22"/>
        </w:rPr>
        <w:t> </w:t>
      </w:r>
      <w:r>
        <w:rPr>
          <w:spacing w:val="-2"/>
          <w:sz w:val="22"/>
        </w:rPr>
        <w:t>6.6.3</w:t>
      </w:r>
    </w:p>
    <w:p>
      <w:pPr>
        <w:pStyle w:val="BodyText"/>
        <w:spacing w:line="261" w:lineRule="auto" w:before="249"/>
      </w:pPr>
      <w:r>
        <w:rPr>
          <w:rFonts w:ascii="Arial"/>
          <w:b/>
        </w:rPr>
        <w:t>Reminder</w:t>
      </w:r>
      <w:r>
        <w:rPr/>
        <w:t>:</w:t>
      </w:r>
      <w:r>
        <w:rPr>
          <w:spacing w:val="-4"/>
        </w:rPr>
        <w:t> </w:t>
      </w:r>
      <w:r>
        <w:rPr/>
        <w:t>CT</w:t>
      </w:r>
      <w:r>
        <w:rPr>
          <w:spacing w:val="-4"/>
        </w:rPr>
        <w:t> </w:t>
      </w:r>
      <w:r>
        <w:rPr/>
        <w:t>Maintenance</w:t>
      </w:r>
      <w:r>
        <w:rPr>
          <w:spacing w:val="-4"/>
        </w:rPr>
        <w:t> </w:t>
      </w:r>
      <w:r>
        <w:rPr/>
        <w:t>Adder</w:t>
      </w:r>
      <w:r>
        <w:rPr>
          <w:spacing w:val="-4"/>
        </w:rPr>
        <w:t> </w:t>
      </w:r>
      <w:r>
        <w:rPr/>
        <w:t>is</w:t>
      </w:r>
      <w:r>
        <w:rPr>
          <w:spacing w:val="-2"/>
        </w:rPr>
        <w:t> </w:t>
      </w:r>
      <w:r>
        <w:rPr/>
        <w:t>included</w:t>
      </w:r>
      <w:r>
        <w:rPr>
          <w:spacing w:val="-4"/>
        </w:rPr>
        <w:t> </w:t>
      </w:r>
      <w:r>
        <w:rPr/>
        <w:t>directly</w:t>
      </w:r>
      <w:r>
        <w:rPr>
          <w:spacing w:val="-4"/>
        </w:rPr>
        <w:t> </w:t>
      </w:r>
      <w:r>
        <w:rPr/>
        <w:t>in</w:t>
      </w:r>
      <w:r>
        <w:rPr>
          <w:spacing w:val="-4"/>
        </w:rPr>
        <w:t> </w:t>
      </w:r>
      <w:r>
        <w:rPr/>
        <w:t>start,</w:t>
      </w:r>
      <w:r>
        <w:rPr>
          <w:spacing w:val="-4"/>
        </w:rPr>
        <w:t> </w:t>
      </w:r>
      <w:r>
        <w:rPr/>
        <w:t>no-load</w:t>
      </w:r>
      <w:r>
        <w:rPr>
          <w:spacing w:val="-1"/>
        </w:rPr>
        <w:t> </w:t>
      </w:r>
      <w:r>
        <w:rPr/>
        <w:t>and</w:t>
      </w:r>
      <w:r>
        <w:rPr>
          <w:spacing w:val="-4"/>
        </w:rPr>
        <w:t> </w:t>
      </w:r>
      <w:r>
        <w:rPr/>
        <w:t>peak</w:t>
      </w:r>
      <w:r>
        <w:rPr>
          <w:spacing w:val="-4"/>
        </w:rPr>
        <w:t> </w:t>
      </w:r>
      <w:r>
        <w:rPr/>
        <w:t>segment </w:t>
      </w:r>
      <w:r>
        <w:rPr>
          <w:spacing w:val="-2"/>
        </w:rPr>
        <w:t>components.</w:t>
      </w:r>
    </w:p>
    <w:p>
      <w:pPr>
        <w:pStyle w:val="BodyText"/>
        <w:spacing w:before="110"/>
        <w:ind w:left="0"/>
      </w:pPr>
    </w:p>
    <w:p>
      <w:pPr>
        <w:pStyle w:val="Heading1"/>
        <w:numPr>
          <w:ilvl w:val="1"/>
          <w:numId w:val="49"/>
        </w:numPr>
        <w:tabs>
          <w:tab w:pos="836" w:val="left" w:leader="none"/>
        </w:tabs>
        <w:spacing w:line="240" w:lineRule="auto" w:before="0" w:after="0"/>
        <w:ind w:left="836" w:right="0" w:hanging="485"/>
        <w:jc w:val="left"/>
      </w:pPr>
      <w:bookmarkStart w:name="6.5 No-Load Cost Calculation for CTs" w:id="182"/>
      <w:bookmarkEnd w:id="182"/>
      <w:r>
        <w:rPr/>
      </w:r>
      <w:bookmarkStart w:name="_bookmark60" w:id="183"/>
      <w:bookmarkEnd w:id="183"/>
      <w:r>
        <w:rPr/>
      </w:r>
      <w:r>
        <w:rPr>
          <w:color w:val="013466"/>
        </w:rPr>
        <w:t>No-Load</w:t>
      </w:r>
      <w:r>
        <w:rPr>
          <w:color w:val="013466"/>
          <w:spacing w:val="23"/>
        </w:rPr>
        <w:t> </w:t>
      </w:r>
      <w:r>
        <w:rPr>
          <w:color w:val="013466"/>
        </w:rPr>
        <w:t>Cost</w:t>
      </w:r>
      <w:r>
        <w:rPr>
          <w:color w:val="013466"/>
          <w:spacing w:val="24"/>
        </w:rPr>
        <w:t> </w:t>
      </w:r>
      <w:r>
        <w:rPr>
          <w:color w:val="013466"/>
        </w:rPr>
        <w:t>Calculation</w:t>
      </w:r>
      <w:r>
        <w:rPr>
          <w:color w:val="013466"/>
          <w:spacing w:val="27"/>
        </w:rPr>
        <w:t> </w:t>
      </w:r>
      <w:r>
        <w:rPr>
          <w:color w:val="013466"/>
        </w:rPr>
        <w:t>for</w:t>
      </w:r>
      <w:r>
        <w:rPr>
          <w:color w:val="013466"/>
          <w:spacing w:val="23"/>
        </w:rPr>
        <w:t> </w:t>
      </w:r>
      <w:r>
        <w:rPr>
          <w:color w:val="013466"/>
          <w:spacing w:val="-5"/>
        </w:rPr>
        <w:t>CTs</w:t>
      </w:r>
    </w:p>
    <w:p>
      <w:pPr>
        <w:pStyle w:val="BodyText"/>
        <w:spacing w:before="8" w:after="1"/>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2.5</w:t>
            </w:r>
            <w:r>
              <w:rPr>
                <w:spacing w:val="-4"/>
                <w:sz w:val="22"/>
              </w:rPr>
              <w:t> </w:t>
            </w:r>
            <w:r>
              <w:rPr>
                <w:sz w:val="22"/>
              </w:rPr>
              <w:t>contains</w:t>
            </w:r>
            <w:r>
              <w:rPr>
                <w:spacing w:val="-4"/>
                <w:sz w:val="22"/>
              </w:rPr>
              <w:t> </w:t>
            </w:r>
            <w:r>
              <w:rPr>
                <w:sz w:val="22"/>
              </w:rPr>
              <w:t>basic</w:t>
            </w:r>
            <w:r>
              <w:rPr>
                <w:spacing w:val="-4"/>
                <w:sz w:val="22"/>
              </w:rPr>
              <w:t> </w:t>
            </w:r>
            <w:r>
              <w:rPr>
                <w:sz w:val="22"/>
              </w:rPr>
              <w:t>no-load</w:t>
            </w:r>
            <w:r>
              <w:rPr>
                <w:spacing w:val="-4"/>
                <w:sz w:val="22"/>
              </w:rPr>
              <w:t> </w:t>
            </w:r>
            <w:r>
              <w:rPr>
                <w:sz w:val="22"/>
              </w:rPr>
              <w:t>cost</w:t>
            </w:r>
            <w:r>
              <w:rPr>
                <w:spacing w:val="-2"/>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w:t>
            </w:r>
            <w:r>
              <w:rPr>
                <w:spacing w:val="-2"/>
                <w:sz w:val="22"/>
              </w:rPr>
              <w:t> </w:t>
            </w:r>
            <w:r>
              <w:rPr>
                <w:sz w:val="22"/>
              </w:rPr>
              <w:t>unit types. The following additional information only pertains to CT and diesel engine units.</w:t>
            </w:r>
          </w:p>
        </w:tc>
      </w:tr>
    </w:tbl>
    <w:p>
      <w:pPr>
        <w:pStyle w:val="BodyText"/>
        <w:spacing w:before="10"/>
        <w:ind w:left="0"/>
        <w:rPr>
          <w:rFonts w:ascii="Roboto"/>
          <w:sz w:val="18"/>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850"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before="22"/>
              <w:ind w:left="150"/>
              <w:rPr>
                <w:sz w:val="22"/>
              </w:rPr>
            </w:pPr>
            <w:r>
              <w:rPr>
                <w:sz w:val="22"/>
              </w:rPr>
              <w:t>CT</w:t>
            </w:r>
            <w:r>
              <w:rPr>
                <w:spacing w:val="-7"/>
                <w:sz w:val="22"/>
              </w:rPr>
              <w:t> </w:t>
            </w:r>
            <w:r>
              <w:rPr>
                <w:sz w:val="22"/>
              </w:rPr>
              <w:t>Maintenance</w:t>
            </w:r>
            <w:r>
              <w:rPr>
                <w:spacing w:val="-4"/>
                <w:sz w:val="22"/>
              </w:rPr>
              <w:t> </w:t>
            </w:r>
            <w:r>
              <w:rPr>
                <w:sz w:val="22"/>
              </w:rPr>
              <w:t>Adder</w:t>
            </w:r>
            <w:r>
              <w:rPr>
                <w:spacing w:val="-4"/>
                <w:sz w:val="22"/>
              </w:rPr>
              <w:t> </w:t>
            </w:r>
            <w:r>
              <w:rPr>
                <w:sz w:val="22"/>
              </w:rPr>
              <w:t>is</w:t>
            </w:r>
            <w:r>
              <w:rPr>
                <w:spacing w:val="-4"/>
                <w:sz w:val="22"/>
              </w:rPr>
              <w:t> </w:t>
            </w:r>
            <w:r>
              <w:rPr>
                <w:sz w:val="22"/>
              </w:rPr>
              <w:t>included</w:t>
            </w:r>
            <w:r>
              <w:rPr>
                <w:spacing w:val="-2"/>
                <w:sz w:val="22"/>
              </w:rPr>
              <w:t> </w:t>
            </w:r>
            <w:r>
              <w:rPr>
                <w:sz w:val="22"/>
              </w:rPr>
              <w:t>directly</w:t>
            </w:r>
            <w:r>
              <w:rPr>
                <w:spacing w:val="-4"/>
                <w:sz w:val="22"/>
              </w:rPr>
              <w:t> </w:t>
            </w:r>
            <w:r>
              <w:rPr>
                <w:sz w:val="22"/>
              </w:rPr>
              <w:t>in</w:t>
            </w:r>
            <w:r>
              <w:rPr>
                <w:spacing w:val="-5"/>
                <w:sz w:val="22"/>
              </w:rPr>
              <w:t> </w:t>
            </w:r>
            <w:r>
              <w:rPr>
                <w:sz w:val="22"/>
              </w:rPr>
              <w:t>start,</w:t>
            </w:r>
            <w:r>
              <w:rPr>
                <w:spacing w:val="-4"/>
                <w:sz w:val="22"/>
              </w:rPr>
              <w:t> </w:t>
            </w:r>
            <w:r>
              <w:rPr>
                <w:sz w:val="22"/>
              </w:rPr>
              <w:t>no-load</w:t>
            </w:r>
            <w:r>
              <w:rPr>
                <w:spacing w:val="-4"/>
                <w:sz w:val="22"/>
              </w:rPr>
              <w:t> </w:t>
            </w:r>
            <w:r>
              <w:rPr>
                <w:sz w:val="22"/>
              </w:rPr>
              <w:t>and</w:t>
            </w:r>
            <w:r>
              <w:rPr>
                <w:spacing w:val="-2"/>
                <w:sz w:val="22"/>
              </w:rPr>
              <w:t> </w:t>
            </w:r>
            <w:r>
              <w:rPr>
                <w:sz w:val="22"/>
              </w:rPr>
              <w:t>peak</w:t>
            </w:r>
            <w:r>
              <w:rPr>
                <w:spacing w:val="-4"/>
                <w:sz w:val="22"/>
              </w:rPr>
              <w:t> </w:t>
            </w:r>
            <w:r>
              <w:rPr>
                <w:sz w:val="22"/>
              </w:rPr>
              <w:t>segment</w:t>
            </w:r>
            <w:r>
              <w:rPr>
                <w:spacing w:val="-4"/>
                <w:sz w:val="22"/>
              </w:rPr>
              <w:t> </w:t>
            </w:r>
            <w:r>
              <w:rPr>
                <w:spacing w:val="-2"/>
                <w:sz w:val="22"/>
              </w:rPr>
              <w:t>components.</w:t>
            </w:r>
          </w:p>
        </w:tc>
      </w:tr>
    </w:tbl>
    <w:p>
      <w:pPr>
        <w:pStyle w:val="BodyText"/>
        <w:spacing w:line="261" w:lineRule="auto" w:before="234"/>
        <w:ind w:right="78"/>
      </w:pPr>
      <w:r>
        <w:rPr/>
        <w:t>For</w:t>
      </w:r>
      <w:r>
        <w:rPr>
          <w:spacing w:val="-3"/>
        </w:rPr>
        <w:t> </w:t>
      </w:r>
      <w:r>
        <w:rPr/>
        <w:t>CT</w:t>
      </w:r>
      <w:r>
        <w:rPr>
          <w:spacing w:val="-3"/>
        </w:rPr>
        <w:t> </w:t>
      </w:r>
      <w:r>
        <w:rPr/>
        <w:t>generating</w:t>
      </w:r>
      <w:r>
        <w:rPr>
          <w:spacing w:val="-3"/>
        </w:rPr>
        <w:t> </w:t>
      </w:r>
      <w:r>
        <w:rPr/>
        <w:t>units,</w:t>
      </w:r>
      <w:r>
        <w:rPr>
          <w:spacing w:val="-1"/>
        </w:rPr>
        <w:t> </w:t>
      </w:r>
      <w:r>
        <w:rPr/>
        <w:t>no-load</w:t>
      </w:r>
      <w:r>
        <w:rPr>
          <w:spacing w:val="-3"/>
        </w:rPr>
        <w:t> </w:t>
      </w:r>
      <w:r>
        <w:rPr/>
        <w:t>fuel</w:t>
      </w:r>
      <w:r>
        <w:rPr>
          <w:spacing w:val="-3"/>
        </w:rPr>
        <w:t> </w:t>
      </w:r>
      <w:r>
        <w:rPr/>
        <w:t>shall</w:t>
      </w:r>
      <w:r>
        <w:rPr>
          <w:spacing w:val="-3"/>
        </w:rPr>
        <w:t> </w:t>
      </w:r>
      <w:r>
        <w:rPr/>
        <w:t>be</w:t>
      </w:r>
      <w:r>
        <w:rPr>
          <w:spacing w:val="-3"/>
        </w:rPr>
        <w:t> </w:t>
      </w:r>
      <w:r>
        <w:rPr/>
        <w:t>the</w:t>
      </w:r>
      <w:r>
        <w:rPr>
          <w:spacing w:val="-3"/>
        </w:rPr>
        <w:t> </w:t>
      </w:r>
      <w:r>
        <w:rPr/>
        <w:t>theoretical</w:t>
      </w:r>
      <w:r>
        <w:rPr>
          <w:spacing w:val="-1"/>
        </w:rPr>
        <w:t> </w:t>
      </w:r>
      <w:r>
        <w:rPr/>
        <w:t>or</w:t>
      </w:r>
      <w:r>
        <w:rPr>
          <w:spacing w:val="-3"/>
        </w:rPr>
        <w:t> </w:t>
      </w:r>
      <w:r>
        <w:rPr/>
        <w:t>actual</w:t>
      </w:r>
      <w:r>
        <w:rPr>
          <w:spacing w:val="-3"/>
        </w:rPr>
        <w:t> </w:t>
      </w:r>
      <w:r>
        <w:rPr/>
        <w:t>fuel</w:t>
      </w:r>
      <w:r>
        <w:rPr>
          <w:spacing w:val="-3"/>
        </w:rPr>
        <w:t> </w:t>
      </w:r>
      <w:r>
        <w:rPr/>
        <w:t>burn</w:t>
      </w:r>
      <w:r>
        <w:rPr>
          <w:spacing w:val="-3"/>
        </w:rPr>
        <w:t> </w:t>
      </w:r>
      <w:r>
        <w:rPr/>
        <w:t>rate</w:t>
      </w:r>
      <w:r>
        <w:rPr>
          <w:spacing w:val="-3"/>
        </w:rPr>
        <w:t> </w:t>
      </w:r>
      <w:r>
        <w:rPr/>
        <w:t>expressed in MMBtu/Hr at the point of electric bus synchronization.</w:t>
      </w:r>
    </w:p>
    <w:p>
      <w:pPr>
        <w:pStyle w:val="BodyText"/>
        <w:spacing w:before="110"/>
        <w:ind w:left="0"/>
      </w:pPr>
    </w:p>
    <w:p>
      <w:pPr>
        <w:pStyle w:val="Heading1"/>
        <w:numPr>
          <w:ilvl w:val="1"/>
          <w:numId w:val="49"/>
        </w:numPr>
        <w:tabs>
          <w:tab w:pos="836" w:val="left" w:leader="none"/>
        </w:tabs>
        <w:spacing w:line="240" w:lineRule="auto" w:before="1" w:after="0"/>
        <w:ind w:left="836" w:right="0" w:hanging="485"/>
        <w:jc w:val="left"/>
      </w:pPr>
      <w:bookmarkStart w:name="6.6 Maintenance Cost" w:id="184"/>
      <w:bookmarkEnd w:id="184"/>
      <w:r>
        <w:rPr/>
      </w:r>
      <w:bookmarkStart w:name="_bookmark61" w:id="185"/>
      <w:bookmarkEnd w:id="185"/>
      <w:r>
        <w:rPr/>
      </w:r>
      <w:r>
        <w:rPr>
          <w:color w:val="013466"/>
        </w:rPr>
        <w:t>Maintenance</w:t>
      </w:r>
      <w:r>
        <w:rPr>
          <w:color w:val="013466"/>
          <w:spacing w:val="49"/>
        </w:rPr>
        <w:t> </w:t>
      </w:r>
      <w:r>
        <w:rPr>
          <w:color w:val="013466"/>
          <w:spacing w:val="-4"/>
        </w:rPr>
        <w:t>Cost</w:t>
      </w:r>
    </w:p>
    <w:p>
      <w:pPr>
        <w:pStyle w:val="BodyText"/>
        <w:spacing w:before="8"/>
        <w:ind w:left="0"/>
        <w:rPr>
          <w:rFonts w:ascii="Roboto"/>
          <w:sz w:val="12"/>
        </w:rPr>
      </w:pPr>
    </w:p>
    <w:tbl>
      <w:tblP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2.6</w:t>
            </w:r>
            <w:r>
              <w:rPr>
                <w:spacing w:val="-4"/>
                <w:sz w:val="22"/>
              </w:rPr>
              <w:t> </w:t>
            </w:r>
            <w:r>
              <w:rPr>
                <w:sz w:val="22"/>
              </w:rPr>
              <w:t>contains</w:t>
            </w:r>
            <w:r>
              <w:rPr>
                <w:spacing w:val="-4"/>
                <w:sz w:val="22"/>
              </w:rPr>
              <w:t> </w:t>
            </w:r>
            <w:r>
              <w:rPr>
                <w:sz w:val="22"/>
              </w:rPr>
              <w:t>basic</w:t>
            </w:r>
            <w:r>
              <w:rPr>
                <w:spacing w:val="-4"/>
                <w:sz w:val="22"/>
              </w:rPr>
              <w:t> </w:t>
            </w:r>
            <w:r>
              <w:rPr>
                <w:sz w:val="22"/>
              </w:rPr>
              <w:t>Maintenance</w:t>
            </w:r>
            <w:r>
              <w:rPr>
                <w:spacing w:val="-4"/>
                <w:sz w:val="22"/>
              </w:rPr>
              <w:t> </w:t>
            </w:r>
            <w:r>
              <w:rPr>
                <w:sz w:val="22"/>
              </w:rPr>
              <w:t>Cost</w:t>
            </w:r>
            <w:r>
              <w:rPr>
                <w:spacing w:val="-2"/>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 unit</w:t>
            </w:r>
            <w:r>
              <w:rPr>
                <w:spacing w:val="-7"/>
                <w:sz w:val="22"/>
              </w:rPr>
              <w:t> </w:t>
            </w:r>
            <w:r>
              <w:rPr>
                <w:sz w:val="22"/>
              </w:rPr>
              <w:t>types.</w:t>
            </w:r>
            <w:r>
              <w:rPr>
                <w:spacing w:val="-5"/>
                <w:sz w:val="22"/>
              </w:rPr>
              <w:t> </w:t>
            </w:r>
            <w:r>
              <w:rPr>
                <w:sz w:val="22"/>
              </w:rPr>
              <w:t>The</w:t>
            </w:r>
            <w:r>
              <w:rPr>
                <w:spacing w:val="-5"/>
                <w:sz w:val="22"/>
              </w:rPr>
              <w:t> </w:t>
            </w:r>
            <w:r>
              <w:rPr>
                <w:sz w:val="22"/>
              </w:rPr>
              <w:t>following</w:t>
            </w:r>
            <w:r>
              <w:rPr>
                <w:spacing w:val="-3"/>
                <w:sz w:val="22"/>
              </w:rPr>
              <w:t> </w:t>
            </w:r>
            <w:r>
              <w:rPr>
                <w:sz w:val="22"/>
              </w:rPr>
              <w:t>additional</w:t>
            </w:r>
            <w:r>
              <w:rPr>
                <w:spacing w:val="-5"/>
                <w:sz w:val="22"/>
              </w:rPr>
              <w:t> </w:t>
            </w:r>
            <w:r>
              <w:rPr>
                <w:sz w:val="22"/>
              </w:rPr>
              <w:t>information</w:t>
            </w:r>
            <w:r>
              <w:rPr>
                <w:spacing w:val="-5"/>
                <w:sz w:val="22"/>
              </w:rPr>
              <w:t> </w:t>
            </w:r>
            <w:r>
              <w:rPr>
                <w:sz w:val="22"/>
              </w:rPr>
              <w:t>only</w:t>
            </w:r>
            <w:r>
              <w:rPr>
                <w:spacing w:val="-5"/>
                <w:sz w:val="22"/>
              </w:rPr>
              <w:t> </w:t>
            </w:r>
            <w:r>
              <w:rPr>
                <w:sz w:val="22"/>
              </w:rPr>
              <w:t>pertains</w:t>
            </w:r>
            <w:r>
              <w:rPr>
                <w:spacing w:val="-2"/>
                <w:sz w:val="22"/>
              </w:rPr>
              <w:t> </w:t>
            </w:r>
            <w:r>
              <w:rPr>
                <w:sz w:val="22"/>
              </w:rPr>
              <w:t>to</w:t>
            </w:r>
            <w:r>
              <w:rPr>
                <w:spacing w:val="-5"/>
                <w:sz w:val="22"/>
              </w:rPr>
              <w:t> </w:t>
            </w:r>
            <w:r>
              <w:rPr>
                <w:sz w:val="22"/>
              </w:rPr>
              <w:t>CT</w:t>
            </w:r>
            <w:r>
              <w:rPr>
                <w:spacing w:val="-5"/>
                <w:sz w:val="22"/>
              </w:rPr>
              <w:t> </w:t>
            </w:r>
            <w:r>
              <w:rPr>
                <w:sz w:val="22"/>
              </w:rPr>
              <w:t>and</w:t>
            </w:r>
            <w:r>
              <w:rPr>
                <w:spacing w:val="-5"/>
                <w:sz w:val="22"/>
              </w:rPr>
              <w:t> </w:t>
            </w:r>
            <w:r>
              <w:rPr>
                <w:sz w:val="22"/>
              </w:rPr>
              <w:t>diesel</w:t>
            </w:r>
            <w:r>
              <w:rPr>
                <w:spacing w:val="-5"/>
                <w:sz w:val="22"/>
              </w:rPr>
              <w:t> </w:t>
            </w:r>
            <w:r>
              <w:rPr>
                <w:sz w:val="22"/>
              </w:rPr>
              <w:t>engine</w:t>
            </w:r>
            <w:r>
              <w:rPr>
                <w:spacing w:val="-4"/>
                <w:sz w:val="22"/>
              </w:rPr>
              <w:t> </w:t>
            </w:r>
            <w:r>
              <w:rPr>
                <w:spacing w:val="-2"/>
                <w:sz w:val="22"/>
              </w:rPr>
              <w:t>units.</w:t>
            </w:r>
          </w:p>
        </w:tc>
      </w:tr>
    </w:tbl>
    <w:p>
      <w:pPr>
        <w:pStyle w:val="TableParagraph"/>
        <w:spacing w:after="0" w:line="261" w:lineRule="auto"/>
        <w:rPr>
          <w:sz w:val="22"/>
        </w:rPr>
        <w:sectPr>
          <w:pgSz w:w="12240" w:h="15840"/>
          <w:pgMar w:header="142" w:footer="1016" w:top="1780" w:bottom="1200" w:left="1080" w:right="1440"/>
        </w:sectPr>
      </w:pPr>
    </w:p>
    <w:p>
      <w:pPr>
        <w:pStyle w:val="BodyText"/>
        <w:spacing w:line="261" w:lineRule="auto"/>
      </w:pPr>
      <w:r>
        <w:rPr>
          <w:rFonts w:ascii="Arial" w:hAnsi="Arial"/>
          <w:b/>
        </w:rPr>
        <w:t>CT - Maintenance Adder </w:t>
      </w:r>
      <w:r>
        <w:rPr/>
        <w:t>– The total dollars from actual maintenance expenses or FERC Account</w:t>
      </w:r>
      <w:r>
        <w:rPr>
          <w:spacing w:val="-4"/>
        </w:rPr>
        <w:t> </w:t>
      </w:r>
      <w:r>
        <w:rPr/>
        <w:t>553</w:t>
      </w:r>
      <w:r>
        <w:rPr>
          <w:spacing w:val="-4"/>
        </w:rPr>
        <w:t> </w:t>
      </w:r>
      <w:r>
        <w:rPr/>
        <w:t>divided</w:t>
      </w:r>
      <w:r>
        <w:rPr>
          <w:spacing w:val="-4"/>
        </w:rPr>
        <w:t> </w:t>
      </w:r>
      <w:r>
        <w:rPr/>
        <w:t>by</w:t>
      </w:r>
      <w:r>
        <w:rPr>
          <w:spacing w:val="-4"/>
        </w:rPr>
        <w:t> </w:t>
      </w:r>
      <w:r>
        <w:rPr/>
        <w:t>Equivalent</w:t>
      </w:r>
      <w:r>
        <w:rPr>
          <w:spacing w:val="-1"/>
        </w:rPr>
        <w:t> </w:t>
      </w:r>
      <w:r>
        <w:rPr/>
        <w:t>Service</w:t>
      </w:r>
      <w:r>
        <w:rPr>
          <w:spacing w:val="-4"/>
        </w:rPr>
        <w:t> </w:t>
      </w:r>
      <w:r>
        <w:rPr/>
        <w:t>Hours</w:t>
      </w:r>
      <w:r>
        <w:rPr>
          <w:spacing w:val="-4"/>
        </w:rPr>
        <w:t> </w:t>
      </w:r>
      <w:r>
        <w:rPr/>
        <w:t>(ESH),</w:t>
      </w:r>
      <w:r>
        <w:rPr>
          <w:spacing w:val="-4"/>
        </w:rPr>
        <w:t> </w:t>
      </w:r>
      <w:r>
        <w:rPr/>
        <w:t>MWh,</w:t>
      </w:r>
      <w:r>
        <w:rPr>
          <w:spacing w:val="-2"/>
        </w:rPr>
        <w:t> </w:t>
      </w:r>
      <w:r>
        <w:rPr/>
        <w:t>starts,</w:t>
      </w:r>
      <w:r>
        <w:rPr>
          <w:spacing w:val="-4"/>
        </w:rPr>
        <w:t> </w:t>
      </w:r>
      <w:r>
        <w:rPr/>
        <w:t>hours,</w:t>
      </w:r>
      <w:r>
        <w:rPr>
          <w:spacing w:val="-4"/>
        </w:rPr>
        <w:t> </w:t>
      </w:r>
      <w:r>
        <w:rPr/>
        <w:t>or</w:t>
      </w:r>
      <w:r>
        <w:rPr>
          <w:spacing w:val="-4"/>
        </w:rPr>
        <w:t> </w:t>
      </w:r>
      <w:r>
        <w:rPr/>
        <w:t>per</w:t>
      </w:r>
      <w:r>
        <w:rPr>
          <w:spacing w:val="-4"/>
        </w:rPr>
        <w:t> </w:t>
      </w:r>
      <w:r>
        <w:rPr/>
        <w:t>unit</w:t>
      </w:r>
      <w:r>
        <w:rPr>
          <w:spacing w:val="-2"/>
        </w:rPr>
        <w:t> </w:t>
      </w:r>
      <w:r>
        <w:rPr/>
        <w:t>of</w:t>
      </w:r>
      <w:r>
        <w:rPr>
          <w:spacing w:val="-4"/>
        </w:rPr>
        <w:t> </w:t>
      </w:r>
      <w:r>
        <w:rPr/>
        <w:t>fuel (or heat). Market Sellers that use FERC Accounts must remove straight time labor when calculating the Maintenance Adder.</w:t>
      </w:r>
    </w:p>
    <w:p>
      <w:pPr>
        <w:pStyle w:val="BodyText"/>
        <w:spacing w:before="224"/>
      </w:pPr>
      <w:r>
        <w:rPr>
          <w:rFonts w:ascii="Arial" w:hAnsi="Arial"/>
          <w:b/>
        </w:rPr>
        <w:t>Industrial</w:t>
      </w:r>
      <w:r>
        <w:rPr>
          <w:rFonts w:ascii="Arial" w:hAnsi="Arial"/>
          <w:b/>
          <w:spacing w:val="-3"/>
        </w:rPr>
        <w:t> </w:t>
      </w:r>
      <w:r>
        <w:rPr>
          <w:rFonts w:ascii="Arial" w:hAnsi="Arial"/>
          <w:b/>
        </w:rPr>
        <w:t>CT </w:t>
      </w:r>
      <w:r>
        <w:rPr/>
        <w:t>–</w:t>
      </w:r>
      <w:r>
        <w:rPr>
          <w:spacing w:val="-3"/>
        </w:rPr>
        <w:t> </w:t>
      </w:r>
      <w:r>
        <w:rPr/>
        <w:t>This</w:t>
      </w:r>
      <w:r>
        <w:rPr>
          <w:spacing w:val="-2"/>
        </w:rPr>
        <w:t> </w:t>
      </w:r>
      <w:r>
        <w:rPr/>
        <w:t>is</w:t>
      </w:r>
      <w:r>
        <w:rPr>
          <w:spacing w:val="-3"/>
        </w:rPr>
        <w:t> </w:t>
      </w:r>
      <w:r>
        <w:rPr/>
        <w:t>a</w:t>
      </w:r>
      <w:r>
        <w:rPr>
          <w:spacing w:val="-3"/>
        </w:rPr>
        <w:t> </w:t>
      </w:r>
      <w:r>
        <w:rPr/>
        <w:t>CT</w:t>
      </w:r>
      <w:r>
        <w:rPr>
          <w:spacing w:val="-3"/>
        </w:rPr>
        <w:t> </w:t>
      </w:r>
      <w:r>
        <w:rPr/>
        <w:t>developed</w:t>
      </w:r>
      <w:r>
        <w:rPr>
          <w:spacing w:val="-2"/>
        </w:rPr>
        <w:t> </w:t>
      </w:r>
      <w:r>
        <w:rPr/>
        <w:t>specifically for</w:t>
      </w:r>
      <w:r>
        <w:rPr>
          <w:spacing w:val="-3"/>
        </w:rPr>
        <w:t> </w:t>
      </w:r>
      <w:r>
        <w:rPr/>
        <w:t>power</w:t>
      </w:r>
      <w:r>
        <w:rPr>
          <w:spacing w:val="-2"/>
        </w:rPr>
        <w:t> generation.</w:t>
      </w:r>
    </w:p>
    <w:p>
      <w:pPr>
        <w:pStyle w:val="BodyText"/>
        <w:spacing w:line="261" w:lineRule="auto" w:before="249"/>
      </w:pPr>
      <w:r>
        <w:rPr>
          <w:rFonts w:ascii="Arial" w:hAnsi="Arial"/>
          <w:b/>
        </w:rPr>
        <w:t>Aircraft</w:t>
      </w:r>
      <w:r>
        <w:rPr>
          <w:rFonts w:ascii="Arial" w:hAnsi="Arial"/>
          <w:b/>
          <w:spacing w:val="-3"/>
        </w:rPr>
        <w:t> </w:t>
      </w:r>
      <w:r>
        <w:rPr>
          <w:rFonts w:ascii="Arial" w:hAnsi="Arial"/>
          <w:b/>
        </w:rPr>
        <w:t>-</w:t>
      </w:r>
      <w:r>
        <w:rPr>
          <w:rFonts w:ascii="Arial" w:hAnsi="Arial"/>
          <w:b/>
          <w:spacing w:val="-3"/>
        </w:rPr>
        <w:t> </w:t>
      </w:r>
      <w:r>
        <w:rPr>
          <w:rFonts w:ascii="Arial" w:hAnsi="Arial"/>
          <w:b/>
        </w:rPr>
        <w:t>Type</w:t>
      </w:r>
      <w:r>
        <w:rPr>
          <w:rFonts w:ascii="Arial" w:hAnsi="Arial"/>
          <w:b/>
          <w:spacing w:val="-3"/>
        </w:rPr>
        <w:t> </w:t>
      </w:r>
      <w:r>
        <w:rPr>
          <w:rFonts w:ascii="Arial" w:hAnsi="Arial"/>
          <w:b/>
        </w:rPr>
        <w:t>CT</w:t>
      </w:r>
      <w:r>
        <w:rPr>
          <w:rFonts w:ascii="Arial" w:hAnsi="Arial"/>
          <w:b/>
          <w:spacing w:val="-2"/>
        </w:rPr>
        <w:t> </w:t>
      </w:r>
      <w:r>
        <w:rPr/>
        <w:t>–</w:t>
      </w:r>
      <w:r>
        <w:rPr>
          <w:spacing w:val="-3"/>
        </w:rPr>
        <w:t> </w:t>
      </w:r>
      <w:r>
        <w:rPr/>
        <w:t>These</w:t>
      </w:r>
      <w:r>
        <w:rPr>
          <w:spacing w:val="-3"/>
        </w:rPr>
        <w:t> </w:t>
      </w:r>
      <w:r>
        <w:rPr/>
        <w:t>are</w:t>
      </w:r>
      <w:r>
        <w:rPr>
          <w:spacing w:val="-3"/>
        </w:rPr>
        <w:t> </w:t>
      </w:r>
      <w:r>
        <w:rPr/>
        <w:t>CTs</w:t>
      </w:r>
      <w:r>
        <w:rPr>
          <w:spacing w:val="-3"/>
        </w:rPr>
        <w:t> </w:t>
      </w:r>
      <w:r>
        <w:rPr/>
        <w:t>originally</w:t>
      </w:r>
      <w:r>
        <w:rPr>
          <w:spacing w:val="-3"/>
        </w:rPr>
        <w:t> </w:t>
      </w:r>
      <w:r>
        <w:rPr/>
        <w:t>designed</w:t>
      </w:r>
      <w:r>
        <w:rPr>
          <w:spacing w:val="-1"/>
        </w:rPr>
        <w:t> </w:t>
      </w:r>
      <w:r>
        <w:rPr/>
        <w:t>for</w:t>
      </w:r>
      <w:r>
        <w:rPr>
          <w:spacing w:val="-3"/>
        </w:rPr>
        <w:t> </w:t>
      </w:r>
      <w:r>
        <w:rPr/>
        <w:t>aircraft</w:t>
      </w:r>
      <w:r>
        <w:rPr>
          <w:spacing w:val="-3"/>
        </w:rPr>
        <w:t> </w:t>
      </w:r>
      <w:r>
        <w:rPr/>
        <w:t>and</w:t>
      </w:r>
      <w:r>
        <w:rPr>
          <w:spacing w:val="-3"/>
        </w:rPr>
        <w:t> </w:t>
      </w:r>
      <w:r>
        <w:rPr/>
        <w:t>modified</w:t>
      </w:r>
      <w:r>
        <w:rPr>
          <w:spacing w:val="-3"/>
        </w:rPr>
        <w:t> </w:t>
      </w:r>
      <w:r>
        <w:rPr/>
        <w:t>for</w:t>
      </w:r>
      <w:r>
        <w:rPr>
          <w:spacing w:val="-1"/>
        </w:rPr>
        <w:t> </w:t>
      </w:r>
      <w:r>
        <w:rPr/>
        <w:t>power </w:t>
      </w:r>
      <w:r>
        <w:rPr>
          <w:spacing w:val="-2"/>
        </w:rPr>
        <w:t>generation.</w:t>
      </w:r>
    </w:p>
    <w:p>
      <w:pPr>
        <w:spacing w:line="261" w:lineRule="auto" w:before="225"/>
        <w:ind w:left="360" w:right="0" w:firstLine="0"/>
        <w:jc w:val="left"/>
        <w:rPr>
          <w:sz w:val="22"/>
        </w:rPr>
      </w:pPr>
      <w:r>
        <w:rPr>
          <w:rFonts w:ascii="Arial" w:hAnsi="Arial"/>
          <w:b/>
          <w:sz w:val="22"/>
        </w:rPr>
        <w:t>Diesel</w:t>
      </w:r>
      <w:r>
        <w:rPr>
          <w:rFonts w:ascii="Arial" w:hAnsi="Arial"/>
          <w:b/>
          <w:spacing w:val="-3"/>
          <w:sz w:val="22"/>
        </w:rPr>
        <w:t> </w:t>
      </w:r>
      <w:r>
        <w:rPr>
          <w:rFonts w:ascii="Arial" w:hAnsi="Arial"/>
          <w:b/>
          <w:sz w:val="22"/>
        </w:rPr>
        <w:t>-</w:t>
      </w:r>
      <w:r>
        <w:rPr>
          <w:rFonts w:ascii="Arial" w:hAnsi="Arial"/>
          <w:b/>
          <w:spacing w:val="-3"/>
          <w:sz w:val="22"/>
        </w:rPr>
        <w:t> </w:t>
      </w:r>
      <w:r>
        <w:rPr>
          <w:rFonts w:ascii="Arial" w:hAnsi="Arial"/>
          <w:b/>
          <w:sz w:val="22"/>
        </w:rPr>
        <w:t>Maintenance</w:t>
      </w:r>
      <w:r>
        <w:rPr>
          <w:rFonts w:ascii="Arial" w:hAnsi="Arial"/>
          <w:b/>
          <w:spacing w:val="-3"/>
          <w:sz w:val="22"/>
        </w:rPr>
        <w:t> </w:t>
      </w:r>
      <w:r>
        <w:rPr>
          <w:rFonts w:ascii="Arial" w:hAnsi="Arial"/>
          <w:b/>
          <w:sz w:val="22"/>
        </w:rPr>
        <w:t>Adder</w:t>
      </w:r>
      <w:r>
        <w:rPr>
          <w:rFonts w:ascii="Arial" w:hAnsi="Arial"/>
          <w:b/>
          <w:spacing w:val="-1"/>
          <w:sz w:val="22"/>
        </w:rPr>
        <w:t> </w:t>
      </w:r>
      <w:r>
        <w:rPr>
          <w:sz w:val="22"/>
        </w:rPr>
        <w:t>–</w:t>
      </w:r>
      <w:r>
        <w:rPr>
          <w:spacing w:val="-3"/>
          <w:sz w:val="22"/>
        </w:rPr>
        <w:t> </w:t>
      </w:r>
      <w:r>
        <w:rPr>
          <w:sz w:val="22"/>
        </w:rPr>
        <w:t>The</w:t>
      </w:r>
      <w:r>
        <w:rPr>
          <w:spacing w:val="-3"/>
          <w:sz w:val="22"/>
        </w:rPr>
        <w:t> </w:t>
      </w:r>
      <w:r>
        <w:rPr>
          <w:sz w:val="22"/>
        </w:rPr>
        <w:t>total</w:t>
      </w:r>
      <w:r>
        <w:rPr>
          <w:spacing w:val="-3"/>
          <w:sz w:val="22"/>
        </w:rPr>
        <w:t> </w:t>
      </w:r>
      <w:r>
        <w:rPr>
          <w:sz w:val="22"/>
        </w:rPr>
        <w:t>dollars</w:t>
      </w:r>
      <w:r>
        <w:rPr>
          <w:spacing w:val="-3"/>
          <w:sz w:val="22"/>
        </w:rPr>
        <w:t> </w:t>
      </w:r>
      <w:r>
        <w:rPr>
          <w:sz w:val="22"/>
        </w:rPr>
        <w:t>from</w:t>
      </w:r>
      <w:r>
        <w:rPr>
          <w:spacing w:val="-2"/>
          <w:sz w:val="22"/>
        </w:rPr>
        <w:t> </w:t>
      </w:r>
      <w:r>
        <w:rPr>
          <w:sz w:val="22"/>
        </w:rPr>
        <w:t>FERC</w:t>
      </w:r>
      <w:r>
        <w:rPr>
          <w:spacing w:val="-3"/>
          <w:sz w:val="22"/>
        </w:rPr>
        <w:t> </w:t>
      </w:r>
      <w:r>
        <w:rPr>
          <w:sz w:val="22"/>
        </w:rPr>
        <w:t>Account</w:t>
      </w:r>
      <w:r>
        <w:rPr>
          <w:spacing w:val="-3"/>
          <w:sz w:val="22"/>
        </w:rPr>
        <w:t> </w:t>
      </w:r>
      <w:r>
        <w:rPr>
          <w:sz w:val="22"/>
        </w:rPr>
        <w:t>553</w:t>
      </w:r>
      <w:r>
        <w:rPr>
          <w:spacing w:val="-3"/>
          <w:sz w:val="22"/>
        </w:rPr>
        <w:t> </w:t>
      </w:r>
      <w:r>
        <w:rPr>
          <w:sz w:val="22"/>
        </w:rPr>
        <w:t>divided</w:t>
      </w:r>
      <w:r>
        <w:rPr>
          <w:spacing w:val="-2"/>
          <w:sz w:val="22"/>
        </w:rPr>
        <w:t> </w:t>
      </w:r>
      <w:r>
        <w:rPr>
          <w:sz w:val="22"/>
        </w:rPr>
        <w:t>by</w:t>
      </w:r>
      <w:r>
        <w:rPr>
          <w:spacing w:val="-3"/>
          <w:sz w:val="22"/>
        </w:rPr>
        <w:t> </w:t>
      </w:r>
      <w:r>
        <w:rPr>
          <w:sz w:val="22"/>
        </w:rPr>
        <w:t>total</w:t>
      </w:r>
      <w:r>
        <w:rPr>
          <w:spacing w:val="-3"/>
          <w:sz w:val="22"/>
        </w:rPr>
        <w:t> </w:t>
      </w:r>
      <w:r>
        <w:rPr>
          <w:sz w:val="22"/>
        </w:rPr>
        <w:t>fuel burned (in MMBtu’s).</w:t>
      </w:r>
    </w:p>
    <w:p>
      <w:pPr>
        <w:pStyle w:val="BodyText"/>
        <w:spacing w:line="261" w:lineRule="auto" w:before="225"/>
      </w:pPr>
      <w:r>
        <w:rPr>
          <w:rFonts w:ascii="Arial" w:hAnsi="Arial"/>
          <w:b/>
        </w:rPr>
        <w:t>Combustion Turbine Start </w:t>
      </w:r>
      <w:r>
        <w:rPr/>
        <w:t>– For calculating CT maintenance cost, only the number of successful</w:t>
      </w:r>
      <w:r>
        <w:rPr>
          <w:spacing w:val="-4"/>
        </w:rPr>
        <w:t> </w:t>
      </w:r>
      <w:r>
        <w:rPr/>
        <w:t>starts</w:t>
      </w:r>
      <w:r>
        <w:rPr>
          <w:spacing w:val="-4"/>
        </w:rPr>
        <w:t> </w:t>
      </w:r>
      <w:r>
        <w:rPr/>
        <w:t>to</w:t>
      </w:r>
      <w:r>
        <w:rPr>
          <w:spacing w:val="-4"/>
        </w:rPr>
        <w:t> </w:t>
      </w:r>
      <w:r>
        <w:rPr/>
        <w:t>synchronization</w:t>
      </w:r>
      <w:r>
        <w:rPr>
          <w:spacing w:val="-2"/>
        </w:rPr>
        <w:t> </w:t>
      </w:r>
      <w:r>
        <w:rPr/>
        <w:t>shall</w:t>
      </w:r>
      <w:r>
        <w:rPr>
          <w:spacing w:val="-4"/>
        </w:rPr>
        <w:t> </w:t>
      </w:r>
      <w:r>
        <w:rPr/>
        <w:t>be</w:t>
      </w:r>
      <w:r>
        <w:rPr>
          <w:spacing w:val="-4"/>
        </w:rPr>
        <w:t> </w:t>
      </w:r>
      <w:r>
        <w:rPr/>
        <w:t>used.</w:t>
      </w:r>
      <w:r>
        <w:rPr>
          <w:spacing w:val="-4"/>
        </w:rPr>
        <w:t> </w:t>
      </w:r>
      <w:r>
        <w:rPr/>
        <w:t>Successful</w:t>
      </w:r>
      <w:r>
        <w:rPr>
          <w:spacing w:val="-4"/>
        </w:rPr>
        <w:t> </w:t>
      </w:r>
      <w:r>
        <w:rPr/>
        <w:t>starts</w:t>
      </w:r>
      <w:r>
        <w:rPr>
          <w:spacing w:val="-1"/>
        </w:rPr>
        <w:t> </w:t>
      </w:r>
      <w:r>
        <w:rPr/>
        <w:t>should</w:t>
      </w:r>
      <w:r>
        <w:rPr>
          <w:spacing w:val="-4"/>
        </w:rPr>
        <w:t> </w:t>
      </w:r>
      <w:r>
        <w:rPr/>
        <w:t>include</w:t>
      </w:r>
      <w:r>
        <w:rPr>
          <w:spacing w:val="-4"/>
        </w:rPr>
        <w:t> </w:t>
      </w:r>
      <w:r>
        <w:rPr/>
        <w:t>those</w:t>
      </w:r>
      <w:r>
        <w:rPr>
          <w:spacing w:val="-4"/>
        </w:rPr>
        <w:t> </w:t>
      </w:r>
      <w:r>
        <w:rPr/>
        <w:t>at</w:t>
      </w:r>
      <w:r>
        <w:rPr>
          <w:spacing w:val="-4"/>
        </w:rPr>
        <w:t> </w:t>
      </w:r>
      <w:r>
        <w:rPr/>
        <w:t>the direction of PJM and for company tests.</w:t>
      </w:r>
    </w:p>
    <w:p>
      <w:pPr>
        <w:pStyle w:val="BodyText"/>
        <w:spacing w:line="261" w:lineRule="auto" w:before="225"/>
        <w:ind w:right="111"/>
      </w:pPr>
      <w:r>
        <w:rPr>
          <w:rFonts w:ascii="Arial" w:hAnsi="Arial"/>
          <w:b/>
        </w:rPr>
        <w:t>Long Term Maintenance Expenses </w:t>
      </w:r>
      <w:r>
        <w:rPr/>
        <w:t>– CT Plant major inspection and overhaul expenses can be</w:t>
      </w:r>
      <w:r>
        <w:rPr>
          <w:spacing w:val="-3"/>
        </w:rPr>
        <w:t> </w:t>
      </w:r>
      <w:r>
        <w:rPr/>
        <w:t>included</w:t>
      </w:r>
      <w:r>
        <w:rPr>
          <w:spacing w:val="-3"/>
        </w:rPr>
        <w:t> </w:t>
      </w:r>
      <w:r>
        <w:rPr/>
        <w:t>in</w:t>
      </w:r>
      <w:r>
        <w:rPr>
          <w:spacing w:val="-3"/>
        </w:rPr>
        <w:t> </w:t>
      </w:r>
      <w:r>
        <w:rPr/>
        <w:t>the</w:t>
      </w:r>
      <w:r>
        <w:rPr>
          <w:spacing w:val="-3"/>
        </w:rPr>
        <w:t> </w:t>
      </w:r>
      <w:r>
        <w:rPr/>
        <w:t>calculation</w:t>
      </w:r>
      <w:r>
        <w:rPr>
          <w:spacing w:val="-1"/>
        </w:rPr>
        <w:t> </w:t>
      </w:r>
      <w:r>
        <w:rPr/>
        <w:t>of</w:t>
      </w:r>
      <w:r>
        <w:rPr>
          <w:spacing w:val="-3"/>
        </w:rPr>
        <w:t> </w:t>
      </w:r>
      <w:r>
        <w:rPr/>
        <w:t>a</w:t>
      </w:r>
      <w:r>
        <w:rPr>
          <w:spacing w:val="-3"/>
        </w:rPr>
        <w:t> </w:t>
      </w:r>
      <w:r>
        <w:rPr/>
        <w:t>combustion</w:t>
      </w:r>
      <w:r>
        <w:rPr>
          <w:spacing w:val="-3"/>
        </w:rPr>
        <w:t> </w:t>
      </w:r>
      <w:r>
        <w:rPr/>
        <w:t>turbine’s</w:t>
      </w:r>
      <w:r>
        <w:rPr>
          <w:spacing w:val="-3"/>
        </w:rPr>
        <w:t> </w:t>
      </w:r>
      <w:r>
        <w:rPr/>
        <w:t>or</w:t>
      </w:r>
      <w:r>
        <w:rPr>
          <w:spacing w:val="-3"/>
        </w:rPr>
        <w:t> </w:t>
      </w:r>
      <w:r>
        <w:rPr/>
        <w:t>diesel engine’s</w:t>
      </w:r>
      <w:r>
        <w:rPr>
          <w:spacing w:val="-3"/>
        </w:rPr>
        <w:t> </w:t>
      </w:r>
      <w:r>
        <w:rPr/>
        <w:t>maintenance</w:t>
      </w:r>
      <w:r>
        <w:rPr>
          <w:spacing w:val="-3"/>
        </w:rPr>
        <w:t> </w:t>
      </w:r>
      <w:r>
        <w:rPr/>
        <w:t>adder</w:t>
      </w:r>
      <w:r>
        <w:rPr>
          <w:spacing w:val="-3"/>
        </w:rPr>
        <w:t> </w:t>
      </w:r>
      <w:r>
        <w:rPr/>
        <w:t>if they</w:t>
      </w:r>
      <w:r>
        <w:rPr>
          <w:spacing w:val="-3"/>
        </w:rPr>
        <w:t> </w:t>
      </w:r>
      <w:r>
        <w:rPr/>
        <w:t>were</w:t>
      </w:r>
      <w:r>
        <w:rPr>
          <w:spacing w:val="-3"/>
        </w:rPr>
        <w:t> </w:t>
      </w:r>
      <w:r>
        <w:rPr/>
        <w:t>not</w:t>
      </w:r>
      <w:r>
        <w:rPr>
          <w:spacing w:val="-3"/>
        </w:rPr>
        <w:t> </w:t>
      </w:r>
      <w:r>
        <w:rPr/>
        <w:t>included</w:t>
      </w:r>
      <w:r>
        <w:rPr>
          <w:spacing w:val="-3"/>
        </w:rPr>
        <w:t> </w:t>
      </w:r>
      <w:r>
        <w:rPr/>
        <w:t>in</w:t>
      </w:r>
      <w:r>
        <w:rPr>
          <w:spacing w:val="-3"/>
        </w:rPr>
        <w:t> </w:t>
      </w:r>
      <w:r>
        <w:rPr/>
        <w:t>the unit’s</w:t>
      </w:r>
      <w:r>
        <w:rPr>
          <w:spacing w:val="-3"/>
        </w:rPr>
        <w:t> </w:t>
      </w:r>
      <w:r>
        <w:rPr/>
        <w:t>capacity</w:t>
      </w:r>
      <w:r>
        <w:rPr>
          <w:spacing w:val="-3"/>
        </w:rPr>
        <w:t> </w:t>
      </w:r>
      <w:r>
        <w:rPr/>
        <w:t>offer</w:t>
      </w:r>
      <w:r>
        <w:rPr>
          <w:spacing w:val="-3"/>
        </w:rPr>
        <w:t> </w:t>
      </w:r>
      <w:r>
        <w:rPr/>
        <w:t>for</w:t>
      </w:r>
      <w:r>
        <w:rPr>
          <w:spacing w:val="-1"/>
        </w:rPr>
        <w:t> </w:t>
      </w:r>
      <w:r>
        <w:rPr/>
        <w:t>a</w:t>
      </w:r>
      <w:r>
        <w:rPr>
          <w:spacing w:val="-3"/>
        </w:rPr>
        <w:t> </w:t>
      </w:r>
      <w:r>
        <w:rPr/>
        <w:t>Delivery</w:t>
      </w:r>
      <w:r>
        <w:rPr>
          <w:spacing w:val="-3"/>
        </w:rPr>
        <w:t> </w:t>
      </w:r>
      <w:r>
        <w:rPr/>
        <w:t>Year</w:t>
      </w:r>
      <w:r>
        <w:rPr>
          <w:spacing w:val="-3"/>
        </w:rPr>
        <w:t> </w:t>
      </w:r>
      <w:r>
        <w:rPr/>
        <w:t>in</w:t>
      </w:r>
      <w:r>
        <w:rPr>
          <w:spacing w:val="-3"/>
        </w:rPr>
        <w:t> </w:t>
      </w:r>
      <w:r>
        <w:rPr/>
        <w:t>which</w:t>
      </w:r>
      <w:r>
        <w:rPr>
          <w:spacing w:val="-3"/>
        </w:rPr>
        <w:t> </w:t>
      </w:r>
      <w:r>
        <w:rPr/>
        <w:t>the</w:t>
      </w:r>
      <w:r>
        <w:rPr>
          <w:spacing w:val="-1"/>
        </w:rPr>
        <w:t> </w:t>
      </w:r>
      <w:r>
        <w:rPr/>
        <w:t>unit</w:t>
      </w:r>
      <w:r>
        <w:rPr>
          <w:spacing w:val="-3"/>
        </w:rPr>
        <w:t> </w:t>
      </w:r>
      <w:r>
        <w:rPr/>
        <w:t>cleared</w:t>
      </w:r>
      <w:r>
        <w:rPr>
          <w:spacing w:val="-3"/>
        </w:rPr>
        <w:t> </w:t>
      </w:r>
      <w:r>
        <w:rPr/>
        <w:t>a Base Residual or Incremental Auction.</w:t>
      </w:r>
    </w:p>
    <w:p>
      <w:pPr>
        <w:pStyle w:val="BodyText"/>
        <w:spacing w:before="119"/>
        <w:ind w:left="0"/>
      </w:pPr>
    </w:p>
    <w:p>
      <w:pPr>
        <w:pStyle w:val="Heading2"/>
        <w:numPr>
          <w:ilvl w:val="2"/>
          <w:numId w:val="49"/>
        </w:numPr>
        <w:tabs>
          <w:tab w:pos="940" w:val="left" w:leader="none"/>
        </w:tabs>
        <w:spacing w:line="240" w:lineRule="auto" w:before="0" w:after="0"/>
        <w:ind w:left="940" w:right="0" w:hanging="580"/>
        <w:jc w:val="left"/>
      </w:pPr>
      <w:bookmarkStart w:name="6.6.1 Combustion Turbine Long Term Servi" w:id="186"/>
      <w:bookmarkEnd w:id="186"/>
      <w:r>
        <w:rPr>
          <w:b w:val="0"/>
        </w:rPr>
      </w:r>
      <w:r>
        <w:rPr>
          <w:color w:val="013466"/>
        </w:rPr>
        <w:t>Combustion</w:t>
      </w:r>
      <w:r>
        <w:rPr>
          <w:color w:val="013466"/>
          <w:spacing w:val="37"/>
        </w:rPr>
        <w:t> </w:t>
      </w:r>
      <w:r>
        <w:rPr>
          <w:color w:val="013466"/>
        </w:rPr>
        <w:t>Turbine</w:t>
      </w:r>
      <w:r>
        <w:rPr>
          <w:color w:val="013466"/>
          <w:spacing w:val="37"/>
        </w:rPr>
        <w:t> </w:t>
      </w:r>
      <w:r>
        <w:rPr>
          <w:color w:val="013466"/>
        </w:rPr>
        <w:t>Long</w:t>
      </w:r>
      <w:r>
        <w:rPr>
          <w:color w:val="013466"/>
          <w:spacing w:val="39"/>
        </w:rPr>
        <w:t> </w:t>
      </w:r>
      <w:r>
        <w:rPr>
          <w:color w:val="013466"/>
        </w:rPr>
        <w:t>Term</w:t>
      </w:r>
      <w:r>
        <w:rPr>
          <w:color w:val="013466"/>
          <w:spacing w:val="37"/>
        </w:rPr>
        <w:t> </w:t>
      </w:r>
      <w:r>
        <w:rPr>
          <w:color w:val="013466"/>
        </w:rPr>
        <w:t>Service</w:t>
      </w:r>
      <w:r>
        <w:rPr>
          <w:color w:val="013466"/>
          <w:spacing w:val="37"/>
        </w:rPr>
        <w:t> </w:t>
      </w:r>
      <w:r>
        <w:rPr>
          <w:color w:val="013466"/>
        </w:rPr>
        <w:t>Agreement</w:t>
      </w:r>
      <w:r>
        <w:rPr>
          <w:color w:val="013466"/>
          <w:spacing w:val="37"/>
        </w:rPr>
        <w:t> </w:t>
      </w:r>
      <w:r>
        <w:rPr>
          <w:color w:val="013466"/>
        </w:rPr>
        <w:t>Cost</w:t>
      </w:r>
      <w:r>
        <w:rPr>
          <w:color w:val="013466"/>
          <w:spacing w:val="41"/>
        </w:rPr>
        <w:t> </w:t>
      </w:r>
      <w:r>
        <w:rPr>
          <w:color w:val="013466"/>
          <w:spacing w:val="-2"/>
        </w:rPr>
        <w:t>Recovery</w:t>
      </w:r>
    </w:p>
    <w:p>
      <w:pPr>
        <w:pStyle w:val="BodyText"/>
        <w:spacing w:line="261" w:lineRule="auto" w:before="22"/>
        <w:ind w:right="73"/>
      </w:pPr>
      <w:r>
        <w:rPr/>
        <w:t>A</w:t>
      </w:r>
      <w:r>
        <w:rPr>
          <w:spacing w:val="-3"/>
        </w:rPr>
        <w:t> </w:t>
      </w:r>
      <w:r>
        <w:rPr/>
        <w:t>Market</w:t>
      </w:r>
      <w:r>
        <w:rPr>
          <w:spacing w:val="-3"/>
        </w:rPr>
        <w:t> </w:t>
      </w:r>
      <w:r>
        <w:rPr/>
        <w:t>Seller</w:t>
      </w:r>
      <w:r>
        <w:rPr>
          <w:spacing w:val="-3"/>
        </w:rPr>
        <w:t> </w:t>
      </w:r>
      <w:r>
        <w:rPr/>
        <w:t>that</w:t>
      </w:r>
      <w:r>
        <w:rPr>
          <w:spacing w:val="-3"/>
        </w:rPr>
        <w:t> </w:t>
      </w:r>
      <w:r>
        <w:rPr/>
        <w:t>has</w:t>
      </w:r>
      <w:r>
        <w:rPr>
          <w:spacing w:val="-1"/>
        </w:rPr>
        <w:t> </w:t>
      </w:r>
      <w:r>
        <w:rPr/>
        <w:t>a</w:t>
      </w:r>
      <w:r>
        <w:rPr>
          <w:spacing w:val="-3"/>
        </w:rPr>
        <w:t> </w:t>
      </w:r>
      <w:r>
        <w:rPr/>
        <w:t>currently</w:t>
      </w:r>
      <w:r>
        <w:rPr>
          <w:spacing w:val="-3"/>
        </w:rPr>
        <w:t> </w:t>
      </w:r>
      <w:r>
        <w:rPr/>
        <w:t>effective</w:t>
      </w:r>
      <w:r>
        <w:rPr>
          <w:spacing w:val="-3"/>
        </w:rPr>
        <w:t> </w:t>
      </w:r>
      <w:r>
        <w:rPr/>
        <w:t>LTSA</w:t>
      </w:r>
      <w:r>
        <w:rPr>
          <w:spacing w:val="-1"/>
        </w:rPr>
        <w:t> </w:t>
      </w:r>
      <w:r>
        <w:rPr/>
        <w:t>with</w:t>
      </w:r>
      <w:r>
        <w:rPr>
          <w:spacing w:val="-3"/>
        </w:rPr>
        <w:t> </w:t>
      </w:r>
      <w:r>
        <w:rPr/>
        <w:t>a</w:t>
      </w:r>
      <w:r>
        <w:rPr>
          <w:spacing w:val="-3"/>
        </w:rPr>
        <w:t> </w:t>
      </w:r>
      <w:r>
        <w:rPr/>
        <w:t>third</w:t>
      </w:r>
      <w:r>
        <w:rPr>
          <w:spacing w:val="-3"/>
        </w:rPr>
        <w:t> </w:t>
      </w:r>
      <w:r>
        <w:rPr/>
        <w:t>party</w:t>
      </w:r>
      <w:r>
        <w:rPr>
          <w:spacing w:val="-3"/>
        </w:rPr>
        <w:t> </w:t>
      </w:r>
      <w:r>
        <w:rPr/>
        <w:t>vendor</w:t>
      </w:r>
      <w:r>
        <w:rPr>
          <w:spacing w:val="-3"/>
        </w:rPr>
        <w:t> </w:t>
      </w:r>
      <w:r>
        <w:rPr/>
        <w:t>to</w:t>
      </w:r>
      <w:r>
        <w:rPr>
          <w:spacing w:val="-1"/>
        </w:rPr>
        <w:t> </w:t>
      </w:r>
      <w:r>
        <w:rPr/>
        <w:t>provide</w:t>
      </w:r>
      <w:r>
        <w:rPr>
          <w:spacing w:val="-3"/>
        </w:rPr>
        <w:t> </w:t>
      </w:r>
      <w:r>
        <w:rPr/>
        <w:t>overhaul and maintenance work on a CT may file a request to PJM and the MMU for inclusion of any variable long term maintenance costs in cost based offer bids, pursuant to the Cost Methodology and Approval Process if the following conditions are met:</w:t>
      </w:r>
    </w:p>
    <w:p>
      <w:pPr>
        <w:pStyle w:val="ListParagraph"/>
        <w:numPr>
          <w:ilvl w:val="3"/>
          <w:numId w:val="49"/>
        </w:numPr>
        <w:tabs>
          <w:tab w:pos="853" w:val="left" w:leader="none"/>
          <w:tab w:pos="855" w:val="left" w:leader="none"/>
        </w:tabs>
        <w:spacing w:line="261" w:lineRule="auto" w:before="72" w:after="0"/>
        <w:ind w:left="855" w:right="450" w:hanging="238"/>
        <w:jc w:val="left"/>
        <w:rPr>
          <w:sz w:val="22"/>
        </w:rPr>
      </w:pPr>
      <w:r>
        <w:rPr>
          <w:sz w:val="22"/>
        </w:rPr>
        <w:t>The</w:t>
      </w:r>
      <w:r>
        <w:rPr>
          <w:spacing w:val="-4"/>
          <w:sz w:val="22"/>
        </w:rPr>
        <w:t> </w:t>
      </w:r>
      <w:r>
        <w:rPr>
          <w:sz w:val="22"/>
        </w:rPr>
        <w:t>included</w:t>
      </w:r>
      <w:r>
        <w:rPr>
          <w:spacing w:val="-4"/>
          <w:sz w:val="22"/>
        </w:rPr>
        <w:t> </w:t>
      </w:r>
      <w:r>
        <w:rPr>
          <w:sz w:val="22"/>
        </w:rPr>
        <w:t>variable</w:t>
      </w:r>
      <w:r>
        <w:rPr>
          <w:spacing w:val="-4"/>
          <w:sz w:val="22"/>
        </w:rPr>
        <w:t> </w:t>
      </w:r>
      <w:r>
        <w:rPr>
          <w:sz w:val="22"/>
        </w:rPr>
        <w:t>long-term</w:t>
      </w:r>
      <w:r>
        <w:rPr>
          <w:spacing w:val="-4"/>
          <w:sz w:val="22"/>
        </w:rPr>
        <w:t> </w:t>
      </w:r>
      <w:r>
        <w:rPr>
          <w:sz w:val="22"/>
        </w:rPr>
        <w:t>maintenance</w:t>
      </w:r>
      <w:r>
        <w:rPr>
          <w:spacing w:val="-1"/>
          <w:sz w:val="22"/>
        </w:rPr>
        <w:t> </w:t>
      </w:r>
      <w:r>
        <w:rPr>
          <w:sz w:val="22"/>
        </w:rPr>
        <w:t>costs</w:t>
      </w:r>
      <w:r>
        <w:rPr>
          <w:spacing w:val="-4"/>
          <w:sz w:val="22"/>
        </w:rPr>
        <w:t> </w:t>
      </w:r>
      <w:r>
        <w:rPr>
          <w:sz w:val="22"/>
        </w:rPr>
        <w:t>are</w:t>
      </w:r>
      <w:r>
        <w:rPr>
          <w:spacing w:val="-4"/>
          <w:sz w:val="22"/>
        </w:rPr>
        <w:t> </w:t>
      </w:r>
      <w:r>
        <w:rPr>
          <w:sz w:val="22"/>
        </w:rPr>
        <w:t>consistent</w:t>
      </w:r>
      <w:r>
        <w:rPr>
          <w:spacing w:val="-4"/>
          <w:sz w:val="22"/>
        </w:rPr>
        <w:t> </w:t>
      </w:r>
      <w:r>
        <w:rPr>
          <w:sz w:val="22"/>
        </w:rPr>
        <w:t>with</w:t>
      </w:r>
      <w:r>
        <w:rPr>
          <w:spacing w:val="-4"/>
          <w:sz w:val="22"/>
        </w:rPr>
        <w:t> </w:t>
      </w:r>
      <w:r>
        <w:rPr>
          <w:sz w:val="22"/>
        </w:rPr>
        <w:t>the</w:t>
      </w:r>
      <w:r>
        <w:rPr>
          <w:spacing w:val="-1"/>
          <w:sz w:val="22"/>
        </w:rPr>
        <w:t> </w:t>
      </w:r>
      <w:r>
        <w:rPr>
          <w:sz w:val="22"/>
        </w:rPr>
        <w:t>definition</w:t>
      </w:r>
      <w:r>
        <w:rPr>
          <w:spacing w:val="-4"/>
          <w:sz w:val="22"/>
        </w:rPr>
        <w:t> </w:t>
      </w:r>
      <w:r>
        <w:rPr>
          <w:sz w:val="22"/>
        </w:rPr>
        <w:t>of such costs in the Cost Development Guidelines</w:t>
      </w:r>
    </w:p>
    <w:p>
      <w:pPr>
        <w:pStyle w:val="ListParagraph"/>
        <w:numPr>
          <w:ilvl w:val="3"/>
          <w:numId w:val="49"/>
        </w:numPr>
        <w:tabs>
          <w:tab w:pos="853" w:val="left" w:leader="none"/>
          <w:tab w:pos="855" w:val="left" w:leader="none"/>
        </w:tabs>
        <w:spacing w:line="261" w:lineRule="auto" w:before="73" w:after="0"/>
        <w:ind w:left="855" w:right="84" w:hanging="238"/>
        <w:jc w:val="left"/>
        <w:rPr>
          <w:sz w:val="22"/>
        </w:rPr>
      </w:pPr>
      <w:r>
        <w:rPr>
          <w:sz w:val="22"/>
        </w:rPr>
        <w:t>And</w:t>
      </w:r>
      <w:r>
        <w:rPr>
          <w:spacing w:val="-4"/>
          <w:sz w:val="22"/>
        </w:rPr>
        <w:t> </w:t>
      </w:r>
      <w:r>
        <w:rPr>
          <w:sz w:val="22"/>
        </w:rPr>
        <w:t>the</w:t>
      </w:r>
      <w:r>
        <w:rPr>
          <w:spacing w:val="-4"/>
          <w:sz w:val="22"/>
        </w:rPr>
        <w:t> </w:t>
      </w:r>
      <w:r>
        <w:rPr>
          <w:sz w:val="22"/>
        </w:rPr>
        <w:t>dollar</w:t>
      </w:r>
      <w:r>
        <w:rPr>
          <w:spacing w:val="-4"/>
          <w:sz w:val="22"/>
        </w:rPr>
        <w:t> </w:t>
      </w:r>
      <w:r>
        <w:rPr>
          <w:sz w:val="22"/>
        </w:rPr>
        <w:t>value</w:t>
      </w:r>
      <w:r>
        <w:rPr>
          <w:spacing w:val="-4"/>
          <w:sz w:val="22"/>
        </w:rPr>
        <w:t> </w:t>
      </w:r>
      <w:r>
        <w:rPr>
          <w:sz w:val="22"/>
        </w:rPr>
        <w:t>of</w:t>
      </w:r>
      <w:r>
        <w:rPr>
          <w:spacing w:val="-4"/>
          <w:sz w:val="22"/>
        </w:rPr>
        <w:t> </w:t>
      </w:r>
      <w:r>
        <w:rPr>
          <w:sz w:val="22"/>
        </w:rPr>
        <w:t>each</w:t>
      </w:r>
      <w:r>
        <w:rPr>
          <w:spacing w:val="-1"/>
          <w:sz w:val="22"/>
        </w:rPr>
        <w:t> </w:t>
      </w:r>
      <w:r>
        <w:rPr>
          <w:sz w:val="22"/>
        </w:rPr>
        <w:t>component</w:t>
      </w:r>
      <w:r>
        <w:rPr>
          <w:spacing w:val="-4"/>
          <w:sz w:val="22"/>
        </w:rPr>
        <w:t> </w:t>
      </w:r>
      <w:r>
        <w:rPr>
          <w:sz w:val="22"/>
        </w:rPr>
        <w:t>of</w:t>
      </w:r>
      <w:r>
        <w:rPr>
          <w:spacing w:val="-4"/>
          <w:sz w:val="22"/>
        </w:rPr>
        <w:t> </w:t>
      </w:r>
      <w:r>
        <w:rPr>
          <w:sz w:val="22"/>
        </w:rPr>
        <w:t>the</w:t>
      </w:r>
      <w:r>
        <w:rPr>
          <w:spacing w:val="-4"/>
          <w:sz w:val="22"/>
        </w:rPr>
        <w:t> </w:t>
      </w:r>
      <w:r>
        <w:rPr>
          <w:sz w:val="22"/>
        </w:rPr>
        <w:t>variable</w:t>
      </w:r>
      <w:r>
        <w:rPr>
          <w:spacing w:val="-4"/>
          <w:sz w:val="22"/>
        </w:rPr>
        <w:t> </w:t>
      </w:r>
      <w:r>
        <w:rPr>
          <w:sz w:val="22"/>
        </w:rPr>
        <w:t>long-term</w:t>
      </w:r>
      <w:r>
        <w:rPr>
          <w:spacing w:val="-1"/>
          <w:sz w:val="22"/>
        </w:rPr>
        <w:t> </w:t>
      </w:r>
      <w:r>
        <w:rPr>
          <w:sz w:val="22"/>
        </w:rPr>
        <w:t>maintenance</w:t>
      </w:r>
      <w:r>
        <w:rPr>
          <w:spacing w:val="-4"/>
          <w:sz w:val="22"/>
        </w:rPr>
        <w:t> </w:t>
      </w:r>
      <w:r>
        <w:rPr>
          <w:sz w:val="22"/>
        </w:rPr>
        <w:t>costs</w:t>
      </w:r>
      <w:r>
        <w:rPr>
          <w:spacing w:val="-4"/>
          <w:sz w:val="22"/>
        </w:rPr>
        <w:t> </w:t>
      </w:r>
      <w:r>
        <w:rPr>
          <w:sz w:val="22"/>
        </w:rPr>
        <w:t>is</w:t>
      </w:r>
      <w:r>
        <w:rPr>
          <w:spacing w:val="-4"/>
          <w:sz w:val="22"/>
        </w:rPr>
        <w:t> </w:t>
      </w:r>
      <w:r>
        <w:rPr>
          <w:sz w:val="22"/>
        </w:rPr>
        <w:t>set specifically in the LTSA.</w:t>
      </w:r>
    </w:p>
    <w:p>
      <w:pPr>
        <w:pStyle w:val="ListParagraph"/>
        <w:numPr>
          <w:ilvl w:val="3"/>
          <w:numId w:val="49"/>
        </w:numPr>
        <w:tabs>
          <w:tab w:pos="853" w:val="left" w:leader="none"/>
        </w:tabs>
        <w:spacing w:line="240" w:lineRule="auto" w:before="74" w:after="0"/>
        <w:ind w:left="853" w:right="0" w:hanging="236"/>
        <w:jc w:val="left"/>
        <w:rPr>
          <w:sz w:val="22"/>
        </w:rPr>
      </w:pPr>
      <w:r>
        <w:rPr>
          <w:sz w:val="22"/>
        </w:rPr>
        <w:t>Costs</w:t>
      </w:r>
      <w:r>
        <w:rPr>
          <w:spacing w:val="-3"/>
          <w:sz w:val="22"/>
        </w:rPr>
        <w:t> </w:t>
      </w:r>
      <w:r>
        <w:rPr>
          <w:sz w:val="22"/>
        </w:rPr>
        <w:t>are</w:t>
      </w:r>
      <w:r>
        <w:rPr>
          <w:spacing w:val="-3"/>
          <w:sz w:val="22"/>
        </w:rPr>
        <w:t> </w:t>
      </w:r>
      <w:r>
        <w:rPr>
          <w:sz w:val="22"/>
        </w:rPr>
        <w:t>specified</w:t>
      </w:r>
      <w:r>
        <w:rPr>
          <w:spacing w:val="-3"/>
          <w:sz w:val="22"/>
        </w:rPr>
        <w:t> </w:t>
      </w:r>
      <w:r>
        <w:rPr>
          <w:sz w:val="22"/>
        </w:rPr>
        <w:t>on</w:t>
      </w:r>
      <w:r>
        <w:rPr>
          <w:spacing w:val="-2"/>
          <w:sz w:val="22"/>
        </w:rPr>
        <w:t> </w:t>
      </w:r>
      <w:r>
        <w:rPr>
          <w:sz w:val="22"/>
        </w:rPr>
        <w:t>either</w:t>
      </w:r>
      <w:r>
        <w:rPr>
          <w:spacing w:val="-1"/>
          <w:sz w:val="22"/>
        </w:rPr>
        <w:t> </w:t>
      </w:r>
      <w:r>
        <w:rPr>
          <w:sz w:val="22"/>
        </w:rPr>
        <w:t>an</w:t>
      </w:r>
      <w:r>
        <w:rPr>
          <w:spacing w:val="-3"/>
          <w:sz w:val="22"/>
        </w:rPr>
        <w:t> </w:t>
      </w:r>
      <w:r>
        <w:rPr>
          <w:sz w:val="22"/>
        </w:rPr>
        <w:t>operating</w:t>
      </w:r>
      <w:r>
        <w:rPr>
          <w:spacing w:val="-3"/>
          <w:sz w:val="22"/>
        </w:rPr>
        <w:t> </w:t>
      </w:r>
      <w:r>
        <w:rPr>
          <w:sz w:val="22"/>
        </w:rPr>
        <w:t>hour</w:t>
      </w:r>
      <w:r>
        <w:rPr>
          <w:spacing w:val="-2"/>
          <w:sz w:val="22"/>
        </w:rPr>
        <w:t> </w:t>
      </w:r>
      <w:r>
        <w:rPr>
          <w:sz w:val="22"/>
        </w:rPr>
        <w:t>or</w:t>
      </w:r>
      <w:r>
        <w:rPr>
          <w:spacing w:val="-3"/>
          <w:sz w:val="22"/>
        </w:rPr>
        <w:t> </w:t>
      </w:r>
      <w:r>
        <w:rPr>
          <w:sz w:val="22"/>
        </w:rPr>
        <w:t>number</w:t>
      </w:r>
      <w:r>
        <w:rPr>
          <w:spacing w:val="-3"/>
          <w:sz w:val="22"/>
        </w:rPr>
        <w:t> </w:t>
      </w:r>
      <w:r>
        <w:rPr>
          <w:sz w:val="22"/>
        </w:rPr>
        <w:t>of</w:t>
      </w:r>
      <w:r>
        <w:rPr>
          <w:spacing w:val="-1"/>
          <w:sz w:val="22"/>
        </w:rPr>
        <w:t> </w:t>
      </w:r>
      <w:r>
        <w:rPr>
          <w:sz w:val="22"/>
        </w:rPr>
        <w:t>starts</w:t>
      </w:r>
      <w:r>
        <w:rPr>
          <w:spacing w:val="-2"/>
          <w:sz w:val="22"/>
        </w:rPr>
        <w:t> basis.</w:t>
      </w:r>
    </w:p>
    <w:p>
      <w:pPr>
        <w:pStyle w:val="BodyText"/>
        <w:spacing w:before="144"/>
        <w:ind w:left="0"/>
      </w:pPr>
    </w:p>
    <w:p>
      <w:pPr>
        <w:pStyle w:val="Heading2"/>
        <w:numPr>
          <w:ilvl w:val="2"/>
          <w:numId w:val="49"/>
        </w:numPr>
        <w:tabs>
          <w:tab w:pos="940" w:val="left" w:leader="none"/>
        </w:tabs>
        <w:spacing w:line="240" w:lineRule="auto" w:before="0" w:after="0"/>
        <w:ind w:left="940" w:right="0" w:hanging="580"/>
        <w:jc w:val="left"/>
      </w:pPr>
      <w:bookmarkStart w:name="6.6.2 Long Term Maintenance Expenses" w:id="187"/>
      <w:bookmarkEnd w:id="187"/>
      <w:r>
        <w:rPr>
          <w:b w:val="0"/>
        </w:rPr>
      </w:r>
      <w:r>
        <w:rPr>
          <w:color w:val="013466"/>
        </w:rPr>
        <w:t>Long</w:t>
      </w:r>
      <w:r>
        <w:rPr>
          <w:color w:val="013466"/>
          <w:spacing w:val="36"/>
        </w:rPr>
        <w:t> </w:t>
      </w:r>
      <w:r>
        <w:rPr>
          <w:color w:val="013466"/>
        </w:rPr>
        <w:t>Term</w:t>
      </w:r>
      <w:r>
        <w:rPr>
          <w:color w:val="013466"/>
          <w:spacing w:val="39"/>
        </w:rPr>
        <w:t> </w:t>
      </w:r>
      <w:r>
        <w:rPr>
          <w:color w:val="013466"/>
        </w:rPr>
        <w:t>Maintenance</w:t>
      </w:r>
      <w:r>
        <w:rPr>
          <w:color w:val="013466"/>
          <w:spacing w:val="37"/>
        </w:rPr>
        <w:t> </w:t>
      </w:r>
      <w:r>
        <w:rPr>
          <w:color w:val="013466"/>
          <w:spacing w:val="-2"/>
        </w:rPr>
        <w:t>Expenses</w:t>
      </w:r>
    </w:p>
    <w:p>
      <w:pPr>
        <w:pStyle w:val="ListParagraph"/>
        <w:numPr>
          <w:ilvl w:val="3"/>
          <w:numId w:val="49"/>
        </w:numPr>
        <w:tabs>
          <w:tab w:pos="853" w:val="left" w:leader="none"/>
          <w:tab w:pos="855" w:val="left" w:leader="none"/>
        </w:tabs>
        <w:spacing w:line="261" w:lineRule="auto" w:before="97" w:after="0"/>
        <w:ind w:left="855" w:right="118" w:hanging="238"/>
        <w:jc w:val="left"/>
        <w:rPr>
          <w:sz w:val="22"/>
        </w:rPr>
      </w:pPr>
      <w:r>
        <w:rPr>
          <w:rFonts w:ascii="Arial" w:hAnsi="Arial"/>
          <w:b/>
          <w:sz w:val="22"/>
        </w:rPr>
        <w:t>Long Term Maintenance Expenses </w:t>
      </w:r>
      <w:r>
        <w:rPr>
          <w:sz w:val="22"/>
        </w:rPr>
        <w:t>- Major inspection and overhaul expenses can be included</w:t>
      </w:r>
      <w:r>
        <w:rPr>
          <w:spacing w:val="-4"/>
          <w:sz w:val="22"/>
        </w:rPr>
        <w:t> </w:t>
      </w:r>
      <w:r>
        <w:rPr>
          <w:sz w:val="22"/>
        </w:rPr>
        <w:t>in</w:t>
      </w:r>
      <w:r>
        <w:rPr>
          <w:spacing w:val="-4"/>
          <w:sz w:val="22"/>
        </w:rPr>
        <w:t> </w:t>
      </w:r>
      <w:r>
        <w:rPr>
          <w:sz w:val="22"/>
        </w:rPr>
        <w:t>the</w:t>
      </w:r>
      <w:r>
        <w:rPr>
          <w:spacing w:val="-4"/>
          <w:sz w:val="22"/>
        </w:rPr>
        <w:t> </w:t>
      </w:r>
      <w:r>
        <w:rPr>
          <w:sz w:val="22"/>
        </w:rPr>
        <w:t>calculation</w:t>
      </w:r>
      <w:r>
        <w:rPr>
          <w:spacing w:val="-4"/>
          <w:sz w:val="22"/>
        </w:rPr>
        <w:t> </w:t>
      </w:r>
      <w:r>
        <w:rPr>
          <w:sz w:val="22"/>
        </w:rPr>
        <w:t>of</w:t>
      </w:r>
      <w:r>
        <w:rPr>
          <w:spacing w:val="-2"/>
          <w:sz w:val="22"/>
        </w:rPr>
        <w:t> </w:t>
      </w:r>
      <w:r>
        <w:rPr>
          <w:sz w:val="22"/>
        </w:rPr>
        <w:t>a</w:t>
      </w:r>
      <w:r>
        <w:rPr>
          <w:spacing w:val="-4"/>
          <w:sz w:val="22"/>
        </w:rPr>
        <w:t> </w:t>
      </w:r>
      <w:r>
        <w:rPr>
          <w:sz w:val="22"/>
        </w:rPr>
        <w:t>combustion</w:t>
      </w:r>
      <w:r>
        <w:rPr>
          <w:spacing w:val="-4"/>
          <w:sz w:val="22"/>
        </w:rPr>
        <w:t> </w:t>
      </w:r>
      <w:r>
        <w:rPr>
          <w:sz w:val="22"/>
        </w:rPr>
        <w:t>turbine’s</w:t>
      </w:r>
      <w:r>
        <w:rPr>
          <w:spacing w:val="-4"/>
          <w:sz w:val="22"/>
        </w:rPr>
        <w:t> </w:t>
      </w:r>
      <w:r>
        <w:rPr>
          <w:sz w:val="22"/>
        </w:rPr>
        <w:t>or</w:t>
      </w:r>
      <w:r>
        <w:rPr>
          <w:spacing w:val="-4"/>
          <w:sz w:val="22"/>
        </w:rPr>
        <w:t> </w:t>
      </w:r>
      <w:r>
        <w:rPr>
          <w:sz w:val="22"/>
        </w:rPr>
        <w:t>diesel</w:t>
      </w:r>
      <w:r>
        <w:rPr>
          <w:spacing w:val="-4"/>
          <w:sz w:val="22"/>
        </w:rPr>
        <w:t> </w:t>
      </w:r>
      <w:r>
        <w:rPr>
          <w:sz w:val="22"/>
        </w:rPr>
        <w:t>engine’s</w:t>
      </w:r>
      <w:r>
        <w:rPr>
          <w:spacing w:val="-1"/>
          <w:sz w:val="22"/>
        </w:rPr>
        <w:t> </w:t>
      </w:r>
      <w:r>
        <w:rPr>
          <w:sz w:val="22"/>
        </w:rPr>
        <w:t>maintenance</w:t>
      </w:r>
      <w:r>
        <w:rPr>
          <w:spacing w:val="-4"/>
          <w:sz w:val="22"/>
        </w:rPr>
        <w:t> </w:t>
      </w:r>
      <w:r>
        <w:rPr>
          <w:sz w:val="22"/>
        </w:rPr>
        <w:t>adder if they were not included in the unit’s capacity offer for a Delivery Year in which the unit cleared a Base Residual or Incremental Auction.</w:t>
      </w:r>
    </w:p>
    <w:p>
      <w:pPr>
        <w:pStyle w:val="BodyText"/>
        <w:spacing w:before="119"/>
        <w:ind w:left="0"/>
      </w:pPr>
    </w:p>
    <w:p>
      <w:pPr>
        <w:pStyle w:val="Heading2"/>
        <w:numPr>
          <w:ilvl w:val="2"/>
          <w:numId w:val="49"/>
        </w:numPr>
        <w:tabs>
          <w:tab w:pos="940" w:val="left" w:leader="none"/>
        </w:tabs>
        <w:spacing w:line="240" w:lineRule="auto" w:before="0" w:after="0"/>
        <w:ind w:left="940" w:right="0" w:hanging="580"/>
        <w:jc w:val="left"/>
      </w:pPr>
      <w:bookmarkStart w:name="6.6.3 Equivalent Service Hours (ESH)" w:id="188"/>
      <w:bookmarkEnd w:id="188"/>
      <w:r>
        <w:rPr>
          <w:b w:val="0"/>
        </w:rPr>
      </w:r>
      <w:r>
        <w:rPr>
          <w:color w:val="013466"/>
        </w:rPr>
        <w:t>Equivalent</w:t>
      </w:r>
      <w:r>
        <w:rPr>
          <w:color w:val="013466"/>
          <w:spacing w:val="44"/>
        </w:rPr>
        <w:t> </w:t>
      </w:r>
      <w:r>
        <w:rPr>
          <w:color w:val="013466"/>
        </w:rPr>
        <w:t>Service</w:t>
      </w:r>
      <w:r>
        <w:rPr>
          <w:color w:val="013466"/>
          <w:spacing w:val="41"/>
        </w:rPr>
        <w:t> </w:t>
      </w:r>
      <w:r>
        <w:rPr>
          <w:color w:val="013466"/>
        </w:rPr>
        <w:t>Hours</w:t>
      </w:r>
      <w:r>
        <w:rPr>
          <w:color w:val="013466"/>
          <w:spacing w:val="42"/>
        </w:rPr>
        <w:t> </w:t>
      </w:r>
      <w:r>
        <w:rPr>
          <w:color w:val="013466"/>
          <w:spacing w:val="-2"/>
        </w:rPr>
        <w:t>(ESH)</w:t>
      </w:r>
    </w:p>
    <w:p>
      <w:pPr>
        <w:pStyle w:val="BodyText"/>
        <w:spacing w:line="261" w:lineRule="auto" w:before="22"/>
      </w:pPr>
      <w:r>
        <w:rPr/>
        <w:t>CTs shall use OEM supplied values for cyclic starting factors and cyclic peaking factors and formulas</w:t>
      </w:r>
      <w:r>
        <w:rPr>
          <w:spacing w:val="-4"/>
        </w:rPr>
        <w:t> </w:t>
      </w:r>
      <w:r>
        <w:rPr/>
        <w:t>even</w:t>
      </w:r>
      <w:r>
        <w:rPr>
          <w:spacing w:val="-4"/>
        </w:rPr>
        <w:t> </w:t>
      </w:r>
      <w:r>
        <w:rPr/>
        <w:t>if</w:t>
      </w:r>
      <w:r>
        <w:rPr>
          <w:spacing w:val="-4"/>
        </w:rPr>
        <w:t> </w:t>
      </w:r>
      <w:r>
        <w:rPr/>
        <w:t>the</w:t>
      </w:r>
      <w:r>
        <w:rPr>
          <w:spacing w:val="-4"/>
        </w:rPr>
        <w:t> </w:t>
      </w:r>
      <w:r>
        <w:rPr/>
        <w:t>CT</w:t>
      </w:r>
      <w:r>
        <w:rPr>
          <w:spacing w:val="-2"/>
        </w:rPr>
        <w:t> </w:t>
      </w:r>
      <w:r>
        <w:rPr/>
        <w:t>technology</w:t>
      </w:r>
      <w:r>
        <w:rPr>
          <w:spacing w:val="-4"/>
        </w:rPr>
        <w:t> </w:t>
      </w:r>
      <w:r>
        <w:rPr/>
        <w:t>is</w:t>
      </w:r>
      <w:r>
        <w:rPr>
          <w:spacing w:val="-4"/>
        </w:rPr>
        <w:t> </w:t>
      </w:r>
      <w:r>
        <w:rPr/>
        <w:t>no</w:t>
      </w:r>
      <w:r>
        <w:rPr>
          <w:spacing w:val="-4"/>
        </w:rPr>
        <w:t> </w:t>
      </w:r>
      <w:r>
        <w:rPr/>
        <w:t>longer</w:t>
      </w:r>
      <w:r>
        <w:rPr>
          <w:spacing w:val="-4"/>
        </w:rPr>
        <w:t> </w:t>
      </w:r>
      <w:r>
        <w:rPr/>
        <w:t>being</w:t>
      </w:r>
      <w:r>
        <w:rPr>
          <w:spacing w:val="-4"/>
        </w:rPr>
        <w:t> </w:t>
      </w:r>
      <w:r>
        <w:rPr/>
        <w:t>built.</w:t>
      </w:r>
      <w:r>
        <w:rPr>
          <w:spacing w:val="-1"/>
        </w:rPr>
        <w:t> </w:t>
      </w:r>
      <w:r>
        <w:rPr/>
        <w:t>Only</w:t>
      </w:r>
      <w:r>
        <w:rPr>
          <w:spacing w:val="-4"/>
        </w:rPr>
        <w:t> </w:t>
      </w:r>
      <w:r>
        <w:rPr/>
        <w:t>OEM-specified</w:t>
      </w:r>
      <w:r>
        <w:rPr>
          <w:spacing w:val="-4"/>
        </w:rPr>
        <w:t> </w:t>
      </w:r>
      <w:r>
        <w:rPr/>
        <w:t>cyclic</w:t>
      </w:r>
      <w:r>
        <w:rPr>
          <w:spacing w:val="-4"/>
        </w:rPr>
        <w:t> </w:t>
      </w:r>
      <w:r>
        <w:rPr/>
        <w:t>starting</w:t>
      </w:r>
    </w:p>
    <w:p>
      <w:pPr>
        <w:pStyle w:val="BodyText"/>
        <w:spacing w:after="0" w:line="261" w:lineRule="auto"/>
        <w:sectPr>
          <w:pgSz w:w="12240" w:h="15840"/>
          <w:pgMar w:header="142" w:footer="1016" w:top="1780" w:bottom="1200" w:left="1080" w:right="1440"/>
        </w:sectPr>
      </w:pPr>
    </w:p>
    <w:p>
      <w:pPr>
        <w:pStyle w:val="BodyText"/>
        <w:spacing w:line="261" w:lineRule="auto"/>
        <w:ind w:right="206"/>
      </w:pPr>
      <w:r>
        <w:rPr/>
        <w:t>and</w:t>
      </w:r>
      <w:r>
        <w:rPr>
          <w:spacing w:val="-4"/>
        </w:rPr>
        <w:t> </w:t>
      </w:r>
      <w:r>
        <w:rPr/>
        <w:t>peaking</w:t>
      </w:r>
      <w:r>
        <w:rPr>
          <w:spacing w:val="-4"/>
        </w:rPr>
        <w:t> </w:t>
      </w:r>
      <w:r>
        <w:rPr/>
        <w:t>factors</w:t>
      </w:r>
      <w:r>
        <w:rPr>
          <w:spacing w:val="-4"/>
        </w:rPr>
        <w:t> </w:t>
      </w:r>
      <w:r>
        <w:rPr/>
        <w:t>can</w:t>
      </w:r>
      <w:r>
        <w:rPr>
          <w:spacing w:val="-4"/>
        </w:rPr>
        <w:t> </w:t>
      </w:r>
      <w:r>
        <w:rPr/>
        <w:t>be</w:t>
      </w:r>
      <w:r>
        <w:rPr>
          <w:spacing w:val="-4"/>
        </w:rPr>
        <w:t> </w:t>
      </w:r>
      <w:r>
        <w:rPr/>
        <w:t>applied</w:t>
      </w:r>
      <w:r>
        <w:rPr>
          <w:spacing w:val="-1"/>
        </w:rPr>
        <w:t> </w:t>
      </w:r>
      <w:r>
        <w:rPr/>
        <w:t>to</w:t>
      </w:r>
      <w:r>
        <w:rPr>
          <w:spacing w:val="-4"/>
        </w:rPr>
        <w:t> </w:t>
      </w:r>
      <w:r>
        <w:rPr/>
        <w:t>the</w:t>
      </w:r>
      <w:r>
        <w:rPr>
          <w:spacing w:val="-4"/>
        </w:rPr>
        <w:t> </w:t>
      </w:r>
      <w:r>
        <w:rPr/>
        <w:t>Maintenance</w:t>
      </w:r>
      <w:r>
        <w:rPr>
          <w:spacing w:val="-4"/>
        </w:rPr>
        <w:t> </w:t>
      </w:r>
      <w:r>
        <w:rPr/>
        <w:t>Adder</w:t>
      </w:r>
      <w:r>
        <w:rPr>
          <w:spacing w:val="-4"/>
        </w:rPr>
        <w:t> </w:t>
      </w:r>
      <w:r>
        <w:rPr/>
        <w:t>of</w:t>
      </w:r>
      <w:r>
        <w:rPr>
          <w:spacing w:val="-1"/>
        </w:rPr>
        <w:t> </w:t>
      </w:r>
      <w:r>
        <w:rPr/>
        <w:t>the</w:t>
      </w:r>
      <w:r>
        <w:rPr>
          <w:spacing w:val="-4"/>
        </w:rPr>
        <w:t> </w:t>
      </w:r>
      <w:r>
        <w:rPr/>
        <w:t>unit’s</w:t>
      </w:r>
      <w:r>
        <w:rPr>
          <w:spacing w:val="-4"/>
        </w:rPr>
        <w:t> </w:t>
      </w:r>
      <w:r>
        <w:rPr/>
        <w:t>cost-based</w:t>
      </w:r>
      <w:r>
        <w:rPr>
          <w:spacing w:val="-4"/>
        </w:rPr>
        <w:t> </w:t>
      </w:r>
      <w:r>
        <w:rPr/>
        <w:t>offer.</w:t>
      </w:r>
      <w:r>
        <w:rPr>
          <w:spacing w:val="-2"/>
        </w:rPr>
        <w:t> </w:t>
      </w:r>
      <w:r>
        <w:rPr/>
        <w:t>If the OEM documentation does not specify a cyclic starting factor and/or cyclic peaking factor, then the cyclic starting factor and/or cyclic peaking factor shall be zero.</w:t>
      </w:r>
    </w:p>
    <w:p>
      <w:pPr>
        <w:pStyle w:val="BodyText"/>
        <w:spacing w:before="120"/>
        <w:ind w:left="0"/>
      </w:pPr>
    </w:p>
    <w:p>
      <w:pPr>
        <w:pStyle w:val="Heading2"/>
        <w:numPr>
          <w:ilvl w:val="2"/>
          <w:numId w:val="49"/>
        </w:numPr>
        <w:tabs>
          <w:tab w:pos="940" w:val="left" w:leader="none"/>
        </w:tabs>
        <w:spacing w:line="240" w:lineRule="auto" w:before="0" w:after="0"/>
        <w:ind w:left="940" w:right="0" w:hanging="580"/>
        <w:jc w:val="left"/>
      </w:pPr>
      <w:bookmarkStart w:name="6.6.4 Combustion Turbine Maintenance Add" w:id="189"/>
      <w:bookmarkEnd w:id="189"/>
      <w:r>
        <w:rPr>
          <w:b w:val="0"/>
        </w:rPr>
      </w:r>
      <w:r>
        <w:rPr>
          <w:color w:val="013466"/>
        </w:rPr>
        <w:t>Combustion</w:t>
      </w:r>
      <w:r>
        <w:rPr>
          <w:color w:val="013466"/>
          <w:spacing w:val="46"/>
        </w:rPr>
        <w:t> </w:t>
      </w:r>
      <w:r>
        <w:rPr>
          <w:color w:val="013466"/>
        </w:rPr>
        <w:t>Turbine</w:t>
      </w:r>
      <w:r>
        <w:rPr>
          <w:color w:val="013466"/>
          <w:spacing w:val="46"/>
        </w:rPr>
        <w:t> </w:t>
      </w:r>
      <w:r>
        <w:rPr>
          <w:color w:val="013466"/>
        </w:rPr>
        <w:t>Maintenance</w:t>
      </w:r>
      <w:r>
        <w:rPr>
          <w:color w:val="013466"/>
          <w:spacing w:val="50"/>
        </w:rPr>
        <w:t> </w:t>
      </w:r>
      <w:r>
        <w:rPr>
          <w:color w:val="013466"/>
        </w:rPr>
        <w:t>Adder</w:t>
      </w:r>
      <w:r>
        <w:rPr>
          <w:color w:val="013466"/>
          <w:spacing w:val="46"/>
        </w:rPr>
        <w:t> </w:t>
      </w:r>
      <w:r>
        <w:rPr>
          <w:color w:val="013466"/>
          <w:spacing w:val="-2"/>
        </w:rPr>
        <w:t>Example</w:t>
      </w:r>
    </w:p>
    <w:p>
      <w:pPr>
        <w:spacing w:before="182"/>
        <w:ind w:left="338" w:right="0" w:firstLine="0"/>
        <w:jc w:val="center"/>
        <w:rPr>
          <w:rFonts w:ascii="Arial"/>
          <w:i/>
          <w:sz w:val="22"/>
        </w:rPr>
      </w:pPr>
      <w:r>
        <w:rPr>
          <w:rFonts w:ascii="Arial"/>
          <w:i/>
          <w:sz w:val="22"/>
        </w:rPr>
        <mc:AlternateContent>
          <mc:Choice Requires="wps">
            <w:drawing>
              <wp:anchor distT="0" distB="0" distL="0" distR="0" allowOverlap="1" layoutInCell="1" locked="0" behindDoc="1" simplePos="0" relativeHeight="483876864">
                <wp:simplePos x="0" y="0"/>
                <wp:positionH relativeFrom="page">
                  <wp:posOffset>4762083</wp:posOffset>
                </wp:positionH>
                <wp:positionV relativeFrom="paragraph">
                  <wp:posOffset>201257</wp:posOffset>
                </wp:positionV>
                <wp:extent cx="1141095" cy="113664"/>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1141095" cy="113664"/>
                        </a:xfrm>
                        <a:prstGeom prst="rect">
                          <a:avLst/>
                        </a:prstGeom>
                      </wps:spPr>
                      <wps:txbx>
                        <w:txbxContent>
                          <w:p>
                            <w:pPr>
                              <w:spacing w:line="179" w:lineRule="exact" w:before="0"/>
                              <w:ind w:left="0" w:right="0" w:firstLine="0"/>
                              <w:jc w:val="left"/>
                              <w:rPr>
                                <w:sz w:val="16"/>
                              </w:rPr>
                            </w:pPr>
                            <w:r>
                              <w:rPr>
                                <w:sz w:val="16"/>
                              </w:rPr>
                              <w:t>Equivalent Service </w:t>
                            </w:r>
                            <w:r>
                              <w:rPr>
                                <w:spacing w:val="-2"/>
                                <w:sz w:val="16"/>
                              </w:rPr>
                              <w:t>Hours</w:t>
                            </w:r>
                          </w:p>
                        </w:txbxContent>
                      </wps:txbx>
                      <wps:bodyPr wrap="square" lIns="0" tIns="0" rIns="0" bIns="0" rtlCol="0">
                        <a:noAutofit/>
                      </wps:bodyPr>
                    </wps:wsp>
                  </a:graphicData>
                </a:graphic>
              </wp:anchor>
            </w:drawing>
          </mc:Choice>
          <mc:Fallback>
            <w:pict>
              <v:shape style="position:absolute;margin-left:374.967194pt;margin-top:15.847036pt;width:89.85pt;height:8.950pt;mso-position-horizontal-relative:page;mso-position-vertical-relative:paragraph;z-index:-19439616" type="#_x0000_t202" id="docshape196" filled="false" stroked="false">
                <v:textbox inset="0,0,0,0">
                  <w:txbxContent>
                    <w:p>
                      <w:pPr>
                        <w:spacing w:line="179" w:lineRule="exact" w:before="0"/>
                        <w:ind w:left="0" w:right="0" w:firstLine="0"/>
                        <w:jc w:val="left"/>
                        <w:rPr>
                          <w:sz w:val="16"/>
                        </w:rPr>
                      </w:pPr>
                      <w:r>
                        <w:rPr>
                          <w:sz w:val="16"/>
                        </w:rPr>
                        <w:t>Equivalent Service </w:t>
                      </w:r>
                      <w:r>
                        <w:rPr>
                          <w:spacing w:val="-2"/>
                          <w:sz w:val="16"/>
                        </w:rPr>
                        <w:t>Hours</w:t>
                      </w:r>
                    </w:p>
                  </w:txbxContent>
                </v:textbox>
                <w10:wrap type="none"/>
              </v:shape>
            </w:pict>
          </mc:Fallback>
        </mc:AlternateContent>
      </w:r>
      <w:r>
        <w:rPr>
          <w:rFonts w:ascii="Arial"/>
          <w:i/>
          <w:sz w:val="22"/>
        </w:rPr>
        <w:t>Equivalent</w:t>
      </w:r>
      <w:r>
        <w:rPr>
          <w:rFonts w:ascii="Arial"/>
          <w:i/>
          <w:spacing w:val="20"/>
          <w:sz w:val="22"/>
        </w:rPr>
        <w:t> </w:t>
      </w:r>
      <w:r>
        <w:rPr>
          <w:rFonts w:ascii="Arial"/>
          <w:i/>
          <w:sz w:val="22"/>
        </w:rPr>
        <w:t>Service</w:t>
      </w:r>
      <w:r>
        <w:rPr>
          <w:rFonts w:ascii="Arial"/>
          <w:i/>
          <w:spacing w:val="20"/>
          <w:sz w:val="22"/>
        </w:rPr>
        <w:t> </w:t>
      </w:r>
      <w:r>
        <w:rPr>
          <w:rFonts w:ascii="Arial"/>
          <w:i/>
          <w:sz w:val="22"/>
        </w:rPr>
        <w:t>Hours</w:t>
      </w:r>
      <w:r>
        <w:rPr>
          <w:rFonts w:ascii="Arial"/>
          <w:i/>
          <w:spacing w:val="20"/>
          <w:sz w:val="22"/>
        </w:rPr>
        <w:t> </w:t>
      </w:r>
      <w:r>
        <w:rPr>
          <w:rFonts w:ascii="Arial"/>
          <w:i/>
          <w:sz w:val="22"/>
        </w:rPr>
        <w:t>Maintenance</w:t>
      </w:r>
      <w:r>
        <w:rPr>
          <w:rFonts w:ascii="Arial"/>
          <w:i/>
          <w:spacing w:val="20"/>
          <w:sz w:val="22"/>
        </w:rPr>
        <w:t> </w:t>
      </w:r>
      <w:r>
        <w:rPr>
          <w:rFonts w:ascii="Arial"/>
          <w:i/>
          <w:sz w:val="22"/>
        </w:rPr>
        <w:t>Cost</w:t>
      </w:r>
      <w:r>
        <w:rPr>
          <w:rFonts w:ascii="Arial"/>
          <w:i/>
          <w:spacing w:val="19"/>
          <w:sz w:val="22"/>
        </w:rPr>
        <w:t> </w:t>
      </w:r>
      <w:r>
        <w:rPr>
          <w:sz w:val="22"/>
        </w:rPr>
        <w:t>=</w:t>
      </w:r>
      <w:r>
        <w:rPr>
          <w:spacing w:val="10"/>
          <w:w w:val="114"/>
          <w:sz w:val="22"/>
        </w:rPr>
        <w:t> </w:t>
      </w:r>
      <w:r>
        <w:rPr>
          <w:rFonts w:ascii="Arial"/>
          <w:i/>
          <w:spacing w:val="-16"/>
          <w:w w:val="114"/>
          <w:sz w:val="22"/>
          <w:u w:val="single"/>
          <w:vertAlign w:val="superscript"/>
        </w:rPr>
        <w:t> </w:t>
      </w:r>
      <w:r>
        <w:rPr>
          <w:rFonts w:ascii="Arial"/>
          <w:i/>
          <w:sz w:val="22"/>
          <w:u w:val="single"/>
          <w:vertAlign w:val="superscript"/>
        </w:rPr>
        <w:t>Total</w:t>
      </w:r>
      <w:r>
        <w:rPr>
          <w:rFonts w:ascii="Arial"/>
          <w:i/>
          <w:spacing w:val="-3"/>
          <w:sz w:val="22"/>
          <w:u w:val="single"/>
          <w:vertAlign w:val="baseline"/>
        </w:rPr>
        <w:t> </w:t>
      </w:r>
      <w:r>
        <w:rPr>
          <w:rFonts w:ascii="Arial"/>
          <w:i/>
          <w:sz w:val="22"/>
          <w:u w:val="single"/>
          <w:vertAlign w:val="superscript"/>
        </w:rPr>
        <w:t>Maintenance</w:t>
      </w:r>
      <w:r>
        <w:rPr>
          <w:rFonts w:ascii="Arial"/>
          <w:i/>
          <w:spacing w:val="-2"/>
          <w:sz w:val="22"/>
          <w:u w:val="single"/>
          <w:vertAlign w:val="baseline"/>
        </w:rPr>
        <w:t> </w:t>
      </w:r>
      <w:r>
        <w:rPr>
          <w:rFonts w:ascii="Arial"/>
          <w:i/>
          <w:spacing w:val="-2"/>
          <w:sz w:val="22"/>
          <w:u w:val="single"/>
          <w:vertAlign w:val="superscript"/>
        </w:rPr>
        <w:t>Dollars</w:t>
      </w:r>
    </w:p>
    <w:p>
      <w:pPr>
        <w:pStyle w:val="BodyText"/>
        <w:spacing w:before="41"/>
        <w:ind w:left="0"/>
        <w:rPr>
          <w:rFonts w:ascii="Arial"/>
          <w:i/>
        </w:rPr>
      </w:pPr>
    </w:p>
    <w:p>
      <w:pPr>
        <w:pStyle w:val="BodyText"/>
        <w:spacing w:before="1"/>
      </w:pPr>
      <w:r>
        <w:rPr/>
        <w:t>(Industrial</w:t>
      </w:r>
      <w:r>
        <w:rPr>
          <w:spacing w:val="-11"/>
        </w:rPr>
        <w:t> </w:t>
      </w:r>
      <w:r>
        <w:rPr>
          <w:spacing w:val="-2"/>
        </w:rPr>
        <w:t>Unit)</w:t>
      </w:r>
    </w:p>
    <w:p>
      <w:pPr>
        <w:pStyle w:val="BodyText"/>
        <w:spacing w:before="9"/>
        <w:ind w:left="0"/>
        <w:rPr>
          <w:sz w:val="7"/>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425" w:hRule="atLeast"/>
        </w:trPr>
        <w:tc>
          <w:tcPr>
            <w:tcW w:w="9345" w:type="dxa"/>
          </w:tcPr>
          <w:p>
            <w:pPr>
              <w:pStyle w:val="TableParagraph"/>
              <w:rPr>
                <w:sz w:val="22"/>
              </w:rPr>
            </w:pPr>
            <w:r>
              <w:rPr>
                <w:sz w:val="22"/>
              </w:rPr>
              <w:t>Peak</w:t>
            </w:r>
            <w:r>
              <w:rPr>
                <w:spacing w:val="29"/>
                <w:sz w:val="22"/>
              </w:rPr>
              <w:t> </w:t>
            </w:r>
            <w:r>
              <w:rPr>
                <w:sz w:val="22"/>
              </w:rPr>
              <w:t>Hours</w:t>
            </w:r>
            <w:r>
              <w:rPr>
                <w:spacing w:val="30"/>
                <w:sz w:val="22"/>
              </w:rPr>
              <w:t> </w:t>
            </w:r>
            <w:r>
              <w:rPr>
                <w:sz w:val="22"/>
              </w:rPr>
              <w:t>=</w:t>
            </w:r>
            <w:r>
              <w:rPr>
                <w:spacing w:val="30"/>
                <w:sz w:val="22"/>
              </w:rPr>
              <w:t> </w:t>
            </w:r>
            <w:r>
              <w:rPr>
                <w:sz w:val="22"/>
              </w:rPr>
              <w:t>200</w:t>
            </w:r>
            <w:r>
              <w:rPr>
                <w:spacing w:val="30"/>
                <w:sz w:val="22"/>
              </w:rPr>
              <w:t> </w:t>
            </w:r>
            <w:r>
              <w:rPr>
                <w:spacing w:val="-5"/>
                <w:sz w:val="22"/>
              </w:rPr>
              <w:t>Hrs</w:t>
            </w:r>
          </w:p>
        </w:tc>
      </w:tr>
      <w:tr>
        <w:trPr>
          <w:trHeight w:val="425" w:hRule="atLeast"/>
        </w:trPr>
        <w:tc>
          <w:tcPr>
            <w:tcW w:w="9345" w:type="dxa"/>
            <w:shd w:val="clear" w:color="auto" w:fill="E7E7E7"/>
          </w:tcPr>
          <w:p>
            <w:pPr>
              <w:pStyle w:val="TableParagraph"/>
              <w:rPr>
                <w:sz w:val="22"/>
              </w:rPr>
            </w:pPr>
            <w:r>
              <w:rPr>
                <w:sz w:val="22"/>
              </w:rPr>
              <w:t>Service</w:t>
            </w:r>
            <w:r>
              <w:rPr>
                <w:spacing w:val="36"/>
                <w:sz w:val="22"/>
              </w:rPr>
              <w:t> </w:t>
            </w:r>
            <w:r>
              <w:rPr>
                <w:sz w:val="22"/>
              </w:rPr>
              <w:t>Hours</w:t>
            </w:r>
            <w:r>
              <w:rPr>
                <w:spacing w:val="37"/>
                <w:sz w:val="22"/>
              </w:rPr>
              <w:t> </w:t>
            </w:r>
            <w:r>
              <w:rPr>
                <w:sz w:val="22"/>
              </w:rPr>
              <w:t>=</w:t>
            </w:r>
            <w:r>
              <w:rPr>
                <w:spacing w:val="37"/>
                <w:sz w:val="22"/>
              </w:rPr>
              <w:t> </w:t>
            </w:r>
            <w:r>
              <w:rPr>
                <w:sz w:val="22"/>
              </w:rPr>
              <w:t>2000</w:t>
            </w:r>
            <w:r>
              <w:rPr>
                <w:spacing w:val="37"/>
                <w:sz w:val="22"/>
              </w:rPr>
              <w:t> </w:t>
            </w:r>
            <w:r>
              <w:rPr>
                <w:spacing w:val="-5"/>
                <w:sz w:val="22"/>
              </w:rPr>
              <w:t>Hrs</w:t>
            </w:r>
          </w:p>
        </w:tc>
      </w:tr>
      <w:tr>
        <w:trPr>
          <w:trHeight w:val="425" w:hRule="atLeast"/>
        </w:trPr>
        <w:tc>
          <w:tcPr>
            <w:tcW w:w="9345" w:type="dxa"/>
          </w:tcPr>
          <w:p>
            <w:pPr>
              <w:pStyle w:val="TableParagraph"/>
              <w:rPr>
                <w:sz w:val="22"/>
              </w:rPr>
            </w:pPr>
            <w:r>
              <w:rPr>
                <w:sz w:val="22"/>
              </w:rPr>
              <w:t>No.</w:t>
            </w:r>
            <w:r>
              <w:rPr>
                <w:spacing w:val="27"/>
                <w:sz w:val="22"/>
              </w:rPr>
              <w:t> </w:t>
            </w:r>
            <w:r>
              <w:rPr>
                <w:sz w:val="22"/>
              </w:rPr>
              <w:t>of</w:t>
            </w:r>
            <w:r>
              <w:rPr>
                <w:spacing w:val="28"/>
                <w:sz w:val="22"/>
              </w:rPr>
              <w:t> </w:t>
            </w:r>
            <w:r>
              <w:rPr>
                <w:sz w:val="22"/>
              </w:rPr>
              <w:t>Starts</w:t>
            </w:r>
            <w:r>
              <w:rPr>
                <w:spacing w:val="28"/>
                <w:sz w:val="22"/>
              </w:rPr>
              <w:t> </w:t>
            </w:r>
            <w:r>
              <w:rPr>
                <w:sz w:val="22"/>
              </w:rPr>
              <w:t>=</w:t>
            </w:r>
            <w:r>
              <w:rPr>
                <w:spacing w:val="31"/>
                <w:sz w:val="22"/>
              </w:rPr>
              <w:t> </w:t>
            </w:r>
            <w:r>
              <w:rPr>
                <w:spacing w:val="-5"/>
                <w:sz w:val="22"/>
              </w:rPr>
              <w:t>300</w:t>
            </w:r>
          </w:p>
        </w:tc>
      </w:tr>
      <w:tr>
        <w:trPr>
          <w:trHeight w:val="425" w:hRule="atLeast"/>
        </w:trPr>
        <w:tc>
          <w:tcPr>
            <w:tcW w:w="9345" w:type="dxa"/>
            <w:shd w:val="clear" w:color="auto" w:fill="E7E7E7"/>
          </w:tcPr>
          <w:p>
            <w:pPr>
              <w:pStyle w:val="TableParagraph"/>
              <w:rPr>
                <w:sz w:val="22"/>
              </w:rPr>
            </w:pPr>
            <w:r>
              <w:rPr>
                <w:sz w:val="22"/>
              </w:rPr>
              <w:t>Peak</w:t>
            </w:r>
            <w:r>
              <w:rPr>
                <w:spacing w:val="28"/>
                <w:sz w:val="22"/>
              </w:rPr>
              <w:t> </w:t>
            </w:r>
            <w:r>
              <w:rPr>
                <w:sz w:val="22"/>
              </w:rPr>
              <w:t>Pickup</w:t>
            </w:r>
            <w:r>
              <w:rPr>
                <w:spacing w:val="28"/>
                <w:sz w:val="22"/>
              </w:rPr>
              <w:t> </w:t>
            </w:r>
            <w:r>
              <w:rPr>
                <w:sz w:val="22"/>
              </w:rPr>
              <w:t>=</w:t>
            </w:r>
            <w:r>
              <w:rPr>
                <w:spacing w:val="28"/>
                <w:sz w:val="22"/>
              </w:rPr>
              <w:t> </w:t>
            </w:r>
            <w:r>
              <w:rPr>
                <w:sz w:val="22"/>
              </w:rPr>
              <w:t>5</w:t>
            </w:r>
            <w:r>
              <w:rPr>
                <w:spacing w:val="28"/>
                <w:sz w:val="22"/>
              </w:rPr>
              <w:t> </w:t>
            </w:r>
            <w:r>
              <w:rPr>
                <w:spacing w:val="-5"/>
                <w:sz w:val="22"/>
              </w:rPr>
              <w:t>MW</w:t>
            </w:r>
          </w:p>
        </w:tc>
      </w:tr>
    </w:tbl>
    <w:p>
      <w:pPr>
        <w:pStyle w:val="BodyText"/>
        <w:spacing w:before="234"/>
      </w:pPr>
      <w:r>
        <w:rPr/>
        <w:t>Peak</w:t>
      </w:r>
      <w:r>
        <w:rPr>
          <w:spacing w:val="-6"/>
        </w:rPr>
        <w:t> </w:t>
      </w:r>
      <w:r>
        <w:rPr/>
        <w:t>Hours</w:t>
      </w:r>
      <w:r>
        <w:rPr>
          <w:spacing w:val="-4"/>
        </w:rPr>
        <w:t> </w:t>
      </w:r>
      <w:r>
        <w:rPr/>
        <w:t>are</w:t>
      </w:r>
      <w:r>
        <w:rPr>
          <w:spacing w:val="-3"/>
        </w:rPr>
        <w:t> </w:t>
      </w:r>
      <w:r>
        <w:rPr/>
        <w:t>the</w:t>
      </w:r>
      <w:r>
        <w:rPr>
          <w:spacing w:val="-4"/>
        </w:rPr>
        <w:t> </w:t>
      </w:r>
      <w:r>
        <w:rPr/>
        <w:t>hours</w:t>
      </w:r>
      <w:r>
        <w:rPr>
          <w:spacing w:val="-3"/>
        </w:rPr>
        <w:t> </w:t>
      </w:r>
      <w:r>
        <w:rPr/>
        <w:t>run</w:t>
      </w:r>
      <w:r>
        <w:rPr>
          <w:spacing w:val="-4"/>
        </w:rPr>
        <w:t> </w:t>
      </w:r>
      <w:r>
        <w:rPr/>
        <w:t>above</w:t>
      </w:r>
      <w:r>
        <w:rPr>
          <w:spacing w:val="-1"/>
        </w:rPr>
        <w:t> </w:t>
      </w:r>
      <w:r>
        <w:rPr/>
        <w:t>base</w:t>
      </w:r>
      <w:r>
        <w:rPr>
          <w:spacing w:val="-3"/>
        </w:rPr>
        <w:t> </w:t>
      </w:r>
      <w:r>
        <w:rPr/>
        <w:t>load</w:t>
      </w:r>
      <w:r>
        <w:rPr>
          <w:spacing w:val="-4"/>
        </w:rPr>
        <w:t> </w:t>
      </w:r>
      <w:r>
        <w:rPr/>
        <w:t>temperature</w:t>
      </w:r>
      <w:r>
        <w:rPr>
          <w:spacing w:val="-3"/>
        </w:rPr>
        <w:t> </w:t>
      </w:r>
      <w:r>
        <w:rPr>
          <w:spacing w:val="-2"/>
        </w:rPr>
        <w:t>rating.</w:t>
      </w:r>
    </w:p>
    <w:p>
      <w:pPr>
        <w:pStyle w:val="BodyText"/>
        <w:spacing w:before="249"/>
      </w:pPr>
      <w:r>
        <w:rPr/>
        <w:t>Total</w:t>
      </w:r>
      <w:r>
        <w:rPr>
          <w:spacing w:val="-6"/>
        </w:rPr>
        <w:t> </w:t>
      </w:r>
      <w:r>
        <w:rPr/>
        <w:t>Maintenance</w:t>
      </w:r>
      <w:r>
        <w:rPr>
          <w:spacing w:val="-6"/>
        </w:rPr>
        <w:t> </w:t>
      </w:r>
      <w:r>
        <w:rPr/>
        <w:t>Dollars</w:t>
      </w:r>
      <w:r>
        <w:rPr>
          <w:spacing w:val="-5"/>
        </w:rPr>
        <w:t> </w:t>
      </w:r>
      <w:r>
        <w:rPr>
          <w:spacing w:val="-2"/>
        </w:rPr>
        <w:t>=$100,000</w:t>
      </w:r>
    </w:p>
    <w:p>
      <w:pPr>
        <w:pStyle w:val="BodyText"/>
        <w:spacing w:line="500" w:lineRule="atLeast" w:before="1"/>
        <w:ind w:right="3028"/>
      </w:pPr>
      <w:r>
        <w:rPr/>
        <w:t>(Actual</w:t>
      </w:r>
      <w:r>
        <w:rPr>
          <w:spacing w:val="-7"/>
        </w:rPr>
        <w:t> </w:t>
      </w:r>
      <w:r>
        <w:rPr/>
        <w:t>historical</w:t>
      </w:r>
      <w:r>
        <w:rPr>
          <w:spacing w:val="-7"/>
        </w:rPr>
        <w:t> </w:t>
      </w:r>
      <w:r>
        <w:rPr/>
        <w:t>maintenance</w:t>
      </w:r>
      <w:r>
        <w:rPr>
          <w:spacing w:val="-7"/>
        </w:rPr>
        <w:t> </w:t>
      </w:r>
      <w:r>
        <w:rPr/>
        <w:t>data</w:t>
      </w:r>
      <w:r>
        <w:rPr>
          <w:spacing w:val="-4"/>
        </w:rPr>
        <w:t> </w:t>
      </w:r>
      <w:r>
        <w:rPr/>
        <w:t>escalated</w:t>
      </w:r>
      <w:r>
        <w:rPr>
          <w:spacing w:val="-7"/>
        </w:rPr>
        <w:t> </w:t>
      </w:r>
      <w:r>
        <w:rPr/>
        <w:t>to</w:t>
      </w:r>
      <w:r>
        <w:rPr>
          <w:spacing w:val="-7"/>
        </w:rPr>
        <w:t> </w:t>
      </w:r>
      <w:r>
        <w:rPr/>
        <w:t>present</w:t>
      </w:r>
      <w:r>
        <w:rPr>
          <w:spacing w:val="-7"/>
        </w:rPr>
        <w:t> </w:t>
      </w:r>
      <w:r>
        <w:rPr/>
        <w:t>value). Cyclic starting factor = 10, Cyclic peaking factor = 3</w:t>
      </w:r>
    </w:p>
    <w:p>
      <w:pPr>
        <w:spacing w:before="138"/>
        <w:ind w:left="298" w:right="0" w:firstLine="0"/>
        <w:jc w:val="center"/>
        <w:rPr>
          <w:sz w:val="22"/>
        </w:rPr>
      </w:pPr>
      <w:r>
        <w:rPr>
          <w:rFonts w:ascii="Arial"/>
          <w:i/>
          <w:sz w:val="22"/>
        </w:rPr>
        <w:t>Equivalent Service Hours Maintenance Cost</w:t>
      </w:r>
      <w:r>
        <w:rPr>
          <w:rFonts w:ascii="Arial"/>
          <w:i/>
          <w:spacing w:val="-1"/>
          <w:sz w:val="22"/>
        </w:rPr>
        <w:t> </w:t>
      </w:r>
      <w:r>
        <w:rPr>
          <w:spacing w:val="-10"/>
          <w:sz w:val="22"/>
        </w:rPr>
        <w:t>=</w:t>
      </w:r>
    </w:p>
    <w:p>
      <w:pPr>
        <w:tabs>
          <w:tab w:pos="958" w:val="left" w:leader="none"/>
          <w:tab w:pos="2246" w:val="left" w:leader="none"/>
        </w:tabs>
        <w:spacing w:line="62" w:lineRule="auto" w:before="186"/>
        <w:ind w:left="337" w:right="0" w:firstLine="0"/>
        <w:jc w:val="center"/>
        <w:rPr>
          <w:sz w:val="16"/>
        </w:rPr>
      </w:pPr>
      <w:r>
        <w:rPr>
          <w:rFonts w:ascii="Times New Roman"/>
          <w:sz w:val="16"/>
          <w:u w:val="single"/>
        </w:rPr>
        <w:tab/>
      </w:r>
      <w:r>
        <w:rPr>
          <w:spacing w:val="-2"/>
          <w:sz w:val="16"/>
          <w:u w:val="single"/>
        </w:rPr>
        <w:t>$100,000</w:t>
      </w:r>
      <w:r>
        <w:rPr>
          <w:sz w:val="16"/>
          <w:u w:val="single"/>
        </w:rPr>
        <w:tab/>
      </w:r>
      <w:r>
        <w:rPr>
          <w:spacing w:val="24"/>
          <w:sz w:val="16"/>
        </w:rPr>
        <w:t> </w:t>
      </w:r>
      <w:r>
        <w:rPr>
          <w:position w:val="-11"/>
          <w:sz w:val="22"/>
        </w:rPr>
        <w:t>=</w:t>
      </w:r>
      <w:r>
        <w:rPr>
          <w:spacing w:val="32"/>
          <w:position w:val="-11"/>
          <w:sz w:val="22"/>
        </w:rPr>
        <w:t> </w:t>
      </w:r>
      <w:r>
        <w:rPr>
          <w:sz w:val="16"/>
          <w:u w:val="single"/>
        </w:rPr>
        <w:t>$17.86</w:t>
      </w:r>
    </w:p>
    <w:p>
      <w:pPr>
        <w:tabs>
          <w:tab w:pos="2519" w:val="left" w:leader="none"/>
        </w:tabs>
        <w:spacing w:line="201" w:lineRule="exact" w:before="0"/>
        <w:ind w:left="279" w:right="0" w:firstLine="0"/>
        <w:jc w:val="center"/>
        <w:rPr>
          <w:rFonts w:ascii="Arial"/>
          <w:i/>
          <w:position w:val="2"/>
          <w:sz w:val="16"/>
        </w:rPr>
      </w:pPr>
      <w:r>
        <w:rPr>
          <w:spacing w:val="-2"/>
          <w:sz w:val="18"/>
        </w:rPr>
        <w:t>(</w:t>
      </w:r>
      <w:r>
        <w:rPr>
          <w:spacing w:val="-2"/>
          <w:position w:val="1"/>
          <w:sz w:val="16"/>
        </w:rPr>
        <w:t>10*300</w:t>
      </w:r>
      <w:r>
        <w:rPr>
          <w:spacing w:val="-2"/>
          <w:sz w:val="18"/>
        </w:rPr>
        <w:t>)</w:t>
      </w:r>
      <w:r>
        <w:rPr>
          <w:spacing w:val="-14"/>
          <w:sz w:val="18"/>
        </w:rPr>
        <w:t> </w:t>
      </w:r>
      <w:r>
        <w:rPr>
          <w:spacing w:val="-2"/>
          <w:position w:val="1"/>
          <w:sz w:val="16"/>
        </w:rPr>
        <w:t>+</w:t>
      </w:r>
      <w:r>
        <w:rPr>
          <w:spacing w:val="-8"/>
          <w:position w:val="1"/>
          <w:sz w:val="16"/>
        </w:rPr>
        <w:t> </w:t>
      </w:r>
      <w:r>
        <w:rPr>
          <w:spacing w:val="-2"/>
          <w:position w:val="1"/>
          <w:sz w:val="16"/>
        </w:rPr>
        <w:t>2,000</w:t>
      </w:r>
      <w:r>
        <w:rPr>
          <w:spacing w:val="-8"/>
          <w:position w:val="1"/>
          <w:sz w:val="16"/>
        </w:rPr>
        <w:t> </w:t>
      </w:r>
      <w:r>
        <w:rPr>
          <w:spacing w:val="-2"/>
          <w:position w:val="1"/>
          <w:sz w:val="16"/>
        </w:rPr>
        <w:t>+</w:t>
      </w:r>
      <w:r>
        <w:rPr>
          <w:spacing w:val="-8"/>
          <w:position w:val="1"/>
          <w:sz w:val="16"/>
        </w:rPr>
        <w:t> </w:t>
      </w:r>
      <w:r>
        <w:rPr>
          <w:spacing w:val="-2"/>
          <w:sz w:val="18"/>
        </w:rPr>
        <w:t>(</w:t>
      </w:r>
      <w:r>
        <w:rPr>
          <w:spacing w:val="-2"/>
          <w:position w:val="1"/>
          <w:sz w:val="16"/>
        </w:rPr>
        <w:t>3*200</w:t>
      </w:r>
      <w:r>
        <w:rPr>
          <w:spacing w:val="-2"/>
          <w:sz w:val="18"/>
        </w:rPr>
        <w:t>)</w:t>
      </w:r>
      <w:r>
        <w:rPr>
          <w:sz w:val="18"/>
        </w:rPr>
        <w:tab/>
      </w:r>
      <w:r>
        <w:rPr>
          <w:rFonts w:ascii="Arial"/>
          <w:i/>
          <w:spacing w:val="-5"/>
          <w:position w:val="2"/>
          <w:sz w:val="16"/>
        </w:rPr>
        <w:t>ESH</w:t>
      </w:r>
    </w:p>
    <w:p>
      <w:pPr>
        <w:pStyle w:val="BodyText"/>
        <w:spacing w:before="49"/>
        <w:ind w:left="0"/>
        <w:rPr>
          <w:rFonts w:ascii="Arial"/>
          <w:i/>
          <w:sz w:val="16"/>
        </w:rPr>
      </w:pPr>
    </w:p>
    <w:p>
      <w:pPr>
        <w:pStyle w:val="BodyText"/>
        <w:spacing w:before="1"/>
      </w:pPr>
      <w:r>
        <w:rPr/>
        <w:t>Calculation</w:t>
      </w:r>
      <w:r>
        <w:rPr>
          <w:spacing w:val="-8"/>
        </w:rPr>
        <w:t> </w:t>
      </w:r>
      <w:r>
        <w:rPr/>
        <w:t>of</w:t>
      </w:r>
      <w:r>
        <w:rPr>
          <w:spacing w:val="-8"/>
        </w:rPr>
        <w:t> </w:t>
      </w:r>
      <w:r>
        <w:rPr/>
        <w:t>maintenance</w:t>
      </w:r>
      <w:r>
        <w:rPr>
          <w:spacing w:val="-8"/>
        </w:rPr>
        <w:t> </w:t>
      </w:r>
      <w:r>
        <w:rPr>
          <w:spacing w:val="-2"/>
        </w:rPr>
        <w:t>rates</w:t>
      </w:r>
    </w:p>
    <w:p>
      <w:pPr>
        <w:spacing w:before="135"/>
        <w:ind w:left="360" w:right="0" w:firstLine="0"/>
        <w:jc w:val="center"/>
        <w:rPr>
          <w:rFonts w:ascii="Arial"/>
          <w:i/>
          <w:sz w:val="22"/>
        </w:rPr>
      </w:pPr>
      <w:r>
        <w:rPr>
          <w:rFonts w:ascii="Arial"/>
          <w:i/>
          <w:sz w:val="22"/>
        </w:rPr>
        <w:t>Starting Maintenance </w:t>
      </w:r>
      <w:r>
        <w:rPr>
          <w:rFonts w:ascii="Arial"/>
          <w:i/>
          <w:spacing w:val="-4"/>
          <w:sz w:val="22"/>
        </w:rPr>
        <w:t>Cost</w:t>
      </w:r>
    </w:p>
    <w:p>
      <w:pPr>
        <w:spacing w:before="135"/>
        <w:ind w:left="421" w:right="0" w:firstLine="0"/>
        <w:jc w:val="center"/>
        <w:rPr>
          <w:rFonts w:ascii="Arial"/>
          <w:i/>
          <w:sz w:val="22"/>
        </w:rPr>
      </w:pPr>
      <w:r>
        <w:rPr>
          <w:sz w:val="22"/>
        </w:rPr>
        <w:t>=</w:t>
      </w:r>
      <w:r>
        <w:rPr>
          <w:spacing w:val="-1"/>
          <w:sz w:val="22"/>
        </w:rPr>
        <w:t> </w:t>
      </w:r>
      <w:r>
        <w:rPr>
          <w:rFonts w:ascii="Arial"/>
          <w:i/>
          <w:sz w:val="22"/>
        </w:rPr>
        <w:t>Cyclic Starting Factor</w:t>
      </w:r>
      <w:r>
        <w:rPr>
          <w:sz w:val="22"/>
        </w:rPr>
        <w:t>*</w:t>
      </w:r>
      <w:r>
        <w:rPr>
          <w:rFonts w:ascii="Arial"/>
          <w:i/>
          <w:sz w:val="22"/>
        </w:rPr>
        <w:t>Equivalent Service Hours Maintenance </w:t>
      </w:r>
      <w:r>
        <w:rPr>
          <w:rFonts w:ascii="Arial"/>
          <w:i/>
          <w:spacing w:val="-4"/>
          <w:sz w:val="22"/>
        </w:rPr>
        <w:t>Cost</w:t>
      </w:r>
    </w:p>
    <w:p>
      <w:pPr>
        <w:spacing w:before="136"/>
        <w:ind w:left="421" w:right="0" w:firstLine="0"/>
        <w:jc w:val="center"/>
        <w:rPr>
          <w:rFonts w:ascii="Arial"/>
          <w:i/>
          <w:sz w:val="22"/>
        </w:rPr>
      </w:pPr>
      <w:r>
        <w:rPr>
          <w:sz w:val="22"/>
        </w:rPr>
        <w:t>=</w:t>
      </w:r>
      <w:r>
        <w:rPr>
          <w:spacing w:val="-3"/>
          <w:sz w:val="22"/>
        </w:rPr>
        <w:t> </w:t>
      </w:r>
      <w:r>
        <w:rPr>
          <w:sz w:val="22"/>
        </w:rPr>
        <w:t>10*$17.86</w:t>
      </w:r>
      <w:r>
        <w:rPr>
          <w:spacing w:val="-2"/>
          <w:sz w:val="22"/>
        </w:rPr>
        <w:t> </w:t>
      </w:r>
      <w:r>
        <w:rPr>
          <w:sz w:val="22"/>
        </w:rPr>
        <w:t>=</w:t>
      </w:r>
      <w:r>
        <w:rPr>
          <w:spacing w:val="-2"/>
          <w:sz w:val="22"/>
        </w:rPr>
        <w:t> </w:t>
      </w:r>
      <w:r>
        <w:rPr>
          <w:sz w:val="22"/>
        </w:rPr>
        <w:t>$178.60</w:t>
      </w:r>
      <w:r>
        <w:rPr>
          <w:spacing w:val="-2"/>
          <w:sz w:val="22"/>
        </w:rPr>
        <w:t> </w:t>
      </w:r>
      <w:r>
        <w:rPr>
          <w:rFonts w:ascii="Arial"/>
          <w:i/>
          <w:sz w:val="22"/>
        </w:rPr>
        <w:t>per</w:t>
      </w:r>
      <w:r>
        <w:rPr>
          <w:rFonts w:ascii="Arial"/>
          <w:i/>
          <w:spacing w:val="-1"/>
          <w:sz w:val="22"/>
        </w:rPr>
        <w:t> </w:t>
      </w:r>
      <w:r>
        <w:rPr>
          <w:rFonts w:ascii="Arial"/>
          <w:i/>
          <w:spacing w:val="-2"/>
          <w:sz w:val="22"/>
        </w:rPr>
        <w:t>start</w:t>
      </w:r>
    </w:p>
    <w:p>
      <w:pPr>
        <w:spacing w:before="125"/>
        <w:ind w:left="360" w:right="0" w:firstLine="0"/>
        <w:jc w:val="center"/>
        <w:rPr>
          <w:rFonts w:ascii="Arial"/>
          <w:i/>
          <w:position w:val="1"/>
          <w:sz w:val="22"/>
        </w:rPr>
      </w:pPr>
      <w:r>
        <w:rPr>
          <w:rFonts w:ascii="Arial"/>
          <w:i/>
          <w:position w:val="1"/>
          <w:sz w:val="22"/>
        </w:rPr>
        <w:t>Hourly</w:t>
      </w:r>
      <w:r>
        <w:rPr>
          <w:rFonts w:ascii="Arial"/>
          <w:i/>
          <w:spacing w:val="-4"/>
          <w:position w:val="1"/>
          <w:sz w:val="22"/>
        </w:rPr>
        <w:t> </w:t>
      </w:r>
      <w:r>
        <w:rPr>
          <w:rFonts w:ascii="Arial"/>
          <w:i/>
          <w:position w:val="1"/>
          <w:sz w:val="22"/>
        </w:rPr>
        <w:t>Maintenance</w:t>
      </w:r>
      <w:r>
        <w:rPr>
          <w:rFonts w:ascii="Arial"/>
          <w:i/>
          <w:spacing w:val="-1"/>
          <w:position w:val="1"/>
          <w:sz w:val="22"/>
        </w:rPr>
        <w:t> </w:t>
      </w:r>
      <w:r>
        <w:rPr>
          <w:rFonts w:ascii="Arial"/>
          <w:i/>
          <w:position w:val="1"/>
          <w:sz w:val="22"/>
        </w:rPr>
        <w:t>Rate</w:t>
      </w:r>
      <w:r>
        <w:rPr>
          <w:rFonts w:ascii="Arial"/>
          <w:i/>
          <w:spacing w:val="-2"/>
          <w:position w:val="1"/>
          <w:sz w:val="22"/>
        </w:rPr>
        <w:t> </w:t>
      </w:r>
      <w:r>
        <w:rPr>
          <w:position w:val="1"/>
          <w:sz w:val="22"/>
        </w:rPr>
        <w:t>=</w:t>
      </w:r>
      <w:r>
        <w:rPr>
          <w:spacing w:val="-2"/>
          <w:position w:val="1"/>
          <w:sz w:val="22"/>
        </w:rPr>
        <w:t> </w:t>
      </w:r>
      <w:r>
        <w:rPr>
          <w:rFonts w:ascii="Arial"/>
          <w:i/>
          <w:position w:val="1"/>
          <w:sz w:val="22"/>
        </w:rPr>
        <w:t>Equivalent</w:t>
      </w:r>
      <w:r>
        <w:rPr>
          <w:rFonts w:ascii="Arial"/>
          <w:i/>
          <w:spacing w:val="-1"/>
          <w:position w:val="1"/>
          <w:sz w:val="22"/>
        </w:rPr>
        <w:t> </w:t>
      </w:r>
      <w:r>
        <w:rPr>
          <w:rFonts w:ascii="Arial"/>
          <w:i/>
          <w:position w:val="1"/>
          <w:sz w:val="22"/>
        </w:rPr>
        <w:t>Service Hours</w:t>
      </w:r>
      <w:r>
        <w:rPr>
          <w:rFonts w:ascii="Arial"/>
          <w:i/>
          <w:spacing w:val="-1"/>
          <w:position w:val="1"/>
          <w:sz w:val="22"/>
        </w:rPr>
        <w:t> </w:t>
      </w:r>
      <w:r>
        <w:rPr>
          <w:rFonts w:ascii="Arial"/>
          <w:i/>
          <w:position w:val="1"/>
          <w:sz w:val="22"/>
        </w:rPr>
        <w:t>Maintence</w:t>
      </w:r>
      <w:r>
        <w:rPr>
          <w:rFonts w:ascii="Arial"/>
          <w:i/>
          <w:spacing w:val="-1"/>
          <w:position w:val="1"/>
          <w:sz w:val="22"/>
        </w:rPr>
        <w:t> </w:t>
      </w:r>
      <w:r>
        <w:rPr>
          <w:rFonts w:ascii="Arial"/>
          <w:i/>
          <w:position w:val="1"/>
          <w:sz w:val="22"/>
        </w:rPr>
        <w:t>Cost</w:t>
      </w:r>
      <w:r>
        <w:rPr>
          <w:rFonts w:ascii="Arial"/>
          <w:i/>
          <w:spacing w:val="-2"/>
          <w:position w:val="1"/>
          <w:sz w:val="22"/>
        </w:rPr>
        <w:t> </w:t>
      </w:r>
      <w:r>
        <w:rPr>
          <w:position w:val="1"/>
          <w:sz w:val="22"/>
        </w:rPr>
        <w:t>=</w:t>
      </w:r>
      <w:r>
        <w:rPr>
          <w:spacing w:val="-1"/>
          <w:position w:val="1"/>
          <w:sz w:val="22"/>
        </w:rPr>
        <w:t> </w:t>
      </w:r>
      <w:r>
        <w:rPr>
          <w:position w:val="1"/>
          <w:sz w:val="22"/>
        </w:rPr>
        <w:t>$17.86</w:t>
      </w:r>
      <w:r>
        <w:rPr>
          <w:spacing w:val="-21"/>
          <w:position w:val="1"/>
          <w:sz w:val="22"/>
        </w:rPr>
        <w:t> </w:t>
      </w:r>
      <w:r>
        <w:rPr>
          <w:sz w:val="24"/>
        </w:rPr>
        <w:t>/</w:t>
      </w:r>
      <w:r>
        <w:rPr>
          <w:spacing w:val="-26"/>
          <w:sz w:val="24"/>
        </w:rPr>
        <w:t> </w:t>
      </w:r>
      <w:r>
        <w:rPr>
          <w:rFonts w:ascii="Arial"/>
          <w:i/>
          <w:spacing w:val="-4"/>
          <w:position w:val="1"/>
          <w:sz w:val="22"/>
        </w:rPr>
        <w:t>hour</w:t>
      </w:r>
    </w:p>
    <w:p>
      <w:pPr>
        <w:pStyle w:val="BodyText"/>
        <w:spacing w:before="10"/>
        <w:ind w:left="0"/>
        <w:rPr>
          <w:rFonts w:ascii="Arial"/>
          <w:i/>
          <w:sz w:val="19"/>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1019" w:hRule="atLeast"/>
        </w:trPr>
        <w:tc>
          <w:tcPr>
            <w:tcW w:w="9345" w:type="dxa"/>
          </w:tcPr>
          <w:p>
            <w:pPr>
              <w:pStyle w:val="TableParagraph"/>
              <w:spacing w:line="222" w:lineRule="exact" w:before="0"/>
              <w:rPr>
                <w:sz w:val="22"/>
              </w:rPr>
            </w:pPr>
            <w:bookmarkStart w:name="_bookmark62" w:id="190"/>
            <w:bookmarkEnd w:id="190"/>
            <w:r>
              <w:rPr/>
            </w:r>
            <w:r>
              <w:rPr>
                <w:rFonts w:ascii="Arial"/>
                <w:i/>
                <w:sz w:val="22"/>
              </w:rPr>
              <w:t>Peak Incremental Maintenance Rate</w:t>
            </w:r>
            <w:r>
              <w:rPr>
                <w:rFonts w:ascii="Arial"/>
                <w:i/>
                <w:spacing w:val="-1"/>
                <w:sz w:val="22"/>
              </w:rPr>
              <w:t> </w:t>
            </w:r>
            <w:r>
              <w:rPr>
                <w:spacing w:val="-10"/>
                <w:sz w:val="22"/>
              </w:rPr>
              <w:t>=</w:t>
            </w:r>
          </w:p>
          <w:p>
            <w:pPr>
              <w:pStyle w:val="TableParagraph"/>
              <w:spacing w:line="144" w:lineRule="auto" w:before="157"/>
              <w:ind w:left="433" w:right="7250" w:hanging="351"/>
              <w:rPr>
                <w:rFonts w:ascii="Arial"/>
                <w:i/>
                <w:sz w:val="16"/>
              </w:rPr>
            </w:pPr>
            <w:r>
              <w:rPr>
                <w:rFonts w:ascii="Arial"/>
                <w:i/>
                <w:spacing w:val="-23"/>
                <w:sz w:val="16"/>
                <w:u w:val="single"/>
              </w:rPr>
              <w:t> </w:t>
            </w:r>
            <w:r>
              <w:rPr>
                <w:rFonts w:ascii="Arial"/>
                <w:i/>
                <w:sz w:val="16"/>
                <w:u w:val="single"/>
              </w:rPr>
              <w:t>Cyclic</w:t>
            </w:r>
            <w:r>
              <w:rPr>
                <w:rFonts w:ascii="Arial"/>
                <w:i/>
                <w:spacing w:val="-12"/>
                <w:sz w:val="16"/>
                <w:u w:val="single"/>
              </w:rPr>
              <w:t> </w:t>
            </w:r>
            <w:r>
              <w:rPr>
                <w:rFonts w:ascii="Arial"/>
                <w:i/>
                <w:sz w:val="16"/>
                <w:u w:val="single"/>
              </w:rPr>
              <w:t>Peaking</w:t>
            </w:r>
            <w:r>
              <w:rPr>
                <w:rFonts w:ascii="Arial"/>
                <w:i/>
                <w:spacing w:val="-11"/>
                <w:sz w:val="16"/>
                <w:u w:val="single"/>
              </w:rPr>
              <w:t> </w:t>
            </w:r>
            <w:r>
              <w:rPr>
                <w:rFonts w:ascii="Arial"/>
                <w:i/>
                <w:sz w:val="16"/>
                <w:u w:val="single"/>
              </w:rPr>
              <w:t>Factor</w:t>
            </w:r>
            <w:r>
              <w:rPr>
                <w:rFonts w:ascii="Arial"/>
                <w:i/>
                <w:spacing w:val="-23"/>
                <w:sz w:val="16"/>
              </w:rPr>
              <w:t> </w:t>
            </w:r>
            <w:r>
              <w:rPr>
                <w:position w:val="-11"/>
                <w:sz w:val="22"/>
              </w:rPr>
              <w:t>* </w:t>
            </w:r>
            <w:r>
              <w:rPr>
                <w:rFonts w:ascii="Arial"/>
                <w:i/>
                <w:sz w:val="16"/>
              </w:rPr>
              <w:t>Peak Pickup</w:t>
            </w:r>
          </w:p>
        </w:tc>
      </w:tr>
      <w:tr>
        <w:trPr>
          <w:trHeight w:val="630" w:hRule="atLeast"/>
        </w:trPr>
        <w:tc>
          <w:tcPr>
            <w:tcW w:w="9345" w:type="dxa"/>
            <w:shd w:val="clear" w:color="auto" w:fill="E7E7E7"/>
          </w:tcPr>
          <w:p>
            <w:pPr>
              <w:pStyle w:val="TableParagraph"/>
              <w:spacing w:line="191" w:lineRule="exact" w:before="15"/>
              <w:rPr>
                <w:rFonts w:ascii="Arial"/>
                <w:i/>
                <w:sz w:val="22"/>
              </w:rPr>
            </w:pPr>
            <w:r>
              <w:rPr>
                <w:rFonts w:ascii="Arial"/>
                <w:i/>
                <w:sz w:val="22"/>
              </w:rPr>
              <w:t>Peak</w:t>
            </w:r>
            <w:r>
              <w:rPr>
                <w:rFonts w:ascii="Arial"/>
                <w:i/>
                <w:spacing w:val="6"/>
                <w:sz w:val="22"/>
              </w:rPr>
              <w:t> </w:t>
            </w:r>
            <w:r>
              <w:rPr>
                <w:rFonts w:ascii="Arial"/>
                <w:i/>
                <w:sz w:val="22"/>
              </w:rPr>
              <w:t>Segment</w:t>
            </w:r>
            <w:r>
              <w:rPr>
                <w:rFonts w:ascii="Arial"/>
                <w:i/>
                <w:spacing w:val="7"/>
                <w:sz w:val="22"/>
              </w:rPr>
              <w:t> </w:t>
            </w:r>
            <w:r>
              <w:rPr>
                <w:rFonts w:ascii="Arial"/>
                <w:i/>
                <w:sz w:val="22"/>
              </w:rPr>
              <w:t>Equivalent</w:t>
            </w:r>
            <w:r>
              <w:rPr>
                <w:rFonts w:ascii="Arial"/>
                <w:i/>
                <w:spacing w:val="7"/>
                <w:sz w:val="22"/>
              </w:rPr>
              <w:t> </w:t>
            </w:r>
            <w:r>
              <w:rPr>
                <w:rFonts w:ascii="Arial"/>
                <w:i/>
                <w:sz w:val="22"/>
              </w:rPr>
              <w:t>Maintenance</w:t>
            </w:r>
            <w:r>
              <w:rPr>
                <w:rFonts w:ascii="Arial"/>
                <w:i/>
                <w:spacing w:val="7"/>
                <w:sz w:val="22"/>
              </w:rPr>
              <w:t> </w:t>
            </w:r>
            <w:r>
              <w:rPr>
                <w:rFonts w:ascii="Arial"/>
                <w:i/>
                <w:sz w:val="22"/>
              </w:rPr>
              <w:t>Cost</w:t>
            </w:r>
            <w:r>
              <w:rPr>
                <w:rFonts w:ascii="Arial"/>
                <w:i/>
                <w:spacing w:val="5"/>
                <w:sz w:val="22"/>
              </w:rPr>
              <w:t> </w:t>
            </w:r>
            <w:r>
              <w:rPr>
                <w:sz w:val="22"/>
              </w:rPr>
              <w:t>=</w:t>
            </w:r>
            <w:r>
              <w:rPr>
                <w:spacing w:val="30"/>
                <w:sz w:val="22"/>
              </w:rPr>
              <w:t> </w:t>
            </w:r>
            <w:r>
              <w:rPr>
                <w:sz w:val="22"/>
                <w:u w:val="single"/>
                <w:vertAlign w:val="superscript"/>
              </w:rPr>
              <w:t>3*$17.86</w:t>
            </w:r>
            <w:r>
              <w:rPr>
                <w:spacing w:val="32"/>
                <w:sz w:val="22"/>
                <w:vertAlign w:val="baseline"/>
              </w:rPr>
              <w:t> </w:t>
            </w:r>
            <w:r>
              <w:rPr>
                <w:sz w:val="22"/>
                <w:vertAlign w:val="baseline"/>
              </w:rPr>
              <w:t>=</w:t>
            </w:r>
            <w:r>
              <w:rPr>
                <w:spacing w:val="5"/>
                <w:sz w:val="22"/>
                <w:vertAlign w:val="baseline"/>
              </w:rPr>
              <w:t> </w:t>
            </w:r>
            <w:r>
              <w:rPr>
                <w:sz w:val="22"/>
                <w:vertAlign w:val="baseline"/>
              </w:rPr>
              <w:t>$10.72</w:t>
            </w:r>
            <w:r>
              <w:rPr>
                <w:spacing w:val="7"/>
                <w:sz w:val="22"/>
                <w:vertAlign w:val="baseline"/>
              </w:rPr>
              <w:t> </w:t>
            </w:r>
            <w:r>
              <w:rPr>
                <w:rFonts w:ascii="Arial"/>
                <w:i/>
                <w:sz w:val="22"/>
                <w:vertAlign w:val="baseline"/>
              </w:rPr>
              <w:t>per</w:t>
            </w:r>
            <w:r>
              <w:rPr>
                <w:rFonts w:ascii="Arial"/>
                <w:i/>
                <w:spacing w:val="7"/>
                <w:sz w:val="22"/>
                <w:vertAlign w:val="baseline"/>
              </w:rPr>
              <w:t> </w:t>
            </w:r>
            <w:r>
              <w:rPr>
                <w:rFonts w:ascii="Arial"/>
                <w:i/>
                <w:spacing w:val="-5"/>
                <w:sz w:val="22"/>
                <w:vertAlign w:val="baseline"/>
              </w:rPr>
              <w:t>MWh</w:t>
            </w:r>
          </w:p>
          <w:p>
            <w:pPr>
              <w:pStyle w:val="TableParagraph"/>
              <w:spacing w:line="122" w:lineRule="exact" w:before="0"/>
              <w:ind w:left="752"/>
              <w:jc w:val="center"/>
              <w:rPr>
                <w:sz w:val="16"/>
              </w:rPr>
            </w:pPr>
            <w:r>
              <w:rPr>
                <w:spacing w:val="-10"/>
                <w:sz w:val="16"/>
              </w:rPr>
              <w:t>5</w:t>
            </w:r>
          </w:p>
        </w:tc>
      </w:tr>
    </w:tbl>
    <w:p>
      <w:pPr>
        <w:spacing w:before="83"/>
        <w:ind w:left="359" w:right="0" w:firstLine="0"/>
        <w:jc w:val="center"/>
        <w:rPr>
          <w:rFonts w:ascii="Arial"/>
          <w:i/>
          <w:sz w:val="22"/>
        </w:rPr>
      </w:pPr>
      <w:r>
        <w:rPr>
          <w:rFonts w:ascii="Arial"/>
          <w:i/>
          <w:sz w:val="22"/>
        </w:rPr>
        <w:t>Exhibit</w:t>
      </w:r>
      <w:r>
        <w:rPr>
          <w:rFonts w:ascii="Arial"/>
          <w:i/>
          <w:spacing w:val="-8"/>
          <w:sz w:val="22"/>
        </w:rPr>
        <w:t> </w:t>
      </w:r>
      <w:r>
        <w:rPr>
          <w:rFonts w:ascii="Arial"/>
          <w:i/>
          <w:sz w:val="22"/>
        </w:rPr>
        <w:t>6:</w:t>
      </w:r>
      <w:r>
        <w:rPr>
          <w:rFonts w:ascii="Arial"/>
          <w:i/>
          <w:spacing w:val="-5"/>
          <w:sz w:val="22"/>
        </w:rPr>
        <w:t> </w:t>
      </w:r>
      <w:r>
        <w:rPr>
          <w:rFonts w:ascii="Arial"/>
          <w:i/>
          <w:sz w:val="22"/>
        </w:rPr>
        <w:t>Combustion</w:t>
      </w:r>
      <w:r>
        <w:rPr>
          <w:rFonts w:ascii="Arial"/>
          <w:i/>
          <w:spacing w:val="-6"/>
          <w:sz w:val="22"/>
        </w:rPr>
        <w:t> </w:t>
      </w:r>
      <w:r>
        <w:rPr>
          <w:rFonts w:ascii="Arial"/>
          <w:i/>
          <w:sz w:val="22"/>
        </w:rPr>
        <w:t>Turbine</w:t>
      </w:r>
      <w:r>
        <w:rPr>
          <w:rFonts w:ascii="Arial"/>
          <w:i/>
          <w:spacing w:val="-5"/>
          <w:sz w:val="22"/>
        </w:rPr>
        <w:t> </w:t>
      </w:r>
      <w:r>
        <w:rPr>
          <w:rFonts w:ascii="Arial"/>
          <w:i/>
          <w:sz w:val="22"/>
        </w:rPr>
        <w:t>Maintenance</w:t>
      </w:r>
      <w:r>
        <w:rPr>
          <w:rFonts w:ascii="Arial"/>
          <w:i/>
          <w:spacing w:val="-6"/>
          <w:sz w:val="22"/>
        </w:rPr>
        <w:t> </w:t>
      </w:r>
      <w:r>
        <w:rPr>
          <w:rFonts w:ascii="Arial"/>
          <w:i/>
          <w:sz w:val="22"/>
        </w:rPr>
        <w:t>Cost</w:t>
      </w:r>
      <w:r>
        <w:rPr>
          <w:rFonts w:ascii="Arial"/>
          <w:i/>
          <w:spacing w:val="-5"/>
          <w:sz w:val="22"/>
        </w:rPr>
        <w:t> </w:t>
      </w:r>
      <w:r>
        <w:rPr>
          <w:rFonts w:ascii="Arial"/>
          <w:i/>
          <w:sz w:val="22"/>
        </w:rPr>
        <w:t>Adder</w:t>
      </w:r>
      <w:r>
        <w:rPr>
          <w:rFonts w:ascii="Arial"/>
          <w:i/>
          <w:spacing w:val="-5"/>
          <w:sz w:val="22"/>
        </w:rPr>
        <w:t> </w:t>
      </w:r>
      <w:r>
        <w:rPr>
          <w:rFonts w:ascii="Arial"/>
          <w:i/>
          <w:spacing w:val="-2"/>
          <w:sz w:val="22"/>
        </w:rPr>
        <w:t>Example</w:t>
      </w:r>
    </w:p>
    <w:p>
      <w:pPr>
        <w:spacing w:after="0"/>
        <w:jc w:val="center"/>
        <w:rPr>
          <w:rFonts w:ascii="Arial"/>
          <w:i/>
          <w:sz w:val="22"/>
        </w:rPr>
        <w:sectPr>
          <w:pgSz w:w="12240" w:h="15840"/>
          <w:pgMar w:header="142" w:footer="1016" w:top="1780" w:bottom="1200" w:left="1080" w:right="1440"/>
        </w:sectPr>
      </w:pPr>
    </w:p>
    <w:p>
      <w:pPr>
        <w:pStyle w:val="Heading2"/>
        <w:numPr>
          <w:ilvl w:val="2"/>
          <w:numId w:val="49"/>
        </w:numPr>
        <w:tabs>
          <w:tab w:pos="940" w:val="left" w:leader="none"/>
        </w:tabs>
        <w:spacing w:line="240" w:lineRule="auto" w:before="97" w:after="0"/>
        <w:ind w:left="940" w:right="0" w:hanging="580"/>
        <w:jc w:val="left"/>
      </w:pPr>
      <w:bookmarkStart w:name="6.6.5 Diesel Incremental Maintenance Add" w:id="191"/>
      <w:bookmarkEnd w:id="191"/>
      <w:r>
        <w:rPr>
          <w:b w:val="0"/>
        </w:rPr>
      </w:r>
      <w:r>
        <w:rPr>
          <w:color w:val="013466"/>
        </w:rPr>
        <w:t>Diesel</w:t>
      </w:r>
      <w:r>
        <w:rPr>
          <w:color w:val="013466"/>
          <w:spacing w:val="45"/>
        </w:rPr>
        <w:t> </w:t>
      </w:r>
      <w:r>
        <w:rPr>
          <w:color w:val="013466"/>
        </w:rPr>
        <w:t>Incremental</w:t>
      </w:r>
      <w:r>
        <w:rPr>
          <w:color w:val="013466"/>
          <w:spacing w:val="51"/>
        </w:rPr>
        <w:t> </w:t>
      </w:r>
      <w:r>
        <w:rPr>
          <w:color w:val="013466"/>
        </w:rPr>
        <w:t>Maintenance</w:t>
      </w:r>
      <w:r>
        <w:rPr>
          <w:color w:val="013466"/>
          <w:spacing w:val="46"/>
        </w:rPr>
        <w:t> </w:t>
      </w:r>
      <w:r>
        <w:rPr>
          <w:color w:val="013466"/>
        </w:rPr>
        <w:t>Adder</w:t>
      </w:r>
      <w:r>
        <w:rPr>
          <w:color w:val="013466"/>
          <w:spacing w:val="46"/>
        </w:rPr>
        <w:t> </w:t>
      </w:r>
      <w:r>
        <w:rPr>
          <w:color w:val="013466"/>
          <w:spacing w:val="-2"/>
        </w:rPr>
        <w:t>Calculation</w:t>
      </w:r>
    </w:p>
    <w:p>
      <w:pPr>
        <w:pStyle w:val="BodyText"/>
        <w:spacing w:line="261" w:lineRule="auto" w:before="22"/>
      </w:pPr>
      <w:r>
        <w:rPr/>
        <w:t>The</w:t>
      </w:r>
      <w:r>
        <w:rPr>
          <w:spacing w:val="-4"/>
        </w:rPr>
        <w:t> </w:t>
      </w:r>
      <w:r>
        <w:rPr/>
        <w:t>incremental</w:t>
      </w:r>
      <w:r>
        <w:rPr>
          <w:spacing w:val="-4"/>
        </w:rPr>
        <w:t> </w:t>
      </w:r>
      <w:r>
        <w:rPr/>
        <w:t>Maintenance</w:t>
      </w:r>
      <w:r>
        <w:rPr>
          <w:spacing w:val="-4"/>
        </w:rPr>
        <w:t> </w:t>
      </w:r>
      <w:r>
        <w:rPr/>
        <w:t>Adder</w:t>
      </w:r>
      <w:r>
        <w:rPr>
          <w:spacing w:val="-1"/>
        </w:rPr>
        <w:t> </w:t>
      </w:r>
      <w:r>
        <w:rPr/>
        <w:t>for</w:t>
      </w:r>
      <w:r>
        <w:rPr>
          <w:spacing w:val="-4"/>
        </w:rPr>
        <w:t> </w:t>
      </w:r>
      <w:r>
        <w:rPr/>
        <w:t>diesel</w:t>
      </w:r>
      <w:r>
        <w:rPr>
          <w:spacing w:val="-4"/>
        </w:rPr>
        <w:t> </w:t>
      </w:r>
      <w:r>
        <w:rPr/>
        <w:t>units</w:t>
      </w:r>
      <w:r>
        <w:rPr>
          <w:spacing w:val="-4"/>
        </w:rPr>
        <w:t> </w:t>
      </w:r>
      <w:r>
        <w:rPr/>
        <w:t>will</w:t>
      </w:r>
      <w:r>
        <w:rPr>
          <w:spacing w:val="-4"/>
        </w:rPr>
        <w:t> </w:t>
      </w:r>
      <w:r>
        <w:rPr/>
        <w:t>be</w:t>
      </w:r>
      <w:r>
        <w:rPr>
          <w:spacing w:val="-4"/>
        </w:rPr>
        <w:t> </w:t>
      </w:r>
      <w:r>
        <w:rPr/>
        <w:t>calculated</w:t>
      </w:r>
      <w:r>
        <w:rPr>
          <w:spacing w:val="-1"/>
        </w:rPr>
        <w:t> </w:t>
      </w:r>
      <w:r>
        <w:rPr/>
        <w:t>and</w:t>
      </w:r>
      <w:r>
        <w:rPr>
          <w:spacing w:val="-4"/>
        </w:rPr>
        <w:t> </w:t>
      </w:r>
      <w:r>
        <w:rPr/>
        <w:t>applied</w:t>
      </w:r>
      <w:r>
        <w:rPr>
          <w:spacing w:val="-4"/>
        </w:rPr>
        <w:t> </w:t>
      </w:r>
      <w:r>
        <w:rPr/>
        <w:t>on</w:t>
      </w:r>
      <w:r>
        <w:rPr>
          <w:spacing w:val="-4"/>
        </w:rPr>
        <w:t> </w:t>
      </w:r>
      <w:r>
        <w:rPr/>
        <w:t>a</w:t>
      </w:r>
      <w:r>
        <w:rPr>
          <w:spacing w:val="-4"/>
        </w:rPr>
        <w:t> </w:t>
      </w:r>
      <w:r>
        <w:rPr/>
        <w:t>"per MMBtu (or other unit of fuel)" basis. The calculation will be based on actual operation and escalated maintenance expenses for all available history in the Maintenance Period.</w:t>
      </w:r>
    </w:p>
    <w:p>
      <w:pPr>
        <w:pStyle w:val="BodyText"/>
        <w:spacing w:before="110"/>
        <w:ind w:left="0"/>
      </w:pPr>
    </w:p>
    <w:p>
      <w:pPr>
        <w:pStyle w:val="Heading1"/>
        <w:numPr>
          <w:ilvl w:val="1"/>
          <w:numId w:val="49"/>
        </w:numPr>
        <w:tabs>
          <w:tab w:pos="836" w:val="left" w:leader="none"/>
        </w:tabs>
        <w:spacing w:line="240" w:lineRule="auto" w:before="0" w:after="0"/>
        <w:ind w:left="836" w:right="0" w:hanging="485"/>
        <w:jc w:val="left"/>
      </w:pPr>
      <w:bookmarkStart w:name="6.7 Synchronized Reserve: Costs to Conde" w:id="192"/>
      <w:bookmarkEnd w:id="192"/>
      <w:r>
        <w:rPr/>
      </w:r>
      <w:bookmarkStart w:name="_bookmark63" w:id="193"/>
      <w:bookmarkEnd w:id="193"/>
      <w:r>
        <w:rPr/>
      </w:r>
      <w:r>
        <w:rPr>
          <w:color w:val="013466"/>
        </w:rPr>
        <w:t>Synchronized</w:t>
      </w:r>
      <w:r>
        <w:rPr>
          <w:color w:val="013466"/>
          <w:spacing w:val="30"/>
        </w:rPr>
        <w:t> </w:t>
      </w:r>
      <w:r>
        <w:rPr>
          <w:color w:val="013466"/>
        </w:rPr>
        <w:t>Reserve:</w:t>
      </w:r>
      <w:r>
        <w:rPr>
          <w:color w:val="013466"/>
          <w:spacing w:val="31"/>
        </w:rPr>
        <w:t> </w:t>
      </w:r>
      <w:r>
        <w:rPr>
          <w:color w:val="013466"/>
        </w:rPr>
        <w:t>Costs</w:t>
      </w:r>
      <w:r>
        <w:rPr>
          <w:color w:val="013466"/>
          <w:spacing w:val="30"/>
        </w:rPr>
        <w:t> </w:t>
      </w:r>
      <w:r>
        <w:rPr>
          <w:color w:val="013466"/>
        </w:rPr>
        <w:t>to</w:t>
      </w:r>
      <w:r>
        <w:rPr>
          <w:color w:val="013466"/>
          <w:spacing w:val="31"/>
        </w:rPr>
        <w:t> </w:t>
      </w:r>
      <w:r>
        <w:rPr>
          <w:color w:val="013466"/>
          <w:spacing w:val="-2"/>
        </w:rPr>
        <w:t>Condense</w:t>
      </w:r>
    </w:p>
    <w:p>
      <w:pPr>
        <w:pStyle w:val="BodyText"/>
        <w:spacing w:before="8"/>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400"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The information in Section 2.7 contains basic Synchronized Reserve Cost information relevant</w:t>
            </w:r>
            <w:r>
              <w:rPr>
                <w:spacing w:val="-4"/>
                <w:sz w:val="22"/>
              </w:rPr>
              <w:t> </w:t>
            </w:r>
            <w:r>
              <w:rPr>
                <w:sz w:val="22"/>
              </w:rPr>
              <w:t>for</w:t>
            </w:r>
            <w:r>
              <w:rPr>
                <w:spacing w:val="-4"/>
                <w:sz w:val="22"/>
              </w:rPr>
              <w:t> </w:t>
            </w:r>
            <w:r>
              <w:rPr>
                <w:sz w:val="22"/>
              </w:rPr>
              <w:t>all</w:t>
            </w:r>
            <w:r>
              <w:rPr>
                <w:spacing w:val="-4"/>
                <w:sz w:val="22"/>
              </w:rPr>
              <w:t> </w:t>
            </w:r>
            <w:r>
              <w:rPr>
                <w:sz w:val="22"/>
              </w:rPr>
              <w:t>unit</w:t>
            </w:r>
            <w:r>
              <w:rPr>
                <w:spacing w:val="-4"/>
                <w:sz w:val="22"/>
              </w:rPr>
              <w:t> </w:t>
            </w:r>
            <w:r>
              <w:rPr>
                <w:sz w:val="22"/>
              </w:rPr>
              <w:t>types.</w:t>
            </w:r>
            <w:r>
              <w:rPr>
                <w:spacing w:val="-2"/>
                <w:sz w:val="22"/>
              </w:rPr>
              <w:t> </w:t>
            </w:r>
            <w:r>
              <w:rPr>
                <w:sz w:val="22"/>
              </w:rPr>
              <w:t>The</w:t>
            </w:r>
            <w:r>
              <w:rPr>
                <w:spacing w:val="-4"/>
                <w:sz w:val="22"/>
              </w:rPr>
              <w:t> </w:t>
            </w:r>
            <w:r>
              <w:rPr>
                <w:sz w:val="22"/>
              </w:rPr>
              <w:t>following</w:t>
            </w:r>
            <w:r>
              <w:rPr>
                <w:spacing w:val="-4"/>
                <w:sz w:val="22"/>
              </w:rPr>
              <w:t> </w:t>
            </w:r>
            <w:r>
              <w:rPr>
                <w:sz w:val="22"/>
              </w:rPr>
              <w:t>additional</w:t>
            </w:r>
            <w:r>
              <w:rPr>
                <w:spacing w:val="-4"/>
                <w:sz w:val="22"/>
              </w:rPr>
              <w:t> </w:t>
            </w:r>
            <w:r>
              <w:rPr>
                <w:sz w:val="22"/>
              </w:rPr>
              <w:t>information</w:t>
            </w:r>
            <w:r>
              <w:rPr>
                <w:spacing w:val="-1"/>
                <w:sz w:val="22"/>
              </w:rPr>
              <w:t> </w:t>
            </w:r>
            <w:r>
              <w:rPr>
                <w:sz w:val="22"/>
              </w:rPr>
              <w:t>only</w:t>
            </w:r>
            <w:r>
              <w:rPr>
                <w:spacing w:val="-4"/>
                <w:sz w:val="22"/>
              </w:rPr>
              <w:t> </w:t>
            </w:r>
            <w:r>
              <w:rPr>
                <w:sz w:val="22"/>
              </w:rPr>
              <w:t>pertains</w:t>
            </w:r>
            <w:r>
              <w:rPr>
                <w:spacing w:val="-4"/>
                <w:sz w:val="22"/>
              </w:rPr>
              <w:t> </w:t>
            </w:r>
            <w:r>
              <w:rPr>
                <w:sz w:val="22"/>
              </w:rPr>
              <w:t>to</w:t>
            </w:r>
            <w:r>
              <w:rPr>
                <w:spacing w:val="-4"/>
                <w:sz w:val="22"/>
              </w:rPr>
              <w:t> </w:t>
            </w:r>
            <w:r>
              <w:rPr>
                <w:sz w:val="22"/>
              </w:rPr>
              <w:t>CT</w:t>
            </w:r>
            <w:r>
              <w:rPr>
                <w:spacing w:val="-4"/>
                <w:sz w:val="22"/>
              </w:rPr>
              <w:t> </w:t>
            </w:r>
            <w:r>
              <w:rPr>
                <w:sz w:val="22"/>
              </w:rPr>
              <w:t>and</w:t>
            </w:r>
            <w:r>
              <w:rPr>
                <w:spacing w:val="-4"/>
                <w:sz w:val="22"/>
              </w:rPr>
              <w:t> </w:t>
            </w:r>
            <w:r>
              <w:rPr>
                <w:sz w:val="22"/>
              </w:rPr>
              <w:t>diesel engine units.</w:t>
            </w:r>
          </w:p>
        </w:tc>
      </w:tr>
    </w:tbl>
    <w:p>
      <w:pPr>
        <w:pStyle w:val="BodyText"/>
        <w:spacing w:line="261" w:lineRule="auto" w:before="234"/>
      </w:pPr>
      <w:r>
        <w:rPr/>
        <w:t>Total synchronous condensing costs for CTs and diesel units shall be capped at the expected value of the penalty for failing to provide Synchronized Reserve, where such expected value shall</w:t>
      </w:r>
      <w:r>
        <w:rPr>
          <w:spacing w:val="-4"/>
        </w:rPr>
        <w:t> </w:t>
      </w:r>
      <w:r>
        <w:rPr/>
        <w:t>be</w:t>
      </w:r>
      <w:r>
        <w:rPr>
          <w:spacing w:val="-4"/>
        </w:rPr>
        <w:t> </w:t>
      </w:r>
      <w:r>
        <w:rPr/>
        <w:t>posted</w:t>
      </w:r>
      <w:r>
        <w:rPr>
          <w:spacing w:val="-4"/>
        </w:rPr>
        <w:t> </w:t>
      </w:r>
      <w:r>
        <w:rPr/>
        <w:t>on</w:t>
      </w:r>
      <w:r>
        <w:rPr>
          <w:spacing w:val="-4"/>
        </w:rPr>
        <w:t> </w:t>
      </w:r>
      <w:r>
        <w:rPr/>
        <w:t>Markets</w:t>
      </w:r>
      <w:r>
        <w:rPr>
          <w:spacing w:val="-4"/>
        </w:rPr>
        <w:t> </w:t>
      </w:r>
      <w:r>
        <w:rPr/>
        <w:t>and</w:t>
      </w:r>
      <w:r>
        <w:rPr>
          <w:spacing w:val="-2"/>
        </w:rPr>
        <w:t> </w:t>
      </w:r>
      <w:r>
        <w:rPr/>
        <w:t>Operations</w:t>
      </w:r>
      <w:r>
        <w:rPr>
          <w:spacing w:val="-4"/>
        </w:rPr>
        <w:t> </w:t>
      </w:r>
      <w:r>
        <w:rPr/>
        <w:t>&gt;</w:t>
      </w:r>
      <w:r>
        <w:rPr>
          <w:spacing w:val="-4"/>
        </w:rPr>
        <w:t> </w:t>
      </w:r>
      <w:r>
        <w:rPr/>
        <w:t>Ancillary</w:t>
      </w:r>
      <w:r>
        <w:rPr>
          <w:spacing w:val="-4"/>
        </w:rPr>
        <w:t> </w:t>
      </w:r>
      <w:r>
        <w:rPr/>
        <w:t>Services</w:t>
      </w:r>
      <w:r>
        <w:rPr>
          <w:spacing w:val="-1"/>
        </w:rPr>
        <w:t> </w:t>
      </w:r>
      <w:r>
        <w:rPr/>
        <w:t>&gt;</w:t>
      </w:r>
      <w:r>
        <w:rPr>
          <w:spacing w:val="-4"/>
        </w:rPr>
        <w:t> </w:t>
      </w:r>
      <w:r>
        <w:rPr/>
        <w:t>Synchronized</w:t>
      </w:r>
      <w:r>
        <w:rPr>
          <w:spacing w:val="-4"/>
        </w:rPr>
        <w:t> </w:t>
      </w:r>
      <w:r>
        <w:rPr/>
        <w:t>Reserve</w:t>
      </w:r>
      <w:r>
        <w:rPr>
          <w:spacing w:val="-4"/>
        </w:rPr>
        <w:t> </w:t>
      </w:r>
      <w:r>
        <w:rPr/>
        <w:t>page. The expected value of the penalty is calculated using the equation below:</w:t>
      </w:r>
    </w:p>
    <w:p>
      <w:pPr>
        <w:spacing w:before="99"/>
        <w:ind w:left="360" w:right="-15" w:firstLine="0"/>
        <w:jc w:val="left"/>
        <w:rPr>
          <w:rFonts w:ascii="Arial"/>
          <w:i/>
          <w:sz w:val="18"/>
        </w:rPr>
      </w:pPr>
      <w:r>
        <w:rPr>
          <w:rFonts w:ascii="Arial"/>
          <w:i/>
          <w:sz w:val="18"/>
        </w:rPr>
        <mc:AlternateContent>
          <mc:Choice Requires="wps">
            <w:drawing>
              <wp:anchor distT="0" distB="0" distL="0" distR="0" allowOverlap="1" layoutInCell="1" locked="0" behindDoc="1" simplePos="0" relativeHeight="483877888">
                <wp:simplePos x="0" y="0"/>
                <wp:positionH relativeFrom="page">
                  <wp:posOffset>2311323</wp:posOffset>
                </wp:positionH>
                <wp:positionV relativeFrom="paragraph">
                  <wp:posOffset>171136</wp:posOffset>
                </wp:positionV>
                <wp:extent cx="215265" cy="1270"/>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215265" cy="1270"/>
                        </a:xfrm>
                        <a:custGeom>
                          <a:avLst/>
                          <a:gdLst/>
                          <a:ahLst/>
                          <a:cxnLst/>
                          <a:rect l="l" t="t" r="r" b="b"/>
                          <a:pathLst>
                            <a:path w="215265" h="0">
                              <a:moveTo>
                                <a:pt x="0" y="0"/>
                              </a:moveTo>
                              <a:lnTo>
                                <a:pt x="214701" y="0"/>
                              </a:lnTo>
                            </a:path>
                          </a:pathLst>
                        </a:custGeom>
                        <a:ln w="51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38592" from="181.993958pt,13.475344pt" to="198.899604pt,13.475344pt" stroked="true" strokeweight=".405137pt" strokecolor="#000000">
                <v:stroke dashstyle="solid"/>
                <w10:wrap type="none"/>
              </v:line>
            </w:pict>
          </mc:Fallback>
        </mc:AlternateContent>
      </w:r>
      <w:r>
        <w:rPr>
          <w:rFonts w:ascii="Arial"/>
          <w:i/>
          <w:sz w:val="18"/>
        </w:rPr>
        <mc:AlternateContent>
          <mc:Choice Requires="wps">
            <w:drawing>
              <wp:anchor distT="0" distB="0" distL="0" distR="0" allowOverlap="1" layoutInCell="1" locked="0" behindDoc="1" simplePos="0" relativeHeight="483878912">
                <wp:simplePos x="0" y="0"/>
                <wp:positionH relativeFrom="page">
                  <wp:posOffset>2322642</wp:posOffset>
                </wp:positionH>
                <wp:positionV relativeFrom="paragraph">
                  <wp:posOffset>173709</wp:posOffset>
                </wp:positionV>
                <wp:extent cx="192405" cy="9207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192405" cy="92075"/>
                        </a:xfrm>
                        <a:prstGeom prst="rect">
                          <a:avLst/>
                        </a:prstGeom>
                      </wps:spPr>
                      <wps:txbx>
                        <w:txbxContent>
                          <w:p>
                            <w:pPr>
                              <w:spacing w:line="145" w:lineRule="exact" w:before="0"/>
                              <w:ind w:left="0" w:right="0" w:firstLine="0"/>
                              <w:jc w:val="left"/>
                              <w:rPr>
                                <w:rFonts w:ascii="Arial"/>
                                <w:i/>
                                <w:sz w:val="13"/>
                              </w:rPr>
                            </w:pPr>
                            <w:r>
                              <w:rPr>
                                <w:rFonts w:ascii="Arial"/>
                                <w:i/>
                                <w:spacing w:val="-5"/>
                                <w:sz w:val="13"/>
                              </w:rPr>
                              <w:t>MWh</w:t>
                            </w:r>
                          </w:p>
                        </w:txbxContent>
                      </wps:txbx>
                      <wps:bodyPr wrap="square" lIns="0" tIns="0" rIns="0" bIns="0" rtlCol="0">
                        <a:noAutofit/>
                      </wps:bodyPr>
                    </wps:wsp>
                  </a:graphicData>
                </a:graphic>
              </wp:anchor>
            </w:drawing>
          </mc:Choice>
          <mc:Fallback>
            <w:pict>
              <v:shape style="position:absolute;margin-left:182.885254pt;margin-top:13.677922pt;width:15.15pt;height:7.25pt;mso-position-horizontal-relative:page;mso-position-vertical-relative:paragraph;z-index:-19437568" type="#_x0000_t202" id="docshape197" filled="false" stroked="false">
                <v:textbox inset="0,0,0,0">
                  <w:txbxContent>
                    <w:p>
                      <w:pPr>
                        <w:spacing w:line="145" w:lineRule="exact" w:before="0"/>
                        <w:ind w:left="0" w:right="0" w:firstLine="0"/>
                        <w:jc w:val="left"/>
                        <w:rPr>
                          <w:rFonts w:ascii="Arial"/>
                          <w:i/>
                          <w:sz w:val="13"/>
                        </w:rPr>
                      </w:pPr>
                      <w:r>
                        <w:rPr>
                          <w:rFonts w:ascii="Arial"/>
                          <w:i/>
                          <w:spacing w:val="-5"/>
                          <w:sz w:val="13"/>
                        </w:rPr>
                        <w:t>MWh</w:t>
                      </w:r>
                    </w:p>
                  </w:txbxContent>
                </v:textbox>
                <w10:wrap type="none"/>
              </v:shape>
            </w:pict>
          </mc:Fallback>
        </mc:AlternateContent>
      </w:r>
      <w:r>
        <w:rPr>
          <w:rFonts w:ascii="Arial"/>
          <w:i/>
          <w:sz w:val="18"/>
        </w:rPr>
        <w:t>Expected</w:t>
      </w:r>
      <w:r>
        <w:rPr>
          <w:rFonts w:ascii="Arial"/>
          <w:i/>
          <w:spacing w:val="-13"/>
          <w:sz w:val="18"/>
        </w:rPr>
        <w:t> </w:t>
      </w:r>
      <w:r>
        <w:rPr>
          <w:rFonts w:ascii="Arial"/>
          <w:i/>
          <w:sz w:val="18"/>
        </w:rPr>
        <w:t>Value</w:t>
      </w:r>
      <w:r>
        <w:rPr>
          <w:rFonts w:ascii="Arial"/>
          <w:i/>
          <w:spacing w:val="-11"/>
          <w:sz w:val="18"/>
        </w:rPr>
        <w:t> </w:t>
      </w:r>
      <w:r>
        <w:rPr>
          <w:rFonts w:ascii="Arial"/>
          <w:i/>
          <w:sz w:val="18"/>
        </w:rPr>
        <w:t>of</w:t>
      </w:r>
      <w:r>
        <w:rPr>
          <w:rFonts w:ascii="Arial"/>
          <w:i/>
          <w:spacing w:val="-8"/>
          <w:sz w:val="18"/>
        </w:rPr>
        <w:t> </w:t>
      </w:r>
      <w:r>
        <w:rPr>
          <w:rFonts w:ascii="Arial"/>
          <w:i/>
          <w:sz w:val="18"/>
        </w:rPr>
        <w:t>Penalty</w:t>
      </w:r>
      <w:r>
        <w:rPr>
          <w:rFonts w:ascii="Arial"/>
          <w:i/>
          <w:spacing w:val="-8"/>
          <w:sz w:val="18"/>
        </w:rPr>
        <w:t> </w:t>
      </w:r>
      <w:r>
        <w:rPr>
          <w:position w:val="-3"/>
          <w:sz w:val="29"/>
        </w:rPr>
        <w:t>(</w:t>
      </w:r>
      <w:r>
        <w:rPr>
          <w:spacing w:val="31"/>
          <w:position w:val="-3"/>
          <w:sz w:val="29"/>
        </w:rPr>
        <w:t> </w:t>
      </w:r>
      <w:r>
        <w:rPr>
          <w:position w:val="9"/>
          <w:sz w:val="13"/>
        </w:rPr>
        <w:t>$</w:t>
      </w:r>
      <w:r>
        <w:rPr>
          <w:spacing w:val="77"/>
          <w:position w:val="9"/>
          <w:sz w:val="13"/>
        </w:rPr>
        <w:t> </w:t>
      </w:r>
      <w:r>
        <w:rPr>
          <w:position w:val="-3"/>
          <w:sz w:val="29"/>
        </w:rPr>
        <w:t>)</w:t>
      </w:r>
      <w:r>
        <w:rPr>
          <w:spacing w:val="-32"/>
          <w:position w:val="-3"/>
          <w:sz w:val="29"/>
        </w:rPr>
        <w:t> </w:t>
      </w:r>
      <w:r>
        <w:rPr>
          <w:sz w:val="18"/>
        </w:rPr>
        <w:t>=</w:t>
      </w:r>
      <w:r>
        <w:rPr>
          <w:spacing w:val="-8"/>
          <w:sz w:val="18"/>
        </w:rPr>
        <w:t> </w:t>
      </w:r>
      <w:r>
        <w:rPr>
          <w:rFonts w:ascii="Arial"/>
          <w:i/>
          <w:sz w:val="18"/>
        </w:rPr>
        <w:t>Average</w:t>
      </w:r>
      <w:r>
        <w:rPr>
          <w:rFonts w:ascii="Arial"/>
          <w:i/>
          <w:spacing w:val="-8"/>
          <w:sz w:val="18"/>
        </w:rPr>
        <w:t> </w:t>
      </w:r>
      <w:r>
        <w:rPr>
          <w:rFonts w:ascii="Arial"/>
          <w:i/>
          <w:sz w:val="18"/>
        </w:rPr>
        <w:t>Penalty</w:t>
      </w:r>
      <w:r>
        <w:rPr>
          <w:sz w:val="18"/>
        </w:rPr>
        <w:t>*</w:t>
      </w:r>
      <w:r>
        <w:rPr>
          <w:spacing w:val="-9"/>
          <w:sz w:val="18"/>
        </w:rPr>
        <w:t> </w:t>
      </w:r>
      <w:r>
        <w:rPr>
          <w:rFonts w:ascii="Arial"/>
          <w:i/>
          <w:sz w:val="18"/>
        </w:rPr>
        <w:t>Average</w:t>
      </w:r>
      <w:r>
        <w:rPr>
          <w:rFonts w:ascii="Arial"/>
          <w:i/>
          <w:spacing w:val="-8"/>
          <w:sz w:val="18"/>
        </w:rPr>
        <w:t> </w:t>
      </w:r>
      <w:r>
        <w:rPr>
          <w:rFonts w:ascii="Arial"/>
          <w:i/>
          <w:sz w:val="18"/>
        </w:rPr>
        <w:t>Rate</w:t>
      </w:r>
      <w:r>
        <w:rPr>
          <w:rFonts w:ascii="Arial"/>
          <w:i/>
          <w:spacing w:val="-8"/>
          <w:sz w:val="18"/>
        </w:rPr>
        <w:t> </w:t>
      </w:r>
      <w:r>
        <w:rPr>
          <w:rFonts w:ascii="Arial"/>
          <w:i/>
          <w:sz w:val="18"/>
        </w:rPr>
        <w:t>of</w:t>
      </w:r>
      <w:r>
        <w:rPr>
          <w:rFonts w:ascii="Arial"/>
          <w:i/>
          <w:spacing w:val="-8"/>
          <w:sz w:val="18"/>
        </w:rPr>
        <w:t> </w:t>
      </w:r>
      <w:r>
        <w:rPr>
          <w:rFonts w:ascii="Arial"/>
          <w:i/>
          <w:sz w:val="18"/>
        </w:rPr>
        <w:t>Nonperformance</w:t>
      </w:r>
      <w:r>
        <w:rPr>
          <w:sz w:val="18"/>
        </w:rPr>
        <w:t>*</w:t>
      </w:r>
      <w:r>
        <w:rPr>
          <w:spacing w:val="-8"/>
          <w:sz w:val="18"/>
        </w:rPr>
        <w:t> </w:t>
      </w:r>
      <w:r>
        <w:rPr>
          <w:rFonts w:ascii="Arial"/>
          <w:i/>
          <w:sz w:val="18"/>
        </w:rPr>
        <w:t>Probability</w:t>
      </w:r>
      <w:r>
        <w:rPr>
          <w:rFonts w:ascii="Arial"/>
          <w:i/>
          <w:spacing w:val="-8"/>
          <w:sz w:val="18"/>
        </w:rPr>
        <w:t> </w:t>
      </w:r>
      <w:r>
        <w:rPr>
          <w:rFonts w:ascii="Arial"/>
          <w:i/>
          <w:sz w:val="18"/>
        </w:rPr>
        <w:t>an</w:t>
      </w:r>
      <w:r>
        <w:rPr>
          <w:rFonts w:ascii="Arial"/>
          <w:i/>
          <w:spacing w:val="-9"/>
          <w:sz w:val="18"/>
        </w:rPr>
        <w:t> </w:t>
      </w:r>
      <w:r>
        <w:rPr>
          <w:rFonts w:ascii="Arial"/>
          <w:i/>
          <w:sz w:val="18"/>
        </w:rPr>
        <w:t>event</w:t>
      </w:r>
      <w:r>
        <w:rPr>
          <w:rFonts w:ascii="Arial"/>
          <w:i/>
          <w:spacing w:val="-8"/>
          <w:sz w:val="18"/>
        </w:rPr>
        <w:t> </w:t>
      </w:r>
      <w:r>
        <w:rPr>
          <w:rFonts w:ascii="Arial"/>
          <w:i/>
          <w:sz w:val="18"/>
        </w:rPr>
        <w:t>will</w:t>
      </w:r>
      <w:r>
        <w:rPr>
          <w:rFonts w:ascii="Arial"/>
          <w:i/>
          <w:spacing w:val="-8"/>
          <w:sz w:val="18"/>
        </w:rPr>
        <w:t> </w:t>
      </w:r>
      <w:r>
        <w:rPr>
          <w:rFonts w:ascii="Arial"/>
          <w:i/>
          <w:spacing w:val="-2"/>
          <w:sz w:val="18"/>
        </w:rPr>
        <w:t>occur</w:t>
      </w:r>
    </w:p>
    <w:p>
      <w:pPr>
        <w:pStyle w:val="BodyText"/>
        <w:spacing w:before="237"/>
      </w:pPr>
      <w:r>
        <w:rPr>
          <w:spacing w:val="-2"/>
        </w:rPr>
        <w:t>Where:</w:t>
      </w:r>
    </w:p>
    <w:p>
      <w:pPr>
        <w:pStyle w:val="BodyText"/>
        <w:spacing w:before="249"/>
      </w:pPr>
      <w:r>
        <w:rPr/>
        <mc:AlternateContent>
          <mc:Choice Requires="wps">
            <w:drawing>
              <wp:anchor distT="0" distB="0" distL="0" distR="0" allowOverlap="1" layoutInCell="1" locked="0" behindDoc="0" simplePos="0" relativeHeight="15812608">
                <wp:simplePos x="0" y="0"/>
                <wp:positionH relativeFrom="page">
                  <wp:posOffset>3977206</wp:posOffset>
                </wp:positionH>
                <wp:positionV relativeFrom="paragraph">
                  <wp:posOffset>400254</wp:posOffset>
                </wp:positionV>
                <wp:extent cx="167005" cy="260985"/>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167005" cy="260985"/>
                        </a:xfrm>
                        <a:prstGeom prst="rect">
                          <a:avLst/>
                        </a:prstGeom>
                      </wps:spPr>
                      <wps:txbx>
                        <w:txbxContent>
                          <w:p>
                            <w:pPr>
                              <w:spacing w:line="408" w:lineRule="exact" w:before="0"/>
                              <w:ind w:left="0" w:right="0" w:firstLine="0"/>
                              <w:jc w:val="left"/>
                              <w:rPr>
                                <w:sz w:val="22"/>
                              </w:rPr>
                            </w:pPr>
                            <w:r>
                              <w:rPr>
                                <w:w w:val="60"/>
                                <w:position w:val="-4"/>
                                <w:sz w:val="36"/>
                              </w:rPr>
                              <w:t>)</w:t>
                            </w:r>
                            <w:r>
                              <w:rPr>
                                <w:spacing w:val="-28"/>
                                <w:w w:val="90"/>
                                <w:position w:val="-4"/>
                                <w:sz w:val="36"/>
                              </w:rPr>
                              <w:t> </w:t>
                            </w:r>
                            <w:r>
                              <w:rPr>
                                <w:spacing w:val="-10"/>
                                <w:w w:val="90"/>
                                <w:sz w:val="22"/>
                              </w:rPr>
                              <w:t>=</w:t>
                            </w:r>
                          </w:p>
                        </w:txbxContent>
                      </wps:txbx>
                      <wps:bodyPr wrap="square" lIns="0" tIns="0" rIns="0" bIns="0" rtlCol="0">
                        <a:noAutofit/>
                      </wps:bodyPr>
                    </wps:wsp>
                  </a:graphicData>
                </a:graphic>
              </wp:anchor>
            </w:drawing>
          </mc:Choice>
          <mc:Fallback>
            <w:pict>
              <v:shape style="position:absolute;margin-left:313.165863pt;margin-top:31.516077pt;width:13.15pt;height:20.55pt;mso-position-horizontal-relative:page;mso-position-vertical-relative:paragraph;z-index:15812608" type="#_x0000_t202" id="docshape198" filled="false" stroked="false">
                <v:textbox inset="0,0,0,0">
                  <w:txbxContent>
                    <w:p>
                      <w:pPr>
                        <w:spacing w:line="408" w:lineRule="exact" w:before="0"/>
                        <w:ind w:left="0" w:right="0" w:firstLine="0"/>
                        <w:jc w:val="left"/>
                        <w:rPr>
                          <w:sz w:val="22"/>
                        </w:rPr>
                      </w:pPr>
                      <w:r>
                        <w:rPr>
                          <w:w w:val="60"/>
                          <w:position w:val="-4"/>
                          <w:sz w:val="36"/>
                        </w:rPr>
                        <w:t>)</w:t>
                      </w:r>
                      <w:r>
                        <w:rPr>
                          <w:spacing w:val="-28"/>
                          <w:w w:val="90"/>
                          <w:position w:val="-4"/>
                          <w:sz w:val="36"/>
                        </w:rPr>
                        <w:t> </w:t>
                      </w:r>
                      <w:r>
                        <w:rPr>
                          <w:spacing w:val="-10"/>
                          <w:w w:val="90"/>
                          <w:sz w:val="22"/>
                        </w:rPr>
                        <w:t>=</w:t>
                      </w:r>
                    </w:p>
                  </w:txbxContent>
                </v:textbox>
                <w10:wrap type="none"/>
              </v:shape>
            </w:pict>
          </mc:Fallback>
        </mc:AlternateContent>
      </w:r>
      <w:r>
        <w:rPr/>
        <w:t>Average</w:t>
      </w:r>
      <w:r>
        <w:rPr>
          <w:spacing w:val="-5"/>
        </w:rPr>
        <w:t> </w:t>
      </w:r>
      <w:r>
        <w:rPr/>
        <w:t>Penalty</w:t>
      </w:r>
      <w:r>
        <w:rPr>
          <w:spacing w:val="-5"/>
        </w:rPr>
        <w:t> </w:t>
      </w:r>
      <w:r>
        <w:rPr/>
        <w:t>is</w:t>
      </w:r>
      <w:r>
        <w:rPr>
          <w:spacing w:val="-5"/>
        </w:rPr>
        <w:t> </w:t>
      </w:r>
      <w:r>
        <w:rPr/>
        <w:t>expressed</w:t>
      </w:r>
      <w:r>
        <w:rPr>
          <w:spacing w:val="-4"/>
        </w:rPr>
        <w:t> </w:t>
      </w:r>
      <w:r>
        <w:rPr/>
        <w:t>in</w:t>
      </w:r>
      <w:r>
        <w:rPr>
          <w:spacing w:val="-3"/>
        </w:rPr>
        <w:t> </w:t>
      </w:r>
      <w:r>
        <w:rPr/>
        <w:t>$/MWh</w:t>
      </w:r>
      <w:r>
        <w:rPr>
          <w:spacing w:val="-5"/>
        </w:rPr>
        <w:t> </w:t>
      </w:r>
      <w:r>
        <w:rPr/>
        <w:t>and</w:t>
      </w:r>
      <w:r>
        <w:rPr>
          <w:spacing w:val="-5"/>
        </w:rPr>
        <w:t> </w:t>
      </w:r>
      <w:r>
        <w:rPr/>
        <w:t>calculated</w:t>
      </w:r>
      <w:r>
        <w:rPr>
          <w:spacing w:val="-4"/>
        </w:rPr>
        <w:t> </w:t>
      </w:r>
      <w:r>
        <w:rPr>
          <w:spacing w:val="-5"/>
        </w:rPr>
        <w:t>as</w:t>
      </w:r>
    </w:p>
    <w:p>
      <w:pPr>
        <w:pStyle w:val="BodyText"/>
        <w:spacing w:after="0"/>
        <w:sectPr>
          <w:pgSz w:w="12240" w:h="15840"/>
          <w:pgMar w:header="142" w:footer="1016" w:top="1780" w:bottom="1200" w:left="1080" w:right="1440"/>
        </w:sectPr>
      </w:pPr>
    </w:p>
    <w:p>
      <w:pPr>
        <w:spacing w:before="122"/>
        <w:ind w:left="3017" w:right="0" w:firstLine="0"/>
        <w:jc w:val="left"/>
        <w:rPr>
          <w:position w:val="12"/>
          <w:sz w:val="16"/>
        </w:rPr>
      </w:pPr>
      <w:r>
        <w:rPr>
          <w:position w:val="12"/>
          <w:sz w:val="16"/>
        </w:rPr>
        <mc:AlternateContent>
          <mc:Choice Requires="wps">
            <w:drawing>
              <wp:anchor distT="0" distB="0" distL="0" distR="0" allowOverlap="1" layoutInCell="1" locked="0" behindDoc="1" simplePos="0" relativeHeight="483878400">
                <wp:simplePos x="0" y="0"/>
                <wp:positionH relativeFrom="page">
                  <wp:posOffset>3712233</wp:posOffset>
                </wp:positionH>
                <wp:positionV relativeFrom="paragraph">
                  <wp:posOffset>211852</wp:posOffset>
                </wp:positionV>
                <wp:extent cx="265430" cy="127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265430" cy="1270"/>
                        </a:xfrm>
                        <a:custGeom>
                          <a:avLst/>
                          <a:gdLst/>
                          <a:ahLst/>
                          <a:cxnLst/>
                          <a:rect l="l" t="t" r="r" b="b"/>
                          <a:pathLst>
                            <a:path w="265430" h="0">
                              <a:moveTo>
                                <a:pt x="0" y="0"/>
                              </a:moveTo>
                              <a:lnTo>
                                <a:pt x="26497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38080" from="292.301819pt,16.681311pt" to="313.165919pt,16.681311pt" stroked="true" strokeweight=".5pt" strokecolor="#000000">
                <v:stroke dashstyle="solid"/>
                <w10:wrap type="none"/>
              </v:line>
            </w:pict>
          </mc:Fallback>
        </mc:AlternateContent>
      </w:r>
      <w:r>
        <w:rPr>
          <w:position w:val="12"/>
          <w:sz w:val="16"/>
        </w:rPr>
        <mc:AlternateContent>
          <mc:Choice Requires="wps">
            <w:drawing>
              <wp:anchor distT="0" distB="0" distL="0" distR="0" allowOverlap="1" layoutInCell="1" locked="0" behindDoc="1" simplePos="0" relativeHeight="483879424">
                <wp:simplePos x="0" y="0"/>
                <wp:positionH relativeFrom="page">
                  <wp:posOffset>3726203</wp:posOffset>
                </wp:positionH>
                <wp:positionV relativeFrom="paragraph">
                  <wp:posOffset>215027</wp:posOffset>
                </wp:positionV>
                <wp:extent cx="237490" cy="113664"/>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237490" cy="113664"/>
                        </a:xfrm>
                        <a:prstGeom prst="rect">
                          <a:avLst/>
                        </a:prstGeom>
                      </wps:spPr>
                      <wps:txbx>
                        <w:txbxContent>
                          <w:p>
                            <w:pPr>
                              <w:spacing w:line="179" w:lineRule="exact" w:before="0"/>
                              <w:ind w:left="0" w:right="0" w:firstLine="0"/>
                              <w:jc w:val="left"/>
                              <w:rPr>
                                <w:rFonts w:ascii="Arial"/>
                                <w:i/>
                                <w:sz w:val="16"/>
                              </w:rPr>
                            </w:pPr>
                            <w:r>
                              <w:rPr>
                                <w:rFonts w:ascii="Arial"/>
                                <w:i/>
                                <w:spacing w:val="-5"/>
                                <w:sz w:val="16"/>
                              </w:rPr>
                              <w:t>MWh</w:t>
                            </w:r>
                          </w:p>
                        </w:txbxContent>
                      </wps:txbx>
                      <wps:bodyPr wrap="square" lIns="0" tIns="0" rIns="0" bIns="0" rtlCol="0">
                        <a:noAutofit/>
                      </wps:bodyPr>
                    </wps:wsp>
                  </a:graphicData>
                </a:graphic>
              </wp:anchor>
            </w:drawing>
          </mc:Choice>
          <mc:Fallback>
            <w:pict>
              <v:shape style="position:absolute;margin-left:293.401825pt;margin-top:16.931324pt;width:18.7pt;height:8.950pt;mso-position-horizontal-relative:page;mso-position-vertical-relative:paragraph;z-index:-19437056" type="#_x0000_t202" id="docshape199" filled="false" stroked="false">
                <v:textbox inset="0,0,0,0">
                  <w:txbxContent>
                    <w:p>
                      <w:pPr>
                        <w:spacing w:line="179" w:lineRule="exact" w:before="0"/>
                        <w:ind w:left="0" w:right="0" w:firstLine="0"/>
                        <w:jc w:val="left"/>
                        <w:rPr>
                          <w:rFonts w:ascii="Arial"/>
                          <w:i/>
                          <w:sz w:val="16"/>
                        </w:rPr>
                      </w:pPr>
                      <w:r>
                        <w:rPr>
                          <w:rFonts w:ascii="Arial"/>
                          <w:i/>
                          <w:spacing w:val="-5"/>
                          <w:sz w:val="16"/>
                        </w:rPr>
                        <w:t>MWh</w:t>
                      </w:r>
                    </w:p>
                  </w:txbxContent>
                </v:textbox>
                <w10:wrap type="none"/>
              </v:shape>
            </w:pict>
          </mc:Fallback>
        </mc:AlternateContent>
      </w:r>
      <w:r>
        <w:rPr>
          <w:rFonts w:ascii="Arial"/>
          <w:i/>
          <w:sz w:val="22"/>
        </w:rPr>
        <w:t>Average</w:t>
      </w:r>
      <w:r>
        <w:rPr>
          <w:rFonts w:ascii="Arial"/>
          <w:i/>
          <w:spacing w:val="-10"/>
          <w:sz w:val="22"/>
        </w:rPr>
        <w:t> </w:t>
      </w:r>
      <w:r>
        <w:rPr>
          <w:rFonts w:ascii="Arial"/>
          <w:i/>
          <w:sz w:val="22"/>
        </w:rPr>
        <w:t>Penalty</w:t>
      </w:r>
      <w:r>
        <w:rPr>
          <w:rFonts w:ascii="Arial"/>
          <w:i/>
          <w:spacing w:val="-10"/>
          <w:sz w:val="22"/>
        </w:rPr>
        <w:t> </w:t>
      </w:r>
      <w:r>
        <w:rPr>
          <w:position w:val="-4"/>
          <w:sz w:val="36"/>
        </w:rPr>
        <w:t>(</w:t>
      </w:r>
      <w:r>
        <w:rPr>
          <w:spacing w:val="37"/>
          <w:position w:val="-4"/>
          <w:sz w:val="36"/>
        </w:rPr>
        <w:t> </w:t>
      </w:r>
      <w:r>
        <w:rPr>
          <w:spacing w:val="-10"/>
          <w:position w:val="12"/>
          <w:sz w:val="16"/>
        </w:rPr>
        <w:t>$</w:t>
      </w:r>
    </w:p>
    <w:p>
      <w:pPr>
        <w:spacing w:before="122"/>
        <w:ind w:left="0" w:right="2207" w:firstLine="0"/>
        <w:jc w:val="center"/>
        <w:rPr>
          <w:sz w:val="18"/>
        </w:rPr>
      </w:pPr>
      <w:r>
        <w:rPr/>
        <w:br w:type="column"/>
      </w:r>
      <w:r>
        <w:rPr>
          <w:rFonts w:ascii="Arial"/>
          <w:i/>
          <w:position w:val="1"/>
          <w:sz w:val="16"/>
        </w:rPr>
        <w:t>Total Penalty </w:t>
      </w:r>
      <w:r>
        <w:rPr>
          <w:spacing w:val="-5"/>
          <w:sz w:val="18"/>
        </w:rPr>
        <w:t>(</w:t>
      </w:r>
      <w:r>
        <w:rPr>
          <w:spacing w:val="-5"/>
          <w:position w:val="1"/>
          <w:sz w:val="16"/>
        </w:rPr>
        <w:t>$</w:t>
      </w:r>
      <w:r>
        <w:rPr>
          <w:spacing w:val="-5"/>
          <w:sz w:val="18"/>
        </w:rPr>
        <w:t>)</w:t>
      </w:r>
    </w:p>
    <w:p>
      <w:pPr>
        <w:pStyle w:val="BodyText"/>
        <w:spacing w:line="20" w:lineRule="exact" w:before="0"/>
        <w:ind w:left="448"/>
        <w:rPr>
          <w:sz w:val="2"/>
        </w:rPr>
      </w:pPr>
      <w:r>
        <w:rPr>
          <w:sz w:val="2"/>
        </w:rPr>
        <mc:AlternateContent>
          <mc:Choice Requires="wps">
            <w:drawing>
              <wp:inline distT="0" distB="0" distL="0" distR="0">
                <wp:extent cx="988060" cy="6350"/>
                <wp:effectExtent l="9525" t="0" r="2540" b="3175"/>
                <wp:docPr id="264" name="Group 264"/>
                <wp:cNvGraphicFramePr>
                  <a:graphicFrameLocks/>
                </wp:cNvGraphicFramePr>
                <a:graphic>
                  <a:graphicData uri="http://schemas.microsoft.com/office/word/2010/wordprocessingGroup">
                    <wpg:wgp>
                      <wpg:cNvPr id="264" name="Group 264"/>
                      <wpg:cNvGrpSpPr/>
                      <wpg:grpSpPr>
                        <a:xfrm>
                          <a:off x="0" y="0"/>
                          <a:ext cx="988060" cy="6350"/>
                          <a:chExt cx="988060" cy="6350"/>
                        </a:xfrm>
                      </wpg:grpSpPr>
                      <wps:wsp>
                        <wps:cNvPr id="265" name="Graphic 265"/>
                        <wps:cNvSpPr/>
                        <wps:spPr>
                          <a:xfrm>
                            <a:off x="0" y="3175"/>
                            <a:ext cx="988060" cy="1270"/>
                          </a:xfrm>
                          <a:custGeom>
                            <a:avLst/>
                            <a:gdLst/>
                            <a:ahLst/>
                            <a:cxnLst/>
                            <a:rect l="l" t="t" r="r" b="b"/>
                            <a:pathLst>
                              <a:path w="988060" h="0">
                                <a:moveTo>
                                  <a:pt x="0" y="0"/>
                                </a:moveTo>
                                <a:lnTo>
                                  <a:pt x="987682"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7.8pt;height:.5pt;mso-position-horizontal-relative:char;mso-position-vertical-relative:line" id="docshapegroup200" coordorigin="0,0" coordsize="1556,10">
                <v:line style="position:absolute" from="0,5" to="1555,5" stroked="true" strokeweight=".5pt" strokecolor="#000000">
                  <v:stroke dashstyle="solid"/>
                </v:line>
              </v:group>
            </w:pict>
          </mc:Fallback>
        </mc:AlternateContent>
      </w:r>
      <w:r>
        <w:rPr>
          <w:sz w:val="2"/>
        </w:rPr>
      </w:r>
    </w:p>
    <w:p>
      <w:pPr>
        <w:spacing w:before="0"/>
        <w:ind w:left="0" w:right="2207" w:firstLine="0"/>
        <w:jc w:val="center"/>
        <w:rPr>
          <w:sz w:val="18"/>
        </w:rPr>
      </w:pPr>
      <w:r>
        <w:rPr>
          <w:rFonts w:ascii="Arial"/>
          <w:i/>
          <w:position w:val="1"/>
          <w:sz w:val="16"/>
        </w:rPr>
        <w:t>Total Shortfall </w:t>
      </w:r>
      <w:r>
        <w:rPr>
          <w:spacing w:val="-2"/>
          <w:sz w:val="18"/>
        </w:rPr>
        <w:t>(</w:t>
      </w:r>
      <w:r>
        <w:rPr>
          <w:rFonts w:ascii="Arial"/>
          <w:i/>
          <w:spacing w:val="-2"/>
          <w:position w:val="1"/>
          <w:sz w:val="16"/>
        </w:rPr>
        <w:t>MWh</w:t>
      </w:r>
      <w:r>
        <w:rPr>
          <w:spacing w:val="-2"/>
          <w:sz w:val="18"/>
        </w:rPr>
        <w:t>)</w:t>
      </w:r>
    </w:p>
    <w:p>
      <w:pPr>
        <w:spacing w:after="0"/>
        <w:jc w:val="center"/>
        <w:rPr>
          <w:sz w:val="18"/>
        </w:rPr>
        <w:sectPr>
          <w:type w:val="continuous"/>
          <w:pgSz w:w="12240" w:h="15840"/>
          <w:pgMar w:header="142" w:footer="1016" w:top="1820" w:bottom="280" w:left="1080" w:right="1440"/>
          <w:cols w:num="2" w:equalWidth="0">
            <w:col w:w="5020" w:space="40"/>
            <w:col w:w="4660"/>
          </w:cols>
        </w:sectPr>
      </w:pPr>
    </w:p>
    <w:p>
      <w:pPr>
        <w:pStyle w:val="BodyText"/>
        <w:spacing w:before="216"/>
      </w:pPr>
      <w:r>
        <w:rPr/>
        <w:t>Average</w:t>
      </w:r>
      <w:r>
        <w:rPr>
          <w:spacing w:val="-7"/>
        </w:rPr>
        <w:t> </w:t>
      </w:r>
      <w:r>
        <w:rPr/>
        <w:t>Rate</w:t>
      </w:r>
      <w:r>
        <w:rPr>
          <w:spacing w:val="-6"/>
        </w:rPr>
        <w:t> </w:t>
      </w:r>
      <w:r>
        <w:rPr/>
        <w:t>of</w:t>
      </w:r>
      <w:r>
        <w:rPr>
          <w:spacing w:val="-7"/>
        </w:rPr>
        <w:t> </w:t>
      </w:r>
      <w:r>
        <w:rPr/>
        <w:t>Nonperformance</w:t>
      </w:r>
      <w:r>
        <w:rPr>
          <w:spacing w:val="-4"/>
        </w:rPr>
        <w:t> </w:t>
      </w:r>
      <w:r>
        <w:rPr/>
        <w:t>during</w:t>
      </w:r>
      <w:r>
        <w:rPr>
          <w:spacing w:val="-6"/>
        </w:rPr>
        <w:t> </w:t>
      </w:r>
      <w:r>
        <w:rPr/>
        <w:t>Synchronized</w:t>
      </w:r>
      <w:r>
        <w:rPr>
          <w:spacing w:val="-7"/>
        </w:rPr>
        <w:t> </w:t>
      </w:r>
      <w:r>
        <w:rPr/>
        <w:t>Reserve</w:t>
      </w:r>
      <w:r>
        <w:rPr>
          <w:spacing w:val="-6"/>
        </w:rPr>
        <w:t> </w:t>
      </w:r>
      <w:r>
        <w:rPr/>
        <w:t>events</w:t>
      </w:r>
      <w:r>
        <w:rPr>
          <w:spacing w:val="-7"/>
        </w:rPr>
        <w:t> </w:t>
      </w:r>
      <w:r>
        <w:rPr/>
        <w:t>is</w:t>
      </w:r>
      <w:r>
        <w:rPr>
          <w:spacing w:val="-4"/>
        </w:rPr>
        <w:t> </w:t>
      </w:r>
      <w:r>
        <w:rPr/>
        <w:t>calculated</w:t>
      </w:r>
      <w:r>
        <w:rPr>
          <w:spacing w:val="-6"/>
        </w:rPr>
        <w:t> </w:t>
      </w:r>
      <w:r>
        <w:rPr>
          <w:spacing w:val="-5"/>
        </w:rPr>
        <w:t>as</w:t>
      </w:r>
    </w:p>
    <w:p>
      <w:pPr>
        <w:spacing w:before="136"/>
        <w:ind w:left="360" w:right="0" w:firstLine="0"/>
        <w:jc w:val="center"/>
        <w:rPr>
          <w:rFonts w:ascii="Arial" w:hAnsi="Arial"/>
          <w:i/>
          <w:sz w:val="22"/>
        </w:rPr>
      </w:pPr>
      <w:r>
        <w:rPr>
          <w:rFonts w:ascii="Arial" w:hAnsi="Arial"/>
          <w:i/>
          <w:sz w:val="22"/>
        </w:rPr>
        <w:t>Average</w:t>
      </w:r>
      <w:r>
        <w:rPr>
          <w:rFonts w:ascii="Arial" w:hAnsi="Arial"/>
          <w:i/>
          <w:spacing w:val="-16"/>
          <w:sz w:val="22"/>
        </w:rPr>
        <w:t> </w:t>
      </w:r>
      <w:r>
        <w:rPr>
          <w:rFonts w:ascii="Arial" w:hAnsi="Arial"/>
          <w:i/>
          <w:sz w:val="22"/>
        </w:rPr>
        <w:t>Rate</w:t>
      </w:r>
      <w:r>
        <w:rPr>
          <w:rFonts w:ascii="Arial" w:hAnsi="Arial"/>
          <w:i/>
          <w:spacing w:val="-9"/>
          <w:sz w:val="22"/>
        </w:rPr>
        <w:t> </w:t>
      </w:r>
      <w:r>
        <w:rPr>
          <w:rFonts w:ascii="Arial" w:hAnsi="Arial"/>
          <w:i/>
          <w:sz w:val="22"/>
        </w:rPr>
        <w:t>of</w:t>
      </w:r>
      <w:r>
        <w:rPr>
          <w:rFonts w:ascii="Arial" w:hAnsi="Arial"/>
          <w:i/>
          <w:spacing w:val="-8"/>
          <w:sz w:val="22"/>
        </w:rPr>
        <w:t> </w:t>
      </w:r>
      <w:r>
        <w:rPr>
          <w:rFonts w:ascii="Arial" w:hAnsi="Arial"/>
          <w:i/>
          <w:sz w:val="22"/>
        </w:rPr>
        <w:t>Nonperformance</w:t>
      </w:r>
      <w:r>
        <w:rPr>
          <w:rFonts w:ascii="Arial" w:hAnsi="Arial"/>
          <w:i/>
          <w:spacing w:val="45"/>
          <w:sz w:val="22"/>
        </w:rPr>
        <w:t> </w:t>
      </w:r>
      <w:r>
        <w:rPr>
          <w:sz w:val="22"/>
        </w:rPr>
        <w:t>=</w:t>
      </w:r>
      <w:r>
        <w:rPr>
          <w:spacing w:val="-9"/>
          <w:sz w:val="22"/>
        </w:rPr>
        <w:t> </w:t>
      </w:r>
      <w:r>
        <w:rPr>
          <w:sz w:val="22"/>
        </w:rPr>
        <w:t>1</w:t>
      </w:r>
      <w:r>
        <w:rPr>
          <w:spacing w:val="-16"/>
          <w:sz w:val="22"/>
        </w:rPr>
        <w:t> </w:t>
      </w:r>
      <w:r>
        <w:rPr>
          <w:sz w:val="22"/>
        </w:rPr>
        <w:t>−</w:t>
      </w:r>
      <w:r>
        <w:rPr>
          <w:spacing w:val="-15"/>
          <w:sz w:val="22"/>
        </w:rPr>
        <w:t> </w:t>
      </w:r>
      <w:r>
        <w:rPr>
          <w:rFonts w:ascii="Arial" w:hAnsi="Arial"/>
          <w:i/>
          <w:sz w:val="22"/>
        </w:rPr>
        <w:t>Average</w:t>
      </w:r>
      <w:r>
        <w:rPr>
          <w:rFonts w:ascii="Arial" w:hAnsi="Arial"/>
          <w:i/>
          <w:spacing w:val="-8"/>
          <w:sz w:val="22"/>
        </w:rPr>
        <w:t> </w:t>
      </w:r>
      <w:r>
        <w:rPr>
          <w:rFonts w:ascii="Arial" w:hAnsi="Arial"/>
          <w:i/>
          <w:sz w:val="22"/>
        </w:rPr>
        <w:t>Synchronized</w:t>
      </w:r>
      <w:r>
        <w:rPr>
          <w:rFonts w:ascii="Arial" w:hAnsi="Arial"/>
          <w:i/>
          <w:spacing w:val="-8"/>
          <w:sz w:val="22"/>
        </w:rPr>
        <w:t> </w:t>
      </w:r>
      <w:r>
        <w:rPr>
          <w:rFonts w:ascii="Arial" w:hAnsi="Arial"/>
          <w:i/>
          <w:sz w:val="22"/>
        </w:rPr>
        <w:t>Reserve</w:t>
      </w:r>
      <w:r>
        <w:rPr>
          <w:rFonts w:ascii="Arial" w:hAnsi="Arial"/>
          <w:i/>
          <w:spacing w:val="-8"/>
          <w:sz w:val="22"/>
        </w:rPr>
        <w:t> </w:t>
      </w:r>
      <w:r>
        <w:rPr>
          <w:rFonts w:ascii="Arial" w:hAnsi="Arial"/>
          <w:i/>
          <w:sz w:val="22"/>
        </w:rPr>
        <w:t>Response</w:t>
      </w:r>
      <w:r>
        <w:rPr>
          <w:rFonts w:ascii="Arial" w:hAnsi="Arial"/>
          <w:i/>
          <w:spacing w:val="-8"/>
          <w:sz w:val="22"/>
        </w:rPr>
        <w:t> </w:t>
      </w:r>
      <w:r>
        <w:rPr>
          <w:rFonts w:ascii="Arial" w:hAnsi="Arial"/>
          <w:i/>
          <w:spacing w:val="-4"/>
          <w:sz w:val="22"/>
        </w:rPr>
        <w:t>Rate</w:t>
      </w:r>
    </w:p>
    <w:p>
      <w:pPr>
        <w:pStyle w:val="BodyText"/>
        <w:spacing w:line="261" w:lineRule="auto" w:before="248"/>
        <w:ind w:right="206"/>
      </w:pPr>
      <w:r>
        <w:rPr/>
        <w:t>Probability</w:t>
      </w:r>
      <w:r>
        <w:rPr>
          <w:spacing w:val="-4"/>
        </w:rPr>
        <w:t> </w:t>
      </w:r>
      <w:r>
        <w:rPr/>
        <w:t>an</w:t>
      </w:r>
      <w:r>
        <w:rPr>
          <w:spacing w:val="-4"/>
        </w:rPr>
        <w:t> </w:t>
      </w:r>
      <w:r>
        <w:rPr/>
        <w:t>event</w:t>
      </w:r>
      <w:r>
        <w:rPr>
          <w:spacing w:val="-4"/>
        </w:rPr>
        <w:t> </w:t>
      </w:r>
      <w:r>
        <w:rPr/>
        <w:t>will</w:t>
      </w:r>
      <w:r>
        <w:rPr>
          <w:spacing w:val="-4"/>
        </w:rPr>
        <w:t> </w:t>
      </w:r>
      <w:r>
        <w:rPr/>
        <w:t>occur</w:t>
      </w:r>
      <w:r>
        <w:rPr>
          <w:spacing w:val="-2"/>
        </w:rPr>
        <w:t> </w:t>
      </w:r>
      <w:r>
        <w:rPr/>
        <w:t>is</w:t>
      </w:r>
      <w:r>
        <w:rPr>
          <w:spacing w:val="-4"/>
        </w:rPr>
        <w:t> </w:t>
      </w:r>
      <w:r>
        <w:rPr/>
        <w:t>the</w:t>
      </w:r>
      <w:r>
        <w:rPr>
          <w:spacing w:val="-4"/>
        </w:rPr>
        <w:t> </w:t>
      </w:r>
      <w:r>
        <w:rPr/>
        <w:t>probability</w:t>
      </w:r>
      <w:r>
        <w:rPr>
          <w:spacing w:val="-4"/>
        </w:rPr>
        <w:t> </w:t>
      </w:r>
      <w:r>
        <w:rPr/>
        <w:t>a</w:t>
      </w:r>
      <w:r>
        <w:rPr>
          <w:spacing w:val="-4"/>
        </w:rPr>
        <w:t> </w:t>
      </w:r>
      <w:r>
        <w:rPr/>
        <w:t>Synchronized</w:t>
      </w:r>
      <w:r>
        <w:rPr>
          <w:spacing w:val="-2"/>
        </w:rPr>
        <w:t> </w:t>
      </w:r>
      <w:r>
        <w:rPr/>
        <w:t>Reserve</w:t>
      </w:r>
      <w:r>
        <w:rPr>
          <w:spacing w:val="-4"/>
        </w:rPr>
        <w:t> </w:t>
      </w:r>
      <w:r>
        <w:rPr/>
        <w:t>event</w:t>
      </w:r>
      <w:r>
        <w:rPr>
          <w:spacing w:val="-4"/>
        </w:rPr>
        <w:t> </w:t>
      </w:r>
      <w:r>
        <w:rPr/>
        <w:t>that</w:t>
      </w:r>
      <w:r>
        <w:rPr>
          <w:spacing w:val="-4"/>
        </w:rPr>
        <w:t> </w:t>
      </w:r>
      <w:r>
        <w:rPr/>
        <w:t>will</w:t>
      </w:r>
      <w:r>
        <w:rPr>
          <w:spacing w:val="-4"/>
        </w:rPr>
        <w:t> </w:t>
      </w:r>
      <w:r>
        <w:rPr/>
        <w:t>qualify for nonperformance assessments will occur and calculated as</w:t>
      </w:r>
    </w:p>
    <w:p>
      <w:pPr>
        <w:spacing w:before="100"/>
        <w:ind w:left="338" w:right="0" w:firstLine="0"/>
        <w:jc w:val="center"/>
        <w:rPr>
          <w:rFonts w:ascii="Arial" w:hAnsi="Arial"/>
          <w:i/>
          <w:sz w:val="16"/>
        </w:rPr>
      </w:pPr>
      <w:r>
        <w:rPr>
          <w:rFonts w:ascii="Arial" w:hAnsi="Arial"/>
          <w:i/>
          <w:sz w:val="16"/>
        </w:rPr>
        <mc:AlternateContent>
          <mc:Choice Requires="wps">
            <w:drawing>
              <wp:anchor distT="0" distB="0" distL="0" distR="0" allowOverlap="1" layoutInCell="1" locked="0" behindDoc="1" simplePos="0" relativeHeight="483880448">
                <wp:simplePos x="0" y="0"/>
                <wp:positionH relativeFrom="page">
                  <wp:posOffset>4324020</wp:posOffset>
                </wp:positionH>
                <wp:positionV relativeFrom="paragraph">
                  <wp:posOffset>186636</wp:posOffset>
                </wp:positionV>
                <wp:extent cx="1123950" cy="113664"/>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1123950" cy="113664"/>
                        </a:xfrm>
                        <a:prstGeom prst="rect">
                          <a:avLst/>
                        </a:prstGeom>
                      </wps:spPr>
                      <wps:txbx>
                        <w:txbxContent>
                          <w:p>
                            <w:pPr>
                              <w:spacing w:line="179" w:lineRule="exact" w:before="0"/>
                              <w:ind w:left="0" w:right="0" w:firstLine="0"/>
                              <w:jc w:val="left"/>
                              <w:rPr>
                                <w:rFonts w:ascii="Arial"/>
                                <w:i/>
                                <w:sz w:val="16"/>
                              </w:rPr>
                            </w:pPr>
                            <w:r>
                              <w:rPr>
                                <w:rFonts w:ascii="Arial"/>
                                <w:i/>
                                <w:sz w:val="16"/>
                              </w:rPr>
                              <w:t>Total Hours in the </w:t>
                            </w:r>
                            <w:r>
                              <w:rPr>
                                <w:rFonts w:ascii="Arial"/>
                                <w:i/>
                                <w:spacing w:val="-2"/>
                                <w:sz w:val="16"/>
                              </w:rPr>
                              <w:t>Period</w:t>
                            </w:r>
                          </w:p>
                        </w:txbxContent>
                      </wps:txbx>
                      <wps:bodyPr wrap="square" lIns="0" tIns="0" rIns="0" bIns="0" rtlCol="0">
                        <a:noAutofit/>
                      </wps:bodyPr>
                    </wps:wsp>
                  </a:graphicData>
                </a:graphic>
              </wp:anchor>
            </w:drawing>
          </mc:Choice>
          <mc:Fallback>
            <w:pict>
              <v:shape style="position:absolute;margin-left:340.47403pt;margin-top:14.695753pt;width:88.5pt;height:8.950pt;mso-position-horizontal-relative:page;mso-position-vertical-relative:paragraph;z-index:-19436032" type="#_x0000_t202" id="docshape201" filled="false" stroked="false">
                <v:textbox inset="0,0,0,0">
                  <w:txbxContent>
                    <w:p>
                      <w:pPr>
                        <w:spacing w:line="179" w:lineRule="exact" w:before="0"/>
                        <w:ind w:left="0" w:right="0" w:firstLine="0"/>
                        <w:jc w:val="left"/>
                        <w:rPr>
                          <w:rFonts w:ascii="Arial"/>
                          <w:i/>
                          <w:sz w:val="16"/>
                        </w:rPr>
                      </w:pPr>
                      <w:r>
                        <w:rPr>
                          <w:rFonts w:ascii="Arial"/>
                          <w:i/>
                          <w:sz w:val="16"/>
                        </w:rPr>
                        <w:t>Total Hours in the </w:t>
                      </w:r>
                      <w:r>
                        <w:rPr>
                          <w:rFonts w:ascii="Arial"/>
                          <w:i/>
                          <w:spacing w:val="-2"/>
                          <w:sz w:val="16"/>
                        </w:rPr>
                        <w:t>Period</w:t>
                      </w:r>
                    </w:p>
                  </w:txbxContent>
                </v:textbox>
                <w10:wrap type="none"/>
              </v:shape>
            </w:pict>
          </mc:Fallback>
        </mc:AlternateContent>
      </w:r>
      <w:r>
        <w:rPr>
          <w:rFonts w:ascii="Arial" w:hAnsi="Arial"/>
          <w:i/>
          <w:position w:val="-11"/>
          <w:sz w:val="22"/>
        </w:rPr>
        <w:t>Probability</w:t>
      </w:r>
      <w:r>
        <w:rPr>
          <w:rFonts w:ascii="Arial" w:hAnsi="Arial"/>
          <w:i/>
          <w:spacing w:val="-1"/>
          <w:position w:val="-11"/>
          <w:sz w:val="22"/>
        </w:rPr>
        <w:t> </w:t>
      </w:r>
      <w:r>
        <w:rPr>
          <w:rFonts w:ascii="Arial" w:hAnsi="Arial"/>
          <w:i/>
          <w:position w:val="-11"/>
          <w:sz w:val="22"/>
        </w:rPr>
        <w:t>an event will occur</w:t>
      </w:r>
      <w:r>
        <w:rPr>
          <w:rFonts w:ascii="Arial" w:hAnsi="Arial"/>
          <w:i/>
          <w:spacing w:val="-1"/>
          <w:position w:val="-11"/>
          <w:sz w:val="22"/>
        </w:rPr>
        <w:t> </w:t>
      </w:r>
      <w:r>
        <w:rPr>
          <w:position w:val="-11"/>
          <w:sz w:val="22"/>
        </w:rPr>
        <w:t>=</w:t>
      </w:r>
      <w:r>
        <w:rPr>
          <w:spacing w:val="-1"/>
          <w:position w:val="-11"/>
          <w:sz w:val="22"/>
        </w:rPr>
        <w:t> </w:t>
      </w:r>
      <w:r>
        <w:rPr>
          <w:rFonts w:ascii="Arial" w:hAnsi="Arial"/>
          <w:i/>
          <w:spacing w:val="-23"/>
          <w:sz w:val="16"/>
          <w:u w:val="single"/>
        </w:rPr>
        <w:t> </w:t>
      </w:r>
      <w:r>
        <w:rPr>
          <w:rFonts w:ascii="Arial" w:hAnsi="Arial"/>
          <w:i/>
          <w:sz w:val="16"/>
          <w:u w:val="single"/>
        </w:rPr>
        <w:t>Total Hours of Synchronized Reserve Events</w:t>
      </w:r>
      <w:r>
        <w:rPr>
          <w:rFonts w:ascii="Arial" w:hAnsi="Arial"/>
          <w:i/>
          <w:spacing w:val="42"/>
          <w:sz w:val="16"/>
          <w:u w:val="single"/>
        </w:rPr>
        <w:t> </w:t>
      </w:r>
      <w:r>
        <w:rPr>
          <w:sz w:val="16"/>
          <w:u w:val="single"/>
        </w:rPr>
        <w:t>≥</w:t>
      </w:r>
      <w:r>
        <w:rPr>
          <w:spacing w:val="-2"/>
          <w:sz w:val="16"/>
          <w:u w:val="single"/>
        </w:rPr>
        <w:t> </w:t>
      </w:r>
      <w:r>
        <w:rPr>
          <w:sz w:val="16"/>
          <w:u w:val="single"/>
        </w:rPr>
        <w:t>10 </w:t>
      </w:r>
      <w:r>
        <w:rPr>
          <w:rFonts w:ascii="Arial" w:hAnsi="Arial"/>
          <w:i/>
          <w:spacing w:val="-2"/>
          <w:sz w:val="16"/>
          <w:u w:val="single"/>
        </w:rPr>
        <w:t>Minutes</w:t>
      </w:r>
    </w:p>
    <w:p>
      <w:pPr>
        <w:pStyle w:val="BodyText"/>
        <w:spacing w:before="106"/>
        <w:ind w:left="0"/>
        <w:rPr>
          <w:rFonts w:ascii="Arial"/>
          <w:i/>
          <w:sz w:val="16"/>
        </w:rPr>
      </w:pPr>
    </w:p>
    <w:p>
      <w:pPr>
        <w:pStyle w:val="Heading2"/>
        <w:ind w:left="360" w:firstLine="0"/>
      </w:pPr>
      <w:r>
        <w:rPr/>
        <w:t>Synchronous</w:t>
      </w:r>
      <w:r>
        <w:rPr>
          <w:spacing w:val="-6"/>
        </w:rPr>
        <w:t> </w:t>
      </w:r>
      <w:r>
        <w:rPr/>
        <w:t>Condensers</w:t>
      </w:r>
      <w:r>
        <w:rPr>
          <w:spacing w:val="-4"/>
        </w:rPr>
        <w:t> </w:t>
      </w:r>
      <w:r>
        <w:rPr/>
        <w:t>can</w:t>
      </w:r>
      <w:r>
        <w:rPr>
          <w:spacing w:val="-6"/>
        </w:rPr>
        <w:t> </w:t>
      </w:r>
      <w:r>
        <w:rPr/>
        <w:t>submit</w:t>
      </w:r>
      <w:r>
        <w:rPr>
          <w:spacing w:val="-5"/>
        </w:rPr>
        <w:t> </w:t>
      </w:r>
      <w:r>
        <w:rPr/>
        <w:t>the</w:t>
      </w:r>
      <w:r>
        <w:rPr>
          <w:spacing w:val="-6"/>
        </w:rPr>
        <w:t> </w:t>
      </w:r>
      <w:r>
        <w:rPr/>
        <w:t>following</w:t>
      </w:r>
      <w:r>
        <w:rPr>
          <w:spacing w:val="-4"/>
        </w:rPr>
        <w:t> </w:t>
      </w:r>
      <w:r>
        <w:rPr/>
        <w:t>offer</w:t>
      </w:r>
      <w:r>
        <w:rPr>
          <w:spacing w:val="-5"/>
        </w:rPr>
        <w:t> </w:t>
      </w:r>
      <w:r>
        <w:rPr>
          <w:spacing w:val="-2"/>
        </w:rPr>
        <w:t>parameters:</w:t>
      </w:r>
    </w:p>
    <w:p>
      <w:pPr>
        <w:pStyle w:val="ListParagraph"/>
        <w:numPr>
          <w:ilvl w:val="0"/>
          <w:numId w:val="51"/>
        </w:numPr>
        <w:tabs>
          <w:tab w:pos="853" w:val="left" w:leader="none"/>
          <w:tab w:pos="855" w:val="left" w:leader="none"/>
        </w:tabs>
        <w:spacing w:line="261" w:lineRule="auto" w:before="249" w:after="0"/>
        <w:ind w:left="855" w:right="96" w:hanging="238"/>
        <w:jc w:val="left"/>
        <w:rPr>
          <w:sz w:val="22"/>
        </w:rPr>
      </w:pPr>
      <w:r>
        <w:rPr>
          <w:rFonts w:ascii="Arial" w:hAnsi="Arial"/>
          <w:b/>
          <w:sz w:val="22"/>
        </w:rPr>
        <w:t>Condense Start-up Cost: </w:t>
      </w:r>
      <w:r>
        <w:rPr>
          <w:sz w:val="22"/>
        </w:rPr>
        <w:t>The applicable costs for a resource to transition from offline state</w:t>
      </w:r>
      <w:r>
        <w:rPr>
          <w:spacing w:val="-1"/>
          <w:sz w:val="22"/>
        </w:rPr>
        <w:t> </w:t>
      </w:r>
      <w:r>
        <w:rPr>
          <w:sz w:val="22"/>
        </w:rPr>
        <w:t>to</w:t>
      </w:r>
      <w:r>
        <w:rPr>
          <w:spacing w:val="-1"/>
          <w:sz w:val="22"/>
        </w:rPr>
        <w:t> </w:t>
      </w:r>
      <w:r>
        <w:rPr>
          <w:sz w:val="22"/>
        </w:rPr>
        <w:t>operate</w:t>
      </w:r>
      <w:r>
        <w:rPr>
          <w:spacing w:val="-1"/>
          <w:sz w:val="22"/>
        </w:rPr>
        <w:t> </w:t>
      </w:r>
      <w:r>
        <w:rPr>
          <w:sz w:val="22"/>
        </w:rPr>
        <w:t>in</w:t>
      </w:r>
      <w:r>
        <w:rPr>
          <w:spacing w:val="-1"/>
          <w:sz w:val="22"/>
        </w:rPr>
        <w:t> </w:t>
      </w:r>
      <w:r>
        <w:rPr>
          <w:sz w:val="22"/>
        </w:rPr>
        <w:t>condensing mode.</w:t>
      </w:r>
      <w:r>
        <w:rPr>
          <w:spacing w:val="-1"/>
          <w:sz w:val="22"/>
        </w:rPr>
        <w:t> </w:t>
      </w:r>
      <w:r>
        <w:rPr>
          <w:sz w:val="22"/>
        </w:rPr>
        <w:t>Condense</w:t>
      </w:r>
      <w:r>
        <w:rPr>
          <w:spacing w:val="-1"/>
          <w:sz w:val="22"/>
        </w:rPr>
        <w:t> </w:t>
      </w:r>
      <w:r>
        <w:rPr>
          <w:sz w:val="22"/>
        </w:rPr>
        <w:t>Startup</w:t>
      </w:r>
      <w:r>
        <w:rPr>
          <w:spacing w:val="-1"/>
          <w:sz w:val="22"/>
        </w:rPr>
        <w:t> </w:t>
      </w:r>
      <w:r>
        <w:rPr>
          <w:sz w:val="22"/>
        </w:rPr>
        <w:t>Cost shall</w:t>
      </w:r>
      <w:r>
        <w:rPr>
          <w:spacing w:val="-1"/>
          <w:sz w:val="22"/>
        </w:rPr>
        <w:t> </w:t>
      </w:r>
      <w:r>
        <w:rPr>
          <w:sz w:val="22"/>
        </w:rPr>
        <w:t>consist</w:t>
      </w:r>
      <w:r>
        <w:rPr>
          <w:spacing w:val="-1"/>
          <w:sz w:val="22"/>
        </w:rPr>
        <w:t> </w:t>
      </w:r>
      <w:r>
        <w:rPr>
          <w:sz w:val="22"/>
        </w:rPr>
        <w:t>primarily</w:t>
      </w:r>
      <w:r>
        <w:rPr>
          <w:spacing w:val="-1"/>
          <w:sz w:val="22"/>
        </w:rPr>
        <w:t> </w:t>
      </w:r>
      <w:r>
        <w:rPr>
          <w:sz w:val="22"/>
        </w:rPr>
        <w:t>of</w:t>
      </w:r>
      <w:r>
        <w:rPr>
          <w:spacing w:val="-1"/>
          <w:sz w:val="22"/>
        </w:rPr>
        <w:t> </w:t>
      </w:r>
      <w:r>
        <w:rPr>
          <w:sz w:val="22"/>
        </w:rPr>
        <w:t>the unit's start heat input (adjusted by the performance factor) times the fuel cost associated with the transition from offline state to operate in condensing mode. It also may include operating costs, Maintenance Adders, emissions allowances/adders, and station service cost associated with the transition from offline state to operate in condensing mode. Condense</w:t>
      </w:r>
      <w:r>
        <w:rPr>
          <w:spacing w:val="-4"/>
          <w:sz w:val="22"/>
        </w:rPr>
        <w:t> </w:t>
      </w:r>
      <w:r>
        <w:rPr>
          <w:sz w:val="22"/>
        </w:rPr>
        <w:t>Startup</w:t>
      </w:r>
      <w:r>
        <w:rPr>
          <w:spacing w:val="-4"/>
          <w:sz w:val="22"/>
        </w:rPr>
        <w:t> </w:t>
      </w:r>
      <w:r>
        <w:rPr>
          <w:sz w:val="22"/>
        </w:rPr>
        <w:t>Cost</w:t>
      </w:r>
      <w:r>
        <w:rPr>
          <w:spacing w:val="-4"/>
          <w:sz w:val="22"/>
        </w:rPr>
        <w:t> </w:t>
      </w:r>
      <w:r>
        <w:rPr>
          <w:sz w:val="22"/>
        </w:rPr>
        <w:t>shall</w:t>
      </w:r>
      <w:r>
        <w:rPr>
          <w:spacing w:val="-2"/>
          <w:sz w:val="22"/>
        </w:rPr>
        <w:t> </w:t>
      </w:r>
      <w:r>
        <w:rPr>
          <w:sz w:val="22"/>
        </w:rPr>
        <w:t>be</w:t>
      </w:r>
      <w:r>
        <w:rPr>
          <w:spacing w:val="-4"/>
          <w:sz w:val="22"/>
        </w:rPr>
        <w:t> </w:t>
      </w:r>
      <w:r>
        <w:rPr>
          <w:sz w:val="22"/>
        </w:rPr>
        <w:t>capped</w:t>
      </w:r>
      <w:r>
        <w:rPr>
          <w:spacing w:val="-4"/>
          <w:sz w:val="22"/>
        </w:rPr>
        <w:t> </w:t>
      </w:r>
      <w:r>
        <w:rPr>
          <w:sz w:val="22"/>
        </w:rPr>
        <w:t>at</w:t>
      </w:r>
      <w:r>
        <w:rPr>
          <w:spacing w:val="-4"/>
          <w:sz w:val="22"/>
        </w:rPr>
        <w:t> </w:t>
      </w:r>
      <w:r>
        <w:rPr>
          <w:sz w:val="22"/>
        </w:rPr>
        <w:t>the</w:t>
      </w:r>
      <w:r>
        <w:rPr>
          <w:spacing w:val="-4"/>
          <w:sz w:val="22"/>
        </w:rPr>
        <w:t> </w:t>
      </w:r>
      <w:r>
        <w:rPr>
          <w:sz w:val="22"/>
        </w:rPr>
        <w:t>applicable</w:t>
      </w:r>
      <w:r>
        <w:rPr>
          <w:spacing w:val="-4"/>
          <w:sz w:val="22"/>
        </w:rPr>
        <w:t> </w:t>
      </w:r>
      <w:r>
        <w:rPr>
          <w:sz w:val="22"/>
        </w:rPr>
        <w:t>Start-Up</w:t>
      </w:r>
      <w:r>
        <w:rPr>
          <w:spacing w:val="-1"/>
          <w:sz w:val="22"/>
        </w:rPr>
        <w:t> </w:t>
      </w:r>
      <w:r>
        <w:rPr>
          <w:sz w:val="22"/>
        </w:rPr>
        <w:t>Cost</w:t>
      </w:r>
      <w:r>
        <w:rPr>
          <w:spacing w:val="-4"/>
          <w:sz w:val="22"/>
        </w:rPr>
        <w:t> </w:t>
      </w:r>
      <w:r>
        <w:rPr>
          <w:sz w:val="22"/>
        </w:rPr>
        <w:t>of</w:t>
      </w:r>
      <w:r>
        <w:rPr>
          <w:spacing w:val="-4"/>
          <w:sz w:val="22"/>
        </w:rPr>
        <w:t> </w:t>
      </w:r>
      <w:r>
        <w:rPr>
          <w:sz w:val="22"/>
        </w:rPr>
        <w:t>the</w:t>
      </w:r>
      <w:r>
        <w:rPr>
          <w:spacing w:val="-4"/>
          <w:sz w:val="22"/>
        </w:rPr>
        <w:t> </w:t>
      </w:r>
      <w:r>
        <w:rPr>
          <w:sz w:val="22"/>
        </w:rPr>
        <w:t>Cost-Based </w:t>
      </w:r>
      <w:r>
        <w:rPr>
          <w:spacing w:val="-2"/>
          <w:sz w:val="22"/>
        </w:rPr>
        <w:t>Offer.</w:t>
      </w:r>
    </w:p>
    <w:p>
      <w:pPr>
        <w:pStyle w:val="ListParagraph"/>
        <w:spacing w:after="0" w:line="261" w:lineRule="auto"/>
        <w:jc w:val="left"/>
        <w:rPr>
          <w:sz w:val="22"/>
        </w:rPr>
        <w:sectPr>
          <w:type w:val="continuous"/>
          <w:pgSz w:w="12240" w:h="15840"/>
          <w:pgMar w:header="142" w:footer="1016" w:top="1820" w:bottom="280" w:left="1080" w:right="1440"/>
        </w:sectPr>
      </w:pPr>
    </w:p>
    <w:p>
      <w:pPr>
        <w:pStyle w:val="ListParagraph"/>
        <w:numPr>
          <w:ilvl w:val="0"/>
          <w:numId w:val="51"/>
        </w:numPr>
        <w:tabs>
          <w:tab w:pos="853" w:val="left" w:leader="none"/>
          <w:tab w:pos="855" w:val="left" w:leader="none"/>
        </w:tabs>
        <w:spacing w:line="261" w:lineRule="auto" w:before="97" w:after="0"/>
        <w:ind w:left="855" w:right="10" w:hanging="238"/>
        <w:jc w:val="left"/>
        <w:rPr>
          <w:sz w:val="22"/>
        </w:rPr>
      </w:pPr>
      <w:r>
        <w:rPr>
          <w:rFonts w:ascii="Arial" w:hAnsi="Arial"/>
          <w:b/>
          <w:sz w:val="22"/>
        </w:rPr>
        <w:t>Condense to Generate Cost: </w:t>
      </w:r>
      <w:r>
        <w:rPr>
          <w:sz w:val="22"/>
        </w:rPr>
        <w:t>The applicable costs for a resource to transition from operating in condensing mode to operating in generating mode. Condense to Generate Cost shall consist primarily of the unit's start heat input (adjusted by the performance</w:t>
      </w:r>
      <w:r>
        <w:rPr>
          <w:sz w:val="22"/>
        </w:rPr>
        <w:t> factor)</w:t>
      </w:r>
      <w:r>
        <w:rPr>
          <w:spacing w:val="-4"/>
          <w:sz w:val="22"/>
        </w:rPr>
        <w:t> </w:t>
      </w:r>
      <w:r>
        <w:rPr>
          <w:sz w:val="22"/>
        </w:rPr>
        <w:t>times</w:t>
      </w:r>
      <w:r>
        <w:rPr>
          <w:spacing w:val="-4"/>
          <w:sz w:val="22"/>
        </w:rPr>
        <w:t> </w:t>
      </w:r>
      <w:r>
        <w:rPr>
          <w:sz w:val="22"/>
        </w:rPr>
        <w:t>the</w:t>
      </w:r>
      <w:r>
        <w:rPr>
          <w:spacing w:val="-4"/>
          <w:sz w:val="22"/>
        </w:rPr>
        <w:t> </w:t>
      </w:r>
      <w:r>
        <w:rPr>
          <w:sz w:val="22"/>
        </w:rPr>
        <w:t>fuel</w:t>
      </w:r>
      <w:r>
        <w:rPr>
          <w:spacing w:val="-4"/>
          <w:sz w:val="22"/>
        </w:rPr>
        <w:t> </w:t>
      </w:r>
      <w:r>
        <w:rPr>
          <w:sz w:val="22"/>
        </w:rPr>
        <w:t>cost</w:t>
      </w:r>
      <w:r>
        <w:rPr>
          <w:spacing w:val="-1"/>
          <w:sz w:val="22"/>
        </w:rPr>
        <w:t> </w:t>
      </w:r>
      <w:r>
        <w:rPr>
          <w:sz w:val="22"/>
        </w:rPr>
        <w:t>associated</w:t>
      </w:r>
      <w:r>
        <w:rPr>
          <w:spacing w:val="-4"/>
          <w:sz w:val="22"/>
        </w:rPr>
        <w:t> </w:t>
      </w:r>
      <w:r>
        <w:rPr>
          <w:sz w:val="22"/>
        </w:rPr>
        <w:t>with</w:t>
      </w:r>
      <w:r>
        <w:rPr>
          <w:spacing w:val="-4"/>
          <w:sz w:val="22"/>
        </w:rPr>
        <w:t> </w:t>
      </w:r>
      <w:r>
        <w:rPr>
          <w:sz w:val="22"/>
        </w:rPr>
        <w:t>the</w:t>
      </w:r>
      <w:r>
        <w:rPr>
          <w:spacing w:val="-4"/>
          <w:sz w:val="22"/>
        </w:rPr>
        <w:t> </w:t>
      </w:r>
      <w:r>
        <w:rPr>
          <w:sz w:val="22"/>
        </w:rPr>
        <w:t>transition</w:t>
      </w:r>
      <w:r>
        <w:rPr>
          <w:spacing w:val="-1"/>
          <w:sz w:val="22"/>
        </w:rPr>
        <w:t> </w:t>
      </w:r>
      <w:r>
        <w:rPr>
          <w:sz w:val="22"/>
        </w:rPr>
        <w:t>from</w:t>
      </w:r>
      <w:r>
        <w:rPr>
          <w:spacing w:val="-4"/>
          <w:sz w:val="22"/>
        </w:rPr>
        <w:t> </w:t>
      </w:r>
      <w:r>
        <w:rPr>
          <w:sz w:val="22"/>
        </w:rPr>
        <w:t>operating</w:t>
      </w:r>
      <w:r>
        <w:rPr>
          <w:spacing w:val="-4"/>
          <w:sz w:val="22"/>
        </w:rPr>
        <w:t> </w:t>
      </w:r>
      <w:r>
        <w:rPr>
          <w:sz w:val="22"/>
        </w:rPr>
        <w:t>in</w:t>
      </w:r>
      <w:r>
        <w:rPr>
          <w:spacing w:val="-4"/>
          <w:sz w:val="22"/>
        </w:rPr>
        <w:t> </w:t>
      </w:r>
      <w:r>
        <w:rPr>
          <w:sz w:val="22"/>
        </w:rPr>
        <w:t>condensing</w:t>
      </w:r>
      <w:r>
        <w:rPr>
          <w:spacing w:val="-4"/>
          <w:sz w:val="22"/>
        </w:rPr>
        <w:t> </w:t>
      </w:r>
      <w:r>
        <w:rPr>
          <w:sz w:val="22"/>
        </w:rPr>
        <w:t>mode to operating in generating mode. It also may include operating costs, Maintenance Adders, emissions allowances/adder, and station service cost associated with the transition from operating in condensing mode to operating in generating mode. Condense to Generate Cost shall be capped at the applicable Start-Up Cost of the Cost-Based Offer.</w:t>
      </w:r>
    </w:p>
    <w:p>
      <w:pPr>
        <w:pStyle w:val="ListParagraph"/>
        <w:numPr>
          <w:ilvl w:val="0"/>
          <w:numId w:val="51"/>
        </w:numPr>
        <w:tabs>
          <w:tab w:pos="853" w:val="left" w:leader="none"/>
          <w:tab w:pos="855" w:val="left" w:leader="none"/>
        </w:tabs>
        <w:spacing w:line="261" w:lineRule="auto" w:before="69" w:after="0"/>
        <w:ind w:left="855" w:right="280" w:hanging="238"/>
        <w:jc w:val="left"/>
        <w:rPr>
          <w:sz w:val="22"/>
        </w:rPr>
      </w:pPr>
      <w:r>
        <w:rPr>
          <w:rFonts w:ascii="Arial" w:hAnsi="Arial"/>
          <w:b/>
          <w:sz w:val="22"/>
        </w:rPr>
        <w:t>Condense</w:t>
      </w:r>
      <w:r>
        <w:rPr>
          <w:rFonts w:ascii="Arial" w:hAnsi="Arial"/>
          <w:b/>
          <w:spacing w:val="-4"/>
          <w:sz w:val="22"/>
        </w:rPr>
        <w:t> </w:t>
      </w:r>
      <w:r>
        <w:rPr>
          <w:rFonts w:ascii="Arial" w:hAnsi="Arial"/>
          <w:b/>
          <w:sz w:val="22"/>
        </w:rPr>
        <w:t>Energy</w:t>
      </w:r>
      <w:r>
        <w:rPr>
          <w:rFonts w:ascii="Arial" w:hAnsi="Arial"/>
          <w:b/>
          <w:spacing w:val="-4"/>
          <w:sz w:val="22"/>
        </w:rPr>
        <w:t> </w:t>
      </w:r>
      <w:r>
        <w:rPr>
          <w:rFonts w:ascii="Arial" w:hAnsi="Arial"/>
          <w:b/>
          <w:sz w:val="22"/>
        </w:rPr>
        <w:t>Use:</w:t>
      </w:r>
      <w:r>
        <w:rPr>
          <w:rFonts w:ascii="Arial" w:hAnsi="Arial"/>
          <w:b/>
          <w:spacing w:val="-3"/>
          <w:sz w:val="22"/>
        </w:rPr>
        <w:t> </w:t>
      </w:r>
      <w:r>
        <w:rPr>
          <w:sz w:val="22"/>
        </w:rPr>
        <w:t>Power</w:t>
      </w:r>
      <w:r>
        <w:rPr>
          <w:spacing w:val="-4"/>
          <w:sz w:val="22"/>
        </w:rPr>
        <w:t> </w:t>
      </w:r>
      <w:r>
        <w:rPr>
          <w:sz w:val="22"/>
        </w:rPr>
        <w:t>(MW)</w:t>
      </w:r>
      <w:r>
        <w:rPr>
          <w:spacing w:val="-4"/>
          <w:sz w:val="22"/>
        </w:rPr>
        <w:t> </w:t>
      </w:r>
      <w:r>
        <w:rPr>
          <w:sz w:val="22"/>
        </w:rPr>
        <w:t>used</w:t>
      </w:r>
      <w:r>
        <w:rPr>
          <w:spacing w:val="-4"/>
          <w:sz w:val="22"/>
        </w:rPr>
        <w:t> </w:t>
      </w:r>
      <w:r>
        <w:rPr>
          <w:sz w:val="22"/>
        </w:rPr>
        <w:t>by</w:t>
      </w:r>
      <w:r>
        <w:rPr>
          <w:spacing w:val="-4"/>
          <w:sz w:val="22"/>
        </w:rPr>
        <w:t> </w:t>
      </w:r>
      <w:r>
        <w:rPr>
          <w:sz w:val="22"/>
        </w:rPr>
        <w:t>a</w:t>
      </w:r>
      <w:r>
        <w:rPr>
          <w:spacing w:val="-4"/>
          <w:sz w:val="22"/>
        </w:rPr>
        <w:t> </w:t>
      </w:r>
      <w:r>
        <w:rPr>
          <w:sz w:val="22"/>
        </w:rPr>
        <w:t>condensing</w:t>
      </w:r>
      <w:r>
        <w:rPr>
          <w:spacing w:val="-2"/>
          <w:sz w:val="22"/>
        </w:rPr>
        <w:t> </w:t>
      </w:r>
      <w:r>
        <w:rPr>
          <w:sz w:val="22"/>
        </w:rPr>
        <w:t>resource</w:t>
      </w:r>
      <w:r>
        <w:rPr>
          <w:spacing w:val="-4"/>
          <w:sz w:val="22"/>
        </w:rPr>
        <w:t> </w:t>
      </w:r>
      <w:r>
        <w:rPr>
          <w:sz w:val="22"/>
        </w:rPr>
        <w:t>while</w:t>
      </w:r>
      <w:r>
        <w:rPr>
          <w:spacing w:val="-4"/>
          <w:sz w:val="22"/>
        </w:rPr>
        <w:t> </w:t>
      </w:r>
      <w:r>
        <w:rPr>
          <w:sz w:val="22"/>
        </w:rPr>
        <w:t>operating</w:t>
      </w:r>
      <w:r>
        <w:rPr>
          <w:spacing w:val="-4"/>
          <w:sz w:val="22"/>
        </w:rPr>
        <w:t> </w:t>
      </w:r>
      <w:r>
        <w:rPr>
          <w:sz w:val="22"/>
        </w:rPr>
        <w:t>in condensing mode. The value must be less than or equal to the actual power consumed.</w:t>
      </w:r>
    </w:p>
    <w:p>
      <w:pPr>
        <w:pStyle w:val="BodyText"/>
        <w:spacing w:before="111"/>
        <w:ind w:left="0"/>
      </w:pPr>
    </w:p>
    <w:p>
      <w:pPr>
        <w:pStyle w:val="Heading1"/>
        <w:numPr>
          <w:ilvl w:val="1"/>
          <w:numId w:val="49"/>
        </w:numPr>
        <w:tabs>
          <w:tab w:pos="836" w:val="left" w:leader="none"/>
        </w:tabs>
        <w:spacing w:line="240" w:lineRule="auto" w:before="0" w:after="0"/>
        <w:ind w:left="836" w:right="0" w:hanging="485"/>
        <w:jc w:val="left"/>
      </w:pPr>
      <w:bookmarkStart w:name="6.8 Regulation Cost" w:id="194"/>
      <w:bookmarkEnd w:id="194"/>
      <w:r>
        <w:rPr/>
      </w:r>
      <w:bookmarkStart w:name="_bookmark64" w:id="195"/>
      <w:bookmarkEnd w:id="195"/>
      <w:r>
        <w:rPr/>
      </w:r>
      <w:r>
        <w:rPr>
          <w:color w:val="013466"/>
        </w:rPr>
        <w:t>Regulation</w:t>
      </w:r>
      <w:r>
        <w:rPr>
          <w:color w:val="013466"/>
          <w:spacing w:val="35"/>
        </w:rPr>
        <w:t> </w:t>
      </w:r>
      <w:r>
        <w:rPr>
          <w:color w:val="013466"/>
          <w:spacing w:val="-4"/>
        </w:rPr>
        <w:t>Cost</w:t>
      </w:r>
    </w:p>
    <w:p>
      <w:pPr>
        <w:pStyle w:val="BodyText"/>
        <w:spacing w:before="8"/>
        <w:ind w:left="0"/>
        <w:rPr>
          <w:rFonts w:ascii="Roboto"/>
          <w:sz w:val="12"/>
        </w:rPr>
      </w:pPr>
    </w:p>
    <w:tbl>
      <w:tblP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2.8</w:t>
            </w:r>
            <w:r>
              <w:rPr>
                <w:spacing w:val="-4"/>
                <w:sz w:val="22"/>
              </w:rPr>
              <w:t> </w:t>
            </w:r>
            <w:r>
              <w:rPr>
                <w:sz w:val="22"/>
              </w:rPr>
              <w:t>contains</w:t>
            </w:r>
            <w:r>
              <w:rPr>
                <w:spacing w:val="-4"/>
                <w:sz w:val="22"/>
              </w:rPr>
              <w:t> </w:t>
            </w:r>
            <w:r>
              <w:rPr>
                <w:sz w:val="22"/>
              </w:rPr>
              <w:t>basic</w:t>
            </w:r>
            <w:r>
              <w:rPr>
                <w:spacing w:val="-4"/>
                <w:sz w:val="22"/>
              </w:rPr>
              <w:t> </w:t>
            </w:r>
            <w:r>
              <w:rPr>
                <w:sz w:val="22"/>
              </w:rPr>
              <w:t>Regulation</w:t>
            </w:r>
            <w:r>
              <w:rPr>
                <w:spacing w:val="-4"/>
                <w:sz w:val="22"/>
              </w:rPr>
              <w:t> </w:t>
            </w:r>
            <w:r>
              <w:rPr>
                <w:sz w:val="22"/>
              </w:rPr>
              <w:t>Cost</w:t>
            </w:r>
            <w:r>
              <w:rPr>
                <w:spacing w:val="-1"/>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w:t>
            </w:r>
            <w:r>
              <w:rPr>
                <w:spacing w:val="-2"/>
                <w:sz w:val="22"/>
              </w:rPr>
              <w:t> </w:t>
            </w:r>
            <w:r>
              <w:rPr>
                <w:sz w:val="22"/>
              </w:rPr>
              <w:t>unit types. The following additional information only pertains to CT and diesel engine units.</w:t>
            </w:r>
          </w:p>
        </w:tc>
      </w:tr>
    </w:tbl>
    <w:p>
      <w:pPr>
        <w:pStyle w:val="TableParagraph"/>
        <w:spacing w:after="0" w:line="261" w:lineRule="auto"/>
        <w:rPr>
          <w:sz w:val="22"/>
        </w:rPr>
        <w:sectPr>
          <w:pgSz w:w="12240" w:h="15840"/>
          <w:pgMar w:header="142" w:footer="1016" w:top="1780" w:bottom="1200" w:left="1080" w:right="1440"/>
        </w:sectPr>
      </w:pPr>
    </w:p>
    <w:p>
      <w:pPr>
        <w:pStyle w:val="BodyText"/>
        <w:spacing w:before="0"/>
        <w:ind w:left="0"/>
        <w:rPr>
          <w:rFonts w:ascii="Roboto"/>
        </w:rPr>
      </w:pPr>
    </w:p>
    <w:p>
      <w:pPr>
        <w:pStyle w:val="BodyText"/>
        <w:spacing w:before="0"/>
        <w:ind w:left="0"/>
        <w:rPr>
          <w:rFonts w:ascii="Roboto"/>
        </w:rPr>
      </w:pPr>
    </w:p>
    <w:p>
      <w:pPr>
        <w:pStyle w:val="BodyText"/>
        <w:spacing w:before="259"/>
        <w:ind w:left="0"/>
        <w:rPr>
          <w:rFonts w:ascii="Roboto"/>
        </w:rPr>
      </w:pPr>
    </w:p>
    <w:p>
      <w:pPr>
        <w:pStyle w:val="BodyText"/>
        <w:spacing w:line="261" w:lineRule="auto" w:before="1"/>
      </w:pPr>
      <w:r>
        <w:rPr/>
        <mc:AlternateContent>
          <mc:Choice Requires="wps">
            <w:drawing>
              <wp:anchor distT="0" distB="0" distL="0" distR="0" allowOverlap="1" layoutInCell="1" locked="0" behindDoc="0" simplePos="0" relativeHeight="15813632">
                <wp:simplePos x="0" y="0"/>
                <wp:positionH relativeFrom="page">
                  <wp:posOffset>905510</wp:posOffset>
                </wp:positionH>
                <wp:positionV relativeFrom="paragraph">
                  <wp:posOffset>-466315</wp:posOffset>
                </wp:positionV>
                <wp:extent cx="5952490" cy="318135"/>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5952490" cy="318135"/>
                          <a:chExt cx="5952490" cy="318135"/>
                        </a:xfrm>
                      </wpg:grpSpPr>
                      <wps:wsp>
                        <wps:cNvPr id="274" name="Graphic 274"/>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275" name="Graphic 275"/>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276" name="Textbox 276"/>
                        <wps:cNvSpPr txBox="1"/>
                        <wps:spPr>
                          <a:xfrm>
                            <a:off x="0" y="0"/>
                            <a:ext cx="5952490" cy="308610"/>
                          </a:xfrm>
                          <a:prstGeom prst="rect">
                            <a:avLst/>
                          </a:prstGeom>
                        </wps:spPr>
                        <wps:txbx>
                          <w:txbxContent>
                            <w:p>
                              <w:pPr>
                                <w:spacing w:before="72"/>
                                <w:ind w:left="0" w:right="88" w:firstLine="0"/>
                                <w:jc w:val="right"/>
                                <w:rPr>
                                  <w:rFonts w:ascii="Roboto"/>
                                  <w:sz w:val="28"/>
                                </w:rPr>
                              </w:pPr>
                              <w:r>
                                <w:rPr>
                                  <w:rFonts w:ascii="Roboto"/>
                                  <w:color w:val="013466"/>
                                  <w:sz w:val="28"/>
                                </w:rPr>
                                <w:t>Section</w:t>
                              </w:r>
                              <w:r>
                                <w:rPr>
                                  <w:rFonts w:ascii="Roboto"/>
                                  <w:color w:val="013466"/>
                                  <w:spacing w:val="24"/>
                                  <w:sz w:val="28"/>
                                </w:rPr>
                                <w:t> </w:t>
                              </w:r>
                              <w:r>
                                <w:rPr>
                                  <w:rFonts w:ascii="Roboto"/>
                                  <w:color w:val="013466"/>
                                  <w:sz w:val="28"/>
                                </w:rPr>
                                <w:t>7:</w:t>
                              </w:r>
                              <w:r>
                                <w:rPr>
                                  <w:rFonts w:ascii="Roboto"/>
                                  <w:color w:val="013466"/>
                                  <w:spacing w:val="24"/>
                                  <w:sz w:val="28"/>
                                </w:rPr>
                                <w:t> </w:t>
                              </w:r>
                              <w:r>
                                <w:rPr>
                                  <w:rFonts w:ascii="Roboto"/>
                                  <w:color w:val="013466"/>
                                  <w:spacing w:val="-4"/>
                                  <w:sz w:val="28"/>
                                </w:rPr>
                                <w:t>Hydro</w:t>
                              </w:r>
                            </w:p>
                          </w:txbxContent>
                        </wps:txbx>
                        <wps:bodyPr wrap="square" lIns="0" tIns="0" rIns="0" bIns="0" rtlCol="0">
                          <a:noAutofit/>
                        </wps:bodyPr>
                      </wps:wsp>
                    </wpg:wgp>
                  </a:graphicData>
                </a:graphic>
              </wp:anchor>
            </w:drawing>
          </mc:Choice>
          <mc:Fallback>
            <w:pict>
              <v:group style="position:absolute;margin-left:71.300003pt;margin-top:-36.717773pt;width:468.7pt;height:25.05pt;mso-position-horizontal-relative:page;mso-position-vertical-relative:paragraph;z-index:15813632" id="docshapegroup207" coordorigin="1426,-734" coordsize="9374,501">
                <v:rect style="position:absolute;left:1426;top:-735;width:9360;height:501" id="docshape208" filled="true" fillcolor="#c9f0ff" stroked="false">
                  <v:fill type="solid"/>
                </v:rect>
                <v:rect style="position:absolute;left:1426;top:-249;width:9360;height:15" id="docshape209" filled="true" fillcolor="#013466" stroked="false">
                  <v:fill type="solid"/>
                </v:rect>
                <v:shape style="position:absolute;left:1426;top:-735;width:9374;height:486" type="#_x0000_t202" id="docshape210" filled="false" stroked="false">
                  <v:textbox inset="0,0,0,0">
                    <w:txbxContent>
                      <w:p>
                        <w:pPr>
                          <w:spacing w:before="72"/>
                          <w:ind w:left="0" w:right="88" w:firstLine="0"/>
                          <w:jc w:val="right"/>
                          <w:rPr>
                            <w:rFonts w:ascii="Roboto"/>
                            <w:sz w:val="28"/>
                          </w:rPr>
                        </w:pPr>
                        <w:r>
                          <w:rPr>
                            <w:rFonts w:ascii="Roboto"/>
                            <w:color w:val="013466"/>
                            <w:sz w:val="28"/>
                          </w:rPr>
                          <w:t>Section</w:t>
                        </w:r>
                        <w:r>
                          <w:rPr>
                            <w:rFonts w:ascii="Roboto"/>
                            <w:color w:val="013466"/>
                            <w:spacing w:val="24"/>
                            <w:sz w:val="28"/>
                          </w:rPr>
                          <w:t> </w:t>
                        </w:r>
                        <w:r>
                          <w:rPr>
                            <w:rFonts w:ascii="Roboto"/>
                            <w:color w:val="013466"/>
                            <w:sz w:val="28"/>
                          </w:rPr>
                          <w:t>7:</w:t>
                        </w:r>
                        <w:r>
                          <w:rPr>
                            <w:rFonts w:ascii="Roboto"/>
                            <w:color w:val="013466"/>
                            <w:spacing w:val="24"/>
                            <w:sz w:val="28"/>
                          </w:rPr>
                          <w:t> </w:t>
                        </w:r>
                        <w:r>
                          <w:rPr>
                            <w:rFonts w:ascii="Roboto"/>
                            <w:color w:val="013466"/>
                            <w:spacing w:val="-4"/>
                            <w:sz w:val="28"/>
                          </w:rPr>
                          <w:t>Hydro</w:t>
                        </w:r>
                      </w:p>
                    </w:txbxContent>
                  </v:textbox>
                  <w10:wrap type="none"/>
                </v:shape>
                <w10:wrap type="none"/>
              </v:group>
            </w:pict>
          </mc:Fallback>
        </mc:AlternateContent>
      </w:r>
      <w:bookmarkStart w:name="Section 7: Hydro" w:id="196"/>
      <w:bookmarkEnd w:id="196"/>
      <w:r>
        <w:rPr/>
      </w:r>
      <w:bookmarkStart w:name="_bookmark65" w:id="197"/>
      <w:bookmarkEnd w:id="197"/>
      <w:r>
        <w:rPr/>
      </w:r>
      <w:r>
        <w:rPr/>
        <w:t>This</w:t>
      </w:r>
      <w:r>
        <w:rPr>
          <w:spacing w:val="-4"/>
        </w:rPr>
        <w:t> </w:t>
      </w:r>
      <w:r>
        <w:rPr/>
        <w:t>section</w:t>
      </w:r>
      <w:r>
        <w:rPr>
          <w:spacing w:val="-4"/>
        </w:rPr>
        <w:t> </w:t>
      </w:r>
      <w:r>
        <w:rPr/>
        <w:t>contains</w:t>
      </w:r>
      <w:r>
        <w:rPr>
          <w:spacing w:val="-4"/>
        </w:rPr>
        <w:t> </w:t>
      </w:r>
      <w:r>
        <w:rPr/>
        <w:t>information</w:t>
      </w:r>
      <w:r>
        <w:rPr>
          <w:spacing w:val="-1"/>
        </w:rPr>
        <w:t> </w:t>
      </w:r>
      <w:r>
        <w:rPr/>
        <w:t>for</w:t>
      </w:r>
      <w:r>
        <w:rPr>
          <w:spacing w:val="-4"/>
        </w:rPr>
        <w:t> </w:t>
      </w:r>
      <w:r>
        <w:rPr/>
        <w:t>the</w:t>
      </w:r>
      <w:r>
        <w:rPr>
          <w:spacing w:val="-4"/>
        </w:rPr>
        <w:t> </w:t>
      </w:r>
      <w:r>
        <w:rPr/>
        <w:t>development</w:t>
      </w:r>
      <w:r>
        <w:rPr>
          <w:spacing w:val="-4"/>
        </w:rPr>
        <w:t> </w:t>
      </w:r>
      <w:r>
        <w:rPr/>
        <w:t>of</w:t>
      </w:r>
      <w:r>
        <w:rPr>
          <w:spacing w:val="-4"/>
        </w:rPr>
        <w:t> </w:t>
      </w:r>
      <w:r>
        <w:rPr/>
        <w:t>Hydro</w:t>
      </w:r>
      <w:r>
        <w:rPr>
          <w:spacing w:val="-2"/>
        </w:rPr>
        <w:t> </w:t>
      </w:r>
      <w:r>
        <w:rPr/>
        <w:t>or</w:t>
      </w:r>
      <w:r>
        <w:rPr>
          <w:spacing w:val="-4"/>
        </w:rPr>
        <w:t> </w:t>
      </w:r>
      <w:r>
        <w:rPr/>
        <w:t>Pumped</w:t>
      </w:r>
      <w:r>
        <w:rPr>
          <w:spacing w:val="-4"/>
        </w:rPr>
        <w:t> </w:t>
      </w:r>
      <w:r>
        <w:rPr/>
        <w:t>Storage</w:t>
      </w:r>
      <w:r>
        <w:rPr>
          <w:spacing w:val="-4"/>
        </w:rPr>
        <w:t> </w:t>
      </w:r>
      <w:r>
        <w:rPr/>
        <w:t>Hydro</w:t>
      </w:r>
      <w:r>
        <w:rPr>
          <w:spacing w:val="-4"/>
        </w:rPr>
        <w:t> </w:t>
      </w:r>
      <w:r>
        <w:rPr/>
        <w:t>cost </w:t>
      </w:r>
      <w:r>
        <w:rPr>
          <w:spacing w:val="-2"/>
        </w:rPr>
        <w:t>offers.</w:t>
      </w:r>
    </w:p>
    <w:p>
      <w:pPr>
        <w:pStyle w:val="BodyText"/>
        <w:spacing w:line="261" w:lineRule="auto" w:before="225"/>
        <w:ind w:right="14"/>
      </w:pPr>
      <w:r>
        <w:rPr>
          <w:rFonts w:ascii="Arial" w:hAnsi="Arial"/>
          <w:b/>
        </w:rPr>
        <w:t>Hydro</w:t>
      </w:r>
      <w:r>
        <w:rPr>
          <w:rFonts w:ascii="Arial" w:hAnsi="Arial"/>
          <w:b/>
          <w:spacing w:val="-3"/>
        </w:rPr>
        <w:t> </w:t>
      </w:r>
      <w:r>
        <w:rPr>
          <w:rFonts w:ascii="Arial" w:hAnsi="Arial"/>
          <w:b/>
        </w:rPr>
        <w:t>Units</w:t>
      </w:r>
      <w:r>
        <w:rPr>
          <w:rFonts w:ascii="Arial" w:hAnsi="Arial"/>
          <w:b/>
          <w:spacing w:val="-2"/>
        </w:rPr>
        <w:t> </w:t>
      </w:r>
      <w:r>
        <w:rPr/>
        <w:t>–</w:t>
      </w:r>
      <w:r>
        <w:rPr>
          <w:spacing w:val="-3"/>
        </w:rPr>
        <w:t> </w:t>
      </w:r>
      <w:r>
        <w:rPr/>
        <w:t>Generating</w:t>
      </w:r>
      <w:r>
        <w:rPr>
          <w:spacing w:val="-3"/>
        </w:rPr>
        <w:t> </w:t>
      </w:r>
      <w:r>
        <w:rPr/>
        <w:t>unit</w:t>
      </w:r>
      <w:r>
        <w:rPr>
          <w:spacing w:val="-3"/>
        </w:rPr>
        <w:t> </w:t>
      </w:r>
      <w:r>
        <w:rPr/>
        <w:t>in</w:t>
      </w:r>
      <w:r>
        <w:rPr>
          <w:spacing w:val="-3"/>
        </w:rPr>
        <w:t> </w:t>
      </w:r>
      <w:r>
        <w:rPr/>
        <w:t>which</w:t>
      </w:r>
      <w:r>
        <w:rPr>
          <w:spacing w:val="-2"/>
        </w:rPr>
        <w:t> </w:t>
      </w:r>
      <w:r>
        <w:rPr/>
        <w:t>the</w:t>
      </w:r>
      <w:r>
        <w:rPr>
          <w:spacing w:val="-3"/>
        </w:rPr>
        <w:t> </w:t>
      </w:r>
      <w:r>
        <w:rPr/>
        <w:t>energy</w:t>
      </w:r>
      <w:r>
        <w:rPr>
          <w:spacing w:val="-3"/>
        </w:rPr>
        <w:t> </w:t>
      </w:r>
      <w:r>
        <w:rPr/>
        <w:t>of</w:t>
      </w:r>
      <w:r>
        <w:rPr>
          <w:spacing w:val="-3"/>
        </w:rPr>
        <w:t> </w:t>
      </w:r>
      <w:r>
        <w:rPr/>
        <w:t>flowing</w:t>
      </w:r>
      <w:r>
        <w:rPr>
          <w:spacing w:val="-3"/>
        </w:rPr>
        <w:t> </w:t>
      </w:r>
      <w:r>
        <w:rPr/>
        <w:t>water</w:t>
      </w:r>
      <w:r>
        <w:rPr>
          <w:spacing w:val="-1"/>
        </w:rPr>
        <w:t> </w:t>
      </w:r>
      <w:r>
        <w:rPr/>
        <w:t>drives</w:t>
      </w:r>
      <w:r>
        <w:rPr>
          <w:spacing w:val="-3"/>
        </w:rPr>
        <w:t> </w:t>
      </w:r>
      <w:r>
        <w:rPr/>
        <w:t>the</w:t>
      </w:r>
      <w:r>
        <w:rPr>
          <w:spacing w:val="-3"/>
        </w:rPr>
        <w:t> </w:t>
      </w:r>
      <w:r>
        <w:rPr/>
        <w:t>turbine</w:t>
      </w:r>
      <w:r>
        <w:rPr>
          <w:spacing w:val="-3"/>
        </w:rPr>
        <w:t> </w:t>
      </w:r>
      <w:r>
        <w:rPr/>
        <w:t>generator to produce electricity. This classification includes pumped and run-of-river hydro.</w:t>
      </w:r>
    </w:p>
    <w:p>
      <w:pPr>
        <w:pStyle w:val="BodyText"/>
        <w:spacing w:line="261" w:lineRule="auto" w:before="225"/>
        <w:ind w:right="78"/>
      </w:pPr>
      <w:r>
        <w:rPr>
          <w:rFonts w:ascii="Arial" w:hAnsi="Arial"/>
          <w:b/>
        </w:rPr>
        <w:t>Pumped Storage Hydro Unit – </w:t>
      </w:r>
      <w:r>
        <w:rPr/>
        <w:t>Hydroelectric power generation that stores energy in the form of</w:t>
      </w:r>
      <w:r>
        <w:rPr>
          <w:spacing w:val="-3"/>
        </w:rPr>
        <w:t> </w:t>
      </w:r>
      <w:r>
        <w:rPr/>
        <w:t>water</w:t>
      </w:r>
      <w:r>
        <w:rPr>
          <w:spacing w:val="-3"/>
        </w:rPr>
        <w:t> </w:t>
      </w:r>
      <w:r>
        <w:rPr/>
        <w:t>by</w:t>
      </w:r>
      <w:r>
        <w:rPr>
          <w:spacing w:val="-3"/>
        </w:rPr>
        <w:t> </w:t>
      </w:r>
      <w:r>
        <w:rPr/>
        <w:t>pumping</w:t>
      </w:r>
      <w:r>
        <w:rPr>
          <w:spacing w:val="-3"/>
        </w:rPr>
        <w:t> </w:t>
      </w:r>
      <w:r>
        <w:rPr/>
        <w:t>from</w:t>
      </w:r>
      <w:r>
        <w:rPr>
          <w:spacing w:val="-3"/>
        </w:rPr>
        <w:t> </w:t>
      </w:r>
      <w:r>
        <w:rPr/>
        <w:t>a</w:t>
      </w:r>
      <w:r>
        <w:rPr>
          <w:spacing w:val="-2"/>
        </w:rPr>
        <w:t> </w:t>
      </w:r>
      <w:r>
        <w:rPr/>
        <w:t>lower</w:t>
      </w:r>
      <w:r>
        <w:rPr>
          <w:spacing w:val="-3"/>
        </w:rPr>
        <w:t> </w:t>
      </w:r>
      <w:r>
        <w:rPr/>
        <w:t>elevation</w:t>
      </w:r>
      <w:r>
        <w:rPr>
          <w:spacing w:val="-3"/>
        </w:rPr>
        <w:t> </w:t>
      </w:r>
      <w:r>
        <w:rPr/>
        <w:t>source</w:t>
      </w:r>
      <w:r>
        <w:rPr>
          <w:spacing w:val="-3"/>
        </w:rPr>
        <w:t> </w:t>
      </w:r>
      <w:r>
        <w:rPr/>
        <w:t>to</w:t>
      </w:r>
      <w:r>
        <w:rPr>
          <w:spacing w:val="-3"/>
        </w:rPr>
        <w:t> </w:t>
      </w:r>
      <w:r>
        <w:rPr/>
        <w:t>a</w:t>
      </w:r>
      <w:r>
        <w:rPr>
          <w:spacing w:val="-3"/>
        </w:rPr>
        <w:t> </w:t>
      </w:r>
      <w:r>
        <w:rPr/>
        <w:t>higher</w:t>
      </w:r>
      <w:r>
        <w:rPr>
          <w:spacing w:val="-1"/>
        </w:rPr>
        <w:t> </w:t>
      </w:r>
      <w:r>
        <w:rPr/>
        <w:t>elevation</w:t>
      </w:r>
      <w:r>
        <w:rPr>
          <w:spacing w:val="-3"/>
        </w:rPr>
        <w:t> </w:t>
      </w:r>
      <w:r>
        <w:rPr/>
        <w:t>reservoir,</w:t>
      </w:r>
      <w:r>
        <w:rPr>
          <w:spacing w:val="-3"/>
        </w:rPr>
        <w:t> </w:t>
      </w:r>
      <w:r>
        <w:rPr/>
        <w:t>then</w:t>
      </w:r>
      <w:r>
        <w:rPr>
          <w:spacing w:val="-3"/>
        </w:rPr>
        <w:t> </w:t>
      </w:r>
      <w:r>
        <w:rPr/>
        <w:t>allowing the upper reservoir to drain turning the turbines to produce power.</w:t>
      </w:r>
    </w:p>
    <w:p>
      <w:pPr>
        <w:pStyle w:val="BodyText"/>
        <w:spacing w:before="110"/>
        <w:ind w:left="0"/>
      </w:pPr>
    </w:p>
    <w:p>
      <w:pPr>
        <w:pStyle w:val="Heading1"/>
        <w:numPr>
          <w:ilvl w:val="1"/>
          <w:numId w:val="52"/>
        </w:numPr>
        <w:tabs>
          <w:tab w:pos="836" w:val="left" w:leader="none"/>
        </w:tabs>
        <w:spacing w:line="240" w:lineRule="auto" w:before="0" w:after="0"/>
        <w:ind w:left="351" w:right="62" w:firstLine="0"/>
        <w:jc w:val="left"/>
      </w:pPr>
      <w:bookmarkStart w:name="7.1 Pumping Efficiency (Pumped Storage H" w:id="198"/>
      <w:bookmarkEnd w:id="198"/>
      <w:r>
        <w:rPr/>
      </w:r>
      <w:bookmarkStart w:name="_bookmark66" w:id="199"/>
      <w:bookmarkEnd w:id="199"/>
      <w:r>
        <w:rPr/>
      </w:r>
      <w:r>
        <w:rPr>
          <w:color w:val="013466"/>
        </w:rPr>
        <w:t>Pumping Efficiency (Pumped Storage Hydro Only) and Performance</w:t>
      </w:r>
      <w:r>
        <w:rPr>
          <w:color w:val="013466"/>
          <w:spacing w:val="80"/>
          <w:w w:val="150"/>
        </w:rPr>
        <w:t> </w:t>
      </w:r>
      <w:r>
        <w:rPr>
          <w:color w:val="013466"/>
          <w:spacing w:val="-2"/>
        </w:rPr>
        <w:t>Factor</w:t>
      </w:r>
    </w:p>
    <w:p>
      <w:pPr>
        <w:pStyle w:val="BodyText"/>
        <w:spacing w:before="8"/>
        <w:ind w:left="0"/>
        <w:rPr>
          <w:rFonts w:ascii="Roboto"/>
          <w:sz w:val="12"/>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74"/>
      </w:tblGrid>
      <w:tr>
        <w:trPr>
          <w:trHeight w:val="1400" w:hRule="atLeast"/>
        </w:trPr>
        <w:tc>
          <w:tcPr>
            <w:tcW w:w="9374" w:type="dxa"/>
            <w:tcBorders>
              <w:top w:val="single" w:sz="6" w:space="0" w:color="FF9900"/>
              <w:bottom w:val="single" w:sz="6" w:space="0" w:color="FF9900"/>
            </w:tcBorders>
            <w:shd w:val="clear" w:color="auto" w:fill="FEEEC6"/>
          </w:tcPr>
          <w:p>
            <w:pPr>
              <w:pStyle w:val="TableParagraph"/>
              <w:spacing w:before="157"/>
              <w:ind w:left="164"/>
              <w:rPr>
                <w:rFonts w:ascii="Arial"/>
                <w:b/>
                <w:sz w:val="22"/>
              </w:rPr>
            </w:pPr>
            <w:r>
              <w:rPr>
                <w:rFonts w:ascii="Arial"/>
                <w:b/>
                <w:spacing w:val="-2"/>
                <w:sz w:val="22"/>
              </w:rPr>
              <w:t>Note:</w:t>
            </w:r>
          </w:p>
          <w:p>
            <w:pPr>
              <w:pStyle w:val="TableParagraph"/>
              <w:spacing w:line="261" w:lineRule="auto" w:before="22"/>
              <w:ind w:left="164" w:right="217"/>
              <w:rPr>
                <w:sz w:val="22"/>
              </w:rPr>
            </w:pPr>
            <w:r>
              <w:rPr>
                <w:sz w:val="22"/>
              </w:rPr>
              <w:t>The information in Section 7.2 contains basic Heat Input/Rate and Performance Factor information</w:t>
            </w:r>
            <w:r>
              <w:rPr>
                <w:spacing w:val="-4"/>
                <w:sz w:val="22"/>
              </w:rPr>
              <w:t> </w:t>
            </w:r>
            <w:r>
              <w:rPr>
                <w:sz w:val="22"/>
              </w:rPr>
              <w:t>relevant</w:t>
            </w:r>
            <w:r>
              <w:rPr>
                <w:spacing w:val="-4"/>
                <w:sz w:val="22"/>
              </w:rPr>
              <w:t> </w:t>
            </w:r>
            <w:r>
              <w:rPr>
                <w:sz w:val="22"/>
              </w:rPr>
              <w:t>for</w:t>
            </w:r>
            <w:r>
              <w:rPr>
                <w:spacing w:val="-4"/>
                <w:sz w:val="22"/>
              </w:rPr>
              <w:t> </w:t>
            </w:r>
            <w:r>
              <w:rPr>
                <w:sz w:val="22"/>
              </w:rPr>
              <w:t>all</w:t>
            </w:r>
            <w:r>
              <w:rPr>
                <w:spacing w:val="-2"/>
                <w:sz w:val="22"/>
              </w:rPr>
              <w:t> </w:t>
            </w:r>
            <w:r>
              <w:rPr>
                <w:sz w:val="22"/>
              </w:rPr>
              <w:t>unit</w:t>
            </w:r>
            <w:r>
              <w:rPr>
                <w:spacing w:val="-4"/>
                <w:sz w:val="22"/>
              </w:rPr>
              <w:t> </w:t>
            </w:r>
            <w:r>
              <w:rPr>
                <w:sz w:val="22"/>
              </w:rPr>
              <w:t>types.</w:t>
            </w:r>
            <w:r>
              <w:rPr>
                <w:spacing w:val="-4"/>
                <w:sz w:val="22"/>
              </w:rPr>
              <w:t> </w:t>
            </w:r>
            <w:r>
              <w:rPr>
                <w:sz w:val="22"/>
              </w:rPr>
              <w:t>The</w:t>
            </w:r>
            <w:r>
              <w:rPr>
                <w:spacing w:val="-4"/>
                <w:sz w:val="22"/>
              </w:rPr>
              <w:t> </w:t>
            </w:r>
            <w:r>
              <w:rPr>
                <w:sz w:val="22"/>
              </w:rPr>
              <w:t>following</w:t>
            </w:r>
            <w:r>
              <w:rPr>
                <w:spacing w:val="-2"/>
                <w:sz w:val="22"/>
              </w:rPr>
              <w:t> </w:t>
            </w:r>
            <w:r>
              <w:rPr>
                <w:sz w:val="22"/>
              </w:rPr>
              <w:t>additional</w:t>
            </w:r>
            <w:r>
              <w:rPr>
                <w:spacing w:val="-4"/>
                <w:sz w:val="22"/>
              </w:rPr>
              <w:t> </w:t>
            </w:r>
            <w:r>
              <w:rPr>
                <w:sz w:val="22"/>
              </w:rPr>
              <w:t>information</w:t>
            </w:r>
            <w:r>
              <w:rPr>
                <w:spacing w:val="-4"/>
                <w:sz w:val="22"/>
              </w:rPr>
              <w:t> </w:t>
            </w:r>
            <w:r>
              <w:rPr>
                <w:sz w:val="22"/>
              </w:rPr>
              <w:t>only</w:t>
            </w:r>
            <w:r>
              <w:rPr>
                <w:spacing w:val="-4"/>
                <w:sz w:val="22"/>
              </w:rPr>
              <w:t> </w:t>
            </w:r>
            <w:r>
              <w:rPr>
                <w:sz w:val="22"/>
              </w:rPr>
              <w:t>pertains</w:t>
            </w:r>
            <w:r>
              <w:rPr>
                <w:spacing w:val="-1"/>
                <w:sz w:val="22"/>
              </w:rPr>
              <w:t> </w:t>
            </w:r>
            <w:r>
              <w:rPr>
                <w:sz w:val="22"/>
              </w:rPr>
              <w:t>to hydro units.</w:t>
            </w:r>
          </w:p>
        </w:tc>
      </w:tr>
    </w:tbl>
    <w:p>
      <w:pPr>
        <w:pStyle w:val="BodyText"/>
        <w:spacing w:line="261" w:lineRule="auto" w:before="234"/>
        <w:ind w:right="199"/>
      </w:pPr>
      <w:r>
        <w:rPr>
          <w:rFonts w:ascii="Arial" w:hAnsi="Arial"/>
          <w:b/>
        </w:rPr>
        <w:t>Pumping</w:t>
      </w:r>
      <w:r>
        <w:rPr>
          <w:rFonts w:ascii="Arial" w:hAnsi="Arial"/>
          <w:b/>
          <w:spacing w:val="-4"/>
        </w:rPr>
        <w:t> </w:t>
      </w:r>
      <w:r>
        <w:rPr>
          <w:rFonts w:ascii="Arial" w:hAnsi="Arial"/>
          <w:b/>
        </w:rPr>
        <w:t>Efficiency</w:t>
      </w:r>
      <w:r>
        <w:rPr>
          <w:rFonts w:ascii="Arial" w:hAnsi="Arial"/>
          <w:b/>
          <w:spacing w:val="-2"/>
        </w:rPr>
        <w:t> </w:t>
      </w:r>
      <w:r>
        <w:rPr/>
        <w:t>is</w:t>
      </w:r>
      <w:r>
        <w:rPr>
          <w:spacing w:val="-4"/>
        </w:rPr>
        <w:t> </w:t>
      </w:r>
      <w:r>
        <w:rPr/>
        <w:t>the</w:t>
      </w:r>
      <w:r>
        <w:rPr>
          <w:spacing w:val="-4"/>
        </w:rPr>
        <w:t> </w:t>
      </w:r>
      <w:r>
        <w:rPr/>
        <w:t>Pumped</w:t>
      </w:r>
      <w:r>
        <w:rPr>
          <w:spacing w:val="-4"/>
        </w:rPr>
        <w:t> </w:t>
      </w:r>
      <w:r>
        <w:rPr/>
        <w:t>Storage</w:t>
      </w:r>
      <w:r>
        <w:rPr>
          <w:spacing w:val="-4"/>
        </w:rPr>
        <w:t> </w:t>
      </w:r>
      <w:r>
        <w:rPr/>
        <w:t>Hydro</w:t>
      </w:r>
      <w:r>
        <w:rPr>
          <w:spacing w:val="-2"/>
        </w:rPr>
        <w:t> </w:t>
      </w:r>
      <w:r>
        <w:rPr/>
        <w:t>Unit’s</w:t>
      </w:r>
      <w:r>
        <w:rPr>
          <w:spacing w:val="-4"/>
        </w:rPr>
        <w:t> </w:t>
      </w:r>
      <w:r>
        <w:rPr/>
        <w:t>version</w:t>
      </w:r>
      <w:r>
        <w:rPr>
          <w:spacing w:val="-4"/>
        </w:rPr>
        <w:t> </w:t>
      </w:r>
      <w:r>
        <w:rPr/>
        <w:t>of</w:t>
      </w:r>
      <w:r>
        <w:rPr>
          <w:spacing w:val="-4"/>
        </w:rPr>
        <w:t> </w:t>
      </w:r>
      <w:r>
        <w:rPr/>
        <w:t>a</w:t>
      </w:r>
      <w:r>
        <w:rPr>
          <w:spacing w:val="-4"/>
        </w:rPr>
        <w:t> </w:t>
      </w:r>
      <w:r>
        <w:rPr/>
        <w:t>heat</w:t>
      </w:r>
      <w:r>
        <w:rPr>
          <w:spacing w:val="-4"/>
        </w:rPr>
        <w:t> </w:t>
      </w:r>
      <w:r>
        <w:rPr/>
        <w:t>rate.</w:t>
      </w:r>
      <w:r>
        <w:rPr>
          <w:spacing w:val="-1"/>
        </w:rPr>
        <w:t> </w:t>
      </w:r>
      <w:r>
        <w:rPr/>
        <w:t>It</w:t>
      </w:r>
      <w:r>
        <w:rPr>
          <w:spacing w:val="-4"/>
        </w:rPr>
        <w:t> </w:t>
      </w:r>
      <w:r>
        <w:rPr/>
        <w:t>measures the ratio of generation produced to the amount of generation used as fuel.</w:t>
      </w:r>
    </w:p>
    <w:p>
      <w:pPr>
        <w:pStyle w:val="BodyText"/>
        <w:spacing w:line="261" w:lineRule="auto" w:before="225"/>
      </w:pPr>
      <w:r>
        <w:rPr/>
        <w:t>Pumping Efficiency (PE) is calculated by dividing the MWh of generation produced while operating</w:t>
      </w:r>
      <w:r>
        <w:rPr>
          <w:spacing w:val="-3"/>
        </w:rPr>
        <w:t> </w:t>
      </w:r>
      <w:r>
        <w:rPr/>
        <w:t>in</w:t>
      </w:r>
      <w:r>
        <w:rPr>
          <w:spacing w:val="-3"/>
        </w:rPr>
        <w:t> </w:t>
      </w:r>
      <w:r>
        <w:rPr/>
        <w:t>generation</w:t>
      </w:r>
      <w:r>
        <w:rPr>
          <w:spacing w:val="-3"/>
        </w:rPr>
        <w:t> </w:t>
      </w:r>
      <w:r>
        <w:rPr/>
        <w:t>mode</w:t>
      </w:r>
      <w:r>
        <w:rPr>
          <w:spacing w:val="-3"/>
        </w:rPr>
        <w:t> </w:t>
      </w:r>
      <w:r>
        <w:rPr/>
        <w:t>by</w:t>
      </w:r>
      <w:r>
        <w:rPr>
          <w:spacing w:val="-1"/>
        </w:rPr>
        <w:t> </w:t>
      </w:r>
      <w:r>
        <w:rPr/>
        <w:t>the</w:t>
      </w:r>
      <w:r>
        <w:rPr>
          <w:spacing w:val="-3"/>
        </w:rPr>
        <w:t> </w:t>
      </w:r>
      <w:r>
        <w:rPr/>
        <w:t>MWh</w:t>
      </w:r>
      <w:r>
        <w:rPr>
          <w:spacing w:val="-3"/>
        </w:rPr>
        <w:t> </w:t>
      </w:r>
      <w:r>
        <w:rPr/>
        <w:t>required</w:t>
      </w:r>
      <w:r>
        <w:rPr>
          <w:spacing w:val="-3"/>
        </w:rPr>
        <w:t> </w:t>
      </w:r>
      <w:r>
        <w:rPr/>
        <w:t>to</w:t>
      </w:r>
      <w:r>
        <w:rPr>
          <w:spacing w:val="-3"/>
        </w:rPr>
        <w:t> </w:t>
      </w:r>
      <w:r>
        <w:rPr/>
        <w:t>pump</w:t>
      </w:r>
      <w:r>
        <w:rPr>
          <w:spacing w:val="-3"/>
        </w:rPr>
        <w:t> </w:t>
      </w:r>
      <w:r>
        <w:rPr/>
        <w:t>the water</w:t>
      </w:r>
      <w:r>
        <w:rPr>
          <w:spacing w:val="-3"/>
        </w:rPr>
        <w:t> </w:t>
      </w:r>
      <w:r>
        <w:rPr/>
        <w:t>needed</w:t>
      </w:r>
      <w:r>
        <w:rPr>
          <w:spacing w:val="-3"/>
        </w:rPr>
        <w:t> </w:t>
      </w:r>
      <w:r>
        <w:rPr/>
        <w:t>to</w:t>
      </w:r>
      <w:r>
        <w:rPr>
          <w:spacing w:val="-3"/>
        </w:rPr>
        <w:t> </w:t>
      </w:r>
      <w:r>
        <w:rPr/>
        <w:t>produce</w:t>
      </w:r>
      <w:r>
        <w:rPr>
          <w:spacing w:val="-3"/>
        </w:rPr>
        <w:t> </w:t>
      </w:r>
      <w:r>
        <w:rPr/>
        <w:t>the generation MWh.</w:t>
      </w:r>
    </w:p>
    <w:p>
      <w:pPr>
        <w:tabs>
          <w:tab w:pos="5131" w:val="left" w:leader="none"/>
          <w:tab w:pos="7332" w:val="left" w:leader="none"/>
        </w:tabs>
        <w:spacing w:line="247" w:lineRule="auto" w:before="99"/>
        <w:ind w:left="4891" w:right="2385" w:hanging="22"/>
        <w:jc w:val="left"/>
        <w:rPr>
          <w:rFonts w:ascii="Arial"/>
          <w:i/>
          <w:sz w:val="16"/>
        </w:rPr>
      </w:pPr>
      <w:r>
        <w:rPr>
          <w:rFonts w:ascii="Arial"/>
          <w:i/>
          <w:sz w:val="16"/>
        </w:rPr>
        <mc:AlternateContent>
          <mc:Choice Requires="wps">
            <w:drawing>
              <wp:anchor distT="0" distB="0" distL="0" distR="0" allowOverlap="1" layoutInCell="1" locked="0" behindDoc="0" simplePos="0" relativeHeight="15814144">
                <wp:simplePos x="0" y="0"/>
                <wp:positionH relativeFrom="page">
                  <wp:posOffset>2430632</wp:posOffset>
                </wp:positionH>
                <wp:positionV relativeFrom="paragraph">
                  <wp:posOffset>104810</wp:posOffset>
                </wp:positionV>
                <wp:extent cx="1308735" cy="15621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1308735" cy="156210"/>
                        </a:xfrm>
                        <a:prstGeom prst="rect">
                          <a:avLst/>
                        </a:prstGeom>
                      </wps:spPr>
                      <wps:txbx>
                        <w:txbxContent>
                          <w:p>
                            <w:pPr>
                              <w:spacing w:line="246" w:lineRule="exact" w:before="0"/>
                              <w:ind w:left="0" w:right="0" w:firstLine="0"/>
                              <w:jc w:val="left"/>
                              <w:rPr>
                                <w:sz w:val="22"/>
                              </w:rPr>
                            </w:pPr>
                            <w:r>
                              <w:rPr>
                                <w:rFonts w:ascii="Arial"/>
                                <w:i/>
                                <w:sz w:val="22"/>
                              </w:rPr>
                              <w:t>Pumping Efficiency</w:t>
                            </w:r>
                            <w:r>
                              <w:rPr>
                                <w:rFonts w:ascii="Arial"/>
                                <w:i/>
                                <w:spacing w:val="-1"/>
                                <w:sz w:val="22"/>
                              </w:rPr>
                              <w:t> </w:t>
                            </w:r>
                            <w:r>
                              <w:rPr>
                                <w:spacing w:val="-10"/>
                                <w:sz w:val="22"/>
                              </w:rPr>
                              <w:t>=</w:t>
                            </w:r>
                          </w:p>
                        </w:txbxContent>
                      </wps:txbx>
                      <wps:bodyPr wrap="square" lIns="0" tIns="0" rIns="0" bIns="0" rtlCol="0">
                        <a:noAutofit/>
                      </wps:bodyPr>
                    </wps:wsp>
                  </a:graphicData>
                </a:graphic>
              </wp:anchor>
            </w:drawing>
          </mc:Choice>
          <mc:Fallback>
            <w:pict>
              <v:shape style="position:absolute;margin-left:191.388382pt;margin-top:8.252803pt;width:103.05pt;height:12.3pt;mso-position-horizontal-relative:page;mso-position-vertical-relative:paragraph;z-index:15814144" type="#_x0000_t202" id="docshape211" filled="false" stroked="false">
                <v:textbox inset="0,0,0,0">
                  <w:txbxContent>
                    <w:p>
                      <w:pPr>
                        <w:spacing w:line="246" w:lineRule="exact" w:before="0"/>
                        <w:ind w:left="0" w:right="0" w:firstLine="0"/>
                        <w:jc w:val="left"/>
                        <w:rPr>
                          <w:sz w:val="22"/>
                        </w:rPr>
                      </w:pPr>
                      <w:r>
                        <w:rPr>
                          <w:rFonts w:ascii="Arial"/>
                          <w:i/>
                          <w:sz w:val="22"/>
                        </w:rPr>
                        <w:t>Pumping Efficiency</w:t>
                      </w:r>
                      <w:r>
                        <w:rPr>
                          <w:rFonts w:ascii="Arial"/>
                          <w:i/>
                          <w:spacing w:val="-1"/>
                          <w:sz w:val="22"/>
                        </w:rPr>
                        <w:t> </w:t>
                      </w:r>
                      <w:r>
                        <w:rPr>
                          <w:spacing w:val="-10"/>
                          <w:sz w:val="22"/>
                        </w:rPr>
                        <w:t>=</w:t>
                      </w:r>
                    </w:p>
                  </w:txbxContent>
                </v:textbox>
                <w10:wrap type="none"/>
              </v:shape>
            </w:pict>
          </mc:Fallback>
        </mc:AlternateContent>
      </w:r>
      <w:r>
        <w:rPr>
          <w:rFonts w:ascii="Arial"/>
          <w:i/>
          <w:sz w:val="16"/>
          <w:u w:val="single"/>
        </w:rPr>
        <w:tab/>
        <w:tab/>
        <w:t>MWh Generation Produced</w:t>
        <w:tab/>
      </w:r>
      <w:r>
        <w:rPr>
          <w:rFonts w:ascii="Arial"/>
          <w:i/>
          <w:sz w:val="16"/>
        </w:rPr>
        <w:t> MWh Generation Pumped as </w:t>
      </w:r>
      <w:r>
        <w:rPr>
          <w:rFonts w:ascii="Arial"/>
          <w:i/>
          <w:spacing w:val="-4"/>
          <w:sz w:val="16"/>
        </w:rPr>
        <w:t>Fuel</w:t>
      </w:r>
    </w:p>
    <w:p>
      <w:pPr>
        <w:pStyle w:val="BodyText"/>
        <w:spacing w:before="43"/>
        <w:ind w:left="0"/>
        <w:rPr>
          <w:rFonts w:ascii="Arial"/>
          <w:i/>
          <w:sz w:val="16"/>
        </w:rPr>
      </w:pPr>
    </w:p>
    <w:p>
      <w:pPr>
        <w:pStyle w:val="BodyText"/>
        <w:spacing w:line="261" w:lineRule="auto" w:before="0"/>
        <w:ind w:right="297"/>
        <w:jc w:val="both"/>
      </w:pPr>
      <w:r>
        <w:rPr/>
        <w:t>For example, it requires 1,000 ft</w:t>
      </w:r>
      <w:r>
        <w:rPr>
          <w:position w:val="10"/>
        </w:rPr>
        <w:t>3 </w:t>
      </w:r>
      <w:r>
        <w:rPr/>
        <w:t>to produce one MWh of generation as water flows from the pond</w:t>
      </w:r>
      <w:r>
        <w:rPr>
          <w:spacing w:val="-3"/>
        </w:rPr>
        <w:t> </w:t>
      </w:r>
      <w:r>
        <w:rPr/>
        <w:t>to</w:t>
      </w:r>
      <w:r>
        <w:rPr>
          <w:spacing w:val="-3"/>
        </w:rPr>
        <w:t> </w:t>
      </w:r>
      <w:r>
        <w:rPr/>
        <w:t>the</w:t>
      </w:r>
      <w:r>
        <w:rPr>
          <w:spacing w:val="-3"/>
        </w:rPr>
        <w:t> </w:t>
      </w:r>
      <w:r>
        <w:rPr/>
        <w:t>sink</w:t>
      </w:r>
      <w:r>
        <w:rPr>
          <w:spacing w:val="-3"/>
        </w:rPr>
        <w:t> </w:t>
      </w:r>
      <w:r>
        <w:rPr/>
        <w:t>and</w:t>
      </w:r>
      <w:r>
        <w:rPr>
          <w:spacing w:val="-3"/>
        </w:rPr>
        <w:t> </w:t>
      </w:r>
      <w:r>
        <w:rPr/>
        <w:t>it</w:t>
      </w:r>
      <w:r>
        <w:rPr>
          <w:spacing w:val="-1"/>
        </w:rPr>
        <w:t> </w:t>
      </w:r>
      <w:r>
        <w:rPr/>
        <w:t>requires</w:t>
      </w:r>
      <w:r>
        <w:rPr>
          <w:spacing w:val="-3"/>
        </w:rPr>
        <w:t> </w:t>
      </w:r>
      <w:r>
        <w:rPr/>
        <w:t>1.4</w:t>
      </w:r>
      <w:r>
        <w:rPr>
          <w:spacing w:val="-3"/>
        </w:rPr>
        <w:t> </w:t>
      </w:r>
      <w:r>
        <w:rPr/>
        <w:t>MWh</w:t>
      </w:r>
      <w:r>
        <w:rPr>
          <w:spacing w:val="-3"/>
        </w:rPr>
        <w:t> </w:t>
      </w:r>
      <w:r>
        <w:rPr/>
        <w:t>of</w:t>
      </w:r>
      <w:r>
        <w:rPr>
          <w:spacing w:val="-3"/>
        </w:rPr>
        <w:t> </w:t>
      </w:r>
      <w:r>
        <w:rPr/>
        <w:t>pumping</w:t>
      </w:r>
      <w:r>
        <w:rPr>
          <w:spacing w:val="-3"/>
        </w:rPr>
        <w:t> </w:t>
      </w:r>
      <w:r>
        <w:rPr/>
        <w:t>load to</w:t>
      </w:r>
      <w:r>
        <w:rPr>
          <w:spacing w:val="-3"/>
        </w:rPr>
        <w:t> </w:t>
      </w:r>
      <w:r>
        <w:rPr/>
        <w:t>pump</w:t>
      </w:r>
      <w:r>
        <w:rPr>
          <w:spacing w:val="-3"/>
        </w:rPr>
        <w:t> </w:t>
      </w:r>
      <w:r>
        <w:rPr/>
        <w:t>1,000</w:t>
      </w:r>
      <w:r>
        <w:rPr>
          <w:spacing w:val="-3"/>
        </w:rPr>
        <w:t> </w:t>
      </w:r>
      <w:r>
        <w:rPr/>
        <w:t>ft</w:t>
      </w:r>
      <w:r>
        <w:rPr>
          <w:position w:val="10"/>
        </w:rPr>
        <w:t>3</w:t>
      </w:r>
      <w:r>
        <w:rPr>
          <w:spacing w:val="-2"/>
          <w:position w:val="10"/>
        </w:rPr>
        <w:t> </w:t>
      </w:r>
      <w:r>
        <w:rPr/>
        <w:t>of</w:t>
      </w:r>
      <w:r>
        <w:rPr>
          <w:spacing w:val="-3"/>
        </w:rPr>
        <w:t> </w:t>
      </w:r>
      <w:r>
        <w:rPr/>
        <w:t>water</w:t>
      </w:r>
      <w:r>
        <w:rPr>
          <w:spacing w:val="-3"/>
        </w:rPr>
        <w:t> </w:t>
      </w:r>
      <w:r>
        <w:rPr/>
        <w:t>from</w:t>
      </w:r>
      <w:r>
        <w:rPr>
          <w:spacing w:val="-3"/>
        </w:rPr>
        <w:t> </w:t>
      </w:r>
      <w:r>
        <w:rPr/>
        <w:t>the sink to the pond. The resultant efficiency is:</w:t>
      </w:r>
    </w:p>
    <w:p>
      <w:pPr>
        <w:tabs>
          <w:tab w:pos="2743" w:val="left" w:leader="none"/>
          <w:tab w:pos="4944" w:val="left" w:leader="none"/>
        </w:tabs>
        <w:spacing w:line="62" w:lineRule="auto" w:before="164"/>
        <w:ind w:left="359" w:right="0" w:firstLine="0"/>
        <w:jc w:val="center"/>
        <w:rPr>
          <w:position w:val="-11"/>
          <w:sz w:val="22"/>
        </w:rPr>
      </w:pPr>
      <w:r>
        <w:rPr>
          <w:rFonts w:ascii="Arial"/>
          <w:i/>
          <w:position w:val="-11"/>
          <w:sz w:val="22"/>
        </w:rPr>
        <w:t>Pumping Efficiency </w:t>
      </w:r>
      <w:r>
        <w:rPr>
          <w:position w:val="-11"/>
          <w:sz w:val="22"/>
        </w:rPr>
        <w:t>= </w:t>
      </w:r>
      <w:r>
        <w:rPr>
          <w:rFonts w:ascii="Arial"/>
          <w:i/>
          <w:sz w:val="16"/>
          <w:u w:val="single"/>
        </w:rPr>
        <w:tab/>
        <w:t>MWh</w:t>
      </w:r>
      <w:r>
        <w:rPr>
          <w:rFonts w:ascii="Arial"/>
          <w:i/>
          <w:spacing w:val="-2"/>
          <w:sz w:val="16"/>
          <w:u w:val="single"/>
        </w:rPr>
        <w:t> </w:t>
      </w:r>
      <w:r>
        <w:rPr>
          <w:rFonts w:ascii="Arial"/>
          <w:i/>
          <w:sz w:val="16"/>
          <w:u w:val="single"/>
        </w:rPr>
        <w:t>Generation </w:t>
      </w:r>
      <w:r>
        <w:rPr>
          <w:rFonts w:ascii="Arial"/>
          <w:i/>
          <w:spacing w:val="-2"/>
          <w:sz w:val="16"/>
          <w:u w:val="single"/>
        </w:rPr>
        <w:t>Produced</w:t>
      </w:r>
      <w:r>
        <w:rPr>
          <w:rFonts w:ascii="Arial"/>
          <w:i/>
          <w:sz w:val="16"/>
          <w:u w:val="single"/>
        </w:rPr>
        <w:tab/>
      </w:r>
      <w:r>
        <w:rPr>
          <w:rFonts w:ascii="Arial"/>
          <w:i/>
          <w:spacing w:val="16"/>
          <w:sz w:val="16"/>
        </w:rPr>
        <w:t> </w:t>
      </w:r>
      <w:r>
        <w:rPr>
          <w:position w:val="-11"/>
          <w:sz w:val="22"/>
        </w:rPr>
        <w:t>=</w:t>
      </w:r>
      <w:r>
        <w:rPr>
          <w:spacing w:val="22"/>
          <w:position w:val="-11"/>
          <w:sz w:val="22"/>
        </w:rPr>
        <w:t> </w:t>
      </w:r>
      <w:r>
        <w:rPr>
          <w:position w:val="1"/>
          <w:sz w:val="16"/>
          <w:u w:val="single"/>
        </w:rPr>
        <w:t>3.5 </w:t>
      </w:r>
      <w:r>
        <w:rPr>
          <w:rFonts w:ascii="Arial"/>
          <w:i/>
          <w:position w:val="1"/>
          <w:sz w:val="16"/>
          <w:u w:val="single"/>
        </w:rPr>
        <w:t>MWh </w:t>
      </w:r>
      <w:r>
        <w:rPr>
          <w:sz w:val="18"/>
          <w:u w:val="single"/>
        </w:rPr>
        <w:t>(</w:t>
      </w:r>
      <w:r>
        <w:rPr>
          <w:rFonts w:ascii="Arial"/>
          <w:i/>
          <w:position w:val="1"/>
          <w:sz w:val="16"/>
          <w:u w:val="single"/>
        </w:rPr>
        <w:t>Generated</w:t>
      </w:r>
      <w:r>
        <w:rPr>
          <w:sz w:val="18"/>
          <w:u w:val="single"/>
        </w:rPr>
        <w:t>)</w:t>
      </w:r>
      <w:r>
        <w:rPr>
          <w:spacing w:val="34"/>
          <w:sz w:val="18"/>
        </w:rPr>
        <w:t> </w:t>
      </w:r>
      <w:r>
        <w:rPr>
          <w:position w:val="-11"/>
          <w:sz w:val="22"/>
        </w:rPr>
        <w:t>=</w:t>
      </w:r>
      <w:r>
        <w:rPr>
          <w:spacing w:val="-1"/>
          <w:position w:val="-11"/>
          <w:sz w:val="22"/>
        </w:rPr>
        <w:t> </w:t>
      </w:r>
      <w:r>
        <w:rPr>
          <w:position w:val="-11"/>
          <w:sz w:val="22"/>
        </w:rPr>
        <w:t>0.70</w:t>
      </w:r>
    </w:p>
    <w:p>
      <w:pPr>
        <w:spacing w:after="0" w:line="62" w:lineRule="auto"/>
        <w:jc w:val="center"/>
        <w:rPr>
          <w:position w:val="-11"/>
          <w:sz w:val="22"/>
        </w:rPr>
        <w:sectPr>
          <w:headerReference w:type="default" r:id="rId39"/>
          <w:footerReference w:type="default" r:id="rId40"/>
          <w:pgSz w:w="12240" w:h="15840"/>
          <w:pgMar w:header="142" w:footer="1016" w:top="1780" w:bottom="1200" w:left="1080" w:right="1440"/>
        </w:sectPr>
      </w:pPr>
    </w:p>
    <w:p>
      <w:pPr>
        <w:spacing w:line="180" w:lineRule="exact" w:before="0"/>
        <w:ind w:left="3630" w:right="0" w:firstLine="0"/>
        <w:jc w:val="left"/>
        <w:rPr>
          <w:rFonts w:ascii="Arial"/>
          <w:i/>
          <w:sz w:val="16"/>
        </w:rPr>
      </w:pPr>
      <w:r>
        <w:rPr>
          <w:rFonts w:ascii="Arial"/>
          <w:i/>
          <w:sz w:val="16"/>
        </w:rPr>
        <w:t>MWh Generation Pumped as </w:t>
      </w:r>
      <w:r>
        <w:rPr>
          <w:rFonts w:ascii="Arial"/>
          <w:i/>
          <w:spacing w:val="-4"/>
          <w:sz w:val="16"/>
        </w:rPr>
        <w:t>Fuel</w:t>
      </w:r>
    </w:p>
    <w:p>
      <w:pPr>
        <w:spacing w:line="201" w:lineRule="exact" w:before="0"/>
        <w:ind w:left="401" w:right="0" w:firstLine="0"/>
        <w:jc w:val="left"/>
        <w:rPr>
          <w:sz w:val="18"/>
        </w:rPr>
      </w:pPr>
      <w:r>
        <w:rPr/>
        <w:br w:type="column"/>
      </w:r>
      <w:r>
        <w:rPr>
          <w:position w:val="1"/>
          <w:sz w:val="16"/>
        </w:rPr>
        <w:t>5 </w:t>
      </w:r>
      <w:r>
        <w:rPr>
          <w:rFonts w:ascii="Arial"/>
          <w:i/>
          <w:position w:val="1"/>
          <w:sz w:val="16"/>
        </w:rPr>
        <w:t>MWh </w:t>
      </w:r>
      <w:r>
        <w:rPr>
          <w:spacing w:val="-2"/>
          <w:sz w:val="18"/>
        </w:rPr>
        <w:t>(</w:t>
      </w:r>
      <w:r>
        <w:rPr>
          <w:rFonts w:ascii="Arial"/>
          <w:i/>
          <w:spacing w:val="-2"/>
          <w:position w:val="1"/>
          <w:sz w:val="16"/>
        </w:rPr>
        <w:t>Pumped</w:t>
      </w:r>
      <w:r>
        <w:rPr>
          <w:spacing w:val="-2"/>
          <w:sz w:val="18"/>
        </w:rPr>
        <w:t>)</w:t>
      </w:r>
    </w:p>
    <w:p>
      <w:pPr>
        <w:spacing w:after="0" w:line="201" w:lineRule="exact"/>
        <w:jc w:val="left"/>
        <w:rPr>
          <w:sz w:val="18"/>
        </w:rPr>
        <w:sectPr>
          <w:type w:val="continuous"/>
          <w:pgSz w:w="12240" w:h="15840"/>
          <w:pgMar w:header="142" w:footer="1016" w:top="1820" w:bottom="280" w:left="1080" w:right="1440"/>
          <w:cols w:num="2" w:equalWidth="0">
            <w:col w:w="6050" w:space="40"/>
            <w:col w:w="3630"/>
          </w:cols>
        </w:sectPr>
      </w:pPr>
    </w:p>
    <w:p>
      <w:pPr>
        <w:pStyle w:val="BodyText"/>
        <w:spacing w:line="261" w:lineRule="auto" w:before="234"/>
        <w:ind w:right="111"/>
      </w:pPr>
      <w:r>
        <w:rPr/>
        <w:t>In</w:t>
      </w:r>
      <w:r>
        <w:rPr>
          <w:spacing w:val="-4"/>
        </w:rPr>
        <w:t> </w:t>
      </w:r>
      <w:r>
        <w:rPr/>
        <w:t>order</w:t>
      </w:r>
      <w:r>
        <w:rPr>
          <w:spacing w:val="-4"/>
        </w:rPr>
        <w:t> </w:t>
      </w:r>
      <w:r>
        <w:rPr/>
        <w:t>to</w:t>
      </w:r>
      <w:r>
        <w:rPr>
          <w:spacing w:val="-4"/>
        </w:rPr>
        <w:t> </w:t>
      </w:r>
      <w:r>
        <w:rPr/>
        <w:t>account</w:t>
      </w:r>
      <w:r>
        <w:rPr>
          <w:spacing w:val="-4"/>
        </w:rPr>
        <w:t> </w:t>
      </w:r>
      <w:r>
        <w:rPr/>
        <w:t>for</w:t>
      </w:r>
      <w:r>
        <w:rPr>
          <w:spacing w:val="-4"/>
        </w:rPr>
        <w:t> </w:t>
      </w:r>
      <w:r>
        <w:rPr/>
        <w:t>environmental</w:t>
      </w:r>
      <w:r>
        <w:rPr>
          <w:spacing w:val="-1"/>
        </w:rPr>
        <w:t> </w:t>
      </w:r>
      <w:r>
        <w:rPr/>
        <w:t>and</w:t>
      </w:r>
      <w:r>
        <w:rPr>
          <w:spacing w:val="-4"/>
        </w:rPr>
        <w:t> </w:t>
      </w:r>
      <w:r>
        <w:rPr/>
        <w:t>physical</w:t>
      </w:r>
      <w:r>
        <w:rPr>
          <w:spacing w:val="-4"/>
        </w:rPr>
        <w:t> </w:t>
      </w:r>
      <w:r>
        <w:rPr/>
        <w:t>factors</w:t>
      </w:r>
      <w:r>
        <w:rPr>
          <w:spacing w:val="-4"/>
        </w:rPr>
        <w:t> </w:t>
      </w:r>
      <w:r>
        <w:rPr/>
        <w:t>associated</w:t>
      </w:r>
      <w:r>
        <w:rPr>
          <w:spacing w:val="-4"/>
        </w:rPr>
        <w:t> </w:t>
      </w:r>
      <w:r>
        <w:rPr/>
        <w:t>with</w:t>
      </w:r>
      <w:r>
        <w:rPr>
          <w:spacing w:val="-1"/>
        </w:rPr>
        <w:t> </w:t>
      </w:r>
      <w:r>
        <w:rPr/>
        <w:t>the</w:t>
      </w:r>
      <w:r>
        <w:rPr>
          <w:spacing w:val="-4"/>
        </w:rPr>
        <w:t> </w:t>
      </w:r>
      <w:r>
        <w:rPr/>
        <w:t>characteristics</w:t>
      </w:r>
      <w:r>
        <w:rPr>
          <w:spacing w:val="-4"/>
        </w:rPr>
        <w:t> </w:t>
      </w:r>
      <w:r>
        <w:rPr/>
        <w:t>of the pond and pumping operations that limit the accuracy of calculating short term pumping efficiency, a seven day rolling total of pumping and generation MWh are utilized for pumping efficiency calculations.</w:t>
      </w:r>
    </w:p>
    <w:p>
      <w:pPr>
        <w:pStyle w:val="BodyText"/>
        <w:spacing w:after="0" w:line="261" w:lineRule="auto"/>
        <w:sectPr>
          <w:type w:val="continuous"/>
          <w:pgSz w:w="12240" w:h="15840"/>
          <w:pgMar w:header="142" w:footer="1016" w:top="1820" w:bottom="280" w:left="1080" w:right="1440"/>
        </w:sectPr>
      </w:pPr>
    </w:p>
    <w:p>
      <w:pPr>
        <w:pStyle w:val="BodyText"/>
        <w:spacing w:line="261" w:lineRule="auto"/>
        <w:ind w:right="33"/>
      </w:pPr>
      <w:r>
        <w:rPr/>
        <w:t>PE can be calculated by one of three methods. A Market Seller must make the choice of</w:t>
      </w:r>
      <w:r>
        <w:rPr>
          <w:spacing w:val="40"/>
        </w:rPr>
        <w:t> </w:t>
      </w:r>
      <w:r>
        <w:rPr/>
        <w:t>method</w:t>
      </w:r>
      <w:r>
        <w:rPr>
          <w:spacing w:val="-3"/>
        </w:rPr>
        <w:t> </w:t>
      </w:r>
      <w:r>
        <w:rPr/>
        <w:t>by</w:t>
      </w:r>
      <w:r>
        <w:rPr>
          <w:spacing w:val="-3"/>
        </w:rPr>
        <w:t> </w:t>
      </w:r>
      <w:r>
        <w:rPr/>
        <w:t>December</w:t>
      </w:r>
      <w:r>
        <w:rPr>
          <w:spacing w:val="-3"/>
        </w:rPr>
        <w:t> </w:t>
      </w:r>
      <w:r>
        <w:rPr/>
        <w:t>31</w:t>
      </w:r>
      <w:r>
        <w:rPr>
          <w:spacing w:val="-3"/>
        </w:rPr>
        <w:t> </w:t>
      </w:r>
      <w:r>
        <w:rPr/>
        <w:t>prior</w:t>
      </w:r>
      <w:r>
        <w:rPr>
          <w:spacing w:val="-3"/>
        </w:rPr>
        <w:t> </w:t>
      </w:r>
      <w:r>
        <w:rPr/>
        <w:t>to</w:t>
      </w:r>
      <w:r>
        <w:rPr>
          <w:spacing w:val="-1"/>
        </w:rPr>
        <w:t> </w:t>
      </w:r>
      <w:r>
        <w:rPr/>
        <w:t>the</w:t>
      </w:r>
      <w:r>
        <w:rPr>
          <w:spacing w:val="-3"/>
        </w:rPr>
        <w:t> </w:t>
      </w:r>
      <w:r>
        <w:rPr/>
        <w:t>year</w:t>
      </w:r>
      <w:r>
        <w:rPr>
          <w:spacing w:val="-3"/>
        </w:rPr>
        <w:t> </w:t>
      </w:r>
      <w:r>
        <w:rPr/>
        <w:t>of</w:t>
      </w:r>
      <w:r>
        <w:rPr>
          <w:spacing w:val="-3"/>
        </w:rPr>
        <w:t> </w:t>
      </w:r>
      <w:r>
        <w:rPr/>
        <w:t>operation</w:t>
      </w:r>
      <w:r>
        <w:rPr>
          <w:spacing w:val="-3"/>
        </w:rPr>
        <w:t> </w:t>
      </w:r>
      <w:r>
        <w:rPr/>
        <w:t>and</w:t>
      </w:r>
      <w:r>
        <w:rPr>
          <w:spacing w:val="-3"/>
        </w:rPr>
        <w:t> </w:t>
      </w:r>
      <w:r>
        <w:rPr/>
        <w:t>cannot change</w:t>
      </w:r>
      <w:r>
        <w:rPr>
          <w:spacing w:val="-3"/>
        </w:rPr>
        <w:t> </w:t>
      </w:r>
      <w:r>
        <w:rPr/>
        <w:t>to</w:t>
      </w:r>
      <w:r>
        <w:rPr>
          <w:spacing w:val="-3"/>
        </w:rPr>
        <w:t> </w:t>
      </w:r>
      <w:r>
        <w:rPr/>
        <w:t>another</w:t>
      </w:r>
      <w:r>
        <w:rPr>
          <w:spacing w:val="-3"/>
        </w:rPr>
        <w:t> </w:t>
      </w:r>
      <w:r>
        <w:rPr/>
        <w:t>method</w:t>
      </w:r>
      <w:r>
        <w:rPr>
          <w:spacing w:val="-3"/>
        </w:rPr>
        <w:t> </w:t>
      </w:r>
      <w:r>
        <w:rPr/>
        <w:t>for a period of one calendar year.</w:t>
      </w:r>
    </w:p>
    <w:p>
      <w:pPr>
        <w:pStyle w:val="ListParagraph"/>
        <w:numPr>
          <w:ilvl w:val="0"/>
          <w:numId w:val="53"/>
        </w:numPr>
        <w:tabs>
          <w:tab w:pos="853" w:val="left" w:leader="none"/>
        </w:tabs>
        <w:spacing w:line="240" w:lineRule="auto" w:before="73" w:after="0"/>
        <w:ind w:left="853" w:right="0" w:hanging="236"/>
        <w:jc w:val="left"/>
        <w:rPr>
          <w:sz w:val="22"/>
        </w:rPr>
      </w:pPr>
      <w:r>
        <w:rPr>
          <w:sz w:val="22"/>
        </w:rPr>
        <w:t>Option</w:t>
      </w:r>
      <w:r>
        <w:rPr>
          <w:spacing w:val="-7"/>
          <w:sz w:val="22"/>
        </w:rPr>
        <w:t> </w:t>
      </w:r>
      <w:r>
        <w:rPr>
          <w:sz w:val="22"/>
        </w:rPr>
        <w:t>1:</w:t>
      </w:r>
      <w:r>
        <w:rPr>
          <w:spacing w:val="-5"/>
          <w:sz w:val="22"/>
        </w:rPr>
        <w:t> </w:t>
      </w:r>
      <w:r>
        <w:rPr>
          <w:sz w:val="22"/>
        </w:rPr>
        <w:t>Twelve</w:t>
      </w:r>
      <w:r>
        <w:rPr>
          <w:spacing w:val="-5"/>
          <w:sz w:val="22"/>
        </w:rPr>
        <w:t> </w:t>
      </w:r>
      <w:r>
        <w:rPr>
          <w:sz w:val="22"/>
        </w:rPr>
        <w:t>month</w:t>
      </w:r>
      <w:r>
        <w:rPr>
          <w:spacing w:val="-2"/>
          <w:sz w:val="22"/>
        </w:rPr>
        <w:t> </w:t>
      </w:r>
      <w:r>
        <w:rPr>
          <w:sz w:val="22"/>
        </w:rPr>
        <w:t>calendar</w:t>
      </w:r>
      <w:r>
        <w:rPr>
          <w:spacing w:val="-5"/>
          <w:sz w:val="22"/>
        </w:rPr>
        <w:t> </w:t>
      </w:r>
      <w:r>
        <w:rPr>
          <w:sz w:val="22"/>
        </w:rPr>
        <w:t>actual</w:t>
      </w:r>
      <w:r>
        <w:rPr>
          <w:spacing w:val="-5"/>
          <w:sz w:val="22"/>
        </w:rPr>
        <w:t> </w:t>
      </w:r>
      <w:r>
        <w:rPr>
          <w:sz w:val="22"/>
        </w:rPr>
        <w:t>Pumping</w:t>
      </w:r>
      <w:r>
        <w:rPr>
          <w:spacing w:val="-4"/>
          <w:sz w:val="22"/>
        </w:rPr>
        <w:t> </w:t>
      </w:r>
      <w:r>
        <w:rPr>
          <w:spacing w:val="-2"/>
          <w:sz w:val="22"/>
        </w:rPr>
        <w:t>Efficiency.</w:t>
      </w:r>
    </w:p>
    <w:p>
      <w:pPr>
        <w:pStyle w:val="ListParagraph"/>
        <w:numPr>
          <w:ilvl w:val="1"/>
          <w:numId w:val="53"/>
        </w:numPr>
        <w:tabs>
          <w:tab w:pos="1350" w:val="left" w:leader="none"/>
        </w:tabs>
        <w:spacing w:line="261" w:lineRule="auto" w:before="97" w:after="0"/>
        <w:ind w:left="1350" w:right="307" w:hanging="238"/>
        <w:jc w:val="left"/>
        <w:rPr>
          <w:sz w:val="22"/>
        </w:rPr>
      </w:pPr>
      <w:r>
        <w:rPr>
          <w:sz w:val="22"/>
        </w:rPr>
        <w:t>The</w:t>
      </w:r>
      <w:r>
        <w:rPr>
          <w:spacing w:val="-5"/>
          <w:sz w:val="22"/>
        </w:rPr>
        <w:t> </w:t>
      </w:r>
      <w:r>
        <w:rPr>
          <w:sz w:val="22"/>
        </w:rPr>
        <w:t>previous</w:t>
      </w:r>
      <w:r>
        <w:rPr>
          <w:spacing w:val="-5"/>
          <w:sz w:val="22"/>
        </w:rPr>
        <w:t> </w:t>
      </w:r>
      <w:r>
        <w:rPr>
          <w:sz w:val="22"/>
        </w:rPr>
        <w:t>12-month</w:t>
      </w:r>
      <w:r>
        <w:rPr>
          <w:spacing w:val="-5"/>
          <w:sz w:val="22"/>
        </w:rPr>
        <w:t> </w:t>
      </w:r>
      <w:r>
        <w:rPr>
          <w:sz w:val="22"/>
        </w:rPr>
        <w:t>calendar</w:t>
      </w:r>
      <w:r>
        <w:rPr>
          <w:spacing w:val="-5"/>
          <w:sz w:val="22"/>
        </w:rPr>
        <w:t> </w:t>
      </w:r>
      <w:r>
        <w:rPr>
          <w:sz w:val="22"/>
        </w:rPr>
        <w:t>year</w:t>
      </w:r>
      <w:r>
        <w:rPr>
          <w:spacing w:val="-5"/>
          <w:sz w:val="22"/>
        </w:rPr>
        <w:t> </w:t>
      </w:r>
      <w:r>
        <w:rPr>
          <w:sz w:val="22"/>
        </w:rPr>
        <w:t>average</w:t>
      </w:r>
      <w:r>
        <w:rPr>
          <w:spacing w:val="-2"/>
          <w:sz w:val="22"/>
        </w:rPr>
        <w:t> </w:t>
      </w:r>
      <w:r>
        <w:rPr>
          <w:sz w:val="22"/>
        </w:rPr>
        <w:t>Pumping</w:t>
      </w:r>
      <w:r>
        <w:rPr>
          <w:spacing w:val="-5"/>
          <w:sz w:val="22"/>
        </w:rPr>
        <w:t> </w:t>
      </w:r>
      <w:r>
        <w:rPr>
          <w:sz w:val="22"/>
        </w:rPr>
        <w:t>Efficiency</w:t>
      </w:r>
      <w:r>
        <w:rPr>
          <w:spacing w:val="-5"/>
          <w:sz w:val="22"/>
        </w:rPr>
        <w:t> </w:t>
      </w:r>
      <w:r>
        <w:rPr>
          <w:sz w:val="22"/>
        </w:rPr>
        <w:t>based</w:t>
      </w:r>
      <w:r>
        <w:rPr>
          <w:spacing w:val="-5"/>
          <w:sz w:val="22"/>
        </w:rPr>
        <w:t> </w:t>
      </w:r>
      <w:r>
        <w:rPr>
          <w:sz w:val="22"/>
        </w:rPr>
        <w:t>on</w:t>
      </w:r>
      <w:r>
        <w:rPr>
          <w:spacing w:val="-3"/>
          <w:sz w:val="22"/>
        </w:rPr>
        <w:t> </w:t>
      </w:r>
      <w:r>
        <w:rPr>
          <w:sz w:val="22"/>
        </w:rPr>
        <w:t>actual pumping operations.</w:t>
      </w:r>
    </w:p>
    <w:p>
      <w:pPr>
        <w:pStyle w:val="ListParagraph"/>
        <w:numPr>
          <w:ilvl w:val="0"/>
          <w:numId w:val="53"/>
        </w:numPr>
        <w:tabs>
          <w:tab w:pos="853" w:val="left" w:leader="none"/>
        </w:tabs>
        <w:spacing w:line="240" w:lineRule="auto" w:before="73" w:after="0"/>
        <w:ind w:left="853" w:right="0" w:hanging="236"/>
        <w:jc w:val="left"/>
        <w:rPr>
          <w:sz w:val="22"/>
        </w:rPr>
      </w:pPr>
      <w:r>
        <w:rPr>
          <w:sz w:val="22"/>
        </w:rPr>
        <w:t>Option</w:t>
      </w:r>
      <w:r>
        <w:rPr>
          <w:spacing w:val="-6"/>
          <w:sz w:val="22"/>
        </w:rPr>
        <w:t> </w:t>
      </w:r>
      <w:r>
        <w:rPr>
          <w:sz w:val="22"/>
        </w:rPr>
        <w:t>2:</w:t>
      </w:r>
      <w:r>
        <w:rPr>
          <w:spacing w:val="-5"/>
          <w:sz w:val="22"/>
        </w:rPr>
        <w:t> </w:t>
      </w:r>
      <w:r>
        <w:rPr>
          <w:sz w:val="22"/>
        </w:rPr>
        <w:t>Three</w:t>
      </w:r>
      <w:r>
        <w:rPr>
          <w:spacing w:val="-5"/>
          <w:sz w:val="22"/>
        </w:rPr>
        <w:t> </w:t>
      </w:r>
      <w:r>
        <w:rPr>
          <w:sz w:val="22"/>
        </w:rPr>
        <w:t>month</w:t>
      </w:r>
      <w:r>
        <w:rPr>
          <w:spacing w:val="-4"/>
          <w:sz w:val="22"/>
        </w:rPr>
        <w:t> </w:t>
      </w:r>
      <w:r>
        <w:rPr>
          <w:sz w:val="22"/>
        </w:rPr>
        <w:t>rolling</w:t>
      </w:r>
      <w:r>
        <w:rPr>
          <w:spacing w:val="-5"/>
          <w:sz w:val="22"/>
        </w:rPr>
        <w:t> </w:t>
      </w:r>
      <w:r>
        <w:rPr>
          <w:sz w:val="22"/>
        </w:rPr>
        <w:t>Pumping</w:t>
      </w:r>
      <w:r>
        <w:rPr>
          <w:spacing w:val="-5"/>
          <w:sz w:val="22"/>
        </w:rPr>
        <w:t> </w:t>
      </w:r>
      <w:r>
        <w:rPr>
          <w:spacing w:val="-2"/>
          <w:sz w:val="22"/>
        </w:rPr>
        <w:t>Efficiency.</w:t>
      </w:r>
    </w:p>
    <w:p>
      <w:pPr>
        <w:pStyle w:val="ListParagraph"/>
        <w:numPr>
          <w:ilvl w:val="1"/>
          <w:numId w:val="53"/>
        </w:numPr>
        <w:tabs>
          <w:tab w:pos="1350" w:val="left" w:leader="none"/>
        </w:tabs>
        <w:spacing w:line="261" w:lineRule="auto" w:before="97" w:after="0"/>
        <w:ind w:left="1350" w:right="543" w:hanging="238"/>
        <w:jc w:val="left"/>
        <w:rPr>
          <w:sz w:val="22"/>
        </w:rPr>
      </w:pPr>
      <w:r>
        <w:rPr>
          <w:sz w:val="22"/>
        </w:rPr>
        <w:t>The previous three months rolling actual efficiency where the average monthly availability</w:t>
      </w:r>
      <w:r>
        <w:rPr>
          <w:spacing w:val="-4"/>
          <w:sz w:val="22"/>
        </w:rPr>
        <w:t> </w:t>
      </w:r>
      <w:r>
        <w:rPr>
          <w:sz w:val="22"/>
        </w:rPr>
        <w:t>is</w:t>
      </w:r>
      <w:r>
        <w:rPr>
          <w:spacing w:val="-4"/>
          <w:sz w:val="22"/>
        </w:rPr>
        <w:t> </w:t>
      </w:r>
      <w:r>
        <w:rPr>
          <w:sz w:val="22"/>
        </w:rPr>
        <w:t>50%</w:t>
      </w:r>
      <w:r>
        <w:rPr>
          <w:spacing w:val="-4"/>
          <w:sz w:val="22"/>
        </w:rPr>
        <w:t> </w:t>
      </w:r>
      <w:r>
        <w:rPr>
          <w:sz w:val="22"/>
        </w:rPr>
        <w:t>or</w:t>
      </w:r>
      <w:r>
        <w:rPr>
          <w:spacing w:val="-4"/>
          <w:sz w:val="22"/>
        </w:rPr>
        <w:t> </w:t>
      </w:r>
      <w:r>
        <w:rPr>
          <w:sz w:val="22"/>
        </w:rPr>
        <w:t>greater.</w:t>
      </w:r>
      <w:r>
        <w:rPr>
          <w:spacing w:val="-2"/>
          <w:sz w:val="22"/>
        </w:rPr>
        <w:t> </w:t>
      </w:r>
      <w:r>
        <w:rPr>
          <w:sz w:val="22"/>
        </w:rPr>
        <w:t>The</w:t>
      </w:r>
      <w:r>
        <w:rPr>
          <w:spacing w:val="-4"/>
          <w:sz w:val="22"/>
        </w:rPr>
        <w:t> </w:t>
      </w:r>
      <w:r>
        <w:rPr>
          <w:sz w:val="22"/>
        </w:rPr>
        <w:t>calculation</w:t>
      </w:r>
      <w:r>
        <w:rPr>
          <w:spacing w:val="-4"/>
          <w:sz w:val="22"/>
        </w:rPr>
        <w:t> </w:t>
      </w:r>
      <w:r>
        <w:rPr>
          <w:sz w:val="22"/>
        </w:rPr>
        <w:t>must</w:t>
      </w:r>
      <w:r>
        <w:rPr>
          <w:spacing w:val="-4"/>
          <w:sz w:val="22"/>
        </w:rPr>
        <w:t> </w:t>
      </w:r>
      <w:r>
        <w:rPr>
          <w:sz w:val="22"/>
        </w:rPr>
        <w:t>be</w:t>
      </w:r>
      <w:r>
        <w:rPr>
          <w:spacing w:val="-4"/>
          <w:sz w:val="22"/>
        </w:rPr>
        <w:t> </w:t>
      </w:r>
      <w:r>
        <w:rPr>
          <w:sz w:val="22"/>
        </w:rPr>
        <w:t>updated</w:t>
      </w:r>
      <w:r>
        <w:rPr>
          <w:spacing w:val="-1"/>
          <w:sz w:val="22"/>
        </w:rPr>
        <w:t> </w:t>
      </w:r>
      <w:r>
        <w:rPr>
          <w:sz w:val="22"/>
        </w:rPr>
        <w:t>after</w:t>
      </w:r>
      <w:r>
        <w:rPr>
          <w:spacing w:val="-4"/>
          <w:sz w:val="22"/>
        </w:rPr>
        <w:t> </w:t>
      </w:r>
      <w:r>
        <w:rPr>
          <w:sz w:val="22"/>
        </w:rPr>
        <w:t>each</w:t>
      </w:r>
      <w:r>
        <w:rPr>
          <w:spacing w:val="-4"/>
          <w:sz w:val="22"/>
        </w:rPr>
        <w:t> </w:t>
      </w:r>
      <w:r>
        <w:rPr>
          <w:sz w:val="22"/>
        </w:rPr>
        <w:t>month.</w:t>
      </w:r>
    </w:p>
    <w:p>
      <w:pPr>
        <w:pStyle w:val="ListParagraph"/>
        <w:numPr>
          <w:ilvl w:val="0"/>
          <w:numId w:val="53"/>
        </w:numPr>
        <w:tabs>
          <w:tab w:pos="853" w:val="left" w:leader="none"/>
        </w:tabs>
        <w:spacing w:line="240" w:lineRule="auto" w:before="74" w:after="0"/>
        <w:ind w:left="853" w:right="0" w:hanging="236"/>
        <w:jc w:val="left"/>
        <w:rPr>
          <w:sz w:val="22"/>
        </w:rPr>
      </w:pPr>
      <w:r>
        <w:rPr>
          <w:sz w:val="22"/>
        </w:rPr>
        <w:t>Option</w:t>
      </w:r>
      <w:r>
        <w:rPr>
          <w:spacing w:val="-7"/>
          <w:sz w:val="22"/>
        </w:rPr>
        <w:t> </w:t>
      </w:r>
      <w:r>
        <w:rPr>
          <w:sz w:val="22"/>
        </w:rPr>
        <w:t>3:</w:t>
      </w:r>
      <w:r>
        <w:rPr>
          <w:spacing w:val="-4"/>
          <w:sz w:val="22"/>
        </w:rPr>
        <w:t> </w:t>
      </w:r>
      <w:r>
        <w:rPr>
          <w:sz w:val="22"/>
        </w:rPr>
        <w:t>The</w:t>
      </w:r>
      <w:r>
        <w:rPr>
          <w:spacing w:val="-4"/>
          <w:sz w:val="22"/>
        </w:rPr>
        <w:t> </w:t>
      </w:r>
      <w:r>
        <w:rPr>
          <w:sz w:val="22"/>
        </w:rPr>
        <w:t>previous</w:t>
      </w:r>
      <w:r>
        <w:rPr>
          <w:spacing w:val="-5"/>
          <w:sz w:val="22"/>
        </w:rPr>
        <w:t> </w:t>
      </w:r>
      <w:r>
        <w:rPr>
          <w:sz w:val="22"/>
        </w:rPr>
        <w:t>month</w:t>
      </w:r>
      <w:r>
        <w:rPr>
          <w:spacing w:val="-1"/>
          <w:sz w:val="22"/>
        </w:rPr>
        <w:t> </w:t>
      </w:r>
      <w:r>
        <w:rPr>
          <w:sz w:val="22"/>
        </w:rPr>
        <w:t>actual</w:t>
      </w:r>
      <w:r>
        <w:rPr>
          <w:spacing w:val="-4"/>
          <w:sz w:val="22"/>
        </w:rPr>
        <w:t> </w:t>
      </w:r>
      <w:r>
        <w:rPr>
          <w:sz w:val="22"/>
        </w:rPr>
        <w:t>Pumping</w:t>
      </w:r>
      <w:r>
        <w:rPr>
          <w:spacing w:val="-4"/>
          <w:sz w:val="22"/>
        </w:rPr>
        <w:t> </w:t>
      </w:r>
      <w:r>
        <w:rPr>
          <w:spacing w:val="-2"/>
          <w:sz w:val="22"/>
        </w:rPr>
        <w:t>Efficiency.</w:t>
      </w:r>
    </w:p>
    <w:p>
      <w:pPr>
        <w:pStyle w:val="ListParagraph"/>
        <w:numPr>
          <w:ilvl w:val="1"/>
          <w:numId w:val="53"/>
        </w:numPr>
        <w:tabs>
          <w:tab w:pos="1350" w:val="left" w:leader="none"/>
        </w:tabs>
        <w:spacing w:line="261" w:lineRule="auto" w:before="97" w:after="0"/>
        <w:ind w:left="1350" w:right="456" w:hanging="238"/>
        <w:jc w:val="left"/>
        <w:rPr>
          <w:sz w:val="22"/>
        </w:rPr>
      </w:pPr>
      <w:r>
        <w:rPr>
          <w:sz w:val="22"/>
        </w:rPr>
        <w:t>The</w:t>
      </w:r>
      <w:r>
        <w:rPr>
          <w:spacing w:val="-4"/>
          <w:sz w:val="22"/>
        </w:rPr>
        <w:t> </w:t>
      </w:r>
      <w:r>
        <w:rPr>
          <w:sz w:val="22"/>
        </w:rPr>
        <w:t>previous</w:t>
      </w:r>
      <w:r>
        <w:rPr>
          <w:spacing w:val="-4"/>
          <w:sz w:val="22"/>
        </w:rPr>
        <w:t> </w:t>
      </w:r>
      <w:r>
        <w:rPr>
          <w:sz w:val="22"/>
        </w:rPr>
        <w:t>month</w:t>
      </w:r>
      <w:r>
        <w:rPr>
          <w:spacing w:val="-4"/>
          <w:sz w:val="22"/>
        </w:rPr>
        <w:t> </w:t>
      </w:r>
      <w:r>
        <w:rPr>
          <w:sz w:val="22"/>
        </w:rPr>
        <w:t>actual</w:t>
      </w:r>
      <w:r>
        <w:rPr>
          <w:spacing w:val="-4"/>
          <w:sz w:val="22"/>
        </w:rPr>
        <w:t> </w:t>
      </w:r>
      <w:r>
        <w:rPr>
          <w:sz w:val="22"/>
        </w:rPr>
        <w:t>efficiency</w:t>
      </w:r>
      <w:r>
        <w:rPr>
          <w:spacing w:val="-1"/>
          <w:sz w:val="22"/>
        </w:rPr>
        <w:t> </w:t>
      </w:r>
      <w:r>
        <w:rPr>
          <w:sz w:val="22"/>
        </w:rPr>
        <w:t>where</w:t>
      </w:r>
      <w:r>
        <w:rPr>
          <w:spacing w:val="-4"/>
          <w:sz w:val="22"/>
        </w:rPr>
        <w:t> </w:t>
      </w:r>
      <w:r>
        <w:rPr>
          <w:sz w:val="22"/>
        </w:rPr>
        <w:t>the</w:t>
      </w:r>
      <w:r>
        <w:rPr>
          <w:spacing w:val="-4"/>
          <w:sz w:val="22"/>
        </w:rPr>
        <w:t> </w:t>
      </w:r>
      <w:r>
        <w:rPr>
          <w:sz w:val="22"/>
        </w:rPr>
        <w:t>availability</w:t>
      </w:r>
      <w:r>
        <w:rPr>
          <w:spacing w:val="-4"/>
          <w:sz w:val="22"/>
        </w:rPr>
        <w:t> </w:t>
      </w:r>
      <w:r>
        <w:rPr>
          <w:sz w:val="22"/>
        </w:rPr>
        <w:t>is</w:t>
      </w:r>
      <w:r>
        <w:rPr>
          <w:spacing w:val="-4"/>
          <w:sz w:val="22"/>
        </w:rPr>
        <w:t> </w:t>
      </w:r>
      <w:r>
        <w:rPr>
          <w:sz w:val="22"/>
        </w:rPr>
        <w:t>50%</w:t>
      </w:r>
      <w:r>
        <w:rPr>
          <w:spacing w:val="-4"/>
          <w:sz w:val="22"/>
        </w:rPr>
        <w:t> </w:t>
      </w:r>
      <w:r>
        <w:rPr>
          <w:sz w:val="22"/>
        </w:rPr>
        <w:t>or</w:t>
      </w:r>
      <w:r>
        <w:rPr>
          <w:spacing w:val="-2"/>
          <w:sz w:val="22"/>
        </w:rPr>
        <w:t> </w:t>
      </w:r>
      <w:r>
        <w:rPr>
          <w:sz w:val="22"/>
        </w:rPr>
        <w:t>greater.</w:t>
      </w:r>
      <w:r>
        <w:rPr>
          <w:spacing w:val="-4"/>
          <w:sz w:val="22"/>
        </w:rPr>
        <w:t> </w:t>
      </w:r>
      <w:r>
        <w:rPr>
          <w:sz w:val="22"/>
        </w:rPr>
        <w:t>The calculation must be updated monthly.</w:t>
      </w:r>
    </w:p>
    <w:p>
      <w:pPr>
        <w:pStyle w:val="BodyText"/>
        <w:spacing w:before="111"/>
        <w:ind w:left="0"/>
      </w:pPr>
    </w:p>
    <w:p>
      <w:pPr>
        <w:pStyle w:val="Heading1"/>
        <w:numPr>
          <w:ilvl w:val="1"/>
          <w:numId w:val="52"/>
        </w:numPr>
        <w:tabs>
          <w:tab w:pos="836" w:val="left" w:leader="none"/>
        </w:tabs>
        <w:spacing w:line="240" w:lineRule="auto" w:before="0" w:after="0"/>
        <w:ind w:left="836" w:right="0" w:hanging="485"/>
        <w:jc w:val="left"/>
      </w:pPr>
      <w:bookmarkStart w:name="7.2 Fuel Cost" w:id="200"/>
      <w:bookmarkEnd w:id="200"/>
      <w:r>
        <w:rPr/>
      </w:r>
      <w:bookmarkStart w:name="_bookmark67" w:id="201"/>
      <w:bookmarkEnd w:id="201"/>
      <w:r>
        <w:rPr/>
      </w:r>
      <w:r>
        <w:rPr>
          <w:color w:val="013466"/>
        </w:rPr>
        <w:t>Fuel</w:t>
      </w:r>
      <w:r>
        <w:rPr>
          <w:color w:val="013466"/>
          <w:spacing w:val="21"/>
        </w:rPr>
        <w:t> </w:t>
      </w:r>
      <w:r>
        <w:rPr>
          <w:color w:val="013466"/>
          <w:spacing w:val="-4"/>
        </w:rPr>
        <w:t>Cost</w:t>
      </w:r>
    </w:p>
    <w:p>
      <w:pPr>
        <w:pStyle w:val="BodyText"/>
        <w:spacing w:before="8"/>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2.2</w:t>
            </w:r>
            <w:r>
              <w:rPr>
                <w:spacing w:val="-4"/>
                <w:sz w:val="22"/>
              </w:rPr>
              <w:t> </w:t>
            </w:r>
            <w:r>
              <w:rPr>
                <w:sz w:val="22"/>
              </w:rPr>
              <w:t>contains</w:t>
            </w:r>
            <w:r>
              <w:rPr>
                <w:spacing w:val="-4"/>
                <w:sz w:val="22"/>
              </w:rPr>
              <w:t> </w:t>
            </w:r>
            <w:r>
              <w:rPr>
                <w:sz w:val="22"/>
              </w:rPr>
              <w:t>basic</w:t>
            </w:r>
            <w:r>
              <w:rPr>
                <w:spacing w:val="-4"/>
                <w:sz w:val="22"/>
              </w:rPr>
              <w:t> </w:t>
            </w:r>
            <w:r>
              <w:rPr>
                <w:sz w:val="22"/>
              </w:rPr>
              <w:t>Fuel</w:t>
            </w:r>
            <w:r>
              <w:rPr>
                <w:spacing w:val="-4"/>
                <w:sz w:val="22"/>
              </w:rPr>
              <w:t> </w:t>
            </w:r>
            <w:r>
              <w:rPr>
                <w:sz w:val="22"/>
              </w:rPr>
              <w:t>Cost</w:t>
            </w:r>
            <w:r>
              <w:rPr>
                <w:spacing w:val="-2"/>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w:t>
            </w:r>
            <w:r>
              <w:rPr>
                <w:spacing w:val="-2"/>
                <w:sz w:val="22"/>
              </w:rPr>
              <w:t> </w:t>
            </w:r>
            <w:r>
              <w:rPr>
                <w:sz w:val="22"/>
              </w:rPr>
              <w:t>unit</w:t>
            </w:r>
            <w:r>
              <w:rPr>
                <w:spacing w:val="-4"/>
                <w:sz w:val="22"/>
              </w:rPr>
              <w:t> </w:t>
            </w:r>
            <w:r>
              <w:rPr>
                <w:sz w:val="22"/>
              </w:rPr>
              <w:t>types. The following additional information only pertains to hydro units.</w:t>
            </w:r>
          </w:p>
        </w:tc>
      </w:tr>
    </w:tbl>
    <w:p>
      <w:pPr>
        <w:pStyle w:val="BodyText"/>
        <w:spacing w:before="234"/>
      </w:pPr>
      <w:r>
        <w:rPr/>
        <w:t>The</w:t>
      </w:r>
      <w:r>
        <w:rPr>
          <w:spacing w:val="-3"/>
        </w:rPr>
        <w:t> </w:t>
      </w:r>
      <w:r>
        <w:rPr/>
        <w:t>fuel</w:t>
      </w:r>
      <w:r>
        <w:rPr>
          <w:spacing w:val="-3"/>
        </w:rPr>
        <w:t> </w:t>
      </w:r>
      <w:r>
        <w:rPr/>
        <w:t>costs</w:t>
      </w:r>
      <w:r>
        <w:rPr>
          <w:spacing w:val="-3"/>
        </w:rPr>
        <w:t> </w:t>
      </w:r>
      <w:r>
        <w:rPr/>
        <w:t>for</w:t>
      </w:r>
      <w:r>
        <w:rPr>
          <w:spacing w:val="-2"/>
        </w:rPr>
        <w:t> </w:t>
      </w:r>
      <w:r>
        <w:rPr/>
        <w:t>a</w:t>
      </w:r>
      <w:r>
        <w:rPr>
          <w:spacing w:val="-3"/>
        </w:rPr>
        <w:t> </w:t>
      </w:r>
      <w:r>
        <w:rPr/>
        <w:t>run-of-river hydro</w:t>
      </w:r>
      <w:r>
        <w:rPr>
          <w:spacing w:val="-3"/>
        </w:rPr>
        <w:t> </w:t>
      </w:r>
      <w:r>
        <w:rPr/>
        <w:t>Unit</w:t>
      </w:r>
      <w:r>
        <w:rPr>
          <w:spacing w:val="-2"/>
        </w:rPr>
        <w:t> </w:t>
      </w:r>
      <w:r>
        <w:rPr/>
        <w:t>are</w:t>
      </w:r>
      <w:r>
        <w:rPr>
          <w:spacing w:val="-3"/>
        </w:rPr>
        <w:t> </w:t>
      </w:r>
      <w:r>
        <w:rPr/>
        <w:t>equal</w:t>
      </w:r>
      <w:r>
        <w:rPr>
          <w:spacing w:val="-3"/>
        </w:rPr>
        <w:t> </w:t>
      </w:r>
      <w:r>
        <w:rPr/>
        <w:t>to</w:t>
      </w:r>
      <w:r>
        <w:rPr>
          <w:spacing w:val="-2"/>
        </w:rPr>
        <w:t> zero.</w:t>
      </w:r>
    </w:p>
    <w:p>
      <w:pPr>
        <w:pStyle w:val="BodyText"/>
        <w:spacing w:line="261" w:lineRule="auto" w:before="249"/>
        <w:ind w:right="211"/>
        <w:jc w:val="both"/>
      </w:pPr>
      <w:r>
        <w:rPr/>
        <w:t>For</w:t>
      </w:r>
      <w:r>
        <w:rPr>
          <w:spacing w:val="-3"/>
        </w:rPr>
        <w:t> </w:t>
      </w:r>
      <w:r>
        <w:rPr/>
        <w:t>a</w:t>
      </w:r>
      <w:r>
        <w:rPr>
          <w:spacing w:val="-3"/>
        </w:rPr>
        <w:t> </w:t>
      </w:r>
      <w:r>
        <w:rPr/>
        <w:t>Pumped</w:t>
      </w:r>
      <w:r>
        <w:rPr>
          <w:spacing w:val="-3"/>
        </w:rPr>
        <w:t> </w:t>
      </w:r>
      <w:r>
        <w:rPr/>
        <w:t>Storage</w:t>
      </w:r>
      <w:r>
        <w:rPr>
          <w:spacing w:val="-3"/>
        </w:rPr>
        <w:t> </w:t>
      </w:r>
      <w:r>
        <w:rPr/>
        <w:t>Hydro</w:t>
      </w:r>
      <w:r>
        <w:rPr>
          <w:spacing w:val="-1"/>
        </w:rPr>
        <w:t> </w:t>
      </w:r>
      <w:r>
        <w:rPr/>
        <w:t>Unit</w:t>
      </w:r>
      <w:r>
        <w:rPr>
          <w:spacing w:val="-3"/>
        </w:rPr>
        <w:t> </w:t>
      </w:r>
      <w:r>
        <w:rPr/>
        <w:t>to</w:t>
      </w:r>
      <w:r>
        <w:rPr>
          <w:spacing w:val="-3"/>
        </w:rPr>
        <w:t> </w:t>
      </w:r>
      <w:r>
        <w:rPr/>
        <w:t>be</w:t>
      </w:r>
      <w:r>
        <w:rPr>
          <w:spacing w:val="-3"/>
        </w:rPr>
        <w:t> </w:t>
      </w:r>
      <w:r>
        <w:rPr/>
        <w:t>consistent</w:t>
      </w:r>
      <w:r>
        <w:rPr>
          <w:spacing w:val="-3"/>
        </w:rPr>
        <w:t> </w:t>
      </w:r>
      <w:r>
        <w:rPr/>
        <w:t>with other</w:t>
      </w:r>
      <w:r>
        <w:rPr>
          <w:spacing w:val="-3"/>
        </w:rPr>
        <w:t> </w:t>
      </w:r>
      <w:r>
        <w:rPr/>
        <w:t>PJM</w:t>
      </w:r>
      <w:r>
        <w:rPr>
          <w:spacing w:val="-3"/>
        </w:rPr>
        <w:t> </w:t>
      </w:r>
      <w:r>
        <w:rPr/>
        <w:t>units</w:t>
      </w:r>
      <w:r>
        <w:rPr>
          <w:spacing w:val="-3"/>
        </w:rPr>
        <w:t> </w:t>
      </w:r>
      <w:r>
        <w:rPr/>
        <w:t>within</w:t>
      </w:r>
      <w:r>
        <w:rPr>
          <w:spacing w:val="-3"/>
        </w:rPr>
        <w:t> </w:t>
      </w:r>
      <w:r>
        <w:rPr/>
        <w:t>this manual</w:t>
      </w:r>
      <w:r>
        <w:rPr>
          <w:spacing w:val="-3"/>
        </w:rPr>
        <w:t> </w:t>
      </w:r>
      <w:r>
        <w:rPr/>
        <w:t>the term</w:t>
      </w:r>
      <w:r>
        <w:rPr>
          <w:spacing w:val="-1"/>
        </w:rPr>
        <w:t> </w:t>
      </w:r>
      <w:r>
        <w:rPr/>
        <w:t>fuel</w:t>
      </w:r>
      <w:r>
        <w:rPr>
          <w:spacing w:val="-1"/>
        </w:rPr>
        <w:t> </w:t>
      </w:r>
      <w:r>
        <w:rPr/>
        <w:t>cost</w:t>
      </w:r>
      <w:r>
        <w:rPr>
          <w:spacing w:val="-1"/>
        </w:rPr>
        <w:t> </w:t>
      </w:r>
      <w:r>
        <w:rPr/>
        <w:t>is</w:t>
      </w:r>
      <w:r>
        <w:rPr>
          <w:spacing w:val="-1"/>
        </w:rPr>
        <w:t> </w:t>
      </w:r>
      <w:r>
        <w:rPr/>
        <w:t>used</w:t>
      </w:r>
      <w:r>
        <w:rPr>
          <w:spacing w:val="-1"/>
        </w:rPr>
        <w:t> </w:t>
      </w:r>
      <w:r>
        <w:rPr/>
        <w:t>to account</w:t>
      </w:r>
      <w:r>
        <w:rPr>
          <w:spacing w:val="-1"/>
        </w:rPr>
        <w:t> </w:t>
      </w:r>
      <w:r>
        <w:rPr/>
        <w:t>for</w:t>
      </w:r>
      <w:r>
        <w:rPr>
          <w:spacing w:val="-1"/>
        </w:rPr>
        <w:t> </w:t>
      </w:r>
      <w:r>
        <w:rPr/>
        <w:t>the</w:t>
      </w:r>
      <w:r>
        <w:rPr>
          <w:spacing w:val="-1"/>
        </w:rPr>
        <w:t> </w:t>
      </w:r>
      <w:r>
        <w:rPr/>
        <w:t>energy</w:t>
      </w:r>
      <w:r>
        <w:rPr>
          <w:spacing w:val="-1"/>
        </w:rPr>
        <w:t> </w:t>
      </w:r>
      <w:r>
        <w:rPr/>
        <w:t>necessary</w:t>
      </w:r>
      <w:r>
        <w:rPr>
          <w:spacing w:val="-1"/>
        </w:rPr>
        <w:t> </w:t>
      </w:r>
      <w:r>
        <w:rPr/>
        <w:t>to pump</w:t>
      </w:r>
      <w:r>
        <w:rPr>
          <w:spacing w:val="-1"/>
        </w:rPr>
        <w:t> </w:t>
      </w:r>
      <w:r>
        <w:rPr/>
        <w:t>from</w:t>
      </w:r>
      <w:r>
        <w:rPr>
          <w:spacing w:val="-1"/>
        </w:rPr>
        <w:t> </w:t>
      </w:r>
      <w:r>
        <w:rPr/>
        <w:t>the</w:t>
      </w:r>
      <w:r>
        <w:rPr>
          <w:spacing w:val="-1"/>
        </w:rPr>
        <w:t> </w:t>
      </w:r>
      <w:r>
        <w:rPr/>
        <w:t>lower</w:t>
      </w:r>
      <w:r>
        <w:rPr>
          <w:spacing w:val="-1"/>
        </w:rPr>
        <w:t> </w:t>
      </w:r>
      <w:r>
        <w:rPr/>
        <w:t>reservoir</w:t>
      </w:r>
      <w:r>
        <w:rPr>
          <w:spacing w:val="-1"/>
        </w:rPr>
        <w:t> </w:t>
      </w:r>
      <w:r>
        <w:rPr/>
        <w:t>to the upper reservoir.</w:t>
      </w:r>
    </w:p>
    <w:p>
      <w:pPr>
        <w:pStyle w:val="BodyText"/>
        <w:spacing w:before="2"/>
        <w:ind w:left="0"/>
        <w:rPr>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2.3</w:t>
            </w:r>
            <w:r>
              <w:rPr>
                <w:spacing w:val="-4"/>
                <w:sz w:val="22"/>
              </w:rPr>
              <w:t> </w:t>
            </w:r>
            <w:r>
              <w:rPr>
                <w:sz w:val="22"/>
              </w:rPr>
              <w:t>contains</w:t>
            </w:r>
            <w:r>
              <w:rPr>
                <w:spacing w:val="-4"/>
                <w:sz w:val="22"/>
              </w:rPr>
              <w:t> </w:t>
            </w:r>
            <w:r>
              <w:rPr>
                <w:sz w:val="22"/>
              </w:rPr>
              <w:t>basic</w:t>
            </w:r>
            <w:r>
              <w:rPr>
                <w:spacing w:val="-4"/>
                <w:sz w:val="22"/>
              </w:rPr>
              <w:t> </w:t>
            </w:r>
            <w:r>
              <w:rPr>
                <w:sz w:val="22"/>
              </w:rPr>
              <w:t>Fuel</w:t>
            </w:r>
            <w:r>
              <w:rPr>
                <w:spacing w:val="-4"/>
                <w:sz w:val="22"/>
              </w:rPr>
              <w:t> </w:t>
            </w:r>
            <w:r>
              <w:rPr>
                <w:sz w:val="22"/>
              </w:rPr>
              <w:t>Cost</w:t>
            </w:r>
            <w:r>
              <w:rPr>
                <w:spacing w:val="-2"/>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w:t>
            </w:r>
            <w:r>
              <w:rPr>
                <w:spacing w:val="-2"/>
                <w:sz w:val="22"/>
              </w:rPr>
              <w:t> </w:t>
            </w:r>
            <w:r>
              <w:rPr>
                <w:sz w:val="22"/>
              </w:rPr>
              <w:t>unit</w:t>
            </w:r>
            <w:r>
              <w:rPr>
                <w:spacing w:val="-4"/>
                <w:sz w:val="22"/>
              </w:rPr>
              <w:t> </w:t>
            </w:r>
            <w:r>
              <w:rPr>
                <w:sz w:val="22"/>
              </w:rPr>
              <w:t>types. The following additional information only pertains to Pumped Storage Hydro Units.</w:t>
            </w:r>
          </w:p>
        </w:tc>
      </w:tr>
    </w:tbl>
    <w:p>
      <w:pPr>
        <w:pStyle w:val="BodyText"/>
        <w:spacing w:line="261" w:lineRule="auto" w:before="234"/>
      </w:pPr>
      <w:r>
        <w:rPr/>
        <w:t>If a Market Seller wishes to change its method of calculation of pumped storage TFRC, the Market Seller shall notify PJM and the MMU in writing by December 31 prior to the year of operation, to be evaluated pursuant to the Cost Methodology and Approval Process before the beginning</w:t>
      </w:r>
      <w:r>
        <w:rPr>
          <w:spacing w:val="-3"/>
        </w:rPr>
        <w:t> </w:t>
      </w:r>
      <w:r>
        <w:rPr/>
        <w:t>of</w:t>
      </w:r>
      <w:r>
        <w:rPr>
          <w:spacing w:val="-3"/>
        </w:rPr>
        <w:t> </w:t>
      </w:r>
      <w:r>
        <w:rPr/>
        <w:t>the</w:t>
      </w:r>
      <w:r>
        <w:rPr>
          <w:spacing w:val="-3"/>
        </w:rPr>
        <w:t> </w:t>
      </w:r>
      <w:r>
        <w:rPr/>
        <w:t>cycle</w:t>
      </w:r>
      <w:r>
        <w:rPr>
          <w:spacing w:val="-3"/>
        </w:rPr>
        <w:t> </w:t>
      </w:r>
      <w:r>
        <w:rPr/>
        <w:t>in</w:t>
      </w:r>
      <w:r>
        <w:rPr>
          <w:spacing w:val="-3"/>
        </w:rPr>
        <w:t> </w:t>
      </w:r>
      <w:r>
        <w:rPr/>
        <w:t>which</w:t>
      </w:r>
      <w:r>
        <w:rPr>
          <w:spacing w:val="-1"/>
        </w:rPr>
        <w:t> </w:t>
      </w:r>
      <w:r>
        <w:rPr/>
        <w:t>the</w:t>
      </w:r>
      <w:r>
        <w:rPr>
          <w:spacing w:val="-3"/>
        </w:rPr>
        <w:t> </w:t>
      </w:r>
      <w:r>
        <w:rPr/>
        <w:t>new</w:t>
      </w:r>
      <w:r>
        <w:rPr>
          <w:spacing w:val="-3"/>
        </w:rPr>
        <w:t> </w:t>
      </w:r>
      <w:r>
        <w:rPr/>
        <w:t>method</w:t>
      </w:r>
      <w:r>
        <w:rPr>
          <w:spacing w:val="-3"/>
        </w:rPr>
        <w:t> </w:t>
      </w:r>
      <w:r>
        <w:rPr/>
        <w:t>is</w:t>
      </w:r>
      <w:r>
        <w:rPr>
          <w:spacing w:val="-3"/>
        </w:rPr>
        <w:t> </w:t>
      </w:r>
      <w:r>
        <w:rPr/>
        <w:t>to</w:t>
      </w:r>
      <w:r>
        <w:rPr>
          <w:spacing w:val="-3"/>
        </w:rPr>
        <w:t> </w:t>
      </w:r>
      <w:r>
        <w:rPr/>
        <w:t>become</w:t>
      </w:r>
      <w:r>
        <w:rPr>
          <w:spacing w:val="-1"/>
        </w:rPr>
        <w:t> </w:t>
      </w:r>
      <w:r>
        <w:rPr/>
        <w:t>effective.</w:t>
      </w:r>
      <w:r>
        <w:rPr>
          <w:spacing w:val="-3"/>
        </w:rPr>
        <w:t> </w:t>
      </w:r>
      <w:r>
        <w:rPr/>
        <w:t>The</w:t>
      </w:r>
      <w:r>
        <w:rPr>
          <w:spacing w:val="-3"/>
        </w:rPr>
        <w:t> </w:t>
      </w:r>
      <w:r>
        <w:rPr/>
        <w:t>new</w:t>
      </w:r>
      <w:r>
        <w:rPr>
          <w:spacing w:val="-3"/>
        </w:rPr>
        <w:t> </w:t>
      </w:r>
      <w:r>
        <w:rPr/>
        <w:t>cycle</w:t>
      </w:r>
      <w:r>
        <w:rPr>
          <w:spacing w:val="-1"/>
        </w:rPr>
        <w:t> </w:t>
      </w:r>
      <w:r>
        <w:rPr/>
        <w:t>starts</w:t>
      </w:r>
      <w:r>
        <w:rPr>
          <w:spacing w:val="-3"/>
        </w:rPr>
        <w:t> </w:t>
      </w:r>
      <w:r>
        <w:rPr/>
        <w:t>on February 1</w:t>
      </w:r>
      <w:r>
        <w:rPr>
          <w:position w:val="10"/>
        </w:rPr>
        <w:t>st </w:t>
      </w:r>
      <w:r>
        <w:rPr/>
        <w:t>and continues for a period of one year</w:t>
      </w:r>
    </w:p>
    <w:p>
      <w:pPr>
        <w:spacing w:before="223"/>
        <w:ind w:left="360" w:right="0" w:firstLine="0"/>
        <w:jc w:val="left"/>
        <w:rPr>
          <w:sz w:val="22"/>
        </w:rPr>
      </w:pPr>
      <w:r>
        <w:rPr>
          <w:rFonts w:ascii="Arial" w:hAnsi="Arial"/>
          <w:b/>
          <w:sz w:val="22"/>
        </w:rPr>
        <w:t>Basic</w:t>
      </w:r>
      <w:r>
        <w:rPr>
          <w:rFonts w:ascii="Arial" w:hAnsi="Arial"/>
          <w:b/>
          <w:spacing w:val="-7"/>
          <w:sz w:val="22"/>
        </w:rPr>
        <w:t> </w:t>
      </w:r>
      <w:r>
        <w:rPr>
          <w:rFonts w:ascii="Arial" w:hAnsi="Arial"/>
          <w:b/>
          <w:sz w:val="22"/>
        </w:rPr>
        <w:t>Pumped</w:t>
      </w:r>
      <w:r>
        <w:rPr>
          <w:rFonts w:ascii="Arial" w:hAnsi="Arial"/>
          <w:b/>
          <w:spacing w:val="-4"/>
          <w:sz w:val="22"/>
        </w:rPr>
        <w:t> </w:t>
      </w:r>
      <w:r>
        <w:rPr>
          <w:rFonts w:ascii="Arial" w:hAnsi="Arial"/>
          <w:b/>
          <w:sz w:val="22"/>
        </w:rPr>
        <w:t>Storage</w:t>
      </w:r>
      <w:r>
        <w:rPr>
          <w:rFonts w:ascii="Arial" w:hAnsi="Arial"/>
          <w:b/>
          <w:spacing w:val="-2"/>
          <w:sz w:val="22"/>
        </w:rPr>
        <w:t> </w:t>
      </w:r>
      <w:r>
        <w:rPr>
          <w:rFonts w:ascii="Arial" w:hAnsi="Arial"/>
          <w:b/>
          <w:sz w:val="22"/>
        </w:rPr>
        <w:t>Fuel</w:t>
      </w:r>
      <w:r>
        <w:rPr>
          <w:rFonts w:ascii="Arial" w:hAnsi="Arial"/>
          <w:b/>
          <w:spacing w:val="-4"/>
          <w:sz w:val="22"/>
        </w:rPr>
        <w:t> </w:t>
      </w:r>
      <w:r>
        <w:rPr>
          <w:rFonts w:ascii="Arial" w:hAnsi="Arial"/>
          <w:b/>
          <w:sz w:val="22"/>
        </w:rPr>
        <w:t>Cost</w:t>
      </w:r>
      <w:r>
        <w:rPr>
          <w:rFonts w:ascii="Arial" w:hAnsi="Arial"/>
          <w:b/>
          <w:spacing w:val="-3"/>
          <w:sz w:val="22"/>
        </w:rPr>
        <w:t> </w:t>
      </w:r>
      <w:r>
        <w:rPr>
          <w:sz w:val="22"/>
        </w:rPr>
        <w:t>–</w:t>
      </w:r>
      <w:r>
        <w:rPr>
          <w:spacing w:val="-5"/>
          <w:sz w:val="22"/>
        </w:rPr>
        <w:t> </w:t>
      </w:r>
      <w:r>
        <w:rPr>
          <w:sz w:val="22"/>
        </w:rPr>
        <w:t>Pumped</w:t>
      </w:r>
      <w:r>
        <w:rPr>
          <w:spacing w:val="-4"/>
          <w:sz w:val="22"/>
        </w:rPr>
        <w:t> </w:t>
      </w:r>
      <w:r>
        <w:rPr>
          <w:sz w:val="22"/>
        </w:rPr>
        <w:t>storage</w:t>
      </w:r>
      <w:r>
        <w:rPr>
          <w:spacing w:val="-4"/>
          <w:sz w:val="22"/>
        </w:rPr>
        <w:t> </w:t>
      </w:r>
      <w:r>
        <w:rPr>
          <w:sz w:val="22"/>
        </w:rPr>
        <w:t>fuel</w:t>
      </w:r>
      <w:r>
        <w:rPr>
          <w:spacing w:val="-5"/>
          <w:sz w:val="22"/>
        </w:rPr>
        <w:t> </w:t>
      </w:r>
      <w:r>
        <w:rPr>
          <w:sz w:val="22"/>
        </w:rPr>
        <w:t>cost</w:t>
      </w:r>
      <w:r>
        <w:rPr>
          <w:spacing w:val="-2"/>
          <w:sz w:val="22"/>
        </w:rPr>
        <w:t> </w:t>
      </w:r>
      <w:r>
        <w:rPr>
          <w:sz w:val="22"/>
        </w:rPr>
        <w:t>shall</w:t>
      </w:r>
      <w:r>
        <w:rPr>
          <w:spacing w:val="-4"/>
          <w:sz w:val="22"/>
        </w:rPr>
        <w:t> </w:t>
      </w:r>
      <w:r>
        <w:rPr>
          <w:sz w:val="22"/>
        </w:rPr>
        <w:t>be</w:t>
      </w:r>
      <w:r>
        <w:rPr>
          <w:spacing w:val="-5"/>
          <w:sz w:val="22"/>
        </w:rPr>
        <w:t> </w:t>
      </w:r>
      <w:r>
        <w:rPr>
          <w:sz w:val="22"/>
        </w:rPr>
        <w:t>calculated</w:t>
      </w:r>
      <w:r>
        <w:rPr>
          <w:spacing w:val="-4"/>
          <w:sz w:val="22"/>
        </w:rPr>
        <w:t> </w:t>
      </w:r>
      <w:r>
        <w:rPr>
          <w:sz w:val="22"/>
        </w:rPr>
        <w:t>on</w:t>
      </w:r>
      <w:r>
        <w:rPr>
          <w:spacing w:val="-4"/>
          <w:sz w:val="22"/>
        </w:rPr>
        <w:t> </w:t>
      </w:r>
      <w:r>
        <w:rPr>
          <w:sz w:val="22"/>
        </w:rPr>
        <w:t>a</w:t>
      </w:r>
      <w:r>
        <w:rPr>
          <w:spacing w:val="-4"/>
          <w:sz w:val="22"/>
        </w:rPr>
        <w:t> </w:t>
      </w:r>
      <w:r>
        <w:rPr>
          <w:spacing w:val="-2"/>
          <w:sz w:val="22"/>
        </w:rPr>
        <w:t>seven</w:t>
      </w:r>
    </w:p>
    <w:p>
      <w:pPr>
        <w:pStyle w:val="BodyText"/>
        <w:spacing w:line="261" w:lineRule="auto" w:before="22"/>
      </w:pPr>
      <w:r>
        <w:rPr/>
        <w:t>(7)</w:t>
      </w:r>
      <w:r>
        <w:rPr>
          <w:spacing w:val="-3"/>
        </w:rPr>
        <w:t> </w:t>
      </w:r>
      <w:r>
        <w:rPr/>
        <w:t>day</w:t>
      </w:r>
      <w:r>
        <w:rPr>
          <w:spacing w:val="-3"/>
        </w:rPr>
        <w:t> </w:t>
      </w:r>
      <w:r>
        <w:rPr/>
        <w:t>rolling</w:t>
      </w:r>
      <w:r>
        <w:rPr>
          <w:spacing w:val="-3"/>
        </w:rPr>
        <w:t> </w:t>
      </w:r>
      <w:r>
        <w:rPr/>
        <w:t>basis</w:t>
      </w:r>
      <w:r>
        <w:rPr>
          <w:spacing w:val="-3"/>
        </w:rPr>
        <w:t> </w:t>
      </w:r>
      <w:r>
        <w:rPr/>
        <w:t>by</w:t>
      </w:r>
      <w:r>
        <w:rPr>
          <w:spacing w:val="-3"/>
        </w:rPr>
        <w:t> </w:t>
      </w:r>
      <w:r>
        <w:rPr/>
        <w:t>multiplying</w:t>
      </w:r>
      <w:r>
        <w:rPr>
          <w:spacing w:val="-1"/>
        </w:rPr>
        <w:t> </w:t>
      </w:r>
      <w:r>
        <w:rPr/>
        <w:t>the</w:t>
      </w:r>
      <w:r>
        <w:rPr>
          <w:spacing w:val="-3"/>
        </w:rPr>
        <w:t> </w:t>
      </w:r>
      <w:r>
        <w:rPr/>
        <w:t>real</w:t>
      </w:r>
      <w:r>
        <w:rPr>
          <w:spacing w:val="-3"/>
        </w:rPr>
        <w:t> </w:t>
      </w:r>
      <w:r>
        <w:rPr/>
        <w:t>time</w:t>
      </w:r>
      <w:r>
        <w:rPr>
          <w:spacing w:val="-3"/>
        </w:rPr>
        <w:t> </w:t>
      </w:r>
      <w:r>
        <w:rPr/>
        <w:t>bus</w:t>
      </w:r>
      <w:r>
        <w:rPr>
          <w:spacing w:val="-3"/>
        </w:rPr>
        <w:t> </w:t>
      </w:r>
      <w:r>
        <w:rPr/>
        <w:t>LMP</w:t>
      </w:r>
      <w:r>
        <w:rPr>
          <w:spacing w:val="-3"/>
        </w:rPr>
        <w:t> </w:t>
      </w:r>
      <w:r>
        <w:rPr/>
        <w:t>at</w:t>
      </w:r>
      <w:r>
        <w:rPr>
          <w:spacing w:val="-1"/>
        </w:rPr>
        <w:t> </w:t>
      </w:r>
      <w:r>
        <w:rPr/>
        <w:t>the</w:t>
      </w:r>
      <w:r>
        <w:rPr>
          <w:spacing w:val="-3"/>
        </w:rPr>
        <w:t> </w:t>
      </w:r>
      <w:r>
        <w:rPr/>
        <w:t>plant</w:t>
      </w:r>
      <w:r>
        <w:rPr>
          <w:spacing w:val="-3"/>
        </w:rPr>
        <w:t> </w:t>
      </w:r>
      <w:r>
        <w:rPr/>
        <w:t>node</w:t>
      </w:r>
      <w:r>
        <w:rPr>
          <w:spacing w:val="-3"/>
        </w:rPr>
        <w:t> </w:t>
      </w:r>
      <w:r>
        <w:rPr/>
        <w:t>by</w:t>
      </w:r>
      <w:r>
        <w:rPr>
          <w:spacing w:val="-3"/>
        </w:rPr>
        <w:t> </w:t>
      </w:r>
      <w:r>
        <w:rPr/>
        <w:t>the</w:t>
      </w:r>
      <w:r>
        <w:rPr>
          <w:spacing w:val="-3"/>
        </w:rPr>
        <w:t> </w:t>
      </w:r>
      <w:r>
        <w:rPr/>
        <w:t>actual power consumed when pumping divided by the pumping efficiency. The pumping efficiency is determined annually based on actual pumping operations or by OEM curves if annual data is</w:t>
      </w:r>
    </w:p>
    <w:p>
      <w:pPr>
        <w:pStyle w:val="BodyText"/>
        <w:spacing w:after="0" w:line="261" w:lineRule="auto"/>
        <w:sectPr>
          <w:pgSz w:w="12240" w:h="15840"/>
          <w:pgMar w:header="142" w:footer="1016" w:top="1780" w:bottom="1200" w:left="1080" w:right="1440"/>
        </w:sectPr>
      </w:pPr>
    </w:p>
    <w:p>
      <w:pPr>
        <w:pStyle w:val="BodyText"/>
        <w:spacing w:line="261" w:lineRule="auto"/>
      </w:pPr>
      <w:r>
        <w:rPr/>
        <w:t>not</w:t>
      </w:r>
      <w:r>
        <w:rPr>
          <w:spacing w:val="-4"/>
        </w:rPr>
        <w:t> </w:t>
      </w:r>
      <w:r>
        <w:rPr/>
        <w:t>available</w:t>
      </w:r>
      <w:r>
        <w:rPr>
          <w:spacing w:val="-4"/>
        </w:rPr>
        <w:t> </w:t>
      </w:r>
      <w:r>
        <w:rPr/>
        <w:t>due</w:t>
      </w:r>
      <w:r>
        <w:rPr>
          <w:spacing w:val="-4"/>
        </w:rPr>
        <w:t> </w:t>
      </w:r>
      <w:r>
        <w:rPr/>
        <w:t>to</w:t>
      </w:r>
      <w:r>
        <w:rPr>
          <w:spacing w:val="-4"/>
        </w:rPr>
        <w:t> </w:t>
      </w:r>
      <w:r>
        <w:rPr/>
        <w:t>the</w:t>
      </w:r>
      <w:r>
        <w:rPr>
          <w:spacing w:val="-2"/>
        </w:rPr>
        <w:t> </w:t>
      </w:r>
      <w:r>
        <w:rPr/>
        <w:t>immaturity</w:t>
      </w:r>
      <w:r>
        <w:rPr>
          <w:spacing w:val="-4"/>
        </w:rPr>
        <w:t> </w:t>
      </w:r>
      <w:r>
        <w:rPr/>
        <w:t>of</w:t>
      </w:r>
      <w:r>
        <w:rPr>
          <w:spacing w:val="-4"/>
        </w:rPr>
        <w:t> </w:t>
      </w:r>
      <w:r>
        <w:rPr/>
        <w:t>the</w:t>
      </w:r>
      <w:r>
        <w:rPr>
          <w:spacing w:val="-4"/>
        </w:rPr>
        <w:t> </w:t>
      </w:r>
      <w:r>
        <w:rPr/>
        <w:t>unit.</w:t>
      </w:r>
      <w:r>
        <w:rPr>
          <w:spacing w:val="-2"/>
        </w:rPr>
        <w:t> </w:t>
      </w:r>
      <w:r>
        <w:rPr/>
        <w:t>The</w:t>
      </w:r>
      <w:r>
        <w:rPr>
          <w:spacing w:val="-4"/>
        </w:rPr>
        <w:t> </w:t>
      </w:r>
      <w:r>
        <w:rPr/>
        <w:t>following</w:t>
      </w:r>
      <w:r>
        <w:rPr>
          <w:spacing w:val="-4"/>
        </w:rPr>
        <w:t> </w:t>
      </w:r>
      <w:r>
        <w:rPr/>
        <w:t>equations</w:t>
      </w:r>
      <w:r>
        <w:rPr>
          <w:spacing w:val="-4"/>
        </w:rPr>
        <w:t> </w:t>
      </w:r>
      <w:r>
        <w:rPr/>
        <w:t>govern</w:t>
      </w:r>
      <w:r>
        <w:rPr>
          <w:spacing w:val="-2"/>
        </w:rPr>
        <w:t> </w:t>
      </w:r>
      <w:r>
        <w:rPr/>
        <w:t>pumping</w:t>
      </w:r>
      <w:r>
        <w:rPr>
          <w:spacing w:val="-4"/>
        </w:rPr>
        <w:t> </w:t>
      </w:r>
      <w:r>
        <w:rPr/>
        <w:t>storage fuel cost:</w:t>
      </w:r>
    </w:p>
    <w:p>
      <w:pPr>
        <w:spacing w:line="354" w:lineRule="exact" w:before="74"/>
        <w:ind w:left="4525" w:right="0" w:firstLine="0"/>
        <w:jc w:val="left"/>
        <w:rPr>
          <w:position w:val="-58"/>
          <w:sz w:val="106"/>
        </w:rPr>
      </w:pPr>
      <w:r>
        <w:rPr>
          <w:spacing w:val="18"/>
          <w:w w:val="34"/>
          <w:position w:val="-58"/>
          <w:sz w:val="106"/>
        </w:rPr>
        <w:t>(</w:t>
      </w:r>
      <w:r>
        <w:rPr>
          <w:spacing w:val="-4"/>
          <w:w w:val="48"/>
          <w:position w:val="-9"/>
          <w:sz w:val="46"/>
        </w:rPr>
        <w:t>∑</w:t>
      </w:r>
      <w:r>
        <w:rPr>
          <w:spacing w:val="-5"/>
          <w:w w:val="114"/>
          <w:position w:val="17"/>
          <w:sz w:val="16"/>
        </w:rPr>
        <w:t>16</w:t>
      </w:r>
      <w:r>
        <w:rPr>
          <w:spacing w:val="-4"/>
          <w:w w:val="114"/>
          <w:position w:val="17"/>
          <w:sz w:val="16"/>
        </w:rPr>
        <w:t>8</w:t>
      </w:r>
      <w:r>
        <w:rPr>
          <w:spacing w:val="-12"/>
          <w:w w:val="84"/>
          <w:position w:val="17"/>
          <w:sz w:val="16"/>
        </w:rPr>
        <w:t> </w:t>
      </w:r>
      <w:r>
        <w:rPr>
          <w:rFonts w:ascii="Arial" w:hAnsi="Arial"/>
          <w:i/>
          <w:w w:val="95"/>
          <w:sz w:val="16"/>
        </w:rPr>
        <w:t>Real</w:t>
      </w:r>
      <w:r>
        <w:rPr>
          <w:rFonts w:ascii="Arial" w:hAnsi="Arial"/>
          <w:i/>
          <w:spacing w:val="-9"/>
          <w:w w:val="95"/>
          <w:sz w:val="16"/>
        </w:rPr>
        <w:t> </w:t>
      </w:r>
      <w:r>
        <w:rPr>
          <w:rFonts w:ascii="Arial" w:hAnsi="Arial"/>
          <w:i/>
          <w:w w:val="95"/>
          <w:sz w:val="16"/>
        </w:rPr>
        <w:t>Time</w:t>
      </w:r>
      <w:r>
        <w:rPr>
          <w:rFonts w:ascii="Arial" w:hAnsi="Arial"/>
          <w:i/>
          <w:spacing w:val="-9"/>
          <w:w w:val="95"/>
          <w:sz w:val="16"/>
        </w:rPr>
        <w:t> </w:t>
      </w:r>
      <w:r>
        <w:rPr>
          <w:rFonts w:ascii="Arial" w:hAnsi="Arial"/>
          <w:i/>
          <w:w w:val="95"/>
          <w:sz w:val="16"/>
        </w:rPr>
        <w:t>LMP</w:t>
      </w:r>
      <w:r>
        <w:rPr>
          <w:rFonts w:ascii="Arial" w:hAnsi="Arial"/>
          <w:i/>
          <w:spacing w:val="-7"/>
          <w:w w:val="95"/>
          <w:sz w:val="16"/>
        </w:rPr>
        <w:t> </w:t>
      </w:r>
      <w:r>
        <w:rPr>
          <w:w w:val="85"/>
          <w:position w:val="-6"/>
          <w:sz w:val="36"/>
        </w:rPr>
        <w:t>(</w:t>
      </w:r>
      <w:r>
        <w:rPr>
          <w:spacing w:val="26"/>
          <w:position w:val="-6"/>
          <w:sz w:val="36"/>
        </w:rPr>
        <w:t> </w:t>
      </w:r>
      <w:r>
        <w:rPr>
          <w:w w:val="95"/>
          <w:position w:val="9"/>
          <w:sz w:val="16"/>
        </w:rPr>
        <w:t>$</w:t>
      </w:r>
      <w:r>
        <w:rPr>
          <w:spacing w:val="59"/>
          <w:w w:val="150"/>
          <w:position w:val="9"/>
          <w:sz w:val="16"/>
        </w:rPr>
        <w:t> </w:t>
      </w:r>
      <w:r>
        <w:rPr>
          <w:w w:val="95"/>
          <w:position w:val="-6"/>
          <w:sz w:val="36"/>
        </w:rPr>
        <w:t>)</w:t>
      </w:r>
      <w:r>
        <w:rPr>
          <w:w w:val="95"/>
          <w:sz w:val="16"/>
        </w:rPr>
        <w:t>*</w:t>
      </w:r>
      <w:r>
        <w:rPr>
          <w:rFonts w:ascii="Arial" w:hAnsi="Arial"/>
          <w:i/>
          <w:w w:val="95"/>
          <w:sz w:val="16"/>
        </w:rPr>
        <w:t>Pumping</w:t>
      </w:r>
      <w:r>
        <w:rPr>
          <w:rFonts w:ascii="Arial" w:hAnsi="Arial"/>
          <w:i/>
          <w:spacing w:val="-6"/>
          <w:w w:val="95"/>
          <w:sz w:val="16"/>
        </w:rPr>
        <w:t> </w:t>
      </w:r>
      <w:r>
        <w:rPr>
          <w:rFonts w:ascii="Arial" w:hAnsi="Arial"/>
          <w:i/>
          <w:w w:val="95"/>
          <w:sz w:val="16"/>
        </w:rPr>
        <w:t>Power</w:t>
      </w:r>
      <w:r>
        <w:rPr>
          <w:rFonts w:ascii="Arial" w:hAnsi="Arial"/>
          <w:i/>
          <w:spacing w:val="-7"/>
          <w:w w:val="95"/>
          <w:sz w:val="16"/>
        </w:rPr>
        <w:t> </w:t>
      </w:r>
      <w:r>
        <w:rPr>
          <w:spacing w:val="-6"/>
          <w:w w:val="57"/>
          <w:position w:val="-8"/>
          <w:sz w:val="41"/>
        </w:rPr>
        <w:t>(</w:t>
      </w:r>
      <w:r>
        <w:rPr>
          <w:rFonts w:ascii="Arial" w:hAnsi="Arial"/>
          <w:i/>
          <w:spacing w:val="-6"/>
          <w:w w:val="118"/>
          <w:sz w:val="16"/>
        </w:rPr>
        <w:t>MWh</w:t>
      </w:r>
      <w:r>
        <w:rPr>
          <w:spacing w:val="16"/>
          <w:w w:val="57"/>
          <w:position w:val="-8"/>
          <w:sz w:val="41"/>
        </w:rPr>
        <w:t>)</w:t>
      </w:r>
      <w:r>
        <w:rPr>
          <w:spacing w:val="-6"/>
          <w:w w:val="38"/>
          <w:position w:val="-58"/>
          <w:sz w:val="106"/>
        </w:rPr>
        <w:t>)</w:t>
      </w:r>
    </w:p>
    <w:p>
      <w:pPr>
        <w:pStyle w:val="BodyText"/>
        <w:spacing w:line="20" w:lineRule="exact" w:before="0"/>
        <w:ind w:left="6227"/>
        <w:rPr>
          <w:sz w:val="2"/>
        </w:rPr>
      </w:pPr>
      <w:r>
        <w:rPr>
          <w:sz w:val="2"/>
        </w:rPr>
        <mc:AlternateContent>
          <mc:Choice Requires="wps">
            <w:drawing>
              <wp:inline distT="0" distB="0" distL="0" distR="0">
                <wp:extent cx="257175" cy="6350"/>
                <wp:effectExtent l="9525" t="0" r="0" b="3175"/>
                <wp:docPr id="278" name="Group 278"/>
                <wp:cNvGraphicFramePr>
                  <a:graphicFrameLocks/>
                </wp:cNvGraphicFramePr>
                <a:graphic>
                  <a:graphicData uri="http://schemas.microsoft.com/office/word/2010/wordprocessingGroup">
                    <wpg:wgp>
                      <wpg:cNvPr id="278" name="Group 278"/>
                      <wpg:cNvGrpSpPr/>
                      <wpg:grpSpPr>
                        <a:xfrm>
                          <a:off x="0" y="0"/>
                          <a:ext cx="257175" cy="6350"/>
                          <a:chExt cx="257175" cy="6350"/>
                        </a:xfrm>
                      </wpg:grpSpPr>
                      <wps:wsp>
                        <wps:cNvPr id="279" name="Graphic 279"/>
                        <wps:cNvSpPr/>
                        <wps:spPr>
                          <a:xfrm>
                            <a:off x="0" y="3175"/>
                            <a:ext cx="257175" cy="1270"/>
                          </a:xfrm>
                          <a:custGeom>
                            <a:avLst/>
                            <a:gdLst/>
                            <a:ahLst/>
                            <a:cxnLst/>
                            <a:rect l="l" t="t" r="r" b="b"/>
                            <a:pathLst>
                              <a:path w="257175" h="0">
                                <a:moveTo>
                                  <a:pt x="0" y="0"/>
                                </a:moveTo>
                                <a:lnTo>
                                  <a:pt x="256871"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25pt;height:.5pt;mso-position-horizontal-relative:char;mso-position-vertical-relative:line" id="docshapegroup212" coordorigin="0,0" coordsize="405,10">
                <v:line style="position:absolute" from="0,5" to="405,5" stroked="true" strokeweight=".5pt" strokecolor="#000000">
                  <v:stroke dashstyle="solid"/>
                </v:line>
              </v:group>
            </w:pict>
          </mc:Fallback>
        </mc:AlternateContent>
      </w:r>
      <w:r>
        <w:rPr>
          <w:sz w:val="2"/>
        </w:rPr>
      </w:r>
    </w:p>
    <w:p>
      <w:pPr>
        <w:pStyle w:val="BodyText"/>
        <w:spacing w:after="0" w:line="20" w:lineRule="exact"/>
        <w:rPr>
          <w:sz w:val="2"/>
        </w:rPr>
        <w:sectPr>
          <w:pgSz w:w="12240" w:h="15840"/>
          <w:pgMar w:header="142" w:footer="1016" w:top="1780" w:bottom="1200" w:left="1080" w:right="1440"/>
        </w:sectPr>
      </w:pPr>
    </w:p>
    <w:p>
      <w:pPr>
        <w:tabs>
          <w:tab w:pos="4734" w:val="left" w:leader="none"/>
        </w:tabs>
        <w:spacing w:before="40"/>
        <w:ind w:left="1583" w:right="0" w:firstLine="0"/>
        <w:jc w:val="left"/>
        <w:rPr>
          <w:sz w:val="22"/>
        </w:rPr>
      </w:pPr>
      <w:r>
        <w:rPr>
          <w:sz w:val="22"/>
        </w:rPr>
        <mc:AlternateContent>
          <mc:Choice Requires="wps">
            <w:drawing>
              <wp:anchor distT="0" distB="0" distL="0" distR="0" allowOverlap="1" layoutInCell="1" locked="0" behindDoc="1" simplePos="0" relativeHeight="483882496">
                <wp:simplePos x="0" y="0"/>
                <wp:positionH relativeFrom="page">
                  <wp:posOffset>3088637</wp:posOffset>
                </wp:positionH>
                <wp:positionV relativeFrom="paragraph">
                  <wp:posOffset>159590</wp:posOffset>
                </wp:positionV>
                <wp:extent cx="265430" cy="1270"/>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265430" cy="1270"/>
                        </a:xfrm>
                        <a:custGeom>
                          <a:avLst/>
                          <a:gdLst/>
                          <a:ahLst/>
                          <a:cxnLst/>
                          <a:rect l="l" t="t" r="r" b="b"/>
                          <a:pathLst>
                            <a:path w="265430" h="0">
                              <a:moveTo>
                                <a:pt x="0" y="0"/>
                              </a:moveTo>
                              <a:lnTo>
                                <a:pt x="26497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33984" from="243.199814pt,12.5662pt" to="264.063914pt,12.5662pt" stroked="true" strokeweight=".5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3883520">
                <wp:simplePos x="0" y="0"/>
                <wp:positionH relativeFrom="page">
                  <wp:posOffset>3102607</wp:posOffset>
                </wp:positionH>
                <wp:positionV relativeFrom="paragraph">
                  <wp:posOffset>162765</wp:posOffset>
                </wp:positionV>
                <wp:extent cx="237490" cy="113664"/>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237490" cy="113664"/>
                        </a:xfrm>
                        <a:prstGeom prst="rect">
                          <a:avLst/>
                        </a:prstGeom>
                      </wps:spPr>
                      <wps:txbx>
                        <w:txbxContent>
                          <w:p>
                            <w:pPr>
                              <w:spacing w:line="179" w:lineRule="exact" w:before="0"/>
                              <w:ind w:left="0" w:right="0" w:firstLine="0"/>
                              <w:jc w:val="left"/>
                              <w:rPr>
                                <w:rFonts w:ascii="Arial"/>
                                <w:i/>
                                <w:sz w:val="16"/>
                              </w:rPr>
                            </w:pPr>
                            <w:r>
                              <w:rPr>
                                <w:rFonts w:ascii="Arial"/>
                                <w:i/>
                                <w:spacing w:val="-5"/>
                                <w:sz w:val="16"/>
                              </w:rPr>
                              <w:t>MWh</w:t>
                            </w:r>
                          </w:p>
                        </w:txbxContent>
                      </wps:txbx>
                      <wps:bodyPr wrap="square" lIns="0" tIns="0" rIns="0" bIns="0" rtlCol="0">
                        <a:noAutofit/>
                      </wps:bodyPr>
                    </wps:wsp>
                  </a:graphicData>
                </a:graphic>
              </wp:anchor>
            </w:drawing>
          </mc:Choice>
          <mc:Fallback>
            <w:pict>
              <v:shape style="position:absolute;margin-left:244.29982pt;margin-top:12.816213pt;width:18.7pt;height:8.950pt;mso-position-horizontal-relative:page;mso-position-vertical-relative:paragraph;z-index:-19432960" type="#_x0000_t202" id="docshape213" filled="false" stroked="false">
                <v:textbox inset="0,0,0,0">
                  <w:txbxContent>
                    <w:p>
                      <w:pPr>
                        <w:spacing w:line="179" w:lineRule="exact" w:before="0"/>
                        <w:ind w:left="0" w:right="0" w:firstLine="0"/>
                        <w:jc w:val="left"/>
                        <w:rPr>
                          <w:rFonts w:ascii="Arial"/>
                          <w:i/>
                          <w:sz w:val="16"/>
                        </w:rPr>
                      </w:pPr>
                      <w:r>
                        <w:rPr>
                          <w:rFonts w:ascii="Arial"/>
                          <w:i/>
                          <w:spacing w:val="-5"/>
                          <w:sz w:val="16"/>
                        </w:rPr>
                        <w:t>MWh</w:t>
                      </w:r>
                    </w:p>
                  </w:txbxContent>
                </v:textbox>
                <w10:wrap type="none"/>
              </v:shape>
            </w:pict>
          </mc:Fallback>
        </mc:AlternateContent>
      </w:r>
      <w:r>
        <w:rPr>
          <w:sz w:val="22"/>
        </w:rPr>
        <mc:AlternateContent>
          <mc:Choice Requires="wps">
            <w:drawing>
              <wp:anchor distT="0" distB="0" distL="0" distR="0" allowOverlap="1" layoutInCell="1" locked="0" behindDoc="1" simplePos="0" relativeHeight="483884032">
                <wp:simplePos x="0" y="0"/>
                <wp:positionH relativeFrom="page">
                  <wp:posOffset>4238443</wp:posOffset>
                </wp:positionH>
                <wp:positionV relativeFrom="paragraph">
                  <wp:posOffset>276272</wp:posOffset>
                </wp:positionV>
                <wp:extent cx="56515" cy="113664"/>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56515" cy="113664"/>
                        </a:xfrm>
                        <a:prstGeom prst="rect">
                          <a:avLst/>
                        </a:prstGeom>
                      </wps:spPr>
                      <wps:txbx>
                        <w:txbxContent>
                          <w:p>
                            <w:pPr>
                              <w:spacing w:line="179" w:lineRule="exact" w:before="0"/>
                              <w:ind w:left="0" w:right="0" w:firstLine="0"/>
                              <w:jc w:val="left"/>
                              <w:rPr>
                                <w:sz w:val="16"/>
                              </w:rPr>
                            </w:pPr>
                            <w:r>
                              <w:rPr>
                                <w:spacing w:val="-10"/>
                                <w:sz w:val="16"/>
                              </w:rPr>
                              <w:t>1</w:t>
                            </w:r>
                          </w:p>
                        </w:txbxContent>
                      </wps:txbx>
                      <wps:bodyPr wrap="square" lIns="0" tIns="0" rIns="0" bIns="0" rtlCol="0">
                        <a:noAutofit/>
                      </wps:bodyPr>
                    </wps:wsp>
                  </a:graphicData>
                </a:graphic>
              </wp:anchor>
            </w:drawing>
          </mc:Choice>
          <mc:Fallback>
            <w:pict>
              <v:shape style="position:absolute;margin-left:333.735687pt;margin-top:21.753712pt;width:4.45pt;height:8.950pt;mso-position-horizontal-relative:page;mso-position-vertical-relative:paragraph;z-index:-19432448" type="#_x0000_t202" id="docshape214" filled="false" stroked="false">
                <v:textbox inset="0,0,0,0">
                  <w:txbxContent>
                    <w:p>
                      <w:pPr>
                        <w:spacing w:line="179" w:lineRule="exact" w:before="0"/>
                        <w:ind w:left="0" w:right="0" w:firstLine="0"/>
                        <w:jc w:val="left"/>
                        <w:rPr>
                          <w:sz w:val="16"/>
                        </w:rPr>
                      </w:pPr>
                      <w:r>
                        <w:rPr>
                          <w:spacing w:val="-10"/>
                          <w:sz w:val="16"/>
                        </w:rPr>
                        <w:t>1</w:t>
                      </w:r>
                    </w:p>
                  </w:txbxContent>
                </v:textbox>
                <w10:wrap type="none"/>
              </v:shape>
            </w:pict>
          </mc:Fallback>
        </mc:AlternateContent>
      </w:r>
      <w:r>
        <w:rPr>
          <w:rFonts w:ascii="Arial"/>
          <w:i/>
          <w:sz w:val="22"/>
        </w:rPr>
        <w:t>Pumping</w:t>
      </w:r>
      <w:r>
        <w:rPr>
          <w:rFonts w:ascii="Arial"/>
          <w:i/>
          <w:spacing w:val="-16"/>
          <w:sz w:val="22"/>
        </w:rPr>
        <w:t> </w:t>
      </w:r>
      <w:r>
        <w:rPr>
          <w:rFonts w:ascii="Arial"/>
          <w:i/>
          <w:sz w:val="22"/>
        </w:rPr>
        <w:t>Power</w:t>
      </w:r>
      <w:r>
        <w:rPr>
          <w:rFonts w:ascii="Arial"/>
          <w:i/>
          <w:spacing w:val="-14"/>
          <w:sz w:val="22"/>
        </w:rPr>
        <w:t> </w:t>
      </w:r>
      <w:r>
        <w:rPr>
          <w:rFonts w:ascii="Arial"/>
          <w:i/>
          <w:sz w:val="22"/>
        </w:rPr>
        <w:t>Cost</w:t>
      </w:r>
      <w:r>
        <w:rPr>
          <w:rFonts w:ascii="Arial"/>
          <w:i/>
          <w:spacing w:val="-10"/>
          <w:sz w:val="22"/>
        </w:rPr>
        <w:t> </w:t>
      </w:r>
      <w:r>
        <w:rPr>
          <w:position w:val="-4"/>
          <w:sz w:val="36"/>
        </w:rPr>
        <w:t>(</w:t>
      </w:r>
      <w:r>
        <w:rPr>
          <w:spacing w:val="37"/>
          <w:position w:val="-4"/>
          <w:sz w:val="36"/>
        </w:rPr>
        <w:t> </w:t>
      </w:r>
      <w:r>
        <w:rPr>
          <w:position w:val="12"/>
          <w:sz w:val="16"/>
        </w:rPr>
        <w:t>$</w:t>
      </w:r>
      <w:r>
        <w:rPr>
          <w:spacing w:val="70"/>
          <w:w w:val="150"/>
          <w:position w:val="12"/>
          <w:sz w:val="16"/>
        </w:rPr>
        <w:t> </w:t>
      </w:r>
      <w:r>
        <w:rPr>
          <w:position w:val="-4"/>
          <w:sz w:val="36"/>
        </w:rPr>
        <w:t>)</w:t>
      </w:r>
      <w:r>
        <w:rPr>
          <w:spacing w:val="-39"/>
          <w:position w:val="-4"/>
          <w:sz w:val="36"/>
        </w:rPr>
        <w:t> </w:t>
      </w:r>
      <w:r>
        <w:rPr>
          <w:spacing w:val="-10"/>
          <w:sz w:val="22"/>
        </w:rPr>
        <w:t>=</w:t>
      </w:r>
      <w:r>
        <w:rPr>
          <w:sz w:val="22"/>
        </w:rPr>
        <w:tab/>
      </w:r>
      <w:r>
        <w:rPr>
          <w:spacing w:val="-10"/>
          <w:sz w:val="22"/>
          <w:vertAlign w:val="superscript"/>
        </w:rPr>
        <w:t>1</w:t>
      </w:r>
    </w:p>
    <w:p>
      <w:pPr>
        <w:spacing w:line="159" w:lineRule="exact" w:before="0"/>
        <w:ind w:left="1379" w:right="0" w:firstLine="0"/>
        <w:jc w:val="left"/>
        <w:rPr>
          <w:rFonts w:ascii="Arial"/>
          <w:i/>
          <w:sz w:val="16"/>
        </w:rPr>
      </w:pPr>
      <w:r>
        <w:rPr/>
        <w:br w:type="column"/>
      </w:r>
      <w:r>
        <w:rPr>
          <w:rFonts w:ascii="Arial"/>
          <w:i/>
          <w:spacing w:val="-5"/>
          <w:sz w:val="16"/>
        </w:rPr>
        <w:t>MWh</w:t>
      </w:r>
    </w:p>
    <w:p>
      <w:pPr>
        <w:spacing w:before="91"/>
        <w:ind w:left="617" w:right="0" w:firstLine="0"/>
        <w:jc w:val="left"/>
        <w:rPr>
          <w:position w:val="1"/>
          <w:sz w:val="18"/>
        </w:rPr>
      </w:pPr>
      <w:r>
        <w:rPr>
          <w:position w:val="1"/>
          <w:sz w:val="18"/>
        </w:rPr>
        <mc:AlternateContent>
          <mc:Choice Requires="wps">
            <w:drawing>
              <wp:anchor distT="0" distB="0" distL="0" distR="0" allowOverlap="1" layoutInCell="1" locked="0" behindDoc="1" simplePos="0" relativeHeight="483883008">
                <wp:simplePos x="0" y="0"/>
                <wp:positionH relativeFrom="page">
                  <wp:posOffset>3605847</wp:posOffset>
                </wp:positionH>
                <wp:positionV relativeFrom="paragraph">
                  <wp:posOffset>58377</wp:posOffset>
                </wp:positionV>
                <wp:extent cx="2429510" cy="1270"/>
                <wp:effectExtent l="0" t="0" r="0" b="0"/>
                <wp:wrapNone/>
                <wp:docPr id="283" name="Graphic 283"/>
                <wp:cNvGraphicFramePr>
                  <a:graphicFrameLocks/>
                </wp:cNvGraphicFramePr>
                <a:graphic>
                  <a:graphicData uri="http://schemas.microsoft.com/office/word/2010/wordprocessingShape">
                    <wps:wsp>
                      <wps:cNvPr id="283" name="Graphic 283"/>
                      <wps:cNvSpPr/>
                      <wps:spPr>
                        <a:xfrm>
                          <a:off x="0" y="0"/>
                          <a:ext cx="2429510" cy="1270"/>
                        </a:xfrm>
                        <a:custGeom>
                          <a:avLst/>
                          <a:gdLst/>
                          <a:ahLst/>
                          <a:cxnLst/>
                          <a:rect l="l" t="t" r="r" b="b"/>
                          <a:pathLst>
                            <a:path w="2429510" h="0">
                              <a:moveTo>
                                <a:pt x="0" y="0"/>
                              </a:moveTo>
                              <a:lnTo>
                                <a:pt x="242893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33472" from="283.924988pt,4.596622pt" to="475.180088pt,4.596622pt" stroked="true" strokeweight=".5pt" strokecolor="#000000">
                <v:stroke dashstyle="solid"/>
                <w10:wrap type="none"/>
              </v:line>
            </w:pict>
          </mc:Fallback>
        </mc:AlternateContent>
      </w:r>
      <w:r>
        <w:rPr>
          <w:spacing w:val="-2"/>
          <w:sz w:val="20"/>
        </w:rPr>
        <w:t>∑</w:t>
      </w:r>
      <w:r>
        <w:rPr>
          <w:spacing w:val="-2"/>
          <w:position w:val="10"/>
          <w:sz w:val="16"/>
        </w:rPr>
        <w:t>168</w:t>
      </w:r>
      <w:r>
        <w:rPr>
          <w:spacing w:val="-19"/>
          <w:position w:val="10"/>
          <w:sz w:val="16"/>
        </w:rPr>
        <w:t> </w:t>
      </w:r>
      <w:r>
        <w:rPr>
          <w:rFonts w:ascii="Arial" w:hAnsi="Arial"/>
          <w:i/>
          <w:spacing w:val="-2"/>
          <w:position w:val="1"/>
          <w:sz w:val="16"/>
        </w:rPr>
        <w:t>Pumping</w:t>
      </w:r>
      <w:r>
        <w:rPr>
          <w:rFonts w:ascii="Arial" w:hAnsi="Arial"/>
          <w:i/>
          <w:position w:val="1"/>
          <w:sz w:val="16"/>
        </w:rPr>
        <w:t> </w:t>
      </w:r>
      <w:r>
        <w:rPr>
          <w:rFonts w:ascii="Arial" w:hAnsi="Arial"/>
          <w:i/>
          <w:spacing w:val="-2"/>
          <w:position w:val="1"/>
          <w:sz w:val="16"/>
        </w:rPr>
        <w:t>Power</w:t>
      </w:r>
      <w:r>
        <w:rPr>
          <w:rFonts w:ascii="Arial" w:hAnsi="Arial"/>
          <w:i/>
          <w:spacing w:val="1"/>
          <w:position w:val="1"/>
          <w:sz w:val="16"/>
        </w:rPr>
        <w:t> </w:t>
      </w:r>
      <w:r>
        <w:rPr>
          <w:spacing w:val="-4"/>
          <w:position w:val="1"/>
          <w:sz w:val="18"/>
        </w:rPr>
        <w:t>(</w:t>
      </w:r>
      <w:r>
        <w:rPr>
          <w:rFonts w:ascii="Arial" w:hAnsi="Arial"/>
          <w:i/>
          <w:spacing w:val="-4"/>
          <w:position w:val="1"/>
          <w:sz w:val="16"/>
        </w:rPr>
        <w:t>MWh</w:t>
      </w:r>
      <w:r>
        <w:rPr>
          <w:spacing w:val="-4"/>
          <w:position w:val="1"/>
          <w:sz w:val="18"/>
        </w:rPr>
        <w:t>)</w:t>
      </w:r>
    </w:p>
    <w:p>
      <w:pPr>
        <w:spacing w:after="0"/>
        <w:jc w:val="left"/>
        <w:rPr>
          <w:position w:val="1"/>
          <w:sz w:val="18"/>
        </w:rPr>
        <w:sectPr>
          <w:type w:val="continuous"/>
          <w:pgSz w:w="12240" w:h="15840"/>
          <w:pgMar w:header="142" w:footer="1016" w:top="1820" w:bottom="280" w:left="1080" w:right="1440"/>
          <w:cols w:num="2" w:equalWidth="0">
            <w:col w:w="4824" w:space="40"/>
            <w:col w:w="4856"/>
          </w:cols>
        </w:sectPr>
      </w:pPr>
    </w:p>
    <w:p>
      <w:pPr>
        <w:pStyle w:val="BodyText"/>
        <w:spacing w:before="153"/>
        <w:ind w:left="0"/>
      </w:pPr>
    </w:p>
    <w:p>
      <w:pPr>
        <w:spacing w:before="0"/>
        <w:ind w:left="338" w:right="0" w:firstLine="0"/>
        <w:jc w:val="center"/>
        <w:rPr>
          <w:position w:val="12"/>
          <w:sz w:val="18"/>
        </w:rPr>
      </w:pPr>
      <w:r>
        <w:rPr>
          <w:position w:val="12"/>
          <w:sz w:val="18"/>
        </w:rPr>
        <mc:AlternateContent>
          <mc:Choice Requires="wps">
            <w:drawing>
              <wp:anchor distT="0" distB="0" distL="0" distR="0" allowOverlap="1" layoutInCell="1" locked="0" behindDoc="1" simplePos="0" relativeHeight="483884544">
                <wp:simplePos x="0" y="0"/>
                <wp:positionH relativeFrom="page">
                  <wp:posOffset>4706799</wp:posOffset>
                </wp:positionH>
                <wp:positionV relativeFrom="paragraph">
                  <wp:posOffset>154808</wp:posOffset>
                </wp:positionV>
                <wp:extent cx="864235" cy="113664"/>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864235" cy="113664"/>
                        </a:xfrm>
                        <a:prstGeom prst="rect">
                          <a:avLst/>
                        </a:prstGeom>
                      </wps:spPr>
                      <wps:txbx>
                        <w:txbxContent>
                          <w:p>
                            <w:pPr>
                              <w:spacing w:line="179" w:lineRule="exact" w:before="0"/>
                              <w:ind w:left="0" w:right="0" w:firstLine="0"/>
                              <w:jc w:val="left"/>
                              <w:rPr>
                                <w:rFonts w:ascii="Arial"/>
                                <w:i/>
                                <w:sz w:val="16"/>
                              </w:rPr>
                            </w:pPr>
                            <w:r>
                              <w:rPr>
                                <w:rFonts w:ascii="Arial"/>
                                <w:i/>
                                <w:sz w:val="16"/>
                              </w:rPr>
                              <w:t>Pumping </w:t>
                            </w:r>
                            <w:r>
                              <w:rPr>
                                <w:rFonts w:ascii="Arial"/>
                                <w:i/>
                                <w:spacing w:val="-2"/>
                                <w:sz w:val="16"/>
                              </w:rPr>
                              <w:t>Efficiency</w:t>
                            </w:r>
                          </w:p>
                        </w:txbxContent>
                      </wps:txbx>
                      <wps:bodyPr wrap="square" lIns="0" tIns="0" rIns="0" bIns="0" rtlCol="0">
                        <a:noAutofit/>
                      </wps:bodyPr>
                    </wps:wsp>
                  </a:graphicData>
                </a:graphic>
              </wp:anchor>
            </w:drawing>
          </mc:Choice>
          <mc:Fallback>
            <w:pict>
              <v:shape style="position:absolute;margin-left:370.614166pt;margin-top:12.18963pt;width:68.05pt;height:8.950pt;mso-position-horizontal-relative:page;mso-position-vertical-relative:paragraph;z-index:-19431936" type="#_x0000_t202" id="docshape215" filled="false" stroked="false">
                <v:textbox inset="0,0,0,0">
                  <w:txbxContent>
                    <w:p>
                      <w:pPr>
                        <w:spacing w:line="179" w:lineRule="exact" w:before="0"/>
                        <w:ind w:left="0" w:right="0" w:firstLine="0"/>
                        <w:jc w:val="left"/>
                        <w:rPr>
                          <w:rFonts w:ascii="Arial"/>
                          <w:i/>
                          <w:sz w:val="16"/>
                        </w:rPr>
                      </w:pPr>
                      <w:r>
                        <w:rPr>
                          <w:rFonts w:ascii="Arial"/>
                          <w:i/>
                          <w:sz w:val="16"/>
                        </w:rPr>
                        <w:t>Pumping </w:t>
                      </w:r>
                      <w:r>
                        <w:rPr>
                          <w:rFonts w:ascii="Arial"/>
                          <w:i/>
                          <w:spacing w:val="-2"/>
                          <w:sz w:val="16"/>
                        </w:rPr>
                        <w:t>Efficiency</w:t>
                      </w:r>
                    </w:p>
                  </w:txbxContent>
                </v:textbox>
                <w10:wrap type="none"/>
              </v:shape>
            </w:pict>
          </mc:Fallback>
        </mc:AlternateContent>
      </w:r>
      <w:r>
        <w:rPr>
          <w:rFonts w:ascii="Arial"/>
          <w:i/>
          <w:sz w:val="22"/>
        </w:rPr>
        <w:t>Pumped</w:t>
      </w:r>
      <w:r>
        <w:rPr>
          <w:rFonts w:ascii="Arial"/>
          <w:i/>
          <w:spacing w:val="-6"/>
          <w:sz w:val="22"/>
        </w:rPr>
        <w:t> </w:t>
      </w:r>
      <w:r>
        <w:rPr>
          <w:rFonts w:ascii="Arial"/>
          <w:i/>
          <w:sz w:val="22"/>
        </w:rPr>
        <w:t>Storage</w:t>
      </w:r>
      <w:r>
        <w:rPr>
          <w:rFonts w:ascii="Arial"/>
          <w:i/>
          <w:spacing w:val="-1"/>
          <w:sz w:val="22"/>
        </w:rPr>
        <w:t> </w:t>
      </w:r>
      <w:r>
        <w:rPr>
          <w:rFonts w:ascii="Arial"/>
          <w:i/>
          <w:sz w:val="22"/>
        </w:rPr>
        <w:t>Fuel</w:t>
      </w:r>
      <w:r>
        <w:rPr>
          <w:rFonts w:ascii="Arial"/>
          <w:i/>
          <w:spacing w:val="-1"/>
          <w:sz w:val="22"/>
        </w:rPr>
        <w:t> </w:t>
      </w:r>
      <w:r>
        <w:rPr>
          <w:rFonts w:ascii="Arial"/>
          <w:i/>
          <w:sz w:val="22"/>
        </w:rPr>
        <w:t>Cost</w:t>
      </w:r>
      <w:r>
        <w:rPr>
          <w:rFonts w:ascii="Arial"/>
          <w:i/>
          <w:spacing w:val="-1"/>
          <w:sz w:val="22"/>
        </w:rPr>
        <w:t> </w:t>
      </w:r>
      <w:r>
        <w:rPr>
          <w:position w:val="-6"/>
          <w:sz w:val="41"/>
        </w:rPr>
        <w:t>(</w:t>
      </w:r>
      <w:r>
        <w:rPr>
          <w:sz w:val="22"/>
        </w:rPr>
        <w:t>$</w:t>
      </w:r>
      <w:r>
        <w:rPr>
          <w:spacing w:val="6"/>
          <w:sz w:val="22"/>
        </w:rPr>
        <w:t> </w:t>
      </w:r>
      <w:r>
        <w:rPr>
          <w:w w:val="90"/>
          <w:position w:val="-6"/>
          <w:sz w:val="41"/>
        </w:rPr>
        <w:t>/</w:t>
      </w:r>
      <w:r>
        <w:rPr>
          <w:spacing w:val="-35"/>
          <w:w w:val="90"/>
          <w:position w:val="-6"/>
          <w:sz w:val="41"/>
        </w:rPr>
        <w:t> </w:t>
      </w:r>
      <w:r>
        <w:rPr>
          <w:rFonts w:ascii="Arial"/>
          <w:i/>
          <w:sz w:val="22"/>
        </w:rPr>
        <w:t>MWh</w:t>
      </w:r>
      <w:r>
        <w:rPr>
          <w:position w:val="-6"/>
          <w:sz w:val="41"/>
        </w:rPr>
        <w:t>)</w:t>
      </w:r>
      <w:r>
        <w:rPr>
          <w:spacing w:val="-53"/>
          <w:position w:val="-6"/>
          <w:sz w:val="41"/>
        </w:rPr>
        <w:t> </w:t>
      </w:r>
      <w:r>
        <w:rPr>
          <w:sz w:val="22"/>
        </w:rPr>
        <w:t>=</w:t>
      </w:r>
      <w:r>
        <w:rPr>
          <w:spacing w:val="-2"/>
          <w:sz w:val="22"/>
        </w:rPr>
        <w:t> </w:t>
      </w:r>
      <w:r>
        <w:rPr>
          <w:rFonts w:ascii="Arial"/>
          <w:i/>
          <w:spacing w:val="-17"/>
          <w:sz w:val="22"/>
          <w:u w:val="single"/>
          <w:vertAlign w:val="superscript"/>
        </w:rPr>
        <w:t> </w:t>
      </w:r>
      <w:r>
        <w:rPr>
          <w:rFonts w:ascii="Arial"/>
          <w:i/>
          <w:sz w:val="22"/>
          <w:u w:val="single"/>
          <w:vertAlign w:val="superscript"/>
        </w:rPr>
        <w:t>Pumping</w:t>
      </w:r>
      <w:r>
        <w:rPr>
          <w:rFonts w:ascii="Arial"/>
          <w:i/>
          <w:spacing w:val="-17"/>
          <w:sz w:val="22"/>
          <w:u w:val="single"/>
          <w:vertAlign w:val="baseline"/>
        </w:rPr>
        <w:t> </w:t>
      </w:r>
      <w:r>
        <w:rPr>
          <w:rFonts w:ascii="Arial"/>
          <w:i/>
          <w:sz w:val="22"/>
          <w:u w:val="single"/>
          <w:vertAlign w:val="superscript"/>
        </w:rPr>
        <w:t>Power</w:t>
      </w:r>
      <w:r>
        <w:rPr>
          <w:rFonts w:ascii="Arial"/>
          <w:i/>
          <w:spacing w:val="-17"/>
          <w:sz w:val="22"/>
          <w:u w:val="single"/>
          <w:vertAlign w:val="baseline"/>
        </w:rPr>
        <w:t> </w:t>
      </w:r>
      <w:r>
        <w:rPr>
          <w:rFonts w:ascii="Arial"/>
          <w:i/>
          <w:sz w:val="22"/>
          <w:u w:val="single"/>
          <w:vertAlign w:val="superscript"/>
        </w:rPr>
        <w:t>Cost</w:t>
      </w:r>
      <w:r>
        <w:rPr>
          <w:rFonts w:ascii="Arial"/>
          <w:i/>
          <w:spacing w:val="-17"/>
          <w:sz w:val="22"/>
          <w:u w:val="single"/>
          <w:vertAlign w:val="baseline"/>
        </w:rPr>
        <w:t> </w:t>
      </w:r>
      <w:r>
        <w:rPr>
          <w:position w:val="12"/>
          <w:sz w:val="18"/>
          <w:u w:val="single"/>
          <w:vertAlign w:val="baseline"/>
        </w:rPr>
        <w:t>(</w:t>
      </w:r>
      <w:r>
        <w:rPr>
          <w:position w:val="13"/>
          <w:sz w:val="16"/>
          <w:u w:val="single"/>
          <w:vertAlign w:val="baseline"/>
        </w:rPr>
        <w:t>$</w:t>
      </w:r>
      <w:r>
        <w:rPr>
          <w:spacing w:val="-15"/>
          <w:position w:val="13"/>
          <w:sz w:val="16"/>
          <w:u w:val="single"/>
          <w:vertAlign w:val="baseline"/>
        </w:rPr>
        <w:t> </w:t>
      </w:r>
      <w:r>
        <w:rPr>
          <w:position w:val="12"/>
          <w:sz w:val="18"/>
          <w:u w:val="single"/>
          <w:vertAlign w:val="baseline"/>
        </w:rPr>
        <w:t>/</w:t>
      </w:r>
      <w:r>
        <w:rPr>
          <w:spacing w:val="-21"/>
          <w:position w:val="12"/>
          <w:sz w:val="18"/>
          <w:u w:val="single"/>
          <w:vertAlign w:val="baseline"/>
        </w:rPr>
        <w:t> </w:t>
      </w:r>
      <w:r>
        <w:rPr>
          <w:rFonts w:ascii="Arial"/>
          <w:i/>
          <w:spacing w:val="-4"/>
          <w:position w:val="13"/>
          <w:sz w:val="16"/>
          <w:u w:val="single"/>
          <w:vertAlign w:val="baseline"/>
        </w:rPr>
        <w:t>MWh</w:t>
      </w:r>
      <w:r>
        <w:rPr>
          <w:spacing w:val="-4"/>
          <w:position w:val="12"/>
          <w:sz w:val="18"/>
          <w:u w:val="single"/>
          <w:vertAlign w:val="baseline"/>
        </w:rPr>
        <w:t>)</w:t>
      </w:r>
    </w:p>
    <w:p>
      <w:pPr>
        <w:pStyle w:val="BodyText"/>
        <w:spacing w:before="125"/>
        <w:ind w:left="0"/>
      </w:pPr>
    </w:p>
    <w:p>
      <w:pPr>
        <w:pStyle w:val="Heading2"/>
        <w:numPr>
          <w:ilvl w:val="2"/>
          <w:numId w:val="52"/>
        </w:numPr>
        <w:tabs>
          <w:tab w:pos="940" w:val="left" w:leader="none"/>
        </w:tabs>
        <w:spacing w:line="240" w:lineRule="auto" w:before="0" w:after="0"/>
        <w:ind w:left="940" w:right="0" w:hanging="580"/>
        <w:jc w:val="left"/>
      </w:pPr>
      <w:bookmarkStart w:name="7.2.1 Total Energy Input Related Costs f" w:id="202"/>
      <w:bookmarkEnd w:id="202"/>
      <w:r>
        <w:rPr>
          <w:b w:val="0"/>
        </w:rPr>
      </w:r>
      <w:r>
        <w:rPr>
          <w:color w:val="013466"/>
        </w:rPr>
        <w:t>Total</w:t>
      </w:r>
      <w:r>
        <w:rPr>
          <w:color w:val="013466"/>
          <w:spacing w:val="29"/>
        </w:rPr>
        <w:t> </w:t>
      </w:r>
      <w:r>
        <w:rPr>
          <w:color w:val="013466"/>
        </w:rPr>
        <w:t>Energy</w:t>
      </w:r>
      <w:r>
        <w:rPr>
          <w:color w:val="013466"/>
          <w:spacing w:val="36"/>
        </w:rPr>
        <w:t> </w:t>
      </w:r>
      <w:r>
        <w:rPr>
          <w:color w:val="013466"/>
        </w:rPr>
        <w:t>Input</w:t>
      </w:r>
      <w:r>
        <w:rPr>
          <w:color w:val="013466"/>
          <w:spacing w:val="32"/>
        </w:rPr>
        <w:t> </w:t>
      </w:r>
      <w:r>
        <w:rPr>
          <w:color w:val="013466"/>
        </w:rPr>
        <w:t>Related</w:t>
      </w:r>
      <w:r>
        <w:rPr>
          <w:color w:val="013466"/>
          <w:spacing w:val="31"/>
        </w:rPr>
        <w:t> </w:t>
      </w:r>
      <w:r>
        <w:rPr>
          <w:color w:val="013466"/>
        </w:rPr>
        <w:t>Costs</w:t>
      </w:r>
      <w:r>
        <w:rPr>
          <w:color w:val="013466"/>
          <w:spacing w:val="35"/>
        </w:rPr>
        <w:t> </w:t>
      </w:r>
      <w:r>
        <w:rPr>
          <w:color w:val="013466"/>
        </w:rPr>
        <w:t>for</w:t>
      </w:r>
      <w:r>
        <w:rPr>
          <w:color w:val="013466"/>
          <w:spacing w:val="32"/>
        </w:rPr>
        <w:t> </w:t>
      </w:r>
      <w:r>
        <w:rPr>
          <w:color w:val="013466"/>
        </w:rPr>
        <w:t>Pumped</w:t>
      </w:r>
      <w:r>
        <w:rPr>
          <w:color w:val="013466"/>
          <w:spacing w:val="31"/>
        </w:rPr>
        <w:t> </w:t>
      </w:r>
      <w:r>
        <w:rPr>
          <w:color w:val="013466"/>
        </w:rPr>
        <w:t>Storage</w:t>
      </w:r>
      <w:r>
        <w:rPr>
          <w:color w:val="013466"/>
          <w:spacing w:val="36"/>
        </w:rPr>
        <w:t> </w:t>
      </w:r>
      <w:r>
        <w:rPr>
          <w:color w:val="013466"/>
        </w:rPr>
        <w:t>Hydro</w:t>
      </w:r>
      <w:r>
        <w:rPr>
          <w:color w:val="013466"/>
          <w:spacing w:val="32"/>
        </w:rPr>
        <w:t> </w:t>
      </w:r>
      <w:r>
        <w:rPr>
          <w:color w:val="013466"/>
        </w:rPr>
        <w:t>Plant</w:t>
      </w:r>
      <w:r>
        <w:rPr>
          <w:color w:val="013466"/>
          <w:spacing w:val="32"/>
        </w:rPr>
        <w:t> </w:t>
      </w:r>
      <w:r>
        <w:rPr>
          <w:color w:val="013466"/>
          <w:spacing w:val="-2"/>
        </w:rPr>
        <w:t>Generation</w:t>
      </w:r>
    </w:p>
    <w:p>
      <w:pPr>
        <w:pStyle w:val="BodyText"/>
        <w:spacing w:before="22"/>
      </w:pPr>
      <w:r>
        <w:rPr/>
        <w:t>Total</w:t>
      </w:r>
      <w:r>
        <w:rPr>
          <w:spacing w:val="-7"/>
        </w:rPr>
        <w:t> </w:t>
      </w:r>
      <w:r>
        <w:rPr/>
        <w:t>energy</w:t>
      </w:r>
      <w:r>
        <w:rPr>
          <w:spacing w:val="-4"/>
        </w:rPr>
        <w:t> </w:t>
      </w:r>
      <w:r>
        <w:rPr/>
        <w:t>input-related</w:t>
      </w:r>
      <w:r>
        <w:rPr>
          <w:spacing w:val="-4"/>
        </w:rPr>
        <w:t> </w:t>
      </w:r>
      <w:r>
        <w:rPr/>
        <w:t>costs</w:t>
      </w:r>
      <w:r>
        <w:rPr>
          <w:spacing w:val="-1"/>
        </w:rPr>
        <w:t> </w:t>
      </w:r>
      <w:r>
        <w:rPr/>
        <w:t>for</w:t>
      </w:r>
      <w:r>
        <w:rPr>
          <w:spacing w:val="-4"/>
        </w:rPr>
        <w:t> </w:t>
      </w:r>
      <w:r>
        <w:rPr/>
        <w:t>all</w:t>
      </w:r>
      <w:r>
        <w:rPr>
          <w:spacing w:val="-4"/>
        </w:rPr>
        <w:t> </w:t>
      </w:r>
      <w:r>
        <w:rPr/>
        <w:t>pumped</w:t>
      </w:r>
      <w:r>
        <w:rPr>
          <w:spacing w:val="-4"/>
        </w:rPr>
        <w:t> </w:t>
      </w:r>
      <w:r>
        <w:rPr/>
        <w:t>storage</w:t>
      </w:r>
      <w:r>
        <w:rPr>
          <w:spacing w:val="-5"/>
        </w:rPr>
        <w:t> </w:t>
      </w:r>
      <w:r>
        <w:rPr/>
        <w:t>hydro</w:t>
      </w:r>
      <w:r>
        <w:rPr>
          <w:spacing w:val="-4"/>
        </w:rPr>
        <w:t> </w:t>
      </w:r>
      <w:r>
        <w:rPr/>
        <w:t>units</w:t>
      </w:r>
      <w:r>
        <w:rPr>
          <w:spacing w:val="-1"/>
        </w:rPr>
        <w:t> </w:t>
      </w:r>
      <w:r>
        <w:rPr/>
        <w:t>shall</w:t>
      </w:r>
      <w:r>
        <w:rPr>
          <w:spacing w:val="-4"/>
        </w:rPr>
        <w:t> </w:t>
      </w:r>
      <w:r>
        <w:rPr/>
        <w:t>be</w:t>
      </w:r>
      <w:r>
        <w:rPr>
          <w:spacing w:val="-4"/>
        </w:rPr>
        <w:t> </w:t>
      </w:r>
      <w:r>
        <w:rPr/>
        <w:t>defined</w:t>
      </w:r>
      <w:r>
        <w:rPr>
          <w:spacing w:val="-4"/>
        </w:rPr>
        <w:t> </w:t>
      </w:r>
      <w:r>
        <w:rPr/>
        <w:t>as</w:t>
      </w:r>
      <w:r>
        <w:rPr>
          <w:spacing w:val="-4"/>
        </w:rPr>
        <w:t> </w:t>
      </w:r>
      <w:r>
        <w:rPr>
          <w:spacing w:val="-2"/>
        </w:rPr>
        <w:t>follows:</w:t>
      </w:r>
    </w:p>
    <w:p>
      <w:pPr>
        <w:spacing w:before="136"/>
        <w:ind w:left="360" w:right="0" w:firstLine="0"/>
        <w:jc w:val="center"/>
        <w:rPr>
          <w:rFonts w:ascii="Arial"/>
          <w:i/>
          <w:sz w:val="22"/>
        </w:rPr>
      </w:pPr>
      <w:r>
        <w:rPr>
          <w:rFonts w:ascii="Arial"/>
          <w:i/>
          <w:sz w:val="22"/>
        </w:rPr>
        <w:t>Pumped Storage Hydro Total Energy Input Related </w:t>
      </w:r>
      <w:r>
        <w:rPr>
          <w:rFonts w:ascii="Arial"/>
          <w:i/>
          <w:spacing w:val="-4"/>
          <w:sz w:val="22"/>
        </w:rPr>
        <w:t>Cost</w:t>
      </w:r>
    </w:p>
    <w:p>
      <w:pPr>
        <w:spacing w:before="135"/>
        <w:ind w:left="421" w:right="0" w:firstLine="0"/>
        <w:jc w:val="center"/>
        <w:rPr>
          <w:rFonts w:ascii="Arial"/>
          <w:i/>
          <w:sz w:val="22"/>
        </w:rPr>
      </w:pPr>
      <w:r>
        <w:rPr>
          <w:sz w:val="22"/>
        </w:rPr>
        <w:t>=</w:t>
      </w:r>
      <w:r>
        <w:rPr>
          <w:spacing w:val="-1"/>
          <w:sz w:val="22"/>
        </w:rPr>
        <w:t> </w:t>
      </w:r>
      <w:r>
        <w:rPr>
          <w:rFonts w:ascii="Arial"/>
          <w:i/>
          <w:sz w:val="22"/>
        </w:rPr>
        <w:t>Basic Pumped Storage Energy Input Cost</w:t>
      </w:r>
      <w:r>
        <w:rPr>
          <w:rFonts w:ascii="Arial"/>
          <w:i/>
          <w:spacing w:val="-13"/>
          <w:sz w:val="22"/>
        </w:rPr>
        <w:t> </w:t>
      </w:r>
      <w:r>
        <w:rPr>
          <w:sz w:val="22"/>
        </w:rPr>
        <w:t>+</w:t>
      </w:r>
      <w:r>
        <w:rPr>
          <w:spacing w:val="-13"/>
          <w:sz w:val="22"/>
        </w:rPr>
        <w:t> </w:t>
      </w:r>
      <w:r>
        <w:rPr>
          <w:rFonts w:ascii="Arial"/>
          <w:i/>
          <w:sz w:val="22"/>
        </w:rPr>
        <w:t>Maintenance </w:t>
      </w:r>
      <w:r>
        <w:rPr>
          <w:rFonts w:ascii="Arial"/>
          <w:i/>
          <w:spacing w:val="-4"/>
          <w:sz w:val="22"/>
        </w:rPr>
        <w:t>Cost</w:t>
      </w:r>
    </w:p>
    <w:p>
      <w:pPr>
        <w:pStyle w:val="BodyText"/>
        <w:spacing w:before="134"/>
        <w:ind w:left="0"/>
        <w:rPr>
          <w:rFonts w:ascii="Arial"/>
          <w:i/>
        </w:rPr>
      </w:pPr>
    </w:p>
    <w:p>
      <w:pPr>
        <w:pStyle w:val="Heading1"/>
        <w:numPr>
          <w:ilvl w:val="1"/>
          <w:numId w:val="52"/>
        </w:numPr>
        <w:tabs>
          <w:tab w:pos="836" w:val="left" w:leader="none"/>
        </w:tabs>
        <w:spacing w:line="240" w:lineRule="auto" w:before="0" w:after="0"/>
        <w:ind w:left="836" w:right="0" w:hanging="485"/>
        <w:jc w:val="left"/>
      </w:pPr>
      <w:bookmarkStart w:name="7.3 Incremental Energy Cost" w:id="203"/>
      <w:bookmarkEnd w:id="203"/>
      <w:r>
        <w:rPr/>
      </w:r>
      <w:bookmarkStart w:name="_bookmark68" w:id="204"/>
      <w:bookmarkEnd w:id="204"/>
      <w:r>
        <w:rPr/>
      </w:r>
      <w:r>
        <w:rPr>
          <w:color w:val="013466"/>
        </w:rPr>
        <w:t>Incremental</w:t>
      </w:r>
      <w:r>
        <w:rPr>
          <w:color w:val="013466"/>
          <w:spacing w:val="38"/>
        </w:rPr>
        <w:t> </w:t>
      </w:r>
      <w:r>
        <w:rPr>
          <w:color w:val="013466"/>
        </w:rPr>
        <w:t>Energy</w:t>
      </w:r>
      <w:r>
        <w:rPr>
          <w:color w:val="013466"/>
          <w:spacing w:val="39"/>
        </w:rPr>
        <w:t> </w:t>
      </w:r>
      <w:r>
        <w:rPr>
          <w:color w:val="013466"/>
          <w:spacing w:val="-4"/>
        </w:rPr>
        <w:t>Cost</w:t>
      </w:r>
    </w:p>
    <w:p>
      <w:pPr>
        <w:pStyle w:val="BodyText"/>
        <w:spacing w:before="8" w:after="1"/>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3"/>
                <w:sz w:val="22"/>
              </w:rPr>
              <w:t> </w:t>
            </w:r>
            <w:r>
              <w:rPr>
                <w:sz w:val="22"/>
              </w:rPr>
              <w:t>2.3</w:t>
            </w:r>
            <w:r>
              <w:rPr>
                <w:spacing w:val="-4"/>
                <w:sz w:val="22"/>
              </w:rPr>
              <w:t> </w:t>
            </w:r>
            <w:r>
              <w:rPr>
                <w:sz w:val="22"/>
              </w:rPr>
              <w:t>contains</w:t>
            </w:r>
            <w:r>
              <w:rPr>
                <w:spacing w:val="-4"/>
                <w:sz w:val="22"/>
              </w:rPr>
              <w:t> </w:t>
            </w:r>
            <w:r>
              <w:rPr>
                <w:sz w:val="22"/>
              </w:rPr>
              <w:t>basic</w:t>
            </w:r>
            <w:r>
              <w:rPr>
                <w:spacing w:val="-4"/>
                <w:sz w:val="22"/>
              </w:rPr>
              <w:t> </w:t>
            </w:r>
            <w:r>
              <w:rPr>
                <w:sz w:val="22"/>
              </w:rPr>
              <w:t>Incremental</w:t>
            </w:r>
            <w:r>
              <w:rPr>
                <w:spacing w:val="-3"/>
                <w:sz w:val="22"/>
              </w:rPr>
              <w:t> </w:t>
            </w:r>
            <w:r>
              <w:rPr>
                <w:sz w:val="22"/>
              </w:rPr>
              <w:t>Energy</w:t>
            </w:r>
            <w:r>
              <w:rPr>
                <w:spacing w:val="-4"/>
                <w:sz w:val="22"/>
              </w:rPr>
              <w:t> </w:t>
            </w:r>
            <w:r>
              <w:rPr>
                <w:sz w:val="22"/>
              </w:rPr>
              <w:t>Cost</w:t>
            </w:r>
            <w:r>
              <w:rPr>
                <w:spacing w:val="-4"/>
                <w:sz w:val="22"/>
              </w:rPr>
              <w:t> </w:t>
            </w:r>
            <w:r>
              <w:rPr>
                <w:sz w:val="22"/>
              </w:rPr>
              <w:t>information</w:t>
            </w:r>
            <w:r>
              <w:rPr>
                <w:spacing w:val="-4"/>
                <w:sz w:val="22"/>
              </w:rPr>
              <w:t> </w:t>
            </w:r>
            <w:r>
              <w:rPr>
                <w:sz w:val="22"/>
              </w:rPr>
              <w:t>relevant for all unit types. The following additional information only pertains to hydro units.</w:t>
            </w:r>
          </w:p>
        </w:tc>
      </w:tr>
    </w:tbl>
    <w:p>
      <w:pPr>
        <w:pStyle w:val="BodyText"/>
        <w:spacing w:before="36"/>
        <w:ind w:left="0"/>
        <w:rPr>
          <w:rFonts w:ascii="Roboto"/>
          <w:sz w:val="28"/>
        </w:rPr>
      </w:pPr>
    </w:p>
    <w:p>
      <w:pPr>
        <w:pStyle w:val="Heading1"/>
        <w:numPr>
          <w:ilvl w:val="1"/>
          <w:numId w:val="52"/>
        </w:numPr>
        <w:tabs>
          <w:tab w:pos="836" w:val="left" w:leader="none"/>
        </w:tabs>
        <w:spacing w:line="240" w:lineRule="auto" w:before="0" w:after="0"/>
        <w:ind w:left="836" w:right="0" w:hanging="485"/>
        <w:jc w:val="left"/>
      </w:pPr>
      <w:bookmarkStart w:name="7.4 Start-up Cost" w:id="205"/>
      <w:bookmarkEnd w:id="205"/>
      <w:r>
        <w:rPr/>
      </w:r>
      <w:bookmarkStart w:name="_bookmark69" w:id="206"/>
      <w:bookmarkEnd w:id="206"/>
      <w:r>
        <w:rPr/>
      </w:r>
      <w:r>
        <w:rPr>
          <w:color w:val="013466"/>
        </w:rPr>
        <w:t>Start-up</w:t>
      </w:r>
      <w:r>
        <w:rPr>
          <w:color w:val="013466"/>
          <w:spacing w:val="-14"/>
        </w:rPr>
        <w:t> </w:t>
      </w:r>
      <w:r>
        <w:rPr>
          <w:color w:val="013466"/>
          <w:spacing w:val="-4"/>
        </w:rPr>
        <w:t>Cost</w:t>
      </w:r>
    </w:p>
    <w:p>
      <w:pPr>
        <w:pStyle w:val="BodyText"/>
        <w:spacing w:before="237"/>
      </w:pPr>
      <w:r>
        <w:rPr/>
        <w:t>See</w:t>
      </w:r>
      <w:r>
        <w:rPr>
          <w:spacing w:val="-6"/>
        </w:rPr>
        <w:t> </w:t>
      </w:r>
      <w:r>
        <w:rPr/>
        <w:t>section</w:t>
      </w:r>
      <w:r>
        <w:rPr>
          <w:spacing w:val="-6"/>
        </w:rPr>
        <w:t> </w:t>
      </w:r>
      <w:r>
        <w:rPr/>
        <w:t>7.7</w:t>
      </w:r>
      <w:r>
        <w:rPr>
          <w:spacing w:val="-5"/>
        </w:rPr>
        <w:t> </w:t>
      </w:r>
      <w:r>
        <w:rPr/>
        <w:t>Condensing</w:t>
      </w:r>
      <w:r>
        <w:rPr>
          <w:spacing w:val="-6"/>
        </w:rPr>
        <w:t> </w:t>
      </w:r>
      <w:r>
        <w:rPr/>
        <w:t>Start</w:t>
      </w:r>
      <w:r>
        <w:rPr>
          <w:spacing w:val="-2"/>
        </w:rPr>
        <w:t> Costs.</w:t>
      </w:r>
    </w:p>
    <w:p>
      <w:pPr>
        <w:pStyle w:val="BodyText"/>
        <w:spacing w:before="134"/>
        <w:ind w:left="0"/>
      </w:pPr>
    </w:p>
    <w:p>
      <w:pPr>
        <w:pStyle w:val="Heading1"/>
        <w:numPr>
          <w:ilvl w:val="1"/>
          <w:numId w:val="52"/>
        </w:numPr>
        <w:tabs>
          <w:tab w:pos="836" w:val="left" w:leader="none"/>
        </w:tabs>
        <w:spacing w:line="240" w:lineRule="auto" w:before="0" w:after="0"/>
        <w:ind w:left="836" w:right="0" w:hanging="485"/>
        <w:jc w:val="left"/>
      </w:pPr>
      <w:bookmarkStart w:name="7.5 No-Load Cost" w:id="207"/>
      <w:bookmarkEnd w:id="207"/>
      <w:r>
        <w:rPr/>
      </w:r>
      <w:bookmarkStart w:name="_bookmark70" w:id="208"/>
      <w:bookmarkEnd w:id="208"/>
      <w:r>
        <w:rPr/>
      </w:r>
      <w:r>
        <w:rPr>
          <w:color w:val="013466"/>
        </w:rPr>
        <w:t>No-Load</w:t>
      </w:r>
      <w:r>
        <w:rPr>
          <w:color w:val="013466"/>
          <w:spacing w:val="-8"/>
        </w:rPr>
        <w:t> </w:t>
      </w:r>
      <w:r>
        <w:rPr>
          <w:color w:val="013466"/>
          <w:spacing w:val="-4"/>
        </w:rPr>
        <w:t>Cost</w:t>
      </w:r>
    </w:p>
    <w:p>
      <w:pPr>
        <w:pStyle w:val="BodyText"/>
        <w:spacing w:before="237"/>
      </w:pPr>
      <w:r>
        <w:rPr/>
        <w:t>Hydro</w:t>
      </w:r>
      <w:r>
        <w:rPr>
          <w:spacing w:val="-4"/>
        </w:rPr>
        <w:t> </w:t>
      </w:r>
      <w:r>
        <w:rPr/>
        <w:t>Units</w:t>
      </w:r>
      <w:r>
        <w:rPr>
          <w:spacing w:val="-4"/>
        </w:rPr>
        <w:t> </w:t>
      </w:r>
      <w:r>
        <w:rPr/>
        <w:t>do</w:t>
      </w:r>
      <w:r>
        <w:rPr>
          <w:spacing w:val="-3"/>
        </w:rPr>
        <w:t> </w:t>
      </w:r>
      <w:r>
        <w:rPr/>
        <w:t>not</w:t>
      </w:r>
      <w:r>
        <w:rPr>
          <w:spacing w:val="-4"/>
        </w:rPr>
        <w:t> </w:t>
      </w:r>
      <w:r>
        <w:rPr/>
        <w:t>have</w:t>
      </w:r>
      <w:r>
        <w:rPr>
          <w:spacing w:val="-4"/>
        </w:rPr>
        <w:t> </w:t>
      </w:r>
      <w:r>
        <w:rPr/>
        <w:t>no-load</w:t>
      </w:r>
      <w:r>
        <w:rPr>
          <w:spacing w:val="-1"/>
        </w:rPr>
        <w:t> </w:t>
      </w:r>
      <w:r>
        <w:rPr>
          <w:spacing w:val="-2"/>
        </w:rPr>
        <w:t>Costs.</w:t>
      </w:r>
    </w:p>
    <w:p>
      <w:pPr>
        <w:pStyle w:val="BodyText"/>
        <w:spacing w:before="134"/>
        <w:ind w:left="0"/>
      </w:pPr>
    </w:p>
    <w:p>
      <w:pPr>
        <w:pStyle w:val="Heading1"/>
        <w:numPr>
          <w:ilvl w:val="1"/>
          <w:numId w:val="52"/>
        </w:numPr>
        <w:tabs>
          <w:tab w:pos="836" w:val="left" w:leader="none"/>
        </w:tabs>
        <w:spacing w:line="240" w:lineRule="auto" w:before="0" w:after="0"/>
        <w:ind w:left="836" w:right="0" w:hanging="485"/>
        <w:jc w:val="left"/>
      </w:pPr>
      <w:bookmarkStart w:name="7.6 Maintenance" w:id="209"/>
      <w:bookmarkEnd w:id="209"/>
      <w:r>
        <w:rPr/>
      </w:r>
      <w:bookmarkStart w:name="_bookmark71" w:id="210"/>
      <w:bookmarkEnd w:id="210"/>
      <w:r>
        <w:rPr/>
      </w:r>
      <w:r>
        <w:rPr>
          <w:color w:val="013466"/>
          <w:spacing w:val="-2"/>
        </w:rPr>
        <w:t>Maintenance</w:t>
      </w:r>
    </w:p>
    <w:p>
      <w:pPr>
        <w:pStyle w:val="BodyText"/>
        <w:spacing w:before="8"/>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2.6</w:t>
            </w:r>
            <w:r>
              <w:rPr>
                <w:spacing w:val="-4"/>
                <w:sz w:val="22"/>
              </w:rPr>
              <w:t> </w:t>
            </w:r>
            <w:r>
              <w:rPr>
                <w:sz w:val="22"/>
              </w:rPr>
              <w:t>contains</w:t>
            </w:r>
            <w:r>
              <w:rPr>
                <w:spacing w:val="-4"/>
                <w:sz w:val="22"/>
              </w:rPr>
              <w:t> </w:t>
            </w:r>
            <w:r>
              <w:rPr>
                <w:sz w:val="22"/>
              </w:rPr>
              <w:t>basic</w:t>
            </w:r>
            <w:r>
              <w:rPr>
                <w:spacing w:val="-4"/>
                <w:sz w:val="22"/>
              </w:rPr>
              <w:t> </w:t>
            </w:r>
            <w:r>
              <w:rPr>
                <w:sz w:val="22"/>
              </w:rPr>
              <w:t>Maintenance</w:t>
            </w:r>
            <w:r>
              <w:rPr>
                <w:spacing w:val="-4"/>
                <w:sz w:val="22"/>
              </w:rPr>
              <w:t> </w:t>
            </w:r>
            <w:r>
              <w:rPr>
                <w:sz w:val="22"/>
              </w:rPr>
              <w:t>Cost</w:t>
            </w:r>
            <w:r>
              <w:rPr>
                <w:spacing w:val="-2"/>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 unit types. The following additional information only pertains to hydro units.</w:t>
            </w:r>
          </w:p>
        </w:tc>
      </w:tr>
    </w:tbl>
    <w:p>
      <w:pPr>
        <w:pStyle w:val="BodyText"/>
        <w:spacing w:line="261" w:lineRule="auto" w:before="234"/>
      </w:pPr>
      <w:r>
        <w:rPr/>
        <w:t>This account shall include the, materials used and expenses incurred in the maintenance of plant, includible in Account 332, Reservoirs, Dams, and Waterways. (See operating expense instruction</w:t>
      </w:r>
      <w:r>
        <w:rPr>
          <w:spacing w:val="-4"/>
        </w:rPr>
        <w:t> </w:t>
      </w:r>
      <w:r>
        <w:rPr/>
        <w:t>2.)</w:t>
      </w:r>
      <w:r>
        <w:rPr>
          <w:spacing w:val="-4"/>
        </w:rPr>
        <w:t> </w:t>
      </w:r>
      <w:r>
        <w:rPr/>
        <w:t>However,</w:t>
      </w:r>
      <w:r>
        <w:rPr>
          <w:spacing w:val="-4"/>
        </w:rPr>
        <w:t> </w:t>
      </w:r>
      <w:r>
        <w:rPr/>
        <w:t>the</w:t>
      </w:r>
      <w:r>
        <w:rPr>
          <w:spacing w:val="-2"/>
        </w:rPr>
        <w:t> </w:t>
      </w:r>
      <w:r>
        <w:rPr/>
        <w:t>cost</w:t>
      </w:r>
      <w:r>
        <w:rPr>
          <w:spacing w:val="-4"/>
        </w:rPr>
        <w:t> </w:t>
      </w:r>
      <w:r>
        <w:rPr/>
        <w:t>of</w:t>
      </w:r>
      <w:r>
        <w:rPr>
          <w:spacing w:val="-4"/>
        </w:rPr>
        <w:t> </w:t>
      </w:r>
      <w:r>
        <w:rPr/>
        <w:t>materials</w:t>
      </w:r>
      <w:r>
        <w:rPr>
          <w:spacing w:val="-4"/>
        </w:rPr>
        <w:t> </w:t>
      </w:r>
      <w:r>
        <w:rPr/>
        <w:t>used</w:t>
      </w:r>
      <w:r>
        <w:rPr>
          <w:spacing w:val="-4"/>
        </w:rPr>
        <w:t> </w:t>
      </w:r>
      <w:r>
        <w:rPr/>
        <w:t>and</w:t>
      </w:r>
      <w:r>
        <w:rPr>
          <w:spacing w:val="-4"/>
        </w:rPr>
        <w:t> </w:t>
      </w:r>
      <w:r>
        <w:rPr/>
        <w:t>expenses</w:t>
      </w:r>
      <w:r>
        <w:rPr>
          <w:spacing w:val="-1"/>
        </w:rPr>
        <w:t> </w:t>
      </w:r>
      <w:r>
        <w:rPr/>
        <w:t>incurred</w:t>
      </w:r>
      <w:r>
        <w:rPr>
          <w:spacing w:val="-4"/>
        </w:rPr>
        <w:t> </w:t>
      </w:r>
      <w:r>
        <w:rPr/>
        <w:t>in</w:t>
      </w:r>
      <w:r>
        <w:rPr>
          <w:spacing w:val="-4"/>
        </w:rPr>
        <w:t> </w:t>
      </w:r>
      <w:r>
        <w:rPr/>
        <w:t>the</w:t>
      </w:r>
      <w:r>
        <w:rPr>
          <w:spacing w:val="-4"/>
        </w:rPr>
        <w:t> </w:t>
      </w:r>
      <w:r>
        <w:rPr/>
        <w:t>maintenance</w:t>
      </w:r>
      <w:r>
        <w:rPr>
          <w:spacing w:val="-4"/>
        </w:rPr>
        <w:t> </w:t>
      </w:r>
      <w:r>
        <w:rPr/>
        <w:t>of fish and wildlife, and recreation facilities, the book cost of which is includible in Account 332,</w:t>
      </w:r>
    </w:p>
    <w:p>
      <w:pPr>
        <w:pStyle w:val="BodyText"/>
        <w:spacing w:after="0" w:line="261" w:lineRule="auto"/>
        <w:sectPr>
          <w:type w:val="continuous"/>
          <w:pgSz w:w="12240" w:h="15840"/>
          <w:pgMar w:header="142" w:footer="1016" w:top="1820" w:bottom="280" w:left="1080" w:right="1440"/>
        </w:sectPr>
      </w:pPr>
    </w:p>
    <w:p>
      <w:pPr>
        <w:pStyle w:val="BodyText"/>
        <w:spacing w:line="261" w:lineRule="auto"/>
        <w:ind w:right="28"/>
      </w:pPr>
      <w:r>
        <w:rPr/>
        <w:t>Reservoirs, Dams, and Waterways, shall be charged to Account 545, Maintenance of Miscellaneous</w:t>
      </w:r>
      <w:r>
        <w:rPr>
          <w:spacing w:val="-4"/>
        </w:rPr>
        <w:t> </w:t>
      </w:r>
      <w:r>
        <w:rPr/>
        <w:t>Hydraulic</w:t>
      </w:r>
      <w:r>
        <w:rPr>
          <w:spacing w:val="-4"/>
        </w:rPr>
        <w:t> </w:t>
      </w:r>
      <w:r>
        <w:rPr/>
        <w:t>Plant.</w:t>
      </w:r>
      <w:r>
        <w:rPr>
          <w:spacing w:val="-4"/>
        </w:rPr>
        <w:t> </w:t>
      </w:r>
      <w:r>
        <w:rPr/>
        <w:t>Further,</w:t>
      </w:r>
      <w:r>
        <w:rPr>
          <w:spacing w:val="-1"/>
        </w:rPr>
        <w:t> </w:t>
      </w:r>
      <w:r>
        <w:rPr/>
        <w:t>Pumped</w:t>
      </w:r>
      <w:r>
        <w:rPr>
          <w:spacing w:val="-4"/>
        </w:rPr>
        <w:t> </w:t>
      </w:r>
      <w:r>
        <w:rPr/>
        <w:t>Storage</w:t>
      </w:r>
      <w:r>
        <w:rPr>
          <w:spacing w:val="-4"/>
        </w:rPr>
        <w:t> </w:t>
      </w:r>
      <w:r>
        <w:rPr/>
        <w:t>Hydro</w:t>
      </w:r>
      <w:r>
        <w:rPr>
          <w:spacing w:val="-4"/>
        </w:rPr>
        <w:t> </w:t>
      </w:r>
      <w:r>
        <w:rPr/>
        <w:t>Units</w:t>
      </w:r>
      <w:r>
        <w:rPr>
          <w:spacing w:val="-2"/>
        </w:rPr>
        <w:t> </w:t>
      </w:r>
      <w:r>
        <w:rPr/>
        <w:t>scheduled</w:t>
      </w:r>
      <w:r>
        <w:rPr>
          <w:spacing w:val="-4"/>
        </w:rPr>
        <w:t> </w:t>
      </w:r>
      <w:r>
        <w:rPr/>
        <w:t>by</w:t>
      </w:r>
      <w:r>
        <w:rPr>
          <w:spacing w:val="-4"/>
        </w:rPr>
        <w:t> </w:t>
      </w:r>
      <w:r>
        <w:rPr/>
        <w:t>the</w:t>
      </w:r>
      <w:r>
        <w:rPr>
          <w:spacing w:val="-4"/>
        </w:rPr>
        <w:t> </w:t>
      </w:r>
      <w:r>
        <w:rPr/>
        <w:t>Office</w:t>
      </w:r>
      <w:r>
        <w:rPr>
          <w:spacing w:val="-4"/>
        </w:rPr>
        <w:t> </w:t>
      </w:r>
      <w:r>
        <w:rPr/>
        <w:t>of the Interconnection pursuant to the hydro optimization tool in the Day-ahead Energy Market</w:t>
      </w:r>
      <w:r>
        <w:rPr>
          <w:spacing w:val="40"/>
        </w:rPr>
        <w:t> </w:t>
      </w:r>
      <w:r>
        <w:rPr/>
        <w:t>may not include maintenance costs in their offers because such offers may not exceed an energy offer price of $0.00/MWh. Market Sellers that use FERC accounts must remove straight time labor expenses from the accounts as those costs are typically recovered in the capacity </w:t>
      </w:r>
      <w:r>
        <w:rPr>
          <w:spacing w:val="-2"/>
        </w:rPr>
        <w:t>market.</w:t>
      </w:r>
    </w:p>
    <w:p>
      <w:pPr>
        <w:pStyle w:val="BodyText"/>
        <w:spacing w:before="107"/>
        <w:ind w:left="0"/>
      </w:pPr>
    </w:p>
    <w:p>
      <w:pPr>
        <w:pStyle w:val="Heading1"/>
        <w:numPr>
          <w:ilvl w:val="1"/>
          <w:numId w:val="52"/>
        </w:numPr>
        <w:tabs>
          <w:tab w:pos="836" w:val="left" w:leader="none"/>
        </w:tabs>
        <w:spacing w:line="240" w:lineRule="auto" w:before="0" w:after="0"/>
        <w:ind w:left="836" w:right="0" w:hanging="485"/>
        <w:jc w:val="left"/>
      </w:pPr>
      <w:bookmarkStart w:name="7.7 Synchronized Reserve: Hydro Unit Cos" w:id="211"/>
      <w:bookmarkEnd w:id="211"/>
      <w:r>
        <w:rPr/>
      </w:r>
      <w:bookmarkStart w:name="_bookmark72" w:id="212"/>
      <w:bookmarkEnd w:id="212"/>
      <w:r>
        <w:rPr/>
      </w:r>
      <w:r>
        <w:rPr>
          <w:color w:val="013466"/>
        </w:rPr>
        <w:t>Synchronized</w:t>
      </w:r>
      <w:r>
        <w:rPr>
          <w:color w:val="013466"/>
          <w:spacing w:val="25"/>
        </w:rPr>
        <w:t> </w:t>
      </w:r>
      <w:r>
        <w:rPr>
          <w:color w:val="013466"/>
        </w:rPr>
        <w:t>Reserve:</w:t>
      </w:r>
      <w:r>
        <w:rPr>
          <w:color w:val="013466"/>
          <w:spacing w:val="26"/>
        </w:rPr>
        <w:t> </w:t>
      </w:r>
      <w:r>
        <w:rPr>
          <w:color w:val="013466"/>
        </w:rPr>
        <w:t>Hydro</w:t>
      </w:r>
      <w:r>
        <w:rPr>
          <w:color w:val="013466"/>
          <w:spacing w:val="26"/>
        </w:rPr>
        <w:t> </w:t>
      </w:r>
      <w:r>
        <w:rPr>
          <w:color w:val="013466"/>
        </w:rPr>
        <w:t>Unit</w:t>
      </w:r>
      <w:r>
        <w:rPr>
          <w:color w:val="013466"/>
          <w:spacing w:val="26"/>
        </w:rPr>
        <w:t> </w:t>
      </w:r>
      <w:r>
        <w:rPr>
          <w:color w:val="013466"/>
        </w:rPr>
        <w:t>Costs</w:t>
      </w:r>
      <w:r>
        <w:rPr>
          <w:color w:val="013466"/>
          <w:spacing w:val="26"/>
        </w:rPr>
        <w:t> </w:t>
      </w:r>
      <w:r>
        <w:rPr>
          <w:color w:val="013466"/>
        </w:rPr>
        <w:t>to</w:t>
      </w:r>
      <w:r>
        <w:rPr>
          <w:color w:val="013466"/>
          <w:spacing w:val="26"/>
        </w:rPr>
        <w:t> </w:t>
      </w:r>
      <w:r>
        <w:rPr>
          <w:color w:val="013466"/>
          <w:spacing w:val="-2"/>
        </w:rPr>
        <w:t>Condense</w:t>
      </w:r>
    </w:p>
    <w:p>
      <w:pPr>
        <w:pStyle w:val="BodyText"/>
        <w:spacing w:before="8"/>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400"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The information in Section 2.7 contains basic Synchronized Reserve Cost information relevant</w:t>
            </w:r>
            <w:r>
              <w:rPr>
                <w:spacing w:val="-4"/>
                <w:sz w:val="22"/>
              </w:rPr>
              <w:t> </w:t>
            </w:r>
            <w:r>
              <w:rPr>
                <w:sz w:val="22"/>
              </w:rPr>
              <w:t>for</w:t>
            </w:r>
            <w:r>
              <w:rPr>
                <w:spacing w:val="-4"/>
                <w:sz w:val="22"/>
              </w:rPr>
              <w:t> </w:t>
            </w:r>
            <w:r>
              <w:rPr>
                <w:sz w:val="22"/>
              </w:rPr>
              <w:t>all</w:t>
            </w:r>
            <w:r>
              <w:rPr>
                <w:spacing w:val="-4"/>
                <w:sz w:val="22"/>
              </w:rPr>
              <w:t> </w:t>
            </w:r>
            <w:r>
              <w:rPr>
                <w:sz w:val="22"/>
              </w:rPr>
              <w:t>unit</w:t>
            </w:r>
            <w:r>
              <w:rPr>
                <w:spacing w:val="-4"/>
                <w:sz w:val="22"/>
              </w:rPr>
              <w:t> </w:t>
            </w:r>
            <w:r>
              <w:rPr>
                <w:sz w:val="22"/>
              </w:rPr>
              <w:t>types.</w:t>
            </w:r>
            <w:r>
              <w:rPr>
                <w:spacing w:val="-2"/>
                <w:sz w:val="22"/>
              </w:rPr>
              <w:t> </w:t>
            </w:r>
            <w:r>
              <w:rPr>
                <w:sz w:val="22"/>
              </w:rPr>
              <w:t>The</w:t>
            </w:r>
            <w:r>
              <w:rPr>
                <w:spacing w:val="-4"/>
                <w:sz w:val="22"/>
              </w:rPr>
              <w:t> </w:t>
            </w:r>
            <w:r>
              <w:rPr>
                <w:sz w:val="22"/>
              </w:rPr>
              <w:t>following</w:t>
            </w:r>
            <w:r>
              <w:rPr>
                <w:spacing w:val="-4"/>
                <w:sz w:val="22"/>
              </w:rPr>
              <w:t> </w:t>
            </w:r>
            <w:r>
              <w:rPr>
                <w:sz w:val="22"/>
              </w:rPr>
              <w:t>additional</w:t>
            </w:r>
            <w:r>
              <w:rPr>
                <w:spacing w:val="-4"/>
                <w:sz w:val="22"/>
              </w:rPr>
              <w:t> </w:t>
            </w:r>
            <w:r>
              <w:rPr>
                <w:sz w:val="22"/>
              </w:rPr>
              <w:t>information</w:t>
            </w:r>
            <w:r>
              <w:rPr>
                <w:spacing w:val="-1"/>
                <w:sz w:val="22"/>
              </w:rPr>
              <w:t> </w:t>
            </w:r>
            <w:r>
              <w:rPr>
                <w:sz w:val="22"/>
              </w:rPr>
              <w:t>only</w:t>
            </w:r>
            <w:r>
              <w:rPr>
                <w:spacing w:val="-4"/>
                <w:sz w:val="22"/>
              </w:rPr>
              <w:t> </w:t>
            </w:r>
            <w:r>
              <w:rPr>
                <w:sz w:val="22"/>
              </w:rPr>
              <w:t>pertains</w:t>
            </w:r>
            <w:r>
              <w:rPr>
                <w:spacing w:val="-4"/>
                <w:sz w:val="22"/>
              </w:rPr>
              <w:t> </w:t>
            </w:r>
            <w:r>
              <w:rPr>
                <w:sz w:val="22"/>
              </w:rPr>
              <w:t>to</w:t>
            </w:r>
            <w:r>
              <w:rPr>
                <w:spacing w:val="-4"/>
                <w:sz w:val="22"/>
              </w:rPr>
              <w:t> </w:t>
            </w:r>
            <w:r>
              <w:rPr>
                <w:sz w:val="22"/>
              </w:rPr>
              <w:t>hydro</w:t>
            </w:r>
            <w:r>
              <w:rPr>
                <w:spacing w:val="-4"/>
                <w:sz w:val="22"/>
              </w:rPr>
              <w:t> </w:t>
            </w:r>
            <w:r>
              <w:rPr>
                <w:sz w:val="22"/>
              </w:rPr>
              <w:t>units</w:t>
            </w:r>
            <w:r>
              <w:rPr>
                <w:spacing w:val="-4"/>
                <w:sz w:val="22"/>
              </w:rPr>
              <w:t> </w:t>
            </w:r>
            <w:r>
              <w:rPr>
                <w:sz w:val="22"/>
              </w:rPr>
              <w:t>if </w:t>
            </w:r>
            <w:r>
              <w:rPr>
                <w:spacing w:val="-2"/>
                <w:sz w:val="22"/>
              </w:rPr>
              <w:t>applicable.</w:t>
            </w:r>
          </w:p>
        </w:tc>
      </w:tr>
    </w:tbl>
    <w:p>
      <w:pPr>
        <w:pStyle w:val="BodyText"/>
        <w:spacing w:line="261" w:lineRule="auto" w:before="234"/>
      </w:pPr>
      <w:r>
        <w:rPr/>
        <w:t>Some</w:t>
      </w:r>
      <w:r>
        <w:rPr>
          <w:spacing w:val="-3"/>
        </w:rPr>
        <w:t> </w:t>
      </w:r>
      <w:r>
        <w:rPr/>
        <w:t>Hydro</w:t>
      </w:r>
      <w:r>
        <w:rPr>
          <w:spacing w:val="-3"/>
        </w:rPr>
        <w:t> </w:t>
      </w:r>
      <w:r>
        <w:rPr/>
        <w:t>Units</w:t>
      </w:r>
      <w:r>
        <w:rPr>
          <w:spacing w:val="-3"/>
        </w:rPr>
        <w:t> </w:t>
      </w:r>
      <w:r>
        <w:rPr/>
        <w:t>have</w:t>
      </w:r>
      <w:r>
        <w:rPr>
          <w:spacing w:val="-3"/>
        </w:rPr>
        <w:t> </w:t>
      </w:r>
      <w:r>
        <w:rPr/>
        <w:t>the</w:t>
      </w:r>
      <w:r>
        <w:rPr>
          <w:spacing w:val="-3"/>
        </w:rPr>
        <w:t> </w:t>
      </w:r>
      <w:r>
        <w:rPr/>
        <w:t>ability to</w:t>
      </w:r>
      <w:r>
        <w:rPr>
          <w:spacing w:val="-3"/>
        </w:rPr>
        <w:t> </w:t>
      </w:r>
      <w:r>
        <w:rPr/>
        <w:t>purge</w:t>
      </w:r>
      <w:r>
        <w:rPr>
          <w:spacing w:val="-3"/>
        </w:rPr>
        <w:t> </w:t>
      </w:r>
      <w:r>
        <w:rPr/>
        <w:t>the</w:t>
      </w:r>
      <w:r>
        <w:rPr>
          <w:spacing w:val="-3"/>
        </w:rPr>
        <w:t> </w:t>
      </w:r>
      <w:r>
        <w:rPr/>
        <w:t>turbines</w:t>
      </w:r>
      <w:r>
        <w:rPr>
          <w:spacing w:val="-3"/>
        </w:rPr>
        <w:t> </w:t>
      </w:r>
      <w:r>
        <w:rPr/>
        <w:t>of</w:t>
      </w:r>
      <w:r>
        <w:rPr>
          <w:spacing w:val="-1"/>
        </w:rPr>
        <w:t> </w:t>
      </w:r>
      <w:r>
        <w:rPr/>
        <w:t>water</w:t>
      </w:r>
      <w:r>
        <w:rPr>
          <w:spacing w:val="-3"/>
        </w:rPr>
        <w:t> </w:t>
      </w:r>
      <w:r>
        <w:rPr/>
        <w:t>and</w:t>
      </w:r>
      <w:r>
        <w:rPr>
          <w:spacing w:val="-3"/>
        </w:rPr>
        <w:t> </w:t>
      </w:r>
      <w:r>
        <w:rPr/>
        <w:t>run</w:t>
      </w:r>
      <w:r>
        <w:rPr>
          <w:spacing w:val="-3"/>
        </w:rPr>
        <w:t> </w:t>
      </w:r>
      <w:r>
        <w:rPr/>
        <w:t>backwards</w:t>
      </w:r>
      <w:r>
        <w:rPr>
          <w:spacing w:val="-3"/>
        </w:rPr>
        <w:t> </w:t>
      </w:r>
      <w:r>
        <w:rPr/>
        <w:t>effectively creating a capacitor. This method of operation of the machine is referred to as operating the Hydro unit in synchronous condensing mode.</w:t>
      </w:r>
    </w:p>
    <w:p>
      <w:pPr>
        <w:pStyle w:val="BodyText"/>
        <w:spacing w:line="261" w:lineRule="auto" w:before="224"/>
        <w:ind w:right="206"/>
      </w:pPr>
      <w:r>
        <w:rPr/>
        <w:t>Total</w:t>
      </w:r>
      <w:r>
        <w:rPr>
          <w:spacing w:val="-4"/>
        </w:rPr>
        <w:t> </w:t>
      </w:r>
      <w:r>
        <w:rPr/>
        <w:t>synchronous</w:t>
      </w:r>
      <w:r>
        <w:rPr>
          <w:spacing w:val="-4"/>
        </w:rPr>
        <w:t> </w:t>
      </w:r>
      <w:r>
        <w:rPr/>
        <w:t>condensing</w:t>
      </w:r>
      <w:r>
        <w:rPr>
          <w:spacing w:val="-4"/>
        </w:rPr>
        <w:t> </w:t>
      </w:r>
      <w:r>
        <w:rPr/>
        <w:t>costs</w:t>
      </w:r>
      <w:r>
        <w:rPr>
          <w:spacing w:val="-4"/>
        </w:rPr>
        <w:t> </w:t>
      </w:r>
      <w:r>
        <w:rPr/>
        <w:t>for</w:t>
      </w:r>
      <w:r>
        <w:rPr>
          <w:spacing w:val="-1"/>
        </w:rPr>
        <w:t> </w:t>
      </w:r>
      <w:r>
        <w:rPr/>
        <w:t>Hydro</w:t>
      </w:r>
      <w:r>
        <w:rPr>
          <w:spacing w:val="-4"/>
        </w:rPr>
        <w:t> </w:t>
      </w:r>
      <w:r>
        <w:rPr/>
        <w:t>units</w:t>
      </w:r>
      <w:r>
        <w:rPr>
          <w:spacing w:val="-4"/>
        </w:rPr>
        <w:t> </w:t>
      </w:r>
      <w:r>
        <w:rPr/>
        <w:t>shall</w:t>
      </w:r>
      <w:r>
        <w:rPr>
          <w:spacing w:val="-4"/>
        </w:rPr>
        <w:t> </w:t>
      </w:r>
      <w:r>
        <w:rPr/>
        <w:t>be</w:t>
      </w:r>
      <w:r>
        <w:rPr>
          <w:spacing w:val="-4"/>
        </w:rPr>
        <w:t> </w:t>
      </w:r>
      <w:r>
        <w:rPr/>
        <w:t>capped</w:t>
      </w:r>
      <w:r>
        <w:rPr>
          <w:spacing w:val="-4"/>
        </w:rPr>
        <w:t> </w:t>
      </w:r>
      <w:r>
        <w:rPr/>
        <w:t>at</w:t>
      </w:r>
      <w:r>
        <w:rPr>
          <w:spacing w:val="-2"/>
        </w:rPr>
        <w:t> </w:t>
      </w:r>
      <w:r>
        <w:rPr/>
        <w:t>the</w:t>
      </w:r>
      <w:r>
        <w:rPr>
          <w:spacing w:val="-4"/>
        </w:rPr>
        <w:t> </w:t>
      </w:r>
      <w:r>
        <w:rPr/>
        <w:t>expected</w:t>
      </w:r>
      <w:r>
        <w:rPr>
          <w:spacing w:val="-4"/>
        </w:rPr>
        <w:t> </w:t>
      </w:r>
      <w:r>
        <w:rPr/>
        <w:t>value</w:t>
      </w:r>
      <w:r>
        <w:rPr>
          <w:spacing w:val="-4"/>
        </w:rPr>
        <w:t> </w:t>
      </w:r>
      <w:r>
        <w:rPr/>
        <w:t>of the penalty for failing to provide Synchronized Reserve, where such expected value shall be posted on Markets and Operations &gt; Ancillary Services &gt; Synchronized Reserve page. The expected value of the penalty is calculated using the equation below:</w:t>
      </w:r>
    </w:p>
    <w:p>
      <w:pPr>
        <w:spacing w:before="93"/>
        <w:ind w:left="360" w:right="-15" w:firstLine="0"/>
        <w:jc w:val="left"/>
        <w:rPr>
          <w:rFonts w:ascii="Arial"/>
          <w:i/>
          <w:sz w:val="18"/>
        </w:rPr>
      </w:pPr>
      <w:r>
        <w:rPr>
          <w:rFonts w:ascii="Arial"/>
          <w:i/>
          <w:sz w:val="18"/>
        </w:rPr>
        <mc:AlternateContent>
          <mc:Choice Requires="wps">
            <w:drawing>
              <wp:anchor distT="0" distB="0" distL="0" distR="0" allowOverlap="1" layoutInCell="1" locked="0" behindDoc="1" simplePos="0" relativeHeight="483885568">
                <wp:simplePos x="0" y="0"/>
                <wp:positionH relativeFrom="page">
                  <wp:posOffset>2326264</wp:posOffset>
                </wp:positionH>
                <wp:positionV relativeFrom="paragraph">
                  <wp:posOffset>172604</wp:posOffset>
                </wp:positionV>
                <wp:extent cx="217170" cy="127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217170" cy="1270"/>
                        </a:xfrm>
                        <a:custGeom>
                          <a:avLst/>
                          <a:gdLst/>
                          <a:ahLst/>
                          <a:cxnLst/>
                          <a:rect l="l" t="t" r="r" b="b"/>
                          <a:pathLst>
                            <a:path w="217170" h="0">
                              <a:moveTo>
                                <a:pt x="0" y="0"/>
                              </a:moveTo>
                              <a:lnTo>
                                <a:pt x="216998" y="0"/>
                              </a:lnTo>
                            </a:path>
                          </a:pathLst>
                        </a:custGeom>
                        <a:ln w="52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30912" from="183.170425pt,13.590894pt" to="200.25689pt,13.590894pt" stroked="true" strokeweight=".40947pt" strokecolor="#000000">
                <v:stroke dashstyle="solid"/>
                <w10:wrap type="none"/>
              </v:line>
            </w:pict>
          </mc:Fallback>
        </mc:AlternateContent>
      </w:r>
      <w:r>
        <w:rPr>
          <w:rFonts w:ascii="Arial"/>
          <w:i/>
          <w:sz w:val="18"/>
        </w:rPr>
        <mc:AlternateContent>
          <mc:Choice Requires="wps">
            <w:drawing>
              <wp:anchor distT="0" distB="0" distL="0" distR="0" allowOverlap="1" layoutInCell="1" locked="0" behindDoc="1" simplePos="0" relativeHeight="483886592">
                <wp:simplePos x="0" y="0"/>
                <wp:positionH relativeFrom="page">
                  <wp:posOffset>2337704</wp:posOffset>
                </wp:positionH>
                <wp:positionV relativeFrom="paragraph">
                  <wp:posOffset>175204</wp:posOffset>
                </wp:positionV>
                <wp:extent cx="194310" cy="9334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94310" cy="93345"/>
                        </a:xfrm>
                        <a:prstGeom prst="rect">
                          <a:avLst/>
                        </a:prstGeom>
                      </wps:spPr>
                      <wps:txbx>
                        <w:txbxContent>
                          <w:p>
                            <w:pPr>
                              <w:spacing w:line="146" w:lineRule="exact" w:before="0"/>
                              <w:ind w:left="0" w:right="0" w:firstLine="0"/>
                              <w:jc w:val="left"/>
                              <w:rPr>
                                <w:rFonts w:ascii="Arial"/>
                                <w:i/>
                                <w:sz w:val="13"/>
                              </w:rPr>
                            </w:pPr>
                            <w:r>
                              <w:rPr>
                                <w:rFonts w:ascii="Arial"/>
                                <w:i/>
                                <w:spacing w:val="-5"/>
                                <w:sz w:val="13"/>
                              </w:rPr>
                              <w:t>MWh</w:t>
                            </w:r>
                          </w:p>
                        </w:txbxContent>
                      </wps:txbx>
                      <wps:bodyPr wrap="square" lIns="0" tIns="0" rIns="0" bIns="0" rtlCol="0">
                        <a:noAutofit/>
                      </wps:bodyPr>
                    </wps:wsp>
                  </a:graphicData>
                </a:graphic>
              </wp:anchor>
            </w:drawing>
          </mc:Choice>
          <mc:Fallback>
            <w:pict>
              <v:shape style="position:absolute;margin-left:184.071259pt;margin-top:13.795639pt;width:15.3pt;height:7.35pt;mso-position-horizontal-relative:page;mso-position-vertical-relative:paragraph;z-index:-19429888" type="#_x0000_t202" id="docshape216" filled="false" stroked="false">
                <v:textbox inset="0,0,0,0">
                  <w:txbxContent>
                    <w:p>
                      <w:pPr>
                        <w:spacing w:line="146" w:lineRule="exact" w:before="0"/>
                        <w:ind w:left="0" w:right="0" w:firstLine="0"/>
                        <w:jc w:val="left"/>
                        <w:rPr>
                          <w:rFonts w:ascii="Arial"/>
                          <w:i/>
                          <w:sz w:val="13"/>
                        </w:rPr>
                      </w:pPr>
                      <w:r>
                        <w:rPr>
                          <w:rFonts w:ascii="Arial"/>
                          <w:i/>
                          <w:spacing w:val="-5"/>
                          <w:sz w:val="13"/>
                        </w:rPr>
                        <w:t>MWh</w:t>
                      </w:r>
                    </w:p>
                  </w:txbxContent>
                </v:textbox>
                <w10:wrap type="none"/>
              </v:shape>
            </w:pict>
          </mc:Fallback>
        </mc:AlternateContent>
      </w:r>
      <w:r>
        <w:rPr>
          <w:rFonts w:ascii="Arial"/>
          <w:i/>
          <w:sz w:val="18"/>
        </w:rPr>
        <w:t>Expected</w:t>
      </w:r>
      <w:r>
        <w:rPr>
          <w:rFonts w:ascii="Arial"/>
          <w:i/>
          <w:spacing w:val="-9"/>
          <w:sz w:val="18"/>
        </w:rPr>
        <w:t> </w:t>
      </w:r>
      <w:r>
        <w:rPr>
          <w:rFonts w:ascii="Arial"/>
          <w:i/>
          <w:sz w:val="18"/>
        </w:rPr>
        <w:t>Value</w:t>
      </w:r>
      <w:r>
        <w:rPr>
          <w:rFonts w:ascii="Arial"/>
          <w:i/>
          <w:spacing w:val="-4"/>
          <w:sz w:val="18"/>
        </w:rPr>
        <w:t> </w:t>
      </w:r>
      <w:r>
        <w:rPr>
          <w:rFonts w:ascii="Arial"/>
          <w:i/>
          <w:sz w:val="18"/>
        </w:rPr>
        <w:t>of</w:t>
      </w:r>
      <w:r>
        <w:rPr>
          <w:rFonts w:ascii="Arial"/>
          <w:i/>
          <w:spacing w:val="-4"/>
          <w:sz w:val="18"/>
        </w:rPr>
        <w:t> </w:t>
      </w:r>
      <w:r>
        <w:rPr>
          <w:rFonts w:ascii="Arial"/>
          <w:i/>
          <w:sz w:val="18"/>
        </w:rPr>
        <w:t>Penalty</w:t>
      </w:r>
      <w:r>
        <w:rPr>
          <w:rFonts w:ascii="Arial"/>
          <w:i/>
          <w:spacing w:val="-4"/>
          <w:sz w:val="18"/>
        </w:rPr>
        <w:t> </w:t>
      </w:r>
      <w:r>
        <w:rPr>
          <w:position w:val="-3"/>
          <w:sz w:val="30"/>
        </w:rPr>
        <w:t>(</w:t>
      </w:r>
      <w:r>
        <w:rPr>
          <w:spacing w:val="39"/>
          <w:position w:val="-3"/>
          <w:sz w:val="30"/>
        </w:rPr>
        <w:t> </w:t>
      </w:r>
      <w:r>
        <w:rPr>
          <w:position w:val="9"/>
          <w:sz w:val="13"/>
        </w:rPr>
        <w:t>$</w:t>
      </w:r>
      <w:r>
        <w:rPr>
          <w:spacing w:val="68"/>
          <w:w w:val="150"/>
          <w:position w:val="9"/>
          <w:sz w:val="13"/>
        </w:rPr>
        <w:t> </w:t>
      </w:r>
      <w:r>
        <w:rPr>
          <w:position w:val="-3"/>
          <w:sz w:val="30"/>
        </w:rPr>
        <w:t>)</w:t>
      </w:r>
      <w:r>
        <w:rPr>
          <w:spacing w:val="-34"/>
          <w:position w:val="-3"/>
          <w:sz w:val="30"/>
        </w:rPr>
        <w:t> </w:t>
      </w:r>
      <w:r>
        <w:rPr>
          <w:sz w:val="18"/>
        </w:rPr>
        <w:t>=</w:t>
      </w:r>
      <w:r>
        <w:rPr>
          <w:spacing w:val="-4"/>
          <w:sz w:val="18"/>
        </w:rPr>
        <w:t> </w:t>
      </w:r>
      <w:r>
        <w:rPr>
          <w:rFonts w:ascii="Arial"/>
          <w:i/>
          <w:sz w:val="18"/>
        </w:rPr>
        <w:t>Average</w:t>
      </w:r>
      <w:r>
        <w:rPr>
          <w:rFonts w:ascii="Arial"/>
          <w:i/>
          <w:spacing w:val="-5"/>
          <w:sz w:val="18"/>
        </w:rPr>
        <w:t> </w:t>
      </w:r>
      <w:r>
        <w:rPr>
          <w:rFonts w:ascii="Arial"/>
          <w:i/>
          <w:sz w:val="18"/>
        </w:rPr>
        <w:t>Penalty</w:t>
      </w:r>
      <w:r>
        <w:rPr>
          <w:sz w:val="18"/>
        </w:rPr>
        <w:t>*</w:t>
      </w:r>
      <w:r>
        <w:rPr>
          <w:rFonts w:ascii="Arial"/>
          <w:i/>
          <w:sz w:val="18"/>
        </w:rPr>
        <w:t>Average</w:t>
      </w:r>
      <w:r>
        <w:rPr>
          <w:rFonts w:ascii="Arial"/>
          <w:i/>
          <w:spacing w:val="-4"/>
          <w:sz w:val="18"/>
        </w:rPr>
        <w:t> </w:t>
      </w:r>
      <w:r>
        <w:rPr>
          <w:rFonts w:ascii="Arial"/>
          <w:i/>
          <w:sz w:val="18"/>
        </w:rPr>
        <w:t>Rate</w:t>
      </w:r>
      <w:r>
        <w:rPr>
          <w:rFonts w:ascii="Arial"/>
          <w:i/>
          <w:spacing w:val="-4"/>
          <w:sz w:val="18"/>
        </w:rPr>
        <w:t> </w:t>
      </w:r>
      <w:r>
        <w:rPr>
          <w:rFonts w:ascii="Arial"/>
          <w:i/>
          <w:sz w:val="18"/>
        </w:rPr>
        <w:t>of</w:t>
      </w:r>
      <w:r>
        <w:rPr>
          <w:rFonts w:ascii="Arial"/>
          <w:i/>
          <w:spacing w:val="-4"/>
          <w:sz w:val="18"/>
        </w:rPr>
        <w:t> </w:t>
      </w:r>
      <w:r>
        <w:rPr>
          <w:rFonts w:ascii="Arial"/>
          <w:i/>
          <w:sz w:val="18"/>
        </w:rPr>
        <w:t>Nonperformance</w:t>
      </w:r>
      <w:r>
        <w:rPr>
          <w:sz w:val="18"/>
        </w:rPr>
        <w:t>*</w:t>
      </w:r>
      <w:r>
        <w:rPr>
          <w:rFonts w:ascii="Arial"/>
          <w:i/>
          <w:sz w:val="18"/>
        </w:rPr>
        <w:t>Probability</w:t>
      </w:r>
      <w:r>
        <w:rPr>
          <w:rFonts w:ascii="Arial"/>
          <w:i/>
          <w:spacing w:val="-4"/>
          <w:sz w:val="18"/>
        </w:rPr>
        <w:t> </w:t>
      </w:r>
      <w:r>
        <w:rPr>
          <w:rFonts w:ascii="Arial"/>
          <w:i/>
          <w:sz w:val="18"/>
        </w:rPr>
        <w:t>an</w:t>
      </w:r>
      <w:r>
        <w:rPr>
          <w:rFonts w:ascii="Arial"/>
          <w:i/>
          <w:spacing w:val="-4"/>
          <w:sz w:val="18"/>
        </w:rPr>
        <w:t> </w:t>
      </w:r>
      <w:r>
        <w:rPr>
          <w:rFonts w:ascii="Arial"/>
          <w:i/>
          <w:sz w:val="18"/>
        </w:rPr>
        <w:t>event</w:t>
      </w:r>
      <w:r>
        <w:rPr>
          <w:rFonts w:ascii="Arial"/>
          <w:i/>
          <w:spacing w:val="-4"/>
          <w:sz w:val="18"/>
        </w:rPr>
        <w:t> </w:t>
      </w:r>
      <w:r>
        <w:rPr>
          <w:rFonts w:ascii="Arial"/>
          <w:i/>
          <w:sz w:val="18"/>
        </w:rPr>
        <w:t>will</w:t>
      </w:r>
      <w:r>
        <w:rPr>
          <w:rFonts w:ascii="Arial"/>
          <w:i/>
          <w:spacing w:val="-4"/>
          <w:sz w:val="18"/>
        </w:rPr>
        <w:t> </w:t>
      </w:r>
      <w:r>
        <w:rPr>
          <w:rFonts w:ascii="Arial"/>
          <w:i/>
          <w:spacing w:val="-2"/>
          <w:sz w:val="18"/>
        </w:rPr>
        <w:t>occur</w:t>
      </w:r>
    </w:p>
    <w:p>
      <w:pPr>
        <w:pStyle w:val="BodyText"/>
        <w:spacing w:before="236"/>
      </w:pPr>
      <w:r>
        <w:rPr>
          <w:spacing w:val="-2"/>
        </w:rPr>
        <w:t>Where:</w:t>
      </w:r>
    </w:p>
    <w:p>
      <w:pPr>
        <w:pStyle w:val="BodyText"/>
        <w:spacing w:line="154" w:lineRule="exact" w:before="249"/>
      </w:pPr>
      <w:r>
        <w:rPr/>
        <mc:AlternateContent>
          <mc:Choice Requires="wps">
            <w:drawing>
              <wp:anchor distT="0" distB="0" distL="0" distR="0" allowOverlap="1" layoutInCell="1" locked="0" behindDoc="0" simplePos="0" relativeHeight="15820288">
                <wp:simplePos x="0" y="0"/>
                <wp:positionH relativeFrom="page">
                  <wp:posOffset>3977206</wp:posOffset>
                </wp:positionH>
                <wp:positionV relativeFrom="paragraph">
                  <wp:posOffset>255994</wp:posOffset>
                </wp:positionV>
                <wp:extent cx="167005" cy="260985"/>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167005" cy="260985"/>
                        </a:xfrm>
                        <a:prstGeom prst="rect">
                          <a:avLst/>
                        </a:prstGeom>
                      </wps:spPr>
                      <wps:txbx>
                        <w:txbxContent>
                          <w:p>
                            <w:pPr>
                              <w:spacing w:line="408" w:lineRule="exact" w:before="0"/>
                              <w:ind w:left="0" w:right="0" w:firstLine="0"/>
                              <w:jc w:val="left"/>
                              <w:rPr>
                                <w:sz w:val="22"/>
                              </w:rPr>
                            </w:pPr>
                            <w:r>
                              <w:rPr>
                                <w:w w:val="60"/>
                                <w:position w:val="-4"/>
                                <w:sz w:val="36"/>
                              </w:rPr>
                              <w:t>)</w:t>
                            </w:r>
                            <w:r>
                              <w:rPr>
                                <w:spacing w:val="-28"/>
                                <w:w w:val="90"/>
                                <w:position w:val="-4"/>
                                <w:sz w:val="36"/>
                              </w:rPr>
                              <w:t> </w:t>
                            </w:r>
                            <w:r>
                              <w:rPr>
                                <w:spacing w:val="-10"/>
                                <w:w w:val="90"/>
                                <w:sz w:val="22"/>
                              </w:rPr>
                              <w:t>=</w:t>
                            </w:r>
                          </w:p>
                        </w:txbxContent>
                      </wps:txbx>
                      <wps:bodyPr wrap="square" lIns="0" tIns="0" rIns="0" bIns="0" rtlCol="0">
                        <a:noAutofit/>
                      </wps:bodyPr>
                    </wps:wsp>
                  </a:graphicData>
                </a:graphic>
              </wp:anchor>
            </w:drawing>
          </mc:Choice>
          <mc:Fallback>
            <w:pict>
              <v:shape style="position:absolute;margin-left:313.165863pt;margin-top:20.157047pt;width:13.15pt;height:20.55pt;mso-position-horizontal-relative:page;mso-position-vertical-relative:paragraph;z-index:15820288" type="#_x0000_t202" id="docshape217" filled="false" stroked="false">
                <v:textbox inset="0,0,0,0">
                  <w:txbxContent>
                    <w:p>
                      <w:pPr>
                        <w:spacing w:line="408" w:lineRule="exact" w:before="0"/>
                        <w:ind w:left="0" w:right="0" w:firstLine="0"/>
                        <w:jc w:val="left"/>
                        <w:rPr>
                          <w:sz w:val="22"/>
                        </w:rPr>
                      </w:pPr>
                      <w:r>
                        <w:rPr>
                          <w:w w:val="60"/>
                          <w:position w:val="-4"/>
                          <w:sz w:val="36"/>
                        </w:rPr>
                        <w:t>)</w:t>
                      </w:r>
                      <w:r>
                        <w:rPr>
                          <w:spacing w:val="-28"/>
                          <w:w w:val="90"/>
                          <w:position w:val="-4"/>
                          <w:sz w:val="36"/>
                        </w:rPr>
                        <w:t> </w:t>
                      </w:r>
                      <w:r>
                        <w:rPr>
                          <w:spacing w:val="-10"/>
                          <w:w w:val="90"/>
                          <w:sz w:val="22"/>
                        </w:rPr>
                        <w:t>=</w:t>
                      </w:r>
                    </w:p>
                  </w:txbxContent>
                </v:textbox>
                <w10:wrap type="none"/>
              </v:shape>
            </w:pict>
          </mc:Fallback>
        </mc:AlternateContent>
      </w:r>
      <w:r>
        <w:rPr/>
        <w:t>Average</w:t>
      </w:r>
      <w:r>
        <w:rPr>
          <w:spacing w:val="-5"/>
        </w:rPr>
        <w:t> </w:t>
      </w:r>
      <w:r>
        <w:rPr/>
        <w:t>Penalty</w:t>
      </w:r>
      <w:r>
        <w:rPr>
          <w:spacing w:val="-5"/>
        </w:rPr>
        <w:t> </w:t>
      </w:r>
      <w:r>
        <w:rPr/>
        <w:t>is</w:t>
      </w:r>
      <w:r>
        <w:rPr>
          <w:spacing w:val="-5"/>
        </w:rPr>
        <w:t> </w:t>
      </w:r>
      <w:r>
        <w:rPr/>
        <w:t>expressed</w:t>
      </w:r>
      <w:r>
        <w:rPr>
          <w:spacing w:val="-4"/>
        </w:rPr>
        <w:t> </w:t>
      </w:r>
      <w:r>
        <w:rPr/>
        <w:t>in</w:t>
      </w:r>
      <w:r>
        <w:rPr>
          <w:spacing w:val="-3"/>
        </w:rPr>
        <w:t> </w:t>
      </w:r>
      <w:r>
        <w:rPr/>
        <w:t>$/MWh</w:t>
      </w:r>
      <w:r>
        <w:rPr>
          <w:spacing w:val="-5"/>
        </w:rPr>
        <w:t> </w:t>
      </w:r>
      <w:r>
        <w:rPr/>
        <w:t>and</w:t>
      </w:r>
      <w:r>
        <w:rPr>
          <w:spacing w:val="-5"/>
        </w:rPr>
        <w:t> </w:t>
      </w:r>
      <w:r>
        <w:rPr/>
        <w:t>calculated</w:t>
      </w:r>
      <w:r>
        <w:rPr>
          <w:spacing w:val="-4"/>
        </w:rPr>
        <w:t> </w:t>
      </w:r>
      <w:r>
        <w:rPr>
          <w:spacing w:val="-5"/>
        </w:rPr>
        <w:t>as</w:t>
      </w:r>
    </w:p>
    <w:p>
      <w:pPr>
        <w:pStyle w:val="BodyText"/>
        <w:spacing w:after="0" w:line="154" w:lineRule="exact"/>
        <w:sectPr>
          <w:pgSz w:w="12240" w:h="15840"/>
          <w:pgMar w:header="142" w:footer="1016" w:top="1780" w:bottom="1200" w:left="1080" w:right="1440"/>
        </w:sectPr>
      </w:pPr>
    </w:p>
    <w:p>
      <w:pPr>
        <w:spacing w:line="408" w:lineRule="exact" w:before="0"/>
        <w:ind w:left="3017" w:right="0" w:firstLine="0"/>
        <w:jc w:val="left"/>
        <w:rPr>
          <w:position w:val="12"/>
          <w:sz w:val="16"/>
        </w:rPr>
      </w:pPr>
      <w:r>
        <w:rPr>
          <w:position w:val="12"/>
          <w:sz w:val="16"/>
        </w:rPr>
        <mc:AlternateContent>
          <mc:Choice Requires="wps">
            <w:drawing>
              <wp:anchor distT="0" distB="0" distL="0" distR="0" allowOverlap="1" layoutInCell="1" locked="0" behindDoc="1" simplePos="0" relativeHeight="483886080">
                <wp:simplePos x="0" y="0"/>
                <wp:positionH relativeFrom="page">
                  <wp:posOffset>3712233</wp:posOffset>
                </wp:positionH>
                <wp:positionV relativeFrom="paragraph">
                  <wp:posOffset>130316</wp:posOffset>
                </wp:positionV>
                <wp:extent cx="265430" cy="1270"/>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265430" cy="1270"/>
                        </a:xfrm>
                        <a:custGeom>
                          <a:avLst/>
                          <a:gdLst/>
                          <a:ahLst/>
                          <a:cxnLst/>
                          <a:rect l="l" t="t" r="r" b="b"/>
                          <a:pathLst>
                            <a:path w="265430" h="0">
                              <a:moveTo>
                                <a:pt x="0" y="0"/>
                              </a:moveTo>
                              <a:lnTo>
                                <a:pt x="26497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30400" from="292.301819pt,10.261138pt" to="313.165919pt,10.261138pt" stroked="true" strokeweight=".5pt" strokecolor="#000000">
                <v:stroke dashstyle="solid"/>
                <w10:wrap type="none"/>
              </v:line>
            </w:pict>
          </mc:Fallback>
        </mc:AlternateContent>
      </w:r>
      <w:r>
        <w:rPr>
          <w:position w:val="12"/>
          <w:sz w:val="16"/>
        </w:rPr>
        <mc:AlternateContent>
          <mc:Choice Requires="wps">
            <w:drawing>
              <wp:anchor distT="0" distB="0" distL="0" distR="0" allowOverlap="1" layoutInCell="1" locked="0" behindDoc="1" simplePos="0" relativeHeight="483887104">
                <wp:simplePos x="0" y="0"/>
                <wp:positionH relativeFrom="page">
                  <wp:posOffset>3726203</wp:posOffset>
                </wp:positionH>
                <wp:positionV relativeFrom="paragraph">
                  <wp:posOffset>133491</wp:posOffset>
                </wp:positionV>
                <wp:extent cx="237490" cy="113664"/>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237490" cy="113664"/>
                        </a:xfrm>
                        <a:prstGeom prst="rect">
                          <a:avLst/>
                        </a:prstGeom>
                      </wps:spPr>
                      <wps:txbx>
                        <w:txbxContent>
                          <w:p>
                            <w:pPr>
                              <w:spacing w:line="179" w:lineRule="exact" w:before="0"/>
                              <w:ind w:left="0" w:right="0" w:firstLine="0"/>
                              <w:jc w:val="left"/>
                              <w:rPr>
                                <w:rFonts w:ascii="Arial"/>
                                <w:i/>
                                <w:sz w:val="16"/>
                              </w:rPr>
                            </w:pPr>
                            <w:r>
                              <w:rPr>
                                <w:rFonts w:ascii="Arial"/>
                                <w:i/>
                                <w:spacing w:val="-5"/>
                                <w:sz w:val="16"/>
                              </w:rPr>
                              <w:t>MWh</w:t>
                            </w:r>
                          </w:p>
                        </w:txbxContent>
                      </wps:txbx>
                      <wps:bodyPr wrap="square" lIns="0" tIns="0" rIns="0" bIns="0" rtlCol="0">
                        <a:noAutofit/>
                      </wps:bodyPr>
                    </wps:wsp>
                  </a:graphicData>
                </a:graphic>
              </wp:anchor>
            </w:drawing>
          </mc:Choice>
          <mc:Fallback>
            <w:pict>
              <v:shape style="position:absolute;margin-left:293.401825pt;margin-top:10.51115pt;width:18.7pt;height:8.950pt;mso-position-horizontal-relative:page;mso-position-vertical-relative:paragraph;z-index:-19429376" type="#_x0000_t202" id="docshape218" filled="false" stroked="false">
                <v:textbox inset="0,0,0,0">
                  <w:txbxContent>
                    <w:p>
                      <w:pPr>
                        <w:spacing w:line="179" w:lineRule="exact" w:before="0"/>
                        <w:ind w:left="0" w:right="0" w:firstLine="0"/>
                        <w:jc w:val="left"/>
                        <w:rPr>
                          <w:rFonts w:ascii="Arial"/>
                          <w:i/>
                          <w:sz w:val="16"/>
                        </w:rPr>
                      </w:pPr>
                      <w:r>
                        <w:rPr>
                          <w:rFonts w:ascii="Arial"/>
                          <w:i/>
                          <w:spacing w:val="-5"/>
                          <w:sz w:val="16"/>
                        </w:rPr>
                        <w:t>MWh</w:t>
                      </w:r>
                    </w:p>
                  </w:txbxContent>
                </v:textbox>
                <w10:wrap type="none"/>
              </v:shape>
            </w:pict>
          </mc:Fallback>
        </mc:AlternateContent>
      </w:r>
      <w:r>
        <w:rPr>
          <w:rFonts w:ascii="Arial"/>
          <w:i/>
          <w:sz w:val="22"/>
        </w:rPr>
        <w:t>Average</w:t>
      </w:r>
      <w:r>
        <w:rPr>
          <w:rFonts w:ascii="Arial"/>
          <w:i/>
          <w:spacing w:val="-10"/>
          <w:sz w:val="22"/>
        </w:rPr>
        <w:t> </w:t>
      </w:r>
      <w:r>
        <w:rPr>
          <w:rFonts w:ascii="Arial"/>
          <w:i/>
          <w:sz w:val="22"/>
        </w:rPr>
        <w:t>Penalty</w:t>
      </w:r>
      <w:r>
        <w:rPr>
          <w:rFonts w:ascii="Arial"/>
          <w:i/>
          <w:spacing w:val="-10"/>
          <w:sz w:val="22"/>
        </w:rPr>
        <w:t> </w:t>
      </w:r>
      <w:r>
        <w:rPr>
          <w:position w:val="-4"/>
          <w:sz w:val="36"/>
        </w:rPr>
        <w:t>(</w:t>
      </w:r>
      <w:r>
        <w:rPr>
          <w:spacing w:val="37"/>
          <w:position w:val="-4"/>
          <w:sz w:val="36"/>
        </w:rPr>
        <w:t> </w:t>
      </w:r>
      <w:r>
        <w:rPr>
          <w:spacing w:val="-10"/>
          <w:position w:val="12"/>
          <w:sz w:val="16"/>
        </w:rPr>
        <w:t>$</w:t>
      </w:r>
    </w:p>
    <w:p>
      <w:pPr>
        <w:spacing w:line="200" w:lineRule="exact" w:before="0"/>
        <w:ind w:left="0" w:right="2207" w:firstLine="0"/>
        <w:jc w:val="center"/>
        <w:rPr>
          <w:sz w:val="18"/>
        </w:rPr>
      </w:pPr>
      <w:r>
        <w:rPr/>
        <w:br w:type="column"/>
      </w:r>
      <w:r>
        <w:rPr>
          <w:rFonts w:ascii="Arial"/>
          <w:i/>
          <w:position w:val="1"/>
          <w:sz w:val="16"/>
        </w:rPr>
        <w:t>Total Penalty </w:t>
      </w:r>
      <w:r>
        <w:rPr>
          <w:spacing w:val="-5"/>
          <w:sz w:val="18"/>
        </w:rPr>
        <w:t>(</w:t>
      </w:r>
      <w:r>
        <w:rPr>
          <w:spacing w:val="-5"/>
          <w:position w:val="1"/>
          <w:sz w:val="16"/>
        </w:rPr>
        <w:t>$</w:t>
      </w:r>
      <w:r>
        <w:rPr>
          <w:spacing w:val="-5"/>
          <w:sz w:val="18"/>
        </w:rPr>
        <w:t>)</w:t>
      </w:r>
    </w:p>
    <w:p>
      <w:pPr>
        <w:pStyle w:val="BodyText"/>
        <w:spacing w:line="20" w:lineRule="exact" w:before="0"/>
        <w:ind w:left="448"/>
        <w:rPr>
          <w:sz w:val="2"/>
        </w:rPr>
      </w:pPr>
      <w:r>
        <w:rPr>
          <w:sz w:val="2"/>
        </w:rPr>
        <mc:AlternateContent>
          <mc:Choice Requires="wps">
            <w:drawing>
              <wp:inline distT="0" distB="0" distL="0" distR="0">
                <wp:extent cx="988060" cy="6350"/>
                <wp:effectExtent l="9525" t="0" r="2540" b="3175"/>
                <wp:docPr id="290" name="Group 290"/>
                <wp:cNvGraphicFramePr>
                  <a:graphicFrameLocks/>
                </wp:cNvGraphicFramePr>
                <a:graphic>
                  <a:graphicData uri="http://schemas.microsoft.com/office/word/2010/wordprocessingGroup">
                    <wpg:wgp>
                      <wpg:cNvPr id="290" name="Group 290"/>
                      <wpg:cNvGrpSpPr/>
                      <wpg:grpSpPr>
                        <a:xfrm>
                          <a:off x="0" y="0"/>
                          <a:ext cx="988060" cy="6350"/>
                          <a:chExt cx="988060" cy="6350"/>
                        </a:xfrm>
                      </wpg:grpSpPr>
                      <wps:wsp>
                        <wps:cNvPr id="291" name="Graphic 291"/>
                        <wps:cNvSpPr/>
                        <wps:spPr>
                          <a:xfrm>
                            <a:off x="0" y="3175"/>
                            <a:ext cx="988060" cy="1270"/>
                          </a:xfrm>
                          <a:custGeom>
                            <a:avLst/>
                            <a:gdLst/>
                            <a:ahLst/>
                            <a:cxnLst/>
                            <a:rect l="l" t="t" r="r" b="b"/>
                            <a:pathLst>
                              <a:path w="988060" h="0">
                                <a:moveTo>
                                  <a:pt x="0" y="0"/>
                                </a:moveTo>
                                <a:lnTo>
                                  <a:pt x="987682"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7.8pt;height:.5pt;mso-position-horizontal-relative:char;mso-position-vertical-relative:line" id="docshapegroup219" coordorigin="0,0" coordsize="1556,10">
                <v:line style="position:absolute" from="0,5" to="1555,5" stroked="true" strokeweight=".5pt" strokecolor="#000000">
                  <v:stroke dashstyle="solid"/>
                </v:line>
              </v:group>
            </w:pict>
          </mc:Fallback>
        </mc:AlternateContent>
      </w:r>
      <w:r>
        <w:rPr>
          <w:sz w:val="2"/>
        </w:rPr>
      </w:r>
    </w:p>
    <w:p>
      <w:pPr>
        <w:spacing w:before="0"/>
        <w:ind w:left="0" w:right="2207" w:firstLine="0"/>
        <w:jc w:val="center"/>
        <w:rPr>
          <w:sz w:val="18"/>
        </w:rPr>
      </w:pPr>
      <w:r>
        <w:rPr>
          <w:rFonts w:ascii="Arial"/>
          <w:i/>
          <w:position w:val="1"/>
          <w:sz w:val="16"/>
        </w:rPr>
        <w:t>Total Shortfall </w:t>
      </w:r>
      <w:r>
        <w:rPr>
          <w:spacing w:val="-2"/>
          <w:sz w:val="18"/>
        </w:rPr>
        <w:t>(</w:t>
      </w:r>
      <w:r>
        <w:rPr>
          <w:rFonts w:ascii="Arial"/>
          <w:i/>
          <w:spacing w:val="-2"/>
          <w:position w:val="1"/>
          <w:sz w:val="16"/>
        </w:rPr>
        <w:t>MWh</w:t>
      </w:r>
      <w:r>
        <w:rPr>
          <w:spacing w:val="-2"/>
          <w:sz w:val="18"/>
        </w:rPr>
        <w:t>)</w:t>
      </w:r>
    </w:p>
    <w:p>
      <w:pPr>
        <w:spacing w:after="0"/>
        <w:jc w:val="center"/>
        <w:rPr>
          <w:sz w:val="18"/>
        </w:rPr>
        <w:sectPr>
          <w:type w:val="continuous"/>
          <w:pgSz w:w="12240" w:h="15840"/>
          <w:pgMar w:header="142" w:footer="1016" w:top="1820" w:bottom="280" w:left="1080" w:right="1440"/>
          <w:cols w:num="2" w:equalWidth="0">
            <w:col w:w="5020" w:space="40"/>
            <w:col w:w="4660"/>
          </w:cols>
        </w:sectPr>
      </w:pPr>
    </w:p>
    <w:p>
      <w:pPr>
        <w:pStyle w:val="BodyText"/>
        <w:spacing w:before="216"/>
      </w:pPr>
      <w:r>
        <w:rPr/>
        <w:t>Average</w:t>
      </w:r>
      <w:r>
        <w:rPr>
          <w:spacing w:val="-7"/>
        </w:rPr>
        <w:t> </w:t>
      </w:r>
      <w:r>
        <w:rPr/>
        <w:t>Rate</w:t>
      </w:r>
      <w:r>
        <w:rPr>
          <w:spacing w:val="-6"/>
        </w:rPr>
        <w:t> </w:t>
      </w:r>
      <w:r>
        <w:rPr/>
        <w:t>of</w:t>
      </w:r>
      <w:r>
        <w:rPr>
          <w:spacing w:val="-7"/>
        </w:rPr>
        <w:t> </w:t>
      </w:r>
      <w:r>
        <w:rPr/>
        <w:t>Nonperformance</w:t>
      </w:r>
      <w:r>
        <w:rPr>
          <w:spacing w:val="-4"/>
        </w:rPr>
        <w:t> </w:t>
      </w:r>
      <w:r>
        <w:rPr/>
        <w:t>during</w:t>
      </w:r>
      <w:r>
        <w:rPr>
          <w:spacing w:val="-6"/>
        </w:rPr>
        <w:t> </w:t>
      </w:r>
      <w:r>
        <w:rPr/>
        <w:t>Synchronized</w:t>
      </w:r>
      <w:r>
        <w:rPr>
          <w:spacing w:val="-7"/>
        </w:rPr>
        <w:t> </w:t>
      </w:r>
      <w:r>
        <w:rPr/>
        <w:t>Reserve</w:t>
      </w:r>
      <w:r>
        <w:rPr>
          <w:spacing w:val="-6"/>
        </w:rPr>
        <w:t> </w:t>
      </w:r>
      <w:r>
        <w:rPr/>
        <w:t>events</w:t>
      </w:r>
      <w:r>
        <w:rPr>
          <w:spacing w:val="-7"/>
        </w:rPr>
        <w:t> </w:t>
      </w:r>
      <w:r>
        <w:rPr/>
        <w:t>is</w:t>
      </w:r>
      <w:r>
        <w:rPr>
          <w:spacing w:val="-4"/>
        </w:rPr>
        <w:t> </w:t>
      </w:r>
      <w:r>
        <w:rPr/>
        <w:t>calculated</w:t>
      </w:r>
      <w:r>
        <w:rPr>
          <w:spacing w:val="-6"/>
        </w:rPr>
        <w:t> </w:t>
      </w:r>
      <w:r>
        <w:rPr>
          <w:spacing w:val="-5"/>
        </w:rPr>
        <w:t>as</w:t>
      </w:r>
    </w:p>
    <w:p>
      <w:pPr>
        <w:spacing w:before="136"/>
        <w:ind w:left="360" w:right="0" w:firstLine="0"/>
        <w:jc w:val="center"/>
        <w:rPr>
          <w:rFonts w:ascii="Arial" w:hAnsi="Arial"/>
          <w:i/>
          <w:sz w:val="22"/>
        </w:rPr>
      </w:pPr>
      <w:r>
        <w:rPr>
          <w:rFonts w:ascii="Arial" w:hAnsi="Arial"/>
          <w:i/>
          <w:sz w:val="22"/>
        </w:rPr>
        <w:t>Average</w:t>
      </w:r>
      <w:r>
        <w:rPr>
          <w:rFonts w:ascii="Arial" w:hAnsi="Arial"/>
          <w:i/>
          <w:spacing w:val="-16"/>
          <w:sz w:val="22"/>
        </w:rPr>
        <w:t> </w:t>
      </w:r>
      <w:r>
        <w:rPr>
          <w:rFonts w:ascii="Arial" w:hAnsi="Arial"/>
          <w:i/>
          <w:sz w:val="22"/>
        </w:rPr>
        <w:t>Rate</w:t>
      </w:r>
      <w:r>
        <w:rPr>
          <w:rFonts w:ascii="Arial" w:hAnsi="Arial"/>
          <w:i/>
          <w:spacing w:val="-9"/>
          <w:sz w:val="22"/>
        </w:rPr>
        <w:t> </w:t>
      </w:r>
      <w:r>
        <w:rPr>
          <w:rFonts w:ascii="Arial" w:hAnsi="Arial"/>
          <w:i/>
          <w:sz w:val="22"/>
        </w:rPr>
        <w:t>of</w:t>
      </w:r>
      <w:r>
        <w:rPr>
          <w:rFonts w:ascii="Arial" w:hAnsi="Arial"/>
          <w:i/>
          <w:spacing w:val="-8"/>
          <w:sz w:val="22"/>
        </w:rPr>
        <w:t> </w:t>
      </w:r>
      <w:r>
        <w:rPr>
          <w:rFonts w:ascii="Arial" w:hAnsi="Arial"/>
          <w:i/>
          <w:sz w:val="22"/>
        </w:rPr>
        <w:t>Nonperformance</w:t>
      </w:r>
      <w:r>
        <w:rPr>
          <w:rFonts w:ascii="Arial" w:hAnsi="Arial"/>
          <w:i/>
          <w:spacing w:val="45"/>
          <w:sz w:val="22"/>
        </w:rPr>
        <w:t> </w:t>
      </w:r>
      <w:r>
        <w:rPr>
          <w:sz w:val="22"/>
        </w:rPr>
        <w:t>=</w:t>
      </w:r>
      <w:r>
        <w:rPr>
          <w:spacing w:val="-9"/>
          <w:sz w:val="22"/>
        </w:rPr>
        <w:t> </w:t>
      </w:r>
      <w:r>
        <w:rPr>
          <w:sz w:val="22"/>
        </w:rPr>
        <w:t>1</w:t>
      </w:r>
      <w:r>
        <w:rPr>
          <w:spacing w:val="-16"/>
          <w:sz w:val="22"/>
        </w:rPr>
        <w:t> </w:t>
      </w:r>
      <w:r>
        <w:rPr>
          <w:sz w:val="22"/>
        </w:rPr>
        <w:t>−</w:t>
      </w:r>
      <w:r>
        <w:rPr>
          <w:spacing w:val="-15"/>
          <w:sz w:val="22"/>
        </w:rPr>
        <w:t> </w:t>
      </w:r>
      <w:r>
        <w:rPr>
          <w:rFonts w:ascii="Arial" w:hAnsi="Arial"/>
          <w:i/>
          <w:sz w:val="22"/>
        </w:rPr>
        <w:t>Average</w:t>
      </w:r>
      <w:r>
        <w:rPr>
          <w:rFonts w:ascii="Arial" w:hAnsi="Arial"/>
          <w:i/>
          <w:spacing w:val="-8"/>
          <w:sz w:val="22"/>
        </w:rPr>
        <w:t> </w:t>
      </w:r>
      <w:r>
        <w:rPr>
          <w:rFonts w:ascii="Arial" w:hAnsi="Arial"/>
          <w:i/>
          <w:sz w:val="22"/>
        </w:rPr>
        <w:t>Synchronized</w:t>
      </w:r>
      <w:r>
        <w:rPr>
          <w:rFonts w:ascii="Arial" w:hAnsi="Arial"/>
          <w:i/>
          <w:spacing w:val="-8"/>
          <w:sz w:val="22"/>
        </w:rPr>
        <w:t> </w:t>
      </w:r>
      <w:r>
        <w:rPr>
          <w:rFonts w:ascii="Arial" w:hAnsi="Arial"/>
          <w:i/>
          <w:sz w:val="22"/>
        </w:rPr>
        <w:t>Reserve</w:t>
      </w:r>
      <w:r>
        <w:rPr>
          <w:rFonts w:ascii="Arial" w:hAnsi="Arial"/>
          <w:i/>
          <w:spacing w:val="-8"/>
          <w:sz w:val="22"/>
        </w:rPr>
        <w:t> </w:t>
      </w:r>
      <w:r>
        <w:rPr>
          <w:rFonts w:ascii="Arial" w:hAnsi="Arial"/>
          <w:i/>
          <w:sz w:val="22"/>
        </w:rPr>
        <w:t>Response</w:t>
      </w:r>
      <w:r>
        <w:rPr>
          <w:rFonts w:ascii="Arial" w:hAnsi="Arial"/>
          <w:i/>
          <w:spacing w:val="-8"/>
          <w:sz w:val="22"/>
        </w:rPr>
        <w:t> </w:t>
      </w:r>
      <w:r>
        <w:rPr>
          <w:rFonts w:ascii="Arial" w:hAnsi="Arial"/>
          <w:i/>
          <w:spacing w:val="-4"/>
          <w:sz w:val="22"/>
        </w:rPr>
        <w:t>Rate</w:t>
      </w:r>
    </w:p>
    <w:p>
      <w:pPr>
        <w:pStyle w:val="BodyText"/>
        <w:spacing w:line="261" w:lineRule="auto" w:before="248"/>
        <w:ind w:right="206"/>
      </w:pPr>
      <w:r>
        <w:rPr/>
        <w:t>Probability</w:t>
      </w:r>
      <w:r>
        <w:rPr>
          <w:spacing w:val="-4"/>
        </w:rPr>
        <w:t> </w:t>
      </w:r>
      <w:r>
        <w:rPr/>
        <w:t>an</w:t>
      </w:r>
      <w:r>
        <w:rPr>
          <w:spacing w:val="-4"/>
        </w:rPr>
        <w:t> </w:t>
      </w:r>
      <w:r>
        <w:rPr/>
        <w:t>event</w:t>
      </w:r>
      <w:r>
        <w:rPr>
          <w:spacing w:val="-4"/>
        </w:rPr>
        <w:t> </w:t>
      </w:r>
      <w:r>
        <w:rPr/>
        <w:t>will</w:t>
      </w:r>
      <w:r>
        <w:rPr>
          <w:spacing w:val="-4"/>
        </w:rPr>
        <w:t> </w:t>
      </w:r>
      <w:r>
        <w:rPr/>
        <w:t>occur</w:t>
      </w:r>
      <w:r>
        <w:rPr>
          <w:spacing w:val="-2"/>
        </w:rPr>
        <w:t> </w:t>
      </w:r>
      <w:r>
        <w:rPr/>
        <w:t>is</w:t>
      </w:r>
      <w:r>
        <w:rPr>
          <w:spacing w:val="-4"/>
        </w:rPr>
        <w:t> </w:t>
      </w:r>
      <w:r>
        <w:rPr/>
        <w:t>the</w:t>
      </w:r>
      <w:r>
        <w:rPr>
          <w:spacing w:val="-4"/>
        </w:rPr>
        <w:t> </w:t>
      </w:r>
      <w:r>
        <w:rPr/>
        <w:t>probability</w:t>
      </w:r>
      <w:r>
        <w:rPr>
          <w:spacing w:val="-4"/>
        </w:rPr>
        <w:t> </w:t>
      </w:r>
      <w:r>
        <w:rPr/>
        <w:t>a</w:t>
      </w:r>
      <w:r>
        <w:rPr>
          <w:spacing w:val="-4"/>
        </w:rPr>
        <w:t> </w:t>
      </w:r>
      <w:r>
        <w:rPr/>
        <w:t>Synchronized</w:t>
      </w:r>
      <w:r>
        <w:rPr>
          <w:spacing w:val="-2"/>
        </w:rPr>
        <w:t> </w:t>
      </w:r>
      <w:r>
        <w:rPr/>
        <w:t>Reserve</w:t>
      </w:r>
      <w:r>
        <w:rPr>
          <w:spacing w:val="-4"/>
        </w:rPr>
        <w:t> </w:t>
      </w:r>
      <w:r>
        <w:rPr/>
        <w:t>event</w:t>
      </w:r>
      <w:r>
        <w:rPr>
          <w:spacing w:val="-4"/>
        </w:rPr>
        <w:t> </w:t>
      </w:r>
      <w:r>
        <w:rPr/>
        <w:t>that</w:t>
      </w:r>
      <w:r>
        <w:rPr>
          <w:spacing w:val="-4"/>
        </w:rPr>
        <w:t> </w:t>
      </w:r>
      <w:r>
        <w:rPr/>
        <w:t>will</w:t>
      </w:r>
      <w:r>
        <w:rPr>
          <w:spacing w:val="-4"/>
        </w:rPr>
        <w:t> </w:t>
      </w:r>
      <w:r>
        <w:rPr/>
        <w:t>qualify for nonperformance assessments will occur and calculated as</w:t>
      </w:r>
    </w:p>
    <w:p>
      <w:pPr>
        <w:spacing w:before="100"/>
        <w:ind w:left="338" w:right="0" w:firstLine="0"/>
        <w:jc w:val="center"/>
        <w:rPr>
          <w:rFonts w:ascii="Arial" w:hAnsi="Arial"/>
          <w:i/>
          <w:sz w:val="16"/>
        </w:rPr>
      </w:pPr>
      <w:r>
        <w:rPr>
          <w:rFonts w:ascii="Arial" w:hAnsi="Arial"/>
          <w:i/>
          <w:sz w:val="16"/>
        </w:rPr>
        <mc:AlternateContent>
          <mc:Choice Requires="wps">
            <w:drawing>
              <wp:anchor distT="0" distB="0" distL="0" distR="0" allowOverlap="1" layoutInCell="1" locked="0" behindDoc="1" simplePos="0" relativeHeight="483888128">
                <wp:simplePos x="0" y="0"/>
                <wp:positionH relativeFrom="page">
                  <wp:posOffset>4324020</wp:posOffset>
                </wp:positionH>
                <wp:positionV relativeFrom="paragraph">
                  <wp:posOffset>186636</wp:posOffset>
                </wp:positionV>
                <wp:extent cx="1123950" cy="113664"/>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1123950" cy="113664"/>
                        </a:xfrm>
                        <a:prstGeom prst="rect">
                          <a:avLst/>
                        </a:prstGeom>
                      </wps:spPr>
                      <wps:txbx>
                        <w:txbxContent>
                          <w:p>
                            <w:pPr>
                              <w:spacing w:line="179" w:lineRule="exact" w:before="0"/>
                              <w:ind w:left="0" w:right="0" w:firstLine="0"/>
                              <w:jc w:val="left"/>
                              <w:rPr>
                                <w:rFonts w:ascii="Arial"/>
                                <w:i/>
                                <w:sz w:val="16"/>
                              </w:rPr>
                            </w:pPr>
                            <w:r>
                              <w:rPr>
                                <w:rFonts w:ascii="Arial"/>
                                <w:i/>
                                <w:sz w:val="16"/>
                              </w:rPr>
                              <w:t>Total Hours in the </w:t>
                            </w:r>
                            <w:r>
                              <w:rPr>
                                <w:rFonts w:ascii="Arial"/>
                                <w:i/>
                                <w:spacing w:val="-2"/>
                                <w:sz w:val="16"/>
                              </w:rPr>
                              <w:t>Period</w:t>
                            </w:r>
                          </w:p>
                        </w:txbxContent>
                      </wps:txbx>
                      <wps:bodyPr wrap="square" lIns="0" tIns="0" rIns="0" bIns="0" rtlCol="0">
                        <a:noAutofit/>
                      </wps:bodyPr>
                    </wps:wsp>
                  </a:graphicData>
                </a:graphic>
              </wp:anchor>
            </w:drawing>
          </mc:Choice>
          <mc:Fallback>
            <w:pict>
              <v:shape style="position:absolute;margin-left:340.47403pt;margin-top:14.695753pt;width:88.5pt;height:8.950pt;mso-position-horizontal-relative:page;mso-position-vertical-relative:paragraph;z-index:-19428352" type="#_x0000_t202" id="docshape220" filled="false" stroked="false">
                <v:textbox inset="0,0,0,0">
                  <w:txbxContent>
                    <w:p>
                      <w:pPr>
                        <w:spacing w:line="179" w:lineRule="exact" w:before="0"/>
                        <w:ind w:left="0" w:right="0" w:firstLine="0"/>
                        <w:jc w:val="left"/>
                        <w:rPr>
                          <w:rFonts w:ascii="Arial"/>
                          <w:i/>
                          <w:sz w:val="16"/>
                        </w:rPr>
                      </w:pPr>
                      <w:r>
                        <w:rPr>
                          <w:rFonts w:ascii="Arial"/>
                          <w:i/>
                          <w:sz w:val="16"/>
                        </w:rPr>
                        <w:t>Total Hours in the </w:t>
                      </w:r>
                      <w:r>
                        <w:rPr>
                          <w:rFonts w:ascii="Arial"/>
                          <w:i/>
                          <w:spacing w:val="-2"/>
                          <w:sz w:val="16"/>
                        </w:rPr>
                        <w:t>Period</w:t>
                      </w:r>
                    </w:p>
                  </w:txbxContent>
                </v:textbox>
                <w10:wrap type="none"/>
              </v:shape>
            </w:pict>
          </mc:Fallback>
        </mc:AlternateContent>
      </w:r>
      <w:r>
        <w:rPr>
          <w:rFonts w:ascii="Arial" w:hAnsi="Arial"/>
          <w:i/>
          <w:position w:val="-11"/>
          <w:sz w:val="22"/>
        </w:rPr>
        <w:t>Probability</w:t>
      </w:r>
      <w:r>
        <w:rPr>
          <w:rFonts w:ascii="Arial" w:hAnsi="Arial"/>
          <w:i/>
          <w:spacing w:val="-1"/>
          <w:position w:val="-11"/>
          <w:sz w:val="22"/>
        </w:rPr>
        <w:t> </w:t>
      </w:r>
      <w:r>
        <w:rPr>
          <w:rFonts w:ascii="Arial" w:hAnsi="Arial"/>
          <w:i/>
          <w:position w:val="-11"/>
          <w:sz w:val="22"/>
        </w:rPr>
        <w:t>an event will occur</w:t>
      </w:r>
      <w:r>
        <w:rPr>
          <w:rFonts w:ascii="Arial" w:hAnsi="Arial"/>
          <w:i/>
          <w:spacing w:val="-1"/>
          <w:position w:val="-11"/>
          <w:sz w:val="22"/>
        </w:rPr>
        <w:t> </w:t>
      </w:r>
      <w:r>
        <w:rPr>
          <w:position w:val="-11"/>
          <w:sz w:val="22"/>
        </w:rPr>
        <w:t>=</w:t>
      </w:r>
      <w:r>
        <w:rPr>
          <w:spacing w:val="-1"/>
          <w:position w:val="-11"/>
          <w:sz w:val="22"/>
        </w:rPr>
        <w:t> </w:t>
      </w:r>
      <w:r>
        <w:rPr>
          <w:rFonts w:ascii="Arial" w:hAnsi="Arial"/>
          <w:i/>
          <w:spacing w:val="-23"/>
          <w:sz w:val="16"/>
          <w:u w:val="single"/>
        </w:rPr>
        <w:t> </w:t>
      </w:r>
      <w:r>
        <w:rPr>
          <w:rFonts w:ascii="Arial" w:hAnsi="Arial"/>
          <w:i/>
          <w:sz w:val="16"/>
          <w:u w:val="single"/>
        </w:rPr>
        <w:t>Total Hours of Synchronized Reserve Events</w:t>
      </w:r>
      <w:r>
        <w:rPr>
          <w:rFonts w:ascii="Arial" w:hAnsi="Arial"/>
          <w:i/>
          <w:spacing w:val="42"/>
          <w:sz w:val="16"/>
          <w:u w:val="single"/>
        </w:rPr>
        <w:t> </w:t>
      </w:r>
      <w:r>
        <w:rPr>
          <w:sz w:val="16"/>
          <w:u w:val="single"/>
        </w:rPr>
        <w:t>≥</w:t>
      </w:r>
      <w:r>
        <w:rPr>
          <w:spacing w:val="-2"/>
          <w:sz w:val="16"/>
          <w:u w:val="single"/>
        </w:rPr>
        <w:t> </w:t>
      </w:r>
      <w:r>
        <w:rPr>
          <w:sz w:val="16"/>
          <w:u w:val="single"/>
        </w:rPr>
        <w:t>10 </w:t>
      </w:r>
      <w:r>
        <w:rPr>
          <w:rFonts w:ascii="Arial" w:hAnsi="Arial"/>
          <w:i/>
          <w:spacing w:val="-2"/>
          <w:sz w:val="16"/>
          <w:u w:val="single"/>
        </w:rPr>
        <w:t>Minutes</w:t>
      </w:r>
    </w:p>
    <w:p>
      <w:pPr>
        <w:spacing w:before="164"/>
        <w:ind w:left="360" w:right="0" w:firstLine="0"/>
        <w:jc w:val="center"/>
        <w:rPr>
          <w:sz w:val="27"/>
        </w:rPr>
      </w:pPr>
      <w:r>
        <w:rPr>
          <w:rFonts w:ascii="Arial"/>
          <w:i/>
          <w:position w:val="2"/>
          <w:sz w:val="22"/>
        </w:rPr>
        <w:t>Hydro</w:t>
      </w:r>
      <w:r>
        <w:rPr>
          <w:rFonts w:ascii="Arial"/>
          <w:i/>
          <w:spacing w:val="-11"/>
          <w:position w:val="2"/>
          <w:sz w:val="22"/>
        </w:rPr>
        <w:t> </w:t>
      </w:r>
      <w:r>
        <w:rPr>
          <w:rFonts w:ascii="Arial"/>
          <w:i/>
          <w:position w:val="2"/>
          <w:sz w:val="22"/>
        </w:rPr>
        <w:t>Costs</w:t>
      </w:r>
      <w:r>
        <w:rPr>
          <w:rFonts w:ascii="Arial"/>
          <w:i/>
          <w:spacing w:val="-4"/>
          <w:position w:val="2"/>
          <w:sz w:val="22"/>
        </w:rPr>
        <w:t> </w:t>
      </w:r>
      <w:r>
        <w:rPr>
          <w:rFonts w:ascii="Arial"/>
          <w:i/>
          <w:position w:val="2"/>
          <w:sz w:val="22"/>
        </w:rPr>
        <w:t>to</w:t>
      </w:r>
      <w:r>
        <w:rPr>
          <w:rFonts w:ascii="Arial"/>
          <w:i/>
          <w:spacing w:val="-4"/>
          <w:position w:val="2"/>
          <w:sz w:val="22"/>
        </w:rPr>
        <w:t> </w:t>
      </w:r>
      <w:r>
        <w:rPr>
          <w:rFonts w:ascii="Arial"/>
          <w:i/>
          <w:position w:val="2"/>
          <w:sz w:val="22"/>
        </w:rPr>
        <w:t>Condense</w:t>
      </w:r>
      <w:r>
        <w:rPr>
          <w:rFonts w:ascii="Arial"/>
          <w:i/>
          <w:spacing w:val="-5"/>
          <w:position w:val="2"/>
          <w:sz w:val="22"/>
        </w:rPr>
        <w:t> </w:t>
      </w:r>
      <w:r>
        <w:rPr>
          <w:sz w:val="27"/>
        </w:rPr>
        <w:t>(</w:t>
      </w:r>
      <w:r>
        <w:rPr>
          <w:position w:val="2"/>
          <w:sz w:val="22"/>
        </w:rPr>
        <w:t>$</w:t>
      </w:r>
      <w:r>
        <w:rPr>
          <w:spacing w:val="-21"/>
          <w:position w:val="2"/>
          <w:sz w:val="22"/>
        </w:rPr>
        <w:t> </w:t>
      </w:r>
      <w:r>
        <w:rPr>
          <w:position w:val="1"/>
          <w:sz w:val="24"/>
        </w:rPr>
        <w:t>/</w:t>
      </w:r>
      <w:r>
        <w:rPr>
          <w:spacing w:val="-26"/>
          <w:position w:val="1"/>
          <w:sz w:val="24"/>
        </w:rPr>
        <w:t> </w:t>
      </w:r>
      <w:r>
        <w:rPr>
          <w:rFonts w:ascii="Arial"/>
          <w:i/>
          <w:spacing w:val="-4"/>
          <w:position w:val="2"/>
          <w:sz w:val="22"/>
        </w:rPr>
        <w:t>MWh</w:t>
      </w:r>
      <w:r>
        <w:rPr>
          <w:spacing w:val="-4"/>
          <w:sz w:val="27"/>
        </w:rPr>
        <w:t>)</w:t>
      </w:r>
    </w:p>
    <w:p>
      <w:pPr>
        <w:spacing w:before="122"/>
        <w:ind w:left="421" w:right="0" w:firstLine="0"/>
        <w:jc w:val="center"/>
        <w:rPr>
          <w:rFonts w:ascii="Arial"/>
          <w:i/>
          <w:sz w:val="22"/>
        </w:rPr>
      </w:pPr>
      <w:r>
        <w:rPr>
          <w:sz w:val="22"/>
        </w:rPr>
        <w:t>=</w:t>
      </w:r>
      <w:r>
        <w:rPr>
          <w:spacing w:val="-1"/>
          <w:sz w:val="22"/>
        </w:rPr>
        <w:t> </w:t>
      </w:r>
      <w:r>
        <w:rPr>
          <w:rFonts w:ascii="Arial"/>
          <w:i/>
          <w:sz w:val="22"/>
        </w:rPr>
        <w:t>Condensing Start Costs</w:t>
      </w:r>
      <w:r>
        <w:rPr>
          <w:rFonts w:ascii="Arial"/>
          <w:i/>
          <w:spacing w:val="-13"/>
          <w:sz w:val="22"/>
        </w:rPr>
        <w:t> </w:t>
      </w:r>
      <w:r>
        <w:rPr>
          <w:sz w:val="22"/>
        </w:rPr>
        <w:t>+</w:t>
      </w:r>
      <w:r>
        <w:rPr>
          <w:spacing w:val="48"/>
          <w:sz w:val="22"/>
        </w:rPr>
        <w:t> </w:t>
      </w:r>
      <w:r>
        <w:rPr>
          <w:rFonts w:ascii="Arial"/>
          <w:i/>
          <w:sz w:val="22"/>
        </w:rPr>
        <w:t>Expected Value of </w:t>
      </w:r>
      <w:r>
        <w:rPr>
          <w:rFonts w:ascii="Arial"/>
          <w:i/>
          <w:spacing w:val="-2"/>
          <w:sz w:val="22"/>
        </w:rPr>
        <w:t>Penalty</w:t>
      </w:r>
    </w:p>
    <w:p>
      <w:pPr>
        <w:pStyle w:val="ListParagraph"/>
        <w:numPr>
          <w:ilvl w:val="0"/>
          <w:numId w:val="54"/>
        </w:numPr>
        <w:tabs>
          <w:tab w:pos="853" w:val="left" w:leader="none"/>
          <w:tab w:pos="855" w:val="left" w:leader="none"/>
        </w:tabs>
        <w:spacing w:line="261" w:lineRule="auto" w:before="249" w:after="0"/>
        <w:ind w:left="855" w:right="23" w:hanging="238"/>
        <w:jc w:val="left"/>
        <w:rPr>
          <w:sz w:val="22"/>
        </w:rPr>
      </w:pPr>
      <w:r>
        <w:rPr>
          <w:rFonts w:ascii="Arial" w:hAnsi="Arial"/>
          <w:b/>
          <w:sz w:val="22"/>
        </w:rPr>
        <w:t>Condense Startup Cost: </w:t>
      </w:r>
      <w:r>
        <w:rPr>
          <w:sz w:val="22"/>
        </w:rPr>
        <w:t>The applicable costs for a resource to transition from offline</w:t>
      </w:r>
      <w:r>
        <w:rPr>
          <w:sz w:val="22"/>
        </w:rPr>
        <w:t> state</w:t>
      </w:r>
      <w:r>
        <w:rPr>
          <w:spacing w:val="-4"/>
          <w:sz w:val="22"/>
        </w:rPr>
        <w:t> </w:t>
      </w:r>
      <w:r>
        <w:rPr>
          <w:sz w:val="22"/>
        </w:rPr>
        <w:t>to</w:t>
      </w:r>
      <w:r>
        <w:rPr>
          <w:spacing w:val="-4"/>
          <w:sz w:val="22"/>
        </w:rPr>
        <w:t> </w:t>
      </w:r>
      <w:r>
        <w:rPr>
          <w:sz w:val="22"/>
        </w:rPr>
        <w:t>operate</w:t>
      </w:r>
      <w:r>
        <w:rPr>
          <w:spacing w:val="-4"/>
          <w:sz w:val="22"/>
        </w:rPr>
        <w:t> </w:t>
      </w:r>
      <w:r>
        <w:rPr>
          <w:sz w:val="22"/>
        </w:rPr>
        <w:t>in</w:t>
      </w:r>
      <w:r>
        <w:rPr>
          <w:spacing w:val="-4"/>
          <w:sz w:val="22"/>
        </w:rPr>
        <w:t> </w:t>
      </w:r>
      <w:r>
        <w:rPr>
          <w:sz w:val="22"/>
        </w:rPr>
        <w:t>condensing</w:t>
      </w:r>
      <w:r>
        <w:rPr>
          <w:spacing w:val="-1"/>
          <w:sz w:val="22"/>
        </w:rPr>
        <w:t> </w:t>
      </w:r>
      <w:r>
        <w:rPr>
          <w:sz w:val="22"/>
        </w:rPr>
        <w:t>mode.</w:t>
      </w:r>
      <w:r>
        <w:rPr>
          <w:spacing w:val="-4"/>
          <w:sz w:val="22"/>
        </w:rPr>
        <w:t> </w:t>
      </w:r>
      <w:r>
        <w:rPr>
          <w:sz w:val="22"/>
        </w:rPr>
        <w:t>Condense</w:t>
      </w:r>
      <w:r>
        <w:rPr>
          <w:spacing w:val="-4"/>
          <w:sz w:val="22"/>
        </w:rPr>
        <w:t> </w:t>
      </w:r>
      <w:r>
        <w:rPr>
          <w:sz w:val="22"/>
        </w:rPr>
        <w:t>Startup</w:t>
      </w:r>
      <w:r>
        <w:rPr>
          <w:spacing w:val="-4"/>
          <w:sz w:val="22"/>
        </w:rPr>
        <w:t> </w:t>
      </w:r>
      <w:r>
        <w:rPr>
          <w:sz w:val="22"/>
        </w:rPr>
        <w:t>Costs</w:t>
      </w:r>
      <w:r>
        <w:rPr>
          <w:spacing w:val="-1"/>
          <w:sz w:val="22"/>
        </w:rPr>
        <w:t> </w:t>
      </w:r>
      <w:r>
        <w:rPr>
          <w:sz w:val="22"/>
        </w:rPr>
        <w:t>shall</w:t>
      </w:r>
      <w:r>
        <w:rPr>
          <w:spacing w:val="-4"/>
          <w:sz w:val="22"/>
        </w:rPr>
        <w:t> </w:t>
      </w:r>
      <w:r>
        <w:rPr>
          <w:sz w:val="22"/>
        </w:rPr>
        <w:t>consist</w:t>
      </w:r>
      <w:r>
        <w:rPr>
          <w:spacing w:val="-4"/>
          <w:sz w:val="22"/>
        </w:rPr>
        <w:t> </w:t>
      </w:r>
      <w:r>
        <w:rPr>
          <w:sz w:val="22"/>
        </w:rPr>
        <w:t>primarily</w:t>
      </w:r>
      <w:r>
        <w:rPr>
          <w:spacing w:val="-4"/>
          <w:sz w:val="22"/>
        </w:rPr>
        <w:t> </w:t>
      </w:r>
      <w:r>
        <w:rPr>
          <w:sz w:val="22"/>
        </w:rPr>
        <w:t>of</w:t>
      </w:r>
      <w:r>
        <w:rPr>
          <w:spacing w:val="-4"/>
          <w:sz w:val="22"/>
        </w:rPr>
        <w:t> </w:t>
      </w:r>
      <w:r>
        <w:rPr>
          <w:sz w:val="22"/>
        </w:rPr>
        <w:t>the</w:t>
      </w:r>
    </w:p>
    <w:p>
      <w:pPr>
        <w:pStyle w:val="ListParagraph"/>
        <w:spacing w:after="0" w:line="261" w:lineRule="auto"/>
        <w:jc w:val="left"/>
        <w:rPr>
          <w:sz w:val="22"/>
        </w:rPr>
        <w:sectPr>
          <w:type w:val="continuous"/>
          <w:pgSz w:w="12240" w:h="15840"/>
          <w:pgMar w:header="142" w:footer="1016" w:top="1820" w:bottom="280" w:left="1080" w:right="1440"/>
        </w:sectPr>
      </w:pPr>
    </w:p>
    <w:p>
      <w:pPr>
        <w:pStyle w:val="BodyText"/>
        <w:spacing w:line="261" w:lineRule="auto"/>
        <w:ind w:left="855" w:right="376"/>
        <w:jc w:val="both"/>
      </w:pPr>
      <w:r>
        <w:rPr/>
        <w:t>unit's</w:t>
      </w:r>
      <w:r>
        <w:rPr>
          <w:spacing w:val="-3"/>
        </w:rPr>
        <w:t> </w:t>
      </w:r>
      <w:r>
        <w:rPr/>
        <w:t>start</w:t>
      </w:r>
      <w:r>
        <w:rPr>
          <w:spacing w:val="-3"/>
        </w:rPr>
        <w:t> </w:t>
      </w:r>
      <w:r>
        <w:rPr/>
        <w:t>heat</w:t>
      </w:r>
      <w:r>
        <w:rPr>
          <w:spacing w:val="-3"/>
        </w:rPr>
        <w:t> </w:t>
      </w:r>
      <w:r>
        <w:rPr/>
        <w:t>rate</w:t>
      </w:r>
      <w:r>
        <w:rPr>
          <w:spacing w:val="-1"/>
        </w:rPr>
        <w:t> </w:t>
      </w:r>
      <w:r>
        <w:rPr/>
        <w:t>(adjusted</w:t>
      </w:r>
      <w:r>
        <w:rPr>
          <w:spacing w:val="-3"/>
        </w:rPr>
        <w:t> </w:t>
      </w:r>
      <w:r>
        <w:rPr/>
        <w:t>by</w:t>
      </w:r>
      <w:r>
        <w:rPr>
          <w:spacing w:val="-3"/>
        </w:rPr>
        <w:t> </w:t>
      </w:r>
      <w:r>
        <w:rPr/>
        <w:t>the</w:t>
      </w:r>
      <w:r>
        <w:rPr>
          <w:spacing w:val="-3"/>
        </w:rPr>
        <w:t> </w:t>
      </w:r>
      <w:r>
        <w:rPr/>
        <w:t>performance</w:t>
      </w:r>
      <w:r>
        <w:rPr>
          <w:spacing w:val="-3"/>
        </w:rPr>
        <w:t> </w:t>
      </w:r>
      <w:r>
        <w:rPr/>
        <w:t>factor) times</w:t>
      </w:r>
      <w:r>
        <w:rPr>
          <w:spacing w:val="-3"/>
        </w:rPr>
        <w:t> </w:t>
      </w:r>
      <w:r>
        <w:rPr/>
        <w:t>the</w:t>
      </w:r>
      <w:r>
        <w:rPr>
          <w:spacing w:val="-3"/>
        </w:rPr>
        <w:t> </w:t>
      </w:r>
      <w:r>
        <w:rPr/>
        <w:t>fuel</w:t>
      </w:r>
      <w:r>
        <w:rPr>
          <w:spacing w:val="-3"/>
        </w:rPr>
        <w:t> </w:t>
      </w:r>
      <w:r>
        <w:rPr/>
        <w:t>cost</w:t>
      </w:r>
      <w:r>
        <w:rPr>
          <w:spacing w:val="-3"/>
        </w:rPr>
        <w:t> </w:t>
      </w:r>
      <w:r>
        <w:rPr/>
        <w:t>associated with the transition from offline state to operate in condensing mode. It also may include operating</w:t>
      </w:r>
      <w:r>
        <w:rPr>
          <w:spacing w:val="-6"/>
        </w:rPr>
        <w:t> </w:t>
      </w:r>
      <w:r>
        <w:rPr/>
        <w:t>costs,</w:t>
      </w:r>
      <w:r>
        <w:rPr>
          <w:spacing w:val="-6"/>
        </w:rPr>
        <w:t> </w:t>
      </w:r>
      <w:r>
        <w:rPr/>
        <w:t>maintenance</w:t>
      </w:r>
      <w:r>
        <w:rPr>
          <w:spacing w:val="-6"/>
        </w:rPr>
        <w:t> </w:t>
      </w:r>
      <w:r>
        <w:rPr/>
        <w:t>adders,</w:t>
      </w:r>
      <w:r>
        <w:rPr>
          <w:spacing w:val="-4"/>
        </w:rPr>
        <w:t> </w:t>
      </w:r>
      <w:r>
        <w:rPr/>
        <w:t>emissions</w:t>
      </w:r>
      <w:r>
        <w:rPr>
          <w:spacing w:val="-6"/>
        </w:rPr>
        <w:t> </w:t>
      </w:r>
      <w:r>
        <w:rPr/>
        <w:t>allowances/adders</w:t>
      </w:r>
      <w:r>
        <w:rPr>
          <w:spacing w:val="-6"/>
        </w:rPr>
        <w:t> </w:t>
      </w:r>
      <w:r>
        <w:rPr/>
        <w:t>and</w:t>
      </w:r>
      <w:r>
        <w:rPr>
          <w:spacing w:val="-6"/>
        </w:rPr>
        <w:t> </w:t>
      </w:r>
      <w:r>
        <w:rPr/>
        <w:t>station</w:t>
      </w:r>
      <w:r>
        <w:rPr>
          <w:spacing w:val="-4"/>
        </w:rPr>
        <w:t> </w:t>
      </w:r>
      <w:r>
        <w:rPr/>
        <w:t>service cost associated with the transition from offline state to operate in condensing mode.</w:t>
      </w:r>
    </w:p>
    <w:p>
      <w:pPr>
        <w:pStyle w:val="BodyText"/>
        <w:spacing w:line="261" w:lineRule="auto" w:before="0"/>
        <w:ind w:left="855" w:right="219"/>
        <w:jc w:val="both"/>
      </w:pPr>
      <w:r>
        <w:rPr/>
        <w:t>Condense</w:t>
      </w:r>
      <w:r>
        <w:rPr>
          <w:spacing w:val="-4"/>
        </w:rPr>
        <w:t> </w:t>
      </w:r>
      <w:r>
        <w:rPr/>
        <w:t>Startup</w:t>
      </w:r>
      <w:r>
        <w:rPr>
          <w:spacing w:val="-4"/>
        </w:rPr>
        <w:t> </w:t>
      </w:r>
      <w:r>
        <w:rPr/>
        <w:t>Cost</w:t>
      </w:r>
      <w:r>
        <w:rPr>
          <w:spacing w:val="-4"/>
        </w:rPr>
        <w:t> </w:t>
      </w:r>
      <w:r>
        <w:rPr/>
        <w:t>shall</w:t>
      </w:r>
      <w:r>
        <w:rPr>
          <w:spacing w:val="-2"/>
        </w:rPr>
        <w:t> </w:t>
      </w:r>
      <w:r>
        <w:rPr/>
        <w:t>be</w:t>
      </w:r>
      <w:r>
        <w:rPr>
          <w:spacing w:val="-4"/>
        </w:rPr>
        <w:t> </w:t>
      </w:r>
      <w:r>
        <w:rPr/>
        <w:t>capped</w:t>
      </w:r>
      <w:r>
        <w:rPr>
          <w:spacing w:val="-4"/>
        </w:rPr>
        <w:t> </w:t>
      </w:r>
      <w:r>
        <w:rPr/>
        <w:t>at</w:t>
      </w:r>
      <w:r>
        <w:rPr>
          <w:spacing w:val="-4"/>
        </w:rPr>
        <w:t> </w:t>
      </w:r>
      <w:r>
        <w:rPr/>
        <w:t>the</w:t>
      </w:r>
      <w:r>
        <w:rPr>
          <w:spacing w:val="-4"/>
        </w:rPr>
        <w:t> </w:t>
      </w:r>
      <w:r>
        <w:rPr/>
        <w:t>applicable</w:t>
      </w:r>
      <w:r>
        <w:rPr>
          <w:spacing w:val="-4"/>
        </w:rPr>
        <w:t> </w:t>
      </w:r>
      <w:r>
        <w:rPr/>
        <w:t>Startup</w:t>
      </w:r>
      <w:r>
        <w:rPr>
          <w:spacing w:val="-1"/>
        </w:rPr>
        <w:t> </w:t>
      </w:r>
      <w:r>
        <w:rPr/>
        <w:t>Cost</w:t>
      </w:r>
      <w:r>
        <w:rPr>
          <w:spacing w:val="-4"/>
        </w:rPr>
        <w:t> </w:t>
      </w:r>
      <w:r>
        <w:rPr/>
        <w:t>of</w:t>
      </w:r>
      <w:r>
        <w:rPr>
          <w:spacing w:val="-4"/>
        </w:rPr>
        <w:t> </w:t>
      </w:r>
      <w:r>
        <w:rPr/>
        <w:t>the</w:t>
      </w:r>
      <w:r>
        <w:rPr>
          <w:spacing w:val="-4"/>
        </w:rPr>
        <w:t> </w:t>
      </w:r>
      <w:r>
        <w:rPr/>
        <w:t>Cost</w:t>
      </w:r>
      <w:r>
        <w:rPr>
          <w:spacing w:val="-4"/>
        </w:rPr>
        <w:t> </w:t>
      </w:r>
      <w:r>
        <w:rPr/>
        <w:t>Based </w:t>
      </w:r>
      <w:r>
        <w:rPr>
          <w:spacing w:val="-2"/>
        </w:rPr>
        <w:t>Offer.</w:t>
      </w:r>
    </w:p>
    <w:p>
      <w:pPr>
        <w:pStyle w:val="ListParagraph"/>
        <w:numPr>
          <w:ilvl w:val="0"/>
          <w:numId w:val="54"/>
        </w:numPr>
        <w:tabs>
          <w:tab w:pos="853" w:val="left" w:leader="none"/>
          <w:tab w:pos="855" w:val="left" w:leader="none"/>
        </w:tabs>
        <w:spacing w:line="261" w:lineRule="auto" w:before="71" w:after="0"/>
        <w:ind w:left="855" w:right="10" w:hanging="238"/>
        <w:jc w:val="left"/>
        <w:rPr>
          <w:sz w:val="22"/>
        </w:rPr>
      </w:pPr>
      <w:r>
        <w:rPr>
          <w:rFonts w:ascii="Arial" w:hAnsi="Arial"/>
          <w:b/>
          <w:sz w:val="22"/>
        </w:rPr>
        <w:t>Condense to Generate Cost: </w:t>
      </w:r>
      <w:r>
        <w:rPr>
          <w:sz w:val="22"/>
        </w:rPr>
        <w:t>The applicable costs for a resource to transition from operating in condensing mode to operating in generating mode. Condense to Generate Cost shall consist primarily of the unit's start heat input (adjusted by the performance</w:t>
      </w:r>
      <w:r>
        <w:rPr>
          <w:sz w:val="22"/>
        </w:rPr>
        <w:t> factor)</w:t>
      </w:r>
      <w:r>
        <w:rPr>
          <w:spacing w:val="-4"/>
          <w:sz w:val="22"/>
        </w:rPr>
        <w:t> </w:t>
      </w:r>
      <w:r>
        <w:rPr>
          <w:sz w:val="22"/>
        </w:rPr>
        <w:t>times</w:t>
      </w:r>
      <w:r>
        <w:rPr>
          <w:spacing w:val="-4"/>
          <w:sz w:val="22"/>
        </w:rPr>
        <w:t> </w:t>
      </w:r>
      <w:r>
        <w:rPr>
          <w:sz w:val="22"/>
        </w:rPr>
        <w:t>the</w:t>
      </w:r>
      <w:r>
        <w:rPr>
          <w:spacing w:val="-4"/>
          <w:sz w:val="22"/>
        </w:rPr>
        <w:t> </w:t>
      </w:r>
      <w:r>
        <w:rPr>
          <w:sz w:val="22"/>
        </w:rPr>
        <w:t>fuel</w:t>
      </w:r>
      <w:r>
        <w:rPr>
          <w:spacing w:val="-4"/>
          <w:sz w:val="22"/>
        </w:rPr>
        <w:t> </w:t>
      </w:r>
      <w:r>
        <w:rPr>
          <w:sz w:val="22"/>
        </w:rPr>
        <w:t>cost</w:t>
      </w:r>
      <w:r>
        <w:rPr>
          <w:spacing w:val="-1"/>
          <w:sz w:val="22"/>
        </w:rPr>
        <w:t> </w:t>
      </w:r>
      <w:r>
        <w:rPr>
          <w:sz w:val="22"/>
        </w:rPr>
        <w:t>associated</w:t>
      </w:r>
      <w:r>
        <w:rPr>
          <w:spacing w:val="-4"/>
          <w:sz w:val="22"/>
        </w:rPr>
        <w:t> </w:t>
      </w:r>
      <w:r>
        <w:rPr>
          <w:sz w:val="22"/>
        </w:rPr>
        <w:t>with</w:t>
      </w:r>
      <w:r>
        <w:rPr>
          <w:spacing w:val="-4"/>
          <w:sz w:val="22"/>
        </w:rPr>
        <w:t> </w:t>
      </w:r>
      <w:r>
        <w:rPr>
          <w:sz w:val="22"/>
        </w:rPr>
        <w:t>the</w:t>
      </w:r>
      <w:r>
        <w:rPr>
          <w:spacing w:val="-4"/>
          <w:sz w:val="22"/>
        </w:rPr>
        <w:t> </w:t>
      </w:r>
      <w:r>
        <w:rPr>
          <w:sz w:val="22"/>
        </w:rPr>
        <w:t>transition</w:t>
      </w:r>
      <w:r>
        <w:rPr>
          <w:spacing w:val="-1"/>
          <w:sz w:val="22"/>
        </w:rPr>
        <w:t> </w:t>
      </w:r>
      <w:r>
        <w:rPr>
          <w:sz w:val="22"/>
        </w:rPr>
        <w:t>from</w:t>
      </w:r>
      <w:r>
        <w:rPr>
          <w:spacing w:val="-4"/>
          <w:sz w:val="22"/>
        </w:rPr>
        <w:t> </w:t>
      </w:r>
      <w:r>
        <w:rPr>
          <w:sz w:val="22"/>
        </w:rPr>
        <w:t>operating</w:t>
      </w:r>
      <w:r>
        <w:rPr>
          <w:spacing w:val="-4"/>
          <w:sz w:val="22"/>
        </w:rPr>
        <w:t> </w:t>
      </w:r>
      <w:r>
        <w:rPr>
          <w:sz w:val="22"/>
        </w:rPr>
        <w:t>in</w:t>
      </w:r>
      <w:r>
        <w:rPr>
          <w:spacing w:val="-4"/>
          <w:sz w:val="22"/>
        </w:rPr>
        <w:t> </w:t>
      </w:r>
      <w:r>
        <w:rPr>
          <w:sz w:val="22"/>
        </w:rPr>
        <w:t>condensing</w:t>
      </w:r>
      <w:r>
        <w:rPr>
          <w:spacing w:val="-4"/>
          <w:sz w:val="22"/>
        </w:rPr>
        <w:t> </w:t>
      </w:r>
      <w:r>
        <w:rPr>
          <w:sz w:val="22"/>
        </w:rPr>
        <w:t>mode to operating in generating mode. It also may include operating costs, Maintenance Adders, emissions allowances/adders, and station service cost associated with the transition from operating in condensing mode to operating in generating mode. Condense to Generate Cost shall be capped at the applicable Start-Up Cost of the Cost-Based Offer.</w:t>
      </w:r>
    </w:p>
    <w:p>
      <w:pPr>
        <w:pStyle w:val="ListParagraph"/>
        <w:numPr>
          <w:ilvl w:val="0"/>
          <w:numId w:val="54"/>
        </w:numPr>
        <w:tabs>
          <w:tab w:pos="853" w:val="left" w:leader="none"/>
          <w:tab w:pos="855" w:val="left" w:leader="none"/>
        </w:tabs>
        <w:spacing w:line="261" w:lineRule="auto" w:before="69" w:after="0"/>
        <w:ind w:left="855" w:right="280" w:hanging="238"/>
        <w:jc w:val="left"/>
        <w:rPr>
          <w:sz w:val="22"/>
        </w:rPr>
      </w:pPr>
      <w:r>
        <w:rPr>
          <w:rFonts w:ascii="Arial" w:hAnsi="Arial"/>
          <w:b/>
          <w:sz w:val="22"/>
        </w:rPr>
        <w:t>Condense</w:t>
      </w:r>
      <w:r>
        <w:rPr>
          <w:rFonts w:ascii="Arial" w:hAnsi="Arial"/>
          <w:b/>
          <w:spacing w:val="-4"/>
          <w:sz w:val="22"/>
        </w:rPr>
        <w:t> </w:t>
      </w:r>
      <w:r>
        <w:rPr>
          <w:rFonts w:ascii="Arial" w:hAnsi="Arial"/>
          <w:b/>
          <w:sz w:val="22"/>
        </w:rPr>
        <w:t>Energy</w:t>
      </w:r>
      <w:r>
        <w:rPr>
          <w:rFonts w:ascii="Arial" w:hAnsi="Arial"/>
          <w:b/>
          <w:spacing w:val="-4"/>
          <w:sz w:val="22"/>
        </w:rPr>
        <w:t> </w:t>
      </w:r>
      <w:r>
        <w:rPr>
          <w:rFonts w:ascii="Arial" w:hAnsi="Arial"/>
          <w:b/>
          <w:sz w:val="22"/>
        </w:rPr>
        <w:t>Use:</w:t>
      </w:r>
      <w:r>
        <w:rPr>
          <w:rFonts w:ascii="Arial" w:hAnsi="Arial"/>
          <w:b/>
          <w:spacing w:val="-3"/>
          <w:sz w:val="22"/>
        </w:rPr>
        <w:t> </w:t>
      </w:r>
      <w:r>
        <w:rPr>
          <w:sz w:val="22"/>
        </w:rPr>
        <w:t>Power</w:t>
      </w:r>
      <w:r>
        <w:rPr>
          <w:spacing w:val="-4"/>
          <w:sz w:val="22"/>
        </w:rPr>
        <w:t> </w:t>
      </w:r>
      <w:r>
        <w:rPr>
          <w:sz w:val="22"/>
        </w:rPr>
        <w:t>(MW)</w:t>
      </w:r>
      <w:r>
        <w:rPr>
          <w:spacing w:val="-4"/>
          <w:sz w:val="22"/>
        </w:rPr>
        <w:t> </w:t>
      </w:r>
      <w:r>
        <w:rPr>
          <w:sz w:val="22"/>
        </w:rPr>
        <w:t>used</w:t>
      </w:r>
      <w:r>
        <w:rPr>
          <w:spacing w:val="-4"/>
          <w:sz w:val="22"/>
        </w:rPr>
        <w:t> </w:t>
      </w:r>
      <w:r>
        <w:rPr>
          <w:sz w:val="22"/>
        </w:rPr>
        <w:t>by</w:t>
      </w:r>
      <w:r>
        <w:rPr>
          <w:spacing w:val="-4"/>
          <w:sz w:val="22"/>
        </w:rPr>
        <w:t> </w:t>
      </w:r>
      <w:r>
        <w:rPr>
          <w:sz w:val="22"/>
        </w:rPr>
        <w:t>a</w:t>
      </w:r>
      <w:r>
        <w:rPr>
          <w:spacing w:val="-4"/>
          <w:sz w:val="22"/>
        </w:rPr>
        <w:t> </w:t>
      </w:r>
      <w:r>
        <w:rPr>
          <w:sz w:val="22"/>
        </w:rPr>
        <w:t>condensing</w:t>
      </w:r>
      <w:r>
        <w:rPr>
          <w:spacing w:val="-2"/>
          <w:sz w:val="22"/>
        </w:rPr>
        <w:t> </w:t>
      </w:r>
      <w:r>
        <w:rPr>
          <w:sz w:val="22"/>
        </w:rPr>
        <w:t>resource</w:t>
      </w:r>
      <w:r>
        <w:rPr>
          <w:spacing w:val="-4"/>
          <w:sz w:val="22"/>
        </w:rPr>
        <w:t> </w:t>
      </w:r>
      <w:r>
        <w:rPr>
          <w:sz w:val="22"/>
        </w:rPr>
        <w:t>while</w:t>
      </w:r>
      <w:r>
        <w:rPr>
          <w:spacing w:val="-4"/>
          <w:sz w:val="22"/>
        </w:rPr>
        <w:t> </w:t>
      </w:r>
      <w:r>
        <w:rPr>
          <w:sz w:val="22"/>
        </w:rPr>
        <w:t>operating</w:t>
      </w:r>
      <w:r>
        <w:rPr>
          <w:spacing w:val="-4"/>
          <w:sz w:val="22"/>
        </w:rPr>
        <w:t> </w:t>
      </w:r>
      <w:r>
        <w:rPr>
          <w:sz w:val="22"/>
        </w:rPr>
        <w:t>in condensing mode. The value must be less than or equal to the actual power consumed.</w:t>
      </w:r>
    </w:p>
    <w:p>
      <w:pPr>
        <w:pStyle w:val="BodyText"/>
        <w:spacing w:before="73"/>
        <w:ind w:left="855"/>
      </w:pPr>
      <w:r>
        <w:rPr>
          <w:rFonts w:ascii="Arial"/>
          <w:b/>
        </w:rPr>
        <w:t>NOTE:</w:t>
      </w:r>
      <w:r>
        <w:rPr>
          <w:rFonts w:ascii="Arial"/>
          <w:b/>
          <w:spacing w:val="-4"/>
        </w:rPr>
        <w:t> </w:t>
      </w:r>
      <w:r>
        <w:rPr/>
        <w:t>Fuel</w:t>
      </w:r>
      <w:r>
        <w:rPr>
          <w:spacing w:val="-2"/>
        </w:rPr>
        <w:t> </w:t>
      </w:r>
      <w:r>
        <w:rPr/>
        <w:t>cost</w:t>
      </w:r>
      <w:r>
        <w:rPr>
          <w:spacing w:val="-2"/>
        </w:rPr>
        <w:t> </w:t>
      </w:r>
      <w:r>
        <w:rPr/>
        <w:t>for</w:t>
      </w:r>
      <w:r>
        <w:rPr>
          <w:spacing w:val="-3"/>
        </w:rPr>
        <w:t> </w:t>
      </w:r>
      <w:r>
        <w:rPr/>
        <w:t>run</w:t>
      </w:r>
      <w:r>
        <w:rPr>
          <w:spacing w:val="-2"/>
        </w:rPr>
        <w:t> </w:t>
      </w:r>
      <w:r>
        <w:rPr/>
        <w:t>of</w:t>
      </w:r>
      <w:r>
        <w:rPr>
          <w:spacing w:val="-2"/>
        </w:rPr>
        <w:t> </w:t>
      </w:r>
      <w:r>
        <w:rPr/>
        <w:t>river hydro</w:t>
      </w:r>
      <w:r>
        <w:rPr>
          <w:spacing w:val="-2"/>
        </w:rPr>
        <w:t> </w:t>
      </w:r>
      <w:r>
        <w:rPr/>
        <w:t>units</w:t>
      </w:r>
      <w:r>
        <w:rPr>
          <w:spacing w:val="-2"/>
        </w:rPr>
        <w:t> </w:t>
      </w:r>
      <w:r>
        <w:rPr/>
        <w:t>is</w:t>
      </w:r>
      <w:r>
        <w:rPr>
          <w:spacing w:val="-2"/>
        </w:rPr>
        <w:t> zero.</w:t>
      </w:r>
    </w:p>
    <w:p>
      <w:pPr>
        <w:pStyle w:val="BodyText"/>
        <w:spacing w:before="134"/>
        <w:ind w:left="0"/>
      </w:pPr>
    </w:p>
    <w:p>
      <w:pPr>
        <w:pStyle w:val="Heading1"/>
        <w:numPr>
          <w:ilvl w:val="1"/>
          <w:numId w:val="52"/>
        </w:numPr>
        <w:tabs>
          <w:tab w:pos="836" w:val="left" w:leader="none"/>
        </w:tabs>
        <w:spacing w:line="240" w:lineRule="auto" w:before="0" w:after="0"/>
        <w:ind w:left="836" w:right="0" w:hanging="485"/>
        <w:jc w:val="left"/>
      </w:pPr>
      <w:bookmarkStart w:name="7.8 Regulation Cost" w:id="213"/>
      <w:bookmarkEnd w:id="213"/>
      <w:r>
        <w:rPr/>
      </w:r>
      <w:bookmarkStart w:name="_bookmark73" w:id="214"/>
      <w:bookmarkEnd w:id="214"/>
      <w:r>
        <w:rPr/>
      </w:r>
      <w:r>
        <w:rPr>
          <w:color w:val="013466"/>
        </w:rPr>
        <w:t>Regulation</w:t>
      </w:r>
      <w:r>
        <w:rPr>
          <w:color w:val="013466"/>
          <w:spacing w:val="35"/>
        </w:rPr>
        <w:t> </w:t>
      </w:r>
      <w:r>
        <w:rPr>
          <w:color w:val="013466"/>
          <w:spacing w:val="-4"/>
        </w:rPr>
        <w:t>Cost</w:t>
      </w:r>
    </w:p>
    <w:p>
      <w:pPr>
        <w:pStyle w:val="BodyText"/>
        <w:spacing w:before="9"/>
        <w:ind w:left="0"/>
        <w:rPr>
          <w:rFonts w:ascii="Roboto"/>
          <w:sz w:val="12"/>
        </w:rPr>
      </w:pPr>
    </w:p>
    <w:tbl>
      <w:tblP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2.8</w:t>
            </w:r>
            <w:r>
              <w:rPr>
                <w:spacing w:val="-4"/>
                <w:sz w:val="22"/>
              </w:rPr>
              <w:t> </w:t>
            </w:r>
            <w:r>
              <w:rPr>
                <w:sz w:val="22"/>
              </w:rPr>
              <w:t>contains</w:t>
            </w:r>
            <w:r>
              <w:rPr>
                <w:spacing w:val="-4"/>
                <w:sz w:val="22"/>
              </w:rPr>
              <w:t> </w:t>
            </w:r>
            <w:r>
              <w:rPr>
                <w:sz w:val="22"/>
              </w:rPr>
              <w:t>basic</w:t>
            </w:r>
            <w:r>
              <w:rPr>
                <w:spacing w:val="-4"/>
                <w:sz w:val="22"/>
              </w:rPr>
              <w:t> </w:t>
            </w:r>
            <w:r>
              <w:rPr>
                <w:sz w:val="22"/>
              </w:rPr>
              <w:t>Regulation</w:t>
            </w:r>
            <w:r>
              <w:rPr>
                <w:spacing w:val="-4"/>
                <w:sz w:val="22"/>
              </w:rPr>
              <w:t> </w:t>
            </w:r>
            <w:r>
              <w:rPr>
                <w:sz w:val="22"/>
              </w:rPr>
              <w:t>Cost</w:t>
            </w:r>
            <w:r>
              <w:rPr>
                <w:spacing w:val="-1"/>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w:t>
            </w:r>
            <w:r>
              <w:rPr>
                <w:spacing w:val="-2"/>
                <w:sz w:val="22"/>
              </w:rPr>
              <w:t> </w:t>
            </w:r>
            <w:r>
              <w:rPr>
                <w:sz w:val="22"/>
              </w:rPr>
              <w:t>unit </w:t>
            </w:r>
            <w:r>
              <w:rPr>
                <w:spacing w:val="-2"/>
                <w:sz w:val="22"/>
              </w:rPr>
              <w:t>types.</w:t>
            </w:r>
          </w:p>
        </w:tc>
      </w:tr>
    </w:tbl>
    <w:p>
      <w:pPr>
        <w:pStyle w:val="TableParagraph"/>
        <w:spacing w:after="0" w:line="261" w:lineRule="auto"/>
        <w:rPr>
          <w:sz w:val="22"/>
        </w:rPr>
        <w:sectPr>
          <w:pgSz w:w="12240" w:h="15840"/>
          <w:pgMar w:header="142" w:footer="1016" w:top="1780" w:bottom="1200" w:left="1080" w:right="1440"/>
        </w:sectPr>
      </w:pPr>
    </w:p>
    <w:p>
      <w:pPr>
        <w:pStyle w:val="BodyText"/>
        <w:spacing w:before="0"/>
        <w:ind w:left="0"/>
        <w:rPr>
          <w:rFonts w:ascii="Roboto"/>
        </w:rPr>
      </w:pPr>
    </w:p>
    <w:p>
      <w:pPr>
        <w:pStyle w:val="BodyText"/>
        <w:spacing w:before="0"/>
        <w:ind w:left="0"/>
        <w:rPr>
          <w:rFonts w:ascii="Roboto"/>
        </w:rPr>
      </w:pPr>
    </w:p>
    <w:p>
      <w:pPr>
        <w:pStyle w:val="BodyText"/>
        <w:spacing w:before="259"/>
        <w:ind w:left="0"/>
        <w:rPr>
          <w:rFonts w:ascii="Roboto"/>
        </w:rPr>
      </w:pPr>
    </w:p>
    <w:p>
      <w:pPr>
        <w:pStyle w:val="BodyText"/>
        <w:spacing w:line="261" w:lineRule="auto" w:before="1"/>
        <w:ind w:right="206"/>
      </w:pPr>
      <w:r>
        <w:rPr/>
        <mc:AlternateContent>
          <mc:Choice Requires="wps">
            <w:drawing>
              <wp:anchor distT="0" distB="0" distL="0" distR="0" allowOverlap="1" layoutInCell="1" locked="0" behindDoc="0" simplePos="0" relativeHeight="15821824">
                <wp:simplePos x="0" y="0"/>
                <wp:positionH relativeFrom="page">
                  <wp:posOffset>905510</wp:posOffset>
                </wp:positionH>
                <wp:positionV relativeFrom="paragraph">
                  <wp:posOffset>-466315</wp:posOffset>
                </wp:positionV>
                <wp:extent cx="5943600" cy="318135"/>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5943600" cy="318135"/>
                          <a:chExt cx="5943600" cy="318135"/>
                        </a:xfrm>
                      </wpg:grpSpPr>
                      <wps:wsp>
                        <wps:cNvPr id="300" name="Graphic 300"/>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301" name="Graphic 301"/>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302" name="Textbox 302"/>
                        <wps:cNvSpPr txBox="1"/>
                        <wps:spPr>
                          <a:xfrm>
                            <a:off x="0" y="0"/>
                            <a:ext cx="5943600" cy="308610"/>
                          </a:xfrm>
                          <a:prstGeom prst="rect">
                            <a:avLst/>
                          </a:prstGeom>
                        </wps:spPr>
                        <wps:txbx>
                          <w:txbxContent>
                            <w:p>
                              <w:pPr>
                                <w:spacing w:before="72"/>
                                <w:ind w:left="4799" w:right="0" w:firstLine="0"/>
                                <w:jc w:val="left"/>
                                <w:rPr>
                                  <w:rFonts w:ascii="Roboto"/>
                                  <w:sz w:val="28"/>
                                </w:rPr>
                              </w:pPr>
                              <w:r>
                                <w:rPr>
                                  <w:rFonts w:ascii="Roboto"/>
                                  <w:color w:val="013466"/>
                                  <w:sz w:val="28"/>
                                </w:rPr>
                                <w:t>Section</w:t>
                              </w:r>
                              <w:r>
                                <w:rPr>
                                  <w:rFonts w:ascii="Roboto"/>
                                  <w:color w:val="013466"/>
                                  <w:spacing w:val="24"/>
                                  <w:sz w:val="28"/>
                                </w:rPr>
                                <w:t> </w:t>
                              </w:r>
                              <w:r>
                                <w:rPr>
                                  <w:rFonts w:ascii="Roboto"/>
                                  <w:color w:val="013466"/>
                                  <w:sz w:val="28"/>
                                </w:rPr>
                                <w:t>8</w:t>
                              </w:r>
                              <w:r>
                                <w:rPr>
                                  <w:rFonts w:ascii="Roboto"/>
                                  <w:color w:val="013466"/>
                                  <w:spacing w:val="24"/>
                                  <w:sz w:val="28"/>
                                </w:rPr>
                                <w:t> </w:t>
                              </w:r>
                              <w:r>
                                <w:rPr>
                                  <w:rFonts w:ascii="Roboto"/>
                                  <w:color w:val="013466"/>
                                  <w:sz w:val="28"/>
                                </w:rPr>
                                <w:t>:</w:t>
                              </w:r>
                              <w:r>
                                <w:rPr>
                                  <w:rFonts w:ascii="Roboto"/>
                                  <w:color w:val="013466"/>
                                  <w:spacing w:val="25"/>
                                  <w:sz w:val="28"/>
                                </w:rPr>
                                <w:t> </w:t>
                              </w:r>
                              <w:r>
                                <w:rPr>
                                  <w:rFonts w:ascii="Roboto"/>
                                  <w:color w:val="013466"/>
                                  <w:sz w:val="28"/>
                                </w:rPr>
                                <w:t>Demand</w:t>
                              </w:r>
                              <w:r>
                                <w:rPr>
                                  <w:rFonts w:ascii="Roboto"/>
                                  <w:color w:val="013466"/>
                                  <w:spacing w:val="24"/>
                                  <w:sz w:val="28"/>
                                </w:rPr>
                                <w:t> </w:t>
                              </w:r>
                              <w:r>
                                <w:rPr>
                                  <w:rFonts w:ascii="Roboto"/>
                                  <w:color w:val="013466"/>
                                  <w:sz w:val="28"/>
                                </w:rPr>
                                <w:t>Resource</w:t>
                              </w:r>
                              <w:r>
                                <w:rPr>
                                  <w:rFonts w:ascii="Roboto"/>
                                  <w:color w:val="013466"/>
                                  <w:spacing w:val="24"/>
                                  <w:sz w:val="28"/>
                                </w:rPr>
                                <w:t> </w:t>
                              </w:r>
                              <w:r>
                                <w:rPr>
                                  <w:rFonts w:ascii="Roboto"/>
                                  <w:color w:val="013466"/>
                                  <w:spacing w:val="-4"/>
                                  <w:sz w:val="28"/>
                                </w:rPr>
                                <w:t>(DR)</w:t>
                              </w:r>
                            </w:p>
                          </w:txbxContent>
                        </wps:txbx>
                        <wps:bodyPr wrap="square" lIns="0" tIns="0" rIns="0" bIns="0" rtlCol="0">
                          <a:noAutofit/>
                        </wps:bodyPr>
                      </wps:wsp>
                    </wpg:wgp>
                  </a:graphicData>
                </a:graphic>
              </wp:anchor>
            </w:drawing>
          </mc:Choice>
          <mc:Fallback>
            <w:pict>
              <v:group style="position:absolute;margin-left:71.300003pt;margin-top:-36.717773pt;width:468pt;height:25.05pt;mso-position-horizontal-relative:page;mso-position-vertical-relative:paragraph;z-index:15821824" id="docshapegroup226" coordorigin="1426,-734" coordsize="9360,501">
                <v:rect style="position:absolute;left:1426;top:-735;width:9360;height:501" id="docshape227" filled="true" fillcolor="#c9f0ff" stroked="false">
                  <v:fill type="solid"/>
                </v:rect>
                <v:rect style="position:absolute;left:1426;top:-249;width:9360;height:15" id="docshape228" filled="true" fillcolor="#013466" stroked="false">
                  <v:fill type="solid"/>
                </v:rect>
                <v:shape style="position:absolute;left:1426;top:-735;width:9360;height:486" type="#_x0000_t202" id="docshape229" filled="false" stroked="false">
                  <v:textbox inset="0,0,0,0">
                    <w:txbxContent>
                      <w:p>
                        <w:pPr>
                          <w:spacing w:before="72"/>
                          <w:ind w:left="4799" w:right="0" w:firstLine="0"/>
                          <w:jc w:val="left"/>
                          <w:rPr>
                            <w:rFonts w:ascii="Roboto"/>
                            <w:sz w:val="28"/>
                          </w:rPr>
                        </w:pPr>
                        <w:r>
                          <w:rPr>
                            <w:rFonts w:ascii="Roboto"/>
                            <w:color w:val="013466"/>
                            <w:sz w:val="28"/>
                          </w:rPr>
                          <w:t>Section</w:t>
                        </w:r>
                        <w:r>
                          <w:rPr>
                            <w:rFonts w:ascii="Roboto"/>
                            <w:color w:val="013466"/>
                            <w:spacing w:val="24"/>
                            <w:sz w:val="28"/>
                          </w:rPr>
                          <w:t> </w:t>
                        </w:r>
                        <w:r>
                          <w:rPr>
                            <w:rFonts w:ascii="Roboto"/>
                            <w:color w:val="013466"/>
                            <w:sz w:val="28"/>
                          </w:rPr>
                          <w:t>8</w:t>
                        </w:r>
                        <w:r>
                          <w:rPr>
                            <w:rFonts w:ascii="Roboto"/>
                            <w:color w:val="013466"/>
                            <w:spacing w:val="24"/>
                            <w:sz w:val="28"/>
                          </w:rPr>
                          <w:t> </w:t>
                        </w:r>
                        <w:r>
                          <w:rPr>
                            <w:rFonts w:ascii="Roboto"/>
                            <w:color w:val="013466"/>
                            <w:sz w:val="28"/>
                          </w:rPr>
                          <w:t>:</w:t>
                        </w:r>
                        <w:r>
                          <w:rPr>
                            <w:rFonts w:ascii="Roboto"/>
                            <w:color w:val="013466"/>
                            <w:spacing w:val="25"/>
                            <w:sz w:val="28"/>
                          </w:rPr>
                          <w:t> </w:t>
                        </w:r>
                        <w:r>
                          <w:rPr>
                            <w:rFonts w:ascii="Roboto"/>
                            <w:color w:val="013466"/>
                            <w:sz w:val="28"/>
                          </w:rPr>
                          <w:t>Demand</w:t>
                        </w:r>
                        <w:r>
                          <w:rPr>
                            <w:rFonts w:ascii="Roboto"/>
                            <w:color w:val="013466"/>
                            <w:spacing w:val="24"/>
                            <w:sz w:val="28"/>
                          </w:rPr>
                          <w:t> </w:t>
                        </w:r>
                        <w:r>
                          <w:rPr>
                            <w:rFonts w:ascii="Roboto"/>
                            <w:color w:val="013466"/>
                            <w:sz w:val="28"/>
                          </w:rPr>
                          <w:t>Resource</w:t>
                        </w:r>
                        <w:r>
                          <w:rPr>
                            <w:rFonts w:ascii="Roboto"/>
                            <w:color w:val="013466"/>
                            <w:spacing w:val="24"/>
                            <w:sz w:val="28"/>
                          </w:rPr>
                          <w:t> </w:t>
                        </w:r>
                        <w:r>
                          <w:rPr>
                            <w:rFonts w:ascii="Roboto"/>
                            <w:color w:val="013466"/>
                            <w:spacing w:val="-4"/>
                            <w:sz w:val="28"/>
                          </w:rPr>
                          <w:t>(DR)</w:t>
                        </w:r>
                      </w:p>
                    </w:txbxContent>
                  </v:textbox>
                  <w10:wrap type="none"/>
                </v:shape>
                <w10:wrap type="none"/>
              </v:group>
            </w:pict>
          </mc:Fallback>
        </mc:AlternateContent>
      </w:r>
      <w:bookmarkStart w:name="Section 8 : Demand Resource (DR)" w:id="215"/>
      <w:bookmarkEnd w:id="215"/>
      <w:r>
        <w:rPr/>
      </w:r>
      <w:bookmarkStart w:name="_bookmark74" w:id="216"/>
      <w:bookmarkEnd w:id="216"/>
      <w:r>
        <w:rPr/>
      </w:r>
      <w:r>
        <w:rPr>
          <w:rFonts w:ascii="Arial" w:hAnsi="Arial"/>
          <w:b/>
        </w:rPr>
        <w:t>Demand</w:t>
      </w:r>
      <w:r>
        <w:rPr>
          <w:rFonts w:ascii="Arial" w:hAnsi="Arial"/>
          <w:b/>
          <w:spacing w:val="-3"/>
        </w:rPr>
        <w:t> </w:t>
      </w:r>
      <w:r>
        <w:rPr>
          <w:rFonts w:ascii="Arial" w:hAnsi="Arial"/>
          <w:b/>
        </w:rPr>
        <w:t>Resource</w:t>
      </w:r>
      <w:r>
        <w:rPr>
          <w:rFonts w:ascii="Arial" w:hAnsi="Arial"/>
          <w:b/>
          <w:spacing w:val="-1"/>
        </w:rPr>
        <w:t> </w:t>
      </w:r>
      <w:r>
        <w:rPr/>
        <w:t>–</w:t>
      </w:r>
      <w:r>
        <w:rPr>
          <w:spacing w:val="-3"/>
        </w:rPr>
        <w:t> </w:t>
      </w:r>
      <w:r>
        <w:rPr/>
        <w:t>DR</w:t>
      </w:r>
      <w:r>
        <w:rPr>
          <w:spacing w:val="-3"/>
        </w:rPr>
        <w:t> </w:t>
      </w:r>
      <w:r>
        <w:rPr/>
        <w:t>means</w:t>
      </w:r>
      <w:r>
        <w:rPr>
          <w:spacing w:val="-3"/>
        </w:rPr>
        <w:t> </w:t>
      </w:r>
      <w:r>
        <w:rPr/>
        <w:t>a</w:t>
      </w:r>
      <w:r>
        <w:rPr>
          <w:spacing w:val="-3"/>
        </w:rPr>
        <w:t> </w:t>
      </w:r>
      <w:r>
        <w:rPr/>
        <w:t>resource</w:t>
      </w:r>
      <w:r>
        <w:rPr>
          <w:spacing w:val="-3"/>
        </w:rPr>
        <w:t> </w:t>
      </w:r>
      <w:r>
        <w:rPr/>
        <w:t>that</w:t>
      </w:r>
      <w:r>
        <w:rPr>
          <w:spacing w:val="-3"/>
        </w:rPr>
        <w:t> </w:t>
      </w:r>
      <w:r>
        <w:rPr/>
        <w:t>has</w:t>
      </w:r>
      <w:r>
        <w:rPr>
          <w:spacing w:val="-1"/>
        </w:rPr>
        <w:t> </w:t>
      </w:r>
      <w:r>
        <w:rPr/>
        <w:t>the</w:t>
      </w:r>
      <w:r>
        <w:rPr>
          <w:spacing w:val="-3"/>
        </w:rPr>
        <w:t> </w:t>
      </w:r>
      <w:r>
        <w:rPr/>
        <w:t>capability</w:t>
      </w:r>
      <w:r>
        <w:rPr>
          <w:spacing w:val="-3"/>
        </w:rPr>
        <w:t> </w:t>
      </w:r>
      <w:r>
        <w:rPr/>
        <w:t>to</w:t>
      </w:r>
      <w:r>
        <w:rPr>
          <w:spacing w:val="-3"/>
        </w:rPr>
        <w:t> </w:t>
      </w:r>
      <w:r>
        <w:rPr/>
        <w:t>provide</w:t>
      </w:r>
      <w:r>
        <w:rPr>
          <w:spacing w:val="-3"/>
        </w:rPr>
        <w:t> </w:t>
      </w:r>
      <w:r>
        <w:rPr/>
        <w:t>a</w:t>
      </w:r>
      <w:r>
        <w:rPr>
          <w:spacing w:val="-1"/>
        </w:rPr>
        <w:t> </w:t>
      </w:r>
      <w:r>
        <w:rPr/>
        <w:t>reduction</w:t>
      </w:r>
      <w:r>
        <w:rPr>
          <w:spacing w:val="-3"/>
        </w:rPr>
        <w:t> </w:t>
      </w:r>
      <w:r>
        <w:rPr/>
        <w:t>in </w:t>
      </w:r>
      <w:r>
        <w:rPr>
          <w:spacing w:val="-2"/>
        </w:rPr>
        <w:t>load.</w:t>
      </w:r>
    </w:p>
    <w:p>
      <w:pPr>
        <w:pStyle w:val="BodyText"/>
        <w:spacing w:before="110"/>
        <w:ind w:left="0"/>
      </w:pPr>
    </w:p>
    <w:p>
      <w:pPr>
        <w:pStyle w:val="Heading1"/>
        <w:numPr>
          <w:ilvl w:val="1"/>
          <w:numId w:val="55"/>
        </w:numPr>
        <w:tabs>
          <w:tab w:pos="836" w:val="left" w:leader="none"/>
        </w:tabs>
        <w:spacing w:line="240" w:lineRule="auto" w:before="0" w:after="0"/>
        <w:ind w:left="836" w:right="0" w:hanging="485"/>
        <w:jc w:val="left"/>
      </w:pPr>
      <w:bookmarkStart w:name="8.1 Demand Resource (DR) Cost to Provide" w:id="217"/>
      <w:bookmarkEnd w:id="217"/>
      <w:r>
        <w:rPr/>
      </w:r>
      <w:bookmarkStart w:name="_bookmark75" w:id="218"/>
      <w:bookmarkEnd w:id="218"/>
      <w:r>
        <w:rPr/>
      </w:r>
      <w:r>
        <w:rPr>
          <w:color w:val="013466"/>
        </w:rPr>
        <w:t>Demand</w:t>
      </w:r>
      <w:r>
        <w:rPr>
          <w:color w:val="013466"/>
          <w:spacing w:val="28"/>
        </w:rPr>
        <w:t> </w:t>
      </w:r>
      <w:r>
        <w:rPr>
          <w:color w:val="013466"/>
        </w:rPr>
        <w:t>Resource</w:t>
      </w:r>
      <w:r>
        <w:rPr>
          <w:color w:val="013466"/>
          <w:spacing w:val="28"/>
        </w:rPr>
        <w:t> </w:t>
      </w:r>
      <w:r>
        <w:rPr>
          <w:color w:val="013466"/>
        </w:rPr>
        <w:t>(DR)</w:t>
      </w:r>
      <w:r>
        <w:rPr>
          <w:color w:val="013466"/>
          <w:spacing w:val="29"/>
        </w:rPr>
        <w:t> </w:t>
      </w:r>
      <w:r>
        <w:rPr>
          <w:color w:val="013466"/>
        </w:rPr>
        <w:t>Cost</w:t>
      </w:r>
      <w:r>
        <w:rPr>
          <w:color w:val="013466"/>
          <w:spacing w:val="28"/>
        </w:rPr>
        <w:t> </w:t>
      </w:r>
      <w:r>
        <w:rPr>
          <w:color w:val="013466"/>
        </w:rPr>
        <w:t>to</w:t>
      </w:r>
      <w:r>
        <w:rPr>
          <w:color w:val="013466"/>
          <w:spacing w:val="28"/>
        </w:rPr>
        <w:t> </w:t>
      </w:r>
      <w:r>
        <w:rPr>
          <w:color w:val="013466"/>
        </w:rPr>
        <w:t>Provide</w:t>
      </w:r>
      <w:r>
        <w:rPr>
          <w:color w:val="013466"/>
          <w:spacing w:val="29"/>
        </w:rPr>
        <w:t> </w:t>
      </w:r>
      <w:r>
        <w:rPr>
          <w:color w:val="013466"/>
        </w:rPr>
        <w:t>Synchronized</w:t>
      </w:r>
      <w:r>
        <w:rPr>
          <w:color w:val="013466"/>
          <w:spacing w:val="28"/>
        </w:rPr>
        <w:t> </w:t>
      </w:r>
      <w:r>
        <w:rPr>
          <w:color w:val="013466"/>
          <w:spacing w:val="-2"/>
        </w:rPr>
        <w:t>Reserves</w:t>
      </w:r>
    </w:p>
    <w:p>
      <w:pPr>
        <w:pStyle w:val="BodyText"/>
        <w:spacing w:line="261" w:lineRule="auto" w:before="237"/>
      </w:pPr>
      <w:r>
        <w:rPr/>
        <w:t>The cost to provide synchronized reserves from DR resources shall be capped at the expected value of the penalty for failing to provide Synchronized Reserve, where such expected value shall</w:t>
      </w:r>
      <w:r>
        <w:rPr>
          <w:spacing w:val="-4"/>
        </w:rPr>
        <w:t> </w:t>
      </w:r>
      <w:r>
        <w:rPr/>
        <w:t>be</w:t>
      </w:r>
      <w:r>
        <w:rPr>
          <w:spacing w:val="-4"/>
        </w:rPr>
        <w:t> </w:t>
      </w:r>
      <w:r>
        <w:rPr/>
        <w:t>posted</w:t>
      </w:r>
      <w:r>
        <w:rPr>
          <w:spacing w:val="-4"/>
        </w:rPr>
        <w:t> </w:t>
      </w:r>
      <w:r>
        <w:rPr/>
        <w:t>on</w:t>
      </w:r>
      <w:r>
        <w:rPr>
          <w:spacing w:val="-4"/>
        </w:rPr>
        <w:t> </w:t>
      </w:r>
      <w:r>
        <w:rPr/>
        <w:t>Markets</w:t>
      </w:r>
      <w:r>
        <w:rPr>
          <w:spacing w:val="-4"/>
        </w:rPr>
        <w:t> </w:t>
      </w:r>
      <w:r>
        <w:rPr/>
        <w:t>and</w:t>
      </w:r>
      <w:r>
        <w:rPr>
          <w:spacing w:val="-2"/>
        </w:rPr>
        <w:t> </w:t>
      </w:r>
      <w:r>
        <w:rPr/>
        <w:t>Operations</w:t>
      </w:r>
      <w:r>
        <w:rPr>
          <w:spacing w:val="-4"/>
        </w:rPr>
        <w:t> </w:t>
      </w:r>
      <w:r>
        <w:rPr/>
        <w:t>&gt;</w:t>
      </w:r>
      <w:r>
        <w:rPr>
          <w:spacing w:val="-4"/>
        </w:rPr>
        <w:t> </w:t>
      </w:r>
      <w:r>
        <w:rPr/>
        <w:t>Ancillary</w:t>
      </w:r>
      <w:r>
        <w:rPr>
          <w:spacing w:val="-4"/>
        </w:rPr>
        <w:t> </w:t>
      </w:r>
      <w:r>
        <w:rPr/>
        <w:t>Services</w:t>
      </w:r>
      <w:r>
        <w:rPr>
          <w:spacing w:val="-1"/>
        </w:rPr>
        <w:t> </w:t>
      </w:r>
      <w:r>
        <w:rPr/>
        <w:t>&gt;</w:t>
      </w:r>
      <w:r>
        <w:rPr>
          <w:spacing w:val="-4"/>
        </w:rPr>
        <w:t> </w:t>
      </w:r>
      <w:r>
        <w:rPr/>
        <w:t>Synchronized</w:t>
      </w:r>
      <w:r>
        <w:rPr>
          <w:spacing w:val="-4"/>
        </w:rPr>
        <w:t> </w:t>
      </w:r>
      <w:r>
        <w:rPr/>
        <w:t>Reserve</w:t>
      </w:r>
      <w:r>
        <w:rPr>
          <w:spacing w:val="-4"/>
        </w:rPr>
        <w:t> </w:t>
      </w:r>
      <w:r>
        <w:rPr/>
        <w:t>page. The expected value of the penalty is calculated using the equation below:</w:t>
      </w:r>
    </w:p>
    <w:p>
      <w:pPr>
        <w:spacing w:before="99"/>
        <w:ind w:left="360" w:right="-15" w:firstLine="0"/>
        <w:jc w:val="left"/>
        <w:rPr>
          <w:rFonts w:ascii="Arial"/>
          <w:i/>
          <w:sz w:val="18"/>
        </w:rPr>
      </w:pPr>
      <w:r>
        <w:rPr>
          <w:rFonts w:ascii="Arial"/>
          <w:i/>
          <w:sz w:val="18"/>
        </w:rPr>
        <mc:AlternateContent>
          <mc:Choice Requires="wps">
            <w:drawing>
              <wp:anchor distT="0" distB="0" distL="0" distR="0" allowOverlap="1" layoutInCell="1" locked="0" behindDoc="1" simplePos="0" relativeHeight="483889664">
                <wp:simplePos x="0" y="0"/>
                <wp:positionH relativeFrom="page">
                  <wp:posOffset>2311323</wp:posOffset>
                </wp:positionH>
                <wp:positionV relativeFrom="paragraph">
                  <wp:posOffset>171066</wp:posOffset>
                </wp:positionV>
                <wp:extent cx="215265" cy="1270"/>
                <wp:effectExtent l="0" t="0" r="0" b="0"/>
                <wp:wrapNone/>
                <wp:docPr id="303" name="Graphic 303"/>
                <wp:cNvGraphicFramePr>
                  <a:graphicFrameLocks/>
                </wp:cNvGraphicFramePr>
                <a:graphic>
                  <a:graphicData uri="http://schemas.microsoft.com/office/word/2010/wordprocessingShape">
                    <wps:wsp>
                      <wps:cNvPr id="303" name="Graphic 303"/>
                      <wps:cNvSpPr/>
                      <wps:spPr>
                        <a:xfrm>
                          <a:off x="0" y="0"/>
                          <a:ext cx="215265" cy="1270"/>
                        </a:xfrm>
                        <a:custGeom>
                          <a:avLst/>
                          <a:gdLst/>
                          <a:ahLst/>
                          <a:cxnLst/>
                          <a:rect l="l" t="t" r="r" b="b"/>
                          <a:pathLst>
                            <a:path w="215265" h="0">
                              <a:moveTo>
                                <a:pt x="0" y="0"/>
                              </a:moveTo>
                              <a:lnTo>
                                <a:pt x="214701" y="0"/>
                              </a:lnTo>
                            </a:path>
                          </a:pathLst>
                        </a:custGeom>
                        <a:ln w="51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26816" from="181.993958pt,13.469817pt" to="198.899604pt,13.469817pt" stroked="true" strokeweight=".405137pt" strokecolor="#000000">
                <v:stroke dashstyle="solid"/>
                <w10:wrap type="none"/>
              </v:line>
            </w:pict>
          </mc:Fallback>
        </mc:AlternateContent>
      </w:r>
      <w:r>
        <w:rPr>
          <w:rFonts w:ascii="Arial"/>
          <w:i/>
          <w:sz w:val="18"/>
        </w:rPr>
        <mc:AlternateContent>
          <mc:Choice Requires="wps">
            <w:drawing>
              <wp:anchor distT="0" distB="0" distL="0" distR="0" allowOverlap="1" layoutInCell="1" locked="0" behindDoc="1" simplePos="0" relativeHeight="483890688">
                <wp:simplePos x="0" y="0"/>
                <wp:positionH relativeFrom="page">
                  <wp:posOffset>2322642</wp:posOffset>
                </wp:positionH>
                <wp:positionV relativeFrom="paragraph">
                  <wp:posOffset>173639</wp:posOffset>
                </wp:positionV>
                <wp:extent cx="192405" cy="9207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92405" cy="92075"/>
                        </a:xfrm>
                        <a:prstGeom prst="rect">
                          <a:avLst/>
                        </a:prstGeom>
                      </wps:spPr>
                      <wps:txbx>
                        <w:txbxContent>
                          <w:p>
                            <w:pPr>
                              <w:spacing w:line="145" w:lineRule="exact" w:before="0"/>
                              <w:ind w:left="0" w:right="0" w:firstLine="0"/>
                              <w:jc w:val="left"/>
                              <w:rPr>
                                <w:rFonts w:ascii="Arial"/>
                                <w:i/>
                                <w:sz w:val="13"/>
                              </w:rPr>
                            </w:pPr>
                            <w:r>
                              <w:rPr>
                                <w:rFonts w:ascii="Arial"/>
                                <w:i/>
                                <w:spacing w:val="-5"/>
                                <w:sz w:val="13"/>
                              </w:rPr>
                              <w:t>MWh</w:t>
                            </w:r>
                          </w:p>
                        </w:txbxContent>
                      </wps:txbx>
                      <wps:bodyPr wrap="square" lIns="0" tIns="0" rIns="0" bIns="0" rtlCol="0">
                        <a:noAutofit/>
                      </wps:bodyPr>
                    </wps:wsp>
                  </a:graphicData>
                </a:graphic>
              </wp:anchor>
            </w:drawing>
          </mc:Choice>
          <mc:Fallback>
            <w:pict>
              <v:shape style="position:absolute;margin-left:182.885254pt;margin-top:13.672396pt;width:15.15pt;height:7.25pt;mso-position-horizontal-relative:page;mso-position-vertical-relative:paragraph;z-index:-19425792" type="#_x0000_t202" id="docshape230" filled="false" stroked="false">
                <v:textbox inset="0,0,0,0">
                  <w:txbxContent>
                    <w:p>
                      <w:pPr>
                        <w:spacing w:line="145" w:lineRule="exact" w:before="0"/>
                        <w:ind w:left="0" w:right="0" w:firstLine="0"/>
                        <w:jc w:val="left"/>
                        <w:rPr>
                          <w:rFonts w:ascii="Arial"/>
                          <w:i/>
                          <w:sz w:val="13"/>
                        </w:rPr>
                      </w:pPr>
                      <w:r>
                        <w:rPr>
                          <w:rFonts w:ascii="Arial"/>
                          <w:i/>
                          <w:spacing w:val="-5"/>
                          <w:sz w:val="13"/>
                        </w:rPr>
                        <w:t>MWh</w:t>
                      </w:r>
                    </w:p>
                  </w:txbxContent>
                </v:textbox>
                <w10:wrap type="none"/>
              </v:shape>
            </w:pict>
          </mc:Fallback>
        </mc:AlternateContent>
      </w:r>
      <w:r>
        <w:rPr>
          <w:rFonts w:ascii="Arial"/>
          <w:i/>
          <w:sz w:val="18"/>
        </w:rPr>
        <w:t>Expected</w:t>
      </w:r>
      <w:r>
        <w:rPr>
          <w:rFonts w:ascii="Arial"/>
          <w:i/>
          <w:spacing w:val="-13"/>
          <w:sz w:val="18"/>
        </w:rPr>
        <w:t> </w:t>
      </w:r>
      <w:r>
        <w:rPr>
          <w:rFonts w:ascii="Arial"/>
          <w:i/>
          <w:sz w:val="18"/>
        </w:rPr>
        <w:t>Value</w:t>
      </w:r>
      <w:r>
        <w:rPr>
          <w:rFonts w:ascii="Arial"/>
          <w:i/>
          <w:spacing w:val="-11"/>
          <w:sz w:val="18"/>
        </w:rPr>
        <w:t> </w:t>
      </w:r>
      <w:r>
        <w:rPr>
          <w:rFonts w:ascii="Arial"/>
          <w:i/>
          <w:sz w:val="18"/>
        </w:rPr>
        <w:t>of</w:t>
      </w:r>
      <w:r>
        <w:rPr>
          <w:rFonts w:ascii="Arial"/>
          <w:i/>
          <w:spacing w:val="-8"/>
          <w:sz w:val="18"/>
        </w:rPr>
        <w:t> </w:t>
      </w:r>
      <w:r>
        <w:rPr>
          <w:rFonts w:ascii="Arial"/>
          <w:i/>
          <w:sz w:val="18"/>
        </w:rPr>
        <w:t>Penalty</w:t>
      </w:r>
      <w:r>
        <w:rPr>
          <w:rFonts w:ascii="Arial"/>
          <w:i/>
          <w:spacing w:val="-8"/>
          <w:sz w:val="18"/>
        </w:rPr>
        <w:t> </w:t>
      </w:r>
      <w:r>
        <w:rPr>
          <w:position w:val="-3"/>
          <w:sz w:val="29"/>
        </w:rPr>
        <w:t>(</w:t>
      </w:r>
      <w:r>
        <w:rPr>
          <w:spacing w:val="31"/>
          <w:position w:val="-3"/>
          <w:sz w:val="29"/>
        </w:rPr>
        <w:t> </w:t>
      </w:r>
      <w:r>
        <w:rPr>
          <w:position w:val="9"/>
          <w:sz w:val="13"/>
        </w:rPr>
        <w:t>$</w:t>
      </w:r>
      <w:r>
        <w:rPr>
          <w:spacing w:val="77"/>
          <w:position w:val="9"/>
          <w:sz w:val="13"/>
        </w:rPr>
        <w:t> </w:t>
      </w:r>
      <w:r>
        <w:rPr>
          <w:position w:val="-3"/>
          <w:sz w:val="29"/>
        </w:rPr>
        <w:t>)</w:t>
      </w:r>
      <w:r>
        <w:rPr>
          <w:spacing w:val="-32"/>
          <w:position w:val="-3"/>
          <w:sz w:val="29"/>
        </w:rPr>
        <w:t> </w:t>
      </w:r>
      <w:r>
        <w:rPr>
          <w:sz w:val="18"/>
        </w:rPr>
        <w:t>=</w:t>
      </w:r>
      <w:r>
        <w:rPr>
          <w:spacing w:val="-8"/>
          <w:sz w:val="18"/>
        </w:rPr>
        <w:t> </w:t>
      </w:r>
      <w:r>
        <w:rPr>
          <w:rFonts w:ascii="Arial"/>
          <w:i/>
          <w:sz w:val="18"/>
        </w:rPr>
        <w:t>Average</w:t>
      </w:r>
      <w:r>
        <w:rPr>
          <w:rFonts w:ascii="Arial"/>
          <w:i/>
          <w:spacing w:val="-8"/>
          <w:sz w:val="18"/>
        </w:rPr>
        <w:t> </w:t>
      </w:r>
      <w:r>
        <w:rPr>
          <w:rFonts w:ascii="Arial"/>
          <w:i/>
          <w:sz w:val="18"/>
        </w:rPr>
        <w:t>Penalty</w:t>
      </w:r>
      <w:r>
        <w:rPr>
          <w:sz w:val="18"/>
        </w:rPr>
        <w:t>*</w:t>
      </w:r>
      <w:r>
        <w:rPr>
          <w:spacing w:val="-9"/>
          <w:sz w:val="18"/>
        </w:rPr>
        <w:t> </w:t>
      </w:r>
      <w:r>
        <w:rPr>
          <w:rFonts w:ascii="Arial"/>
          <w:i/>
          <w:sz w:val="18"/>
        </w:rPr>
        <w:t>Average</w:t>
      </w:r>
      <w:r>
        <w:rPr>
          <w:rFonts w:ascii="Arial"/>
          <w:i/>
          <w:spacing w:val="-8"/>
          <w:sz w:val="18"/>
        </w:rPr>
        <w:t> </w:t>
      </w:r>
      <w:r>
        <w:rPr>
          <w:rFonts w:ascii="Arial"/>
          <w:i/>
          <w:sz w:val="18"/>
        </w:rPr>
        <w:t>Rate</w:t>
      </w:r>
      <w:r>
        <w:rPr>
          <w:rFonts w:ascii="Arial"/>
          <w:i/>
          <w:spacing w:val="-8"/>
          <w:sz w:val="18"/>
        </w:rPr>
        <w:t> </w:t>
      </w:r>
      <w:r>
        <w:rPr>
          <w:rFonts w:ascii="Arial"/>
          <w:i/>
          <w:sz w:val="18"/>
        </w:rPr>
        <w:t>of</w:t>
      </w:r>
      <w:r>
        <w:rPr>
          <w:rFonts w:ascii="Arial"/>
          <w:i/>
          <w:spacing w:val="-8"/>
          <w:sz w:val="18"/>
        </w:rPr>
        <w:t> </w:t>
      </w:r>
      <w:r>
        <w:rPr>
          <w:rFonts w:ascii="Arial"/>
          <w:i/>
          <w:sz w:val="18"/>
        </w:rPr>
        <w:t>Nonperformance</w:t>
      </w:r>
      <w:r>
        <w:rPr>
          <w:sz w:val="18"/>
        </w:rPr>
        <w:t>*</w:t>
      </w:r>
      <w:r>
        <w:rPr>
          <w:spacing w:val="-8"/>
          <w:sz w:val="18"/>
        </w:rPr>
        <w:t> </w:t>
      </w:r>
      <w:r>
        <w:rPr>
          <w:rFonts w:ascii="Arial"/>
          <w:i/>
          <w:sz w:val="18"/>
        </w:rPr>
        <w:t>Probability</w:t>
      </w:r>
      <w:r>
        <w:rPr>
          <w:rFonts w:ascii="Arial"/>
          <w:i/>
          <w:spacing w:val="-8"/>
          <w:sz w:val="18"/>
        </w:rPr>
        <w:t> </w:t>
      </w:r>
      <w:r>
        <w:rPr>
          <w:rFonts w:ascii="Arial"/>
          <w:i/>
          <w:sz w:val="18"/>
        </w:rPr>
        <w:t>an</w:t>
      </w:r>
      <w:r>
        <w:rPr>
          <w:rFonts w:ascii="Arial"/>
          <w:i/>
          <w:spacing w:val="-9"/>
          <w:sz w:val="18"/>
        </w:rPr>
        <w:t> </w:t>
      </w:r>
      <w:r>
        <w:rPr>
          <w:rFonts w:ascii="Arial"/>
          <w:i/>
          <w:sz w:val="18"/>
        </w:rPr>
        <w:t>event</w:t>
      </w:r>
      <w:r>
        <w:rPr>
          <w:rFonts w:ascii="Arial"/>
          <w:i/>
          <w:spacing w:val="-8"/>
          <w:sz w:val="18"/>
        </w:rPr>
        <w:t> </w:t>
      </w:r>
      <w:r>
        <w:rPr>
          <w:rFonts w:ascii="Arial"/>
          <w:i/>
          <w:sz w:val="18"/>
        </w:rPr>
        <w:t>will</w:t>
      </w:r>
      <w:r>
        <w:rPr>
          <w:rFonts w:ascii="Arial"/>
          <w:i/>
          <w:spacing w:val="-8"/>
          <w:sz w:val="18"/>
        </w:rPr>
        <w:t> </w:t>
      </w:r>
      <w:r>
        <w:rPr>
          <w:rFonts w:ascii="Arial"/>
          <w:i/>
          <w:spacing w:val="-2"/>
          <w:sz w:val="18"/>
        </w:rPr>
        <w:t>occur</w:t>
      </w:r>
    </w:p>
    <w:p>
      <w:pPr>
        <w:pStyle w:val="BodyText"/>
        <w:spacing w:before="237"/>
      </w:pPr>
      <w:r>
        <w:rPr>
          <w:spacing w:val="-2"/>
        </w:rPr>
        <w:t>Where:</w:t>
      </w:r>
    </w:p>
    <w:p>
      <w:pPr>
        <w:pStyle w:val="BodyText"/>
        <w:spacing w:before="249"/>
      </w:pPr>
      <w:r>
        <w:rPr/>
        <mc:AlternateContent>
          <mc:Choice Requires="wps">
            <w:drawing>
              <wp:anchor distT="0" distB="0" distL="0" distR="0" allowOverlap="1" layoutInCell="1" locked="0" behindDoc="0" simplePos="0" relativeHeight="15824384">
                <wp:simplePos x="0" y="0"/>
                <wp:positionH relativeFrom="page">
                  <wp:posOffset>3977206</wp:posOffset>
                </wp:positionH>
                <wp:positionV relativeFrom="paragraph">
                  <wp:posOffset>400184</wp:posOffset>
                </wp:positionV>
                <wp:extent cx="167005" cy="260985"/>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167005" cy="260985"/>
                        </a:xfrm>
                        <a:prstGeom prst="rect">
                          <a:avLst/>
                        </a:prstGeom>
                      </wps:spPr>
                      <wps:txbx>
                        <w:txbxContent>
                          <w:p>
                            <w:pPr>
                              <w:spacing w:line="408" w:lineRule="exact" w:before="0"/>
                              <w:ind w:left="0" w:right="0" w:firstLine="0"/>
                              <w:jc w:val="left"/>
                              <w:rPr>
                                <w:sz w:val="22"/>
                              </w:rPr>
                            </w:pPr>
                            <w:r>
                              <w:rPr>
                                <w:w w:val="60"/>
                                <w:position w:val="-4"/>
                                <w:sz w:val="36"/>
                              </w:rPr>
                              <w:t>)</w:t>
                            </w:r>
                            <w:r>
                              <w:rPr>
                                <w:spacing w:val="-28"/>
                                <w:w w:val="90"/>
                                <w:position w:val="-4"/>
                                <w:sz w:val="36"/>
                              </w:rPr>
                              <w:t> </w:t>
                            </w:r>
                            <w:r>
                              <w:rPr>
                                <w:spacing w:val="-10"/>
                                <w:w w:val="90"/>
                                <w:sz w:val="22"/>
                              </w:rPr>
                              <w:t>=</w:t>
                            </w:r>
                          </w:p>
                        </w:txbxContent>
                      </wps:txbx>
                      <wps:bodyPr wrap="square" lIns="0" tIns="0" rIns="0" bIns="0" rtlCol="0">
                        <a:noAutofit/>
                      </wps:bodyPr>
                    </wps:wsp>
                  </a:graphicData>
                </a:graphic>
              </wp:anchor>
            </w:drawing>
          </mc:Choice>
          <mc:Fallback>
            <w:pict>
              <v:shape style="position:absolute;margin-left:313.165863pt;margin-top:31.510551pt;width:13.15pt;height:20.55pt;mso-position-horizontal-relative:page;mso-position-vertical-relative:paragraph;z-index:15824384" type="#_x0000_t202" id="docshape231" filled="false" stroked="false">
                <v:textbox inset="0,0,0,0">
                  <w:txbxContent>
                    <w:p>
                      <w:pPr>
                        <w:spacing w:line="408" w:lineRule="exact" w:before="0"/>
                        <w:ind w:left="0" w:right="0" w:firstLine="0"/>
                        <w:jc w:val="left"/>
                        <w:rPr>
                          <w:sz w:val="22"/>
                        </w:rPr>
                      </w:pPr>
                      <w:r>
                        <w:rPr>
                          <w:w w:val="60"/>
                          <w:position w:val="-4"/>
                          <w:sz w:val="36"/>
                        </w:rPr>
                        <w:t>)</w:t>
                      </w:r>
                      <w:r>
                        <w:rPr>
                          <w:spacing w:val="-28"/>
                          <w:w w:val="90"/>
                          <w:position w:val="-4"/>
                          <w:sz w:val="36"/>
                        </w:rPr>
                        <w:t> </w:t>
                      </w:r>
                      <w:r>
                        <w:rPr>
                          <w:spacing w:val="-10"/>
                          <w:w w:val="90"/>
                          <w:sz w:val="22"/>
                        </w:rPr>
                        <w:t>=</w:t>
                      </w:r>
                    </w:p>
                  </w:txbxContent>
                </v:textbox>
                <w10:wrap type="none"/>
              </v:shape>
            </w:pict>
          </mc:Fallback>
        </mc:AlternateContent>
      </w:r>
      <w:r>
        <w:rPr/>
        <w:t>Average</w:t>
      </w:r>
      <w:r>
        <w:rPr>
          <w:spacing w:val="-5"/>
        </w:rPr>
        <w:t> </w:t>
      </w:r>
      <w:r>
        <w:rPr/>
        <w:t>Penalty</w:t>
      </w:r>
      <w:r>
        <w:rPr>
          <w:spacing w:val="-5"/>
        </w:rPr>
        <w:t> </w:t>
      </w:r>
      <w:r>
        <w:rPr/>
        <w:t>is</w:t>
      </w:r>
      <w:r>
        <w:rPr>
          <w:spacing w:val="-5"/>
        </w:rPr>
        <w:t> </w:t>
      </w:r>
      <w:r>
        <w:rPr/>
        <w:t>expressed</w:t>
      </w:r>
      <w:r>
        <w:rPr>
          <w:spacing w:val="-4"/>
        </w:rPr>
        <w:t> </w:t>
      </w:r>
      <w:r>
        <w:rPr/>
        <w:t>in</w:t>
      </w:r>
      <w:r>
        <w:rPr>
          <w:spacing w:val="-3"/>
        </w:rPr>
        <w:t> </w:t>
      </w:r>
      <w:r>
        <w:rPr/>
        <w:t>$/MWh</w:t>
      </w:r>
      <w:r>
        <w:rPr>
          <w:spacing w:val="-5"/>
        </w:rPr>
        <w:t> </w:t>
      </w:r>
      <w:r>
        <w:rPr/>
        <w:t>and</w:t>
      </w:r>
      <w:r>
        <w:rPr>
          <w:spacing w:val="-5"/>
        </w:rPr>
        <w:t> </w:t>
      </w:r>
      <w:r>
        <w:rPr/>
        <w:t>calculated</w:t>
      </w:r>
      <w:r>
        <w:rPr>
          <w:spacing w:val="-4"/>
        </w:rPr>
        <w:t> </w:t>
      </w:r>
      <w:r>
        <w:rPr>
          <w:spacing w:val="-5"/>
        </w:rPr>
        <w:t>as</w:t>
      </w:r>
    </w:p>
    <w:p>
      <w:pPr>
        <w:pStyle w:val="BodyText"/>
        <w:spacing w:after="0"/>
        <w:sectPr>
          <w:headerReference w:type="default" r:id="rId41"/>
          <w:footerReference w:type="default" r:id="rId42"/>
          <w:pgSz w:w="12240" w:h="15840"/>
          <w:pgMar w:header="142" w:footer="1016" w:top="1780" w:bottom="1200" w:left="1080" w:right="1440"/>
        </w:sectPr>
      </w:pPr>
    </w:p>
    <w:p>
      <w:pPr>
        <w:spacing w:before="122"/>
        <w:ind w:left="3017" w:right="0" w:firstLine="0"/>
        <w:jc w:val="left"/>
        <w:rPr>
          <w:position w:val="12"/>
          <w:sz w:val="16"/>
        </w:rPr>
      </w:pPr>
      <w:r>
        <w:rPr>
          <w:position w:val="12"/>
          <w:sz w:val="16"/>
        </w:rPr>
        <mc:AlternateContent>
          <mc:Choice Requires="wps">
            <w:drawing>
              <wp:anchor distT="0" distB="0" distL="0" distR="0" allowOverlap="1" layoutInCell="1" locked="0" behindDoc="1" simplePos="0" relativeHeight="483890176">
                <wp:simplePos x="0" y="0"/>
                <wp:positionH relativeFrom="page">
                  <wp:posOffset>3712233</wp:posOffset>
                </wp:positionH>
                <wp:positionV relativeFrom="paragraph">
                  <wp:posOffset>211782</wp:posOffset>
                </wp:positionV>
                <wp:extent cx="265430" cy="1270"/>
                <wp:effectExtent l="0" t="0" r="0" b="0"/>
                <wp:wrapNone/>
                <wp:docPr id="306" name="Graphic 306"/>
                <wp:cNvGraphicFramePr>
                  <a:graphicFrameLocks/>
                </wp:cNvGraphicFramePr>
                <a:graphic>
                  <a:graphicData uri="http://schemas.microsoft.com/office/word/2010/wordprocessingShape">
                    <wps:wsp>
                      <wps:cNvPr id="306" name="Graphic 306"/>
                      <wps:cNvSpPr/>
                      <wps:spPr>
                        <a:xfrm>
                          <a:off x="0" y="0"/>
                          <a:ext cx="265430" cy="1270"/>
                        </a:xfrm>
                        <a:custGeom>
                          <a:avLst/>
                          <a:gdLst/>
                          <a:ahLst/>
                          <a:cxnLst/>
                          <a:rect l="l" t="t" r="r" b="b"/>
                          <a:pathLst>
                            <a:path w="265430" h="0">
                              <a:moveTo>
                                <a:pt x="0" y="0"/>
                              </a:moveTo>
                              <a:lnTo>
                                <a:pt x="26497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26304" from="292.301819pt,16.675785pt" to="313.165919pt,16.675785pt" stroked="true" strokeweight=".5pt" strokecolor="#000000">
                <v:stroke dashstyle="solid"/>
                <w10:wrap type="none"/>
              </v:line>
            </w:pict>
          </mc:Fallback>
        </mc:AlternateContent>
      </w:r>
      <w:r>
        <w:rPr>
          <w:position w:val="12"/>
          <w:sz w:val="16"/>
        </w:rPr>
        <mc:AlternateContent>
          <mc:Choice Requires="wps">
            <w:drawing>
              <wp:anchor distT="0" distB="0" distL="0" distR="0" allowOverlap="1" layoutInCell="1" locked="0" behindDoc="1" simplePos="0" relativeHeight="483891200">
                <wp:simplePos x="0" y="0"/>
                <wp:positionH relativeFrom="page">
                  <wp:posOffset>3726203</wp:posOffset>
                </wp:positionH>
                <wp:positionV relativeFrom="paragraph">
                  <wp:posOffset>214957</wp:posOffset>
                </wp:positionV>
                <wp:extent cx="237490" cy="113664"/>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237490" cy="113664"/>
                        </a:xfrm>
                        <a:prstGeom prst="rect">
                          <a:avLst/>
                        </a:prstGeom>
                      </wps:spPr>
                      <wps:txbx>
                        <w:txbxContent>
                          <w:p>
                            <w:pPr>
                              <w:spacing w:line="179" w:lineRule="exact" w:before="0"/>
                              <w:ind w:left="0" w:right="0" w:firstLine="0"/>
                              <w:jc w:val="left"/>
                              <w:rPr>
                                <w:rFonts w:ascii="Arial"/>
                                <w:i/>
                                <w:sz w:val="16"/>
                              </w:rPr>
                            </w:pPr>
                            <w:r>
                              <w:rPr>
                                <w:rFonts w:ascii="Arial"/>
                                <w:i/>
                                <w:spacing w:val="-5"/>
                                <w:sz w:val="16"/>
                              </w:rPr>
                              <w:t>MWh</w:t>
                            </w:r>
                          </w:p>
                        </w:txbxContent>
                      </wps:txbx>
                      <wps:bodyPr wrap="square" lIns="0" tIns="0" rIns="0" bIns="0" rtlCol="0">
                        <a:noAutofit/>
                      </wps:bodyPr>
                    </wps:wsp>
                  </a:graphicData>
                </a:graphic>
              </wp:anchor>
            </w:drawing>
          </mc:Choice>
          <mc:Fallback>
            <w:pict>
              <v:shape style="position:absolute;margin-left:293.401825pt;margin-top:16.925797pt;width:18.7pt;height:8.950pt;mso-position-horizontal-relative:page;mso-position-vertical-relative:paragraph;z-index:-19425280" type="#_x0000_t202" id="docshape232" filled="false" stroked="false">
                <v:textbox inset="0,0,0,0">
                  <w:txbxContent>
                    <w:p>
                      <w:pPr>
                        <w:spacing w:line="179" w:lineRule="exact" w:before="0"/>
                        <w:ind w:left="0" w:right="0" w:firstLine="0"/>
                        <w:jc w:val="left"/>
                        <w:rPr>
                          <w:rFonts w:ascii="Arial"/>
                          <w:i/>
                          <w:sz w:val="16"/>
                        </w:rPr>
                      </w:pPr>
                      <w:r>
                        <w:rPr>
                          <w:rFonts w:ascii="Arial"/>
                          <w:i/>
                          <w:spacing w:val="-5"/>
                          <w:sz w:val="16"/>
                        </w:rPr>
                        <w:t>MWh</w:t>
                      </w:r>
                    </w:p>
                  </w:txbxContent>
                </v:textbox>
                <w10:wrap type="none"/>
              </v:shape>
            </w:pict>
          </mc:Fallback>
        </mc:AlternateContent>
      </w:r>
      <w:r>
        <w:rPr>
          <w:rFonts w:ascii="Arial"/>
          <w:i/>
          <w:sz w:val="22"/>
        </w:rPr>
        <w:t>Average</w:t>
      </w:r>
      <w:r>
        <w:rPr>
          <w:rFonts w:ascii="Arial"/>
          <w:i/>
          <w:spacing w:val="-10"/>
          <w:sz w:val="22"/>
        </w:rPr>
        <w:t> </w:t>
      </w:r>
      <w:r>
        <w:rPr>
          <w:rFonts w:ascii="Arial"/>
          <w:i/>
          <w:sz w:val="22"/>
        </w:rPr>
        <w:t>Penalty</w:t>
      </w:r>
      <w:r>
        <w:rPr>
          <w:rFonts w:ascii="Arial"/>
          <w:i/>
          <w:spacing w:val="-10"/>
          <w:sz w:val="22"/>
        </w:rPr>
        <w:t> </w:t>
      </w:r>
      <w:r>
        <w:rPr>
          <w:position w:val="-4"/>
          <w:sz w:val="36"/>
        </w:rPr>
        <w:t>(</w:t>
      </w:r>
      <w:r>
        <w:rPr>
          <w:spacing w:val="37"/>
          <w:position w:val="-4"/>
          <w:sz w:val="36"/>
        </w:rPr>
        <w:t> </w:t>
      </w:r>
      <w:r>
        <w:rPr>
          <w:spacing w:val="-10"/>
          <w:position w:val="12"/>
          <w:sz w:val="16"/>
        </w:rPr>
        <w:t>$</w:t>
      </w:r>
    </w:p>
    <w:p>
      <w:pPr>
        <w:spacing w:before="121"/>
        <w:ind w:left="0" w:right="2207" w:firstLine="0"/>
        <w:jc w:val="center"/>
        <w:rPr>
          <w:sz w:val="18"/>
        </w:rPr>
      </w:pPr>
      <w:r>
        <w:rPr/>
        <w:br w:type="column"/>
      </w:r>
      <w:r>
        <w:rPr>
          <w:rFonts w:ascii="Arial"/>
          <w:i/>
          <w:position w:val="1"/>
          <w:sz w:val="16"/>
        </w:rPr>
        <w:t>Total Penalty </w:t>
      </w:r>
      <w:r>
        <w:rPr>
          <w:spacing w:val="-5"/>
          <w:sz w:val="18"/>
        </w:rPr>
        <w:t>(</w:t>
      </w:r>
      <w:r>
        <w:rPr>
          <w:spacing w:val="-5"/>
          <w:position w:val="1"/>
          <w:sz w:val="16"/>
        </w:rPr>
        <w:t>$</w:t>
      </w:r>
      <w:r>
        <w:rPr>
          <w:spacing w:val="-5"/>
          <w:sz w:val="18"/>
        </w:rPr>
        <w:t>)</w:t>
      </w:r>
    </w:p>
    <w:p>
      <w:pPr>
        <w:pStyle w:val="BodyText"/>
        <w:spacing w:line="20" w:lineRule="exact" w:before="0"/>
        <w:ind w:left="448"/>
        <w:rPr>
          <w:sz w:val="2"/>
        </w:rPr>
      </w:pPr>
      <w:r>
        <w:rPr>
          <w:sz w:val="2"/>
        </w:rPr>
        <mc:AlternateContent>
          <mc:Choice Requires="wps">
            <w:drawing>
              <wp:inline distT="0" distB="0" distL="0" distR="0">
                <wp:extent cx="988060" cy="6350"/>
                <wp:effectExtent l="9525" t="0" r="2540" b="3175"/>
                <wp:docPr id="308" name="Group 308"/>
                <wp:cNvGraphicFramePr>
                  <a:graphicFrameLocks/>
                </wp:cNvGraphicFramePr>
                <a:graphic>
                  <a:graphicData uri="http://schemas.microsoft.com/office/word/2010/wordprocessingGroup">
                    <wpg:wgp>
                      <wpg:cNvPr id="308" name="Group 308"/>
                      <wpg:cNvGrpSpPr/>
                      <wpg:grpSpPr>
                        <a:xfrm>
                          <a:off x="0" y="0"/>
                          <a:ext cx="988060" cy="6350"/>
                          <a:chExt cx="988060" cy="6350"/>
                        </a:xfrm>
                      </wpg:grpSpPr>
                      <wps:wsp>
                        <wps:cNvPr id="309" name="Graphic 309"/>
                        <wps:cNvSpPr/>
                        <wps:spPr>
                          <a:xfrm>
                            <a:off x="0" y="3175"/>
                            <a:ext cx="988060" cy="1270"/>
                          </a:xfrm>
                          <a:custGeom>
                            <a:avLst/>
                            <a:gdLst/>
                            <a:ahLst/>
                            <a:cxnLst/>
                            <a:rect l="l" t="t" r="r" b="b"/>
                            <a:pathLst>
                              <a:path w="988060" h="0">
                                <a:moveTo>
                                  <a:pt x="0" y="0"/>
                                </a:moveTo>
                                <a:lnTo>
                                  <a:pt x="987682"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7.8pt;height:.5pt;mso-position-horizontal-relative:char;mso-position-vertical-relative:line" id="docshapegroup233" coordorigin="0,0" coordsize="1556,10">
                <v:line style="position:absolute" from="0,5" to="1555,5" stroked="true" strokeweight=".5pt" strokecolor="#000000">
                  <v:stroke dashstyle="solid"/>
                </v:line>
              </v:group>
            </w:pict>
          </mc:Fallback>
        </mc:AlternateContent>
      </w:r>
      <w:r>
        <w:rPr>
          <w:sz w:val="2"/>
        </w:rPr>
      </w:r>
    </w:p>
    <w:p>
      <w:pPr>
        <w:spacing w:before="0"/>
        <w:ind w:left="0" w:right="2207" w:firstLine="0"/>
        <w:jc w:val="center"/>
        <w:rPr>
          <w:sz w:val="18"/>
        </w:rPr>
      </w:pPr>
      <w:r>
        <w:rPr>
          <w:rFonts w:ascii="Arial"/>
          <w:i/>
          <w:position w:val="1"/>
          <w:sz w:val="16"/>
        </w:rPr>
        <w:t>Total Shortfall </w:t>
      </w:r>
      <w:r>
        <w:rPr>
          <w:spacing w:val="-2"/>
          <w:sz w:val="18"/>
        </w:rPr>
        <w:t>(</w:t>
      </w:r>
      <w:r>
        <w:rPr>
          <w:rFonts w:ascii="Arial"/>
          <w:i/>
          <w:spacing w:val="-2"/>
          <w:position w:val="1"/>
          <w:sz w:val="16"/>
        </w:rPr>
        <w:t>MWh</w:t>
      </w:r>
      <w:r>
        <w:rPr>
          <w:spacing w:val="-2"/>
          <w:sz w:val="18"/>
        </w:rPr>
        <w:t>)</w:t>
      </w:r>
    </w:p>
    <w:p>
      <w:pPr>
        <w:spacing w:after="0"/>
        <w:jc w:val="center"/>
        <w:rPr>
          <w:sz w:val="18"/>
        </w:rPr>
        <w:sectPr>
          <w:type w:val="continuous"/>
          <w:pgSz w:w="12240" w:h="15840"/>
          <w:pgMar w:header="142" w:footer="1016" w:top="1820" w:bottom="280" w:left="1080" w:right="1440"/>
          <w:cols w:num="2" w:equalWidth="0">
            <w:col w:w="5020" w:space="40"/>
            <w:col w:w="4660"/>
          </w:cols>
        </w:sectPr>
      </w:pPr>
    </w:p>
    <w:p>
      <w:pPr>
        <w:pStyle w:val="BodyText"/>
        <w:spacing w:before="0"/>
        <w:ind w:left="0"/>
      </w:pPr>
    </w:p>
    <w:p>
      <w:pPr>
        <w:pStyle w:val="BodyText"/>
        <w:spacing w:before="0"/>
        <w:ind w:left="0"/>
      </w:pPr>
    </w:p>
    <w:p>
      <w:pPr>
        <w:pStyle w:val="BodyText"/>
        <w:spacing w:before="7"/>
        <w:ind w:left="0"/>
      </w:pPr>
    </w:p>
    <w:p>
      <w:pPr>
        <w:pStyle w:val="BodyText"/>
        <w:spacing w:before="0"/>
      </w:pPr>
      <w:r>
        <w:rPr/>
        <w:t>Average</w:t>
      </w:r>
      <w:r>
        <w:rPr>
          <w:spacing w:val="-7"/>
        </w:rPr>
        <w:t> </w:t>
      </w:r>
      <w:r>
        <w:rPr/>
        <w:t>Rate</w:t>
      </w:r>
      <w:r>
        <w:rPr>
          <w:spacing w:val="-6"/>
        </w:rPr>
        <w:t> </w:t>
      </w:r>
      <w:r>
        <w:rPr/>
        <w:t>of</w:t>
      </w:r>
      <w:r>
        <w:rPr>
          <w:spacing w:val="-7"/>
        </w:rPr>
        <w:t> </w:t>
      </w:r>
      <w:r>
        <w:rPr/>
        <w:t>Nonperformance</w:t>
      </w:r>
      <w:r>
        <w:rPr>
          <w:spacing w:val="-4"/>
        </w:rPr>
        <w:t> </w:t>
      </w:r>
      <w:r>
        <w:rPr/>
        <w:t>during</w:t>
      </w:r>
      <w:r>
        <w:rPr>
          <w:spacing w:val="-6"/>
        </w:rPr>
        <w:t> </w:t>
      </w:r>
      <w:r>
        <w:rPr/>
        <w:t>Synchronized</w:t>
      </w:r>
      <w:r>
        <w:rPr>
          <w:spacing w:val="-7"/>
        </w:rPr>
        <w:t> </w:t>
      </w:r>
      <w:r>
        <w:rPr/>
        <w:t>Reserve</w:t>
      </w:r>
      <w:r>
        <w:rPr>
          <w:spacing w:val="-6"/>
        </w:rPr>
        <w:t> </w:t>
      </w:r>
      <w:r>
        <w:rPr/>
        <w:t>events</w:t>
      </w:r>
      <w:r>
        <w:rPr>
          <w:spacing w:val="-7"/>
        </w:rPr>
        <w:t> </w:t>
      </w:r>
      <w:r>
        <w:rPr/>
        <w:t>is</w:t>
      </w:r>
      <w:r>
        <w:rPr>
          <w:spacing w:val="-4"/>
        </w:rPr>
        <w:t> </w:t>
      </w:r>
      <w:r>
        <w:rPr/>
        <w:t>calculated</w:t>
      </w:r>
      <w:r>
        <w:rPr>
          <w:spacing w:val="-6"/>
        </w:rPr>
        <w:t> </w:t>
      </w:r>
      <w:r>
        <w:rPr>
          <w:spacing w:val="-5"/>
        </w:rPr>
        <w:t>as</w:t>
      </w:r>
    </w:p>
    <w:p>
      <w:pPr>
        <w:spacing w:before="136"/>
        <w:ind w:left="360" w:right="0" w:firstLine="0"/>
        <w:jc w:val="center"/>
        <w:rPr>
          <w:rFonts w:ascii="Arial" w:hAnsi="Arial"/>
          <w:i/>
          <w:sz w:val="22"/>
        </w:rPr>
      </w:pPr>
      <w:r>
        <w:rPr>
          <w:rFonts w:ascii="Arial" w:hAnsi="Arial"/>
          <w:i/>
          <w:sz w:val="22"/>
        </w:rPr>
        <w:t>Average</w:t>
      </w:r>
      <w:r>
        <w:rPr>
          <w:rFonts w:ascii="Arial" w:hAnsi="Arial"/>
          <w:i/>
          <w:spacing w:val="-16"/>
          <w:sz w:val="22"/>
        </w:rPr>
        <w:t> </w:t>
      </w:r>
      <w:r>
        <w:rPr>
          <w:rFonts w:ascii="Arial" w:hAnsi="Arial"/>
          <w:i/>
          <w:sz w:val="22"/>
        </w:rPr>
        <w:t>Rate</w:t>
      </w:r>
      <w:r>
        <w:rPr>
          <w:rFonts w:ascii="Arial" w:hAnsi="Arial"/>
          <w:i/>
          <w:spacing w:val="-9"/>
          <w:sz w:val="22"/>
        </w:rPr>
        <w:t> </w:t>
      </w:r>
      <w:r>
        <w:rPr>
          <w:rFonts w:ascii="Arial" w:hAnsi="Arial"/>
          <w:i/>
          <w:sz w:val="22"/>
        </w:rPr>
        <w:t>of</w:t>
      </w:r>
      <w:r>
        <w:rPr>
          <w:rFonts w:ascii="Arial" w:hAnsi="Arial"/>
          <w:i/>
          <w:spacing w:val="-8"/>
          <w:sz w:val="22"/>
        </w:rPr>
        <w:t> </w:t>
      </w:r>
      <w:r>
        <w:rPr>
          <w:rFonts w:ascii="Arial" w:hAnsi="Arial"/>
          <w:i/>
          <w:sz w:val="22"/>
        </w:rPr>
        <w:t>Nonperformance</w:t>
      </w:r>
      <w:r>
        <w:rPr>
          <w:rFonts w:ascii="Arial" w:hAnsi="Arial"/>
          <w:i/>
          <w:spacing w:val="45"/>
          <w:sz w:val="22"/>
        </w:rPr>
        <w:t> </w:t>
      </w:r>
      <w:r>
        <w:rPr>
          <w:sz w:val="22"/>
        </w:rPr>
        <w:t>=</w:t>
      </w:r>
      <w:r>
        <w:rPr>
          <w:spacing w:val="-9"/>
          <w:sz w:val="22"/>
        </w:rPr>
        <w:t> </w:t>
      </w:r>
      <w:r>
        <w:rPr>
          <w:sz w:val="22"/>
        </w:rPr>
        <w:t>1</w:t>
      </w:r>
      <w:r>
        <w:rPr>
          <w:spacing w:val="-16"/>
          <w:sz w:val="22"/>
        </w:rPr>
        <w:t> </w:t>
      </w:r>
      <w:r>
        <w:rPr>
          <w:sz w:val="22"/>
        </w:rPr>
        <w:t>−</w:t>
      </w:r>
      <w:r>
        <w:rPr>
          <w:spacing w:val="-15"/>
          <w:sz w:val="22"/>
        </w:rPr>
        <w:t> </w:t>
      </w:r>
      <w:r>
        <w:rPr>
          <w:rFonts w:ascii="Arial" w:hAnsi="Arial"/>
          <w:i/>
          <w:sz w:val="22"/>
        </w:rPr>
        <w:t>Average</w:t>
      </w:r>
      <w:r>
        <w:rPr>
          <w:rFonts w:ascii="Arial" w:hAnsi="Arial"/>
          <w:i/>
          <w:spacing w:val="-8"/>
          <w:sz w:val="22"/>
        </w:rPr>
        <w:t> </w:t>
      </w:r>
      <w:r>
        <w:rPr>
          <w:rFonts w:ascii="Arial" w:hAnsi="Arial"/>
          <w:i/>
          <w:sz w:val="22"/>
        </w:rPr>
        <w:t>Synchronized</w:t>
      </w:r>
      <w:r>
        <w:rPr>
          <w:rFonts w:ascii="Arial" w:hAnsi="Arial"/>
          <w:i/>
          <w:spacing w:val="-8"/>
          <w:sz w:val="22"/>
        </w:rPr>
        <w:t> </w:t>
      </w:r>
      <w:r>
        <w:rPr>
          <w:rFonts w:ascii="Arial" w:hAnsi="Arial"/>
          <w:i/>
          <w:sz w:val="22"/>
        </w:rPr>
        <w:t>Reserve</w:t>
      </w:r>
      <w:r>
        <w:rPr>
          <w:rFonts w:ascii="Arial" w:hAnsi="Arial"/>
          <w:i/>
          <w:spacing w:val="-8"/>
          <w:sz w:val="22"/>
        </w:rPr>
        <w:t> </w:t>
      </w:r>
      <w:r>
        <w:rPr>
          <w:rFonts w:ascii="Arial" w:hAnsi="Arial"/>
          <w:i/>
          <w:sz w:val="22"/>
        </w:rPr>
        <w:t>Response</w:t>
      </w:r>
      <w:r>
        <w:rPr>
          <w:rFonts w:ascii="Arial" w:hAnsi="Arial"/>
          <w:i/>
          <w:spacing w:val="-8"/>
          <w:sz w:val="22"/>
        </w:rPr>
        <w:t> </w:t>
      </w:r>
      <w:r>
        <w:rPr>
          <w:rFonts w:ascii="Arial" w:hAnsi="Arial"/>
          <w:i/>
          <w:spacing w:val="-4"/>
          <w:sz w:val="22"/>
        </w:rPr>
        <w:t>Rate</w:t>
      </w:r>
    </w:p>
    <w:p>
      <w:pPr>
        <w:pStyle w:val="BodyText"/>
        <w:spacing w:line="261" w:lineRule="auto" w:before="248"/>
        <w:ind w:right="206"/>
      </w:pPr>
      <w:r>
        <w:rPr/>
        <w:t>Probability</w:t>
      </w:r>
      <w:r>
        <w:rPr>
          <w:spacing w:val="-4"/>
        </w:rPr>
        <w:t> </w:t>
      </w:r>
      <w:r>
        <w:rPr/>
        <w:t>an</w:t>
      </w:r>
      <w:r>
        <w:rPr>
          <w:spacing w:val="-4"/>
        </w:rPr>
        <w:t> </w:t>
      </w:r>
      <w:r>
        <w:rPr/>
        <w:t>event</w:t>
      </w:r>
      <w:r>
        <w:rPr>
          <w:spacing w:val="-4"/>
        </w:rPr>
        <w:t> </w:t>
      </w:r>
      <w:r>
        <w:rPr/>
        <w:t>will</w:t>
      </w:r>
      <w:r>
        <w:rPr>
          <w:spacing w:val="-4"/>
        </w:rPr>
        <w:t> </w:t>
      </w:r>
      <w:r>
        <w:rPr/>
        <w:t>occur</w:t>
      </w:r>
      <w:r>
        <w:rPr>
          <w:spacing w:val="-2"/>
        </w:rPr>
        <w:t> </w:t>
      </w:r>
      <w:r>
        <w:rPr/>
        <w:t>is</w:t>
      </w:r>
      <w:r>
        <w:rPr>
          <w:spacing w:val="-4"/>
        </w:rPr>
        <w:t> </w:t>
      </w:r>
      <w:r>
        <w:rPr/>
        <w:t>the</w:t>
      </w:r>
      <w:r>
        <w:rPr>
          <w:spacing w:val="-4"/>
        </w:rPr>
        <w:t> </w:t>
      </w:r>
      <w:r>
        <w:rPr/>
        <w:t>probability</w:t>
      </w:r>
      <w:r>
        <w:rPr>
          <w:spacing w:val="-4"/>
        </w:rPr>
        <w:t> </w:t>
      </w:r>
      <w:r>
        <w:rPr/>
        <w:t>a</w:t>
      </w:r>
      <w:r>
        <w:rPr>
          <w:spacing w:val="-4"/>
        </w:rPr>
        <w:t> </w:t>
      </w:r>
      <w:r>
        <w:rPr/>
        <w:t>Synchronized</w:t>
      </w:r>
      <w:r>
        <w:rPr>
          <w:spacing w:val="-2"/>
        </w:rPr>
        <w:t> </w:t>
      </w:r>
      <w:r>
        <w:rPr/>
        <w:t>Reserve</w:t>
      </w:r>
      <w:r>
        <w:rPr>
          <w:spacing w:val="-4"/>
        </w:rPr>
        <w:t> </w:t>
      </w:r>
      <w:r>
        <w:rPr/>
        <w:t>event</w:t>
      </w:r>
      <w:r>
        <w:rPr>
          <w:spacing w:val="-4"/>
        </w:rPr>
        <w:t> </w:t>
      </w:r>
      <w:r>
        <w:rPr/>
        <w:t>that</w:t>
      </w:r>
      <w:r>
        <w:rPr>
          <w:spacing w:val="-4"/>
        </w:rPr>
        <w:t> </w:t>
      </w:r>
      <w:r>
        <w:rPr/>
        <w:t>will</w:t>
      </w:r>
      <w:r>
        <w:rPr>
          <w:spacing w:val="-4"/>
        </w:rPr>
        <w:t> </w:t>
      </w:r>
      <w:r>
        <w:rPr/>
        <w:t>qualify for nonperformance assessments will occur and calculated as</w:t>
      </w:r>
    </w:p>
    <w:p>
      <w:pPr>
        <w:pStyle w:val="BodyText"/>
        <w:spacing w:before="0"/>
        <w:ind w:left="0"/>
      </w:pPr>
    </w:p>
    <w:p>
      <w:pPr>
        <w:pStyle w:val="BodyText"/>
        <w:spacing w:before="144"/>
        <w:ind w:left="0"/>
      </w:pPr>
    </w:p>
    <w:p>
      <w:pPr>
        <w:spacing w:before="0"/>
        <w:ind w:left="338" w:right="0" w:firstLine="0"/>
        <w:jc w:val="center"/>
        <w:rPr>
          <w:rFonts w:ascii="Arial" w:hAnsi="Arial"/>
          <w:i/>
          <w:sz w:val="16"/>
        </w:rPr>
      </w:pPr>
      <w:r>
        <w:rPr>
          <w:rFonts w:ascii="Arial" w:hAnsi="Arial"/>
          <w:i/>
          <w:sz w:val="16"/>
        </w:rPr>
        <mc:AlternateContent>
          <mc:Choice Requires="wps">
            <w:drawing>
              <wp:anchor distT="0" distB="0" distL="0" distR="0" allowOverlap="1" layoutInCell="1" locked="0" behindDoc="1" simplePos="0" relativeHeight="483892224">
                <wp:simplePos x="0" y="0"/>
                <wp:positionH relativeFrom="page">
                  <wp:posOffset>4324020</wp:posOffset>
                </wp:positionH>
                <wp:positionV relativeFrom="paragraph">
                  <wp:posOffset>123204</wp:posOffset>
                </wp:positionV>
                <wp:extent cx="1123950" cy="113664"/>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1123950" cy="113664"/>
                        </a:xfrm>
                        <a:prstGeom prst="rect">
                          <a:avLst/>
                        </a:prstGeom>
                      </wps:spPr>
                      <wps:txbx>
                        <w:txbxContent>
                          <w:p>
                            <w:pPr>
                              <w:spacing w:line="179" w:lineRule="exact" w:before="0"/>
                              <w:ind w:left="0" w:right="0" w:firstLine="0"/>
                              <w:jc w:val="left"/>
                              <w:rPr>
                                <w:rFonts w:ascii="Arial"/>
                                <w:i/>
                                <w:sz w:val="16"/>
                              </w:rPr>
                            </w:pPr>
                            <w:r>
                              <w:rPr>
                                <w:rFonts w:ascii="Arial"/>
                                <w:i/>
                                <w:sz w:val="16"/>
                              </w:rPr>
                              <w:t>Total Hours in the </w:t>
                            </w:r>
                            <w:r>
                              <w:rPr>
                                <w:rFonts w:ascii="Arial"/>
                                <w:i/>
                                <w:spacing w:val="-2"/>
                                <w:sz w:val="16"/>
                              </w:rPr>
                              <w:t>Period</w:t>
                            </w:r>
                          </w:p>
                        </w:txbxContent>
                      </wps:txbx>
                      <wps:bodyPr wrap="square" lIns="0" tIns="0" rIns="0" bIns="0" rtlCol="0">
                        <a:noAutofit/>
                      </wps:bodyPr>
                    </wps:wsp>
                  </a:graphicData>
                </a:graphic>
              </wp:anchor>
            </w:drawing>
          </mc:Choice>
          <mc:Fallback>
            <w:pict>
              <v:shape style="position:absolute;margin-left:340.47403pt;margin-top:9.701124pt;width:88.5pt;height:8.950pt;mso-position-horizontal-relative:page;mso-position-vertical-relative:paragraph;z-index:-19424256" type="#_x0000_t202" id="docshape234" filled="false" stroked="false">
                <v:textbox inset="0,0,0,0">
                  <w:txbxContent>
                    <w:p>
                      <w:pPr>
                        <w:spacing w:line="179" w:lineRule="exact" w:before="0"/>
                        <w:ind w:left="0" w:right="0" w:firstLine="0"/>
                        <w:jc w:val="left"/>
                        <w:rPr>
                          <w:rFonts w:ascii="Arial"/>
                          <w:i/>
                          <w:sz w:val="16"/>
                        </w:rPr>
                      </w:pPr>
                      <w:r>
                        <w:rPr>
                          <w:rFonts w:ascii="Arial"/>
                          <w:i/>
                          <w:sz w:val="16"/>
                        </w:rPr>
                        <w:t>Total Hours in the </w:t>
                      </w:r>
                      <w:r>
                        <w:rPr>
                          <w:rFonts w:ascii="Arial"/>
                          <w:i/>
                          <w:spacing w:val="-2"/>
                          <w:sz w:val="16"/>
                        </w:rPr>
                        <w:t>Period</w:t>
                      </w:r>
                    </w:p>
                  </w:txbxContent>
                </v:textbox>
                <w10:wrap type="none"/>
              </v:shape>
            </w:pict>
          </mc:Fallback>
        </mc:AlternateContent>
      </w:r>
      <w:r>
        <w:rPr>
          <w:rFonts w:ascii="Arial" w:hAnsi="Arial"/>
          <w:i/>
          <w:position w:val="-11"/>
          <w:sz w:val="22"/>
        </w:rPr>
        <w:t>Probability</w:t>
      </w:r>
      <w:r>
        <w:rPr>
          <w:rFonts w:ascii="Arial" w:hAnsi="Arial"/>
          <w:i/>
          <w:spacing w:val="-1"/>
          <w:position w:val="-11"/>
          <w:sz w:val="22"/>
        </w:rPr>
        <w:t> </w:t>
      </w:r>
      <w:r>
        <w:rPr>
          <w:rFonts w:ascii="Arial" w:hAnsi="Arial"/>
          <w:i/>
          <w:position w:val="-11"/>
          <w:sz w:val="22"/>
        </w:rPr>
        <w:t>an event will occur</w:t>
      </w:r>
      <w:r>
        <w:rPr>
          <w:rFonts w:ascii="Arial" w:hAnsi="Arial"/>
          <w:i/>
          <w:spacing w:val="-1"/>
          <w:position w:val="-11"/>
          <w:sz w:val="22"/>
        </w:rPr>
        <w:t> </w:t>
      </w:r>
      <w:r>
        <w:rPr>
          <w:position w:val="-11"/>
          <w:sz w:val="22"/>
        </w:rPr>
        <w:t>=</w:t>
      </w:r>
      <w:r>
        <w:rPr>
          <w:spacing w:val="-1"/>
          <w:position w:val="-11"/>
          <w:sz w:val="22"/>
        </w:rPr>
        <w:t> </w:t>
      </w:r>
      <w:r>
        <w:rPr>
          <w:rFonts w:ascii="Arial" w:hAnsi="Arial"/>
          <w:i/>
          <w:spacing w:val="-23"/>
          <w:sz w:val="16"/>
          <w:u w:val="single"/>
        </w:rPr>
        <w:t> </w:t>
      </w:r>
      <w:r>
        <w:rPr>
          <w:rFonts w:ascii="Arial" w:hAnsi="Arial"/>
          <w:i/>
          <w:sz w:val="16"/>
          <w:u w:val="single"/>
        </w:rPr>
        <w:t>Total Hours of Synchronized Reserve Events</w:t>
      </w:r>
      <w:r>
        <w:rPr>
          <w:rFonts w:ascii="Arial" w:hAnsi="Arial"/>
          <w:i/>
          <w:spacing w:val="42"/>
          <w:sz w:val="16"/>
          <w:u w:val="single"/>
        </w:rPr>
        <w:t> </w:t>
      </w:r>
      <w:r>
        <w:rPr>
          <w:sz w:val="16"/>
          <w:u w:val="single"/>
        </w:rPr>
        <w:t>≥</w:t>
      </w:r>
      <w:r>
        <w:rPr>
          <w:spacing w:val="-2"/>
          <w:sz w:val="16"/>
          <w:u w:val="single"/>
        </w:rPr>
        <w:t> </w:t>
      </w:r>
      <w:r>
        <w:rPr>
          <w:sz w:val="16"/>
          <w:u w:val="single"/>
        </w:rPr>
        <w:t>10 </w:t>
      </w:r>
      <w:r>
        <w:rPr>
          <w:rFonts w:ascii="Arial" w:hAnsi="Arial"/>
          <w:i/>
          <w:spacing w:val="-2"/>
          <w:sz w:val="16"/>
          <w:u w:val="single"/>
        </w:rPr>
        <w:t>Minutes</w:t>
      </w:r>
    </w:p>
    <w:p>
      <w:pPr>
        <w:pStyle w:val="BodyText"/>
        <w:spacing w:before="0"/>
        <w:ind w:left="0"/>
        <w:rPr>
          <w:rFonts w:ascii="Arial"/>
          <w:i/>
        </w:rPr>
      </w:pPr>
    </w:p>
    <w:p>
      <w:pPr>
        <w:pStyle w:val="BodyText"/>
        <w:spacing w:before="0"/>
        <w:ind w:left="0"/>
        <w:rPr>
          <w:rFonts w:ascii="Arial"/>
          <w:i/>
        </w:rPr>
      </w:pPr>
    </w:p>
    <w:p>
      <w:pPr>
        <w:pStyle w:val="BodyText"/>
        <w:spacing w:before="81"/>
        <w:ind w:left="0"/>
        <w:rPr>
          <w:rFonts w:ascii="Arial"/>
          <w:i/>
        </w:rPr>
      </w:pPr>
    </w:p>
    <w:p>
      <w:pPr>
        <w:pStyle w:val="BodyText"/>
        <w:spacing w:before="0"/>
      </w:pPr>
      <w:r>
        <w:rPr/>
        <w:t>Demand</w:t>
      </w:r>
      <w:r>
        <w:rPr>
          <w:spacing w:val="-7"/>
        </w:rPr>
        <w:t> </w:t>
      </w:r>
      <w:r>
        <w:rPr/>
        <w:t>Resource</w:t>
      </w:r>
      <w:r>
        <w:rPr>
          <w:spacing w:val="-5"/>
        </w:rPr>
        <w:t> </w:t>
      </w:r>
      <w:r>
        <w:rPr/>
        <w:t>shutdown</w:t>
      </w:r>
      <w:r>
        <w:rPr>
          <w:spacing w:val="-5"/>
        </w:rPr>
        <w:t> </w:t>
      </w:r>
      <w:r>
        <w:rPr/>
        <w:t>costs</w:t>
      </w:r>
      <w:r>
        <w:rPr>
          <w:spacing w:val="-5"/>
        </w:rPr>
        <w:t> </w:t>
      </w:r>
      <w:r>
        <w:rPr/>
        <w:t>shall</w:t>
      </w:r>
      <w:r>
        <w:rPr>
          <w:spacing w:val="-4"/>
        </w:rPr>
        <w:t> </w:t>
      </w:r>
      <w:r>
        <w:rPr/>
        <w:t>be</w:t>
      </w:r>
      <w:r>
        <w:rPr>
          <w:spacing w:val="-4"/>
        </w:rPr>
        <w:t> </w:t>
      </w:r>
      <w:r>
        <w:rPr>
          <w:spacing w:val="-2"/>
        </w:rPr>
        <w:t>zero.</w:t>
      </w:r>
    </w:p>
    <w:p>
      <w:pPr>
        <w:pStyle w:val="BodyText"/>
        <w:spacing w:after="0"/>
        <w:sectPr>
          <w:type w:val="continuous"/>
          <w:pgSz w:w="12240" w:h="15840"/>
          <w:pgMar w:header="142" w:footer="1016" w:top="1820" w:bottom="280" w:left="1080" w:right="1440"/>
        </w:sectPr>
      </w:pPr>
    </w:p>
    <w:p>
      <w:pPr>
        <w:pStyle w:val="BodyText"/>
        <w:spacing w:before="0"/>
        <w:ind w:left="0"/>
      </w:pPr>
    </w:p>
    <w:p>
      <w:pPr>
        <w:pStyle w:val="BodyText"/>
        <w:spacing w:before="0"/>
        <w:ind w:left="0"/>
      </w:pPr>
    </w:p>
    <w:p>
      <w:pPr>
        <w:pStyle w:val="BodyText"/>
        <w:spacing w:before="0"/>
        <w:ind w:left="0"/>
      </w:pPr>
    </w:p>
    <w:p>
      <w:pPr>
        <w:pStyle w:val="BodyText"/>
        <w:spacing w:before="40"/>
        <w:ind w:left="0"/>
      </w:pPr>
    </w:p>
    <w:p>
      <w:pPr>
        <w:pStyle w:val="BodyText"/>
        <w:spacing w:before="0"/>
      </w:pPr>
      <w:r>
        <w:rPr/>
        <mc:AlternateContent>
          <mc:Choice Requires="wps">
            <w:drawing>
              <wp:anchor distT="0" distB="0" distL="0" distR="0" allowOverlap="1" layoutInCell="1" locked="0" behindDoc="0" simplePos="0" relativeHeight="15825408">
                <wp:simplePos x="0" y="0"/>
                <wp:positionH relativeFrom="page">
                  <wp:posOffset>905510</wp:posOffset>
                </wp:positionH>
                <wp:positionV relativeFrom="paragraph">
                  <wp:posOffset>-466814</wp:posOffset>
                </wp:positionV>
                <wp:extent cx="5952490" cy="318135"/>
                <wp:effectExtent l="0" t="0" r="0" b="0"/>
                <wp:wrapNone/>
                <wp:docPr id="317" name="Group 317"/>
                <wp:cNvGraphicFramePr>
                  <a:graphicFrameLocks/>
                </wp:cNvGraphicFramePr>
                <a:graphic>
                  <a:graphicData uri="http://schemas.microsoft.com/office/word/2010/wordprocessingGroup">
                    <wpg:wgp>
                      <wpg:cNvPr id="317" name="Group 317"/>
                      <wpg:cNvGrpSpPr/>
                      <wpg:grpSpPr>
                        <a:xfrm>
                          <a:off x="0" y="0"/>
                          <a:ext cx="5952490" cy="318135"/>
                          <a:chExt cx="5952490" cy="318135"/>
                        </a:xfrm>
                      </wpg:grpSpPr>
                      <wps:wsp>
                        <wps:cNvPr id="318" name="Graphic 318"/>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319" name="Graphic 319"/>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320" name="Textbox 320"/>
                        <wps:cNvSpPr txBox="1"/>
                        <wps:spPr>
                          <a:xfrm>
                            <a:off x="0" y="0"/>
                            <a:ext cx="5952490" cy="308610"/>
                          </a:xfrm>
                          <a:prstGeom prst="rect">
                            <a:avLst/>
                          </a:prstGeom>
                        </wps:spPr>
                        <wps:txbx>
                          <w:txbxContent>
                            <w:p>
                              <w:pPr>
                                <w:spacing w:before="72"/>
                                <w:ind w:left="0" w:right="83" w:firstLine="0"/>
                                <w:jc w:val="right"/>
                                <w:rPr>
                                  <w:rFonts w:ascii="Roboto"/>
                                  <w:sz w:val="28"/>
                                </w:rPr>
                              </w:pPr>
                              <w:r>
                                <w:rPr>
                                  <w:rFonts w:ascii="Roboto"/>
                                  <w:color w:val="013466"/>
                                  <w:sz w:val="28"/>
                                </w:rPr>
                                <w:t>Section</w:t>
                              </w:r>
                              <w:r>
                                <w:rPr>
                                  <w:rFonts w:ascii="Roboto"/>
                                  <w:color w:val="013466"/>
                                  <w:spacing w:val="25"/>
                                  <w:sz w:val="28"/>
                                </w:rPr>
                                <w:t> </w:t>
                              </w:r>
                              <w:r>
                                <w:rPr>
                                  <w:rFonts w:ascii="Roboto"/>
                                  <w:color w:val="013466"/>
                                  <w:sz w:val="28"/>
                                </w:rPr>
                                <w:t>9:</w:t>
                              </w:r>
                              <w:r>
                                <w:rPr>
                                  <w:rFonts w:ascii="Roboto"/>
                                  <w:color w:val="013466"/>
                                  <w:spacing w:val="26"/>
                                  <w:sz w:val="28"/>
                                </w:rPr>
                                <w:t> </w:t>
                              </w:r>
                              <w:r>
                                <w:rPr>
                                  <w:rFonts w:ascii="Roboto"/>
                                  <w:color w:val="013466"/>
                                  <w:sz w:val="28"/>
                                </w:rPr>
                                <w:t>Wind</w:t>
                              </w:r>
                              <w:r>
                                <w:rPr>
                                  <w:rFonts w:ascii="Roboto"/>
                                  <w:color w:val="013466"/>
                                  <w:spacing w:val="26"/>
                                  <w:sz w:val="28"/>
                                </w:rPr>
                                <w:t> </w:t>
                              </w:r>
                              <w:r>
                                <w:rPr>
                                  <w:rFonts w:ascii="Roboto"/>
                                  <w:color w:val="013466"/>
                                  <w:spacing w:val="-4"/>
                                  <w:sz w:val="28"/>
                                </w:rPr>
                                <w:t>Units</w:t>
                              </w:r>
                            </w:p>
                          </w:txbxContent>
                        </wps:txbx>
                        <wps:bodyPr wrap="square" lIns="0" tIns="0" rIns="0" bIns="0" rtlCol="0">
                          <a:noAutofit/>
                        </wps:bodyPr>
                      </wps:wsp>
                    </wpg:wgp>
                  </a:graphicData>
                </a:graphic>
              </wp:anchor>
            </w:drawing>
          </mc:Choice>
          <mc:Fallback>
            <w:pict>
              <v:group style="position:absolute;margin-left:71.300003pt;margin-top:-36.75703pt;width:468.7pt;height:25.05pt;mso-position-horizontal-relative:page;mso-position-vertical-relative:paragraph;z-index:15825408" id="docshapegroup240" coordorigin="1426,-735" coordsize="9374,501">
                <v:rect style="position:absolute;left:1426;top:-736;width:9360;height:501" id="docshape241" filled="true" fillcolor="#c9f0ff" stroked="false">
                  <v:fill type="solid"/>
                </v:rect>
                <v:rect style="position:absolute;left:1426;top:-250;width:9360;height:15" id="docshape242" filled="true" fillcolor="#013466" stroked="false">
                  <v:fill type="solid"/>
                </v:rect>
                <v:shape style="position:absolute;left:1426;top:-736;width:9374;height:486" type="#_x0000_t202" id="docshape243" filled="false" stroked="false">
                  <v:textbox inset="0,0,0,0">
                    <w:txbxContent>
                      <w:p>
                        <w:pPr>
                          <w:spacing w:before="72"/>
                          <w:ind w:left="0" w:right="83" w:firstLine="0"/>
                          <w:jc w:val="right"/>
                          <w:rPr>
                            <w:rFonts w:ascii="Roboto"/>
                            <w:sz w:val="28"/>
                          </w:rPr>
                        </w:pPr>
                        <w:r>
                          <w:rPr>
                            <w:rFonts w:ascii="Roboto"/>
                            <w:color w:val="013466"/>
                            <w:sz w:val="28"/>
                          </w:rPr>
                          <w:t>Section</w:t>
                        </w:r>
                        <w:r>
                          <w:rPr>
                            <w:rFonts w:ascii="Roboto"/>
                            <w:color w:val="013466"/>
                            <w:spacing w:val="25"/>
                            <w:sz w:val="28"/>
                          </w:rPr>
                          <w:t> </w:t>
                        </w:r>
                        <w:r>
                          <w:rPr>
                            <w:rFonts w:ascii="Roboto"/>
                            <w:color w:val="013466"/>
                            <w:sz w:val="28"/>
                          </w:rPr>
                          <w:t>9:</w:t>
                        </w:r>
                        <w:r>
                          <w:rPr>
                            <w:rFonts w:ascii="Roboto"/>
                            <w:color w:val="013466"/>
                            <w:spacing w:val="26"/>
                            <w:sz w:val="28"/>
                          </w:rPr>
                          <w:t> </w:t>
                        </w:r>
                        <w:r>
                          <w:rPr>
                            <w:rFonts w:ascii="Roboto"/>
                            <w:color w:val="013466"/>
                            <w:sz w:val="28"/>
                          </w:rPr>
                          <w:t>Wind</w:t>
                        </w:r>
                        <w:r>
                          <w:rPr>
                            <w:rFonts w:ascii="Roboto"/>
                            <w:color w:val="013466"/>
                            <w:spacing w:val="26"/>
                            <w:sz w:val="28"/>
                          </w:rPr>
                          <w:t> </w:t>
                        </w:r>
                        <w:r>
                          <w:rPr>
                            <w:rFonts w:ascii="Roboto"/>
                            <w:color w:val="013466"/>
                            <w:spacing w:val="-4"/>
                            <w:sz w:val="28"/>
                          </w:rPr>
                          <w:t>Units</w:t>
                        </w:r>
                      </w:p>
                    </w:txbxContent>
                  </v:textbox>
                  <w10:wrap type="none"/>
                </v:shape>
                <w10:wrap type="none"/>
              </v:group>
            </w:pict>
          </mc:Fallback>
        </mc:AlternateContent>
      </w:r>
      <w:bookmarkStart w:name="Section 9: Wind Units" w:id="219"/>
      <w:bookmarkEnd w:id="219"/>
      <w:r>
        <w:rPr/>
      </w:r>
      <w:bookmarkStart w:name="_bookmark76" w:id="220"/>
      <w:bookmarkEnd w:id="220"/>
      <w:r>
        <w:rPr/>
      </w:r>
      <w:r>
        <w:rPr/>
        <w:t>This</w:t>
      </w:r>
      <w:r>
        <w:rPr>
          <w:spacing w:val="-5"/>
        </w:rPr>
        <w:t> </w:t>
      </w:r>
      <w:r>
        <w:rPr/>
        <w:t>section</w:t>
      </w:r>
      <w:r>
        <w:rPr>
          <w:spacing w:val="-4"/>
        </w:rPr>
        <w:t> </w:t>
      </w:r>
      <w:r>
        <w:rPr/>
        <w:t>contains</w:t>
      </w:r>
      <w:r>
        <w:rPr>
          <w:spacing w:val="-5"/>
        </w:rPr>
        <w:t> </w:t>
      </w:r>
      <w:r>
        <w:rPr/>
        <w:t>information</w:t>
      </w:r>
      <w:r>
        <w:rPr>
          <w:spacing w:val="-1"/>
        </w:rPr>
        <w:t> </w:t>
      </w:r>
      <w:r>
        <w:rPr/>
        <w:t>for</w:t>
      </w:r>
      <w:r>
        <w:rPr>
          <w:spacing w:val="-5"/>
        </w:rPr>
        <w:t> </w:t>
      </w:r>
      <w:r>
        <w:rPr/>
        <w:t>the</w:t>
      </w:r>
      <w:r>
        <w:rPr>
          <w:spacing w:val="-4"/>
        </w:rPr>
        <w:t> </w:t>
      </w:r>
      <w:r>
        <w:rPr/>
        <w:t>development</w:t>
      </w:r>
      <w:r>
        <w:rPr>
          <w:spacing w:val="-5"/>
        </w:rPr>
        <w:t> </w:t>
      </w:r>
      <w:r>
        <w:rPr/>
        <w:t>of</w:t>
      </w:r>
      <w:r>
        <w:rPr>
          <w:spacing w:val="-4"/>
        </w:rPr>
        <w:t> </w:t>
      </w:r>
      <w:r>
        <w:rPr/>
        <w:t>Wind</w:t>
      </w:r>
      <w:r>
        <w:rPr>
          <w:spacing w:val="-2"/>
        </w:rPr>
        <w:t> </w:t>
      </w:r>
      <w:r>
        <w:rPr/>
        <w:t>unit</w:t>
      </w:r>
      <w:r>
        <w:rPr>
          <w:spacing w:val="-4"/>
        </w:rPr>
        <w:t> </w:t>
      </w:r>
      <w:r>
        <w:rPr/>
        <w:t>cost</w:t>
      </w:r>
      <w:r>
        <w:rPr>
          <w:spacing w:val="-4"/>
        </w:rPr>
        <w:t> </w:t>
      </w:r>
      <w:r>
        <w:rPr>
          <w:spacing w:val="-2"/>
        </w:rPr>
        <w:t>offers.</w:t>
      </w:r>
    </w:p>
    <w:p>
      <w:pPr>
        <w:pStyle w:val="BodyText"/>
        <w:spacing w:line="261" w:lineRule="auto" w:before="249"/>
        <w:ind w:right="78"/>
      </w:pPr>
      <w:r>
        <w:rPr>
          <w:rFonts w:ascii="Arial" w:hAnsi="Arial"/>
          <w:b/>
        </w:rPr>
        <w:t>Wind</w:t>
      </w:r>
      <w:r>
        <w:rPr>
          <w:rFonts w:ascii="Arial" w:hAnsi="Arial"/>
          <w:b/>
          <w:spacing w:val="-4"/>
        </w:rPr>
        <w:t> </w:t>
      </w:r>
      <w:r>
        <w:rPr>
          <w:rFonts w:ascii="Arial" w:hAnsi="Arial"/>
          <w:b/>
        </w:rPr>
        <w:t>Units</w:t>
      </w:r>
      <w:r>
        <w:rPr>
          <w:rFonts w:ascii="Arial" w:hAnsi="Arial"/>
          <w:b/>
          <w:spacing w:val="-2"/>
        </w:rPr>
        <w:t> </w:t>
      </w:r>
      <w:r>
        <w:rPr/>
        <w:t>–</w:t>
      </w:r>
      <w:r>
        <w:rPr>
          <w:spacing w:val="-4"/>
        </w:rPr>
        <w:t> </w:t>
      </w:r>
      <w:r>
        <w:rPr/>
        <w:t>Generating</w:t>
      </w:r>
      <w:r>
        <w:rPr>
          <w:spacing w:val="-4"/>
        </w:rPr>
        <w:t> </w:t>
      </w:r>
      <w:r>
        <w:rPr/>
        <w:t>unit</w:t>
      </w:r>
      <w:r>
        <w:rPr>
          <w:spacing w:val="-4"/>
        </w:rPr>
        <w:t> </w:t>
      </w:r>
      <w:r>
        <w:rPr/>
        <w:t>in</w:t>
      </w:r>
      <w:r>
        <w:rPr>
          <w:spacing w:val="-4"/>
        </w:rPr>
        <w:t> </w:t>
      </w:r>
      <w:r>
        <w:rPr/>
        <w:t>which</w:t>
      </w:r>
      <w:r>
        <w:rPr>
          <w:spacing w:val="-2"/>
        </w:rPr>
        <w:t> </w:t>
      </w:r>
      <w:r>
        <w:rPr/>
        <w:t>the</w:t>
      </w:r>
      <w:r>
        <w:rPr>
          <w:spacing w:val="-4"/>
        </w:rPr>
        <w:t> </w:t>
      </w:r>
      <w:r>
        <w:rPr/>
        <w:t>energy</w:t>
      </w:r>
      <w:r>
        <w:rPr>
          <w:spacing w:val="-4"/>
        </w:rPr>
        <w:t> </w:t>
      </w:r>
      <w:r>
        <w:rPr/>
        <w:t>of</w:t>
      </w:r>
      <w:r>
        <w:rPr>
          <w:spacing w:val="-4"/>
        </w:rPr>
        <w:t> </w:t>
      </w:r>
      <w:r>
        <w:rPr/>
        <w:t>blowing</w:t>
      </w:r>
      <w:r>
        <w:rPr>
          <w:spacing w:val="-4"/>
        </w:rPr>
        <w:t> </w:t>
      </w:r>
      <w:r>
        <w:rPr/>
        <w:t>wind</w:t>
      </w:r>
      <w:r>
        <w:rPr>
          <w:spacing w:val="-4"/>
        </w:rPr>
        <w:t> </w:t>
      </w:r>
      <w:r>
        <w:rPr/>
        <w:t>drives</w:t>
      </w:r>
      <w:r>
        <w:rPr>
          <w:spacing w:val="-1"/>
        </w:rPr>
        <w:t> </w:t>
      </w:r>
      <w:r>
        <w:rPr/>
        <w:t>the</w:t>
      </w:r>
      <w:r>
        <w:rPr>
          <w:spacing w:val="-4"/>
        </w:rPr>
        <w:t> </w:t>
      </w:r>
      <w:r>
        <w:rPr/>
        <w:t>turbine</w:t>
      </w:r>
      <w:r>
        <w:rPr>
          <w:spacing w:val="-4"/>
        </w:rPr>
        <w:t> </w:t>
      </w:r>
      <w:r>
        <w:rPr/>
        <w:t>generator to produce electricity.</w:t>
      </w:r>
    </w:p>
    <w:p>
      <w:pPr>
        <w:pStyle w:val="BodyText"/>
        <w:spacing w:before="110"/>
        <w:ind w:left="0"/>
      </w:pPr>
    </w:p>
    <w:p>
      <w:pPr>
        <w:pStyle w:val="Heading1"/>
        <w:numPr>
          <w:ilvl w:val="1"/>
          <w:numId w:val="56"/>
        </w:numPr>
        <w:tabs>
          <w:tab w:pos="836" w:val="left" w:leader="none"/>
        </w:tabs>
        <w:spacing w:line="240" w:lineRule="auto" w:before="0" w:after="0"/>
        <w:ind w:left="836" w:right="0" w:hanging="485"/>
        <w:jc w:val="left"/>
      </w:pPr>
      <w:bookmarkStart w:name="9.1 Heat Input/Rates and Performance Fac" w:id="221"/>
      <w:bookmarkEnd w:id="221"/>
      <w:r>
        <w:rPr/>
      </w:r>
      <w:bookmarkStart w:name="_bookmark77" w:id="222"/>
      <w:bookmarkEnd w:id="222"/>
      <w:r>
        <w:rPr/>
      </w:r>
      <w:r>
        <w:rPr>
          <w:color w:val="013466"/>
        </w:rPr>
        <w:t>Heat</w:t>
      </w:r>
      <w:r>
        <w:rPr>
          <w:color w:val="013466"/>
          <w:spacing w:val="36"/>
        </w:rPr>
        <w:t> </w:t>
      </w:r>
      <w:r>
        <w:rPr>
          <w:color w:val="013466"/>
        </w:rPr>
        <w:t>Input/Rates</w:t>
      </w:r>
      <w:r>
        <w:rPr>
          <w:color w:val="013466"/>
          <w:spacing w:val="36"/>
        </w:rPr>
        <w:t> </w:t>
      </w:r>
      <w:r>
        <w:rPr>
          <w:color w:val="013466"/>
        </w:rPr>
        <w:t>and</w:t>
      </w:r>
      <w:r>
        <w:rPr>
          <w:color w:val="013466"/>
          <w:spacing w:val="40"/>
        </w:rPr>
        <w:t> </w:t>
      </w:r>
      <w:r>
        <w:rPr>
          <w:color w:val="013466"/>
        </w:rPr>
        <w:t>Performance</w:t>
      </w:r>
      <w:r>
        <w:rPr>
          <w:color w:val="013466"/>
          <w:spacing w:val="36"/>
        </w:rPr>
        <w:t> </w:t>
      </w:r>
      <w:r>
        <w:rPr>
          <w:color w:val="013466"/>
          <w:spacing w:val="-2"/>
        </w:rPr>
        <w:t>Factor</w:t>
      </w:r>
    </w:p>
    <w:p>
      <w:pPr>
        <w:pStyle w:val="BodyText"/>
        <w:spacing w:before="237"/>
      </w:pPr>
      <w:r>
        <w:rPr/>
        <w:t>Wind</w:t>
      </w:r>
      <w:r>
        <w:rPr>
          <w:spacing w:val="-5"/>
        </w:rPr>
        <w:t> </w:t>
      </w:r>
      <w:r>
        <w:rPr/>
        <w:t>units</w:t>
      </w:r>
      <w:r>
        <w:rPr>
          <w:spacing w:val="-3"/>
        </w:rPr>
        <w:t> </w:t>
      </w:r>
      <w:r>
        <w:rPr/>
        <w:t>do</w:t>
      </w:r>
      <w:r>
        <w:rPr>
          <w:spacing w:val="-3"/>
        </w:rPr>
        <w:t> </w:t>
      </w:r>
      <w:r>
        <w:rPr/>
        <w:t>not</w:t>
      </w:r>
      <w:r>
        <w:rPr>
          <w:spacing w:val="-3"/>
        </w:rPr>
        <w:t> </w:t>
      </w:r>
      <w:r>
        <w:rPr/>
        <w:t>burn</w:t>
      </w:r>
      <w:r>
        <w:rPr>
          <w:spacing w:val="-3"/>
        </w:rPr>
        <w:t> </w:t>
      </w:r>
      <w:r>
        <w:rPr/>
        <w:t>fuel</w:t>
      </w:r>
      <w:r>
        <w:rPr>
          <w:spacing w:val="1"/>
        </w:rPr>
        <w:t> </w:t>
      </w:r>
      <w:r>
        <w:rPr/>
        <w:t>so</w:t>
      </w:r>
      <w:r>
        <w:rPr>
          <w:spacing w:val="-3"/>
        </w:rPr>
        <w:t> </w:t>
      </w:r>
      <w:r>
        <w:rPr/>
        <w:t>heat</w:t>
      </w:r>
      <w:r>
        <w:rPr>
          <w:spacing w:val="-3"/>
        </w:rPr>
        <w:t> </w:t>
      </w:r>
      <w:r>
        <w:rPr/>
        <w:t>rates</w:t>
      </w:r>
      <w:r>
        <w:rPr>
          <w:spacing w:val="-3"/>
        </w:rPr>
        <w:t> </w:t>
      </w:r>
      <w:r>
        <w:rPr/>
        <w:t>are</w:t>
      </w:r>
      <w:r>
        <w:rPr>
          <w:spacing w:val="-3"/>
        </w:rPr>
        <w:t> </w:t>
      </w:r>
      <w:r>
        <w:rPr/>
        <w:t>not</w:t>
      </w:r>
      <w:r>
        <w:rPr>
          <w:spacing w:val="-2"/>
        </w:rPr>
        <w:t> applicable.</w:t>
      </w:r>
    </w:p>
    <w:p>
      <w:pPr>
        <w:pStyle w:val="BodyText"/>
        <w:spacing w:before="249"/>
      </w:pPr>
      <w:r>
        <w:rPr/>
        <w:t>Wind</w:t>
      </w:r>
      <w:r>
        <w:rPr>
          <w:spacing w:val="-4"/>
        </w:rPr>
        <w:t> </w:t>
      </w:r>
      <w:r>
        <w:rPr/>
        <w:t>units</w:t>
      </w:r>
      <w:r>
        <w:rPr>
          <w:spacing w:val="-3"/>
        </w:rPr>
        <w:t> </w:t>
      </w:r>
      <w:r>
        <w:rPr/>
        <w:t>do</w:t>
      </w:r>
      <w:r>
        <w:rPr>
          <w:spacing w:val="-4"/>
        </w:rPr>
        <w:t> </w:t>
      </w:r>
      <w:r>
        <w:rPr/>
        <w:t>not</w:t>
      </w:r>
      <w:r>
        <w:rPr>
          <w:spacing w:val="-3"/>
        </w:rPr>
        <w:t> </w:t>
      </w:r>
      <w:r>
        <w:rPr/>
        <w:t>burn</w:t>
      </w:r>
      <w:r>
        <w:rPr>
          <w:spacing w:val="-4"/>
        </w:rPr>
        <w:t> </w:t>
      </w:r>
      <w:r>
        <w:rPr/>
        <w:t>fuel</w:t>
      </w:r>
      <w:r>
        <w:rPr>
          <w:spacing w:val="-1"/>
        </w:rPr>
        <w:t> </w:t>
      </w:r>
      <w:r>
        <w:rPr/>
        <w:t>so</w:t>
      </w:r>
      <w:r>
        <w:rPr>
          <w:spacing w:val="-3"/>
        </w:rPr>
        <w:t> </w:t>
      </w:r>
      <w:r>
        <w:rPr/>
        <w:t>Performance</w:t>
      </w:r>
      <w:r>
        <w:rPr>
          <w:spacing w:val="-3"/>
        </w:rPr>
        <w:t> </w:t>
      </w:r>
      <w:r>
        <w:rPr/>
        <w:t>Factors</w:t>
      </w:r>
      <w:r>
        <w:rPr>
          <w:spacing w:val="-4"/>
        </w:rPr>
        <w:t> </w:t>
      </w:r>
      <w:r>
        <w:rPr/>
        <w:t>are</w:t>
      </w:r>
      <w:r>
        <w:rPr>
          <w:spacing w:val="-3"/>
        </w:rPr>
        <w:t> </w:t>
      </w:r>
      <w:r>
        <w:rPr/>
        <w:t>equal</w:t>
      </w:r>
      <w:r>
        <w:rPr>
          <w:spacing w:val="-2"/>
        </w:rPr>
        <w:t> </w:t>
      </w:r>
      <w:r>
        <w:rPr/>
        <w:t>to</w:t>
      </w:r>
      <w:r>
        <w:rPr>
          <w:spacing w:val="-3"/>
        </w:rPr>
        <w:t> </w:t>
      </w:r>
      <w:r>
        <w:rPr>
          <w:spacing w:val="-4"/>
        </w:rPr>
        <w:t>1.0.</w:t>
      </w:r>
    </w:p>
    <w:p>
      <w:pPr>
        <w:pStyle w:val="BodyText"/>
        <w:spacing w:before="134"/>
        <w:ind w:left="0"/>
      </w:pPr>
    </w:p>
    <w:p>
      <w:pPr>
        <w:pStyle w:val="Heading1"/>
        <w:numPr>
          <w:ilvl w:val="1"/>
          <w:numId w:val="56"/>
        </w:numPr>
        <w:tabs>
          <w:tab w:pos="836" w:val="left" w:leader="none"/>
        </w:tabs>
        <w:spacing w:line="240" w:lineRule="auto" w:before="0" w:after="0"/>
        <w:ind w:left="836" w:right="0" w:hanging="485"/>
        <w:jc w:val="left"/>
      </w:pPr>
      <w:bookmarkStart w:name="9.2 Fuel Cost" w:id="223"/>
      <w:bookmarkEnd w:id="223"/>
      <w:r>
        <w:rPr/>
      </w:r>
      <w:bookmarkStart w:name="_bookmark78" w:id="224"/>
      <w:bookmarkEnd w:id="224"/>
      <w:r>
        <w:rPr/>
      </w:r>
      <w:r>
        <w:rPr>
          <w:color w:val="013466"/>
        </w:rPr>
        <w:t>Fuel</w:t>
      </w:r>
      <w:r>
        <w:rPr>
          <w:color w:val="013466"/>
          <w:spacing w:val="21"/>
        </w:rPr>
        <w:t> </w:t>
      </w:r>
      <w:r>
        <w:rPr>
          <w:color w:val="013466"/>
          <w:spacing w:val="-4"/>
        </w:rPr>
        <w:t>Cost</w:t>
      </w:r>
    </w:p>
    <w:p>
      <w:pPr>
        <w:pStyle w:val="BodyText"/>
        <w:spacing w:before="8"/>
        <w:ind w:left="0"/>
        <w:rPr>
          <w:rFonts w:ascii="Roboto"/>
          <w:sz w:val="12"/>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74"/>
      </w:tblGrid>
      <w:tr>
        <w:trPr>
          <w:trHeight w:val="1125" w:hRule="atLeast"/>
        </w:trPr>
        <w:tc>
          <w:tcPr>
            <w:tcW w:w="9374" w:type="dxa"/>
            <w:tcBorders>
              <w:top w:val="single" w:sz="6" w:space="0" w:color="FF9900"/>
              <w:bottom w:val="single" w:sz="6" w:space="0" w:color="FF9900"/>
            </w:tcBorders>
            <w:shd w:val="clear" w:color="auto" w:fill="FEEEC6"/>
          </w:tcPr>
          <w:p>
            <w:pPr>
              <w:pStyle w:val="TableParagraph"/>
              <w:spacing w:before="157"/>
              <w:ind w:left="164"/>
              <w:rPr>
                <w:rFonts w:ascii="Arial"/>
                <w:b/>
                <w:sz w:val="22"/>
              </w:rPr>
            </w:pPr>
            <w:r>
              <w:rPr>
                <w:rFonts w:ascii="Arial"/>
                <w:b/>
                <w:spacing w:val="-2"/>
                <w:sz w:val="22"/>
              </w:rPr>
              <w:t>Note:</w:t>
            </w:r>
          </w:p>
          <w:p>
            <w:pPr>
              <w:pStyle w:val="TableParagraph"/>
              <w:spacing w:line="261" w:lineRule="auto" w:before="22"/>
              <w:ind w:left="164"/>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2.2</w:t>
            </w:r>
            <w:r>
              <w:rPr>
                <w:spacing w:val="-4"/>
                <w:sz w:val="22"/>
              </w:rPr>
              <w:t> </w:t>
            </w:r>
            <w:r>
              <w:rPr>
                <w:sz w:val="22"/>
              </w:rPr>
              <w:t>contains</w:t>
            </w:r>
            <w:r>
              <w:rPr>
                <w:spacing w:val="-4"/>
                <w:sz w:val="22"/>
              </w:rPr>
              <w:t> </w:t>
            </w:r>
            <w:r>
              <w:rPr>
                <w:sz w:val="22"/>
              </w:rPr>
              <w:t>basic</w:t>
            </w:r>
            <w:r>
              <w:rPr>
                <w:spacing w:val="-4"/>
                <w:sz w:val="22"/>
              </w:rPr>
              <w:t> </w:t>
            </w:r>
            <w:r>
              <w:rPr>
                <w:sz w:val="22"/>
              </w:rPr>
              <w:t>Fuel</w:t>
            </w:r>
            <w:r>
              <w:rPr>
                <w:spacing w:val="-4"/>
                <w:sz w:val="22"/>
              </w:rPr>
              <w:t> </w:t>
            </w:r>
            <w:r>
              <w:rPr>
                <w:sz w:val="22"/>
              </w:rPr>
              <w:t>Cost</w:t>
            </w:r>
            <w:r>
              <w:rPr>
                <w:spacing w:val="-2"/>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w:t>
            </w:r>
            <w:r>
              <w:rPr>
                <w:spacing w:val="-2"/>
                <w:sz w:val="22"/>
              </w:rPr>
              <w:t> </w:t>
            </w:r>
            <w:r>
              <w:rPr>
                <w:sz w:val="22"/>
              </w:rPr>
              <w:t>unit</w:t>
            </w:r>
            <w:r>
              <w:rPr>
                <w:spacing w:val="-4"/>
                <w:sz w:val="22"/>
              </w:rPr>
              <w:t> </w:t>
            </w:r>
            <w:r>
              <w:rPr>
                <w:sz w:val="22"/>
              </w:rPr>
              <w:t>types. The following additional information only pertains to Wind units.</w:t>
            </w:r>
          </w:p>
        </w:tc>
      </w:tr>
    </w:tbl>
    <w:p>
      <w:pPr>
        <w:pStyle w:val="BodyText"/>
        <w:spacing w:line="261" w:lineRule="auto" w:before="234"/>
        <w:ind w:right="206"/>
      </w:pPr>
      <w:r>
        <w:rPr/>
        <w:t>The</w:t>
      </w:r>
      <w:r>
        <w:rPr>
          <w:spacing w:val="-4"/>
        </w:rPr>
        <w:t> </w:t>
      </w:r>
      <w:r>
        <w:rPr/>
        <w:t>Fuel</w:t>
      </w:r>
      <w:r>
        <w:rPr>
          <w:spacing w:val="-4"/>
        </w:rPr>
        <w:t> </w:t>
      </w:r>
      <w:r>
        <w:rPr/>
        <w:t>Cost</w:t>
      </w:r>
      <w:r>
        <w:rPr>
          <w:spacing w:val="-4"/>
        </w:rPr>
        <w:t> </w:t>
      </w:r>
      <w:r>
        <w:rPr/>
        <w:t>Policy</w:t>
      </w:r>
      <w:r>
        <w:rPr>
          <w:spacing w:val="-4"/>
        </w:rPr>
        <w:t> </w:t>
      </w:r>
      <w:r>
        <w:rPr/>
        <w:t>should</w:t>
      </w:r>
      <w:r>
        <w:rPr>
          <w:spacing w:val="-2"/>
        </w:rPr>
        <w:t> </w:t>
      </w:r>
      <w:r>
        <w:rPr/>
        <w:t>include</w:t>
      </w:r>
      <w:r>
        <w:rPr>
          <w:spacing w:val="-4"/>
        </w:rPr>
        <w:t> </w:t>
      </w:r>
      <w:r>
        <w:rPr/>
        <w:t>how</w:t>
      </w:r>
      <w:r>
        <w:rPr>
          <w:spacing w:val="-4"/>
        </w:rPr>
        <w:t> </w:t>
      </w:r>
      <w:r>
        <w:rPr/>
        <w:t>the</w:t>
      </w:r>
      <w:r>
        <w:rPr>
          <w:spacing w:val="-4"/>
        </w:rPr>
        <w:t> </w:t>
      </w:r>
      <w:r>
        <w:rPr/>
        <w:t>generator</w:t>
      </w:r>
      <w:r>
        <w:rPr>
          <w:spacing w:val="-4"/>
        </w:rPr>
        <w:t> </w:t>
      </w:r>
      <w:r>
        <w:rPr/>
        <w:t>intends</w:t>
      </w:r>
      <w:r>
        <w:rPr>
          <w:spacing w:val="-1"/>
        </w:rPr>
        <w:t> </w:t>
      </w:r>
      <w:r>
        <w:rPr/>
        <w:t>to</w:t>
      </w:r>
      <w:r>
        <w:rPr>
          <w:spacing w:val="-4"/>
        </w:rPr>
        <w:t> </w:t>
      </w:r>
      <w:r>
        <w:rPr/>
        <w:t>account</w:t>
      </w:r>
      <w:r>
        <w:rPr>
          <w:spacing w:val="-4"/>
        </w:rPr>
        <w:t> </w:t>
      </w:r>
      <w:r>
        <w:rPr/>
        <w:t>for</w:t>
      </w:r>
      <w:r>
        <w:rPr>
          <w:spacing w:val="-4"/>
        </w:rPr>
        <w:t> </w:t>
      </w:r>
      <w:r>
        <w:rPr/>
        <w:t>Renewable Energy Credits (RECs) and Production Tax Credits (PTCs).</w:t>
      </w:r>
    </w:p>
    <w:p>
      <w:pPr>
        <w:pStyle w:val="BodyText"/>
        <w:spacing w:before="110"/>
        <w:ind w:left="0"/>
      </w:pPr>
    </w:p>
    <w:p>
      <w:pPr>
        <w:pStyle w:val="Heading1"/>
        <w:numPr>
          <w:ilvl w:val="1"/>
          <w:numId w:val="56"/>
        </w:numPr>
        <w:tabs>
          <w:tab w:pos="836" w:val="left" w:leader="none"/>
        </w:tabs>
        <w:spacing w:line="240" w:lineRule="auto" w:before="1" w:after="0"/>
        <w:ind w:left="836" w:right="0" w:hanging="485"/>
        <w:jc w:val="left"/>
      </w:pPr>
      <w:bookmarkStart w:name="9.3 Incremental Energy Cost" w:id="225"/>
      <w:bookmarkEnd w:id="225"/>
      <w:r>
        <w:rPr/>
      </w:r>
      <w:bookmarkStart w:name="_bookmark79" w:id="226"/>
      <w:bookmarkEnd w:id="226"/>
      <w:r>
        <w:rPr/>
      </w:r>
      <w:r>
        <w:rPr>
          <w:color w:val="013466"/>
        </w:rPr>
        <w:t>Incremental</w:t>
      </w:r>
      <w:r>
        <w:rPr>
          <w:color w:val="013466"/>
          <w:spacing w:val="38"/>
        </w:rPr>
        <w:t> </w:t>
      </w:r>
      <w:r>
        <w:rPr>
          <w:color w:val="013466"/>
        </w:rPr>
        <w:t>Energy</w:t>
      </w:r>
      <w:r>
        <w:rPr>
          <w:color w:val="013466"/>
          <w:spacing w:val="39"/>
        </w:rPr>
        <w:t> </w:t>
      </w:r>
      <w:r>
        <w:rPr>
          <w:color w:val="013466"/>
          <w:spacing w:val="-4"/>
        </w:rPr>
        <w:t>Cost</w:t>
      </w:r>
    </w:p>
    <w:p>
      <w:pPr>
        <w:pStyle w:val="BodyText"/>
        <w:spacing w:before="8"/>
        <w:ind w:left="0"/>
        <w:rPr>
          <w:rFonts w:ascii="Roboto"/>
          <w:sz w:val="12"/>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74"/>
      </w:tblGrid>
      <w:tr>
        <w:trPr>
          <w:trHeight w:val="1125" w:hRule="atLeast"/>
        </w:trPr>
        <w:tc>
          <w:tcPr>
            <w:tcW w:w="9374" w:type="dxa"/>
            <w:tcBorders>
              <w:top w:val="single" w:sz="6" w:space="0" w:color="FF9900"/>
              <w:bottom w:val="single" w:sz="6" w:space="0" w:color="FF9900"/>
            </w:tcBorders>
            <w:shd w:val="clear" w:color="auto" w:fill="FEEEC6"/>
          </w:tcPr>
          <w:p>
            <w:pPr>
              <w:pStyle w:val="TableParagraph"/>
              <w:spacing w:before="157"/>
              <w:ind w:left="164"/>
              <w:rPr>
                <w:rFonts w:ascii="Arial"/>
                <w:b/>
                <w:sz w:val="22"/>
              </w:rPr>
            </w:pPr>
            <w:r>
              <w:rPr>
                <w:rFonts w:ascii="Arial"/>
                <w:b/>
                <w:spacing w:val="-2"/>
                <w:sz w:val="22"/>
              </w:rPr>
              <w:t>Note:</w:t>
            </w:r>
          </w:p>
          <w:p>
            <w:pPr>
              <w:pStyle w:val="TableParagraph"/>
              <w:spacing w:line="261" w:lineRule="auto" w:before="22"/>
              <w:ind w:left="164" w:right="217"/>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3"/>
                <w:sz w:val="22"/>
              </w:rPr>
              <w:t> </w:t>
            </w:r>
            <w:r>
              <w:rPr>
                <w:sz w:val="22"/>
              </w:rPr>
              <w:t>2.3</w:t>
            </w:r>
            <w:r>
              <w:rPr>
                <w:spacing w:val="-4"/>
                <w:sz w:val="22"/>
              </w:rPr>
              <w:t> </w:t>
            </w:r>
            <w:r>
              <w:rPr>
                <w:sz w:val="22"/>
              </w:rPr>
              <w:t>contains</w:t>
            </w:r>
            <w:r>
              <w:rPr>
                <w:spacing w:val="-4"/>
                <w:sz w:val="22"/>
              </w:rPr>
              <w:t> </w:t>
            </w:r>
            <w:r>
              <w:rPr>
                <w:sz w:val="22"/>
              </w:rPr>
              <w:t>basic</w:t>
            </w:r>
            <w:r>
              <w:rPr>
                <w:spacing w:val="-4"/>
                <w:sz w:val="22"/>
              </w:rPr>
              <w:t> </w:t>
            </w:r>
            <w:r>
              <w:rPr>
                <w:sz w:val="22"/>
              </w:rPr>
              <w:t>Incremental</w:t>
            </w:r>
            <w:r>
              <w:rPr>
                <w:spacing w:val="-3"/>
                <w:sz w:val="22"/>
              </w:rPr>
              <w:t> </w:t>
            </w:r>
            <w:r>
              <w:rPr>
                <w:sz w:val="22"/>
              </w:rPr>
              <w:t>Energy</w:t>
            </w:r>
            <w:r>
              <w:rPr>
                <w:spacing w:val="-4"/>
                <w:sz w:val="22"/>
              </w:rPr>
              <w:t> </w:t>
            </w:r>
            <w:r>
              <w:rPr>
                <w:sz w:val="22"/>
              </w:rPr>
              <w:t>Cost</w:t>
            </w:r>
            <w:r>
              <w:rPr>
                <w:spacing w:val="-4"/>
                <w:sz w:val="22"/>
              </w:rPr>
              <w:t> </w:t>
            </w:r>
            <w:r>
              <w:rPr>
                <w:sz w:val="22"/>
              </w:rPr>
              <w:t>information</w:t>
            </w:r>
            <w:r>
              <w:rPr>
                <w:spacing w:val="-4"/>
                <w:sz w:val="22"/>
              </w:rPr>
              <w:t> </w:t>
            </w:r>
            <w:r>
              <w:rPr>
                <w:sz w:val="22"/>
              </w:rPr>
              <w:t>relevant for all unit types. The following additional information only pertains to wind units.</w:t>
            </w:r>
          </w:p>
        </w:tc>
      </w:tr>
    </w:tbl>
    <w:p>
      <w:pPr>
        <w:pStyle w:val="BodyText"/>
        <w:spacing w:before="36"/>
        <w:ind w:left="0"/>
        <w:rPr>
          <w:rFonts w:ascii="Roboto"/>
          <w:sz w:val="28"/>
        </w:rPr>
      </w:pPr>
    </w:p>
    <w:p>
      <w:pPr>
        <w:pStyle w:val="Heading1"/>
        <w:numPr>
          <w:ilvl w:val="1"/>
          <w:numId w:val="56"/>
        </w:numPr>
        <w:tabs>
          <w:tab w:pos="836" w:val="left" w:leader="none"/>
        </w:tabs>
        <w:spacing w:line="240" w:lineRule="auto" w:before="0" w:after="0"/>
        <w:ind w:left="836" w:right="0" w:hanging="485"/>
        <w:jc w:val="left"/>
      </w:pPr>
      <w:bookmarkStart w:name="9.4 Start-up Cost" w:id="227"/>
      <w:bookmarkEnd w:id="227"/>
      <w:r>
        <w:rPr/>
      </w:r>
      <w:bookmarkStart w:name="_bookmark80" w:id="228"/>
      <w:bookmarkEnd w:id="228"/>
      <w:r>
        <w:rPr/>
      </w:r>
      <w:r>
        <w:rPr>
          <w:color w:val="013466"/>
        </w:rPr>
        <w:t>Start-up</w:t>
      </w:r>
      <w:r>
        <w:rPr>
          <w:color w:val="013466"/>
          <w:spacing w:val="-14"/>
        </w:rPr>
        <w:t> </w:t>
      </w:r>
      <w:r>
        <w:rPr>
          <w:color w:val="013466"/>
          <w:spacing w:val="-4"/>
        </w:rPr>
        <w:t>Cost</w:t>
      </w:r>
    </w:p>
    <w:p>
      <w:pPr>
        <w:pStyle w:val="BodyText"/>
        <w:spacing w:before="8" w:after="1"/>
        <w:ind w:left="0"/>
        <w:rPr>
          <w:rFonts w:ascii="Roboto"/>
          <w:sz w:val="12"/>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74"/>
      </w:tblGrid>
      <w:tr>
        <w:trPr>
          <w:trHeight w:val="1125" w:hRule="atLeast"/>
        </w:trPr>
        <w:tc>
          <w:tcPr>
            <w:tcW w:w="9374" w:type="dxa"/>
            <w:tcBorders>
              <w:top w:val="single" w:sz="6" w:space="0" w:color="FF9900"/>
              <w:bottom w:val="single" w:sz="6" w:space="0" w:color="FF9900"/>
            </w:tcBorders>
            <w:shd w:val="clear" w:color="auto" w:fill="FEEEC6"/>
          </w:tcPr>
          <w:p>
            <w:pPr>
              <w:pStyle w:val="TableParagraph"/>
              <w:spacing w:before="157"/>
              <w:ind w:left="164"/>
              <w:rPr>
                <w:rFonts w:ascii="Arial"/>
                <w:b/>
                <w:sz w:val="22"/>
              </w:rPr>
            </w:pPr>
            <w:r>
              <w:rPr>
                <w:rFonts w:ascii="Arial"/>
                <w:b/>
                <w:spacing w:val="-2"/>
                <w:sz w:val="22"/>
              </w:rPr>
              <w:t>Note:</w:t>
            </w:r>
          </w:p>
          <w:p>
            <w:pPr>
              <w:pStyle w:val="TableParagraph"/>
              <w:spacing w:line="261" w:lineRule="auto" w:before="22"/>
              <w:ind w:left="164"/>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2.3</w:t>
            </w:r>
            <w:r>
              <w:rPr>
                <w:spacing w:val="-4"/>
                <w:sz w:val="22"/>
              </w:rPr>
              <w:t> </w:t>
            </w:r>
            <w:r>
              <w:rPr>
                <w:sz w:val="22"/>
              </w:rPr>
              <w:t>contains</w:t>
            </w:r>
            <w:r>
              <w:rPr>
                <w:spacing w:val="-4"/>
                <w:sz w:val="22"/>
              </w:rPr>
              <w:t> </w:t>
            </w:r>
            <w:r>
              <w:rPr>
                <w:sz w:val="22"/>
              </w:rPr>
              <w:t>basic</w:t>
            </w:r>
            <w:r>
              <w:rPr>
                <w:spacing w:val="-4"/>
                <w:sz w:val="22"/>
              </w:rPr>
              <w:t> </w:t>
            </w:r>
            <w:r>
              <w:rPr>
                <w:sz w:val="22"/>
              </w:rPr>
              <w:t>Start-up</w:t>
            </w:r>
            <w:r>
              <w:rPr>
                <w:spacing w:val="-2"/>
                <w:sz w:val="22"/>
              </w:rPr>
              <w:t> </w:t>
            </w:r>
            <w:r>
              <w:rPr>
                <w:sz w:val="22"/>
              </w:rPr>
              <w:t>Cost</w:t>
            </w:r>
            <w:r>
              <w:rPr>
                <w:spacing w:val="-4"/>
                <w:sz w:val="22"/>
              </w:rPr>
              <w:t> </w:t>
            </w:r>
            <w:r>
              <w:rPr>
                <w:sz w:val="22"/>
              </w:rPr>
              <w:t>information</w:t>
            </w:r>
            <w:r>
              <w:rPr>
                <w:spacing w:val="-4"/>
                <w:sz w:val="22"/>
              </w:rPr>
              <w:t> </w:t>
            </w:r>
            <w:r>
              <w:rPr>
                <w:sz w:val="22"/>
              </w:rPr>
              <w:t>relevant</w:t>
            </w:r>
            <w:r>
              <w:rPr>
                <w:spacing w:val="-4"/>
                <w:sz w:val="22"/>
              </w:rPr>
              <w:t> </w:t>
            </w:r>
            <w:r>
              <w:rPr>
                <w:sz w:val="22"/>
              </w:rPr>
              <w:t>for</w:t>
            </w:r>
            <w:r>
              <w:rPr>
                <w:spacing w:val="-2"/>
                <w:sz w:val="22"/>
              </w:rPr>
              <w:t> </w:t>
            </w:r>
            <w:r>
              <w:rPr>
                <w:sz w:val="22"/>
              </w:rPr>
              <w:t>all</w:t>
            </w:r>
            <w:r>
              <w:rPr>
                <w:spacing w:val="-4"/>
                <w:sz w:val="22"/>
              </w:rPr>
              <w:t> </w:t>
            </w:r>
            <w:r>
              <w:rPr>
                <w:sz w:val="22"/>
              </w:rPr>
              <w:t>unit types. The following additional information only pertains to wind units.</w:t>
            </w:r>
          </w:p>
        </w:tc>
      </w:tr>
    </w:tbl>
    <w:p>
      <w:pPr>
        <w:pStyle w:val="BodyText"/>
        <w:spacing w:before="234"/>
      </w:pPr>
      <w:r>
        <w:rPr/>
        <w:t>Start-up</w:t>
      </w:r>
      <w:r>
        <w:rPr>
          <w:spacing w:val="-7"/>
        </w:rPr>
        <w:t> </w:t>
      </w:r>
      <w:r>
        <w:rPr/>
        <w:t>cost</w:t>
      </w:r>
      <w:r>
        <w:rPr>
          <w:spacing w:val="-4"/>
        </w:rPr>
        <w:t> </w:t>
      </w:r>
      <w:r>
        <w:rPr/>
        <w:t>for</w:t>
      </w:r>
      <w:r>
        <w:rPr>
          <w:spacing w:val="-4"/>
        </w:rPr>
        <w:t> </w:t>
      </w:r>
      <w:r>
        <w:rPr/>
        <w:t>a</w:t>
      </w:r>
      <w:r>
        <w:rPr>
          <w:spacing w:val="-4"/>
        </w:rPr>
        <w:t> </w:t>
      </w:r>
      <w:r>
        <w:rPr/>
        <w:t>wind</w:t>
      </w:r>
      <w:r>
        <w:rPr>
          <w:spacing w:val="-1"/>
        </w:rPr>
        <w:t> </w:t>
      </w:r>
      <w:r>
        <w:rPr/>
        <w:t>unit</w:t>
      </w:r>
      <w:r>
        <w:rPr>
          <w:spacing w:val="-4"/>
        </w:rPr>
        <w:t> </w:t>
      </w:r>
      <w:r>
        <w:rPr/>
        <w:t>is</w:t>
      </w:r>
      <w:r>
        <w:rPr>
          <w:spacing w:val="-4"/>
        </w:rPr>
        <w:t> </w:t>
      </w:r>
      <w:r>
        <w:rPr/>
        <w:t>station</w:t>
      </w:r>
      <w:r>
        <w:rPr>
          <w:spacing w:val="-4"/>
        </w:rPr>
        <w:t> </w:t>
      </w:r>
      <w:r>
        <w:rPr/>
        <w:t>service</w:t>
      </w:r>
      <w:r>
        <w:rPr>
          <w:spacing w:val="-4"/>
        </w:rPr>
        <w:t> </w:t>
      </w:r>
      <w:r>
        <w:rPr>
          <w:spacing w:val="-2"/>
        </w:rPr>
        <w:t>cost.</w:t>
      </w:r>
    </w:p>
    <w:p>
      <w:pPr>
        <w:pStyle w:val="BodyText"/>
        <w:spacing w:after="0"/>
        <w:sectPr>
          <w:headerReference w:type="default" r:id="rId43"/>
          <w:footerReference w:type="default" r:id="rId44"/>
          <w:pgSz w:w="12240" w:h="15840"/>
          <w:pgMar w:header="142" w:footer="1016" w:top="1780" w:bottom="1200" w:left="1080" w:right="1440"/>
        </w:sectPr>
      </w:pPr>
    </w:p>
    <w:p>
      <w:pPr>
        <w:pStyle w:val="Heading1"/>
        <w:numPr>
          <w:ilvl w:val="1"/>
          <w:numId w:val="56"/>
        </w:numPr>
        <w:tabs>
          <w:tab w:pos="836" w:val="left" w:leader="none"/>
        </w:tabs>
        <w:spacing w:line="240" w:lineRule="auto" w:before="87" w:after="0"/>
        <w:ind w:left="836" w:right="0" w:hanging="485"/>
        <w:jc w:val="left"/>
      </w:pPr>
      <w:bookmarkStart w:name="9.5 No-Load Cost" w:id="229"/>
      <w:bookmarkEnd w:id="229"/>
      <w:r>
        <w:rPr/>
      </w:r>
      <w:bookmarkStart w:name="_bookmark81" w:id="230"/>
      <w:bookmarkEnd w:id="230"/>
      <w:r>
        <w:rPr/>
      </w:r>
      <w:r>
        <w:rPr>
          <w:color w:val="013466"/>
        </w:rPr>
        <w:t>No-Load</w:t>
      </w:r>
      <w:r>
        <w:rPr>
          <w:color w:val="013466"/>
          <w:spacing w:val="-8"/>
        </w:rPr>
        <w:t> </w:t>
      </w:r>
      <w:r>
        <w:rPr>
          <w:color w:val="013466"/>
          <w:spacing w:val="-4"/>
        </w:rPr>
        <w:t>Cost</w:t>
      </w:r>
    </w:p>
    <w:p>
      <w:pPr>
        <w:pStyle w:val="BodyText"/>
        <w:spacing w:before="237"/>
      </w:pPr>
      <w:r>
        <w:rPr/>
        <w:t>Wind</w:t>
      </w:r>
      <w:r>
        <w:rPr>
          <w:spacing w:val="-4"/>
        </w:rPr>
        <w:t> </w:t>
      </w:r>
      <w:r>
        <w:rPr/>
        <w:t>Units</w:t>
      </w:r>
      <w:r>
        <w:rPr>
          <w:spacing w:val="-3"/>
        </w:rPr>
        <w:t> </w:t>
      </w:r>
      <w:r>
        <w:rPr/>
        <w:t>do</w:t>
      </w:r>
      <w:r>
        <w:rPr>
          <w:spacing w:val="-4"/>
        </w:rPr>
        <w:t> </w:t>
      </w:r>
      <w:r>
        <w:rPr/>
        <w:t>not</w:t>
      </w:r>
      <w:r>
        <w:rPr>
          <w:spacing w:val="-3"/>
        </w:rPr>
        <w:t> </w:t>
      </w:r>
      <w:r>
        <w:rPr/>
        <w:t>have</w:t>
      </w:r>
      <w:r>
        <w:rPr>
          <w:spacing w:val="-4"/>
        </w:rPr>
        <w:t> </w:t>
      </w:r>
      <w:r>
        <w:rPr/>
        <w:t>no-load </w:t>
      </w:r>
      <w:r>
        <w:rPr>
          <w:spacing w:val="-2"/>
        </w:rPr>
        <w:t>costs.</w:t>
      </w:r>
    </w:p>
    <w:p>
      <w:pPr>
        <w:pStyle w:val="BodyText"/>
        <w:spacing w:before="134"/>
        <w:ind w:left="0"/>
      </w:pPr>
    </w:p>
    <w:p>
      <w:pPr>
        <w:pStyle w:val="Heading1"/>
        <w:numPr>
          <w:ilvl w:val="1"/>
          <w:numId w:val="56"/>
        </w:numPr>
        <w:tabs>
          <w:tab w:pos="836" w:val="left" w:leader="none"/>
        </w:tabs>
        <w:spacing w:line="240" w:lineRule="auto" w:before="0" w:after="0"/>
        <w:ind w:left="836" w:right="0" w:hanging="485"/>
        <w:jc w:val="left"/>
      </w:pPr>
      <w:bookmarkStart w:name="9.6 Maintenance" w:id="231"/>
      <w:bookmarkEnd w:id="231"/>
      <w:r>
        <w:rPr/>
      </w:r>
      <w:bookmarkStart w:name="_bookmark82" w:id="232"/>
      <w:bookmarkEnd w:id="232"/>
      <w:r>
        <w:rPr/>
      </w:r>
      <w:r>
        <w:rPr>
          <w:color w:val="013466"/>
          <w:spacing w:val="-2"/>
        </w:rPr>
        <w:t>Maintenance</w:t>
      </w:r>
    </w:p>
    <w:p>
      <w:pPr>
        <w:pStyle w:val="BodyText"/>
        <w:spacing w:before="8"/>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2.6</w:t>
            </w:r>
            <w:r>
              <w:rPr>
                <w:spacing w:val="-4"/>
                <w:sz w:val="22"/>
              </w:rPr>
              <w:t> </w:t>
            </w:r>
            <w:r>
              <w:rPr>
                <w:sz w:val="22"/>
              </w:rPr>
              <w:t>contains</w:t>
            </w:r>
            <w:r>
              <w:rPr>
                <w:spacing w:val="-4"/>
                <w:sz w:val="22"/>
              </w:rPr>
              <w:t> </w:t>
            </w:r>
            <w:r>
              <w:rPr>
                <w:sz w:val="22"/>
              </w:rPr>
              <w:t>basic</w:t>
            </w:r>
            <w:r>
              <w:rPr>
                <w:spacing w:val="-4"/>
                <w:sz w:val="22"/>
              </w:rPr>
              <w:t> </w:t>
            </w:r>
            <w:r>
              <w:rPr>
                <w:sz w:val="22"/>
              </w:rPr>
              <w:t>Maintenance</w:t>
            </w:r>
            <w:r>
              <w:rPr>
                <w:spacing w:val="-4"/>
                <w:sz w:val="22"/>
              </w:rPr>
              <w:t> </w:t>
            </w:r>
            <w:r>
              <w:rPr>
                <w:sz w:val="22"/>
              </w:rPr>
              <w:t>Cost</w:t>
            </w:r>
            <w:r>
              <w:rPr>
                <w:spacing w:val="-2"/>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 unit types. The following additional information only pertains to wind units.</w:t>
            </w:r>
          </w:p>
        </w:tc>
      </w:tr>
    </w:tbl>
    <w:p>
      <w:pPr>
        <w:pStyle w:val="BodyText"/>
        <w:spacing w:line="261" w:lineRule="auto" w:before="234"/>
        <w:ind w:right="111"/>
      </w:pPr>
      <w:r>
        <w:rPr/>
        <w:t>Maintenance Cost includes major overhauls and inspections, as well as short run Wear and Tear</w:t>
      </w:r>
      <w:r>
        <w:rPr>
          <w:spacing w:val="-4"/>
        </w:rPr>
        <w:t> </w:t>
      </w:r>
      <w:r>
        <w:rPr/>
        <w:t>on</w:t>
      </w:r>
      <w:r>
        <w:rPr>
          <w:spacing w:val="-4"/>
        </w:rPr>
        <w:t> </w:t>
      </w:r>
      <w:r>
        <w:rPr/>
        <w:t>the</w:t>
      </w:r>
      <w:r>
        <w:rPr>
          <w:spacing w:val="-4"/>
        </w:rPr>
        <w:t> </w:t>
      </w:r>
      <w:r>
        <w:rPr/>
        <w:t>Unit</w:t>
      </w:r>
      <w:r>
        <w:rPr>
          <w:spacing w:val="-4"/>
        </w:rPr>
        <w:t> </w:t>
      </w:r>
      <w:r>
        <w:rPr/>
        <w:t>(including</w:t>
      </w:r>
      <w:r>
        <w:rPr>
          <w:spacing w:val="-2"/>
        </w:rPr>
        <w:t> </w:t>
      </w:r>
      <w:r>
        <w:rPr/>
        <w:t>preventative</w:t>
      </w:r>
      <w:r>
        <w:rPr>
          <w:spacing w:val="-4"/>
        </w:rPr>
        <w:t> </w:t>
      </w:r>
      <w:r>
        <w:rPr/>
        <w:t>and</w:t>
      </w:r>
      <w:r>
        <w:rPr>
          <w:spacing w:val="-4"/>
        </w:rPr>
        <w:t> </w:t>
      </w:r>
      <w:r>
        <w:rPr/>
        <w:t>scheduled;</w:t>
      </w:r>
      <w:r>
        <w:rPr>
          <w:spacing w:val="-4"/>
        </w:rPr>
        <w:t> </w:t>
      </w:r>
      <w:r>
        <w:rPr/>
        <w:t>not</w:t>
      </w:r>
      <w:r>
        <w:rPr>
          <w:spacing w:val="-2"/>
        </w:rPr>
        <w:t> </w:t>
      </w:r>
      <w:r>
        <w:rPr/>
        <w:t>including</w:t>
      </w:r>
      <w:r>
        <w:rPr>
          <w:spacing w:val="-4"/>
        </w:rPr>
        <w:t> </w:t>
      </w:r>
      <w:r>
        <w:rPr/>
        <w:t>capital).</w:t>
      </w:r>
      <w:r>
        <w:rPr>
          <w:spacing w:val="-4"/>
        </w:rPr>
        <w:t> </w:t>
      </w:r>
      <w:r>
        <w:rPr/>
        <w:t>Rolling</w:t>
      </w:r>
      <w:r>
        <w:rPr>
          <w:spacing w:val="-4"/>
        </w:rPr>
        <w:t> </w:t>
      </w:r>
      <w:r>
        <w:rPr/>
        <w:t>twelve- month historic maintenance cost divided by MWh for the same period.</w:t>
      </w:r>
    </w:p>
    <w:p>
      <w:pPr>
        <w:pStyle w:val="BodyText"/>
        <w:spacing w:before="110"/>
        <w:ind w:left="0"/>
      </w:pPr>
    </w:p>
    <w:p>
      <w:pPr>
        <w:pStyle w:val="Heading1"/>
        <w:numPr>
          <w:ilvl w:val="1"/>
          <w:numId w:val="56"/>
        </w:numPr>
        <w:tabs>
          <w:tab w:pos="836" w:val="left" w:leader="none"/>
        </w:tabs>
        <w:spacing w:line="240" w:lineRule="auto" w:before="0" w:after="0"/>
        <w:ind w:left="836" w:right="0" w:hanging="485"/>
        <w:jc w:val="left"/>
      </w:pPr>
      <w:bookmarkStart w:name="9.7 Synchronized Reserve" w:id="233"/>
      <w:bookmarkEnd w:id="233"/>
      <w:r>
        <w:rPr/>
      </w:r>
      <w:bookmarkStart w:name="_bookmark83" w:id="234"/>
      <w:bookmarkEnd w:id="234"/>
      <w:r>
        <w:rPr/>
      </w:r>
      <w:r>
        <w:rPr>
          <w:color w:val="013466"/>
        </w:rPr>
        <w:t>Synchronized</w:t>
      </w:r>
      <w:r>
        <w:rPr>
          <w:color w:val="013466"/>
          <w:spacing w:val="36"/>
        </w:rPr>
        <w:t> </w:t>
      </w:r>
      <w:r>
        <w:rPr>
          <w:color w:val="013466"/>
          <w:spacing w:val="-2"/>
        </w:rPr>
        <w:t>Reserve</w:t>
      </w:r>
    </w:p>
    <w:p>
      <w:pPr>
        <w:pStyle w:val="BodyText"/>
        <w:spacing w:before="8"/>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400"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The information in Section 2.7 contains basic Synchronized Reserve Cost information relevant</w:t>
            </w:r>
            <w:r>
              <w:rPr>
                <w:spacing w:val="-4"/>
                <w:sz w:val="22"/>
              </w:rPr>
              <w:t> </w:t>
            </w:r>
            <w:r>
              <w:rPr>
                <w:sz w:val="22"/>
              </w:rPr>
              <w:t>for</w:t>
            </w:r>
            <w:r>
              <w:rPr>
                <w:spacing w:val="-4"/>
                <w:sz w:val="22"/>
              </w:rPr>
              <w:t> </w:t>
            </w:r>
            <w:r>
              <w:rPr>
                <w:sz w:val="22"/>
              </w:rPr>
              <w:t>all</w:t>
            </w:r>
            <w:r>
              <w:rPr>
                <w:spacing w:val="-4"/>
                <w:sz w:val="22"/>
              </w:rPr>
              <w:t> </w:t>
            </w:r>
            <w:r>
              <w:rPr>
                <w:sz w:val="22"/>
              </w:rPr>
              <w:t>unit</w:t>
            </w:r>
            <w:r>
              <w:rPr>
                <w:spacing w:val="-4"/>
                <w:sz w:val="22"/>
              </w:rPr>
              <w:t> </w:t>
            </w:r>
            <w:r>
              <w:rPr>
                <w:sz w:val="22"/>
              </w:rPr>
              <w:t>types.</w:t>
            </w:r>
            <w:r>
              <w:rPr>
                <w:spacing w:val="-2"/>
                <w:sz w:val="22"/>
              </w:rPr>
              <w:t> </w:t>
            </w:r>
            <w:r>
              <w:rPr>
                <w:sz w:val="22"/>
              </w:rPr>
              <w:t>The</w:t>
            </w:r>
            <w:r>
              <w:rPr>
                <w:spacing w:val="-4"/>
                <w:sz w:val="22"/>
              </w:rPr>
              <w:t> </w:t>
            </w:r>
            <w:r>
              <w:rPr>
                <w:sz w:val="22"/>
              </w:rPr>
              <w:t>following</w:t>
            </w:r>
            <w:r>
              <w:rPr>
                <w:spacing w:val="-4"/>
                <w:sz w:val="22"/>
              </w:rPr>
              <w:t> </w:t>
            </w:r>
            <w:r>
              <w:rPr>
                <w:sz w:val="22"/>
              </w:rPr>
              <w:t>additional</w:t>
            </w:r>
            <w:r>
              <w:rPr>
                <w:spacing w:val="-4"/>
                <w:sz w:val="22"/>
              </w:rPr>
              <w:t> </w:t>
            </w:r>
            <w:r>
              <w:rPr>
                <w:sz w:val="22"/>
              </w:rPr>
              <w:t>information</w:t>
            </w:r>
            <w:r>
              <w:rPr>
                <w:spacing w:val="-1"/>
                <w:sz w:val="22"/>
              </w:rPr>
              <w:t> </w:t>
            </w:r>
            <w:r>
              <w:rPr>
                <w:sz w:val="22"/>
              </w:rPr>
              <w:t>only</w:t>
            </w:r>
            <w:r>
              <w:rPr>
                <w:spacing w:val="-4"/>
                <w:sz w:val="22"/>
              </w:rPr>
              <w:t> </w:t>
            </w:r>
            <w:r>
              <w:rPr>
                <w:sz w:val="22"/>
              </w:rPr>
              <w:t>pertains</w:t>
            </w:r>
            <w:r>
              <w:rPr>
                <w:spacing w:val="-4"/>
                <w:sz w:val="22"/>
              </w:rPr>
              <w:t> </w:t>
            </w:r>
            <w:r>
              <w:rPr>
                <w:sz w:val="22"/>
              </w:rPr>
              <w:t>to</w:t>
            </w:r>
            <w:r>
              <w:rPr>
                <w:spacing w:val="-4"/>
                <w:sz w:val="22"/>
              </w:rPr>
              <w:t> </w:t>
            </w:r>
            <w:r>
              <w:rPr>
                <w:sz w:val="22"/>
              </w:rPr>
              <w:t>wind</w:t>
            </w:r>
            <w:r>
              <w:rPr>
                <w:spacing w:val="-4"/>
                <w:sz w:val="22"/>
              </w:rPr>
              <w:t> </w:t>
            </w:r>
            <w:r>
              <w:rPr>
                <w:sz w:val="22"/>
              </w:rPr>
              <w:t>units</w:t>
            </w:r>
            <w:r>
              <w:rPr>
                <w:spacing w:val="-2"/>
                <w:sz w:val="22"/>
              </w:rPr>
              <w:t> </w:t>
            </w:r>
            <w:r>
              <w:rPr>
                <w:sz w:val="22"/>
              </w:rPr>
              <w:t>if </w:t>
            </w:r>
            <w:r>
              <w:rPr>
                <w:spacing w:val="-2"/>
                <w:sz w:val="22"/>
              </w:rPr>
              <w:t>applicable.</w:t>
            </w:r>
          </w:p>
        </w:tc>
      </w:tr>
    </w:tbl>
    <w:p>
      <w:pPr>
        <w:pStyle w:val="BodyText"/>
        <w:spacing w:before="36"/>
        <w:ind w:left="0"/>
        <w:rPr>
          <w:rFonts w:ascii="Roboto"/>
          <w:sz w:val="28"/>
        </w:rPr>
      </w:pPr>
    </w:p>
    <w:p>
      <w:pPr>
        <w:pStyle w:val="Heading1"/>
        <w:numPr>
          <w:ilvl w:val="1"/>
          <w:numId w:val="56"/>
        </w:numPr>
        <w:tabs>
          <w:tab w:pos="836" w:val="left" w:leader="none"/>
        </w:tabs>
        <w:spacing w:line="240" w:lineRule="auto" w:before="0" w:after="0"/>
        <w:ind w:left="836" w:right="0" w:hanging="485"/>
        <w:jc w:val="left"/>
      </w:pPr>
      <w:bookmarkStart w:name="9.8 Regulation Cost" w:id="235"/>
      <w:bookmarkEnd w:id="235"/>
      <w:r>
        <w:rPr/>
      </w:r>
      <w:bookmarkStart w:name="_bookmark84" w:id="236"/>
      <w:bookmarkEnd w:id="236"/>
      <w:r>
        <w:rPr/>
      </w:r>
      <w:r>
        <w:rPr>
          <w:color w:val="013466"/>
        </w:rPr>
        <w:t>Regulation</w:t>
      </w:r>
      <w:r>
        <w:rPr>
          <w:color w:val="013466"/>
          <w:spacing w:val="35"/>
        </w:rPr>
        <w:t> </w:t>
      </w:r>
      <w:r>
        <w:rPr>
          <w:color w:val="013466"/>
          <w:spacing w:val="-4"/>
        </w:rPr>
        <w:t>Cost</w:t>
      </w:r>
    </w:p>
    <w:p>
      <w:pPr>
        <w:pStyle w:val="BodyText"/>
        <w:spacing w:line="261" w:lineRule="auto" w:before="237"/>
      </w:pPr>
      <w:r>
        <w:rPr/>
        <w:t>The</w:t>
      </w:r>
      <w:r>
        <w:rPr>
          <w:spacing w:val="-4"/>
        </w:rPr>
        <w:t> </w:t>
      </w:r>
      <w:r>
        <w:rPr/>
        <w:t>information</w:t>
      </w:r>
      <w:r>
        <w:rPr>
          <w:spacing w:val="-4"/>
        </w:rPr>
        <w:t> </w:t>
      </w:r>
      <w:r>
        <w:rPr/>
        <w:t>in</w:t>
      </w:r>
      <w:r>
        <w:rPr>
          <w:spacing w:val="-4"/>
        </w:rPr>
        <w:t> </w:t>
      </w:r>
      <w:r>
        <w:rPr/>
        <w:t>section</w:t>
      </w:r>
      <w:r>
        <w:rPr>
          <w:spacing w:val="-4"/>
        </w:rPr>
        <w:t> </w:t>
      </w:r>
      <w:r>
        <w:rPr/>
        <w:t>2.8</w:t>
      </w:r>
      <w:r>
        <w:rPr>
          <w:spacing w:val="-1"/>
        </w:rPr>
        <w:t> </w:t>
      </w:r>
      <w:r>
        <w:rPr/>
        <w:t>contains</w:t>
      </w:r>
      <w:r>
        <w:rPr>
          <w:spacing w:val="-4"/>
        </w:rPr>
        <w:t> </w:t>
      </w:r>
      <w:r>
        <w:rPr/>
        <w:t>basic</w:t>
      </w:r>
      <w:r>
        <w:rPr>
          <w:spacing w:val="-4"/>
        </w:rPr>
        <w:t> </w:t>
      </w:r>
      <w:r>
        <w:rPr/>
        <w:t>Regulation</w:t>
      </w:r>
      <w:r>
        <w:rPr>
          <w:spacing w:val="-4"/>
        </w:rPr>
        <w:t> </w:t>
      </w:r>
      <w:r>
        <w:rPr/>
        <w:t>Cost</w:t>
      </w:r>
      <w:r>
        <w:rPr>
          <w:spacing w:val="-4"/>
        </w:rPr>
        <w:t> </w:t>
      </w:r>
      <w:r>
        <w:rPr/>
        <w:t>information</w:t>
      </w:r>
      <w:r>
        <w:rPr>
          <w:spacing w:val="-1"/>
        </w:rPr>
        <w:t> </w:t>
      </w:r>
      <w:r>
        <w:rPr/>
        <w:t>relevant</w:t>
      </w:r>
      <w:r>
        <w:rPr>
          <w:spacing w:val="-4"/>
        </w:rPr>
        <w:t> </w:t>
      </w:r>
      <w:r>
        <w:rPr/>
        <w:t>for</w:t>
      </w:r>
      <w:r>
        <w:rPr>
          <w:spacing w:val="-4"/>
        </w:rPr>
        <w:t> </w:t>
      </w:r>
      <w:r>
        <w:rPr/>
        <w:t>all</w:t>
      </w:r>
      <w:r>
        <w:rPr>
          <w:spacing w:val="-4"/>
        </w:rPr>
        <w:t> </w:t>
      </w:r>
      <w:r>
        <w:rPr/>
        <w:t>unit </w:t>
      </w:r>
      <w:r>
        <w:rPr>
          <w:spacing w:val="-2"/>
        </w:rPr>
        <w:t>types.</w:t>
      </w:r>
    </w:p>
    <w:p>
      <w:pPr>
        <w:pStyle w:val="BodyText"/>
        <w:spacing w:after="0" w:line="261" w:lineRule="auto"/>
        <w:sectPr>
          <w:pgSz w:w="12240" w:h="15840"/>
          <w:pgMar w:header="142" w:footer="1016" w:top="1780" w:bottom="1200" w:left="1080" w:right="1440"/>
        </w:sectPr>
      </w:pPr>
    </w:p>
    <w:p>
      <w:pPr>
        <w:pStyle w:val="BodyText"/>
        <w:spacing w:before="0"/>
        <w:ind w:left="0"/>
      </w:pPr>
    </w:p>
    <w:p>
      <w:pPr>
        <w:pStyle w:val="BodyText"/>
        <w:spacing w:before="0"/>
        <w:ind w:left="0"/>
      </w:pPr>
    </w:p>
    <w:p>
      <w:pPr>
        <w:pStyle w:val="BodyText"/>
        <w:spacing w:before="0"/>
        <w:ind w:left="0"/>
      </w:pPr>
    </w:p>
    <w:p>
      <w:pPr>
        <w:pStyle w:val="BodyText"/>
        <w:spacing w:before="40"/>
        <w:ind w:left="0"/>
      </w:pPr>
    </w:p>
    <w:p>
      <w:pPr>
        <w:pStyle w:val="BodyText"/>
        <w:spacing w:before="0"/>
      </w:pPr>
      <w:r>
        <w:rPr/>
        <mc:AlternateContent>
          <mc:Choice Requires="wps">
            <w:drawing>
              <wp:anchor distT="0" distB="0" distL="0" distR="0" allowOverlap="1" layoutInCell="1" locked="0" behindDoc="0" simplePos="0" relativeHeight="15825920">
                <wp:simplePos x="0" y="0"/>
                <wp:positionH relativeFrom="page">
                  <wp:posOffset>905510</wp:posOffset>
                </wp:positionH>
                <wp:positionV relativeFrom="paragraph">
                  <wp:posOffset>-466814</wp:posOffset>
                </wp:positionV>
                <wp:extent cx="5952490" cy="318135"/>
                <wp:effectExtent l="0" t="0" r="0" b="0"/>
                <wp:wrapNone/>
                <wp:docPr id="327" name="Group 327"/>
                <wp:cNvGraphicFramePr>
                  <a:graphicFrameLocks/>
                </wp:cNvGraphicFramePr>
                <a:graphic>
                  <a:graphicData uri="http://schemas.microsoft.com/office/word/2010/wordprocessingGroup">
                    <wpg:wgp>
                      <wpg:cNvPr id="327" name="Group 327"/>
                      <wpg:cNvGrpSpPr/>
                      <wpg:grpSpPr>
                        <a:xfrm>
                          <a:off x="0" y="0"/>
                          <a:ext cx="5952490" cy="318135"/>
                          <a:chExt cx="5952490" cy="318135"/>
                        </a:xfrm>
                      </wpg:grpSpPr>
                      <wps:wsp>
                        <wps:cNvPr id="328" name="Graphic 328"/>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329" name="Graphic 329"/>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330" name="Textbox 330"/>
                        <wps:cNvSpPr txBox="1"/>
                        <wps:spPr>
                          <a:xfrm>
                            <a:off x="0" y="0"/>
                            <a:ext cx="5952490" cy="308610"/>
                          </a:xfrm>
                          <a:prstGeom prst="rect">
                            <a:avLst/>
                          </a:prstGeom>
                        </wps:spPr>
                        <wps:txbx>
                          <w:txbxContent>
                            <w:p>
                              <w:pPr>
                                <w:spacing w:before="72"/>
                                <w:ind w:left="0" w:right="83" w:firstLine="0"/>
                                <w:jc w:val="right"/>
                                <w:rPr>
                                  <w:rFonts w:ascii="Roboto"/>
                                  <w:sz w:val="28"/>
                                </w:rPr>
                              </w:pPr>
                              <w:r>
                                <w:rPr>
                                  <w:rFonts w:ascii="Roboto"/>
                                  <w:color w:val="013466"/>
                                  <w:sz w:val="28"/>
                                </w:rPr>
                                <w:t>Section</w:t>
                              </w:r>
                              <w:r>
                                <w:rPr>
                                  <w:rFonts w:ascii="Roboto"/>
                                  <w:color w:val="013466"/>
                                  <w:spacing w:val="25"/>
                                  <w:sz w:val="28"/>
                                </w:rPr>
                                <w:t> </w:t>
                              </w:r>
                              <w:r>
                                <w:rPr>
                                  <w:rFonts w:ascii="Roboto"/>
                                  <w:color w:val="013466"/>
                                  <w:sz w:val="28"/>
                                </w:rPr>
                                <w:t>10:</w:t>
                              </w:r>
                              <w:r>
                                <w:rPr>
                                  <w:rFonts w:ascii="Roboto"/>
                                  <w:color w:val="013466"/>
                                  <w:spacing w:val="25"/>
                                  <w:sz w:val="28"/>
                                </w:rPr>
                                <w:t> </w:t>
                              </w:r>
                              <w:r>
                                <w:rPr>
                                  <w:rFonts w:ascii="Roboto"/>
                                  <w:color w:val="013466"/>
                                  <w:sz w:val="28"/>
                                </w:rPr>
                                <w:t>Solar</w:t>
                              </w:r>
                              <w:r>
                                <w:rPr>
                                  <w:rFonts w:ascii="Roboto"/>
                                  <w:color w:val="013466"/>
                                  <w:spacing w:val="25"/>
                                  <w:sz w:val="28"/>
                                </w:rPr>
                                <w:t> </w:t>
                              </w:r>
                              <w:r>
                                <w:rPr>
                                  <w:rFonts w:ascii="Roboto"/>
                                  <w:color w:val="013466"/>
                                  <w:spacing w:val="-4"/>
                                  <w:sz w:val="28"/>
                                </w:rPr>
                                <w:t>Units</w:t>
                              </w:r>
                            </w:p>
                          </w:txbxContent>
                        </wps:txbx>
                        <wps:bodyPr wrap="square" lIns="0" tIns="0" rIns="0" bIns="0" rtlCol="0">
                          <a:noAutofit/>
                        </wps:bodyPr>
                      </wps:wsp>
                    </wpg:wgp>
                  </a:graphicData>
                </a:graphic>
              </wp:anchor>
            </w:drawing>
          </mc:Choice>
          <mc:Fallback>
            <w:pict>
              <v:group style="position:absolute;margin-left:71.300003pt;margin-top:-36.75703pt;width:468.7pt;height:25.05pt;mso-position-horizontal-relative:page;mso-position-vertical-relative:paragraph;z-index:15825920" id="docshapegroup249" coordorigin="1426,-735" coordsize="9374,501">
                <v:rect style="position:absolute;left:1426;top:-736;width:9360;height:501" id="docshape250" filled="true" fillcolor="#c9f0ff" stroked="false">
                  <v:fill type="solid"/>
                </v:rect>
                <v:rect style="position:absolute;left:1426;top:-250;width:9360;height:15" id="docshape251" filled="true" fillcolor="#013466" stroked="false">
                  <v:fill type="solid"/>
                </v:rect>
                <v:shape style="position:absolute;left:1426;top:-736;width:9374;height:486" type="#_x0000_t202" id="docshape252" filled="false" stroked="false">
                  <v:textbox inset="0,0,0,0">
                    <w:txbxContent>
                      <w:p>
                        <w:pPr>
                          <w:spacing w:before="72"/>
                          <w:ind w:left="0" w:right="83" w:firstLine="0"/>
                          <w:jc w:val="right"/>
                          <w:rPr>
                            <w:rFonts w:ascii="Roboto"/>
                            <w:sz w:val="28"/>
                          </w:rPr>
                        </w:pPr>
                        <w:r>
                          <w:rPr>
                            <w:rFonts w:ascii="Roboto"/>
                            <w:color w:val="013466"/>
                            <w:sz w:val="28"/>
                          </w:rPr>
                          <w:t>Section</w:t>
                        </w:r>
                        <w:r>
                          <w:rPr>
                            <w:rFonts w:ascii="Roboto"/>
                            <w:color w:val="013466"/>
                            <w:spacing w:val="25"/>
                            <w:sz w:val="28"/>
                          </w:rPr>
                          <w:t> </w:t>
                        </w:r>
                        <w:r>
                          <w:rPr>
                            <w:rFonts w:ascii="Roboto"/>
                            <w:color w:val="013466"/>
                            <w:sz w:val="28"/>
                          </w:rPr>
                          <w:t>10:</w:t>
                        </w:r>
                        <w:r>
                          <w:rPr>
                            <w:rFonts w:ascii="Roboto"/>
                            <w:color w:val="013466"/>
                            <w:spacing w:val="25"/>
                            <w:sz w:val="28"/>
                          </w:rPr>
                          <w:t> </w:t>
                        </w:r>
                        <w:r>
                          <w:rPr>
                            <w:rFonts w:ascii="Roboto"/>
                            <w:color w:val="013466"/>
                            <w:sz w:val="28"/>
                          </w:rPr>
                          <w:t>Solar</w:t>
                        </w:r>
                        <w:r>
                          <w:rPr>
                            <w:rFonts w:ascii="Roboto"/>
                            <w:color w:val="013466"/>
                            <w:spacing w:val="25"/>
                            <w:sz w:val="28"/>
                          </w:rPr>
                          <w:t> </w:t>
                        </w:r>
                        <w:r>
                          <w:rPr>
                            <w:rFonts w:ascii="Roboto"/>
                            <w:color w:val="013466"/>
                            <w:spacing w:val="-4"/>
                            <w:sz w:val="28"/>
                          </w:rPr>
                          <w:t>Units</w:t>
                        </w:r>
                      </w:p>
                    </w:txbxContent>
                  </v:textbox>
                  <w10:wrap type="none"/>
                </v:shape>
                <w10:wrap type="none"/>
              </v:group>
            </w:pict>
          </mc:Fallback>
        </mc:AlternateContent>
      </w:r>
      <w:bookmarkStart w:name="Section 10: Solar Units" w:id="237"/>
      <w:bookmarkEnd w:id="237"/>
      <w:r>
        <w:rPr/>
      </w:r>
      <w:bookmarkStart w:name="_bookmark85" w:id="238"/>
      <w:bookmarkEnd w:id="238"/>
      <w:r>
        <w:rPr/>
      </w:r>
      <w:r>
        <w:rPr/>
        <w:t>This</w:t>
      </w:r>
      <w:r>
        <w:rPr>
          <w:spacing w:val="-7"/>
        </w:rPr>
        <w:t> </w:t>
      </w:r>
      <w:r>
        <w:rPr/>
        <w:t>section</w:t>
      </w:r>
      <w:r>
        <w:rPr>
          <w:spacing w:val="-4"/>
        </w:rPr>
        <w:t> </w:t>
      </w:r>
      <w:r>
        <w:rPr/>
        <w:t>contains</w:t>
      </w:r>
      <w:r>
        <w:rPr>
          <w:spacing w:val="-4"/>
        </w:rPr>
        <w:t> </w:t>
      </w:r>
      <w:r>
        <w:rPr/>
        <w:t>information</w:t>
      </w:r>
      <w:r>
        <w:rPr>
          <w:spacing w:val="-1"/>
        </w:rPr>
        <w:t> </w:t>
      </w:r>
      <w:r>
        <w:rPr/>
        <w:t>for</w:t>
      </w:r>
      <w:r>
        <w:rPr>
          <w:spacing w:val="-4"/>
        </w:rPr>
        <w:t> </w:t>
      </w:r>
      <w:r>
        <w:rPr/>
        <w:t>the</w:t>
      </w:r>
      <w:r>
        <w:rPr>
          <w:spacing w:val="-5"/>
        </w:rPr>
        <w:t> </w:t>
      </w:r>
      <w:r>
        <w:rPr/>
        <w:t>development</w:t>
      </w:r>
      <w:r>
        <w:rPr>
          <w:spacing w:val="-4"/>
        </w:rPr>
        <w:t> </w:t>
      </w:r>
      <w:r>
        <w:rPr/>
        <w:t>of</w:t>
      </w:r>
      <w:r>
        <w:rPr>
          <w:spacing w:val="-4"/>
        </w:rPr>
        <w:t> </w:t>
      </w:r>
      <w:r>
        <w:rPr/>
        <w:t>solar</w:t>
      </w:r>
      <w:r>
        <w:rPr>
          <w:spacing w:val="-2"/>
        </w:rPr>
        <w:t> </w:t>
      </w:r>
      <w:r>
        <w:rPr/>
        <w:t>unit</w:t>
      </w:r>
      <w:r>
        <w:rPr>
          <w:spacing w:val="-4"/>
        </w:rPr>
        <w:t> </w:t>
      </w:r>
      <w:r>
        <w:rPr/>
        <w:t>cost</w:t>
      </w:r>
      <w:r>
        <w:rPr>
          <w:spacing w:val="-4"/>
        </w:rPr>
        <w:t> </w:t>
      </w:r>
      <w:r>
        <w:rPr>
          <w:spacing w:val="-2"/>
        </w:rPr>
        <w:t>offers.</w:t>
      </w:r>
    </w:p>
    <w:p>
      <w:pPr>
        <w:pStyle w:val="BodyText"/>
        <w:spacing w:line="261" w:lineRule="auto" w:before="249"/>
      </w:pPr>
      <w:r>
        <w:rPr>
          <w:rFonts w:ascii="Arial" w:hAnsi="Arial"/>
          <w:b/>
        </w:rPr>
        <w:t>Solar</w:t>
      </w:r>
      <w:r>
        <w:rPr>
          <w:rFonts w:ascii="Arial" w:hAnsi="Arial"/>
          <w:b/>
          <w:spacing w:val="-4"/>
        </w:rPr>
        <w:t> </w:t>
      </w:r>
      <w:r>
        <w:rPr>
          <w:rFonts w:ascii="Arial" w:hAnsi="Arial"/>
          <w:b/>
        </w:rPr>
        <w:t>Units</w:t>
      </w:r>
      <w:r>
        <w:rPr>
          <w:rFonts w:ascii="Arial" w:hAnsi="Arial"/>
          <w:b/>
          <w:spacing w:val="-3"/>
        </w:rPr>
        <w:t> </w:t>
      </w:r>
      <w:r>
        <w:rPr/>
        <w:t>–</w:t>
      </w:r>
      <w:r>
        <w:rPr>
          <w:spacing w:val="-4"/>
        </w:rPr>
        <w:t> </w:t>
      </w:r>
      <w:r>
        <w:rPr/>
        <w:t>Solar</w:t>
      </w:r>
      <w:r>
        <w:rPr>
          <w:spacing w:val="-4"/>
        </w:rPr>
        <w:t> </w:t>
      </w:r>
      <w:r>
        <w:rPr/>
        <w:t>units</w:t>
      </w:r>
      <w:r>
        <w:rPr>
          <w:spacing w:val="-4"/>
        </w:rPr>
        <w:t> </w:t>
      </w:r>
      <w:r>
        <w:rPr/>
        <w:t>use</w:t>
      </w:r>
      <w:r>
        <w:rPr>
          <w:spacing w:val="-4"/>
        </w:rPr>
        <w:t> </w:t>
      </w:r>
      <w:r>
        <w:rPr/>
        <w:t>photovoltaic</w:t>
      </w:r>
      <w:r>
        <w:rPr>
          <w:spacing w:val="-1"/>
        </w:rPr>
        <w:t> </w:t>
      </w:r>
      <w:r>
        <w:rPr/>
        <w:t>cell</w:t>
      </w:r>
      <w:r>
        <w:rPr>
          <w:spacing w:val="-4"/>
        </w:rPr>
        <w:t> </w:t>
      </w:r>
      <w:r>
        <w:rPr/>
        <w:t>collectors</w:t>
      </w:r>
      <w:r>
        <w:rPr>
          <w:spacing w:val="-4"/>
        </w:rPr>
        <w:t> </w:t>
      </w:r>
      <w:r>
        <w:rPr/>
        <w:t>made</w:t>
      </w:r>
      <w:r>
        <w:rPr>
          <w:spacing w:val="-4"/>
        </w:rPr>
        <w:t> </w:t>
      </w:r>
      <w:r>
        <w:rPr/>
        <w:t>from</w:t>
      </w:r>
      <w:r>
        <w:rPr>
          <w:spacing w:val="-4"/>
        </w:rPr>
        <w:t> </w:t>
      </w:r>
      <w:r>
        <w:rPr/>
        <w:t>semiconductors</w:t>
      </w:r>
      <w:r>
        <w:rPr>
          <w:spacing w:val="-2"/>
        </w:rPr>
        <w:t> </w:t>
      </w:r>
      <w:r>
        <w:rPr/>
        <w:t>to</w:t>
      </w:r>
      <w:r>
        <w:rPr>
          <w:spacing w:val="-4"/>
        </w:rPr>
        <w:t> </w:t>
      </w:r>
      <w:r>
        <w:rPr/>
        <w:t>convert solar radiation directly to electricity.</w:t>
      </w:r>
    </w:p>
    <w:p>
      <w:pPr>
        <w:pStyle w:val="BodyText"/>
        <w:spacing w:before="110"/>
        <w:ind w:left="0"/>
      </w:pPr>
    </w:p>
    <w:p>
      <w:pPr>
        <w:pStyle w:val="Heading1"/>
        <w:numPr>
          <w:ilvl w:val="1"/>
          <w:numId w:val="57"/>
        </w:numPr>
        <w:tabs>
          <w:tab w:pos="1000" w:val="left" w:leader="none"/>
        </w:tabs>
        <w:spacing w:line="240" w:lineRule="auto" w:before="0" w:after="0"/>
        <w:ind w:left="1000" w:right="0" w:hanging="649"/>
        <w:jc w:val="left"/>
      </w:pPr>
      <w:bookmarkStart w:name="10.1 Heat Input/Rates and Performance Fa" w:id="239"/>
      <w:bookmarkEnd w:id="239"/>
      <w:r>
        <w:rPr/>
      </w:r>
      <w:bookmarkStart w:name="_bookmark86" w:id="240"/>
      <w:bookmarkEnd w:id="240"/>
      <w:r>
        <w:rPr/>
      </w:r>
      <w:r>
        <w:rPr>
          <w:color w:val="013466"/>
        </w:rPr>
        <w:t>Heat</w:t>
      </w:r>
      <w:r>
        <w:rPr>
          <w:color w:val="013466"/>
          <w:spacing w:val="36"/>
        </w:rPr>
        <w:t> </w:t>
      </w:r>
      <w:r>
        <w:rPr>
          <w:color w:val="013466"/>
        </w:rPr>
        <w:t>Input/Rates</w:t>
      </w:r>
      <w:r>
        <w:rPr>
          <w:color w:val="013466"/>
          <w:spacing w:val="36"/>
        </w:rPr>
        <w:t> </w:t>
      </w:r>
      <w:r>
        <w:rPr>
          <w:color w:val="013466"/>
        </w:rPr>
        <w:t>and</w:t>
      </w:r>
      <w:r>
        <w:rPr>
          <w:color w:val="013466"/>
          <w:spacing w:val="40"/>
        </w:rPr>
        <w:t> </w:t>
      </w:r>
      <w:r>
        <w:rPr>
          <w:color w:val="013466"/>
        </w:rPr>
        <w:t>Performance</w:t>
      </w:r>
      <w:r>
        <w:rPr>
          <w:color w:val="013466"/>
          <w:spacing w:val="36"/>
        </w:rPr>
        <w:t> </w:t>
      </w:r>
      <w:r>
        <w:rPr>
          <w:color w:val="013466"/>
          <w:spacing w:val="-2"/>
        </w:rPr>
        <w:t>Factor</w:t>
      </w:r>
    </w:p>
    <w:p>
      <w:pPr>
        <w:pStyle w:val="BodyText"/>
        <w:spacing w:before="237"/>
      </w:pPr>
      <w:r>
        <w:rPr/>
        <w:t>Solar</w:t>
      </w:r>
      <w:r>
        <w:rPr>
          <w:spacing w:val="-5"/>
        </w:rPr>
        <w:t> </w:t>
      </w:r>
      <w:r>
        <w:rPr/>
        <w:t>units</w:t>
      </w:r>
      <w:r>
        <w:rPr>
          <w:spacing w:val="-3"/>
        </w:rPr>
        <w:t> </w:t>
      </w:r>
      <w:r>
        <w:rPr/>
        <w:t>do</w:t>
      </w:r>
      <w:r>
        <w:rPr>
          <w:spacing w:val="-2"/>
        </w:rPr>
        <w:t> </w:t>
      </w:r>
      <w:r>
        <w:rPr/>
        <w:t>not</w:t>
      </w:r>
      <w:r>
        <w:rPr>
          <w:spacing w:val="-3"/>
        </w:rPr>
        <w:t> </w:t>
      </w:r>
      <w:r>
        <w:rPr/>
        <w:t>burn</w:t>
      </w:r>
      <w:r>
        <w:rPr>
          <w:spacing w:val="-2"/>
        </w:rPr>
        <w:t> </w:t>
      </w:r>
      <w:r>
        <w:rPr/>
        <w:t>fuel so</w:t>
      </w:r>
      <w:r>
        <w:rPr>
          <w:spacing w:val="-2"/>
        </w:rPr>
        <w:t> </w:t>
      </w:r>
      <w:r>
        <w:rPr/>
        <w:t>heat</w:t>
      </w:r>
      <w:r>
        <w:rPr>
          <w:spacing w:val="-3"/>
        </w:rPr>
        <w:t> </w:t>
      </w:r>
      <w:r>
        <w:rPr/>
        <w:t>rates</w:t>
      </w:r>
      <w:r>
        <w:rPr>
          <w:spacing w:val="-2"/>
        </w:rPr>
        <w:t> </w:t>
      </w:r>
      <w:r>
        <w:rPr/>
        <w:t>are</w:t>
      </w:r>
      <w:r>
        <w:rPr>
          <w:spacing w:val="-3"/>
        </w:rPr>
        <w:t> </w:t>
      </w:r>
      <w:r>
        <w:rPr/>
        <w:t>not</w:t>
      </w:r>
      <w:r>
        <w:rPr>
          <w:spacing w:val="-2"/>
        </w:rPr>
        <w:t> applicable.</w:t>
      </w:r>
    </w:p>
    <w:p>
      <w:pPr>
        <w:pStyle w:val="BodyText"/>
        <w:spacing w:before="249"/>
      </w:pPr>
      <w:r>
        <w:rPr/>
        <w:t>Solar</w:t>
      </w:r>
      <w:r>
        <w:rPr>
          <w:spacing w:val="-6"/>
        </w:rPr>
        <w:t> </w:t>
      </w:r>
      <w:r>
        <w:rPr/>
        <w:t>units</w:t>
      </w:r>
      <w:r>
        <w:rPr>
          <w:spacing w:val="-3"/>
        </w:rPr>
        <w:t> </w:t>
      </w:r>
      <w:r>
        <w:rPr/>
        <w:t>do</w:t>
      </w:r>
      <w:r>
        <w:rPr>
          <w:spacing w:val="-3"/>
        </w:rPr>
        <w:t> </w:t>
      </w:r>
      <w:r>
        <w:rPr/>
        <w:t>not</w:t>
      </w:r>
      <w:r>
        <w:rPr>
          <w:spacing w:val="-3"/>
        </w:rPr>
        <w:t> </w:t>
      </w:r>
      <w:r>
        <w:rPr/>
        <w:t>burn</w:t>
      </w:r>
      <w:r>
        <w:rPr>
          <w:spacing w:val="-4"/>
        </w:rPr>
        <w:t> </w:t>
      </w:r>
      <w:r>
        <w:rPr/>
        <w:t>fuel so</w:t>
      </w:r>
      <w:r>
        <w:rPr>
          <w:spacing w:val="-3"/>
        </w:rPr>
        <w:t> </w:t>
      </w:r>
      <w:r>
        <w:rPr/>
        <w:t>Performance</w:t>
      </w:r>
      <w:r>
        <w:rPr>
          <w:spacing w:val="-3"/>
        </w:rPr>
        <w:t> </w:t>
      </w:r>
      <w:r>
        <w:rPr/>
        <w:t>Factors</w:t>
      </w:r>
      <w:r>
        <w:rPr>
          <w:spacing w:val="-4"/>
        </w:rPr>
        <w:t> </w:t>
      </w:r>
      <w:r>
        <w:rPr/>
        <w:t>are</w:t>
      </w:r>
      <w:r>
        <w:rPr>
          <w:spacing w:val="-3"/>
        </w:rPr>
        <w:t> </w:t>
      </w:r>
      <w:r>
        <w:rPr/>
        <w:t>equal</w:t>
      </w:r>
      <w:r>
        <w:rPr>
          <w:spacing w:val="-1"/>
        </w:rPr>
        <w:t> </w:t>
      </w:r>
      <w:r>
        <w:rPr/>
        <w:t>to</w:t>
      </w:r>
      <w:r>
        <w:rPr>
          <w:spacing w:val="-3"/>
        </w:rPr>
        <w:t> </w:t>
      </w:r>
      <w:r>
        <w:rPr>
          <w:spacing w:val="-4"/>
        </w:rPr>
        <w:t>1.0.</w:t>
      </w:r>
    </w:p>
    <w:p>
      <w:pPr>
        <w:pStyle w:val="BodyText"/>
        <w:spacing w:before="134"/>
        <w:ind w:left="0"/>
      </w:pPr>
    </w:p>
    <w:p>
      <w:pPr>
        <w:pStyle w:val="Heading1"/>
        <w:numPr>
          <w:ilvl w:val="1"/>
          <w:numId w:val="57"/>
        </w:numPr>
        <w:tabs>
          <w:tab w:pos="1000" w:val="left" w:leader="none"/>
        </w:tabs>
        <w:spacing w:line="240" w:lineRule="auto" w:before="0" w:after="0"/>
        <w:ind w:left="1000" w:right="0" w:hanging="649"/>
        <w:jc w:val="left"/>
      </w:pPr>
      <w:bookmarkStart w:name="10.2 Fuel Cost" w:id="241"/>
      <w:bookmarkEnd w:id="241"/>
      <w:r>
        <w:rPr/>
      </w:r>
      <w:bookmarkStart w:name="_bookmark87" w:id="242"/>
      <w:bookmarkEnd w:id="242"/>
      <w:r>
        <w:rPr/>
      </w:r>
      <w:r>
        <w:rPr>
          <w:color w:val="013466"/>
        </w:rPr>
        <w:t>Fuel</w:t>
      </w:r>
      <w:r>
        <w:rPr>
          <w:color w:val="013466"/>
          <w:spacing w:val="21"/>
        </w:rPr>
        <w:t> </w:t>
      </w:r>
      <w:r>
        <w:rPr>
          <w:color w:val="013466"/>
          <w:spacing w:val="-4"/>
        </w:rPr>
        <w:t>Cost</w:t>
      </w:r>
    </w:p>
    <w:p>
      <w:pPr>
        <w:pStyle w:val="BodyText"/>
        <w:spacing w:before="8"/>
        <w:ind w:left="0"/>
        <w:rPr>
          <w:rFonts w:ascii="Roboto"/>
          <w:sz w:val="12"/>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74"/>
      </w:tblGrid>
      <w:tr>
        <w:trPr>
          <w:trHeight w:val="1125" w:hRule="atLeast"/>
        </w:trPr>
        <w:tc>
          <w:tcPr>
            <w:tcW w:w="9374" w:type="dxa"/>
            <w:tcBorders>
              <w:top w:val="single" w:sz="6" w:space="0" w:color="FF9900"/>
              <w:bottom w:val="single" w:sz="6" w:space="0" w:color="FF9900"/>
            </w:tcBorders>
            <w:shd w:val="clear" w:color="auto" w:fill="FEEEC6"/>
          </w:tcPr>
          <w:p>
            <w:pPr>
              <w:pStyle w:val="TableParagraph"/>
              <w:spacing w:before="157"/>
              <w:ind w:left="164"/>
              <w:rPr>
                <w:rFonts w:ascii="Arial"/>
                <w:b/>
                <w:sz w:val="22"/>
              </w:rPr>
            </w:pPr>
            <w:r>
              <w:rPr>
                <w:rFonts w:ascii="Arial"/>
                <w:b/>
                <w:spacing w:val="-2"/>
                <w:sz w:val="22"/>
              </w:rPr>
              <w:t>Note:</w:t>
            </w:r>
          </w:p>
          <w:p>
            <w:pPr>
              <w:pStyle w:val="TableParagraph"/>
              <w:spacing w:line="261" w:lineRule="auto" w:before="22"/>
              <w:ind w:left="164"/>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2.2</w:t>
            </w:r>
            <w:r>
              <w:rPr>
                <w:spacing w:val="-4"/>
                <w:sz w:val="22"/>
              </w:rPr>
              <w:t> </w:t>
            </w:r>
            <w:r>
              <w:rPr>
                <w:sz w:val="22"/>
              </w:rPr>
              <w:t>contains</w:t>
            </w:r>
            <w:r>
              <w:rPr>
                <w:spacing w:val="-4"/>
                <w:sz w:val="22"/>
              </w:rPr>
              <w:t> </w:t>
            </w:r>
            <w:r>
              <w:rPr>
                <w:sz w:val="22"/>
              </w:rPr>
              <w:t>basic</w:t>
            </w:r>
            <w:r>
              <w:rPr>
                <w:spacing w:val="-4"/>
                <w:sz w:val="22"/>
              </w:rPr>
              <w:t> </w:t>
            </w:r>
            <w:r>
              <w:rPr>
                <w:sz w:val="22"/>
              </w:rPr>
              <w:t>Fuel</w:t>
            </w:r>
            <w:r>
              <w:rPr>
                <w:spacing w:val="-4"/>
                <w:sz w:val="22"/>
              </w:rPr>
              <w:t> </w:t>
            </w:r>
            <w:r>
              <w:rPr>
                <w:sz w:val="22"/>
              </w:rPr>
              <w:t>Cost</w:t>
            </w:r>
            <w:r>
              <w:rPr>
                <w:spacing w:val="-2"/>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w:t>
            </w:r>
            <w:r>
              <w:rPr>
                <w:spacing w:val="-2"/>
                <w:sz w:val="22"/>
              </w:rPr>
              <w:t> </w:t>
            </w:r>
            <w:r>
              <w:rPr>
                <w:sz w:val="22"/>
              </w:rPr>
              <w:t>unit</w:t>
            </w:r>
            <w:r>
              <w:rPr>
                <w:spacing w:val="-4"/>
                <w:sz w:val="22"/>
              </w:rPr>
              <w:t> </w:t>
            </w:r>
            <w:r>
              <w:rPr>
                <w:sz w:val="22"/>
              </w:rPr>
              <w:t>types. The following additional information only pertains to solar units.</w:t>
            </w:r>
          </w:p>
        </w:tc>
      </w:tr>
    </w:tbl>
    <w:p>
      <w:pPr>
        <w:pStyle w:val="BodyText"/>
        <w:spacing w:before="234"/>
      </w:pPr>
      <w:r>
        <w:rPr/>
        <w:t>Solar</w:t>
      </w:r>
      <w:r>
        <w:rPr>
          <w:spacing w:val="-5"/>
        </w:rPr>
        <w:t> </w:t>
      </w:r>
      <w:r>
        <w:rPr/>
        <w:t>unit’s</w:t>
      </w:r>
      <w:r>
        <w:rPr>
          <w:spacing w:val="-2"/>
        </w:rPr>
        <w:t> </w:t>
      </w:r>
      <w:r>
        <w:rPr/>
        <w:t>fuel</w:t>
      </w:r>
      <w:r>
        <w:rPr>
          <w:spacing w:val="-3"/>
        </w:rPr>
        <w:t> </w:t>
      </w:r>
      <w:r>
        <w:rPr/>
        <w:t>costs</w:t>
      </w:r>
      <w:r>
        <w:rPr>
          <w:spacing w:val="-2"/>
        </w:rPr>
        <w:t> </w:t>
      </w:r>
      <w:r>
        <w:rPr/>
        <w:t>are</w:t>
      </w:r>
      <w:r>
        <w:rPr>
          <w:spacing w:val="-1"/>
        </w:rPr>
        <w:t> </w:t>
      </w:r>
      <w:r>
        <w:rPr/>
        <w:t>equal</w:t>
      </w:r>
      <w:r>
        <w:rPr>
          <w:spacing w:val="-2"/>
        </w:rPr>
        <w:t> </w:t>
      </w:r>
      <w:r>
        <w:rPr/>
        <w:t>to</w:t>
      </w:r>
      <w:r>
        <w:rPr>
          <w:spacing w:val="-2"/>
        </w:rPr>
        <w:t> zero.</w:t>
      </w:r>
    </w:p>
    <w:p>
      <w:pPr>
        <w:pStyle w:val="BodyText"/>
        <w:spacing w:before="134"/>
        <w:ind w:left="0"/>
      </w:pPr>
    </w:p>
    <w:p>
      <w:pPr>
        <w:pStyle w:val="Heading1"/>
        <w:numPr>
          <w:ilvl w:val="1"/>
          <w:numId w:val="57"/>
        </w:numPr>
        <w:tabs>
          <w:tab w:pos="1000" w:val="left" w:leader="none"/>
        </w:tabs>
        <w:spacing w:line="240" w:lineRule="auto" w:before="0" w:after="0"/>
        <w:ind w:left="1000" w:right="0" w:hanging="649"/>
        <w:jc w:val="left"/>
      </w:pPr>
      <w:bookmarkStart w:name="10.3 Incremental Energy Cost" w:id="243"/>
      <w:bookmarkEnd w:id="243"/>
      <w:r>
        <w:rPr/>
      </w:r>
      <w:bookmarkStart w:name="_bookmark88" w:id="244"/>
      <w:bookmarkEnd w:id="244"/>
      <w:r>
        <w:rPr/>
      </w:r>
      <w:r>
        <w:rPr>
          <w:color w:val="013466"/>
        </w:rPr>
        <w:t>Incremental</w:t>
      </w:r>
      <w:r>
        <w:rPr>
          <w:color w:val="013466"/>
          <w:spacing w:val="38"/>
        </w:rPr>
        <w:t> </w:t>
      </w:r>
      <w:r>
        <w:rPr>
          <w:color w:val="013466"/>
        </w:rPr>
        <w:t>Energy</w:t>
      </w:r>
      <w:r>
        <w:rPr>
          <w:color w:val="013466"/>
          <w:spacing w:val="39"/>
        </w:rPr>
        <w:t> </w:t>
      </w:r>
      <w:r>
        <w:rPr>
          <w:color w:val="013466"/>
          <w:spacing w:val="-4"/>
        </w:rPr>
        <w:t>Cost</w:t>
      </w:r>
    </w:p>
    <w:p>
      <w:pPr>
        <w:pStyle w:val="BodyText"/>
        <w:spacing w:before="8"/>
        <w:ind w:left="0"/>
        <w:rPr>
          <w:rFonts w:ascii="Roboto"/>
          <w:sz w:val="12"/>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74"/>
      </w:tblGrid>
      <w:tr>
        <w:trPr>
          <w:trHeight w:val="1125" w:hRule="atLeast"/>
        </w:trPr>
        <w:tc>
          <w:tcPr>
            <w:tcW w:w="9374" w:type="dxa"/>
            <w:tcBorders>
              <w:top w:val="single" w:sz="6" w:space="0" w:color="FF9900"/>
              <w:bottom w:val="single" w:sz="6" w:space="0" w:color="FF9900"/>
            </w:tcBorders>
            <w:shd w:val="clear" w:color="auto" w:fill="FEEEC6"/>
          </w:tcPr>
          <w:p>
            <w:pPr>
              <w:pStyle w:val="TableParagraph"/>
              <w:spacing w:before="157"/>
              <w:ind w:left="164"/>
              <w:rPr>
                <w:rFonts w:ascii="Arial"/>
                <w:b/>
                <w:sz w:val="22"/>
              </w:rPr>
            </w:pPr>
            <w:r>
              <w:rPr>
                <w:rFonts w:ascii="Arial"/>
                <w:b/>
                <w:spacing w:val="-2"/>
                <w:sz w:val="22"/>
              </w:rPr>
              <w:t>Note:</w:t>
            </w:r>
          </w:p>
          <w:p>
            <w:pPr>
              <w:pStyle w:val="TableParagraph"/>
              <w:spacing w:line="261" w:lineRule="auto" w:before="22"/>
              <w:ind w:left="164" w:right="217"/>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3"/>
                <w:sz w:val="22"/>
              </w:rPr>
              <w:t> </w:t>
            </w:r>
            <w:r>
              <w:rPr>
                <w:sz w:val="22"/>
              </w:rPr>
              <w:t>2.3</w:t>
            </w:r>
            <w:r>
              <w:rPr>
                <w:spacing w:val="-4"/>
                <w:sz w:val="22"/>
              </w:rPr>
              <w:t> </w:t>
            </w:r>
            <w:r>
              <w:rPr>
                <w:sz w:val="22"/>
              </w:rPr>
              <w:t>contains</w:t>
            </w:r>
            <w:r>
              <w:rPr>
                <w:spacing w:val="-4"/>
                <w:sz w:val="22"/>
              </w:rPr>
              <w:t> </w:t>
            </w:r>
            <w:r>
              <w:rPr>
                <w:sz w:val="22"/>
              </w:rPr>
              <w:t>basic</w:t>
            </w:r>
            <w:r>
              <w:rPr>
                <w:spacing w:val="-4"/>
                <w:sz w:val="22"/>
              </w:rPr>
              <w:t> </w:t>
            </w:r>
            <w:r>
              <w:rPr>
                <w:sz w:val="22"/>
              </w:rPr>
              <w:t>Incremental</w:t>
            </w:r>
            <w:r>
              <w:rPr>
                <w:spacing w:val="-3"/>
                <w:sz w:val="22"/>
              </w:rPr>
              <w:t> </w:t>
            </w:r>
            <w:r>
              <w:rPr>
                <w:sz w:val="22"/>
              </w:rPr>
              <w:t>Energy</w:t>
            </w:r>
            <w:r>
              <w:rPr>
                <w:spacing w:val="-4"/>
                <w:sz w:val="22"/>
              </w:rPr>
              <w:t> </w:t>
            </w:r>
            <w:r>
              <w:rPr>
                <w:sz w:val="22"/>
              </w:rPr>
              <w:t>Cost</w:t>
            </w:r>
            <w:r>
              <w:rPr>
                <w:spacing w:val="-4"/>
                <w:sz w:val="22"/>
              </w:rPr>
              <w:t> </w:t>
            </w:r>
            <w:r>
              <w:rPr>
                <w:sz w:val="22"/>
              </w:rPr>
              <w:t>information</w:t>
            </w:r>
            <w:r>
              <w:rPr>
                <w:spacing w:val="-4"/>
                <w:sz w:val="22"/>
              </w:rPr>
              <w:t> </w:t>
            </w:r>
            <w:r>
              <w:rPr>
                <w:sz w:val="22"/>
              </w:rPr>
              <w:t>relevant for all unit types. The following additional information only pertains to solar units.</w:t>
            </w:r>
          </w:p>
        </w:tc>
      </w:tr>
    </w:tbl>
    <w:p>
      <w:pPr>
        <w:pStyle w:val="BodyText"/>
        <w:spacing w:before="36"/>
        <w:ind w:left="0"/>
        <w:rPr>
          <w:rFonts w:ascii="Roboto"/>
          <w:sz w:val="28"/>
        </w:rPr>
      </w:pPr>
    </w:p>
    <w:p>
      <w:pPr>
        <w:pStyle w:val="Heading1"/>
        <w:numPr>
          <w:ilvl w:val="1"/>
          <w:numId w:val="57"/>
        </w:numPr>
        <w:tabs>
          <w:tab w:pos="1000" w:val="left" w:leader="none"/>
        </w:tabs>
        <w:spacing w:line="240" w:lineRule="auto" w:before="0" w:after="0"/>
        <w:ind w:left="1000" w:right="0" w:hanging="649"/>
        <w:jc w:val="left"/>
      </w:pPr>
      <w:bookmarkStart w:name="10.4 Start-up Cost" w:id="245"/>
      <w:bookmarkEnd w:id="245"/>
      <w:r>
        <w:rPr/>
      </w:r>
      <w:bookmarkStart w:name="_bookmark89" w:id="246"/>
      <w:bookmarkEnd w:id="246"/>
      <w:r>
        <w:rPr/>
      </w:r>
      <w:r>
        <w:rPr>
          <w:color w:val="013466"/>
        </w:rPr>
        <w:t>Start-up</w:t>
      </w:r>
      <w:r>
        <w:rPr>
          <w:color w:val="013466"/>
          <w:spacing w:val="-14"/>
        </w:rPr>
        <w:t> </w:t>
      </w:r>
      <w:r>
        <w:rPr>
          <w:color w:val="013466"/>
          <w:spacing w:val="-4"/>
        </w:rPr>
        <w:t>Cost</w:t>
      </w:r>
    </w:p>
    <w:p>
      <w:pPr>
        <w:pStyle w:val="BodyText"/>
        <w:spacing w:before="8" w:after="1"/>
        <w:ind w:left="0"/>
        <w:rPr>
          <w:rFonts w:ascii="Roboto"/>
          <w:sz w:val="12"/>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74"/>
      </w:tblGrid>
      <w:tr>
        <w:trPr>
          <w:trHeight w:val="1125" w:hRule="atLeast"/>
        </w:trPr>
        <w:tc>
          <w:tcPr>
            <w:tcW w:w="9374" w:type="dxa"/>
            <w:tcBorders>
              <w:top w:val="single" w:sz="6" w:space="0" w:color="FF9900"/>
              <w:bottom w:val="single" w:sz="6" w:space="0" w:color="FF9900"/>
            </w:tcBorders>
            <w:shd w:val="clear" w:color="auto" w:fill="FEEEC6"/>
          </w:tcPr>
          <w:p>
            <w:pPr>
              <w:pStyle w:val="TableParagraph"/>
              <w:spacing w:before="157"/>
              <w:ind w:left="164"/>
              <w:rPr>
                <w:rFonts w:ascii="Arial"/>
                <w:b/>
                <w:sz w:val="22"/>
              </w:rPr>
            </w:pPr>
            <w:r>
              <w:rPr>
                <w:rFonts w:ascii="Arial"/>
                <w:b/>
                <w:spacing w:val="-2"/>
                <w:sz w:val="22"/>
              </w:rPr>
              <w:t>Note:</w:t>
            </w:r>
          </w:p>
          <w:p>
            <w:pPr>
              <w:pStyle w:val="TableParagraph"/>
              <w:spacing w:line="261" w:lineRule="auto" w:before="22"/>
              <w:ind w:left="164"/>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2.3</w:t>
            </w:r>
            <w:r>
              <w:rPr>
                <w:spacing w:val="-4"/>
                <w:sz w:val="22"/>
              </w:rPr>
              <w:t> </w:t>
            </w:r>
            <w:r>
              <w:rPr>
                <w:sz w:val="22"/>
              </w:rPr>
              <w:t>contains</w:t>
            </w:r>
            <w:r>
              <w:rPr>
                <w:spacing w:val="-4"/>
                <w:sz w:val="22"/>
              </w:rPr>
              <w:t> </w:t>
            </w:r>
            <w:r>
              <w:rPr>
                <w:sz w:val="22"/>
              </w:rPr>
              <w:t>basic</w:t>
            </w:r>
            <w:r>
              <w:rPr>
                <w:spacing w:val="-4"/>
                <w:sz w:val="22"/>
              </w:rPr>
              <w:t> </w:t>
            </w:r>
            <w:r>
              <w:rPr>
                <w:sz w:val="22"/>
              </w:rPr>
              <w:t>Start-up</w:t>
            </w:r>
            <w:r>
              <w:rPr>
                <w:spacing w:val="-2"/>
                <w:sz w:val="22"/>
              </w:rPr>
              <w:t> </w:t>
            </w:r>
            <w:r>
              <w:rPr>
                <w:sz w:val="22"/>
              </w:rPr>
              <w:t>Cost</w:t>
            </w:r>
            <w:r>
              <w:rPr>
                <w:spacing w:val="-4"/>
                <w:sz w:val="22"/>
              </w:rPr>
              <w:t> </w:t>
            </w:r>
            <w:r>
              <w:rPr>
                <w:sz w:val="22"/>
              </w:rPr>
              <w:t>information</w:t>
            </w:r>
            <w:r>
              <w:rPr>
                <w:spacing w:val="-4"/>
                <w:sz w:val="22"/>
              </w:rPr>
              <w:t> </w:t>
            </w:r>
            <w:r>
              <w:rPr>
                <w:sz w:val="22"/>
              </w:rPr>
              <w:t>relevant</w:t>
            </w:r>
            <w:r>
              <w:rPr>
                <w:spacing w:val="-4"/>
                <w:sz w:val="22"/>
              </w:rPr>
              <w:t> </w:t>
            </w:r>
            <w:r>
              <w:rPr>
                <w:sz w:val="22"/>
              </w:rPr>
              <w:t>for</w:t>
            </w:r>
            <w:r>
              <w:rPr>
                <w:spacing w:val="-2"/>
                <w:sz w:val="22"/>
              </w:rPr>
              <w:t> </w:t>
            </w:r>
            <w:r>
              <w:rPr>
                <w:sz w:val="22"/>
              </w:rPr>
              <w:t>all</w:t>
            </w:r>
            <w:r>
              <w:rPr>
                <w:spacing w:val="-4"/>
                <w:sz w:val="22"/>
              </w:rPr>
              <w:t> </w:t>
            </w:r>
            <w:r>
              <w:rPr>
                <w:sz w:val="22"/>
              </w:rPr>
              <w:t>unit types. The following additional information only pertains to solar units.</w:t>
            </w:r>
          </w:p>
        </w:tc>
      </w:tr>
    </w:tbl>
    <w:p>
      <w:pPr>
        <w:pStyle w:val="BodyText"/>
        <w:spacing w:before="234"/>
      </w:pPr>
      <w:r>
        <w:rPr/>
        <w:t>Solar</w:t>
      </w:r>
      <w:r>
        <w:rPr>
          <w:spacing w:val="-6"/>
        </w:rPr>
        <w:t> </w:t>
      </w:r>
      <w:r>
        <w:rPr/>
        <w:t>unit’s</w:t>
      </w:r>
      <w:r>
        <w:rPr>
          <w:spacing w:val="-3"/>
        </w:rPr>
        <w:t> </w:t>
      </w:r>
      <w:r>
        <w:rPr/>
        <w:t>Start</w:t>
      </w:r>
      <w:r>
        <w:rPr>
          <w:spacing w:val="-4"/>
        </w:rPr>
        <w:t> </w:t>
      </w:r>
      <w:r>
        <w:rPr/>
        <w:t>Fuel and</w:t>
      </w:r>
      <w:r>
        <w:rPr>
          <w:spacing w:val="-4"/>
        </w:rPr>
        <w:t> </w:t>
      </w:r>
      <w:r>
        <w:rPr/>
        <w:t>Total</w:t>
      </w:r>
      <w:r>
        <w:rPr>
          <w:spacing w:val="-3"/>
        </w:rPr>
        <w:t> </w:t>
      </w:r>
      <w:r>
        <w:rPr/>
        <w:t>Fuel</w:t>
      </w:r>
      <w:r>
        <w:rPr>
          <w:spacing w:val="-3"/>
        </w:rPr>
        <w:t> </w:t>
      </w:r>
      <w:r>
        <w:rPr/>
        <w:t>Related</w:t>
      </w:r>
      <w:r>
        <w:rPr>
          <w:spacing w:val="-4"/>
        </w:rPr>
        <w:t> </w:t>
      </w:r>
      <w:r>
        <w:rPr/>
        <w:t>Costs are</w:t>
      </w:r>
      <w:r>
        <w:rPr>
          <w:spacing w:val="-4"/>
        </w:rPr>
        <w:t> </w:t>
      </w:r>
      <w:r>
        <w:rPr/>
        <w:t>equal</w:t>
      </w:r>
      <w:r>
        <w:rPr>
          <w:spacing w:val="-3"/>
        </w:rPr>
        <w:t> </w:t>
      </w:r>
      <w:r>
        <w:rPr/>
        <w:t>to</w:t>
      </w:r>
      <w:r>
        <w:rPr>
          <w:spacing w:val="-3"/>
        </w:rPr>
        <w:t> </w:t>
      </w:r>
      <w:r>
        <w:rPr>
          <w:spacing w:val="-2"/>
        </w:rPr>
        <w:t>zero.</w:t>
      </w:r>
    </w:p>
    <w:p>
      <w:pPr>
        <w:pStyle w:val="BodyText"/>
        <w:spacing w:before="134"/>
        <w:ind w:left="0"/>
      </w:pPr>
    </w:p>
    <w:p>
      <w:pPr>
        <w:pStyle w:val="Heading1"/>
        <w:numPr>
          <w:ilvl w:val="1"/>
          <w:numId w:val="57"/>
        </w:numPr>
        <w:tabs>
          <w:tab w:pos="1000" w:val="left" w:leader="none"/>
        </w:tabs>
        <w:spacing w:line="240" w:lineRule="auto" w:before="0" w:after="0"/>
        <w:ind w:left="1000" w:right="0" w:hanging="649"/>
        <w:jc w:val="left"/>
      </w:pPr>
      <w:bookmarkStart w:name="10.5 No-Load Cost" w:id="247"/>
      <w:bookmarkEnd w:id="247"/>
      <w:r>
        <w:rPr/>
      </w:r>
      <w:bookmarkStart w:name="_bookmark90" w:id="248"/>
      <w:bookmarkEnd w:id="248"/>
      <w:r>
        <w:rPr/>
      </w:r>
      <w:r>
        <w:rPr>
          <w:color w:val="013466"/>
        </w:rPr>
        <w:t>No-Load</w:t>
      </w:r>
      <w:r>
        <w:rPr>
          <w:color w:val="013466"/>
          <w:spacing w:val="-8"/>
        </w:rPr>
        <w:t> </w:t>
      </w:r>
      <w:r>
        <w:rPr>
          <w:color w:val="013466"/>
          <w:spacing w:val="-4"/>
        </w:rPr>
        <w:t>Cost</w:t>
      </w:r>
    </w:p>
    <w:p>
      <w:pPr>
        <w:pStyle w:val="BodyText"/>
        <w:spacing w:before="237"/>
      </w:pPr>
      <w:r>
        <w:rPr/>
        <w:t>Solar</w:t>
      </w:r>
      <w:r>
        <w:rPr>
          <w:spacing w:val="-3"/>
        </w:rPr>
        <w:t> </w:t>
      </w:r>
      <w:r>
        <w:rPr/>
        <w:t>units</w:t>
      </w:r>
      <w:r>
        <w:rPr>
          <w:spacing w:val="-3"/>
        </w:rPr>
        <w:t> </w:t>
      </w:r>
      <w:r>
        <w:rPr/>
        <w:t>do</w:t>
      </w:r>
      <w:r>
        <w:rPr>
          <w:spacing w:val="-3"/>
        </w:rPr>
        <w:t> </w:t>
      </w:r>
      <w:r>
        <w:rPr/>
        <w:t>not</w:t>
      </w:r>
      <w:r>
        <w:rPr>
          <w:spacing w:val="-3"/>
        </w:rPr>
        <w:t> </w:t>
      </w:r>
      <w:r>
        <w:rPr/>
        <w:t>have</w:t>
      </w:r>
      <w:r>
        <w:rPr>
          <w:spacing w:val="-3"/>
        </w:rPr>
        <w:t> </w:t>
      </w:r>
      <w:r>
        <w:rPr/>
        <w:t>no-load </w:t>
      </w:r>
      <w:r>
        <w:rPr>
          <w:spacing w:val="-2"/>
        </w:rPr>
        <w:t>Costs.</w:t>
      </w:r>
    </w:p>
    <w:p>
      <w:pPr>
        <w:pStyle w:val="BodyText"/>
        <w:spacing w:after="0"/>
        <w:sectPr>
          <w:headerReference w:type="default" r:id="rId45"/>
          <w:footerReference w:type="default" r:id="rId46"/>
          <w:pgSz w:w="12240" w:h="15840"/>
          <w:pgMar w:header="142" w:footer="1016" w:top="1780" w:bottom="1200" w:left="1080" w:right="1440"/>
        </w:sectPr>
      </w:pPr>
    </w:p>
    <w:p>
      <w:pPr>
        <w:pStyle w:val="Heading1"/>
        <w:numPr>
          <w:ilvl w:val="1"/>
          <w:numId w:val="57"/>
        </w:numPr>
        <w:tabs>
          <w:tab w:pos="1000" w:val="left" w:leader="none"/>
        </w:tabs>
        <w:spacing w:line="240" w:lineRule="auto" w:before="87" w:after="0"/>
        <w:ind w:left="1000" w:right="0" w:hanging="649"/>
        <w:jc w:val="left"/>
      </w:pPr>
      <w:bookmarkStart w:name="10.6 Maintenance" w:id="249"/>
      <w:bookmarkEnd w:id="249"/>
      <w:r>
        <w:rPr/>
      </w:r>
      <w:bookmarkStart w:name="_bookmark91" w:id="250"/>
      <w:bookmarkEnd w:id="250"/>
      <w:r>
        <w:rPr/>
      </w:r>
      <w:r>
        <w:rPr>
          <w:color w:val="013466"/>
          <w:spacing w:val="-2"/>
        </w:rPr>
        <w:t>Maintenance</w:t>
      </w:r>
    </w:p>
    <w:p>
      <w:pPr>
        <w:pStyle w:val="BodyText"/>
        <w:spacing w:before="8" w:after="1"/>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2.6</w:t>
            </w:r>
            <w:r>
              <w:rPr>
                <w:spacing w:val="-4"/>
                <w:sz w:val="22"/>
              </w:rPr>
              <w:t> </w:t>
            </w:r>
            <w:r>
              <w:rPr>
                <w:sz w:val="22"/>
              </w:rPr>
              <w:t>contains</w:t>
            </w:r>
            <w:r>
              <w:rPr>
                <w:spacing w:val="-4"/>
                <w:sz w:val="22"/>
              </w:rPr>
              <w:t> </w:t>
            </w:r>
            <w:r>
              <w:rPr>
                <w:sz w:val="22"/>
              </w:rPr>
              <w:t>basic</w:t>
            </w:r>
            <w:r>
              <w:rPr>
                <w:spacing w:val="-4"/>
                <w:sz w:val="22"/>
              </w:rPr>
              <w:t> </w:t>
            </w:r>
            <w:r>
              <w:rPr>
                <w:sz w:val="22"/>
              </w:rPr>
              <w:t>Maintenance</w:t>
            </w:r>
            <w:r>
              <w:rPr>
                <w:spacing w:val="-4"/>
                <w:sz w:val="22"/>
              </w:rPr>
              <w:t> </w:t>
            </w:r>
            <w:r>
              <w:rPr>
                <w:sz w:val="22"/>
              </w:rPr>
              <w:t>Cost</w:t>
            </w:r>
            <w:r>
              <w:rPr>
                <w:spacing w:val="-2"/>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 unit types. The following additional information only pertains to solar units.</w:t>
            </w:r>
          </w:p>
        </w:tc>
      </w:tr>
    </w:tbl>
    <w:p>
      <w:pPr>
        <w:pStyle w:val="BodyText"/>
        <w:spacing w:before="36"/>
        <w:ind w:left="0"/>
        <w:rPr>
          <w:rFonts w:ascii="Roboto"/>
          <w:sz w:val="28"/>
        </w:rPr>
      </w:pPr>
    </w:p>
    <w:p>
      <w:pPr>
        <w:pStyle w:val="Heading1"/>
        <w:numPr>
          <w:ilvl w:val="1"/>
          <w:numId w:val="57"/>
        </w:numPr>
        <w:tabs>
          <w:tab w:pos="1000" w:val="left" w:leader="none"/>
        </w:tabs>
        <w:spacing w:line="240" w:lineRule="auto" w:before="0" w:after="0"/>
        <w:ind w:left="1000" w:right="0" w:hanging="649"/>
        <w:jc w:val="left"/>
      </w:pPr>
      <w:bookmarkStart w:name="10.7 Synchronized Reserve Cost" w:id="251"/>
      <w:bookmarkEnd w:id="251"/>
      <w:r>
        <w:rPr/>
      </w:r>
      <w:bookmarkStart w:name="_bookmark92" w:id="252"/>
      <w:bookmarkEnd w:id="252"/>
      <w:r>
        <w:rPr/>
      </w:r>
      <w:r>
        <w:rPr>
          <w:color w:val="013466"/>
        </w:rPr>
        <w:t>Synchronized</w:t>
      </w:r>
      <w:r>
        <w:rPr>
          <w:color w:val="013466"/>
          <w:spacing w:val="36"/>
        </w:rPr>
        <w:t> </w:t>
      </w:r>
      <w:r>
        <w:rPr>
          <w:color w:val="013466"/>
        </w:rPr>
        <w:t>Reserve</w:t>
      </w:r>
      <w:r>
        <w:rPr>
          <w:color w:val="013466"/>
          <w:spacing w:val="37"/>
        </w:rPr>
        <w:t> </w:t>
      </w:r>
      <w:r>
        <w:rPr>
          <w:color w:val="013466"/>
          <w:spacing w:val="-4"/>
        </w:rPr>
        <w:t>Cost</w:t>
      </w:r>
    </w:p>
    <w:p>
      <w:pPr>
        <w:pStyle w:val="BodyText"/>
        <w:spacing w:before="8" w:after="1"/>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248"/>
              <w:rPr>
                <w:sz w:val="22"/>
              </w:rPr>
            </w:pPr>
            <w:r>
              <w:rPr>
                <w:sz w:val="22"/>
              </w:rPr>
              <w:t>The</w:t>
            </w:r>
            <w:r>
              <w:rPr>
                <w:spacing w:val="-5"/>
                <w:sz w:val="22"/>
              </w:rPr>
              <w:t> </w:t>
            </w:r>
            <w:r>
              <w:rPr>
                <w:sz w:val="22"/>
              </w:rPr>
              <w:t>information</w:t>
            </w:r>
            <w:r>
              <w:rPr>
                <w:spacing w:val="-5"/>
                <w:sz w:val="22"/>
              </w:rPr>
              <w:t> </w:t>
            </w:r>
            <w:r>
              <w:rPr>
                <w:sz w:val="22"/>
              </w:rPr>
              <w:t>in</w:t>
            </w:r>
            <w:r>
              <w:rPr>
                <w:spacing w:val="-5"/>
                <w:sz w:val="22"/>
              </w:rPr>
              <w:t> </w:t>
            </w:r>
            <w:r>
              <w:rPr>
                <w:sz w:val="22"/>
              </w:rPr>
              <w:t>Section</w:t>
            </w:r>
            <w:r>
              <w:rPr>
                <w:spacing w:val="-3"/>
                <w:sz w:val="22"/>
              </w:rPr>
              <w:t> </w:t>
            </w:r>
            <w:r>
              <w:rPr>
                <w:sz w:val="22"/>
              </w:rPr>
              <w:t>2.7</w:t>
            </w:r>
            <w:r>
              <w:rPr>
                <w:spacing w:val="-5"/>
                <w:sz w:val="22"/>
              </w:rPr>
              <w:t> </w:t>
            </w:r>
            <w:r>
              <w:rPr>
                <w:sz w:val="22"/>
              </w:rPr>
              <w:t>contains</w:t>
            </w:r>
            <w:r>
              <w:rPr>
                <w:spacing w:val="-5"/>
                <w:sz w:val="22"/>
              </w:rPr>
              <w:t> </w:t>
            </w:r>
            <w:r>
              <w:rPr>
                <w:sz w:val="22"/>
              </w:rPr>
              <w:t>basic</w:t>
            </w:r>
            <w:r>
              <w:rPr>
                <w:spacing w:val="-5"/>
                <w:sz w:val="22"/>
              </w:rPr>
              <w:t> </w:t>
            </w:r>
            <w:r>
              <w:rPr>
                <w:sz w:val="22"/>
              </w:rPr>
              <w:t>Synchronized</w:t>
            </w:r>
            <w:r>
              <w:rPr>
                <w:spacing w:val="-5"/>
                <w:sz w:val="22"/>
              </w:rPr>
              <w:t> </w:t>
            </w:r>
            <w:r>
              <w:rPr>
                <w:sz w:val="22"/>
              </w:rPr>
              <w:t>Reserve</w:t>
            </w:r>
            <w:r>
              <w:rPr>
                <w:spacing w:val="-2"/>
                <w:sz w:val="22"/>
              </w:rPr>
              <w:t> </w:t>
            </w:r>
            <w:r>
              <w:rPr>
                <w:sz w:val="22"/>
              </w:rPr>
              <w:t>Cost</w:t>
            </w:r>
            <w:r>
              <w:rPr>
                <w:spacing w:val="-5"/>
                <w:sz w:val="22"/>
              </w:rPr>
              <w:t> </w:t>
            </w:r>
            <w:r>
              <w:rPr>
                <w:sz w:val="22"/>
              </w:rPr>
              <w:t>information relevant for all unit types.</w:t>
            </w:r>
          </w:p>
        </w:tc>
      </w:tr>
    </w:tbl>
    <w:p>
      <w:pPr>
        <w:pStyle w:val="BodyText"/>
        <w:spacing w:before="36"/>
        <w:ind w:left="0"/>
        <w:rPr>
          <w:rFonts w:ascii="Roboto"/>
          <w:sz w:val="28"/>
        </w:rPr>
      </w:pPr>
    </w:p>
    <w:p>
      <w:pPr>
        <w:pStyle w:val="Heading1"/>
        <w:numPr>
          <w:ilvl w:val="1"/>
          <w:numId w:val="57"/>
        </w:numPr>
        <w:tabs>
          <w:tab w:pos="1000" w:val="left" w:leader="none"/>
        </w:tabs>
        <w:spacing w:line="240" w:lineRule="auto" w:before="0" w:after="0"/>
        <w:ind w:left="1000" w:right="0" w:hanging="649"/>
        <w:jc w:val="left"/>
      </w:pPr>
      <w:bookmarkStart w:name="10.8 Regulation Cost" w:id="253"/>
      <w:bookmarkEnd w:id="253"/>
      <w:r>
        <w:rPr/>
      </w:r>
      <w:bookmarkStart w:name="_bookmark93" w:id="254"/>
      <w:bookmarkEnd w:id="254"/>
      <w:r>
        <w:rPr/>
      </w:r>
      <w:r>
        <w:rPr>
          <w:color w:val="013466"/>
        </w:rPr>
        <w:t>Regulation</w:t>
      </w:r>
      <w:r>
        <w:rPr>
          <w:color w:val="013466"/>
          <w:spacing w:val="35"/>
        </w:rPr>
        <w:t> </w:t>
      </w:r>
      <w:r>
        <w:rPr>
          <w:color w:val="013466"/>
          <w:spacing w:val="-4"/>
        </w:rPr>
        <w:t>Cost</w:t>
      </w:r>
    </w:p>
    <w:p>
      <w:pPr>
        <w:pStyle w:val="BodyText"/>
        <w:spacing w:before="8" w:after="1"/>
        <w:ind w:left="0"/>
        <w:rPr>
          <w:rFonts w:ascii="Roboto"/>
          <w:sz w:val="12"/>
        </w:rPr>
      </w:pPr>
    </w:p>
    <w:tbl>
      <w:tblP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2.8</w:t>
            </w:r>
            <w:r>
              <w:rPr>
                <w:spacing w:val="-4"/>
                <w:sz w:val="22"/>
              </w:rPr>
              <w:t> </w:t>
            </w:r>
            <w:r>
              <w:rPr>
                <w:sz w:val="22"/>
              </w:rPr>
              <w:t>contains</w:t>
            </w:r>
            <w:r>
              <w:rPr>
                <w:spacing w:val="-4"/>
                <w:sz w:val="22"/>
              </w:rPr>
              <w:t> </w:t>
            </w:r>
            <w:r>
              <w:rPr>
                <w:sz w:val="22"/>
              </w:rPr>
              <w:t>basic</w:t>
            </w:r>
            <w:r>
              <w:rPr>
                <w:spacing w:val="-4"/>
                <w:sz w:val="22"/>
              </w:rPr>
              <w:t> </w:t>
            </w:r>
            <w:r>
              <w:rPr>
                <w:sz w:val="22"/>
              </w:rPr>
              <w:t>Regulation</w:t>
            </w:r>
            <w:r>
              <w:rPr>
                <w:spacing w:val="-4"/>
                <w:sz w:val="22"/>
              </w:rPr>
              <w:t> </w:t>
            </w:r>
            <w:r>
              <w:rPr>
                <w:sz w:val="22"/>
              </w:rPr>
              <w:t>Cost</w:t>
            </w:r>
            <w:r>
              <w:rPr>
                <w:spacing w:val="-1"/>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w:t>
            </w:r>
            <w:r>
              <w:rPr>
                <w:spacing w:val="-2"/>
                <w:sz w:val="22"/>
              </w:rPr>
              <w:t> </w:t>
            </w:r>
            <w:r>
              <w:rPr>
                <w:sz w:val="22"/>
              </w:rPr>
              <w:t>unit </w:t>
            </w:r>
            <w:r>
              <w:rPr>
                <w:spacing w:val="-2"/>
                <w:sz w:val="22"/>
              </w:rPr>
              <w:t>types.</w:t>
            </w:r>
          </w:p>
        </w:tc>
      </w:tr>
    </w:tbl>
    <w:p>
      <w:pPr>
        <w:pStyle w:val="TableParagraph"/>
        <w:spacing w:after="0" w:line="261" w:lineRule="auto"/>
        <w:rPr>
          <w:sz w:val="22"/>
        </w:rPr>
        <w:sectPr>
          <w:pgSz w:w="12240" w:h="15840"/>
          <w:pgMar w:header="142" w:footer="1016" w:top="1780" w:bottom="1200" w:left="1080" w:right="1440"/>
        </w:sectPr>
      </w:pPr>
    </w:p>
    <w:p>
      <w:pPr>
        <w:pStyle w:val="BodyText"/>
        <w:spacing w:before="0"/>
        <w:ind w:left="0"/>
        <w:rPr>
          <w:rFonts w:ascii="Roboto"/>
        </w:rPr>
      </w:pPr>
    </w:p>
    <w:p>
      <w:pPr>
        <w:pStyle w:val="BodyText"/>
        <w:spacing w:before="0"/>
        <w:ind w:left="0"/>
        <w:rPr>
          <w:rFonts w:ascii="Roboto"/>
        </w:rPr>
      </w:pPr>
    </w:p>
    <w:p>
      <w:pPr>
        <w:pStyle w:val="BodyText"/>
        <w:spacing w:before="259"/>
        <w:ind w:left="0"/>
        <w:rPr>
          <w:rFonts w:ascii="Roboto"/>
        </w:rPr>
      </w:pPr>
    </w:p>
    <w:p>
      <w:pPr>
        <w:pStyle w:val="BodyText"/>
        <w:spacing w:line="261" w:lineRule="auto" w:before="1"/>
      </w:pPr>
      <w:r>
        <w:rPr/>
        <mc:AlternateContent>
          <mc:Choice Requires="wps">
            <w:drawing>
              <wp:anchor distT="0" distB="0" distL="0" distR="0" allowOverlap="1" layoutInCell="1" locked="0" behindDoc="0" simplePos="0" relativeHeight="15826432">
                <wp:simplePos x="0" y="0"/>
                <wp:positionH relativeFrom="page">
                  <wp:posOffset>905510</wp:posOffset>
                </wp:positionH>
                <wp:positionV relativeFrom="paragraph">
                  <wp:posOffset>-466315</wp:posOffset>
                </wp:positionV>
                <wp:extent cx="5952490" cy="318135"/>
                <wp:effectExtent l="0" t="0" r="0" b="0"/>
                <wp:wrapNone/>
                <wp:docPr id="337" name="Group 337"/>
                <wp:cNvGraphicFramePr>
                  <a:graphicFrameLocks/>
                </wp:cNvGraphicFramePr>
                <a:graphic>
                  <a:graphicData uri="http://schemas.microsoft.com/office/word/2010/wordprocessingGroup">
                    <wpg:wgp>
                      <wpg:cNvPr id="337" name="Group 337"/>
                      <wpg:cNvGrpSpPr/>
                      <wpg:grpSpPr>
                        <a:xfrm>
                          <a:off x="0" y="0"/>
                          <a:ext cx="5952490" cy="318135"/>
                          <a:chExt cx="5952490" cy="318135"/>
                        </a:xfrm>
                      </wpg:grpSpPr>
                      <wps:wsp>
                        <wps:cNvPr id="338" name="Graphic 338"/>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339" name="Graphic 339"/>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340" name="Textbox 340"/>
                        <wps:cNvSpPr txBox="1"/>
                        <wps:spPr>
                          <a:xfrm>
                            <a:off x="0" y="0"/>
                            <a:ext cx="5952490" cy="308610"/>
                          </a:xfrm>
                          <a:prstGeom prst="rect">
                            <a:avLst/>
                          </a:prstGeom>
                        </wps:spPr>
                        <wps:txbx>
                          <w:txbxContent>
                            <w:p>
                              <w:pPr>
                                <w:spacing w:before="72"/>
                                <w:ind w:left="4641" w:right="0" w:firstLine="0"/>
                                <w:jc w:val="left"/>
                                <w:rPr>
                                  <w:rFonts w:ascii="Roboto"/>
                                  <w:sz w:val="28"/>
                                </w:rPr>
                              </w:pPr>
                              <w:r>
                                <w:rPr>
                                  <w:rFonts w:ascii="Roboto"/>
                                  <w:color w:val="013466"/>
                                  <w:sz w:val="28"/>
                                </w:rPr>
                                <w:t>Section</w:t>
                              </w:r>
                              <w:r>
                                <w:rPr>
                                  <w:rFonts w:ascii="Roboto"/>
                                  <w:color w:val="013466"/>
                                  <w:spacing w:val="27"/>
                                  <w:sz w:val="28"/>
                                </w:rPr>
                                <w:t> </w:t>
                              </w:r>
                              <w:r>
                                <w:rPr>
                                  <w:rFonts w:ascii="Roboto"/>
                                  <w:color w:val="013466"/>
                                  <w:sz w:val="28"/>
                                </w:rPr>
                                <w:t>11:</w:t>
                              </w:r>
                              <w:r>
                                <w:rPr>
                                  <w:rFonts w:ascii="Roboto"/>
                                  <w:color w:val="013466"/>
                                  <w:spacing w:val="28"/>
                                  <w:sz w:val="28"/>
                                </w:rPr>
                                <w:t> </w:t>
                              </w:r>
                              <w:r>
                                <w:rPr>
                                  <w:rFonts w:ascii="Roboto"/>
                                  <w:color w:val="013466"/>
                                  <w:sz w:val="28"/>
                                </w:rPr>
                                <w:t>Batteries</w:t>
                              </w:r>
                              <w:r>
                                <w:rPr>
                                  <w:rFonts w:ascii="Roboto"/>
                                  <w:color w:val="013466"/>
                                  <w:spacing w:val="27"/>
                                  <w:sz w:val="28"/>
                                </w:rPr>
                                <w:t> </w:t>
                              </w:r>
                              <w:r>
                                <w:rPr>
                                  <w:rFonts w:ascii="Roboto"/>
                                  <w:color w:val="013466"/>
                                  <w:sz w:val="28"/>
                                </w:rPr>
                                <w:t>and</w:t>
                              </w:r>
                              <w:r>
                                <w:rPr>
                                  <w:rFonts w:ascii="Roboto"/>
                                  <w:color w:val="013466"/>
                                  <w:spacing w:val="30"/>
                                  <w:sz w:val="28"/>
                                </w:rPr>
                                <w:t> </w:t>
                              </w:r>
                              <w:r>
                                <w:rPr>
                                  <w:rFonts w:ascii="Roboto"/>
                                  <w:color w:val="013466"/>
                                  <w:spacing w:val="-2"/>
                                  <w:sz w:val="28"/>
                                </w:rPr>
                                <w:t>Flywheels</w:t>
                              </w:r>
                            </w:p>
                          </w:txbxContent>
                        </wps:txbx>
                        <wps:bodyPr wrap="square" lIns="0" tIns="0" rIns="0" bIns="0" rtlCol="0">
                          <a:noAutofit/>
                        </wps:bodyPr>
                      </wps:wsp>
                    </wpg:wgp>
                  </a:graphicData>
                </a:graphic>
              </wp:anchor>
            </w:drawing>
          </mc:Choice>
          <mc:Fallback>
            <w:pict>
              <v:group style="position:absolute;margin-left:71.300003pt;margin-top:-36.717773pt;width:468.7pt;height:25.05pt;mso-position-horizontal-relative:page;mso-position-vertical-relative:paragraph;z-index:15826432" id="docshapegroup258" coordorigin="1426,-734" coordsize="9374,501">
                <v:rect style="position:absolute;left:1426;top:-735;width:9360;height:501" id="docshape259" filled="true" fillcolor="#c9f0ff" stroked="false">
                  <v:fill type="solid"/>
                </v:rect>
                <v:rect style="position:absolute;left:1426;top:-249;width:9360;height:15" id="docshape260" filled="true" fillcolor="#013466" stroked="false">
                  <v:fill type="solid"/>
                </v:rect>
                <v:shape style="position:absolute;left:1426;top:-735;width:9374;height:486" type="#_x0000_t202" id="docshape261" filled="false" stroked="false">
                  <v:textbox inset="0,0,0,0">
                    <w:txbxContent>
                      <w:p>
                        <w:pPr>
                          <w:spacing w:before="72"/>
                          <w:ind w:left="4641" w:right="0" w:firstLine="0"/>
                          <w:jc w:val="left"/>
                          <w:rPr>
                            <w:rFonts w:ascii="Roboto"/>
                            <w:sz w:val="28"/>
                          </w:rPr>
                        </w:pPr>
                        <w:r>
                          <w:rPr>
                            <w:rFonts w:ascii="Roboto"/>
                            <w:color w:val="013466"/>
                            <w:sz w:val="28"/>
                          </w:rPr>
                          <w:t>Section</w:t>
                        </w:r>
                        <w:r>
                          <w:rPr>
                            <w:rFonts w:ascii="Roboto"/>
                            <w:color w:val="013466"/>
                            <w:spacing w:val="27"/>
                            <w:sz w:val="28"/>
                          </w:rPr>
                          <w:t> </w:t>
                        </w:r>
                        <w:r>
                          <w:rPr>
                            <w:rFonts w:ascii="Roboto"/>
                            <w:color w:val="013466"/>
                            <w:sz w:val="28"/>
                          </w:rPr>
                          <w:t>11:</w:t>
                        </w:r>
                        <w:r>
                          <w:rPr>
                            <w:rFonts w:ascii="Roboto"/>
                            <w:color w:val="013466"/>
                            <w:spacing w:val="28"/>
                            <w:sz w:val="28"/>
                          </w:rPr>
                          <w:t> </w:t>
                        </w:r>
                        <w:r>
                          <w:rPr>
                            <w:rFonts w:ascii="Roboto"/>
                            <w:color w:val="013466"/>
                            <w:sz w:val="28"/>
                          </w:rPr>
                          <w:t>Batteries</w:t>
                        </w:r>
                        <w:r>
                          <w:rPr>
                            <w:rFonts w:ascii="Roboto"/>
                            <w:color w:val="013466"/>
                            <w:spacing w:val="27"/>
                            <w:sz w:val="28"/>
                          </w:rPr>
                          <w:t> </w:t>
                        </w:r>
                        <w:r>
                          <w:rPr>
                            <w:rFonts w:ascii="Roboto"/>
                            <w:color w:val="013466"/>
                            <w:sz w:val="28"/>
                          </w:rPr>
                          <w:t>and</w:t>
                        </w:r>
                        <w:r>
                          <w:rPr>
                            <w:rFonts w:ascii="Roboto"/>
                            <w:color w:val="013466"/>
                            <w:spacing w:val="30"/>
                            <w:sz w:val="28"/>
                          </w:rPr>
                          <w:t> </w:t>
                        </w:r>
                        <w:r>
                          <w:rPr>
                            <w:rFonts w:ascii="Roboto"/>
                            <w:color w:val="013466"/>
                            <w:spacing w:val="-2"/>
                            <w:sz w:val="28"/>
                          </w:rPr>
                          <w:t>Flywheels</w:t>
                        </w:r>
                      </w:p>
                    </w:txbxContent>
                  </v:textbox>
                  <w10:wrap type="none"/>
                </v:shape>
                <w10:wrap type="none"/>
              </v:group>
            </w:pict>
          </mc:Fallback>
        </mc:AlternateContent>
      </w:r>
      <w:bookmarkStart w:name="Section 11: Batteries and Flywheels" w:id="255"/>
      <w:bookmarkEnd w:id="255"/>
      <w:r>
        <w:rPr/>
      </w:r>
      <w:bookmarkStart w:name="_bookmark94" w:id="256"/>
      <w:bookmarkEnd w:id="256"/>
      <w:r>
        <w:rPr/>
      </w:r>
      <w:r>
        <w:rPr/>
        <w:t>This</w:t>
      </w:r>
      <w:r>
        <w:rPr>
          <w:spacing w:val="-4"/>
        </w:rPr>
        <w:t> </w:t>
      </w:r>
      <w:r>
        <w:rPr/>
        <w:t>section</w:t>
      </w:r>
      <w:r>
        <w:rPr>
          <w:spacing w:val="-4"/>
        </w:rPr>
        <w:t> </w:t>
      </w:r>
      <w:r>
        <w:rPr/>
        <w:t>contains</w:t>
      </w:r>
      <w:r>
        <w:rPr>
          <w:spacing w:val="-4"/>
        </w:rPr>
        <w:t> </w:t>
      </w:r>
      <w:r>
        <w:rPr/>
        <w:t>information</w:t>
      </w:r>
      <w:r>
        <w:rPr>
          <w:spacing w:val="-1"/>
        </w:rPr>
        <w:t> </w:t>
      </w:r>
      <w:r>
        <w:rPr/>
        <w:t>for</w:t>
      </w:r>
      <w:r>
        <w:rPr>
          <w:spacing w:val="-4"/>
        </w:rPr>
        <w:t> </w:t>
      </w:r>
      <w:r>
        <w:rPr/>
        <w:t>the</w:t>
      </w:r>
      <w:r>
        <w:rPr>
          <w:spacing w:val="-4"/>
        </w:rPr>
        <w:t> </w:t>
      </w:r>
      <w:r>
        <w:rPr/>
        <w:t>development</w:t>
      </w:r>
      <w:r>
        <w:rPr>
          <w:spacing w:val="-4"/>
        </w:rPr>
        <w:t> </w:t>
      </w:r>
      <w:r>
        <w:rPr/>
        <w:t>of</w:t>
      </w:r>
      <w:r>
        <w:rPr>
          <w:spacing w:val="-4"/>
        </w:rPr>
        <w:t> </w:t>
      </w:r>
      <w:r>
        <w:rPr/>
        <w:t>battery</w:t>
      </w:r>
      <w:r>
        <w:rPr>
          <w:spacing w:val="-1"/>
        </w:rPr>
        <w:t> </w:t>
      </w:r>
      <w:r>
        <w:rPr/>
        <w:t>and</w:t>
      </w:r>
      <w:r>
        <w:rPr>
          <w:spacing w:val="-4"/>
        </w:rPr>
        <w:t> </w:t>
      </w:r>
      <w:r>
        <w:rPr/>
        <w:t>flywheel</w:t>
      </w:r>
      <w:r>
        <w:rPr>
          <w:spacing w:val="-4"/>
        </w:rPr>
        <w:t> </w:t>
      </w:r>
      <w:r>
        <w:rPr/>
        <w:t>cost</w:t>
      </w:r>
      <w:r>
        <w:rPr>
          <w:spacing w:val="-4"/>
        </w:rPr>
        <w:t> </w:t>
      </w:r>
      <w:r>
        <w:rPr/>
        <w:t>offers.</w:t>
      </w:r>
      <w:r>
        <w:rPr>
          <w:spacing w:val="-2"/>
        </w:rPr>
        <w:t> </w:t>
      </w:r>
      <w:r>
        <w:rPr/>
        <w:t>. Regulation only resources should see Section 11.8.</w:t>
      </w:r>
    </w:p>
    <w:p>
      <w:pPr>
        <w:pStyle w:val="BodyText"/>
        <w:spacing w:line="475" w:lineRule="auto" w:before="225"/>
        <w:ind w:right="3806"/>
      </w:pPr>
      <w:r>
        <w:rPr/>
        <w:t>Battery- device to store electrical energy via chemicals Flywheel-</w:t>
      </w:r>
      <w:r>
        <w:rPr>
          <w:spacing w:val="-7"/>
        </w:rPr>
        <w:t> </w:t>
      </w:r>
      <w:r>
        <w:rPr/>
        <w:t>mechanical</w:t>
      </w:r>
      <w:r>
        <w:rPr>
          <w:spacing w:val="-7"/>
        </w:rPr>
        <w:t> </w:t>
      </w:r>
      <w:r>
        <w:rPr/>
        <w:t>device</w:t>
      </w:r>
      <w:r>
        <w:rPr>
          <w:spacing w:val="-7"/>
        </w:rPr>
        <w:t> </w:t>
      </w:r>
      <w:r>
        <w:rPr/>
        <w:t>for</w:t>
      </w:r>
      <w:r>
        <w:rPr>
          <w:spacing w:val="-7"/>
        </w:rPr>
        <w:t> </w:t>
      </w:r>
      <w:r>
        <w:rPr/>
        <w:t>storing</w:t>
      </w:r>
      <w:r>
        <w:rPr>
          <w:spacing w:val="-5"/>
        </w:rPr>
        <w:t> </w:t>
      </w:r>
      <w:r>
        <w:rPr/>
        <w:t>rotational</w:t>
      </w:r>
      <w:r>
        <w:rPr>
          <w:spacing w:val="-7"/>
        </w:rPr>
        <w:t> </w:t>
      </w:r>
      <w:r>
        <w:rPr/>
        <w:t>energy</w:t>
      </w:r>
    </w:p>
    <w:p>
      <w:pPr>
        <w:pStyle w:val="Heading1"/>
        <w:numPr>
          <w:ilvl w:val="1"/>
          <w:numId w:val="58"/>
        </w:numPr>
        <w:tabs>
          <w:tab w:pos="1000" w:val="left" w:leader="none"/>
        </w:tabs>
        <w:spacing w:line="240" w:lineRule="auto" w:before="140" w:after="0"/>
        <w:ind w:left="1000" w:right="0" w:hanging="649"/>
        <w:jc w:val="left"/>
      </w:pPr>
      <w:bookmarkStart w:name="11.1 Efficiency Factor and Performance F" w:id="257"/>
      <w:bookmarkEnd w:id="257"/>
      <w:r>
        <w:rPr/>
      </w:r>
      <w:bookmarkStart w:name="_bookmark95" w:id="258"/>
      <w:bookmarkEnd w:id="258"/>
      <w:r>
        <w:rPr/>
      </w:r>
      <w:r>
        <w:rPr>
          <w:color w:val="013466"/>
        </w:rPr>
        <w:t>Efficiency</w:t>
      </w:r>
      <w:r>
        <w:rPr>
          <w:color w:val="013466"/>
          <w:spacing w:val="42"/>
        </w:rPr>
        <w:t> </w:t>
      </w:r>
      <w:r>
        <w:rPr>
          <w:color w:val="013466"/>
        </w:rPr>
        <w:t>Factor</w:t>
      </w:r>
      <w:r>
        <w:rPr>
          <w:color w:val="013466"/>
          <w:spacing w:val="43"/>
        </w:rPr>
        <w:t> </w:t>
      </w:r>
      <w:r>
        <w:rPr>
          <w:color w:val="013466"/>
        </w:rPr>
        <w:t>and</w:t>
      </w:r>
      <w:r>
        <w:rPr>
          <w:color w:val="013466"/>
          <w:spacing w:val="42"/>
        </w:rPr>
        <w:t> </w:t>
      </w:r>
      <w:r>
        <w:rPr>
          <w:color w:val="013466"/>
        </w:rPr>
        <w:t>Performance</w:t>
      </w:r>
      <w:r>
        <w:rPr>
          <w:color w:val="013466"/>
          <w:spacing w:val="43"/>
        </w:rPr>
        <w:t> </w:t>
      </w:r>
      <w:r>
        <w:rPr>
          <w:color w:val="013466"/>
          <w:spacing w:val="-2"/>
        </w:rPr>
        <w:t>Factor</w:t>
      </w:r>
    </w:p>
    <w:p>
      <w:pPr>
        <w:pStyle w:val="BodyText"/>
        <w:spacing w:line="261" w:lineRule="auto" w:before="237"/>
      </w:pPr>
      <w:r>
        <w:rPr/>
        <w:t>Efficiency</w:t>
      </w:r>
      <w:r>
        <w:rPr>
          <w:spacing w:val="-3"/>
        </w:rPr>
        <w:t> </w:t>
      </w:r>
      <w:r>
        <w:rPr/>
        <w:t>factor</w:t>
      </w:r>
      <w:r>
        <w:rPr>
          <w:spacing w:val="-3"/>
        </w:rPr>
        <w:t> </w:t>
      </w:r>
      <w:r>
        <w:rPr/>
        <w:t>is</w:t>
      </w:r>
      <w:r>
        <w:rPr>
          <w:spacing w:val="-3"/>
        </w:rPr>
        <w:t> </w:t>
      </w:r>
      <w:r>
        <w:rPr/>
        <w:t>a</w:t>
      </w:r>
      <w:r>
        <w:rPr>
          <w:spacing w:val="-3"/>
        </w:rPr>
        <w:t> </w:t>
      </w:r>
      <w:r>
        <w:rPr/>
        <w:t>battery or</w:t>
      </w:r>
      <w:r>
        <w:rPr>
          <w:spacing w:val="-3"/>
        </w:rPr>
        <w:t> </w:t>
      </w:r>
      <w:r>
        <w:rPr/>
        <w:t>flywheel</w:t>
      </w:r>
      <w:r>
        <w:rPr>
          <w:spacing w:val="-3"/>
        </w:rPr>
        <w:t> </w:t>
      </w:r>
      <w:r>
        <w:rPr/>
        <w:t>version</w:t>
      </w:r>
      <w:r>
        <w:rPr>
          <w:spacing w:val="-3"/>
        </w:rPr>
        <w:t> </w:t>
      </w:r>
      <w:r>
        <w:rPr/>
        <w:t>of</w:t>
      </w:r>
      <w:r>
        <w:rPr>
          <w:spacing w:val="-3"/>
        </w:rPr>
        <w:t> </w:t>
      </w:r>
      <w:r>
        <w:rPr/>
        <w:t>a</w:t>
      </w:r>
      <w:r>
        <w:rPr>
          <w:spacing w:val="-3"/>
        </w:rPr>
        <w:t> </w:t>
      </w:r>
      <w:r>
        <w:rPr/>
        <w:t>heat</w:t>
      </w:r>
      <w:r>
        <w:rPr>
          <w:spacing w:val="-1"/>
        </w:rPr>
        <w:t> </w:t>
      </w:r>
      <w:r>
        <w:rPr/>
        <w:t>rate.</w:t>
      </w:r>
      <w:r>
        <w:rPr>
          <w:spacing w:val="-3"/>
        </w:rPr>
        <w:t> </w:t>
      </w:r>
      <w:r>
        <w:rPr/>
        <w:t>Efficiency</w:t>
      </w:r>
      <w:r>
        <w:rPr>
          <w:spacing w:val="-3"/>
        </w:rPr>
        <w:t> </w:t>
      </w:r>
      <w:r>
        <w:rPr/>
        <w:t>factors</w:t>
      </w:r>
      <w:r>
        <w:rPr>
          <w:spacing w:val="-1"/>
        </w:rPr>
        <w:t> </w:t>
      </w:r>
      <w:r>
        <w:rPr/>
        <w:t>measure</w:t>
      </w:r>
      <w:r>
        <w:rPr>
          <w:spacing w:val="-3"/>
        </w:rPr>
        <w:t> </w:t>
      </w:r>
      <w:r>
        <w:rPr/>
        <w:t>the ratio of generation produced to the amount of electricity used to charge.</w:t>
      </w:r>
    </w:p>
    <w:p>
      <w:pPr>
        <w:spacing w:before="158"/>
        <w:ind w:left="338" w:right="0" w:firstLine="0"/>
        <w:jc w:val="center"/>
        <w:rPr>
          <w:rFonts w:ascii="Arial"/>
          <w:i/>
          <w:sz w:val="22"/>
        </w:rPr>
      </w:pPr>
      <w:r>
        <w:rPr>
          <w:rFonts w:ascii="Arial"/>
          <w:i/>
          <w:sz w:val="22"/>
        </w:rPr>
        <mc:AlternateContent>
          <mc:Choice Requires="wps">
            <w:drawing>
              <wp:anchor distT="0" distB="0" distL="0" distR="0" allowOverlap="1" layoutInCell="1" locked="0" behindDoc="1" simplePos="0" relativeHeight="483895296">
                <wp:simplePos x="0" y="0"/>
                <wp:positionH relativeFrom="page">
                  <wp:posOffset>4154570</wp:posOffset>
                </wp:positionH>
                <wp:positionV relativeFrom="paragraph">
                  <wp:posOffset>186074</wp:posOffset>
                </wp:positionV>
                <wp:extent cx="655320" cy="113664"/>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655320" cy="113664"/>
                        </a:xfrm>
                        <a:prstGeom prst="rect">
                          <a:avLst/>
                        </a:prstGeom>
                      </wps:spPr>
                      <wps:txbx>
                        <w:txbxContent>
                          <w:p>
                            <w:pPr>
                              <w:spacing w:line="179" w:lineRule="exact" w:before="0"/>
                              <w:ind w:left="0" w:right="0" w:firstLine="0"/>
                              <w:jc w:val="left"/>
                              <w:rPr>
                                <w:rFonts w:ascii="Arial"/>
                                <w:i/>
                                <w:sz w:val="16"/>
                              </w:rPr>
                            </w:pPr>
                            <w:r>
                              <w:rPr>
                                <w:rFonts w:ascii="Arial"/>
                                <w:i/>
                                <w:sz w:val="16"/>
                              </w:rPr>
                              <w:t>MWh </w:t>
                            </w:r>
                            <w:r>
                              <w:rPr>
                                <w:rFonts w:ascii="Arial"/>
                                <w:i/>
                                <w:spacing w:val="-2"/>
                                <w:sz w:val="16"/>
                              </w:rPr>
                              <w:t>Charged</w:t>
                            </w:r>
                          </w:p>
                        </w:txbxContent>
                      </wps:txbx>
                      <wps:bodyPr wrap="square" lIns="0" tIns="0" rIns="0" bIns="0" rtlCol="0">
                        <a:noAutofit/>
                      </wps:bodyPr>
                    </wps:wsp>
                  </a:graphicData>
                </a:graphic>
              </wp:anchor>
            </w:drawing>
          </mc:Choice>
          <mc:Fallback>
            <w:pict>
              <v:shape style="position:absolute;margin-left:327.1315pt;margin-top:14.651546pt;width:51.6pt;height:8.950pt;mso-position-horizontal-relative:page;mso-position-vertical-relative:paragraph;z-index:-19421184" type="#_x0000_t202" id="docshape262" filled="false" stroked="false">
                <v:textbox inset="0,0,0,0">
                  <w:txbxContent>
                    <w:p>
                      <w:pPr>
                        <w:spacing w:line="179" w:lineRule="exact" w:before="0"/>
                        <w:ind w:left="0" w:right="0" w:firstLine="0"/>
                        <w:jc w:val="left"/>
                        <w:rPr>
                          <w:rFonts w:ascii="Arial"/>
                          <w:i/>
                          <w:sz w:val="16"/>
                        </w:rPr>
                      </w:pPr>
                      <w:r>
                        <w:rPr>
                          <w:rFonts w:ascii="Arial"/>
                          <w:i/>
                          <w:sz w:val="16"/>
                        </w:rPr>
                        <w:t>MWh </w:t>
                      </w:r>
                      <w:r>
                        <w:rPr>
                          <w:rFonts w:ascii="Arial"/>
                          <w:i/>
                          <w:spacing w:val="-2"/>
                          <w:sz w:val="16"/>
                        </w:rPr>
                        <w:t>Charged</w:t>
                      </w:r>
                    </w:p>
                  </w:txbxContent>
                </v:textbox>
                <w10:wrap type="none"/>
              </v:shape>
            </w:pict>
          </mc:Fallback>
        </mc:AlternateContent>
      </w:r>
      <w:r>
        <w:rPr>
          <w:rFonts w:ascii="Arial"/>
          <w:i/>
          <w:sz w:val="22"/>
        </w:rPr>
        <w:t>Efficiency</w:t>
      </w:r>
      <w:r>
        <w:rPr>
          <w:rFonts w:ascii="Arial"/>
          <w:i/>
          <w:spacing w:val="11"/>
          <w:sz w:val="22"/>
        </w:rPr>
        <w:t> </w:t>
      </w:r>
      <w:r>
        <w:rPr>
          <w:rFonts w:ascii="Arial"/>
          <w:i/>
          <w:sz w:val="22"/>
        </w:rPr>
        <w:t>Factor</w:t>
      </w:r>
      <w:r>
        <w:rPr>
          <w:rFonts w:ascii="Arial"/>
          <w:i/>
          <w:spacing w:val="10"/>
          <w:sz w:val="22"/>
        </w:rPr>
        <w:t> </w:t>
      </w:r>
      <w:r>
        <w:rPr>
          <w:sz w:val="22"/>
        </w:rPr>
        <w:t>=</w:t>
      </w:r>
      <w:r>
        <w:rPr>
          <w:spacing w:val="2"/>
          <w:w w:val="114"/>
          <w:sz w:val="22"/>
        </w:rPr>
        <w:t> </w:t>
      </w:r>
      <w:r>
        <w:rPr>
          <w:rFonts w:ascii="Arial"/>
          <w:i/>
          <w:spacing w:val="-19"/>
          <w:w w:val="114"/>
          <w:sz w:val="22"/>
          <w:u w:val="single"/>
          <w:vertAlign w:val="superscript"/>
        </w:rPr>
        <w:t> </w:t>
      </w:r>
      <w:r>
        <w:rPr>
          <w:rFonts w:ascii="Arial"/>
          <w:i/>
          <w:sz w:val="22"/>
          <w:u w:val="single"/>
          <w:vertAlign w:val="superscript"/>
        </w:rPr>
        <w:t>MWh</w:t>
      </w:r>
      <w:r>
        <w:rPr>
          <w:rFonts w:ascii="Arial"/>
          <w:i/>
          <w:spacing w:val="-9"/>
          <w:sz w:val="22"/>
          <w:u w:val="single"/>
          <w:vertAlign w:val="baseline"/>
        </w:rPr>
        <w:t> </w:t>
      </w:r>
      <w:r>
        <w:rPr>
          <w:rFonts w:ascii="Arial"/>
          <w:i/>
          <w:spacing w:val="-2"/>
          <w:sz w:val="22"/>
          <w:u w:val="single"/>
          <w:vertAlign w:val="superscript"/>
        </w:rPr>
        <w:t>Discharged</w:t>
      </w:r>
    </w:p>
    <w:p>
      <w:pPr>
        <w:pStyle w:val="BodyText"/>
        <w:spacing w:before="42"/>
        <w:ind w:left="0"/>
        <w:rPr>
          <w:rFonts w:ascii="Arial"/>
          <w:i/>
        </w:rPr>
      </w:pPr>
    </w:p>
    <w:p>
      <w:pPr>
        <w:pStyle w:val="BodyText"/>
        <w:spacing w:line="261" w:lineRule="auto" w:before="0"/>
      </w:pPr>
      <w:r>
        <w:rPr/>
        <w:t>Efficiency factors can be calculated over the time period specified by the Market Seller in the Fuel</w:t>
      </w:r>
      <w:r>
        <w:rPr>
          <w:spacing w:val="-3"/>
        </w:rPr>
        <w:t> </w:t>
      </w:r>
      <w:r>
        <w:rPr/>
        <w:t>Cost</w:t>
      </w:r>
      <w:r>
        <w:rPr>
          <w:spacing w:val="-3"/>
        </w:rPr>
        <w:t> </w:t>
      </w:r>
      <w:r>
        <w:rPr/>
        <w:t>Policy.</w:t>
      </w:r>
      <w:r>
        <w:rPr>
          <w:spacing w:val="-3"/>
        </w:rPr>
        <w:t> </w:t>
      </w:r>
      <w:r>
        <w:rPr/>
        <w:t>A</w:t>
      </w:r>
      <w:r>
        <w:rPr>
          <w:spacing w:val="-1"/>
        </w:rPr>
        <w:t> </w:t>
      </w:r>
      <w:r>
        <w:rPr/>
        <w:t>Market</w:t>
      </w:r>
      <w:r>
        <w:rPr>
          <w:spacing w:val="-3"/>
        </w:rPr>
        <w:t> </w:t>
      </w:r>
      <w:r>
        <w:rPr/>
        <w:t>Seller</w:t>
      </w:r>
      <w:r>
        <w:rPr>
          <w:spacing w:val="-3"/>
        </w:rPr>
        <w:t> </w:t>
      </w:r>
      <w:r>
        <w:rPr/>
        <w:t>must</w:t>
      </w:r>
      <w:r>
        <w:rPr>
          <w:spacing w:val="-3"/>
        </w:rPr>
        <w:t> </w:t>
      </w:r>
      <w:r>
        <w:rPr/>
        <w:t>make</w:t>
      </w:r>
      <w:r>
        <w:rPr>
          <w:spacing w:val="-3"/>
        </w:rPr>
        <w:t> </w:t>
      </w:r>
      <w:r>
        <w:rPr/>
        <w:t>the</w:t>
      </w:r>
      <w:r>
        <w:rPr>
          <w:spacing w:val="-1"/>
        </w:rPr>
        <w:t> </w:t>
      </w:r>
      <w:r>
        <w:rPr/>
        <w:t>choice</w:t>
      </w:r>
      <w:r>
        <w:rPr>
          <w:spacing w:val="-3"/>
        </w:rPr>
        <w:t> </w:t>
      </w:r>
      <w:r>
        <w:rPr/>
        <w:t>of</w:t>
      </w:r>
      <w:r>
        <w:rPr>
          <w:spacing w:val="-3"/>
        </w:rPr>
        <w:t> </w:t>
      </w:r>
      <w:r>
        <w:rPr/>
        <w:t>method</w:t>
      </w:r>
      <w:r>
        <w:rPr>
          <w:spacing w:val="-3"/>
        </w:rPr>
        <w:t> </w:t>
      </w:r>
      <w:r>
        <w:rPr/>
        <w:t>in</w:t>
      </w:r>
      <w:r>
        <w:rPr>
          <w:spacing w:val="-3"/>
        </w:rPr>
        <w:t> </w:t>
      </w:r>
      <w:r>
        <w:rPr/>
        <w:t>their</w:t>
      </w:r>
      <w:r>
        <w:rPr>
          <w:spacing w:val="-3"/>
        </w:rPr>
        <w:t> </w:t>
      </w:r>
      <w:r>
        <w:rPr/>
        <w:t>fuel cost</w:t>
      </w:r>
      <w:r>
        <w:rPr>
          <w:spacing w:val="-3"/>
        </w:rPr>
        <w:t> </w:t>
      </w:r>
      <w:r>
        <w:rPr/>
        <w:t>policy</w:t>
      </w:r>
      <w:r>
        <w:rPr>
          <w:spacing w:val="-3"/>
        </w:rPr>
        <w:t> </w:t>
      </w:r>
      <w:r>
        <w:rPr/>
        <w:t>and cannot change to another method for a period specified in Section 2.1</w:t>
      </w:r>
    </w:p>
    <w:p>
      <w:pPr>
        <w:pStyle w:val="BodyText"/>
        <w:spacing w:before="224"/>
      </w:pPr>
      <w:r>
        <w:rPr/>
        <w:t>Battery</w:t>
      </w:r>
      <w:r>
        <w:rPr>
          <w:spacing w:val="-7"/>
        </w:rPr>
        <w:t> </w:t>
      </w:r>
      <w:r>
        <w:rPr/>
        <w:t>and</w:t>
      </w:r>
      <w:r>
        <w:rPr>
          <w:spacing w:val="-4"/>
        </w:rPr>
        <w:t> </w:t>
      </w:r>
      <w:r>
        <w:rPr/>
        <w:t>flywheel</w:t>
      </w:r>
      <w:r>
        <w:rPr>
          <w:spacing w:val="-4"/>
        </w:rPr>
        <w:t> </w:t>
      </w:r>
      <w:r>
        <w:rPr/>
        <w:t>Performance</w:t>
      </w:r>
      <w:r>
        <w:rPr>
          <w:spacing w:val="-2"/>
        </w:rPr>
        <w:t> </w:t>
      </w:r>
      <w:r>
        <w:rPr/>
        <w:t>Factors</w:t>
      </w:r>
      <w:r>
        <w:rPr>
          <w:spacing w:val="-4"/>
        </w:rPr>
        <w:t> </w:t>
      </w:r>
      <w:r>
        <w:rPr/>
        <w:t>are</w:t>
      </w:r>
      <w:r>
        <w:rPr>
          <w:spacing w:val="-4"/>
        </w:rPr>
        <w:t> </w:t>
      </w:r>
      <w:r>
        <w:rPr/>
        <w:t>equal</w:t>
      </w:r>
      <w:r>
        <w:rPr>
          <w:spacing w:val="-4"/>
        </w:rPr>
        <w:t> </w:t>
      </w:r>
      <w:r>
        <w:rPr/>
        <w:t>to</w:t>
      </w:r>
      <w:r>
        <w:rPr>
          <w:spacing w:val="-4"/>
        </w:rPr>
        <w:t> 1.0.</w:t>
      </w:r>
    </w:p>
    <w:p>
      <w:pPr>
        <w:pStyle w:val="BodyText"/>
        <w:spacing w:before="134"/>
        <w:ind w:left="0"/>
      </w:pPr>
    </w:p>
    <w:p>
      <w:pPr>
        <w:pStyle w:val="Heading1"/>
        <w:numPr>
          <w:ilvl w:val="1"/>
          <w:numId w:val="58"/>
        </w:numPr>
        <w:tabs>
          <w:tab w:pos="1000" w:val="left" w:leader="none"/>
        </w:tabs>
        <w:spacing w:line="240" w:lineRule="auto" w:before="1" w:after="0"/>
        <w:ind w:left="1000" w:right="0" w:hanging="649"/>
        <w:jc w:val="left"/>
      </w:pPr>
      <w:bookmarkStart w:name="11.2 Fuel Cost" w:id="259"/>
      <w:bookmarkEnd w:id="259"/>
      <w:r>
        <w:rPr/>
      </w:r>
      <w:bookmarkStart w:name="_bookmark96" w:id="260"/>
      <w:bookmarkEnd w:id="260"/>
      <w:r>
        <w:rPr/>
      </w:r>
      <w:r>
        <w:rPr>
          <w:color w:val="013466"/>
        </w:rPr>
        <w:t>Fuel</w:t>
      </w:r>
      <w:r>
        <w:rPr>
          <w:color w:val="013466"/>
          <w:spacing w:val="21"/>
        </w:rPr>
        <w:t> </w:t>
      </w:r>
      <w:r>
        <w:rPr>
          <w:color w:val="013466"/>
          <w:spacing w:val="-4"/>
        </w:rPr>
        <w:t>Cost</w:t>
      </w:r>
    </w:p>
    <w:p>
      <w:pPr>
        <w:pStyle w:val="BodyText"/>
        <w:spacing w:before="8"/>
        <w:ind w:left="0"/>
        <w:rPr>
          <w:rFonts w:ascii="Roboto"/>
          <w:sz w:val="12"/>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74"/>
      </w:tblGrid>
      <w:tr>
        <w:trPr>
          <w:trHeight w:val="1125" w:hRule="atLeast"/>
        </w:trPr>
        <w:tc>
          <w:tcPr>
            <w:tcW w:w="9374" w:type="dxa"/>
            <w:tcBorders>
              <w:top w:val="single" w:sz="6" w:space="0" w:color="FF9900"/>
              <w:bottom w:val="single" w:sz="6" w:space="0" w:color="FF9900"/>
            </w:tcBorders>
            <w:shd w:val="clear" w:color="auto" w:fill="FEEEC6"/>
          </w:tcPr>
          <w:p>
            <w:pPr>
              <w:pStyle w:val="TableParagraph"/>
              <w:spacing w:before="157"/>
              <w:ind w:left="164"/>
              <w:rPr>
                <w:rFonts w:ascii="Arial"/>
                <w:b/>
                <w:sz w:val="22"/>
              </w:rPr>
            </w:pPr>
            <w:r>
              <w:rPr>
                <w:rFonts w:ascii="Arial"/>
                <w:b/>
                <w:spacing w:val="-2"/>
                <w:sz w:val="22"/>
              </w:rPr>
              <w:t>Note:</w:t>
            </w:r>
          </w:p>
          <w:p>
            <w:pPr>
              <w:pStyle w:val="TableParagraph"/>
              <w:spacing w:line="261" w:lineRule="auto" w:before="22"/>
              <w:ind w:left="164"/>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2.2</w:t>
            </w:r>
            <w:r>
              <w:rPr>
                <w:spacing w:val="-4"/>
                <w:sz w:val="22"/>
              </w:rPr>
              <w:t> </w:t>
            </w:r>
            <w:r>
              <w:rPr>
                <w:sz w:val="22"/>
              </w:rPr>
              <w:t>contains</w:t>
            </w:r>
            <w:r>
              <w:rPr>
                <w:spacing w:val="-4"/>
                <w:sz w:val="22"/>
              </w:rPr>
              <w:t> </w:t>
            </w:r>
            <w:r>
              <w:rPr>
                <w:sz w:val="22"/>
              </w:rPr>
              <w:t>basic</w:t>
            </w:r>
            <w:r>
              <w:rPr>
                <w:spacing w:val="-4"/>
                <w:sz w:val="22"/>
              </w:rPr>
              <w:t> </w:t>
            </w:r>
            <w:r>
              <w:rPr>
                <w:sz w:val="22"/>
              </w:rPr>
              <w:t>Fuel</w:t>
            </w:r>
            <w:r>
              <w:rPr>
                <w:spacing w:val="-4"/>
                <w:sz w:val="22"/>
              </w:rPr>
              <w:t> </w:t>
            </w:r>
            <w:r>
              <w:rPr>
                <w:sz w:val="22"/>
              </w:rPr>
              <w:t>Cost</w:t>
            </w:r>
            <w:r>
              <w:rPr>
                <w:spacing w:val="-2"/>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w:t>
            </w:r>
            <w:r>
              <w:rPr>
                <w:spacing w:val="-2"/>
                <w:sz w:val="22"/>
              </w:rPr>
              <w:t> </w:t>
            </w:r>
            <w:r>
              <w:rPr>
                <w:sz w:val="22"/>
              </w:rPr>
              <w:t>unit</w:t>
            </w:r>
            <w:r>
              <w:rPr>
                <w:spacing w:val="-4"/>
                <w:sz w:val="22"/>
              </w:rPr>
              <w:t> </w:t>
            </w:r>
            <w:r>
              <w:rPr>
                <w:sz w:val="22"/>
              </w:rPr>
              <w:t>types. The following additional information only pertains to batteries and flywheels.</w:t>
            </w:r>
          </w:p>
        </w:tc>
      </w:tr>
    </w:tbl>
    <w:p>
      <w:pPr>
        <w:pStyle w:val="BodyText"/>
        <w:spacing w:line="261" w:lineRule="auto" w:before="234"/>
      </w:pPr>
      <w:r>
        <w:rPr/>
        <w:t>To</w:t>
      </w:r>
      <w:r>
        <w:rPr>
          <w:spacing w:val="-4"/>
        </w:rPr>
        <w:t> </w:t>
      </w:r>
      <w:r>
        <w:rPr/>
        <w:t>be</w:t>
      </w:r>
      <w:r>
        <w:rPr>
          <w:spacing w:val="-4"/>
        </w:rPr>
        <w:t> </w:t>
      </w:r>
      <w:r>
        <w:rPr/>
        <w:t>consistent</w:t>
      </w:r>
      <w:r>
        <w:rPr>
          <w:spacing w:val="-4"/>
        </w:rPr>
        <w:t> </w:t>
      </w:r>
      <w:r>
        <w:rPr/>
        <w:t>throughout</w:t>
      </w:r>
      <w:r>
        <w:rPr>
          <w:spacing w:val="-2"/>
        </w:rPr>
        <w:t> </w:t>
      </w:r>
      <w:r>
        <w:rPr/>
        <w:t>the</w:t>
      </w:r>
      <w:r>
        <w:rPr>
          <w:spacing w:val="-4"/>
        </w:rPr>
        <w:t> </w:t>
      </w:r>
      <w:r>
        <w:rPr/>
        <w:t>manual,</w:t>
      </w:r>
      <w:r>
        <w:rPr>
          <w:spacing w:val="-4"/>
        </w:rPr>
        <w:t> </w:t>
      </w:r>
      <w:r>
        <w:rPr/>
        <w:t>the</w:t>
      </w:r>
      <w:r>
        <w:rPr>
          <w:spacing w:val="-4"/>
        </w:rPr>
        <w:t> </w:t>
      </w:r>
      <w:r>
        <w:rPr/>
        <w:t>term</w:t>
      </w:r>
      <w:r>
        <w:rPr>
          <w:spacing w:val="-4"/>
        </w:rPr>
        <w:t> </w:t>
      </w:r>
      <w:r>
        <w:rPr/>
        <w:t>fuel</w:t>
      </w:r>
      <w:r>
        <w:rPr>
          <w:spacing w:val="-1"/>
        </w:rPr>
        <w:t> </w:t>
      </w:r>
      <w:r>
        <w:rPr/>
        <w:t>cost</w:t>
      </w:r>
      <w:r>
        <w:rPr>
          <w:spacing w:val="-4"/>
        </w:rPr>
        <w:t> </w:t>
      </w:r>
      <w:r>
        <w:rPr/>
        <w:t>is</w:t>
      </w:r>
      <w:r>
        <w:rPr>
          <w:spacing w:val="-4"/>
        </w:rPr>
        <w:t> </w:t>
      </w:r>
      <w:r>
        <w:rPr/>
        <w:t>used</w:t>
      </w:r>
      <w:r>
        <w:rPr>
          <w:spacing w:val="-4"/>
        </w:rPr>
        <w:t> </w:t>
      </w:r>
      <w:r>
        <w:rPr/>
        <w:t>to</w:t>
      </w:r>
      <w:r>
        <w:rPr>
          <w:spacing w:val="-4"/>
        </w:rPr>
        <w:t> </w:t>
      </w:r>
      <w:r>
        <w:rPr/>
        <w:t>account</w:t>
      </w:r>
      <w:r>
        <w:rPr>
          <w:spacing w:val="-4"/>
        </w:rPr>
        <w:t> </w:t>
      </w:r>
      <w:r>
        <w:rPr/>
        <w:t>for</w:t>
      </w:r>
      <w:r>
        <w:rPr>
          <w:spacing w:val="-1"/>
        </w:rPr>
        <w:t> </w:t>
      </w:r>
      <w:r>
        <w:rPr/>
        <w:t>the</w:t>
      </w:r>
      <w:r>
        <w:rPr>
          <w:spacing w:val="-4"/>
        </w:rPr>
        <w:t> </w:t>
      </w:r>
      <w:r>
        <w:rPr/>
        <w:t>energy necessary to charge the battery or flywheel.</w:t>
      </w:r>
    </w:p>
    <w:p>
      <w:pPr>
        <w:pStyle w:val="BodyText"/>
        <w:spacing w:before="120"/>
        <w:ind w:left="0"/>
      </w:pPr>
    </w:p>
    <w:p>
      <w:pPr>
        <w:pStyle w:val="Heading2"/>
        <w:numPr>
          <w:ilvl w:val="2"/>
          <w:numId w:val="58"/>
        </w:numPr>
        <w:tabs>
          <w:tab w:pos="1067" w:val="left" w:leader="none"/>
        </w:tabs>
        <w:spacing w:line="240" w:lineRule="auto" w:before="0" w:after="0"/>
        <w:ind w:left="1067" w:right="0" w:hanging="707"/>
        <w:jc w:val="left"/>
      </w:pPr>
      <w:bookmarkStart w:name="11.2.1 Total Fuel Cost" w:id="261"/>
      <w:bookmarkEnd w:id="261"/>
      <w:r>
        <w:rPr>
          <w:b w:val="0"/>
        </w:rPr>
      </w:r>
      <w:r>
        <w:rPr>
          <w:color w:val="013466"/>
        </w:rPr>
        <w:t>Total</w:t>
      </w:r>
      <w:r>
        <w:rPr>
          <w:color w:val="013466"/>
          <w:spacing w:val="27"/>
        </w:rPr>
        <w:t> </w:t>
      </w:r>
      <w:r>
        <w:rPr>
          <w:color w:val="013466"/>
        </w:rPr>
        <w:t>Fuel</w:t>
      </w:r>
      <w:r>
        <w:rPr>
          <w:color w:val="013466"/>
          <w:spacing w:val="30"/>
        </w:rPr>
        <w:t> </w:t>
      </w:r>
      <w:r>
        <w:rPr>
          <w:color w:val="013466"/>
          <w:spacing w:val="-4"/>
        </w:rPr>
        <w:t>Cost</w:t>
      </w:r>
    </w:p>
    <w:p>
      <w:pPr>
        <w:pStyle w:val="BodyText"/>
        <w:spacing w:line="261" w:lineRule="auto" w:before="22"/>
      </w:pPr>
      <w:r>
        <w:rPr/>
        <w:t>Market</w:t>
      </w:r>
      <w:r>
        <w:rPr>
          <w:spacing w:val="-4"/>
        </w:rPr>
        <w:t> </w:t>
      </w:r>
      <w:r>
        <w:rPr/>
        <w:t>Sellers</w:t>
      </w:r>
      <w:r>
        <w:rPr>
          <w:spacing w:val="-4"/>
        </w:rPr>
        <w:t> </w:t>
      </w:r>
      <w:r>
        <w:rPr/>
        <w:t>for</w:t>
      </w:r>
      <w:r>
        <w:rPr>
          <w:spacing w:val="-4"/>
        </w:rPr>
        <w:t> </w:t>
      </w:r>
      <w:r>
        <w:rPr/>
        <w:t>batteries</w:t>
      </w:r>
      <w:r>
        <w:rPr>
          <w:spacing w:val="-2"/>
        </w:rPr>
        <w:t> </w:t>
      </w:r>
      <w:r>
        <w:rPr/>
        <w:t>and</w:t>
      </w:r>
      <w:r>
        <w:rPr>
          <w:spacing w:val="-4"/>
        </w:rPr>
        <w:t> </w:t>
      </w:r>
      <w:r>
        <w:rPr/>
        <w:t>flywheels</w:t>
      </w:r>
      <w:r>
        <w:rPr>
          <w:spacing w:val="-4"/>
        </w:rPr>
        <w:t> </w:t>
      </w:r>
      <w:r>
        <w:rPr/>
        <w:t>must</w:t>
      </w:r>
      <w:r>
        <w:rPr>
          <w:spacing w:val="-4"/>
        </w:rPr>
        <w:t> </w:t>
      </w:r>
      <w:r>
        <w:rPr/>
        <w:t>identify</w:t>
      </w:r>
      <w:r>
        <w:rPr>
          <w:spacing w:val="-4"/>
        </w:rPr>
        <w:t> </w:t>
      </w:r>
      <w:r>
        <w:rPr/>
        <w:t>in</w:t>
      </w:r>
      <w:r>
        <w:rPr>
          <w:spacing w:val="-1"/>
        </w:rPr>
        <w:t> </w:t>
      </w:r>
      <w:r>
        <w:rPr/>
        <w:t>their</w:t>
      </w:r>
      <w:r>
        <w:rPr>
          <w:spacing w:val="-4"/>
        </w:rPr>
        <w:t> </w:t>
      </w:r>
      <w:r>
        <w:rPr/>
        <w:t>Fuel</w:t>
      </w:r>
      <w:r>
        <w:rPr>
          <w:spacing w:val="-4"/>
        </w:rPr>
        <w:t> </w:t>
      </w:r>
      <w:r>
        <w:rPr/>
        <w:t>Cost</w:t>
      </w:r>
      <w:r>
        <w:rPr>
          <w:spacing w:val="-4"/>
        </w:rPr>
        <w:t> </w:t>
      </w:r>
      <w:r>
        <w:rPr/>
        <w:t>Policies</w:t>
      </w:r>
      <w:r>
        <w:rPr>
          <w:spacing w:val="-4"/>
        </w:rPr>
        <w:t> </w:t>
      </w:r>
      <w:r>
        <w:rPr/>
        <w:t>the methodology they are using to calculate fuel cost (charging cost).</w:t>
      </w:r>
    </w:p>
    <w:p>
      <w:pPr>
        <w:tabs>
          <w:tab w:pos="3702" w:val="left" w:leader="none"/>
          <w:tab w:pos="5925" w:val="left" w:leader="none"/>
          <w:tab w:pos="8120" w:val="left" w:leader="none"/>
        </w:tabs>
        <w:spacing w:before="89"/>
        <w:ind w:left="2983" w:right="0" w:firstLine="0"/>
        <w:jc w:val="left"/>
        <w:rPr>
          <w:sz w:val="46"/>
        </w:rPr>
      </w:pPr>
      <w:r>
        <w:rPr>
          <w:sz w:val="46"/>
        </w:rPr>
        <mc:AlternateContent>
          <mc:Choice Requires="wps">
            <w:drawing>
              <wp:anchor distT="0" distB="0" distL="0" distR="0" allowOverlap="1" layoutInCell="1" locked="0" behindDoc="1" simplePos="0" relativeHeight="483894272">
                <wp:simplePos x="0" y="0"/>
                <wp:positionH relativeFrom="page">
                  <wp:posOffset>2566457</wp:posOffset>
                </wp:positionH>
                <wp:positionV relativeFrom="paragraph">
                  <wp:posOffset>229507</wp:posOffset>
                </wp:positionV>
                <wp:extent cx="265430" cy="1270"/>
                <wp:effectExtent l="0" t="0" r="0" b="0"/>
                <wp:wrapNone/>
                <wp:docPr id="342" name="Graphic 342"/>
                <wp:cNvGraphicFramePr>
                  <a:graphicFrameLocks/>
                </wp:cNvGraphicFramePr>
                <a:graphic>
                  <a:graphicData uri="http://schemas.microsoft.com/office/word/2010/wordprocessingShape">
                    <wps:wsp>
                      <wps:cNvPr id="342" name="Graphic 342"/>
                      <wps:cNvSpPr/>
                      <wps:spPr>
                        <a:xfrm>
                          <a:off x="0" y="0"/>
                          <a:ext cx="265430" cy="1270"/>
                        </a:xfrm>
                        <a:custGeom>
                          <a:avLst/>
                          <a:gdLst/>
                          <a:ahLst/>
                          <a:cxnLst/>
                          <a:rect l="l" t="t" r="r" b="b"/>
                          <a:pathLst>
                            <a:path w="265430" h="0">
                              <a:moveTo>
                                <a:pt x="0" y="0"/>
                              </a:moveTo>
                              <a:lnTo>
                                <a:pt x="26497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22208" from="202.083298pt,18.071455pt" to="222.947398pt,18.071455pt" stroked="true" strokeweight=".5pt" strokecolor="#000000">
                <v:stroke dashstyle="solid"/>
                <w10:wrap type="none"/>
              </v:line>
            </w:pict>
          </mc:Fallback>
        </mc:AlternateContent>
      </w:r>
      <w:r>
        <w:rPr>
          <w:sz w:val="46"/>
        </w:rPr>
        <mc:AlternateContent>
          <mc:Choice Requires="wps">
            <w:drawing>
              <wp:anchor distT="0" distB="0" distL="0" distR="0" allowOverlap="1" layoutInCell="1" locked="0" behindDoc="1" simplePos="0" relativeHeight="483894784">
                <wp:simplePos x="0" y="0"/>
                <wp:positionH relativeFrom="page">
                  <wp:posOffset>4434828</wp:posOffset>
                </wp:positionH>
                <wp:positionV relativeFrom="paragraph">
                  <wp:posOffset>229507</wp:posOffset>
                </wp:positionV>
                <wp:extent cx="265430" cy="1270"/>
                <wp:effectExtent l="0" t="0" r="0" b="0"/>
                <wp:wrapNone/>
                <wp:docPr id="343" name="Graphic 343"/>
                <wp:cNvGraphicFramePr>
                  <a:graphicFrameLocks/>
                </wp:cNvGraphicFramePr>
                <a:graphic>
                  <a:graphicData uri="http://schemas.microsoft.com/office/word/2010/wordprocessingShape">
                    <wps:wsp>
                      <wps:cNvPr id="343" name="Graphic 343"/>
                      <wps:cNvSpPr/>
                      <wps:spPr>
                        <a:xfrm>
                          <a:off x="0" y="0"/>
                          <a:ext cx="265430" cy="1270"/>
                        </a:xfrm>
                        <a:custGeom>
                          <a:avLst/>
                          <a:gdLst/>
                          <a:ahLst/>
                          <a:cxnLst/>
                          <a:rect l="l" t="t" r="r" b="b"/>
                          <a:pathLst>
                            <a:path w="265430" h="0">
                              <a:moveTo>
                                <a:pt x="0" y="0"/>
                              </a:moveTo>
                              <a:lnTo>
                                <a:pt x="26497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21696" from="349.199097pt,18.071455pt" to="370.063197pt,18.071455pt" stroked="true" strokeweight=".5pt" strokecolor="#000000">
                <v:stroke dashstyle="solid"/>
                <w10:wrap type="none"/>
              </v:line>
            </w:pict>
          </mc:Fallback>
        </mc:AlternateContent>
      </w:r>
      <w:r>
        <w:rPr>
          <w:sz w:val="46"/>
        </w:rPr>
        <mc:AlternateContent>
          <mc:Choice Requires="wps">
            <w:drawing>
              <wp:anchor distT="0" distB="0" distL="0" distR="0" allowOverlap="1" layoutInCell="1" locked="0" behindDoc="1" simplePos="0" relativeHeight="483895808">
                <wp:simplePos x="0" y="0"/>
                <wp:positionH relativeFrom="page">
                  <wp:posOffset>1883305</wp:posOffset>
                </wp:positionH>
                <wp:positionV relativeFrom="paragraph">
                  <wp:posOffset>99152</wp:posOffset>
                </wp:positionV>
                <wp:extent cx="843915" cy="260985"/>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843915" cy="260985"/>
                        </a:xfrm>
                        <a:prstGeom prst="rect">
                          <a:avLst/>
                        </a:prstGeom>
                      </wps:spPr>
                      <wps:txbx>
                        <w:txbxContent>
                          <w:p>
                            <w:pPr>
                              <w:spacing w:line="408" w:lineRule="exact" w:before="0"/>
                              <w:ind w:left="0" w:right="0" w:firstLine="0"/>
                              <w:jc w:val="left"/>
                              <w:rPr>
                                <w:position w:val="12"/>
                                <w:sz w:val="16"/>
                              </w:rPr>
                            </w:pPr>
                            <w:r>
                              <w:rPr>
                                <w:rFonts w:ascii="Arial"/>
                                <w:i/>
                                <w:sz w:val="22"/>
                              </w:rPr>
                              <w:t>Fuel</w:t>
                            </w:r>
                            <w:r>
                              <w:rPr>
                                <w:rFonts w:ascii="Arial"/>
                                <w:i/>
                                <w:spacing w:val="-10"/>
                                <w:sz w:val="22"/>
                              </w:rPr>
                              <w:t> </w:t>
                            </w:r>
                            <w:r>
                              <w:rPr>
                                <w:rFonts w:ascii="Arial"/>
                                <w:i/>
                                <w:sz w:val="22"/>
                              </w:rPr>
                              <w:t>Cost</w:t>
                            </w:r>
                            <w:r>
                              <w:rPr>
                                <w:rFonts w:ascii="Arial"/>
                                <w:i/>
                                <w:spacing w:val="-10"/>
                                <w:sz w:val="22"/>
                              </w:rPr>
                              <w:t> </w:t>
                            </w:r>
                            <w:r>
                              <w:rPr>
                                <w:position w:val="-4"/>
                                <w:sz w:val="36"/>
                              </w:rPr>
                              <w:t>(</w:t>
                            </w:r>
                            <w:r>
                              <w:rPr>
                                <w:spacing w:val="37"/>
                                <w:position w:val="-4"/>
                                <w:sz w:val="36"/>
                              </w:rPr>
                              <w:t> </w:t>
                            </w:r>
                            <w:r>
                              <w:rPr>
                                <w:spacing w:val="-10"/>
                                <w:position w:val="12"/>
                                <w:sz w:val="16"/>
                              </w:rPr>
                              <w:t>$</w:t>
                            </w:r>
                          </w:p>
                        </w:txbxContent>
                      </wps:txbx>
                      <wps:bodyPr wrap="square" lIns="0" tIns="0" rIns="0" bIns="0" rtlCol="0">
                        <a:noAutofit/>
                      </wps:bodyPr>
                    </wps:wsp>
                  </a:graphicData>
                </a:graphic>
              </wp:anchor>
            </w:drawing>
          </mc:Choice>
          <mc:Fallback>
            <w:pict>
              <v:shape style="position:absolute;margin-left:148.291794pt;margin-top:7.807296pt;width:66.45pt;height:20.55pt;mso-position-horizontal-relative:page;mso-position-vertical-relative:paragraph;z-index:-19420672" type="#_x0000_t202" id="docshape263" filled="false" stroked="false">
                <v:textbox inset="0,0,0,0">
                  <w:txbxContent>
                    <w:p>
                      <w:pPr>
                        <w:spacing w:line="408" w:lineRule="exact" w:before="0"/>
                        <w:ind w:left="0" w:right="0" w:firstLine="0"/>
                        <w:jc w:val="left"/>
                        <w:rPr>
                          <w:position w:val="12"/>
                          <w:sz w:val="16"/>
                        </w:rPr>
                      </w:pPr>
                      <w:r>
                        <w:rPr>
                          <w:rFonts w:ascii="Arial"/>
                          <w:i/>
                          <w:sz w:val="22"/>
                        </w:rPr>
                        <w:t>Fuel</w:t>
                      </w:r>
                      <w:r>
                        <w:rPr>
                          <w:rFonts w:ascii="Arial"/>
                          <w:i/>
                          <w:spacing w:val="-10"/>
                          <w:sz w:val="22"/>
                        </w:rPr>
                        <w:t> </w:t>
                      </w:r>
                      <w:r>
                        <w:rPr>
                          <w:rFonts w:ascii="Arial"/>
                          <w:i/>
                          <w:sz w:val="22"/>
                        </w:rPr>
                        <w:t>Cost</w:t>
                      </w:r>
                      <w:r>
                        <w:rPr>
                          <w:rFonts w:ascii="Arial"/>
                          <w:i/>
                          <w:spacing w:val="-10"/>
                          <w:sz w:val="22"/>
                        </w:rPr>
                        <w:t> </w:t>
                      </w:r>
                      <w:r>
                        <w:rPr>
                          <w:position w:val="-4"/>
                          <w:sz w:val="36"/>
                        </w:rPr>
                        <w:t>(</w:t>
                      </w:r>
                      <w:r>
                        <w:rPr>
                          <w:spacing w:val="37"/>
                          <w:position w:val="-4"/>
                          <w:sz w:val="36"/>
                        </w:rPr>
                        <w:t> </w:t>
                      </w:r>
                      <w:r>
                        <w:rPr>
                          <w:spacing w:val="-10"/>
                          <w:position w:val="12"/>
                          <w:sz w:val="16"/>
                        </w:rPr>
                        <w:t>$</w:t>
                      </w:r>
                    </w:p>
                  </w:txbxContent>
                </v:textbox>
                <w10:wrap type="none"/>
              </v:shape>
            </w:pict>
          </mc:Fallback>
        </mc:AlternateContent>
      </w:r>
      <w:r>
        <w:rPr>
          <w:sz w:val="46"/>
        </w:rPr>
        <mc:AlternateContent>
          <mc:Choice Requires="wps">
            <w:drawing>
              <wp:anchor distT="0" distB="0" distL="0" distR="0" allowOverlap="1" layoutInCell="1" locked="0" behindDoc="1" simplePos="0" relativeHeight="483896320">
                <wp:simplePos x="0" y="0"/>
                <wp:positionH relativeFrom="page">
                  <wp:posOffset>2831431</wp:posOffset>
                </wp:positionH>
                <wp:positionV relativeFrom="paragraph">
                  <wp:posOffset>99152</wp:posOffset>
                </wp:positionV>
                <wp:extent cx="167005" cy="260985"/>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167005" cy="260985"/>
                        </a:xfrm>
                        <a:prstGeom prst="rect">
                          <a:avLst/>
                        </a:prstGeom>
                      </wps:spPr>
                      <wps:txbx>
                        <w:txbxContent>
                          <w:p>
                            <w:pPr>
                              <w:spacing w:line="408" w:lineRule="exact" w:before="0"/>
                              <w:ind w:left="0" w:right="0" w:firstLine="0"/>
                              <w:jc w:val="left"/>
                              <w:rPr>
                                <w:sz w:val="22"/>
                              </w:rPr>
                            </w:pPr>
                            <w:r>
                              <w:rPr>
                                <w:w w:val="60"/>
                                <w:position w:val="-4"/>
                                <w:sz w:val="36"/>
                              </w:rPr>
                              <w:t>)</w:t>
                            </w:r>
                            <w:r>
                              <w:rPr>
                                <w:spacing w:val="-28"/>
                                <w:w w:val="90"/>
                                <w:position w:val="-4"/>
                                <w:sz w:val="36"/>
                              </w:rPr>
                              <w:t> </w:t>
                            </w:r>
                            <w:r>
                              <w:rPr>
                                <w:spacing w:val="-10"/>
                                <w:w w:val="90"/>
                                <w:sz w:val="22"/>
                              </w:rPr>
                              <w:t>=</w:t>
                            </w:r>
                          </w:p>
                        </w:txbxContent>
                      </wps:txbx>
                      <wps:bodyPr wrap="square" lIns="0" tIns="0" rIns="0" bIns="0" rtlCol="0">
                        <a:noAutofit/>
                      </wps:bodyPr>
                    </wps:wsp>
                  </a:graphicData>
                </a:graphic>
              </wp:anchor>
            </w:drawing>
          </mc:Choice>
          <mc:Fallback>
            <w:pict>
              <v:shape style="position:absolute;margin-left:222.947372pt;margin-top:7.807296pt;width:13.15pt;height:20.55pt;mso-position-horizontal-relative:page;mso-position-vertical-relative:paragraph;z-index:-19420160" type="#_x0000_t202" id="docshape264" filled="false" stroked="false">
                <v:textbox inset="0,0,0,0">
                  <w:txbxContent>
                    <w:p>
                      <w:pPr>
                        <w:spacing w:line="408" w:lineRule="exact" w:before="0"/>
                        <w:ind w:left="0" w:right="0" w:firstLine="0"/>
                        <w:jc w:val="left"/>
                        <w:rPr>
                          <w:sz w:val="22"/>
                        </w:rPr>
                      </w:pPr>
                      <w:r>
                        <w:rPr>
                          <w:w w:val="60"/>
                          <w:position w:val="-4"/>
                          <w:sz w:val="36"/>
                        </w:rPr>
                        <w:t>)</w:t>
                      </w:r>
                      <w:r>
                        <w:rPr>
                          <w:spacing w:val="-28"/>
                          <w:w w:val="90"/>
                          <w:position w:val="-4"/>
                          <w:sz w:val="36"/>
                        </w:rPr>
                        <w:t> </w:t>
                      </w:r>
                      <w:r>
                        <w:rPr>
                          <w:spacing w:val="-10"/>
                          <w:w w:val="90"/>
                          <w:sz w:val="22"/>
                        </w:rPr>
                        <w:t>=</w:t>
                      </w:r>
                    </w:p>
                  </w:txbxContent>
                </v:textbox>
                <w10:wrap type="none"/>
              </v:shape>
            </w:pict>
          </mc:Fallback>
        </mc:AlternateContent>
      </w:r>
      <w:r>
        <w:rPr>
          <w:sz w:val="46"/>
        </w:rPr>
        <mc:AlternateContent>
          <mc:Choice Requires="wps">
            <w:drawing>
              <wp:anchor distT="0" distB="0" distL="0" distR="0" allowOverlap="1" layoutInCell="1" locked="0" behindDoc="1" simplePos="0" relativeHeight="483896832">
                <wp:simplePos x="0" y="0"/>
                <wp:positionH relativeFrom="page">
                  <wp:posOffset>3083667</wp:posOffset>
                </wp:positionH>
                <wp:positionV relativeFrom="paragraph">
                  <wp:posOffset>99152</wp:posOffset>
                </wp:positionV>
                <wp:extent cx="1511935" cy="260985"/>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1511935" cy="260985"/>
                        </a:xfrm>
                        <a:prstGeom prst="rect">
                          <a:avLst/>
                        </a:prstGeom>
                      </wps:spPr>
                      <wps:txbx>
                        <w:txbxContent>
                          <w:p>
                            <w:pPr>
                              <w:spacing w:line="408" w:lineRule="exact" w:before="0"/>
                              <w:ind w:left="0" w:right="0" w:firstLine="0"/>
                              <w:jc w:val="left"/>
                              <w:rPr>
                                <w:position w:val="12"/>
                                <w:sz w:val="16"/>
                              </w:rPr>
                            </w:pPr>
                            <w:r>
                              <w:rPr>
                                <w:rFonts w:ascii="Arial"/>
                                <w:i/>
                                <w:sz w:val="22"/>
                              </w:rPr>
                              <w:t>average</w:t>
                            </w:r>
                            <w:r>
                              <w:rPr>
                                <w:rFonts w:ascii="Arial"/>
                                <w:i/>
                                <w:spacing w:val="-9"/>
                                <w:sz w:val="22"/>
                              </w:rPr>
                              <w:t> </w:t>
                            </w:r>
                            <w:r>
                              <w:rPr>
                                <w:rFonts w:ascii="Arial"/>
                                <w:i/>
                                <w:sz w:val="22"/>
                              </w:rPr>
                              <w:t>charge</w:t>
                            </w:r>
                            <w:r>
                              <w:rPr>
                                <w:rFonts w:ascii="Arial"/>
                                <w:i/>
                                <w:spacing w:val="-8"/>
                                <w:sz w:val="22"/>
                              </w:rPr>
                              <w:t> </w:t>
                            </w:r>
                            <w:r>
                              <w:rPr>
                                <w:rFonts w:ascii="Arial"/>
                                <w:i/>
                                <w:sz w:val="22"/>
                              </w:rPr>
                              <w:t>cost</w:t>
                            </w:r>
                            <w:r>
                              <w:rPr>
                                <w:rFonts w:ascii="Arial"/>
                                <w:i/>
                                <w:spacing w:val="-8"/>
                                <w:sz w:val="22"/>
                              </w:rPr>
                              <w:t> </w:t>
                            </w:r>
                            <w:r>
                              <w:rPr>
                                <w:position w:val="-4"/>
                                <w:sz w:val="36"/>
                              </w:rPr>
                              <w:t>(</w:t>
                            </w:r>
                            <w:r>
                              <w:rPr>
                                <w:spacing w:val="42"/>
                                <w:position w:val="-4"/>
                                <w:sz w:val="36"/>
                              </w:rPr>
                              <w:t> </w:t>
                            </w:r>
                            <w:r>
                              <w:rPr>
                                <w:spacing w:val="-10"/>
                                <w:position w:val="12"/>
                                <w:sz w:val="16"/>
                              </w:rPr>
                              <w:t>$</w:t>
                            </w:r>
                          </w:p>
                        </w:txbxContent>
                      </wps:txbx>
                      <wps:bodyPr wrap="square" lIns="0" tIns="0" rIns="0" bIns="0" rtlCol="0">
                        <a:noAutofit/>
                      </wps:bodyPr>
                    </wps:wsp>
                  </a:graphicData>
                </a:graphic>
              </wp:anchor>
            </w:drawing>
          </mc:Choice>
          <mc:Fallback>
            <w:pict>
              <v:shape style="position:absolute;margin-left:242.808487pt;margin-top:7.807296pt;width:119.05pt;height:20.55pt;mso-position-horizontal-relative:page;mso-position-vertical-relative:paragraph;z-index:-19419648" type="#_x0000_t202" id="docshape265" filled="false" stroked="false">
                <v:textbox inset="0,0,0,0">
                  <w:txbxContent>
                    <w:p>
                      <w:pPr>
                        <w:spacing w:line="408" w:lineRule="exact" w:before="0"/>
                        <w:ind w:left="0" w:right="0" w:firstLine="0"/>
                        <w:jc w:val="left"/>
                        <w:rPr>
                          <w:position w:val="12"/>
                          <w:sz w:val="16"/>
                        </w:rPr>
                      </w:pPr>
                      <w:r>
                        <w:rPr>
                          <w:rFonts w:ascii="Arial"/>
                          <w:i/>
                          <w:sz w:val="22"/>
                        </w:rPr>
                        <w:t>average</w:t>
                      </w:r>
                      <w:r>
                        <w:rPr>
                          <w:rFonts w:ascii="Arial"/>
                          <w:i/>
                          <w:spacing w:val="-9"/>
                          <w:sz w:val="22"/>
                        </w:rPr>
                        <w:t> </w:t>
                      </w:r>
                      <w:r>
                        <w:rPr>
                          <w:rFonts w:ascii="Arial"/>
                          <w:i/>
                          <w:sz w:val="22"/>
                        </w:rPr>
                        <w:t>charge</w:t>
                      </w:r>
                      <w:r>
                        <w:rPr>
                          <w:rFonts w:ascii="Arial"/>
                          <w:i/>
                          <w:spacing w:val="-8"/>
                          <w:sz w:val="22"/>
                        </w:rPr>
                        <w:t> </w:t>
                      </w:r>
                      <w:r>
                        <w:rPr>
                          <w:rFonts w:ascii="Arial"/>
                          <w:i/>
                          <w:sz w:val="22"/>
                        </w:rPr>
                        <w:t>cost</w:t>
                      </w:r>
                      <w:r>
                        <w:rPr>
                          <w:rFonts w:ascii="Arial"/>
                          <w:i/>
                          <w:spacing w:val="-8"/>
                          <w:sz w:val="22"/>
                        </w:rPr>
                        <w:t> </w:t>
                      </w:r>
                      <w:r>
                        <w:rPr>
                          <w:position w:val="-4"/>
                          <w:sz w:val="36"/>
                        </w:rPr>
                        <w:t>(</w:t>
                      </w:r>
                      <w:r>
                        <w:rPr>
                          <w:spacing w:val="42"/>
                          <w:position w:val="-4"/>
                          <w:sz w:val="36"/>
                        </w:rPr>
                        <w:t> </w:t>
                      </w:r>
                      <w:r>
                        <w:rPr>
                          <w:spacing w:val="-10"/>
                          <w:position w:val="12"/>
                          <w:sz w:val="16"/>
                        </w:rPr>
                        <w:t>$</w:t>
                      </w:r>
                    </w:p>
                  </w:txbxContent>
                </v:textbox>
                <w10:wrap type="none"/>
              </v:shape>
            </w:pict>
          </mc:Fallback>
        </mc:AlternateContent>
      </w:r>
      <w:r>
        <w:rPr>
          <w:sz w:val="46"/>
        </w:rPr>
        <mc:AlternateContent>
          <mc:Choice Requires="wps">
            <w:drawing>
              <wp:anchor distT="0" distB="0" distL="0" distR="0" allowOverlap="1" layoutInCell="1" locked="0" behindDoc="1" simplePos="0" relativeHeight="483897344">
                <wp:simplePos x="0" y="0"/>
                <wp:positionH relativeFrom="page">
                  <wp:posOffset>4699802</wp:posOffset>
                </wp:positionH>
                <wp:positionV relativeFrom="paragraph">
                  <wp:posOffset>83876</wp:posOffset>
                </wp:positionV>
                <wp:extent cx="1143000" cy="291465"/>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1143000" cy="291465"/>
                        </a:xfrm>
                        <a:prstGeom prst="rect">
                          <a:avLst/>
                        </a:prstGeom>
                      </wps:spPr>
                      <wps:txbx>
                        <w:txbxContent>
                          <w:p>
                            <w:pPr>
                              <w:spacing w:line="459" w:lineRule="exact" w:before="0"/>
                              <w:ind w:left="0" w:right="0" w:firstLine="0"/>
                              <w:jc w:val="left"/>
                              <w:rPr>
                                <w:rFonts w:ascii="Arial"/>
                                <w:i/>
                                <w:sz w:val="22"/>
                              </w:rPr>
                            </w:pPr>
                            <w:r>
                              <w:rPr>
                                <w:w w:val="90"/>
                                <w:position w:val="-4"/>
                                <w:sz w:val="36"/>
                              </w:rPr>
                              <w:t>)</w:t>
                            </w:r>
                            <w:r>
                              <w:rPr>
                                <w:spacing w:val="-17"/>
                                <w:w w:val="90"/>
                                <w:position w:val="-4"/>
                                <w:sz w:val="36"/>
                              </w:rPr>
                              <w:t> </w:t>
                            </w:r>
                            <w:r>
                              <w:rPr>
                                <w:w w:val="90"/>
                                <w:position w:val="-6"/>
                                <w:sz w:val="41"/>
                              </w:rPr>
                              <w:t>/</w:t>
                            </w:r>
                            <w:r>
                              <w:rPr>
                                <w:spacing w:val="-30"/>
                                <w:w w:val="90"/>
                                <w:position w:val="-6"/>
                                <w:sz w:val="41"/>
                              </w:rPr>
                              <w:t> </w:t>
                            </w:r>
                            <w:r>
                              <w:rPr>
                                <w:rFonts w:ascii="Arial"/>
                                <w:i/>
                                <w:w w:val="90"/>
                                <w:sz w:val="22"/>
                              </w:rPr>
                              <w:t>efficiency</w:t>
                            </w:r>
                            <w:r>
                              <w:rPr>
                                <w:rFonts w:ascii="Arial"/>
                                <w:i/>
                                <w:spacing w:val="5"/>
                                <w:sz w:val="22"/>
                              </w:rPr>
                              <w:t> </w:t>
                            </w:r>
                            <w:r>
                              <w:rPr>
                                <w:rFonts w:ascii="Arial"/>
                                <w:i/>
                                <w:spacing w:val="-2"/>
                                <w:w w:val="90"/>
                                <w:sz w:val="22"/>
                              </w:rPr>
                              <w:t>factor</w:t>
                            </w:r>
                          </w:p>
                        </w:txbxContent>
                      </wps:txbx>
                      <wps:bodyPr wrap="square" lIns="0" tIns="0" rIns="0" bIns="0" rtlCol="0">
                        <a:noAutofit/>
                      </wps:bodyPr>
                    </wps:wsp>
                  </a:graphicData>
                </a:graphic>
              </wp:anchor>
            </w:drawing>
          </mc:Choice>
          <mc:Fallback>
            <w:pict>
              <v:shape style="position:absolute;margin-left:370.063171pt;margin-top:6.604439pt;width:90pt;height:22.95pt;mso-position-horizontal-relative:page;mso-position-vertical-relative:paragraph;z-index:-19419136" type="#_x0000_t202" id="docshape266" filled="false" stroked="false">
                <v:textbox inset="0,0,0,0">
                  <w:txbxContent>
                    <w:p>
                      <w:pPr>
                        <w:spacing w:line="459" w:lineRule="exact" w:before="0"/>
                        <w:ind w:left="0" w:right="0" w:firstLine="0"/>
                        <w:jc w:val="left"/>
                        <w:rPr>
                          <w:rFonts w:ascii="Arial"/>
                          <w:i/>
                          <w:sz w:val="22"/>
                        </w:rPr>
                      </w:pPr>
                      <w:r>
                        <w:rPr>
                          <w:w w:val="90"/>
                          <w:position w:val="-4"/>
                          <w:sz w:val="36"/>
                        </w:rPr>
                        <w:t>)</w:t>
                      </w:r>
                      <w:r>
                        <w:rPr>
                          <w:spacing w:val="-17"/>
                          <w:w w:val="90"/>
                          <w:position w:val="-4"/>
                          <w:sz w:val="36"/>
                        </w:rPr>
                        <w:t> </w:t>
                      </w:r>
                      <w:r>
                        <w:rPr>
                          <w:w w:val="90"/>
                          <w:position w:val="-6"/>
                          <w:sz w:val="41"/>
                        </w:rPr>
                        <w:t>/</w:t>
                      </w:r>
                      <w:r>
                        <w:rPr>
                          <w:spacing w:val="-30"/>
                          <w:w w:val="90"/>
                          <w:position w:val="-6"/>
                          <w:sz w:val="41"/>
                        </w:rPr>
                        <w:t> </w:t>
                      </w:r>
                      <w:r>
                        <w:rPr>
                          <w:rFonts w:ascii="Arial"/>
                          <w:i/>
                          <w:w w:val="90"/>
                          <w:sz w:val="22"/>
                        </w:rPr>
                        <w:t>efficiency</w:t>
                      </w:r>
                      <w:r>
                        <w:rPr>
                          <w:rFonts w:ascii="Arial"/>
                          <w:i/>
                          <w:spacing w:val="5"/>
                          <w:sz w:val="22"/>
                        </w:rPr>
                        <w:t> </w:t>
                      </w:r>
                      <w:r>
                        <w:rPr>
                          <w:rFonts w:ascii="Arial"/>
                          <w:i/>
                          <w:spacing w:val="-2"/>
                          <w:w w:val="90"/>
                          <w:sz w:val="22"/>
                        </w:rPr>
                        <w:t>factor</w:t>
                      </w:r>
                    </w:p>
                  </w:txbxContent>
                </v:textbox>
                <w10:wrap type="none"/>
              </v:shape>
            </w:pict>
          </mc:Fallback>
        </mc:AlternateContent>
      </w:r>
      <w:r>
        <w:rPr>
          <w:rFonts w:ascii="Arial"/>
          <w:i/>
          <w:spacing w:val="-5"/>
          <w:w w:val="90"/>
          <w:position w:val="1"/>
          <w:sz w:val="16"/>
        </w:rPr>
        <w:t>MWh</w:t>
      </w:r>
      <w:r>
        <w:rPr>
          <w:rFonts w:ascii="Arial"/>
          <w:i/>
          <w:position w:val="1"/>
          <w:sz w:val="16"/>
        </w:rPr>
        <w:tab/>
      </w:r>
      <w:r>
        <w:rPr>
          <w:spacing w:val="-10"/>
          <w:w w:val="85"/>
          <w:sz w:val="46"/>
        </w:rPr>
        <w:t>(</w:t>
      </w:r>
      <w:r>
        <w:rPr>
          <w:sz w:val="46"/>
        </w:rPr>
        <w:tab/>
      </w:r>
      <w:r>
        <w:rPr>
          <w:rFonts w:ascii="Arial"/>
          <w:i/>
          <w:spacing w:val="-5"/>
          <w:w w:val="90"/>
          <w:position w:val="1"/>
          <w:sz w:val="16"/>
        </w:rPr>
        <w:t>MWh</w:t>
      </w:r>
      <w:r>
        <w:rPr>
          <w:rFonts w:ascii="Arial"/>
          <w:i/>
          <w:position w:val="1"/>
          <w:sz w:val="16"/>
        </w:rPr>
        <w:tab/>
      </w:r>
      <w:r>
        <w:rPr>
          <w:spacing w:val="-10"/>
          <w:w w:val="85"/>
          <w:sz w:val="46"/>
        </w:rPr>
        <w:t>)</w:t>
      </w:r>
    </w:p>
    <w:p>
      <w:pPr>
        <w:pStyle w:val="BodyText"/>
        <w:spacing w:before="129"/>
        <w:ind w:left="0"/>
      </w:pPr>
    </w:p>
    <w:p>
      <w:pPr>
        <w:pStyle w:val="Heading2"/>
        <w:numPr>
          <w:ilvl w:val="2"/>
          <w:numId w:val="58"/>
        </w:numPr>
        <w:tabs>
          <w:tab w:pos="1067" w:val="left" w:leader="none"/>
        </w:tabs>
        <w:spacing w:line="240" w:lineRule="auto" w:before="0" w:after="0"/>
        <w:ind w:left="1067" w:right="0" w:hanging="707"/>
        <w:jc w:val="left"/>
      </w:pPr>
      <w:bookmarkStart w:name="11.2.2 Operating Costs" w:id="262"/>
      <w:bookmarkEnd w:id="262"/>
      <w:r>
        <w:rPr>
          <w:b w:val="0"/>
        </w:rPr>
      </w:r>
      <w:r>
        <w:rPr>
          <w:color w:val="013466"/>
        </w:rPr>
        <w:t>Operating</w:t>
      </w:r>
      <w:r>
        <w:rPr>
          <w:color w:val="013466"/>
          <w:spacing w:val="50"/>
        </w:rPr>
        <w:t> </w:t>
      </w:r>
      <w:r>
        <w:rPr>
          <w:color w:val="013466"/>
          <w:spacing w:val="-2"/>
        </w:rPr>
        <w:t>Costs</w:t>
      </w:r>
    </w:p>
    <w:p>
      <w:pPr>
        <w:pStyle w:val="BodyText"/>
        <w:spacing w:before="22"/>
      </w:pPr>
      <w:r>
        <w:rPr/>
        <w:t>Operating</w:t>
      </w:r>
      <w:r>
        <w:rPr>
          <w:spacing w:val="-6"/>
        </w:rPr>
        <w:t> </w:t>
      </w:r>
      <w:r>
        <w:rPr/>
        <w:t>Costs</w:t>
      </w:r>
      <w:r>
        <w:rPr>
          <w:spacing w:val="-4"/>
        </w:rPr>
        <w:t> </w:t>
      </w:r>
      <w:r>
        <w:rPr/>
        <w:t>may</w:t>
      </w:r>
      <w:r>
        <w:rPr>
          <w:spacing w:val="-3"/>
        </w:rPr>
        <w:t> </w:t>
      </w:r>
      <w:r>
        <w:rPr/>
        <w:t>include,</w:t>
      </w:r>
      <w:r>
        <w:rPr>
          <w:spacing w:val="-4"/>
        </w:rPr>
        <w:t> </w:t>
      </w:r>
      <w:r>
        <w:rPr/>
        <w:t>but are</w:t>
      </w:r>
      <w:r>
        <w:rPr>
          <w:spacing w:val="-4"/>
        </w:rPr>
        <w:t> </w:t>
      </w:r>
      <w:r>
        <w:rPr/>
        <w:t>not</w:t>
      </w:r>
      <w:r>
        <w:rPr>
          <w:spacing w:val="-3"/>
        </w:rPr>
        <w:t> </w:t>
      </w:r>
      <w:r>
        <w:rPr/>
        <w:t>limited</w:t>
      </w:r>
      <w:r>
        <w:rPr>
          <w:spacing w:val="-4"/>
        </w:rPr>
        <w:t> </w:t>
      </w:r>
      <w:r>
        <w:rPr/>
        <w:t>to:</w:t>
      </w:r>
      <w:r>
        <w:rPr>
          <w:spacing w:val="-3"/>
        </w:rPr>
        <w:t> </w:t>
      </w:r>
      <w:r>
        <w:rPr/>
        <w:t>acids</w:t>
      </w:r>
      <w:r>
        <w:rPr>
          <w:spacing w:val="-2"/>
        </w:rPr>
        <w:t> </w:t>
      </w:r>
      <w:r>
        <w:rPr/>
        <w:t>and</w:t>
      </w:r>
      <w:r>
        <w:rPr>
          <w:spacing w:val="-3"/>
        </w:rPr>
        <w:t> </w:t>
      </w:r>
      <w:r>
        <w:rPr/>
        <w:t>lithium</w:t>
      </w:r>
      <w:r>
        <w:rPr>
          <w:spacing w:val="-4"/>
        </w:rPr>
        <w:t> </w:t>
      </w:r>
      <w:r>
        <w:rPr/>
        <w:t>ion</w:t>
      </w:r>
      <w:r>
        <w:rPr>
          <w:spacing w:val="-3"/>
        </w:rPr>
        <w:t> </w:t>
      </w:r>
      <w:r>
        <w:rPr>
          <w:spacing w:val="-2"/>
        </w:rPr>
        <w:t>replacements</w:t>
      </w:r>
    </w:p>
    <w:p>
      <w:pPr>
        <w:pStyle w:val="BodyText"/>
        <w:spacing w:after="0"/>
        <w:sectPr>
          <w:headerReference w:type="default" r:id="rId47"/>
          <w:footerReference w:type="default" r:id="rId48"/>
          <w:pgSz w:w="12240" w:h="15840"/>
          <w:pgMar w:header="142" w:footer="1016" w:top="1780" w:bottom="1200" w:left="1080" w:right="1440"/>
        </w:sectPr>
      </w:pPr>
    </w:p>
    <w:p>
      <w:pPr>
        <w:pStyle w:val="Heading1"/>
        <w:numPr>
          <w:ilvl w:val="1"/>
          <w:numId w:val="58"/>
        </w:numPr>
        <w:tabs>
          <w:tab w:pos="1000" w:val="left" w:leader="none"/>
        </w:tabs>
        <w:spacing w:line="240" w:lineRule="auto" w:before="87" w:after="0"/>
        <w:ind w:left="1000" w:right="0" w:hanging="649"/>
        <w:jc w:val="left"/>
      </w:pPr>
      <w:bookmarkStart w:name="11.3 Incremental Energy Cost" w:id="263"/>
      <w:bookmarkEnd w:id="263"/>
      <w:r>
        <w:rPr/>
      </w:r>
      <w:bookmarkStart w:name="_bookmark97" w:id="264"/>
      <w:bookmarkEnd w:id="264"/>
      <w:r>
        <w:rPr/>
      </w:r>
      <w:r>
        <w:rPr>
          <w:color w:val="013466"/>
        </w:rPr>
        <w:t>Incremental</w:t>
      </w:r>
      <w:r>
        <w:rPr>
          <w:color w:val="013466"/>
          <w:spacing w:val="38"/>
        </w:rPr>
        <w:t> </w:t>
      </w:r>
      <w:r>
        <w:rPr>
          <w:color w:val="013466"/>
        </w:rPr>
        <w:t>Energy</w:t>
      </w:r>
      <w:r>
        <w:rPr>
          <w:color w:val="013466"/>
          <w:spacing w:val="39"/>
        </w:rPr>
        <w:t> </w:t>
      </w:r>
      <w:r>
        <w:rPr>
          <w:color w:val="013466"/>
          <w:spacing w:val="-4"/>
        </w:rPr>
        <w:t>Cost</w:t>
      </w:r>
    </w:p>
    <w:p>
      <w:pPr>
        <w:pStyle w:val="BodyText"/>
        <w:spacing w:before="8" w:after="1"/>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351"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The information in Section 2.3 contains basic Incremental Energy Cost information relevant for</w:t>
            </w:r>
            <w:r>
              <w:rPr>
                <w:spacing w:val="-4"/>
                <w:sz w:val="22"/>
              </w:rPr>
              <w:t> </w:t>
            </w:r>
            <w:r>
              <w:rPr>
                <w:sz w:val="22"/>
              </w:rPr>
              <w:t>all</w:t>
            </w:r>
            <w:r>
              <w:rPr>
                <w:spacing w:val="-4"/>
                <w:sz w:val="22"/>
              </w:rPr>
              <w:t> </w:t>
            </w:r>
            <w:r>
              <w:rPr>
                <w:sz w:val="22"/>
              </w:rPr>
              <w:t>unit</w:t>
            </w:r>
            <w:r>
              <w:rPr>
                <w:spacing w:val="-4"/>
                <w:sz w:val="22"/>
              </w:rPr>
              <w:t> </w:t>
            </w:r>
            <w:r>
              <w:rPr>
                <w:sz w:val="22"/>
              </w:rPr>
              <w:t>types.</w:t>
            </w:r>
            <w:r>
              <w:rPr>
                <w:spacing w:val="-4"/>
                <w:sz w:val="22"/>
              </w:rPr>
              <w:t> </w:t>
            </w:r>
            <w:r>
              <w:rPr>
                <w:sz w:val="22"/>
              </w:rPr>
              <w:t>The</w:t>
            </w:r>
            <w:r>
              <w:rPr>
                <w:spacing w:val="-1"/>
                <w:sz w:val="22"/>
              </w:rPr>
              <w:t> </w:t>
            </w:r>
            <w:r>
              <w:rPr>
                <w:sz w:val="22"/>
              </w:rPr>
              <w:t>following</w:t>
            </w:r>
            <w:r>
              <w:rPr>
                <w:spacing w:val="-4"/>
                <w:sz w:val="22"/>
              </w:rPr>
              <w:t> </w:t>
            </w:r>
            <w:r>
              <w:rPr>
                <w:sz w:val="22"/>
              </w:rPr>
              <w:t>additional</w:t>
            </w:r>
            <w:r>
              <w:rPr>
                <w:spacing w:val="-4"/>
                <w:sz w:val="22"/>
              </w:rPr>
              <w:t> </w:t>
            </w:r>
            <w:r>
              <w:rPr>
                <w:sz w:val="22"/>
              </w:rPr>
              <w:t>information</w:t>
            </w:r>
            <w:r>
              <w:rPr>
                <w:spacing w:val="-2"/>
                <w:sz w:val="22"/>
              </w:rPr>
              <w:t> </w:t>
            </w:r>
            <w:r>
              <w:rPr>
                <w:sz w:val="22"/>
              </w:rPr>
              <w:t>only</w:t>
            </w:r>
            <w:r>
              <w:rPr>
                <w:spacing w:val="-4"/>
                <w:sz w:val="22"/>
              </w:rPr>
              <w:t> </w:t>
            </w:r>
            <w:r>
              <w:rPr>
                <w:sz w:val="22"/>
              </w:rPr>
              <w:t>pertains</w:t>
            </w:r>
            <w:r>
              <w:rPr>
                <w:spacing w:val="-4"/>
                <w:sz w:val="22"/>
              </w:rPr>
              <w:t> </w:t>
            </w:r>
            <w:r>
              <w:rPr>
                <w:sz w:val="22"/>
              </w:rPr>
              <w:t>to</w:t>
            </w:r>
            <w:r>
              <w:rPr>
                <w:spacing w:val="-4"/>
                <w:sz w:val="22"/>
              </w:rPr>
              <w:t> </w:t>
            </w:r>
            <w:r>
              <w:rPr>
                <w:sz w:val="22"/>
              </w:rPr>
              <w:t>batteries</w:t>
            </w:r>
            <w:r>
              <w:rPr>
                <w:spacing w:val="-4"/>
                <w:sz w:val="22"/>
              </w:rPr>
              <w:t> </w:t>
            </w:r>
            <w:r>
              <w:rPr>
                <w:sz w:val="22"/>
              </w:rPr>
              <w:t>and</w:t>
            </w:r>
            <w:r>
              <w:rPr>
                <w:spacing w:val="-1"/>
                <w:sz w:val="22"/>
              </w:rPr>
              <w:t> </w:t>
            </w:r>
            <w:r>
              <w:rPr>
                <w:sz w:val="22"/>
              </w:rPr>
              <w:t>flywheels:</w:t>
            </w:r>
          </w:p>
        </w:tc>
      </w:tr>
    </w:tbl>
    <w:p>
      <w:pPr>
        <w:pStyle w:val="BodyText"/>
        <w:spacing w:before="37"/>
        <w:ind w:left="0"/>
        <w:rPr>
          <w:rFonts w:ascii="Roboto"/>
          <w:sz w:val="28"/>
        </w:rPr>
      </w:pPr>
    </w:p>
    <w:p>
      <w:pPr>
        <w:pStyle w:val="Heading1"/>
        <w:numPr>
          <w:ilvl w:val="1"/>
          <w:numId w:val="58"/>
        </w:numPr>
        <w:tabs>
          <w:tab w:pos="1000" w:val="left" w:leader="none"/>
        </w:tabs>
        <w:spacing w:line="240" w:lineRule="auto" w:before="0" w:after="0"/>
        <w:ind w:left="1000" w:right="0" w:hanging="649"/>
        <w:jc w:val="left"/>
      </w:pPr>
      <w:bookmarkStart w:name="11.4 Start-up Cost" w:id="265"/>
      <w:bookmarkEnd w:id="265"/>
      <w:r>
        <w:rPr/>
      </w:r>
      <w:bookmarkStart w:name="_bookmark98" w:id="266"/>
      <w:bookmarkEnd w:id="266"/>
      <w:r>
        <w:rPr/>
      </w:r>
      <w:r>
        <w:rPr>
          <w:color w:val="013466"/>
        </w:rPr>
        <w:t>Start-up</w:t>
      </w:r>
      <w:r>
        <w:rPr>
          <w:color w:val="013466"/>
          <w:spacing w:val="-14"/>
        </w:rPr>
        <w:t> </w:t>
      </w:r>
      <w:r>
        <w:rPr>
          <w:color w:val="013466"/>
          <w:spacing w:val="-4"/>
        </w:rPr>
        <w:t>Cost</w:t>
      </w:r>
    </w:p>
    <w:p>
      <w:pPr>
        <w:pStyle w:val="BodyText"/>
        <w:spacing w:before="237"/>
      </w:pPr>
      <w:r>
        <w:rPr/>
        <w:t>Battery</w:t>
      </w:r>
      <w:r>
        <w:rPr>
          <w:spacing w:val="-6"/>
        </w:rPr>
        <w:t> </w:t>
      </w:r>
      <w:r>
        <w:rPr/>
        <w:t>and</w:t>
      </w:r>
      <w:r>
        <w:rPr>
          <w:spacing w:val="-4"/>
        </w:rPr>
        <w:t> </w:t>
      </w:r>
      <w:r>
        <w:rPr/>
        <w:t>flywheel</w:t>
      </w:r>
      <w:r>
        <w:rPr>
          <w:spacing w:val="-4"/>
        </w:rPr>
        <w:t> </w:t>
      </w:r>
      <w:r>
        <w:rPr/>
        <w:t>Start</w:t>
      </w:r>
      <w:r>
        <w:rPr>
          <w:spacing w:val="-1"/>
        </w:rPr>
        <w:t> </w:t>
      </w:r>
      <w:r>
        <w:rPr/>
        <w:t>Fuel</w:t>
      </w:r>
      <w:r>
        <w:rPr>
          <w:spacing w:val="-4"/>
        </w:rPr>
        <w:t> </w:t>
      </w:r>
      <w:r>
        <w:rPr/>
        <w:t>and</w:t>
      </w:r>
      <w:r>
        <w:rPr>
          <w:spacing w:val="-4"/>
        </w:rPr>
        <w:t> </w:t>
      </w:r>
      <w:r>
        <w:rPr/>
        <w:t>Total</w:t>
      </w:r>
      <w:r>
        <w:rPr>
          <w:spacing w:val="-4"/>
        </w:rPr>
        <w:t> </w:t>
      </w:r>
      <w:r>
        <w:rPr/>
        <w:t>Fuel</w:t>
      </w:r>
      <w:r>
        <w:rPr>
          <w:spacing w:val="-4"/>
        </w:rPr>
        <w:t> </w:t>
      </w:r>
      <w:r>
        <w:rPr/>
        <w:t>Related</w:t>
      </w:r>
      <w:r>
        <w:rPr>
          <w:spacing w:val="-1"/>
        </w:rPr>
        <w:t> </w:t>
      </w:r>
      <w:r>
        <w:rPr/>
        <w:t>Costs</w:t>
      </w:r>
      <w:r>
        <w:rPr>
          <w:spacing w:val="-4"/>
        </w:rPr>
        <w:t> </w:t>
      </w:r>
      <w:r>
        <w:rPr/>
        <w:t>are</w:t>
      </w:r>
      <w:r>
        <w:rPr>
          <w:spacing w:val="-4"/>
        </w:rPr>
        <w:t> </w:t>
      </w:r>
      <w:r>
        <w:rPr/>
        <w:t>equal</w:t>
      </w:r>
      <w:r>
        <w:rPr>
          <w:spacing w:val="-4"/>
        </w:rPr>
        <w:t> </w:t>
      </w:r>
      <w:r>
        <w:rPr/>
        <w:t>to</w:t>
      </w:r>
      <w:r>
        <w:rPr>
          <w:spacing w:val="-3"/>
        </w:rPr>
        <w:t> </w:t>
      </w:r>
      <w:r>
        <w:rPr>
          <w:spacing w:val="-2"/>
        </w:rPr>
        <w:t>zero.</w:t>
      </w:r>
    </w:p>
    <w:p>
      <w:pPr>
        <w:pStyle w:val="BodyText"/>
        <w:spacing w:before="134"/>
        <w:ind w:left="0"/>
      </w:pPr>
    </w:p>
    <w:p>
      <w:pPr>
        <w:pStyle w:val="Heading1"/>
        <w:numPr>
          <w:ilvl w:val="1"/>
          <w:numId w:val="58"/>
        </w:numPr>
        <w:tabs>
          <w:tab w:pos="1000" w:val="left" w:leader="none"/>
        </w:tabs>
        <w:spacing w:line="240" w:lineRule="auto" w:before="0" w:after="0"/>
        <w:ind w:left="1000" w:right="0" w:hanging="649"/>
        <w:jc w:val="left"/>
      </w:pPr>
      <w:bookmarkStart w:name="11.5 No-Load Cost" w:id="267"/>
      <w:bookmarkEnd w:id="267"/>
      <w:r>
        <w:rPr/>
      </w:r>
      <w:bookmarkStart w:name="_bookmark99" w:id="268"/>
      <w:bookmarkEnd w:id="268"/>
      <w:r>
        <w:rPr/>
      </w:r>
      <w:r>
        <w:rPr>
          <w:color w:val="013466"/>
        </w:rPr>
        <w:t>No-Load</w:t>
      </w:r>
      <w:r>
        <w:rPr>
          <w:color w:val="013466"/>
          <w:spacing w:val="-8"/>
        </w:rPr>
        <w:t> </w:t>
      </w:r>
      <w:r>
        <w:rPr>
          <w:color w:val="013466"/>
          <w:spacing w:val="-4"/>
        </w:rPr>
        <w:t>Cost</w:t>
      </w:r>
    </w:p>
    <w:p>
      <w:pPr>
        <w:pStyle w:val="BodyText"/>
        <w:spacing w:before="236"/>
      </w:pPr>
      <w:r>
        <w:rPr/>
        <w:t>Battery</w:t>
      </w:r>
      <w:r>
        <w:rPr>
          <w:spacing w:val="-4"/>
        </w:rPr>
        <w:t> </w:t>
      </w:r>
      <w:r>
        <w:rPr/>
        <w:t>and</w:t>
      </w:r>
      <w:r>
        <w:rPr>
          <w:spacing w:val="-4"/>
        </w:rPr>
        <w:t> </w:t>
      </w:r>
      <w:r>
        <w:rPr/>
        <w:t>flywheel</w:t>
      </w:r>
      <w:r>
        <w:rPr>
          <w:spacing w:val="-4"/>
        </w:rPr>
        <w:t> </w:t>
      </w:r>
      <w:r>
        <w:rPr/>
        <w:t>no-load</w:t>
      </w:r>
      <w:r>
        <w:rPr>
          <w:spacing w:val="-2"/>
        </w:rPr>
        <w:t> </w:t>
      </w:r>
      <w:r>
        <w:rPr/>
        <w:t>costs</w:t>
      </w:r>
      <w:r>
        <w:rPr>
          <w:spacing w:val="-3"/>
        </w:rPr>
        <w:t> </w:t>
      </w:r>
      <w:r>
        <w:rPr/>
        <w:t>are</w:t>
      </w:r>
      <w:r>
        <w:rPr>
          <w:spacing w:val="-4"/>
        </w:rPr>
        <w:t> </w:t>
      </w:r>
      <w:r>
        <w:rPr/>
        <w:t>equal</w:t>
      </w:r>
      <w:r>
        <w:rPr>
          <w:spacing w:val="-4"/>
        </w:rPr>
        <w:t> </w:t>
      </w:r>
      <w:r>
        <w:rPr/>
        <w:t>to</w:t>
      </w:r>
      <w:r>
        <w:rPr>
          <w:spacing w:val="-3"/>
        </w:rPr>
        <w:t> </w:t>
      </w:r>
      <w:r>
        <w:rPr>
          <w:spacing w:val="-4"/>
        </w:rPr>
        <w:t>zero.</w:t>
      </w:r>
    </w:p>
    <w:p>
      <w:pPr>
        <w:pStyle w:val="BodyText"/>
        <w:spacing w:before="134"/>
        <w:ind w:left="0"/>
      </w:pPr>
    </w:p>
    <w:p>
      <w:pPr>
        <w:pStyle w:val="Heading1"/>
        <w:numPr>
          <w:ilvl w:val="1"/>
          <w:numId w:val="58"/>
        </w:numPr>
        <w:tabs>
          <w:tab w:pos="1000" w:val="left" w:leader="none"/>
        </w:tabs>
        <w:spacing w:line="240" w:lineRule="auto" w:before="1" w:after="0"/>
        <w:ind w:left="1000" w:right="0" w:hanging="649"/>
        <w:jc w:val="left"/>
      </w:pPr>
      <w:bookmarkStart w:name="11.6 Maintenance" w:id="269"/>
      <w:bookmarkEnd w:id="269"/>
      <w:r>
        <w:rPr/>
      </w:r>
      <w:bookmarkStart w:name="_bookmark100" w:id="270"/>
      <w:bookmarkEnd w:id="270"/>
      <w:r>
        <w:rPr/>
      </w:r>
      <w:r>
        <w:rPr>
          <w:color w:val="013466"/>
          <w:spacing w:val="-2"/>
        </w:rPr>
        <w:t>Maintenance</w:t>
      </w:r>
    </w:p>
    <w:p>
      <w:pPr>
        <w:pStyle w:val="BodyText"/>
        <w:spacing w:before="8"/>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2.6</w:t>
            </w:r>
            <w:r>
              <w:rPr>
                <w:spacing w:val="-4"/>
                <w:sz w:val="22"/>
              </w:rPr>
              <w:t> </w:t>
            </w:r>
            <w:r>
              <w:rPr>
                <w:sz w:val="22"/>
              </w:rPr>
              <w:t>contains</w:t>
            </w:r>
            <w:r>
              <w:rPr>
                <w:spacing w:val="-4"/>
                <w:sz w:val="22"/>
              </w:rPr>
              <w:t> </w:t>
            </w:r>
            <w:r>
              <w:rPr>
                <w:sz w:val="22"/>
              </w:rPr>
              <w:t>basic</w:t>
            </w:r>
            <w:r>
              <w:rPr>
                <w:spacing w:val="-4"/>
                <w:sz w:val="22"/>
              </w:rPr>
              <w:t> </w:t>
            </w:r>
            <w:r>
              <w:rPr>
                <w:sz w:val="22"/>
              </w:rPr>
              <w:t>Maintenance</w:t>
            </w:r>
            <w:r>
              <w:rPr>
                <w:spacing w:val="-4"/>
                <w:sz w:val="22"/>
              </w:rPr>
              <w:t> </w:t>
            </w:r>
            <w:r>
              <w:rPr>
                <w:sz w:val="22"/>
              </w:rPr>
              <w:t>Cost</w:t>
            </w:r>
            <w:r>
              <w:rPr>
                <w:spacing w:val="-2"/>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 unit types. The following additional information only pertains to batteries and flywheels.</w:t>
            </w:r>
          </w:p>
        </w:tc>
      </w:tr>
    </w:tbl>
    <w:p>
      <w:pPr>
        <w:pStyle w:val="BodyText"/>
        <w:spacing w:line="261" w:lineRule="auto" w:before="234"/>
        <w:ind w:right="14"/>
      </w:pPr>
      <w:r>
        <w:rPr/>
        <w:t>Batteries</w:t>
      </w:r>
      <w:r>
        <w:rPr>
          <w:spacing w:val="-3"/>
        </w:rPr>
        <w:t> </w:t>
      </w:r>
      <w:r>
        <w:rPr/>
        <w:t>and</w:t>
      </w:r>
      <w:r>
        <w:rPr>
          <w:spacing w:val="-3"/>
        </w:rPr>
        <w:t> </w:t>
      </w:r>
      <w:r>
        <w:rPr/>
        <w:t>flywheels</w:t>
      </w:r>
      <w:r>
        <w:rPr>
          <w:spacing w:val="-3"/>
        </w:rPr>
        <w:t> </w:t>
      </w:r>
      <w:r>
        <w:rPr/>
        <w:t>cannot</w:t>
      </w:r>
      <w:r>
        <w:rPr>
          <w:spacing w:val="-1"/>
        </w:rPr>
        <w:t> </w:t>
      </w:r>
      <w:r>
        <w:rPr/>
        <w:t>include</w:t>
      </w:r>
      <w:r>
        <w:rPr>
          <w:spacing w:val="-3"/>
        </w:rPr>
        <w:t> </w:t>
      </w:r>
      <w:r>
        <w:rPr/>
        <w:t>costs</w:t>
      </w:r>
      <w:r>
        <w:rPr>
          <w:spacing w:val="-3"/>
        </w:rPr>
        <w:t> </w:t>
      </w:r>
      <w:r>
        <w:rPr/>
        <w:t>that</w:t>
      </w:r>
      <w:r>
        <w:rPr>
          <w:spacing w:val="-3"/>
        </w:rPr>
        <w:t> </w:t>
      </w:r>
      <w:r>
        <w:rPr/>
        <w:t>can</w:t>
      </w:r>
      <w:r>
        <w:rPr>
          <w:spacing w:val="-3"/>
        </w:rPr>
        <w:t> </w:t>
      </w:r>
      <w:r>
        <w:rPr/>
        <w:t>be</w:t>
      </w:r>
      <w:r>
        <w:rPr>
          <w:spacing w:val="-3"/>
        </w:rPr>
        <w:t> </w:t>
      </w:r>
      <w:r>
        <w:rPr/>
        <w:t>included in</w:t>
      </w:r>
      <w:r>
        <w:rPr>
          <w:spacing w:val="-3"/>
        </w:rPr>
        <w:t> </w:t>
      </w:r>
      <w:r>
        <w:rPr/>
        <w:t>their</w:t>
      </w:r>
      <w:r>
        <w:rPr>
          <w:spacing w:val="-3"/>
        </w:rPr>
        <w:t> </w:t>
      </w:r>
      <w:r>
        <w:rPr/>
        <w:t>capacity</w:t>
      </w:r>
      <w:r>
        <w:rPr>
          <w:spacing w:val="-3"/>
        </w:rPr>
        <w:t> </w:t>
      </w:r>
      <w:r>
        <w:rPr/>
        <w:t>offer</w:t>
      </w:r>
      <w:r>
        <w:rPr>
          <w:spacing w:val="-3"/>
        </w:rPr>
        <w:t> </w:t>
      </w:r>
      <w:r>
        <w:rPr/>
        <w:t>such</w:t>
      </w:r>
      <w:r>
        <w:rPr>
          <w:spacing w:val="-1"/>
        </w:rPr>
        <w:t> </w:t>
      </w:r>
      <w:r>
        <w:rPr/>
        <w:t>as straight time labor. Maintenance costs for batteries and flywheels may include, but are not limited to: cell repairs/replacements, inverter maintenance, and generation owned GSU/ Interconnection Transmission maintenance.</w:t>
      </w:r>
    </w:p>
    <w:p>
      <w:pPr>
        <w:pStyle w:val="BodyText"/>
        <w:spacing w:before="109"/>
        <w:ind w:left="0"/>
      </w:pPr>
    </w:p>
    <w:p>
      <w:pPr>
        <w:pStyle w:val="Heading1"/>
        <w:numPr>
          <w:ilvl w:val="1"/>
          <w:numId w:val="58"/>
        </w:numPr>
        <w:tabs>
          <w:tab w:pos="1000" w:val="left" w:leader="none"/>
        </w:tabs>
        <w:spacing w:line="240" w:lineRule="auto" w:before="0" w:after="0"/>
        <w:ind w:left="1000" w:right="0" w:hanging="649"/>
        <w:jc w:val="left"/>
      </w:pPr>
      <w:bookmarkStart w:name="11.7 Synchronized Reserve Cost" w:id="271"/>
      <w:bookmarkEnd w:id="271"/>
      <w:r>
        <w:rPr/>
      </w:r>
      <w:bookmarkStart w:name="_bookmark101" w:id="272"/>
      <w:bookmarkEnd w:id="272"/>
      <w:r>
        <w:rPr/>
      </w:r>
      <w:r>
        <w:rPr>
          <w:color w:val="013466"/>
        </w:rPr>
        <w:t>Synchronized</w:t>
      </w:r>
      <w:r>
        <w:rPr>
          <w:color w:val="013466"/>
          <w:spacing w:val="36"/>
        </w:rPr>
        <w:t> </w:t>
      </w:r>
      <w:r>
        <w:rPr>
          <w:color w:val="013466"/>
        </w:rPr>
        <w:t>Reserve</w:t>
      </w:r>
      <w:r>
        <w:rPr>
          <w:color w:val="013466"/>
          <w:spacing w:val="37"/>
        </w:rPr>
        <w:t> </w:t>
      </w:r>
      <w:r>
        <w:rPr>
          <w:color w:val="013466"/>
          <w:spacing w:val="-4"/>
        </w:rPr>
        <w:t>Cost</w:t>
      </w:r>
    </w:p>
    <w:p>
      <w:pPr>
        <w:pStyle w:val="BodyText"/>
        <w:spacing w:before="8"/>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400"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The information in Section 2.7 contains basic Synchronized Reserve Cost information relevant</w:t>
            </w:r>
            <w:r>
              <w:rPr>
                <w:spacing w:val="-4"/>
                <w:sz w:val="22"/>
              </w:rPr>
              <w:t> </w:t>
            </w:r>
            <w:r>
              <w:rPr>
                <w:sz w:val="22"/>
              </w:rPr>
              <w:t>for</w:t>
            </w:r>
            <w:r>
              <w:rPr>
                <w:spacing w:val="-4"/>
                <w:sz w:val="22"/>
              </w:rPr>
              <w:t> </w:t>
            </w:r>
            <w:r>
              <w:rPr>
                <w:sz w:val="22"/>
              </w:rPr>
              <w:t>all</w:t>
            </w:r>
            <w:r>
              <w:rPr>
                <w:spacing w:val="-4"/>
                <w:sz w:val="22"/>
              </w:rPr>
              <w:t> </w:t>
            </w:r>
            <w:r>
              <w:rPr>
                <w:sz w:val="22"/>
              </w:rPr>
              <w:t>unit</w:t>
            </w:r>
            <w:r>
              <w:rPr>
                <w:spacing w:val="-4"/>
                <w:sz w:val="22"/>
              </w:rPr>
              <w:t> </w:t>
            </w:r>
            <w:r>
              <w:rPr>
                <w:sz w:val="22"/>
              </w:rPr>
              <w:t>types.</w:t>
            </w:r>
            <w:r>
              <w:rPr>
                <w:spacing w:val="-2"/>
                <w:sz w:val="22"/>
              </w:rPr>
              <w:t> </w:t>
            </w:r>
            <w:r>
              <w:rPr>
                <w:sz w:val="22"/>
              </w:rPr>
              <w:t>The</w:t>
            </w:r>
            <w:r>
              <w:rPr>
                <w:spacing w:val="-4"/>
                <w:sz w:val="22"/>
              </w:rPr>
              <w:t> </w:t>
            </w:r>
            <w:r>
              <w:rPr>
                <w:sz w:val="22"/>
              </w:rPr>
              <w:t>following</w:t>
            </w:r>
            <w:r>
              <w:rPr>
                <w:spacing w:val="-4"/>
                <w:sz w:val="22"/>
              </w:rPr>
              <w:t> </w:t>
            </w:r>
            <w:r>
              <w:rPr>
                <w:sz w:val="22"/>
              </w:rPr>
              <w:t>additional</w:t>
            </w:r>
            <w:r>
              <w:rPr>
                <w:spacing w:val="-4"/>
                <w:sz w:val="22"/>
              </w:rPr>
              <w:t> </w:t>
            </w:r>
            <w:r>
              <w:rPr>
                <w:sz w:val="22"/>
              </w:rPr>
              <w:t>information</w:t>
            </w:r>
            <w:r>
              <w:rPr>
                <w:spacing w:val="-1"/>
                <w:sz w:val="22"/>
              </w:rPr>
              <w:t> </w:t>
            </w:r>
            <w:r>
              <w:rPr>
                <w:sz w:val="22"/>
              </w:rPr>
              <w:t>only</w:t>
            </w:r>
            <w:r>
              <w:rPr>
                <w:spacing w:val="-4"/>
                <w:sz w:val="22"/>
              </w:rPr>
              <w:t> </w:t>
            </w:r>
            <w:r>
              <w:rPr>
                <w:sz w:val="22"/>
              </w:rPr>
              <w:t>pertains</w:t>
            </w:r>
            <w:r>
              <w:rPr>
                <w:spacing w:val="-4"/>
                <w:sz w:val="22"/>
              </w:rPr>
              <w:t> </w:t>
            </w:r>
            <w:r>
              <w:rPr>
                <w:sz w:val="22"/>
              </w:rPr>
              <w:t>to</w:t>
            </w:r>
            <w:r>
              <w:rPr>
                <w:spacing w:val="-4"/>
                <w:sz w:val="22"/>
              </w:rPr>
              <w:t> </w:t>
            </w:r>
            <w:r>
              <w:rPr>
                <w:sz w:val="22"/>
              </w:rPr>
              <w:t>batteries</w:t>
            </w:r>
            <w:r>
              <w:rPr>
                <w:spacing w:val="-4"/>
                <w:sz w:val="22"/>
              </w:rPr>
              <w:t> </w:t>
            </w:r>
            <w:r>
              <w:rPr>
                <w:sz w:val="22"/>
              </w:rPr>
              <w:t>and flywheels if applicable.</w:t>
            </w:r>
          </w:p>
        </w:tc>
      </w:tr>
    </w:tbl>
    <w:p>
      <w:pPr>
        <w:pStyle w:val="BodyText"/>
        <w:spacing w:line="261" w:lineRule="auto" w:before="234"/>
      </w:pPr>
      <w:r>
        <w:rPr/>
        <w:t>The</w:t>
      </w:r>
      <w:r>
        <w:rPr>
          <w:spacing w:val="-3"/>
        </w:rPr>
        <w:t> </w:t>
      </w:r>
      <w:r>
        <w:rPr/>
        <w:t>cost</w:t>
      </w:r>
      <w:r>
        <w:rPr>
          <w:spacing w:val="-3"/>
        </w:rPr>
        <w:t> </w:t>
      </w:r>
      <w:r>
        <w:rPr/>
        <w:t>to</w:t>
      </w:r>
      <w:r>
        <w:rPr>
          <w:spacing w:val="-3"/>
        </w:rPr>
        <w:t> </w:t>
      </w:r>
      <w:r>
        <w:rPr/>
        <w:t>provide</w:t>
      </w:r>
      <w:r>
        <w:rPr>
          <w:spacing w:val="-3"/>
        </w:rPr>
        <w:t> </w:t>
      </w:r>
      <w:r>
        <w:rPr/>
        <w:t>synchronous</w:t>
      </w:r>
      <w:r>
        <w:rPr>
          <w:spacing w:val="-3"/>
        </w:rPr>
        <w:t> </w:t>
      </w:r>
      <w:r>
        <w:rPr/>
        <w:t>reserves</w:t>
      </w:r>
      <w:r>
        <w:rPr>
          <w:spacing w:val="-1"/>
        </w:rPr>
        <w:t> </w:t>
      </w:r>
      <w:r>
        <w:rPr/>
        <w:t>from</w:t>
      </w:r>
      <w:r>
        <w:rPr>
          <w:spacing w:val="-3"/>
        </w:rPr>
        <w:t> </w:t>
      </w:r>
      <w:r>
        <w:rPr/>
        <w:t>battery</w:t>
      </w:r>
      <w:r>
        <w:rPr>
          <w:spacing w:val="-3"/>
        </w:rPr>
        <w:t> </w:t>
      </w:r>
      <w:r>
        <w:rPr/>
        <w:t>or</w:t>
      </w:r>
      <w:r>
        <w:rPr>
          <w:spacing w:val="-3"/>
        </w:rPr>
        <w:t> </w:t>
      </w:r>
      <w:r>
        <w:rPr/>
        <w:t>flywheel</w:t>
      </w:r>
      <w:r>
        <w:rPr>
          <w:spacing w:val="-3"/>
        </w:rPr>
        <w:t> </w:t>
      </w:r>
      <w:r>
        <w:rPr/>
        <w:t>resources</w:t>
      </w:r>
      <w:r>
        <w:rPr>
          <w:spacing w:val="-2"/>
        </w:rPr>
        <w:t> </w:t>
      </w:r>
      <w:r>
        <w:rPr/>
        <w:t>shall</w:t>
      </w:r>
      <w:r>
        <w:rPr>
          <w:spacing w:val="-3"/>
        </w:rPr>
        <w:t> </w:t>
      </w:r>
      <w:r>
        <w:rPr/>
        <w:t>be</w:t>
      </w:r>
      <w:r>
        <w:rPr>
          <w:spacing w:val="-3"/>
        </w:rPr>
        <w:t> </w:t>
      </w:r>
      <w:r>
        <w:rPr/>
        <w:t>capped</w:t>
      </w:r>
      <w:r>
        <w:rPr>
          <w:spacing w:val="-3"/>
        </w:rPr>
        <w:t> </w:t>
      </w:r>
      <w:r>
        <w:rPr/>
        <w:t>at the expected value of the penalty for failing to provide Synchronized Reserve, where such expected</w:t>
      </w:r>
      <w:r>
        <w:rPr>
          <w:spacing w:val="-4"/>
        </w:rPr>
        <w:t> </w:t>
      </w:r>
      <w:r>
        <w:rPr/>
        <w:t>value</w:t>
      </w:r>
      <w:r>
        <w:rPr>
          <w:spacing w:val="-4"/>
        </w:rPr>
        <w:t> </w:t>
      </w:r>
      <w:r>
        <w:rPr/>
        <w:t>shall</w:t>
      </w:r>
      <w:r>
        <w:rPr>
          <w:spacing w:val="-4"/>
        </w:rPr>
        <w:t> </w:t>
      </w:r>
      <w:r>
        <w:rPr/>
        <w:t>be</w:t>
      </w:r>
      <w:r>
        <w:rPr>
          <w:spacing w:val="-4"/>
        </w:rPr>
        <w:t> </w:t>
      </w:r>
      <w:r>
        <w:rPr/>
        <w:t>posted</w:t>
      </w:r>
      <w:r>
        <w:rPr>
          <w:spacing w:val="-4"/>
        </w:rPr>
        <w:t> </w:t>
      </w:r>
      <w:r>
        <w:rPr/>
        <w:t>on</w:t>
      </w:r>
      <w:r>
        <w:rPr>
          <w:spacing w:val="-2"/>
        </w:rPr>
        <w:t> </w:t>
      </w:r>
      <w:r>
        <w:rPr/>
        <w:t>Markets</w:t>
      </w:r>
      <w:r>
        <w:rPr>
          <w:spacing w:val="-4"/>
        </w:rPr>
        <w:t> </w:t>
      </w:r>
      <w:r>
        <w:rPr/>
        <w:t>and</w:t>
      </w:r>
      <w:r>
        <w:rPr>
          <w:spacing w:val="-4"/>
        </w:rPr>
        <w:t> </w:t>
      </w:r>
      <w:r>
        <w:rPr/>
        <w:t>Operations</w:t>
      </w:r>
      <w:r>
        <w:rPr>
          <w:spacing w:val="-4"/>
        </w:rPr>
        <w:t> </w:t>
      </w:r>
      <w:r>
        <w:rPr/>
        <w:t>&gt;</w:t>
      </w:r>
      <w:r>
        <w:rPr>
          <w:spacing w:val="-4"/>
        </w:rPr>
        <w:t> </w:t>
      </w:r>
      <w:r>
        <w:rPr/>
        <w:t>Ancillary</w:t>
      </w:r>
      <w:r>
        <w:rPr>
          <w:spacing w:val="-1"/>
        </w:rPr>
        <w:t> </w:t>
      </w:r>
      <w:r>
        <w:rPr/>
        <w:t>Services</w:t>
      </w:r>
      <w:r>
        <w:rPr>
          <w:spacing w:val="-4"/>
        </w:rPr>
        <w:t> </w:t>
      </w:r>
      <w:r>
        <w:rPr/>
        <w:t>&gt;</w:t>
      </w:r>
      <w:r>
        <w:rPr>
          <w:spacing w:val="-4"/>
        </w:rPr>
        <w:t> </w:t>
      </w:r>
      <w:r>
        <w:rPr/>
        <w:t>Synchronized Reserve page. The expected value of the penalty is calculated using the equation below:</w:t>
      </w:r>
    </w:p>
    <w:p>
      <w:pPr>
        <w:spacing w:before="99"/>
        <w:ind w:left="360" w:right="-15" w:firstLine="0"/>
        <w:jc w:val="left"/>
        <w:rPr>
          <w:rFonts w:ascii="Arial"/>
          <w:i/>
          <w:sz w:val="18"/>
        </w:rPr>
      </w:pPr>
      <w:r>
        <w:rPr>
          <w:rFonts w:ascii="Arial"/>
          <w:i/>
          <w:sz w:val="18"/>
        </w:rPr>
        <mc:AlternateContent>
          <mc:Choice Requires="wps">
            <w:drawing>
              <wp:anchor distT="0" distB="0" distL="0" distR="0" allowOverlap="1" layoutInCell="1" locked="0" behindDoc="1" simplePos="0" relativeHeight="483897856">
                <wp:simplePos x="0" y="0"/>
                <wp:positionH relativeFrom="page">
                  <wp:posOffset>2311323</wp:posOffset>
                </wp:positionH>
                <wp:positionV relativeFrom="paragraph">
                  <wp:posOffset>171137</wp:posOffset>
                </wp:positionV>
                <wp:extent cx="215265" cy="127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215265" cy="1270"/>
                        </a:xfrm>
                        <a:custGeom>
                          <a:avLst/>
                          <a:gdLst/>
                          <a:ahLst/>
                          <a:cxnLst/>
                          <a:rect l="l" t="t" r="r" b="b"/>
                          <a:pathLst>
                            <a:path w="215265" h="0">
                              <a:moveTo>
                                <a:pt x="0" y="0"/>
                              </a:moveTo>
                              <a:lnTo>
                                <a:pt x="214701" y="0"/>
                              </a:lnTo>
                            </a:path>
                          </a:pathLst>
                        </a:custGeom>
                        <a:ln w="51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18624" from="181.993958pt,13.475375pt" to="198.899604pt,13.475375pt" stroked="true" strokeweight=".405137pt" strokecolor="#000000">
                <v:stroke dashstyle="solid"/>
                <w10:wrap type="none"/>
              </v:line>
            </w:pict>
          </mc:Fallback>
        </mc:AlternateContent>
      </w:r>
      <w:r>
        <w:rPr>
          <w:rFonts w:ascii="Arial"/>
          <w:i/>
          <w:sz w:val="18"/>
        </w:rPr>
        <mc:AlternateContent>
          <mc:Choice Requires="wps">
            <w:drawing>
              <wp:anchor distT="0" distB="0" distL="0" distR="0" allowOverlap="1" layoutInCell="1" locked="0" behindDoc="1" simplePos="0" relativeHeight="483898368">
                <wp:simplePos x="0" y="0"/>
                <wp:positionH relativeFrom="page">
                  <wp:posOffset>2322642</wp:posOffset>
                </wp:positionH>
                <wp:positionV relativeFrom="paragraph">
                  <wp:posOffset>173710</wp:posOffset>
                </wp:positionV>
                <wp:extent cx="192405" cy="92075"/>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192405" cy="92075"/>
                        </a:xfrm>
                        <a:prstGeom prst="rect">
                          <a:avLst/>
                        </a:prstGeom>
                      </wps:spPr>
                      <wps:txbx>
                        <w:txbxContent>
                          <w:p>
                            <w:pPr>
                              <w:spacing w:line="145" w:lineRule="exact" w:before="0"/>
                              <w:ind w:left="0" w:right="0" w:firstLine="0"/>
                              <w:jc w:val="left"/>
                              <w:rPr>
                                <w:rFonts w:ascii="Arial"/>
                                <w:i/>
                                <w:sz w:val="13"/>
                              </w:rPr>
                            </w:pPr>
                            <w:r>
                              <w:rPr>
                                <w:rFonts w:ascii="Arial"/>
                                <w:i/>
                                <w:spacing w:val="-5"/>
                                <w:sz w:val="13"/>
                              </w:rPr>
                              <w:t>MWh</w:t>
                            </w:r>
                          </w:p>
                        </w:txbxContent>
                      </wps:txbx>
                      <wps:bodyPr wrap="square" lIns="0" tIns="0" rIns="0" bIns="0" rtlCol="0">
                        <a:noAutofit/>
                      </wps:bodyPr>
                    </wps:wsp>
                  </a:graphicData>
                </a:graphic>
              </wp:anchor>
            </w:drawing>
          </mc:Choice>
          <mc:Fallback>
            <w:pict>
              <v:shape style="position:absolute;margin-left:182.885254pt;margin-top:13.677953pt;width:15.15pt;height:7.25pt;mso-position-horizontal-relative:page;mso-position-vertical-relative:paragraph;z-index:-19418112" type="#_x0000_t202" id="docshape267" filled="false" stroked="false">
                <v:textbox inset="0,0,0,0">
                  <w:txbxContent>
                    <w:p>
                      <w:pPr>
                        <w:spacing w:line="145" w:lineRule="exact" w:before="0"/>
                        <w:ind w:left="0" w:right="0" w:firstLine="0"/>
                        <w:jc w:val="left"/>
                        <w:rPr>
                          <w:rFonts w:ascii="Arial"/>
                          <w:i/>
                          <w:sz w:val="13"/>
                        </w:rPr>
                      </w:pPr>
                      <w:r>
                        <w:rPr>
                          <w:rFonts w:ascii="Arial"/>
                          <w:i/>
                          <w:spacing w:val="-5"/>
                          <w:sz w:val="13"/>
                        </w:rPr>
                        <w:t>MWh</w:t>
                      </w:r>
                    </w:p>
                  </w:txbxContent>
                </v:textbox>
                <w10:wrap type="none"/>
              </v:shape>
            </w:pict>
          </mc:Fallback>
        </mc:AlternateContent>
      </w:r>
      <w:r>
        <w:rPr>
          <w:rFonts w:ascii="Arial"/>
          <w:i/>
          <w:sz w:val="18"/>
        </w:rPr>
        <w:t>Expected</w:t>
      </w:r>
      <w:r>
        <w:rPr>
          <w:rFonts w:ascii="Arial"/>
          <w:i/>
          <w:spacing w:val="-13"/>
          <w:sz w:val="18"/>
        </w:rPr>
        <w:t> </w:t>
      </w:r>
      <w:r>
        <w:rPr>
          <w:rFonts w:ascii="Arial"/>
          <w:i/>
          <w:sz w:val="18"/>
        </w:rPr>
        <w:t>Value</w:t>
      </w:r>
      <w:r>
        <w:rPr>
          <w:rFonts w:ascii="Arial"/>
          <w:i/>
          <w:spacing w:val="-11"/>
          <w:sz w:val="18"/>
        </w:rPr>
        <w:t> </w:t>
      </w:r>
      <w:r>
        <w:rPr>
          <w:rFonts w:ascii="Arial"/>
          <w:i/>
          <w:sz w:val="18"/>
        </w:rPr>
        <w:t>of</w:t>
      </w:r>
      <w:r>
        <w:rPr>
          <w:rFonts w:ascii="Arial"/>
          <w:i/>
          <w:spacing w:val="-8"/>
          <w:sz w:val="18"/>
        </w:rPr>
        <w:t> </w:t>
      </w:r>
      <w:r>
        <w:rPr>
          <w:rFonts w:ascii="Arial"/>
          <w:i/>
          <w:sz w:val="18"/>
        </w:rPr>
        <w:t>Penalty</w:t>
      </w:r>
      <w:r>
        <w:rPr>
          <w:rFonts w:ascii="Arial"/>
          <w:i/>
          <w:spacing w:val="-8"/>
          <w:sz w:val="18"/>
        </w:rPr>
        <w:t> </w:t>
      </w:r>
      <w:r>
        <w:rPr>
          <w:position w:val="-3"/>
          <w:sz w:val="29"/>
        </w:rPr>
        <w:t>(</w:t>
      </w:r>
      <w:r>
        <w:rPr>
          <w:spacing w:val="31"/>
          <w:position w:val="-3"/>
          <w:sz w:val="29"/>
        </w:rPr>
        <w:t> </w:t>
      </w:r>
      <w:r>
        <w:rPr>
          <w:position w:val="9"/>
          <w:sz w:val="13"/>
        </w:rPr>
        <w:t>$</w:t>
      </w:r>
      <w:r>
        <w:rPr>
          <w:spacing w:val="77"/>
          <w:position w:val="9"/>
          <w:sz w:val="13"/>
        </w:rPr>
        <w:t> </w:t>
      </w:r>
      <w:r>
        <w:rPr>
          <w:position w:val="-3"/>
          <w:sz w:val="29"/>
        </w:rPr>
        <w:t>)</w:t>
      </w:r>
      <w:r>
        <w:rPr>
          <w:spacing w:val="-32"/>
          <w:position w:val="-3"/>
          <w:sz w:val="29"/>
        </w:rPr>
        <w:t> </w:t>
      </w:r>
      <w:r>
        <w:rPr>
          <w:sz w:val="18"/>
        </w:rPr>
        <w:t>=</w:t>
      </w:r>
      <w:r>
        <w:rPr>
          <w:spacing w:val="-8"/>
          <w:sz w:val="18"/>
        </w:rPr>
        <w:t> </w:t>
      </w:r>
      <w:r>
        <w:rPr>
          <w:rFonts w:ascii="Arial"/>
          <w:i/>
          <w:sz w:val="18"/>
        </w:rPr>
        <w:t>Average</w:t>
      </w:r>
      <w:r>
        <w:rPr>
          <w:rFonts w:ascii="Arial"/>
          <w:i/>
          <w:spacing w:val="-8"/>
          <w:sz w:val="18"/>
        </w:rPr>
        <w:t> </w:t>
      </w:r>
      <w:r>
        <w:rPr>
          <w:rFonts w:ascii="Arial"/>
          <w:i/>
          <w:sz w:val="18"/>
        </w:rPr>
        <w:t>Penalty</w:t>
      </w:r>
      <w:r>
        <w:rPr>
          <w:sz w:val="18"/>
        </w:rPr>
        <w:t>*</w:t>
      </w:r>
      <w:r>
        <w:rPr>
          <w:spacing w:val="-9"/>
          <w:sz w:val="18"/>
        </w:rPr>
        <w:t> </w:t>
      </w:r>
      <w:r>
        <w:rPr>
          <w:rFonts w:ascii="Arial"/>
          <w:i/>
          <w:sz w:val="18"/>
        </w:rPr>
        <w:t>Average</w:t>
      </w:r>
      <w:r>
        <w:rPr>
          <w:rFonts w:ascii="Arial"/>
          <w:i/>
          <w:spacing w:val="-8"/>
          <w:sz w:val="18"/>
        </w:rPr>
        <w:t> </w:t>
      </w:r>
      <w:r>
        <w:rPr>
          <w:rFonts w:ascii="Arial"/>
          <w:i/>
          <w:sz w:val="18"/>
        </w:rPr>
        <w:t>Rate</w:t>
      </w:r>
      <w:r>
        <w:rPr>
          <w:rFonts w:ascii="Arial"/>
          <w:i/>
          <w:spacing w:val="-8"/>
          <w:sz w:val="18"/>
        </w:rPr>
        <w:t> </w:t>
      </w:r>
      <w:r>
        <w:rPr>
          <w:rFonts w:ascii="Arial"/>
          <w:i/>
          <w:sz w:val="18"/>
        </w:rPr>
        <w:t>of</w:t>
      </w:r>
      <w:r>
        <w:rPr>
          <w:rFonts w:ascii="Arial"/>
          <w:i/>
          <w:spacing w:val="-8"/>
          <w:sz w:val="18"/>
        </w:rPr>
        <w:t> </w:t>
      </w:r>
      <w:r>
        <w:rPr>
          <w:rFonts w:ascii="Arial"/>
          <w:i/>
          <w:sz w:val="18"/>
        </w:rPr>
        <w:t>Nonperformance</w:t>
      </w:r>
      <w:r>
        <w:rPr>
          <w:sz w:val="18"/>
        </w:rPr>
        <w:t>*</w:t>
      </w:r>
      <w:r>
        <w:rPr>
          <w:spacing w:val="-8"/>
          <w:sz w:val="18"/>
        </w:rPr>
        <w:t> </w:t>
      </w:r>
      <w:r>
        <w:rPr>
          <w:rFonts w:ascii="Arial"/>
          <w:i/>
          <w:sz w:val="18"/>
        </w:rPr>
        <w:t>Probability</w:t>
      </w:r>
      <w:r>
        <w:rPr>
          <w:rFonts w:ascii="Arial"/>
          <w:i/>
          <w:spacing w:val="-8"/>
          <w:sz w:val="18"/>
        </w:rPr>
        <w:t> </w:t>
      </w:r>
      <w:r>
        <w:rPr>
          <w:rFonts w:ascii="Arial"/>
          <w:i/>
          <w:sz w:val="18"/>
        </w:rPr>
        <w:t>an</w:t>
      </w:r>
      <w:r>
        <w:rPr>
          <w:rFonts w:ascii="Arial"/>
          <w:i/>
          <w:spacing w:val="-9"/>
          <w:sz w:val="18"/>
        </w:rPr>
        <w:t> </w:t>
      </w:r>
      <w:r>
        <w:rPr>
          <w:rFonts w:ascii="Arial"/>
          <w:i/>
          <w:sz w:val="18"/>
        </w:rPr>
        <w:t>event</w:t>
      </w:r>
      <w:r>
        <w:rPr>
          <w:rFonts w:ascii="Arial"/>
          <w:i/>
          <w:spacing w:val="-8"/>
          <w:sz w:val="18"/>
        </w:rPr>
        <w:t> </w:t>
      </w:r>
      <w:r>
        <w:rPr>
          <w:rFonts w:ascii="Arial"/>
          <w:i/>
          <w:sz w:val="18"/>
        </w:rPr>
        <w:t>will</w:t>
      </w:r>
      <w:r>
        <w:rPr>
          <w:rFonts w:ascii="Arial"/>
          <w:i/>
          <w:spacing w:val="-8"/>
          <w:sz w:val="18"/>
        </w:rPr>
        <w:t> </w:t>
      </w:r>
      <w:r>
        <w:rPr>
          <w:rFonts w:ascii="Arial"/>
          <w:i/>
          <w:spacing w:val="-2"/>
          <w:sz w:val="18"/>
        </w:rPr>
        <w:t>occur</w:t>
      </w:r>
    </w:p>
    <w:p>
      <w:pPr>
        <w:spacing w:after="0"/>
        <w:jc w:val="left"/>
        <w:rPr>
          <w:rFonts w:ascii="Arial"/>
          <w:i/>
          <w:sz w:val="18"/>
        </w:rPr>
        <w:sectPr>
          <w:pgSz w:w="12240" w:h="15840"/>
          <w:pgMar w:header="142" w:footer="1016" w:top="1780" w:bottom="1200" w:left="1080" w:right="1440"/>
        </w:sectPr>
      </w:pPr>
    </w:p>
    <w:p>
      <w:pPr>
        <w:pStyle w:val="BodyText"/>
      </w:pPr>
      <w:r>
        <w:rPr>
          <w:spacing w:val="-2"/>
        </w:rPr>
        <w:t>Where:</w:t>
      </w:r>
    </w:p>
    <w:p>
      <w:pPr>
        <w:pStyle w:val="BodyText"/>
        <w:spacing w:before="249"/>
      </w:pPr>
      <w:r>
        <w:rPr/>
        <mc:AlternateContent>
          <mc:Choice Requires="wps">
            <w:drawing>
              <wp:anchor distT="0" distB="0" distL="0" distR="0" allowOverlap="1" layoutInCell="1" locked="0" behindDoc="0" simplePos="0" relativeHeight="15833600">
                <wp:simplePos x="0" y="0"/>
                <wp:positionH relativeFrom="page">
                  <wp:posOffset>3977206</wp:posOffset>
                </wp:positionH>
                <wp:positionV relativeFrom="paragraph">
                  <wp:posOffset>400164</wp:posOffset>
                </wp:positionV>
                <wp:extent cx="167005" cy="260985"/>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167005" cy="260985"/>
                        </a:xfrm>
                        <a:prstGeom prst="rect">
                          <a:avLst/>
                        </a:prstGeom>
                      </wps:spPr>
                      <wps:txbx>
                        <w:txbxContent>
                          <w:p>
                            <w:pPr>
                              <w:spacing w:line="408" w:lineRule="exact" w:before="0"/>
                              <w:ind w:left="0" w:right="0" w:firstLine="0"/>
                              <w:jc w:val="left"/>
                              <w:rPr>
                                <w:sz w:val="22"/>
                              </w:rPr>
                            </w:pPr>
                            <w:r>
                              <w:rPr>
                                <w:w w:val="60"/>
                                <w:position w:val="-4"/>
                                <w:sz w:val="36"/>
                              </w:rPr>
                              <w:t>)</w:t>
                            </w:r>
                            <w:r>
                              <w:rPr>
                                <w:spacing w:val="-28"/>
                                <w:w w:val="90"/>
                                <w:position w:val="-4"/>
                                <w:sz w:val="36"/>
                              </w:rPr>
                              <w:t> </w:t>
                            </w:r>
                            <w:r>
                              <w:rPr>
                                <w:spacing w:val="-10"/>
                                <w:w w:val="90"/>
                                <w:sz w:val="22"/>
                              </w:rPr>
                              <w:t>=</w:t>
                            </w:r>
                          </w:p>
                        </w:txbxContent>
                      </wps:txbx>
                      <wps:bodyPr wrap="square" lIns="0" tIns="0" rIns="0" bIns="0" rtlCol="0">
                        <a:noAutofit/>
                      </wps:bodyPr>
                    </wps:wsp>
                  </a:graphicData>
                </a:graphic>
              </wp:anchor>
            </w:drawing>
          </mc:Choice>
          <mc:Fallback>
            <w:pict>
              <v:shape style="position:absolute;margin-left:313.165863pt;margin-top:31.50902pt;width:13.15pt;height:20.55pt;mso-position-horizontal-relative:page;mso-position-vertical-relative:paragraph;z-index:15833600" type="#_x0000_t202" id="docshape268" filled="false" stroked="false">
                <v:textbox inset="0,0,0,0">
                  <w:txbxContent>
                    <w:p>
                      <w:pPr>
                        <w:spacing w:line="408" w:lineRule="exact" w:before="0"/>
                        <w:ind w:left="0" w:right="0" w:firstLine="0"/>
                        <w:jc w:val="left"/>
                        <w:rPr>
                          <w:sz w:val="22"/>
                        </w:rPr>
                      </w:pPr>
                      <w:r>
                        <w:rPr>
                          <w:w w:val="60"/>
                          <w:position w:val="-4"/>
                          <w:sz w:val="36"/>
                        </w:rPr>
                        <w:t>)</w:t>
                      </w:r>
                      <w:r>
                        <w:rPr>
                          <w:spacing w:val="-28"/>
                          <w:w w:val="90"/>
                          <w:position w:val="-4"/>
                          <w:sz w:val="36"/>
                        </w:rPr>
                        <w:t> </w:t>
                      </w:r>
                      <w:r>
                        <w:rPr>
                          <w:spacing w:val="-10"/>
                          <w:w w:val="90"/>
                          <w:sz w:val="22"/>
                        </w:rPr>
                        <w:t>=</w:t>
                      </w:r>
                    </w:p>
                  </w:txbxContent>
                </v:textbox>
                <w10:wrap type="none"/>
              </v:shape>
            </w:pict>
          </mc:Fallback>
        </mc:AlternateContent>
      </w:r>
      <w:r>
        <w:rPr/>
        <w:t>Average</w:t>
      </w:r>
      <w:r>
        <w:rPr>
          <w:spacing w:val="-5"/>
        </w:rPr>
        <w:t> </w:t>
      </w:r>
      <w:r>
        <w:rPr/>
        <w:t>Penalty</w:t>
      </w:r>
      <w:r>
        <w:rPr>
          <w:spacing w:val="-5"/>
        </w:rPr>
        <w:t> </w:t>
      </w:r>
      <w:r>
        <w:rPr/>
        <w:t>is</w:t>
      </w:r>
      <w:r>
        <w:rPr>
          <w:spacing w:val="-5"/>
        </w:rPr>
        <w:t> </w:t>
      </w:r>
      <w:r>
        <w:rPr/>
        <w:t>expressed</w:t>
      </w:r>
      <w:r>
        <w:rPr>
          <w:spacing w:val="-4"/>
        </w:rPr>
        <w:t> </w:t>
      </w:r>
      <w:r>
        <w:rPr/>
        <w:t>in</w:t>
      </w:r>
      <w:r>
        <w:rPr>
          <w:spacing w:val="-3"/>
        </w:rPr>
        <w:t> </w:t>
      </w:r>
      <w:r>
        <w:rPr/>
        <w:t>$/MWh</w:t>
      </w:r>
      <w:r>
        <w:rPr>
          <w:spacing w:val="-5"/>
        </w:rPr>
        <w:t> </w:t>
      </w:r>
      <w:r>
        <w:rPr/>
        <w:t>and</w:t>
      </w:r>
      <w:r>
        <w:rPr>
          <w:spacing w:val="-5"/>
        </w:rPr>
        <w:t> </w:t>
      </w:r>
      <w:r>
        <w:rPr/>
        <w:t>calculated</w:t>
      </w:r>
      <w:r>
        <w:rPr>
          <w:spacing w:val="-4"/>
        </w:rPr>
        <w:t> </w:t>
      </w:r>
      <w:r>
        <w:rPr>
          <w:spacing w:val="-5"/>
        </w:rPr>
        <w:t>as</w:t>
      </w:r>
    </w:p>
    <w:p>
      <w:pPr>
        <w:pStyle w:val="BodyText"/>
        <w:spacing w:after="0"/>
        <w:sectPr>
          <w:pgSz w:w="12240" w:h="15840"/>
          <w:pgMar w:header="142" w:footer="1016" w:top="1780" w:bottom="1200" w:left="1080" w:right="1440"/>
        </w:sectPr>
      </w:pPr>
    </w:p>
    <w:p>
      <w:pPr>
        <w:spacing w:before="122"/>
        <w:ind w:left="3017" w:right="0" w:firstLine="0"/>
        <w:jc w:val="left"/>
        <w:rPr>
          <w:position w:val="12"/>
          <w:sz w:val="16"/>
        </w:rPr>
      </w:pPr>
      <w:r>
        <w:rPr>
          <w:position w:val="12"/>
          <w:sz w:val="16"/>
        </w:rPr>
        <mc:AlternateContent>
          <mc:Choice Requires="wps">
            <w:drawing>
              <wp:anchor distT="0" distB="0" distL="0" distR="0" allowOverlap="1" layoutInCell="1" locked="0" behindDoc="1" simplePos="0" relativeHeight="483899904">
                <wp:simplePos x="0" y="0"/>
                <wp:positionH relativeFrom="page">
                  <wp:posOffset>3712233</wp:posOffset>
                </wp:positionH>
                <wp:positionV relativeFrom="paragraph">
                  <wp:posOffset>211763</wp:posOffset>
                </wp:positionV>
                <wp:extent cx="265430" cy="1270"/>
                <wp:effectExtent l="0" t="0" r="0" b="0"/>
                <wp:wrapNone/>
                <wp:docPr id="351" name="Graphic 351"/>
                <wp:cNvGraphicFramePr>
                  <a:graphicFrameLocks/>
                </wp:cNvGraphicFramePr>
                <a:graphic>
                  <a:graphicData uri="http://schemas.microsoft.com/office/word/2010/wordprocessingShape">
                    <wps:wsp>
                      <wps:cNvPr id="351" name="Graphic 351"/>
                      <wps:cNvSpPr/>
                      <wps:spPr>
                        <a:xfrm>
                          <a:off x="0" y="0"/>
                          <a:ext cx="265430" cy="1270"/>
                        </a:xfrm>
                        <a:custGeom>
                          <a:avLst/>
                          <a:gdLst/>
                          <a:ahLst/>
                          <a:cxnLst/>
                          <a:rect l="l" t="t" r="r" b="b"/>
                          <a:pathLst>
                            <a:path w="265430" h="0">
                              <a:moveTo>
                                <a:pt x="0" y="0"/>
                              </a:moveTo>
                              <a:lnTo>
                                <a:pt x="26497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16576" from="292.301819pt,16.674253pt" to="313.165919pt,16.674253pt" stroked="true" strokeweight=".5pt" strokecolor="#000000">
                <v:stroke dashstyle="solid"/>
                <w10:wrap type="none"/>
              </v:line>
            </w:pict>
          </mc:Fallback>
        </mc:AlternateContent>
      </w:r>
      <w:r>
        <w:rPr>
          <w:position w:val="12"/>
          <w:sz w:val="16"/>
        </w:rPr>
        <mc:AlternateContent>
          <mc:Choice Requires="wps">
            <w:drawing>
              <wp:anchor distT="0" distB="0" distL="0" distR="0" allowOverlap="1" layoutInCell="1" locked="0" behindDoc="1" simplePos="0" relativeHeight="483900416">
                <wp:simplePos x="0" y="0"/>
                <wp:positionH relativeFrom="page">
                  <wp:posOffset>3726203</wp:posOffset>
                </wp:positionH>
                <wp:positionV relativeFrom="paragraph">
                  <wp:posOffset>214938</wp:posOffset>
                </wp:positionV>
                <wp:extent cx="237490" cy="113664"/>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237490" cy="113664"/>
                        </a:xfrm>
                        <a:prstGeom prst="rect">
                          <a:avLst/>
                        </a:prstGeom>
                      </wps:spPr>
                      <wps:txbx>
                        <w:txbxContent>
                          <w:p>
                            <w:pPr>
                              <w:spacing w:line="179" w:lineRule="exact" w:before="0"/>
                              <w:ind w:left="0" w:right="0" w:firstLine="0"/>
                              <w:jc w:val="left"/>
                              <w:rPr>
                                <w:rFonts w:ascii="Arial"/>
                                <w:i/>
                                <w:sz w:val="16"/>
                              </w:rPr>
                            </w:pPr>
                            <w:r>
                              <w:rPr>
                                <w:rFonts w:ascii="Arial"/>
                                <w:i/>
                                <w:spacing w:val="-5"/>
                                <w:sz w:val="16"/>
                              </w:rPr>
                              <w:t>MWh</w:t>
                            </w:r>
                          </w:p>
                        </w:txbxContent>
                      </wps:txbx>
                      <wps:bodyPr wrap="square" lIns="0" tIns="0" rIns="0" bIns="0" rtlCol="0">
                        <a:noAutofit/>
                      </wps:bodyPr>
                    </wps:wsp>
                  </a:graphicData>
                </a:graphic>
              </wp:anchor>
            </w:drawing>
          </mc:Choice>
          <mc:Fallback>
            <w:pict>
              <v:shape style="position:absolute;margin-left:293.401825pt;margin-top:16.924267pt;width:18.7pt;height:8.950pt;mso-position-horizontal-relative:page;mso-position-vertical-relative:paragraph;z-index:-19416064" type="#_x0000_t202" id="docshape269" filled="false" stroked="false">
                <v:textbox inset="0,0,0,0">
                  <w:txbxContent>
                    <w:p>
                      <w:pPr>
                        <w:spacing w:line="179" w:lineRule="exact" w:before="0"/>
                        <w:ind w:left="0" w:right="0" w:firstLine="0"/>
                        <w:jc w:val="left"/>
                        <w:rPr>
                          <w:rFonts w:ascii="Arial"/>
                          <w:i/>
                          <w:sz w:val="16"/>
                        </w:rPr>
                      </w:pPr>
                      <w:r>
                        <w:rPr>
                          <w:rFonts w:ascii="Arial"/>
                          <w:i/>
                          <w:spacing w:val="-5"/>
                          <w:sz w:val="16"/>
                        </w:rPr>
                        <w:t>MWh</w:t>
                      </w:r>
                    </w:p>
                  </w:txbxContent>
                </v:textbox>
                <w10:wrap type="none"/>
              </v:shape>
            </w:pict>
          </mc:Fallback>
        </mc:AlternateContent>
      </w:r>
      <w:r>
        <w:rPr>
          <w:rFonts w:ascii="Arial"/>
          <w:i/>
          <w:sz w:val="22"/>
        </w:rPr>
        <w:t>Average</w:t>
      </w:r>
      <w:r>
        <w:rPr>
          <w:rFonts w:ascii="Arial"/>
          <w:i/>
          <w:spacing w:val="-10"/>
          <w:sz w:val="22"/>
        </w:rPr>
        <w:t> </w:t>
      </w:r>
      <w:r>
        <w:rPr>
          <w:rFonts w:ascii="Arial"/>
          <w:i/>
          <w:sz w:val="22"/>
        </w:rPr>
        <w:t>Penalty</w:t>
      </w:r>
      <w:r>
        <w:rPr>
          <w:rFonts w:ascii="Arial"/>
          <w:i/>
          <w:spacing w:val="-10"/>
          <w:sz w:val="22"/>
        </w:rPr>
        <w:t> </w:t>
      </w:r>
      <w:r>
        <w:rPr>
          <w:position w:val="-4"/>
          <w:sz w:val="36"/>
        </w:rPr>
        <w:t>(</w:t>
      </w:r>
      <w:r>
        <w:rPr>
          <w:spacing w:val="37"/>
          <w:position w:val="-4"/>
          <w:sz w:val="36"/>
        </w:rPr>
        <w:t> </w:t>
      </w:r>
      <w:r>
        <w:rPr>
          <w:spacing w:val="-10"/>
          <w:position w:val="12"/>
          <w:sz w:val="16"/>
        </w:rPr>
        <w:t>$</w:t>
      </w:r>
    </w:p>
    <w:p>
      <w:pPr>
        <w:spacing w:before="121"/>
        <w:ind w:left="0" w:right="2207" w:firstLine="0"/>
        <w:jc w:val="center"/>
        <w:rPr>
          <w:sz w:val="18"/>
        </w:rPr>
      </w:pPr>
      <w:r>
        <w:rPr/>
        <w:br w:type="column"/>
      </w:r>
      <w:r>
        <w:rPr>
          <w:rFonts w:ascii="Arial"/>
          <w:i/>
          <w:position w:val="1"/>
          <w:sz w:val="16"/>
        </w:rPr>
        <w:t>Total Penalty </w:t>
      </w:r>
      <w:r>
        <w:rPr>
          <w:spacing w:val="-5"/>
          <w:sz w:val="18"/>
        </w:rPr>
        <w:t>(</w:t>
      </w:r>
      <w:r>
        <w:rPr>
          <w:spacing w:val="-5"/>
          <w:position w:val="1"/>
          <w:sz w:val="16"/>
        </w:rPr>
        <w:t>$</w:t>
      </w:r>
      <w:r>
        <w:rPr>
          <w:spacing w:val="-5"/>
          <w:sz w:val="18"/>
        </w:rPr>
        <w:t>)</w:t>
      </w:r>
    </w:p>
    <w:p>
      <w:pPr>
        <w:pStyle w:val="BodyText"/>
        <w:spacing w:line="20" w:lineRule="exact" w:before="0"/>
        <w:ind w:left="448"/>
        <w:rPr>
          <w:sz w:val="2"/>
        </w:rPr>
      </w:pPr>
      <w:r>
        <w:rPr>
          <w:sz w:val="2"/>
        </w:rPr>
        <mc:AlternateContent>
          <mc:Choice Requires="wps">
            <w:drawing>
              <wp:inline distT="0" distB="0" distL="0" distR="0">
                <wp:extent cx="988060" cy="6350"/>
                <wp:effectExtent l="9525" t="0" r="2540" b="3175"/>
                <wp:docPr id="353" name="Group 353"/>
                <wp:cNvGraphicFramePr>
                  <a:graphicFrameLocks/>
                </wp:cNvGraphicFramePr>
                <a:graphic>
                  <a:graphicData uri="http://schemas.microsoft.com/office/word/2010/wordprocessingGroup">
                    <wpg:wgp>
                      <wpg:cNvPr id="353" name="Group 353"/>
                      <wpg:cNvGrpSpPr/>
                      <wpg:grpSpPr>
                        <a:xfrm>
                          <a:off x="0" y="0"/>
                          <a:ext cx="988060" cy="6350"/>
                          <a:chExt cx="988060" cy="6350"/>
                        </a:xfrm>
                      </wpg:grpSpPr>
                      <wps:wsp>
                        <wps:cNvPr id="354" name="Graphic 354"/>
                        <wps:cNvSpPr/>
                        <wps:spPr>
                          <a:xfrm>
                            <a:off x="0" y="3175"/>
                            <a:ext cx="988060" cy="1270"/>
                          </a:xfrm>
                          <a:custGeom>
                            <a:avLst/>
                            <a:gdLst/>
                            <a:ahLst/>
                            <a:cxnLst/>
                            <a:rect l="l" t="t" r="r" b="b"/>
                            <a:pathLst>
                              <a:path w="988060" h="0">
                                <a:moveTo>
                                  <a:pt x="0" y="0"/>
                                </a:moveTo>
                                <a:lnTo>
                                  <a:pt x="987682"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7.8pt;height:.5pt;mso-position-horizontal-relative:char;mso-position-vertical-relative:line" id="docshapegroup270" coordorigin="0,0" coordsize="1556,10">
                <v:line style="position:absolute" from="0,5" to="1555,5" stroked="true" strokeweight=".5pt" strokecolor="#000000">
                  <v:stroke dashstyle="solid"/>
                </v:line>
              </v:group>
            </w:pict>
          </mc:Fallback>
        </mc:AlternateContent>
      </w:r>
      <w:r>
        <w:rPr>
          <w:sz w:val="2"/>
        </w:rPr>
      </w:r>
    </w:p>
    <w:p>
      <w:pPr>
        <w:spacing w:before="0"/>
        <w:ind w:left="0" w:right="2207" w:firstLine="0"/>
        <w:jc w:val="center"/>
        <w:rPr>
          <w:sz w:val="18"/>
        </w:rPr>
      </w:pPr>
      <w:r>
        <w:rPr>
          <w:rFonts w:ascii="Arial"/>
          <w:i/>
          <w:position w:val="1"/>
          <w:sz w:val="16"/>
        </w:rPr>
        <w:t>Total Shortfall </w:t>
      </w:r>
      <w:r>
        <w:rPr>
          <w:spacing w:val="-2"/>
          <w:sz w:val="18"/>
        </w:rPr>
        <w:t>(</w:t>
      </w:r>
      <w:r>
        <w:rPr>
          <w:rFonts w:ascii="Arial"/>
          <w:i/>
          <w:spacing w:val="-2"/>
          <w:position w:val="1"/>
          <w:sz w:val="16"/>
        </w:rPr>
        <w:t>MWh</w:t>
      </w:r>
      <w:r>
        <w:rPr>
          <w:spacing w:val="-2"/>
          <w:sz w:val="18"/>
        </w:rPr>
        <w:t>)</w:t>
      </w:r>
    </w:p>
    <w:p>
      <w:pPr>
        <w:spacing w:after="0"/>
        <w:jc w:val="center"/>
        <w:rPr>
          <w:sz w:val="18"/>
        </w:rPr>
        <w:sectPr>
          <w:type w:val="continuous"/>
          <w:pgSz w:w="12240" w:h="15840"/>
          <w:pgMar w:header="142" w:footer="1016" w:top="1820" w:bottom="280" w:left="1080" w:right="1440"/>
          <w:cols w:num="2" w:equalWidth="0">
            <w:col w:w="5020" w:space="40"/>
            <w:col w:w="4660"/>
          </w:cols>
        </w:sectPr>
      </w:pPr>
    </w:p>
    <w:p>
      <w:pPr>
        <w:pStyle w:val="BodyText"/>
        <w:spacing w:before="0"/>
        <w:ind w:left="0"/>
      </w:pPr>
    </w:p>
    <w:p>
      <w:pPr>
        <w:pStyle w:val="BodyText"/>
        <w:spacing w:before="0"/>
        <w:ind w:left="0"/>
      </w:pPr>
    </w:p>
    <w:p>
      <w:pPr>
        <w:pStyle w:val="BodyText"/>
        <w:spacing w:before="7"/>
        <w:ind w:left="0"/>
      </w:pPr>
    </w:p>
    <w:p>
      <w:pPr>
        <w:pStyle w:val="BodyText"/>
        <w:spacing w:before="0"/>
      </w:pPr>
      <w:r>
        <w:rPr/>
        <w:t>Average</w:t>
      </w:r>
      <w:r>
        <w:rPr>
          <w:spacing w:val="-7"/>
        </w:rPr>
        <w:t> </w:t>
      </w:r>
      <w:r>
        <w:rPr/>
        <w:t>Rate</w:t>
      </w:r>
      <w:r>
        <w:rPr>
          <w:spacing w:val="-6"/>
        </w:rPr>
        <w:t> </w:t>
      </w:r>
      <w:r>
        <w:rPr/>
        <w:t>of</w:t>
      </w:r>
      <w:r>
        <w:rPr>
          <w:spacing w:val="-7"/>
        </w:rPr>
        <w:t> </w:t>
      </w:r>
      <w:r>
        <w:rPr/>
        <w:t>Nonperformance</w:t>
      </w:r>
      <w:r>
        <w:rPr>
          <w:spacing w:val="-4"/>
        </w:rPr>
        <w:t> </w:t>
      </w:r>
      <w:r>
        <w:rPr/>
        <w:t>during</w:t>
      </w:r>
      <w:r>
        <w:rPr>
          <w:spacing w:val="-6"/>
        </w:rPr>
        <w:t> </w:t>
      </w:r>
      <w:r>
        <w:rPr/>
        <w:t>Synchronized</w:t>
      </w:r>
      <w:r>
        <w:rPr>
          <w:spacing w:val="-7"/>
        </w:rPr>
        <w:t> </w:t>
      </w:r>
      <w:r>
        <w:rPr/>
        <w:t>Reserve</w:t>
      </w:r>
      <w:r>
        <w:rPr>
          <w:spacing w:val="-6"/>
        </w:rPr>
        <w:t> </w:t>
      </w:r>
      <w:r>
        <w:rPr/>
        <w:t>events</w:t>
      </w:r>
      <w:r>
        <w:rPr>
          <w:spacing w:val="-7"/>
        </w:rPr>
        <w:t> </w:t>
      </w:r>
      <w:r>
        <w:rPr/>
        <w:t>is</w:t>
      </w:r>
      <w:r>
        <w:rPr>
          <w:spacing w:val="-4"/>
        </w:rPr>
        <w:t> </w:t>
      </w:r>
      <w:r>
        <w:rPr/>
        <w:t>calculated</w:t>
      </w:r>
      <w:r>
        <w:rPr>
          <w:spacing w:val="-6"/>
        </w:rPr>
        <w:t> </w:t>
      </w:r>
      <w:r>
        <w:rPr>
          <w:spacing w:val="-5"/>
        </w:rPr>
        <w:t>as</w:t>
      </w:r>
    </w:p>
    <w:p>
      <w:pPr>
        <w:spacing w:before="136"/>
        <w:ind w:left="729" w:right="0" w:firstLine="0"/>
        <w:jc w:val="left"/>
        <w:rPr>
          <w:rFonts w:ascii="Arial" w:hAnsi="Arial"/>
          <w:i/>
          <w:sz w:val="22"/>
        </w:rPr>
      </w:pPr>
      <w:r>
        <w:rPr>
          <w:rFonts w:ascii="Arial" w:hAnsi="Arial"/>
          <w:i/>
          <w:sz w:val="22"/>
        </w:rPr>
        <w:t>Average</w:t>
      </w:r>
      <w:r>
        <w:rPr>
          <w:rFonts w:ascii="Arial" w:hAnsi="Arial"/>
          <w:i/>
          <w:spacing w:val="-16"/>
          <w:sz w:val="22"/>
        </w:rPr>
        <w:t> </w:t>
      </w:r>
      <w:r>
        <w:rPr>
          <w:rFonts w:ascii="Arial" w:hAnsi="Arial"/>
          <w:i/>
          <w:sz w:val="22"/>
        </w:rPr>
        <w:t>Rate</w:t>
      </w:r>
      <w:r>
        <w:rPr>
          <w:rFonts w:ascii="Arial" w:hAnsi="Arial"/>
          <w:i/>
          <w:spacing w:val="-9"/>
          <w:sz w:val="22"/>
        </w:rPr>
        <w:t> </w:t>
      </w:r>
      <w:r>
        <w:rPr>
          <w:rFonts w:ascii="Arial" w:hAnsi="Arial"/>
          <w:i/>
          <w:sz w:val="22"/>
        </w:rPr>
        <w:t>of</w:t>
      </w:r>
      <w:r>
        <w:rPr>
          <w:rFonts w:ascii="Arial" w:hAnsi="Arial"/>
          <w:i/>
          <w:spacing w:val="-8"/>
          <w:sz w:val="22"/>
        </w:rPr>
        <w:t> </w:t>
      </w:r>
      <w:r>
        <w:rPr>
          <w:rFonts w:ascii="Arial" w:hAnsi="Arial"/>
          <w:i/>
          <w:sz w:val="22"/>
        </w:rPr>
        <w:t>Nonperformance</w:t>
      </w:r>
      <w:r>
        <w:rPr>
          <w:rFonts w:ascii="Arial" w:hAnsi="Arial"/>
          <w:i/>
          <w:spacing w:val="45"/>
          <w:sz w:val="22"/>
        </w:rPr>
        <w:t> </w:t>
      </w:r>
      <w:r>
        <w:rPr>
          <w:sz w:val="22"/>
        </w:rPr>
        <w:t>=</w:t>
      </w:r>
      <w:r>
        <w:rPr>
          <w:spacing w:val="-9"/>
          <w:sz w:val="22"/>
        </w:rPr>
        <w:t> </w:t>
      </w:r>
      <w:r>
        <w:rPr>
          <w:sz w:val="22"/>
        </w:rPr>
        <w:t>1</w:t>
      </w:r>
      <w:r>
        <w:rPr>
          <w:spacing w:val="-16"/>
          <w:sz w:val="22"/>
        </w:rPr>
        <w:t> </w:t>
      </w:r>
      <w:r>
        <w:rPr>
          <w:sz w:val="22"/>
        </w:rPr>
        <w:t>−</w:t>
      </w:r>
      <w:r>
        <w:rPr>
          <w:spacing w:val="-15"/>
          <w:sz w:val="22"/>
        </w:rPr>
        <w:t> </w:t>
      </w:r>
      <w:r>
        <w:rPr>
          <w:rFonts w:ascii="Arial" w:hAnsi="Arial"/>
          <w:i/>
          <w:sz w:val="22"/>
        </w:rPr>
        <w:t>Average</w:t>
      </w:r>
      <w:r>
        <w:rPr>
          <w:rFonts w:ascii="Arial" w:hAnsi="Arial"/>
          <w:i/>
          <w:spacing w:val="-8"/>
          <w:sz w:val="22"/>
        </w:rPr>
        <w:t> </w:t>
      </w:r>
      <w:r>
        <w:rPr>
          <w:rFonts w:ascii="Arial" w:hAnsi="Arial"/>
          <w:i/>
          <w:sz w:val="22"/>
        </w:rPr>
        <w:t>Synchronized</w:t>
      </w:r>
      <w:r>
        <w:rPr>
          <w:rFonts w:ascii="Arial" w:hAnsi="Arial"/>
          <w:i/>
          <w:spacing w:val="-8"/>
          <w:sz w:val="22"/>
        </w:rPr>
        <w:t> </w:t>
      </w:r>
      <w:r>
        <w:rPr>
          <w:rFonts w:ascii="Arial" w:hAnsi="Arial"/>
          <w:i/>
          <w:sz w:val="22"/>
        </w:rPr>
        <w:t>Reserve</w:t>
      </w:r>
      <w:r>
        <w:rPr>
          <w:rFonts w:ascii="Arial" w:hAnsi="Arial"/>
          <w:i/>
          <w:spacing w:val="-8"/>
          <w:sz w:val="22"/>
        </w:rPr>
        <w:t> </w:t>
      </w:r>
      <w:r>
        <w:rPr>
          <w:rFonts w:ascii="Arial" w:hAnsi="Arial"/>
          <w:i/>
          <w:sz w:val="22"/>
        </w:rPr>
        <w:t>Response</w:t>
      </w:r>
      <w:r>
        <w:rPr>
          <w:rFonts w:ascii="Arial" w:hAnsi="Arial"/>
          <w:i/>
          <w:spacing w:val="-8"/>
          <w:sz w:val="22"/>
        </w:rPr>
        <w:t> </w:t>
      </w:r>
      <w:r>
        <w:rPr>
          <w:rFonts w:ascii="Arial" w:hAnsi="Arial"/>
          <w:i/>
          <w:spacing w:val="-4"/>
          <w:sz w:val="22"/>
        </w:rPr>
        <w:t>Rate</w:t>
      </w:r>
    </w:p>
    <w:p>
      <w:pPr>
        <w:spacing w:line="350" w:lineRule="atLeast" w:before="111"/>
        <w:ind w:left="360" w:right="206" w:firstLine="0"/>
        <w:jc w:val="left"/>
        <w:rPr>
          <w:rFonts w:ascii="Arial" w:hAnsi="Arial"/>
          <w:i/>
          <w:position w:val="-8"/>
          <w:sz w:val="16"/>
        </w:rPr>
      </w:pPr>
      <w:r>
        <w:rPr>
          <w:sz w:val="22"/>
        </w:rPr>
        <w:t>Probability</w:t>
      </w:r>
      <w:r>
        <w:rPr>
          <w:spacing w:val="-4"/>
          <w:sz w:val="22"/>
        </w:rPr>
        <w:t> </w:t>
      </w:r>
      <w:r>
        <w:rPr>
          <w:sz w:val="22"/>
        </w:rPr>
        <w:t>an</w:t>
      </w:r>
      <w:r>
        <w:rPr>
          <w:spacing w:val="-4"/>
          <w:sz w:val="22"/>
        </w:rPr>
        <w:t> </w:t>
      </w:r>
      <w:r>
        <w:rPr>
          <w:sz w:val="22"/>
        </w:rPr>
        <w:t>event</w:t>
      </w:r>
      <w:r>
        <w:rPr>
          <w:spacing w:val="-4"/>
          <w:sz w:val="22"/>
        </w:rPr>
        <w:t> </w:t>
      </w:r>
      <w:r>
        <w:rPr>
          <w:sz w:val="22"/>
        </w:rPr>
        <w:t>will</w:t>
      </w:r>
      <w:r>
        <w:rPr>
          <w:spacing w:val="-4"/>
          <w:sz w:val="22"/>
        </w:rPr>
        <w:t> </w:t>
      </w:r>
      <w:r>
        <w:rPr>
          <w:sz w:val="22"/>
        </w:rPr>
        <w:t>occur</w:t>
      </w:r>
      <w:r>
        <w:rPr>
          <w:spacing w:val="-2"/>
          <w:sz w:val="22"/>
        </w:rPr>
        <w:t> </w:t>
      </w:r>
      <w:r>
        <w:rPr>
          <w:sz w:val="22"/>
        </w:rPr>
        <w:t>is</w:t>
      </w:r>
      <w:r>
        <w:rPr>
          <w:spacing w:val="-4"/>
          <w:sz w:val="22"/>
        </w:rPr>
        <w:t> </w:t>
      </w:r>
      <w:r>
        <w:rPr>
          <w:sz w:val="22"/>
        </w:rPr>
        <w:t>the</w:t>
      </w:r>
      <w:r>
        <w:rPr>
          <w:spacing w:val="-4"/>
          <w:sz w:val="22"/>
        </w:rPr>
        <w:t> </w:t>
      </w:r>
      <w:r>
        <w:rPr>
          <w:sz w:val="22"/>
        </w:rPr>
        <w:t>probability</w:t>
      </w:r>
      <w:r>
        <w:rPr>
          <w:spacing w:val="-4"/>
          <w:sz w:val="22"/>
        </w:rPr>
        <w:t> </w:t>
      </w:r>
      <w:r>
        <w:rPr>
          <w:sz w:val="22"/>
        </w:rPr>
        <w:t>a</w:t>
      </w:r>
      <w:r>
        <w:rPr>
          <w:spacing w:val="-4"/>
          <w:sz w:val="22"/>
        </w:rPr>
        <w:t> </w:t>
      </w:r>
      <w:r>
        <w:rPr>
          <w:sz w:val="22"/>
        </w:rPr>
        <w:t>Synchronized</w:t>
      </w:r>
      <w:r>
        <w:rPr>
          <w:spacing w:val="-2"/>
          <w:sz w:val="22"/>
        </w:rPr>
        <w:t> </w:t>
      </w:r>
      <w:r>
        <w:rPr>
          <w:sz w:val="22"/>
        </w:rPr>
        <w:t>Reserve</w:t>
      </w:r>
      <w:r>
        <w:rPr>
          <w:spacing w:val="-4"/>
          <w:sz w:val="22"/>
        </w:rPr>
        <w:t> </w:t>
      </w:r>
      <w:r>
        <w:rPr>
          <w:sz w:val="22"/>
        </w:rPr>
        <w:t>event</w:t>
      </w:r>
      <w:r>
        <w:rPr>
          <w:spacing w:val="-4"/>
          <w:sz w:val="22"/>
        </w:rPr>
        <w:t> </w:t>
      </w:r>
      <w:r>
        <w:rPr>
          <w:sz w:val="22"/>
        </w:rPr>
        <w:t>that</w:t>
      </w:r>
      <w:r>
        <w:rPr>
          <w:spacing w:val="-4"/>
          <w:sz w:val="22"/>
        </w:rPr>
        <w:t> </w:t>
      </w:r>
      <w:r>
        <w:rPr>
          <w:sz w:val="22"/>
        </w:rPr>
        <w:t>will</w:t>
      </w:r>
      <w:r>
        <w:rPr>
          <w:spacing w:val="-4"/>
          <w:sz w:val="22"/>
        </w:rPr>
        <w:t> </w:t>
      </w:r>
      <w:r>
        <w:rPr>
          <w:sz w:val="22"/>
        </w:rPr>
        <w:t>qualify </w:t>
      </w:r>
      <w:r>
        <w:rPr>
          <w:spacing w:val="-16"/>
          <w:sz w:val="22"/>
        </w:rPr>
        <w:t>for</w:t>
      </w:r>
      <w:r>
        <w:rPr>
          <w:sz w:val="22"/>
        </w:rPr>
        <w:t> </w:t>
      </w:r>
      <w:r>
        <w:rPr>
          <w:spacing w:val="-16"/>
          <w:sz w:val="22"/>
        </w:rPr>
        <w:t>nonperformance</w:t>
      </w:r>
      <w:r>
        <w:rPr>
          <w:sz w:val="22"/>
        </w:rPr>
        <w:t> </w:t>
      </w:r>
      <w:r>
        <w:rPr>
          <w:spacing w:val="-16"/>
          <w:sz w:val="22"/>
        </w:rPr>
        <w:t>assessments</w:t>
      </w:r>
      <w:r>
        <w:rPr>
          <w:sz w:val="22"/>
        </w:rPr>
        <w:t> </w:t>
      </w:r>
      <w:r>
        <w:rPr>
          <w:spacing w:val="-16"/>
          <w:sz w:val="22"/>
        </w:rPr>
        <w:t>will</w:t>
      </w:r>
      <w:r>
        <w:rPr>
          <w:sz w:val="22"/>
        </w:rPr>
        <w:t> </w:t>
      </w:r>
      <w:r>
        <w:rPr>
          <w:spacing w:val="-16"/>
          <w:sz w:val="22"/>
        </w:rPr>
        <w:t>occur</w:t>
      </w:r>
      <w:r>
        <w:rPr>
          <w:rFonts w:ascii="Arial" w:hAnsi="Arial"/>
          <w:i/>
          <w:spacing w:val="-16"/>
          <w:position w:val="-8"/>
          <w:sz w:val="16"/>
        </w:rPr>
        <w:t>To</w:t>
      </w:r>
      <w:r>
        <w:rPr>
          <w:spacing w:val="-16"/>
          <w:sz w:val="22"/>
        </w:rPr>
        <w:t>a</w:t>
      </w:r>
      <w:r>
        <w:rPr>
          <w:rFonts w:ascii="Arial" w:hAnsi="Arial"/>
          <w:i/>
          <w:spacing w:val="-16"/>
          <w:position w:val="-8"/>
          <w:sz w:val="16"/>
        </w:rPr>
        <w:t>ta</w:t>
      </w:r>
      <w:r>
        <w:rPr>
          <w:spacing w:val="-16"/>
          <w:sz w:val="22"/>
        </w:rPr>
        <w:t>n</w:t>
      </w:r>
      <w:r>
        <w:rPr>
          <w:rFonts w:ascii="Arial" w:hAnsi="Arial"/>
          <w:i/>
          <w:spacing w:val="-16"/>
          <w:position w:val="-8"/>
          <w:sz w:val="16"/>
        </w:rPr>
        <w:t>l </w:t>
      </w:r>
      <w:r>
        <w:rPr>
          <w:spacing w:val="-74"/>
          <w:sz w:val="22"/>
        </w:rPr>
        <w:t>d</w:t>
      </w:r>
      <w:r>
        <w:rPr>
          <w:rFonts w:ascii="Arial" w:hAnsi="Arial"/>
          <w:i/>
          <w:spacing w:val="28"/>
          <w:position w:val="-8"/>
          <w:sz w:val="16"/>
        </w:rPr>
        <w:t>H</w:t>
      </w:r>
      <w:r>
        <w:rPr>
          <w:rFonts w:ascii="Arial" w:hAnsi="Arial"/>
          <w:i/>
          <w:spacing w:val="-14"/>
          <w:position w:val="-8"/>
          <w:sz w:val="16"/>
        </w:rPr>
        <w:t>o</w:t>
      </w:r>
      <w:r>
        <w:rPr>
          <w:spacing w:val="-41"/>
          <w:sz w:val="22"/>
        </w:rPr>
        <w:t>c</w:t>
      </w:r>
      <w:r>
        <w:rPr>
          <w:rFonts w:ascii="Arial" w:hAnsi="Arial"/>
          <w:i/>
          <w:spacing w:val="7"/>
          <w:position w:val="-8"/>
          <w:sz w:val="16"/>
        </w:rPr>
        <w:t>u</w:t>
      </w:r>
      <w:r>
        <w:rPr>
          <w:spacing w:val="-74"/>
          <w:sz w:val="22"/>
        </w:rPr>
        <w:t>a</w:t>
      </w:r>
      <w:r>
        <w:rPr>
          <w:rFonts w:ascii="Arial" w:hAnsi="Arial"/>
          <w:i/>
          <w:spacing w:val="28"/>
          <w:position w:val="-8"/>
          <w:sz w:val="16"/>
        </w:rPr>
        <w:t>r</w:t>
      </w:r>
      <w:r>
        <w:rPr>
          <w:rFonts w:ascii="Arial" w:hAnsi="Arial"/>
          <w:i/>
          <w:spacing w:val="-4"/>
          <w:position w:val="-8"/>
          <w:sz w:val="16"/>
        </w:rPr>
        <w:t>s</w:t>
      </w:r>
      <w:r>
        <w:rPr>
          <w:spacing w:val="27"/>
          <w:sz w:val="22"/>
        </w:rPr>
        <w:t>l</w:t>
      </w:r>
      <w:r>
        <w:rPr>
          <w:spacing w:val="-55"/>
          <w:sz w:val="22"/>
        </w:rPr>
        <w:t>c</w:t>
      </w:r>
      <w:r>
        <w:rPr>
          <w:rFonts w:ascii="Arial" w:hAnsi="Arial"/>
          <w:i/>
          <w:spacing w:val="21"/>
          <w:position w:val="-8"/>
          <w:sz w:val="16"/>
        </w:rPr>
        <w:t>o</w:t>
      </w:r>
      <w:r>
        <w:rPr>
          <w:spacing w:val="-89"/>
          <w:sz w:val="22"/>
        </w:rPr>
        <w:t>u</w:t>
      </w:r>
      <w:r>
        <w:rPr>
          <w:rFonts w:ascii="Arial" w:hAnsi="Arial"/>
          <w:i/>
          <w:spacing w:val="28"/>
          <w:position w:val="-8"/>
          <w:sz w:val="16"/>
        </w:rPr>
        <w:t>f</w:t>
      </w:r>
      <w:r>
        <w:rPr>
          <w:rFonts w:ascii="Arial" w:hAnsi="Arial"/>
          <w:i/>
          <w:position w:val="-8"/>
          <w:sz w:val="16"/>
        </w:rPr>
        <w:t> </w:t>
      </w:r>
      <w:r>
        <w:rPr>
          <w:rFonts w:ascii="Arial" w:hAnsi="Arial"/>
          <w:i/>
          <w:spacing w:val="-59"/>
          <w:position w:val="-8"/>
          <w:sz w:val="16"/>
        </w:rPr>
        <w:t>S</w:t>
      </w:r>
      <w:r>
        <w:rPr>
          <w:spacing w:val="20"/>
          <w:sz w:val="22"/>
        </w:rPr>
        <w:t>l</w:t>
      </w:r>
      <w:r>
        <w:rPr>
          <w:spacing w:val="-71"/>
          <w:sz w:val="22"/>
        </w:rPr>
        <w:t>a</w:t>
      </w:r>
      <w:r>
        <w:rPr>
          <w:rFonts w:ascii="Arial" w:hAnsi="Arial"/>
          <w:i/>
          <w:spacing w:val="21"/>
          <w:position w:val="-8"/>
          <w:sz w:val="16"/>
        </w:rPr>
        <w:t>y</w:t>
      </w:r>
      <w:r>
        <w:rPr>
          <w:rFonts w:ascii="Arial" w:hAnsi="Arial"/>
          <w:i/>
          <w:spacing w:val="-57"/>
          <w:position w:val="-8"/>
          <w:sz w:val="16"/>
        </w:rPr>
        <w:t>n</w:t>
      </w:r>
      <w:r>
        <w:rPr>
          <w:spacing w:val="20"/>
          <w:sz w:val="22"/>
        </w:rPr>
        <w:t>t</w:t>
      </w:r>
      <w:r>
        <w:rPr>
          <w:spacing w:val="-86"/>
          <w:sz w:val="22"/>
        </w:rPr>
        <w:t>e</w:t>
      </w:r>
      <w:r>
        <w:rPr>
          <w:rFonts w:ascii="Arial" w:hAnsi="Arial"/>
          <w:i/>
          <w:spacing w:val="21"/>
          <w:position w:val="-8"/>
          <w:sz w:val="16"/>
        </w:rPr>
        <w:t>c</w:t>
      </w:r>
      <w:r>
        <w:rPr>
          <w:rFonts w:ascii="Arial" w:hAnsi="Arial"/>
          <w:i/>
          <w:spacing w:val="-42"/>
          <w:position w:val="-8"/>
          <w:sz w:val="16"/>
        </w:rPr>
        <w:t>h</w:t>
      </w:r>
      <w:r>
        <w:rPr>
          <w:spacing w:val="-39"/>
          <w:sz w:val="22"/>
        </w:rPr>
        <w:t>d</w:t>
      </w:r>
      <w:r>
        <w:rPr>
          <w:rFonts w:ascii="Arial" w:hAnsi="Arial"/>
          <w:i/>
          <w:spacing w:val="21"/>
          <w:position w:val="-8"/>
          <w:sz w:val="16"/>
        </w:rPr>
        <w:t>r</w:t>
      </w:r>
      <w:r>
        <w:rPr>
          <w:rFonts w:ascii="Arial" w:hAnsi="Arial"/>
          <w:i/>
          <w:spacing w:val="-1"/>
          <w:position w:val="-8"/>
          <w:sz w:val="16"/>
        </w:rPr>
        <w:t>o</w:t>
      </w:r>
      <w:r>
        <w:rPr>
          <w:spacing w:val="-80"/>
          <w:sz w:val="22"/>
        </w:rPr>
        <w:t>a</w:t>
      </w:r>
      <w:r>
        <w:rPr>
          <w:rFonts w:ascii="Arial" w:hAnsi="Arial"/>
          <w:i/>
          <w:spacing w:val="21"/>
          <w:position w:val="-8"/>
          <w:sz w:val="16"/>
        </w:rPr>
        <w:t>n</w:t>
      </w:r>
      <w:r>
        <w:rPr>
          <w:rFonts w:ascii="Arial" w:hAnsi="Arial"/>
          <w:i/>
          <w:spacing w:val="-4"/>
          <w:position w:val="-8"/>
          <w:sz w:val="16"/>
        </w:rPr>
        <w:t>i</w:t>
      </w:r>
      <w:r>
        <w:rPr>
          <w:spacing w:val="-65"/>
          <w:sz w:val="22"/>
        </w:rPr>
        <w:t>s</w:t>
      </w:r>
      <w:r>
        <w:rPr>
          <w:rFonts w:ascii="Arial" w:hAnsi="Arial"/>
          <w:i/>
          <w:spacing w:val="21"/>
          <w:position w:val="-8"/>
          <w:sz w:val="16"/>
        </w:rPr>
        <w:t>zed</w:t>
      </w:r>
      <w:r>
        <w:rPr>
          <w:rFonts w:ascii="Arial" w:hAnsi="Arial"/>
          <w:i/>
          <w:position w:val="-8"/>
          <w:sz w:val="16"/>
        </w:rPr>
        <w:t> </w:t>
      </w:r>
      <w:r>
        <w:rPr>
          <w:rFonts w:ascii="Arial" w:hAnsi="Arial"/>
          <w:i/>
          <w:spacing w:val="-16"/>
          <w:position w:val="-8"/>
          <w:sz w:val="16"/>
        </w:rPr>
        <w:t>Reserve</w:t>
      </w:r>
      <w:r>
        <w:rPr>
          <w:rFonts w:ascii="Arial" w:hAnsi="Arial"/>
          <w:i/>
          <w:position w:val="-8"/>
          <w:sz w:val="16"/>
        </w:rPr>
        <w:t> </w:t>
      </w:r>
      <w:r>
        <w:rPr>
          <w:rFonts w:ascii="Arial" w:hAnsi="Arial"/>
          <w:i/>
          <w:spacing w:val="-16"/>
          <w:position w:val="-8"/>
          <w:sz w:val="16"/>
        </w:rPr>
        <w:t>Events</w:t>
      </w:r>
      <w:r>
        <w:rPr>
          <w:rFonts w:ascii="Arial" w:hAnsi="Arial"/>
          <w:i/>
          <w:spacing w:val="40"/>
          <w:position w:val="-8"/>
          <w:sz w:val="16"/>
        </w:rPr>
        <w:t> </w:t>
      </w:r>
      <w:r>
        <w:rPr>
          <w:spacing w:val="-16"/>
          <w:position w:val="-8"/>
          <w:sz w:val="16"/>
        </w:rPr>
        <w:t>≥</w:t>
      </w:r>
      <w:r>
        <w:rPr>
          <w:position w:val="-8"/>
          <w:sz w:val="16"/>
        </w:rPr>
        <w:t> </w:t>
      </w:r>
      <w:r>
        <w:rPr>
          <w:spacing w:val="-16"/>
          <w:position w:val="-8"/>
          <w:sz w:val="16"/>
        </w:rPr>
        <w:t>10</w:t>
      </w:r>
      <w:r>
        <w:rPr>
          <w:position w:val="-8"/>
          <w:sz w:val="16"/>
        </w:rPr>
        <w:t> </w:t>
      </w:r>
      <w:r>
        <w:rPr>
          <w:rFonts w:ascii="Arial" w:hAnsi="Arial"/>
          <w:i/>
          <w:spacing w:val="-16"/>
          <w:position w:val="-8"/>
          <w:sz w:val="16"/>
        </w:rPr>
        <w:t>Minutes</w:t>
      </w:r>
    </w:p>
    <w:p>
      <w:pPr>
        <w:spacing w:after="0" w:line="350" w:lineRule="atLeast"/>
        <w:jc w:val="left"/>
        <w:rPr>
          <w:rFonts w:ascii="Arial" w:hAnsi="Arial"/>
          <w:i/>
          <w:position w:val="-8"/>
          <w:sz w:val="16"/>
        </w:rPr>
        <w:sectPr>
          <w:type w:val="continuous"/>
          <w:pgSz w:w="12240" w:h="15840"/>
          <w:pgMar w:header="142" w:footer="1016" w:top="1820" w:bottom="280" w:left="1080" w:right="1440"/>
        </w:sectPr>
      </w:pPr>
    </w:p>
    <w:p>
      <w:pPr>
        <w:spacing w:line="174" w:lineRule="exact" w:before="0"/>
        <w:ind w:left="1346" w:right="0" w:firstLine="0"/>
        <w:jc w:val="left"/>
        <w:rPr>
          <w:sz w:val="22"/>
        </w:rPr>
      </w:pPr>
      <w:r>
        <w:rPr>
          <w:rFonts w:ascii="Arial"/>
          <w:i/>
          <w:sz w:val="22"/>
        </w:rPr>
        <w:t>Probability an event will occur</w:t>
      </w:r>
      <w:r>
        <w:rPr>
          <w:rFonts w:ascii="Arial"/>
          <w:i/>
          <w:spacing w:val="-1"/>
          <w:sz w:val="22"/>
        </w:rPr>
        <w:t> </w:t>
      </w:r>
      <w:r>
        <w:rPr>
          <w:spacing w:val="-10"/>
          <w:sz w:val="22"/>
        </w:rPr>
        <w:t>=</w:t>
      </w:r>
    </w:p>
    <w:p>
      <w:pPr>
        <w:spacing w:line="240" w:lineRule="auto" w:before="4"/>
        <w:rPr>
          <w:sz w:val="4"/>
        </w:rPr>
      </w:pPr>
      <w:r>
        <w:rPr/>
        <w:br w:type="column"/>
      </w:r>
      <w:r>
        <w:rPr>
          <w:sz w:val="4"/>
        </w:rPr>
      </w:r>
    </w:p>
    <w:p>
      <w:pPr>
        <w:pStyle w:val="BodyText"/>
        <w:spacing w:line="20" w:lineRule="exact" w:before="0"/>
        <w:ind w:left="21"/>
        <w:rPr>
          <w:sz w:val="2"/>
        </w:rPr>
      </w:pPr>
      <w:r>
        <w:rPr>
          <w:sz w:val="2"/>
        </w:rPr>
        <mc:AlternateContent>
          <mc:Choice Requires="wps">
            <w:drawing>
              <wp:inline distT="0" distB="0" distL="0" distR="0">
                <wp:extent cx="2691765" cy="6350"/>
                <wp:effectExtent l="9525" t="0" r="0" b="3175"/>
                <wp:docPr id="355" name="Group 355"/>
                <wp:cNvGraphicFramePr>
                  <a:graphicFrameLocks/>
                </wp:cNvGraphicFramePr>
                <a:graphic>
                  <a:graphicData uri="http://schemas.microsoft.com/office/word/2010/wordprocessingGroup">
                    <wpg:wgp>
                      <wpg:cNvPr id="355" name="Group 355"/>
                      <wpg:cNvGrpSpPr/>
                      <wpg:grpSpPr>
                        <a:xfrm>
                          <a:off x="0" y="0"/>
                          <a:ext cx="2691765" cy="6350"/>
                          <a:chExt cx="2691765" cy="6350"/>
                        </a:xfrm>
                      </wpg:grpSpPr>
                      <wps:wsp>
                        <wps:cNvPr id="356" name="Graphic 356"/>
                        <wps:cNvSpPr/>
                        <wps:spPr>
                          <a:xfrm>
                            <a:off x="0" y="3175"/>
                            <a:ext cx="2691765" cy="1270"/>
                          </a:xfrm>
                          <a:custGeom>
                            <a:avLst/>
                            <a:gdLst/>
                            <a:ahLst/>
                            <a:cxnLst/>
                            <a:rect l="l" t="t" r="r" b="b"/>
                            <a:pathLst>
                              <a:path w="2691765" h="0">
                                <a:moveTo>
                                  <a:pt x="0" y="0"/>
                                </a:moveTo>
                                <a:lnTo>
                                  <a:pt x="2691306"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1.95pt;height:.5pt;mso-position-horizontal-relative:char;mso-position-vertical-relative:line" id="docshapegroup271" coordorigin="0,0" coordsize="4239,10">
                <v:line style="position:absolute" from="0,5" to="4238,5" stroked="true" strokeweight=".5pt" strokecolor="#000000">
                  <v:stroke dashstyle="solid"/>
                </v:line>
              </v:group>
            </w:pict>
          </mc:Fallback>
        </mc:AlternateContent>
      </w:r>
      <w:r>
        <w:rPr>
          <w:sz w:val="2"/>
        </w:rPr>
      </w:r>
    </w:p>
    <w:p>
      <w:pPr>
        <w:spacing w:before="0"/>
        <w:ind w:left="1255" w:right="0" w:firstLine="0"/>
        <w:jc w:val="left"/>
        <w:rPr>
          <w:rFonts w:ascii="Arial"/>
          <w:i/>
          <w:sz w:val="16"/>
        </w:rPr>
      </w:pPr>
      <w:r>
        <w:rPr>
          <w:rFonts w:ascii="Arial"/>
          <w:i/>
          <w:sz w:val="16"/>
        </w:rPr>
        <w:t>Total Hours in the </w:t>
      </w:r>
      <w:r>
        <w:rPr>
          <w:rFonts w:ascii="Arial"/>
          <w:i/>
          <w:spacing w:val="-2"/>
          <w:sz w:val="16"/>
        </w:rPr>
        <w:t>Period</w:t>
      </w:r>
    </w:p>
    <w:p>
      <w:pPr>
        <w:spacing w:after="0"/>
        <w:jc w:val="left"/>
        <w:rPr>
          <w:rFonts w:ascii="Arial"/>
          <w:i/>
          <w:sz w:val="16"/>
        </w:rPr>
        <w:sectPr>
          <w:type w:val="continuous"/>
          <w:pgSz w:w="12240" w:h="15840"/>
          <w:pgMar w:header="142" w:footer="1016" w:top="1820" w:bottom="280" w:left="1080" w:right="1440"/>
          <w:cols w:num="2" w:equalWidth="0">
            <w:col w:w="4435" w:space="40"/>
            <w:col w:w="5245"/>
          </w:cols>
        </w:sectPr>
      </w:pPr>
    </w:p>
    <w:p>
      <w:pPr>
        <w:pStyle w:val="BodyText"/>
        <w:spacing w:before="31"/>
        <w:ind w:left="0"/>
        <w:rPr>
          <w:rFonts w:ascii="Arial"/>
          <w:i/>
          <w:sz w:val="28"/>
        </w:rPr>
      </w:pPr>
    </w:p>
    <w:p>
      <w:pPr>
        <w:pStyle w:val="Heading1"/>
        <w:numPr>
          <w:ilvl w:val="1"/>
          <w:numId w:val="58"/>
        </w:numPr>
        <w:tabs>
          <w:tab w:pos="1000" w:val="left" w:leader="none"/>
        </w:tabs>
        <w:spacing w:line="240" w:lineRule="auto" w:before="0" w:after="0"/>
        <w:ind w:left="1000" w:right="0" w:hanging="649"/>
        <w:jc w:val="left"/>
      </w:pPr>
      <w:bookmarkStart w:name="11.8 Regulation Cost" w:id="273"/>
      <w:bookmarkEnd w:id="273"/>
      <w:r>
        <w:rPr/>
      </w:r>
      <w:bookmarkStart w:name="_bookmark102" w:id="274"/>
      <w:bookmarkEnd w:id="274"/>
      <w:r>
        <w:rPr/>
      </w:r>
      <w:r>
        <w:rPr>
          <w:color w:val="013466"/>
        </w:rPr>
        <w:t>Regulation</w:t>
      </w:r>
      <w:r>
        <w:rPr>
          <w:color w:val="013466"/>
          <w:spacing w:val="35"/>
        </w:rPr>
        <w:t> </w:t>
      </w:r>
      <w:r>
        <w:rPr>
          <w:color w:val="013466"/>
          <w:spacing w:val="-4"/>
        </w:rPr>
        <w:t>Cost</w:t>
      </w:r>
    </w:p>
    <w:p>
      <w:pPr>
        <w:pStyle w:val="BodyText"/>
        <w:spacing w:before="8"/>
        <w:ind w:left="0"/>
        <w:rPr>
          <w:rFonts w:ascii="Roboto"/>
          <w:sz w:val="1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Pr>
                <w:sz w:val="22"/>
              </w:rPr>
            </w:pPr>
            <w:r>
              <w:rPr>
                <w:sz w:val="22"/>
              </w:rPr>
              <w:t>The</w:t>
            </w:r>
            <w:r>
              <w:rPr>
                <w:spacing w:val="-4"/>
                <w:sz w:val="22"/>
              </w:rPr>
              <w:t> </w:t>
            </w:r>
            <w:r>
              <w:rPr>
                <w:sz w:val="22"/>
              </w:rPr>
              <w:t>information</w:t>
            </w:r>
            <w:r>
              <w:rPr>
                <w:spacing w:val="-4"/>
                <w:sz w:val="22"/>
              </w:rPr>
              <w:t> </w:t>
            </w:r>
            <w:r>
              <w:rPr>
                <w:sz w:val="22"/>
              </w:rPr>
              <w:t>in</w:t>
            </w:r>
            <w:r>
              <w:rPr>
                <w:spacing w:val="-4"/>
                <w:sz w:val="22"/>
              </w:rPr>
              <w:t> </w:t>
            </w:r>
            <w:r>
              <w:rPr>
                <w:sz w:val="22"/>
              </w:rPr>
              <w:t>Section</w:t>
            </w:r>
            <w:r>
              <w:rPr>
                <w:spacing w:val="-2"/>
                <w:sz w:val="22"/>
              </w:rPr>
              <w:t> </w:t>
            </w:r>
            <w:r>
              <w:rPr>
                <w:sz w:val="22"/>
              </w:rPr>
              <w:t>2.8</w:t>
            </w:r>
            <w:r>
              <w:rPr>
                <w:spacing w:val="-4"/>
                <w:sz w:val="22"/>
              </w:rPr>
              <w:t> </w:t>
            </w:r>
            <w:r>
              <w:rPr>
                <w:sz w:val="22"/>
              </w:rPr>
              <w:t>contains</w:t>
            </w:r>
            <w:r>
              <w:rPr>
                <w:spacing w:val="-4"/>
                <w:sz w:val="22"/>
              </w:rPr>
              <w:t> </w:t>
            </w:r>
            <w:r>
              <w:rPr>
                <w:sz w:val="22"/>
              </w:rPr>
              <w:t>basic</w:t>
            </w:r>
            <w:r>
              <w:rPr>
                <w:spacing w:val="-4"/>
                <w:sz w:val="22"/>
              </w:rPr>
              <w:t> </w:t>
            </w:r>
            <w:r>
              <w:rPr>
                <w:sz w:val="22"/>
              </w:rPr>
              <w:t>Regulation</w:t>
            </w:r>
            <w:r>
              <w:rPr>
                <w:spacing w:val="-4"/>
                <w:sz w:val="22"/>
              </w:rPr>
              <w:t> </w:t>
            </w:r>
            <w:r>
              <w:rPr>
                <w:sz w:val="22"/>
              </w:rPr>
              <w:t>Cost</w:t>
            </w:r>
            <w:r>
              <w:rPr>
                <w:spacing w:val="-1"/>
                <w:sz w:val="22"/>
              </w:rPr>
              <w:t> </w:t>
            </w:r>
            <w:r>
              <w:rPr>
                <w:sz w:val="22"/>
              </w:rPr>
              <w:t>information</w:t>
            </w:r>
            <w:r>
              <w:rPr>
                <w:spacing w:val="-4"/>
                <w:sz w:val="22"/>
              </w:rPr>
              <w:t> </w:t>
            </w:r>
            <w:r>
              <w:rPr>
                <w:sz w:val="22"/>
              </w:rPr>
              <w:t>relevant</w:t>
            </w:r>
            <w:r>
              <w:rPr>
                <w:spacing w:val="-4"/>
                <w:sz w:val="22"/>
              </w:rPr>
              <w:t> </w:t>
            </w:r>
            <w:r>
              <w:rPr>
                <w:sz w:val="22"/>
              </w:rPr>
              <w:t>for</w:t>
            </w:r>
            <w:r>
              <w:rPr>
                <w:spacing w:val="-4"/>
                <w:sz w:val="22"/>
              </w:rPr>
              <w:t> </w:t>
            </w:r>
            <w:r>
              <w:rPr>
                <w:sz w:val="22"/>
              </w:rPr>
              <w:t>all</w:t>
            </w:r>
            <w:r>
              <w:rPr>
                <w:spacing w:val="-2"/>
                <w:sz w:val="22"/>
              </w:rPr>
              <w:t> </w:t>
            </w:r>
            <w:r>
              <w:rPr>
                <w:sz w:val="22"/>
              </w:rPr>
              <w:t>unit types. The following additional information only pertains to batteries and flywheels.</w:t>
            </w:r>
          </w:p>
        </w:tc>
      </w:tr>
    </w:tbl>
    <w:p>
      <w:pPr>
        <w:pStyle w:val="BodyText"/>
        <w:spacing w:line="261" w:lineRule="auto" w:before="234"/>
      </w:pPr>
      <w:r>
        <w:rPr/>
        <w:t>Batteries</w:t>
      </w:r>
      <w:r>
        <w:rPr>
          <w:spacing w:val="-4"/>
        </w:rPr>
        <w:t> </w:t>
      </w:r>
      <w:r>
        <w:rPr/>
        <w:t>and</w:t>
      </w:r>
      <w:r>
        <w:rPr>
          <w:spacing w:val="-4"/>
        </w:rPr>
        <w:t> </w:t>
      </w:r>
      <w:r>
        <w:rPr/>
        <w:t>flywheels</w:t>
      </w:r>
      <w:r>
        <w:rPr>
          <w:spacing w:val="-4"/>
        </w:rPr>
        <w:t> </w:t>
      </w:r>
      <w:r>
        <w:rPr/>
        <w:t>shall</w:t>
      </w:r>
      <w:r>
        <w:rPr>
          <w:spacing w:val="-2"/>
        </w:rPr>
        <w:t> </w:t>
      </w:r>
      <w:r>
        <w:rPr/>
        <w:t>calculate</w:t>
      </w:r>
      <w:r>
        <w:rPr>
          <w:spacing w:val="-4"/>
        </w:rPr>
        <w:t> </w:t>
      </w:r>
      <w:r>
        <w:rPr/>
        <w:t>Energy</w:t>
      </w:r>
      <w:r>
        <w:rPr>
          <w:spacing w:val="-4"/>
        </w:rPr>
        <w:t> </w:t>
      </w:r>
      <w:r>
        <w:rPr/>
        <w:t>Storage</w:t>
      </w:r>
      <w:r>
        <w:rPr>
          <w:spacing w:val="-4"/>
        </w:rPr>
        <w:t> </w:t>
      </w:r>
      <w:r>
        <w:rPr/>
        <w:t>Unit</w:t>
      </w:r>
      <w:r>
        <w:rPr>
          <w:spacing w:val="-2"/>
        </w:rPr>
        <w:t> </w:t>
      </w:r>
      <w:r>
        <w:rPr/>
        <w:t>Losses</w:t>
      </w:r>
      <w:r>
        <w:rPr>
          <w:spacing w:val="-4"/>
        </w:rPr>
        <w:t> </w:t>
      </w:r>
      <w:r>
        <w:rPr/>
        <w:t>in</w:t>
      </w:r>
      <w:r>
        <w:rPr>
          <w:spacing w:val="-4"/>
        </w:rPr>
        <w:t> </w:t>
      </w:r>
      <w:r>
        <w:rPr/>
        <w:t>accordance</w:t>
      </w:r>
      <w:r>
        <w:rPr>
          <w:spacing w:val="-4"/>
        </w:rPr>
        <w:t> </w:t>
      </w:r>
      <w:r>
        <w:rPr/>
        <w:t>with</w:t>
      </w:r>
      <w:r>
        <w:rPr>
          <w:spacing w:val="-4"/>
        </w:rPr>
        <w:t> </w:t>
      </w:r>
      <w:r>
        <w:rPr/>
        <w:t>the equation below. The “Cost Increase due to Heat Rate Increase during non-steady state operation” and the “Fuel Cost Increase and Unit Specific Heat Rate Degradation due to Operating at lower loads” shall be equal to zero.</w:t>
      </w:r>
    </w:p>
    <w:p>
      <w:pPr>
        <w:pStyle w:val="BodyText"/>
        <w:spacing w:line="261" w:lineRule="auto" w:before="224"/>
        <w:ind w:right="43"/>
      </w:pPr>
      <w:r>
        <w:rPr/>
        <w:t>If a Market Seller wishes to change its method of calculating these losses, the Market Seller shall submit a request pursuant to Section 1.8. The approved method of calculation may be implemented upon approval and may be updated no more frequently than once every 12 months.</w:t>
      </w:r>
      <w:r>
        <w:rPr>
          <w:spacing w:val="-3"/>
        </w:rPr>
        <w:t> </w:t>
      </w:r>
      <w:r>
        <w:rPr/>
        <w:t>If</w:t>
      </w:r>
      <w:r>
        <w:rPr>
          <w:spacing w:val="-3"/>
        </w:rPr>
        <w:t> </w:t>
      </w:r>
      <w:r>
        <w:rPr/>
        <w:t>any</w:t>
      </w:r>
      <w:r>
        <w:rPr>
          <w:spacing w:val="-3"/>
        </w:rPr>
        <w:t> </w:t>
      </w:r>
      <w:r>
        <w:rPr/>
        <w:t>action</w:t>
      </w:r>
      <w:r>
        <w:rPr>
          <w:spacing w:val="-3"/>
        </w:rPr>
        <w:t> </w:t>
      </w:r>
      <w:r>
        <w:rPr/>
        <w:t>by</w:t>
      </w:r>
      <w:r>
        <w:rPr>
          <w:spacing w:val="-1"/>
        </w:rPr>
        <w:t> </w:t>
      </w:r>
      <w:r>
        <w:rPr/>
        <w:t>a</w:t>
      </w:r>
      <w:r>
        <w:rPr>
          <w:spacing w:val="-3"/>
        </w:rPr>
        <w:t> </w:t>
      </w:r>
      <w:r>
        <w:rPr/>
        <w:t>government</w:t>
      </w:r>
      <w:r>
        <w:rPr>
          <w:spacing w:val="-3"/>
        </w:rPr>
        <w:t> </w:t>
      </w:r>
      <w:r>
        <w:rPr/>
        <w:t>or</w:t>
      </w:r>
      <w:r>
        <w:rPr>
          <w:spacing w:val="-3"/>
        </w:rPr>
        <w:t> </w:t>
      </w:r>
      <w:r>
        <w:rPr/>
        <w:t>regulatory</w:t>
      </w:r>
      <w:r>
        <w:rPr>
          <w:spacing w:val="-3"/>
        </w:rPr>
        <w:t> </w:t>
      </w:r>
      <w:r>
        <w:rPr/>
        <w:t>agency</w:t>
      </w:r>
      <w:r>
        <w:rPr>
          <w:spacing w:val="-3"/>
        </w:rPr>
        <w:t> </w:t>
      </w:r>
      <w:r>
        <w:rPr/>
        <w:t>that results</w:t>
      </w:r>
      <w:r>
        <w:rPr>
          <w:spacing w:val="-3"/>
        </w:rPr>
        <w:t> </w:t>
      </w:r>
      <w:r>
        <w:rPr/>
        <w:t>in</w:t>
      </w:r>
      <w:r>
        <w:rPr>
          <w:spacing w:val="-3"/>
        </w:rPr>
        <w:t> </w:t>
      </w:r>
      <w:r>
        <w:rPr/>
        <w:t>a</w:t>
      </w:r>
      <w:r>
        <w:rPr>
          <w:spacing w:val="-3"/>
        </w:rPr>
        <w:t> </w:t>
      </w:r>
      <w:r>
        <w:rPr/>
        <w:t>need</w:t>
      </w:r>
      <w:r>
        <w:rPr>
          <w:spacing w:val="-3"/>
        </w:rPr>
        <w:t> </w:t>
      </w:r>
      <w:r>
        <w:rPr/>
        <w:t>for</w:t>
      </w:r>
      <w:r>
        <w:rPr>
          <w:spacing w:val="-3"/>
        </w:rPr>
        <w:t> </w:t>
      </w:r>
      <w:r>
        <w:rPr/>
        <w:t>the</w:t>
      </w:r>
      <w:r>
        <w:rPr>
          <w:spacing w:val="-1"/>
        </w:rPr>
        <w:t> </w:t>
      </w:r>
      <w:r>
        <w:rPr/>
        <w:t>Market Seller</w:t>
      </w:r>
      <w:r>
        <w:rPr>
          <w:spacing w:val="-4"/>
        </w:rPr>
        <w:t> </w:t>
      </w:r>
      <w:r>
        <w:rPr/>
        <w:t>to</w:t>
      </w:r>
      <w:r>
        <w:rPr>
          <w:spacing w:val="-4"/>
        </w:rPr>
        <w:t> </w:t>
      </w:r>
      <w:r>
        <w:rPr/>
        <w:t>change</w:t>
      </w:r>
      <w:r>
        <w:rPr>
          <w:spacing w:val="-4"/>
        </w:rPr>
        <w:t> </w:t>
      </w:r>
      <w:r>
        <w:rPr/>
        <w:t>its</w:t>
      </w:r>
      <w:r>
        <w:rPr>
          <w:spacing w:val="-4"/>
        </w:rPr>
        <w:t> </w:t>
      </w:r>
      <w:r>
        <w:rPr/>
        <w:t>method</w:t>
      </w:r>
      <w:r>
        <w:rPr>
          <w:spacing w:val="-2"/>
        </w:rPr>
        <w:t> </w:t>
      </w:r>
      <w:r>
        <w:rPr/>
        <w:t>of</w:t>
      </w:r>
      <w:r>
        <w:rPr>
          <w:spacing w:val="-4"/>
        </w:rPr>
        <w:t> </w:t>
      </w:r>
      <w:r>
        <w:rPr/>
        <w:t>cost</w:t>
      </w:r>
      <w:r>
        <w:rPr>
          <w:spacing w:val="-4"/>
        </w:rPr>
        <w:t> </w:t>
      </w:r>
      <w:r>
        <w:rPr/>
        <w:t>calculation,</w:t>
      </w:r>
      <w:r>
        <w:rPr>
          <w:spacing w:val="-4"/>
        </w:rPr>
        <w:t> </w:t>
      </w:r>
      <w:r>
        <w:rPr/>
        <w:t>the</w:t>
      </w:r>
      <w:r>
        <w:rPr>
          <w:spacing w:val="-2"/>
        </w:rPr>
        <w:t> </w:t>
      </w:r>
      <w:r>
        <w:rPr/>
        <w:t>affected</w:t>
      </w:r>
      <w:r>
        <w:rPr>
          <w:spacing w:val="-4"/>
        </w:rPr>
        <w:t> </w:t>
      </w:r>
      <w:r>
        <w:rPr/>
        <w:t>Market</w:t>
      </w:r>
      <w:r>
        <w:rPr>
          <w:spacing w:val="-4"/>
        </w:rPr>
        <w:t> </w:t>
      </w:r>
      <w:r>
        <w:rPr/>
        <w:t>Seller</w:t>
      </w:r>
      <w:r>
        <w:rPr>
          <w:spacing w:val="-4"/>
        </w:rPr>
        <w:t> </w:t>
      </w:r>
      <w:r>
        <w:rPr/>
        <w:t>may</w:t>
      </w:r>
      <w:r>
        <w:rPr>
          <w:spacing w:val="-2"/>
        </w:rPr>
        <w:t> </w:t>
      </w:r>
      <w:r>
        <w:rPr/>
        <w:t>submit</w:t>
      </w:r>
      <w:r>
        <w:rPr>
          <w:spacing w:val="-4"/>
        </w:rPr>
        <w:t> </w:t>
      </w:r>
      <w:r>
        <w:rPr/>
        <w:t>a</w:t>
      </w:r>
      <w:r>
        <w:rPr>
          <w:spacing w:val="-4"/>
        </w:rPr>
        <w:t> </w:t>
      </w:r>
      <w:r>
        <w:rPr/>
        <w:t>request, or notification as appropriate, to PJM and the MMU for evaluation, pursuant to Section 2.3.1.</w:t>
      </w:r>
    </w:p>
    <w:p>
      <w:pPr>
        <w:pStyle w:val="BodyText"/>
        <w:spacing w:line="261" w:lineRule="auto" w:before="222"/>
        <w:ind w:right="206"/>
      </w:pPr>
      <w:r>
        <w:rPr>
          <w:rFonts w:ascii="Arial" w:hAnsi="Arial"/>
          <w:b/>
        </w:rPr>
        <w:t>Energy</w:t>
      </w:r>
      <w:r>
        <w:rPr>
          <w:rFonts w:ascii="Arial" w:hAnsi="Arial"/>
          <w:b/>
          <w:spacing w:val="-3"/>
        </w:rPr>
        <w:t> </w:t>
      </w:r>
      <w:r>
        <w:rPr>
          <w:rFonts w:ascii="Arial" w:hAnsi="Arial"/>
          <w:b/>
        </w:rPr>
        <w:t>Storage</w:t>
      </w:r>
      <w:r>
        <w:rPr>
          <w:rFonts w:ascii="Arial" w:hAnsi="Arial"/>
          <w:b/>
          <w:spacing w:val="-3"/>
        </w:rPr>
        <w:t> </w:t>
      </w:r>
      <w:r>
        <w:rPr>
          <w:rFonts w:ascii="Arial" w:hAnsi="Arial"/>
          <w:b/>
        </w:rPr>
        <w:t>Unit Losses</w:t>
      </w:r>
      <w:r>
        <w:rPr>
          <w:rFonts w:ascii="Arial" w:hAnsi="Arial"/>
          <w:b/>
          <w:spacing w:val="-3"/>
        </w:rPr>
        <w:t> </w:t>
      </w:r>
      <w:r>
        <w:rPr>
          <w:rFonts w:ascii="Arial" w:hAnsi="Arial"/>
          <w:b/>
        </w:rPr>
        <w:t>($/MW)</w:t>
      </w:r>
      <w:r>
        <w:rPr>
          <w:rFonts w:ascii="Arial" w:hAnsi="Arial"/>
          <w:b/>
          <w:spacing w:val="-3"/>
        </w:rPr>
        <w:t> </w:t>
      </w:r>
      <w:r>
        <w:rPr/>
        <w:t>–</w:t>
      </w:r>
      <w:r>
        <w:rPr>
          <w:spacing w:val="-3"/>
        </w:rPr>
        <w:t> </w:t>
      </w:r>
      <w:r>
        <w:rPr/>
        <w:t>shall</w:t>
      </w:r>
      <w:r>
        <w:rPr>
          <w:spacing w:val="-3"/>
        </w:rPr>
        <w:t> </w:t>
      </w:r>
      <w:r>
        <w:rPr/>
        <w:t>be</w:t>
      </w:r>
      <w:r>
        <w:rPr>
          <w:spacing w:val="-3"/>
        </w:rPr>
        <w:t> </w:t>
      </w:r>
      <w:r>
        <w:rPr/>
        <w:t>the</w:t>
      </w:r>
      <w:r>
        <w:rPr>
          <w:spacing w:val="-3"/>
        </w:rPr>
        <w:t> </w:t>
      </w:r>
      <w:r>
        <w:rPr/>
        <w:t>calculated</w:t>
      </w:r>
      <w:r>
        <w:rPr>
          <w:spacing w:val="-3"/>
        </w:rPr>
        <w:t> </w:t>
      </w:r>
      <w:r>
        <w:rPr/>
        <w:t>average</w:t>
      </w:r>
      <w:r>
        <w:rPr>
          <w:spacing w:val="-1"/>
        </w:rPr>
        <w:t> </w:t>
      </w:r>
      <w:r>
        <w:rPr/>
        <w:t>of</w:t>
      </w:r>
      <w:r>
        <w:rPr>
          <w:spacing w:val="-3"/>
        </w:rPr>
        <w:t> </w:t>
      </w:r>
      <w:r>
        <w:rPr/>
        <w:t>seven</w:t>
      </w:r>
      <w:r>
        <w:rPr>
          <w:spacing w:val="-3"/>
        </w:rPr>
        <w:t> </w:t>
      </w:r>
      <w:r>
        <w:rPr/>
        <w:t>(7)</w:t>
      </w:r>
      <w:r>
        <w:rPr>
          <w:spacing w:val="-3"/>
        </w:rPr>
        <w:t> </w:t>
      </w:r>
      <w:r>
        <w:rPr/>
        <w:t>days</w:t>
      </w:r>
      <w:r>
        <w:rPr>
          <w:spacing w:val="-3"/>
        </w:rPr>
        <w:t> </w:t>
      </w:r>
      <w:r>
        <w:rPr/>
        <w:t>of rolling</w:t>
      </w:r>
      <w:r>
        <w:rPr>
          <w:spacing w:val="-3"/>
        </w:rPr>
        <w:t> </w:t>
      </w:r>
      <w:r>
        <w:rPr/>
        <w:t>hourly</w:t>
      </w:r>
      <w:r>
        <w:rPr>
          <w:spacing w:val="-3"/>
        </w:rPr>
        <w:t> </w:t>
      </w:r>
      <w:r>
        <w:rPr/>
        <w:t>periods</w:t>
      </w:r>
      <w:r>
        <w:rPr>
          <w:spacing w:val="-3"/>
        </w:rPr>
        <w:t> </w:t>
      </w:r>
      <w:r>
        <w:rPr/>
        <w:t>where</w:t>
      </w:r>
      <w:r>
        <w:rPr>
          <w:spacing w:val="-3"/>
        </w:rPr>
        <w:t> </w:t>
      </w:r>
      <w:r>
        <w:rPr/>
        <w:t>the</w:t>
      </w:r>
      <w:r>
        <w:rPr>
          <w:spacing w:val="-3"/>
        </w:rPr>
        <w:t> </w:t>
      </w:r>
      <w:r>
        <w:rPr/>
        <w:t>real</w:t>
      </w:r>
      <w:r>
        <w:rPr>
          <w:spacing w:val="-1"/>
        </w:rPr>
        <w:t> </w:t>
      </w:r>
      <w:r>
        <w:rPr/>
        <w:t>time</w:t>
      </w:r>
      <w:r>
        <w:rPr>
          <w:spacing w:val="-3"/>
        </w:rPr>
        <w:t> </w:t>
      </w:r>
      <w:r>
        <w:rPr/>
        <w:t>bus</w:t>
      </w:r>
      <w:r>
        <w:rPr>
          <w:spacing w:val="-3"/>
        </w:rPr>
        <w:t> </w:t>
      </w:r>
      <w:r>
        <w:rPr/>
        <w:t>LMP</w:t>
      </w:r>
      <w:r>
        <w:rPr>
          <w:spacing w:val="-3"/>
        </w:rPr>
        <w:t> </w:t>
      </w:r>
      <w:r>
        <w:rPr/>
        <w:t>($/MWh)</w:t>
      </w:r>
      <w:r>
        <w:rPr>
          <w:spacing w:val="-3"/>
        </w:rPr>
        <w:t> </w:t>
      </w:r>
      <w:r>
        <w:rPr/>
        <w:t>at</w:t>
      </w:r>
      <w:r>
        <w:rPr>
          <w:spacing w:val="-1"/>
        </w:rPr>
        <w:t> </w:t>
      </w:r>
      <w:r>
        <w:rPr/>
        <w:t>the</w:t>
      </w:r>
      <w:r>
        <w:rPr>
          <w:spacing w:val="-3"/>
        </w:rPr>
        <w:t> </w:t>
      </w:r>
      <w:r>
        <w:rPr/>
        <w:t>plant</w:t>
      </w:r>
      <w:r>
        <w:rPr>
          <w:spacing w:val="-3"/>
        </w:rPr>
        <w:t> </w:t>
      </w:r>
      <w:r>
        <w:rPr/>
        <w:t>node</w:t>
      </w:r>
      <w:r>
        <w:rPr>
          <w:spacing w:val="-3"/>
        </w:rPr>
        <w:t> </w:t>
      </w:r>
      <w:r>
        <w:rPr/>
        <w:t>is</w:t>
      </w:r>
      <w:r>
        <w:rPr>
          <w:spacing w:val="-3"/>
        </w:rPr>
        <w:t> </w:t>
      </w:r>
      <w:r>
        <w:rPr/>
        <w:t>multiplied</w:t>
      </w:r>
      <w:r>
        <w:rPr>
          <w:spacing w:val="-1"/>
        </w:rPr>
        <w:t> </w:t>
      </w:r>
      <w:r>
        <w:rPr/>
        <w:t>by the net energy consumed (MWh) when regulating divided by the regulation offer (MW). The seven (7) days of rolling hourly periods shall consist of the unit’s last 168 hour periods with accepted regulation offers. The following equation governs energy storage unit’s fuel cost </w:t>
      </w:r>
      <w:r>
        <w:rPr>
          <w:spacing w:val="-2"/>
        </w:rPr>
        <w:t>increase:</w:t>
      </w:r>
    </w:p>
    <w:p>
      <w:pPr>
        <w:spacing w:before="97"/>
        <w:ind w:left="360" w:right="0" w:firstLine="0"/>
        <w:jc w:val="center"/>
        <w:rPr>
          <w:sz w:val="27"/>
        </w:rPr>
      </w:pPr>
      <w:r>
        <w:rPr>
          <w:rFonts w:ascii="Arial"/>
          <w:i/>
          <w:position w:val="2"/>
          <w:sz w:val="22"/>
        </w:rPr>
        <w:t>Energy</w:t>
      </w:r>
      <w:r>
        <w:rPr>
          <w:rFonts w:ascii="Arial"/>
          <w:i/>
          <w:spacing w:val="-11"/>
          <w:position w:val="2"/>
          <w:sz w:val="22"/>
        </w:rPr>
        <w:t> </w:t>
      </w:r>
      <w:r>
        <w:rPr>
          <w:rFonts w:ascii="Arial"/>
          <w:i/>
          <w:position w:val="2"/>
          <w:sz w:val="22"/>
        </w:rPr>
        <w:t>Storage</w:t>
      </w:r>
      <w:r>
        <w:rPr>
          <w:rFonts w:ascii="Arial"/>
          <w:i/>
          <w:spacing w:val="-4"/>
          <w:position w:val="2"/>
          <w:sz w:val="22"/>
        </w:rPr>
        <w:t> </w:t>
      </w:r>
      <w:r>
        <w:rPr>
          <w:rFonts w:ascii="Arial"/>
          <w:i/>
          <w:position w:val="2"/>
          <w:sz w:val="22"/>
        </w:rPr>
        <w:t>Unit</w:t>
      </w:r>
      <w:r>
        <w:rPr>
          <w:rFonts w:ascii="Arial"/>
          <w:i/>
          <w:spacing w:val="-4"/>
          <w:position w:val="2"/>
          <w:sz w:val="22"/>
        </w:rPr>
        <w:t> </w:t>
      </w:r>
      <w:r>
        <w:rPr>
          <w:rFonts w:ascii="Arial"/>
          <w:i/>
          <w:position w:val="2"/>
          <w:sz w:val="22"/>
        </w:rPr>
        <w:t>Losses</w:t>
      </w:r>
      <w:r>
        <w:rPr>
          <w:rFonts w:ascii="Arial"/>
          <w:i/>
          <w:spacing w:val="-5"/>
          <w:position w:val="2"/>
          <w:sz w:val="22"/>
        </w:rPr>
        <w:t> </w:t>
      </w:r>
      <w:r>
        <w:rPr>
          <w:sz w:val="27"/>
        </w:rPr>
        <w:t>(</w:t>
      </w:r>
      <w:r>
        <w:rPr>
          <w:position w:val="2"/>
          <w:sz w:val="22"/>
        </w:rPr>
        <w:t>$</w:t>
      </w:r>
      <w:r>
        <w:rPr>
          <w:spacing w:val="-21"/>
          <w:position w:val="2"/>
          <w:sz w:val="22"/>
        </w:rPr>
        <w:t> </w:t>
      </w:r>
      <w:r>
        <w:rPr>
          <w:position w:val="1"/>
          <w:sz w:val="24"/>
        </w:rPr>
        <w:t>/</w:t>
      </w:r>
      <w:r>
        <w:rPr>
          <w:spacing w:val="-26"/>
          <w:position w:val="1"/>
          <w:sz w:val="24"/>
        </w:rPr>
        <w:t> </w:t>
      </w:r>
      <w:r>
        <w:rPr>
          <w:rFonts w:ascii="Arial"/>
          <w:i/>
          <w:spacing w:val="-5"/>
          <w:position w:val="2"/>
          <w:sz w:val="22"/>
        </w:rPr>
        <w:t>MW</w:t>
      </w:r>
      <w:r>
        <w:rPr>
          <w:spacing w:val="-5"/>
          <w:sz w:val="27"/>
        </w:rPr>
        <w:t>)</w:t>
      </w:r>
    </w:p>
    <w:p>
      <w:pPr>
        <w:spacing w:after="0"/>
        <w:jc w:val="center"/>
        <w:rPr>
          <w:sz w:val="27"/>
        </w:rPr>
        <w:sectPr>
          <w:type w:val="continuous"/>
          <w:pgSz w:w="12240" w:h="15840"/>
          <w:pgMar w:header="142" w:footer="1016" w:top="1820" w:bottom="280" w:left="1080" w:right="1440"/>
        </w:sectPr>
      </w:pPr>
    </w:p>
    <w:p>
      <w:pPr>
        <w:pStyle w:val="BodyText"/>
        <w:spacing w:before="5"/>
        <w:ind w:left="0"/>
        <w:rPr>
          <w:sz w:val="16"/>
        </w:rPr>
      </w:pPr>
    </w:p>
    <w:p>
      <w:pPr>
        <w:tabs>
          <w:tab w:pos="1046" w:val="left" w:leader="none"/>
        </w:tabs>
        <w:spacing w:line="229" w:lineRule="exact" w:before="0"/>
        <w:ind w:left="0" w:right="140" w:firstLine="0"/>
        <w:jc w:val="right"/>
        <w:rPr>
          <w:position w:val="9"/>
          <w:sz w:val="16"/>
        </w:rPr>
      </w:pPr>
      <w:r>
        <w:rPr>
          <w:position w:val="9"/>
          <w:sz w:val="16"/>
        </w:rPr>
        <mc:AlternateContent>
          <mc:Choice Requires="wps">
            <w:drawing>
              <wp:anchor distT="0" distB="0" distL="0" distR="0" allowOverlap="1" layoutInCell="1" locked="0" behindDoc="1" simplePos="0" relativeHeight="483902464">
                <wp:simplePos x="0" y="0"/>
                <wp:positionH relativeFrom="page">
                  <wp:posOffset>3157286</wp:posOffset>
                </wp:positionH>
                <wp:positionV relativeFrom="paragraph">
                  <wp:posOffset>-62854</wp:posOffset>
                </wp:positionV>
                <wp:extent cx="659130" cy="658495"/>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659130" cy="658495"/>
                        </a:xfrm>
                        <a:prstGeom prst="rect">
                          <a:avLst/>
                        </a:prstGeom>
                      </wps:spPr>
                      <wps:txbx>
                        <w:txbxContent>
                          <w:p>
                            <w:pPr>
                              <w:tabs>
                                <w:tab w:pos="984" w:val="left" w:leader="none"/>
                              </w:tabs>
                              <w:spacing w:line="1031" w:lineRule="exact" w:before="0"/>
                              <w:ind w:left="0" w:right="0" w:firstLine="0"/>
                              <w:jc w:val="left"/>
                              <w:rPr>
                                <w:position w:val="1"/>
                                <w:sz w:val="36"/>
                              </w:rPr>
                            </w:pPr>
                            <w:r>
                              <w:rPr>
                                <w:spacing w:val="6"/>
                                <w:w w:val="50"/>
                                <w:position w:val="-40"/>
                                <w:sz w:val="92"/>
                              </w:rPr>
                              <w:t>{</w:t>
                            </w:r>
                            <w:r>
                              <w:rPr>
                                <w:spacing w:val="6"/>
                                <w:w w:val="50"/>
                                <w:sz w:val="41"/>
                              </w:rPr>
                              <w:t>(</w:t>
                            </w:r>
                            <w:r>
                              <w:rPr>
                                <w:sz w:val="41"/>
                              </w:rPr>
                              <w:tab/>
                            </w:r>
                            <w:r>
                              <w:rPr>
                                <w:spacing w:val="-17"/>
                                <w:w w:val="50"/>
                                <w:position w:val="1"/>
                                <w:sz w:val="36"/>
                              </w:rPr>
                              <w:t>(</w:t>
                            </w:r>
                          </w:p>
                        </w:txbxContent>
                      </wps:txbx>
                      <wps:bodyPr wrap="square" lIns="0" tIns="0" rIns="0" bIns="0" rtlCol="0">
                        <a:noAutofit/>
                      </wps:bodyPr>
                    </wps:wsp>
                  </a:graphicData>
                </a:graphic>
              </wp:anchor>
            </w:drawing>
          </mc:Choice>
          <mc:Fallback>
            <w:pict>
              <v:shape style="position:absolute;margin-left:248.605225pt;margin-top:-4.949166pt;width:51.9pt;height:51.85pt;mso-position-horizontal-relative:page;mso-position-vertical-relative:paragraph;z-index:-19414016" type="#_x0000_t202" id="docshape272" filled="false" stroked="false">
                <v:textbox inset="0,0,0,0">
                  <w:txbxContent>
                    <w:p>
                      <w:pPr>
                        <w:tabs>
                          <w:tab w:pos="984" w:val="left" w:leader="none"/>
                        </w:tabs>
                        <w:spacing w:line="1031" w:lineRule="exact" w:before="0"/>
                        <w:ind w:left="0" w:right="0" w:firstLine="0"/>
                        <w:jc w:val="left"/>
                        <w:rPr>
                          <w:position w:val="1"/>
                          <w:sz w:val="36"/>
                        </w:rPr>
                      </w:pPr>
                      <w:r>
                        <w:rPr>
                          <w:spacing w:val="6"/>
                          <w:w w:val="50"/>
                          <w:position w:val="-40"/>
                          <w:sz w:val="92"/>
                        </w:rPr>
                        <w:t>{</w:t>
                      </w:r>
                      <w:r>
                        <w:rPr>
                          <w:spacing w:val="6"/>
                          <w:w w:val="50"/>
                          <w:sz w:val="41"/>
                        </w:rPr>
                        <w:t>(</w:t>
                      </w:r>
                      <w:r>
                        <w:rPr>
                          <w:sz w:val="41"/>
                        </w:rPr>
                        <w:tab/>
                      </w:r>
                      <w:r>
                        <w:rPr>
                          <w:spacing w:val="-17"/>
                          <w:w w:val="50"/>
                          <w:position w:val="1"/>
                          <w:sz w:val="36"/>
                        </w:rPr>
                        <w:t>(</w:t>
                      </w:r>
                    </w:p>
                  </w:txbxContent>
                </v:textbox>
                <w10:wrap type="none"/>
              </v:shape>
            </w:pict>
          </mc:Fallback>
        </mc:AlternateContent>
      </w:r>
      <w:r>
        <w:rPr>
          <w:rFonts w:ascii="Arial"/>
          <w:i/>
          <w:sz w:val="16"/>
        </w:rPr>
        <w:t>Hourly </w:t>
      </w:r>
      <w:r>
        <w:rPr>
          <w:rFonts w:ascii="Arial"/>
          <w:i/>
          <w:spacing w:val="-5"/>
          <w:sz w:val="16"/>
        </w:rPr>
        <w:t>LMP</w:t>
      </w:r>
      <w:r>
        <w:rPr>
          <w:rFonts w:ascii="Arial"/>
          <w:i/>
          <w:sz w:val="16"/>
        </w:rPr>
        <w:tab/>
      </w:r>
      <w:r>
        <w:rPr>
          <w:spacing w:val="-10"/>
          <w:position w:val="9"/>
          <w:sz w:val="16"/>
        </w:rPr>
        <w:t>$</w:t>
      </w:r>
    </w:p>
    <w:p>
      <w:pPr>
        <w:spacing w:line="67" w:lineRule="exact" w:before="0"/>
        <w:ind w:left="0" w:right="0" w:firstLine="0"/>
        <w:jc w:val="right"/>
        <w:rPr>
          <w:rFonts w:ascii="Arial"/>
          <w:i/>
          <w:sz w:val="16"/>
        </w:rPr>
      </w:pPr>
      <w:r>
        <w:rPr>
          <w:rFonts w:ascii="Arial"/>
          <w:i/>
          <w:spacing w:val="-5"/>
          <w:sz w:val="16"/>
        </w:rPr>
        <w:t>MWh</w:t>
      </w:r>
    </w:p>
    <w:p>
      <w:pPr>
        <w:spacing w:line="422" w:lineRule="exact" w:before="62"/>
        <w:ind w:left="0" w:right="0" w:firstLine="0"/>
        <w:jc w:val="left"/>
        <w:rPr>
          <w:position w:val="-48"/>
          <w:sz w:val="92"/>
        </w:rPr>
      </w:pPr>
      <w:r>
        <w:rPr/>
        <w:br w:type="column"/>
      </w:r>
      <w:r>
        <w:rPr>
          <w:w w:val="95"/>
          <w:position w:val="-6"/>
          <w:sz w:val="36"/>
        </w:rPr>
        <w:t>)</w:t>
      </w:r>
      <w:r>
        <w:rPr>
          <w:w w:val="95"/>
          <w:position w:val="1"/>
          <w:sz w:val="16"/>
        </w:rPr>
        <w:t>*</w:t>
      </w:r>
      <w:r>
        <w:rPr>
          <w:rFonts w:ascii="Arial"/>
          <w:i/>
          <w:w w:val="95"/>
          <w:position w:val="1"/>
          <w:sz w:val="16"/>
        </w:rPr>
        <w:t>Hourly</w:t>
      </w:r>
      <w:r>
        <w:rPr>
          <w:rFonts w:ascii="Arial"/>
          <w:i/>
          <w:spacing w:val="10"/>
          <w:position w:val="1"/>
          <w:sz w:val="16"/>
        </w:rPr>
        <w:t> </w:t>
      </w:r>
      <w:r>
        <w:rPr>
          <w:rFonts w:ascii="Arial"/>
          <w:i/>
          <w:w w:val="95"/>
          <w:position w:val="1"/>
          <w:sz w:val="16"/>
        </w:rPr>
        <w:t>Net</w:t>
      </w:r>
      <w:r>
        <w:rPr>
          <w:rFonts w:ascii="Arial"/>
          <w:i/>
          <w:spacing w:val="10"/>
          <w:position w:val="1"/>
          <w:sz w:val="16"/>
        </w:rPr>
        <w:t> </w:t>
      </w:r>
      <w:r>
        <w:rPr>
          <w:rFonts w:ascii="Arial"/>
          <w:i/>
          <w:w w:val="95"/>
          <w:position w:val="1"/>
          <w:sz w:val="16"/>
        </w:rPr>
        <w:t>Energy</w:t>
      </w:r>
      <w:r>
        <w:rPr>
          <w:rFonts w:ascii="Arial"/>
          <w:i/>
          <w:spacing w:val="11"/>
          <w:position w:val="1"/>
          <w:sz w:val="16"/>
        </w:rPr>
        <w:t> </w:t>
      </w:r>
      <w:r>
        <w:rPr>
          <w:rFonts w:ascii="Arial"/>
          <w:i/>
          <w:w w:val="95"/>
          <w:position w:val="1"/>
          <w:sz w:val="16"/>
        </w:rPr>
        <w:t>Consumed</w:t>
      </w:r>
      <w:r>
        <w:rPr>
          <w:rFonts w:ascii="Arial"/>
          <w:i/>
          <w:spacing w:val="10"/>
          <w:position w:val="1"/>
          <w:sz w:val="16"/>
        </w:rPr>
        <w:t> </w:t>
      </w:r>
      <w:r>
        <w:rPr>
          <w:spacing w:val="-6"/>
          <w:w w:val="106"/>
          <w:sz w:val="18"/>
        </w:rPr>
        <w:t>(</w:t>
      </w:r>
      <w:r>
        <w:rPr>
          <w:rFonts w:ascii="Arial"/>
          <w:i/>
          <w:spacing w:val="-6"/>
          <w:w w:val="118"/>
          <w:position w:val="1"/>
          <w:sz w:val="16"/>
        </w:rPr>
        <w:t>MWh</w:t>
      </w:r>
      <w:r>
        <w:rPr>
          <w:spacing w:val="-6"/>
          <w:w w:val="106"/>
          <w:sz w:val="18"/>
        </w:rPr>
        <w:t>)</w:t>
      </w:r>
      <w:r>
        <w:rPr>
          <w:spacing w:val="16"/>
          <w:w w:val="57"/>
          <w:position w:val="-7"/>
          <w:sz w:val="41"/>
        </w:rPr>
        <w:t>)</w:t>
      </w:r>
      <w:r>
        <w:rPr>
          <w:spacing w:val="-6"/>
          <w:w w:val="41"/>
          <w:position w:val="-48"/>
          <w:sz w:val="92"/>
        </w:rPr>
        <w:t>}</w:t>
      </w:r>
    </w:p>
    <w:p>
      <w:pPr>
        <w:spacing w:after="0" w:line="422" w:lineRule="exact"/>
        <w:jc w:val="left"/>
        <w:rPr>
          <w:position w:val="-48"/>
          <w:sz w:val="92"/>
        </w:rPr>
        <w:sectPr>
          <w:pgSz w:w="12240" w:h="15840"/>
          <w:pgMar w:header="142" w:footer="1016" w:top="1780" w:bottom="1200" w:left="1080" w:right="1440"/>
          <w:cols w:num="2" w:equalWidth="0">
            <w:col w:w="5319" w:space="15"/>
            <w:col w:w="4386"/>
          </w:cols>
        </w:sectPr>
      </w:pPr>
    </w:p>
    <w:p>
      <w:pPr>
        <w:spacing w:line="246" w:lineRule="exact" w:before="0"/>
        <w:ind w:left="1892" w:right="0" w:firstLine="0"/>
        <w:jc w:val="left"/>
        <w:rPr>
          <w:rFonts w:ascii="Arial"/>
          <w:i/>
          <w:sz w:val="22"/>
        </w:rPr>
      </w:pPr>
      <w:r>
        <w:rPr>
          <w:rFonts w:ascii="Arial"/>
          <w:i/>
          <w:sz w:val="22"/>
        </w:rPr>
        <mc:AlternateContent>
          <mc:Choice Requires="wps">
            <w:drawing>
              <wp:anchor distT="0" distB="0" distL="0" distR="0" allowOverlap="1" layoutInCell="1" locked="0" behindDoc="1" simplePos="0" relativeHeight="483901952">
                <wp:simplePos x="0" y="0"/>
                <wp:positionH relativeFrom="page">
                  <wp:posOffset>3816302</wp:posOffset>
                </wp:positionH>
                <wp:positionV relativeFrom="paragraph">
                  <wp:posOffset>-70716</wp:posOffset>
                </wp:positionV>
                <wp:extent cx="257175" cy="1270"/>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257175" cy="1270"/>
                        </a:xfrm>
                        <a:custGeom>
                          <a:avLst/>
                          <a:gdLst/>
                          <a:ahLst/>
                          <a:cxnLst/>
                          <a:rect l="l" t="t" r="r" b="b"/>
                          <a:pathLst>
                            <a:path w="257175" h="0">
                              <a:moveTo>
                                <a:pt x="0" y="0"/>
                              </a:moveTo>
                              <a:lnTo>
                                <a:pt x="25687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14528" from="300.496246pt,-5.568194pt" to="320.722346pt,-5.568194pt" stroked="true" strokeweight=".5pt" strokecolor="#000000">
                <v:stroke dashstyle="solid"/>
                <w10:wrap type="none"/>
              </v:line>
            </w:pict>
          </mc:Fallback>
        </mc:AlternateContent>
      </w:r>
      <w:r>
        <w:rPr>
          <w:sz w:val="22"/>
        </w:rPr>
        <w:t>=</w:t>
      </w:r>
      <w:r>
        <w:rPr>
          <w:spacing w:val="-1"/>
          <w:sz w:val="22"/>
        </w:rPr>
        <w:t> </w:t>
      </w:r>
      <w:r>
        <w:rPr>
          <w:rFonts w:ascii="Arial"/>
          <w:i/>
          <w:sz w:val="22"/>
        </w:rPr>
        <w:t>Average of </w:t>
      </w:r>
      <w:r>
        <w:rPr>
          <w:sz w:val="22"/>
        </w:rPr>
        <w:t>7 </w:t>
      </w:r>
      <w:r>
        <w:rPr>
          <w:rFonts w:ascii="Arial"/>
          <w:i/>
          <w:spacing w:val="-4"/>
          <w:sz w:val="22"/>
        </w:rPr>
        <w:t>Days</w:t>
      </w:r>
    </w:p>
    <w:p>
      <w:pPr>
        <w:spacing w:line="240" w:lineRule="auto" w:before="6" w:after="25"/>
        <w:rPr>
          <w:rFonts w:ascii="Arial"/>
          <w:i/>
          <w:sz w:val="8"/>
        </w:rPr>
      </w:pPr>
      <w:r>
        <w:rPr/>
        <w:br w:type="column"/>
      </w:r>
      <w:r>
        <w:rPr>
          <w:rFonts w:ascii="Arial"/>
          <w:i/>
          <w:sz w:val="8"/>
        </w:rPr>
      </w:r>
    </w:p>
    <w:p>
      <w:pPr>
        <w:pStyle w:val="BodyText"/>
        <w:spacing w:line="20" w:lineRule="exact" w:before="0"/>
        <w:ind w:left="33"/>
        <w:rPr>
          <w:rFonts w:ascii="Arial"/>
          <w:sz w:val="2"/>
        </w:rPr>
      </w:pPr>
      <w:r>
        <w:rPr>
          <w:rFonts w:ascii="Arial"/>
          <w:sz w:val="2"/>
        </w:rPr>
        <mc:AlternateContent>
          <mc:Choice Requires="wps">
            <w:drawing>
              <wp:inline distT="0" distB="0" distL="0" distR="0">
                <wp:extent cx="2673350" cy="6350"/>
                <wp:effectExtent l="9525" t="0" r="0" b="3175"/>
                <wp:docPr id="359" name="Group 359"/>
                <wp:cNvGraphicFramePr>
                  <a:graphicFrameLocks/>
                </wp:cNvGraphicFramePr>
                <a:graphic>
                  <a:graphicData uri="http://schemas.microsoft.com/office/word/2010/wordprocessingGroup">
                    <wpg:wgp>
                      <wpg:cNvPr id="359" name="Group 359"/>
                      <wpg:cNvGrpSpPr/>
                      <wpg:grpSpPr>
                        <a:xfrm>
                          <a:off x="0" y="0"/>
                          <a:ext cx="2673350" cy="6350"/>
                          <a:chExt cx="2673350" cy="6350"/>
                        </a:xfrm>
                      </wpg:grpSpPr>
                      <wps:wsp>
                        <wps:cNvPr id="360" name="Graphic 360"/>
                        <wps:cNvSpPr/>
                        <wps:spPr>
                          <a:xfrm>
                            <a:off x="0" y="3175"/>
                            <a:ext cx="2673350" cy="1270"/>
                          </a:xfrm>
                          <a:custGeom>
                            <a:avLst/>
                            <a:gdLst/>
                            <a:ahLst/>
                            <a:cxnLst/>
                            <a:rect l="l" t="t" r="r" b="b"/>
                            <a:pathLst>
                              <a:path w="2673350" h="0">
                                <a:moveTo>
                                  <a:pt x="0" y="0"/>
                                </a:moveTo>
                                <a:lnTo>
                                  <a:pt x="2672956"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0.5pt;height:.5pt;mso-position-horizontal-relative:char;mso-position-vertical-relative:line" id="docshapegroup273" coordorigin="0,0" coordsize="4210,10">
                <v:line style="position:absolute" from="0,5" to="4209,5" stroked="true" strokeweight=".5pt" strokecolor="#000000">
                  <v:stroke dashstyle="solid"/>
                </v:line>
              </v:group>
            </w:pict>
          </mc:Fallback>
        </mc:AlternateContent>
      </w:r>
      <w:r>
        <w:rPr>
          <w:rFonts w:ascii="Arial"/>
          <w:sz w:val="2"/>
        </w:rPr>
      </w:r>
    </w:p>
    <w:p>
      <w:pPr>
        <w:spacing w:before="0"/>
        <w:ind w:left="688" w:right="0" w:firstLine="0"/>
        <w:jc w:val="left"/>
        <w:rPr>
          <w:sz w:val="18"/>
        </w:rPr>
      </w:pPr>
      <w:r>
        <w:rPr>
          <w:rFonts w:ascii="Arial"/>
          <w:i/>
          <w:position w:val="1"/>
          <w:sz w:val="16"/>
        </w:rPr>
        <w:t>Hourly Accepted Regulation Offers </w:t>
      </w:r>
      <w:r>
        <w:rPr>
          <w:spacing w:val="-4"/>
          <w:sz w:val="18"/>
        </w:rPr>
        <w:t>(</w:t>
      </w:r>
      <w:r>
        <w:rPr>
          <w:rFonts w:ascii="Arial"/>
          <w:i/>
          <w:spacing w:val="-4"/>
          <w:position w:val="1"/>
          <w:sz w:val="16"/>
        </w:rPr>
        <w:t>MW</w:t>
      </w:r>
      <w:r>
        <w:rPr>
          <w:spacing w:val="-4"/>
          <w:sz w:val="18"/>
        </w:rPr>
        <w:t>)</w:t>
      </w:r>
    </w:p>
    <w:p>
      <w:pPr>
        <w:spacing w:after="0"/>
        <w:jc w:val="left"/>
        <w:rPr>
          <w:sz w:val="18"/>
        </w:rPr>
        <w:sectPr>
          <w:type w:val="continuous"/>
          <w:pgSz w:w="12240" w:h="15840"/>
          <w:pgMar w:header="142" w:footer="1016" w:top="1820" w:bottom="280" w:left="1080" w:right="1440"/>
          <w:cols w:num="2" w:equalWidth="0">
            <w:col w:w="3893" w:space="40"/>
            <w:col w:w="5787"/>
          </w:cols>
        </w:sectPr>
      </w:pPr>
    </w:p>
    <w:p>
      <w:pPr>
        <w:pStyle w:val="BodyText"/>
        <w:spacing w:before="0"/>
        <w:ind w:left="0"/>
        <w:rPr>
          <w:sz w:val="28"/>
        </w:rPr>
      </w:pPr>
    </w:p>
    <w:p>
      <w:pPr>
        <w:pStyle w:val="BodyText"/>
        <w:spacing w:before="0"/>
        <w:ind w:left="0"/>
        <w:rPr>
          <w:sz w:val="28"/>
        </w:rPr>
      </w:pPr>
    </w:p>
    <w:p>
      <w:pPr>
        <w:pStyle w:val="BodyText"/>
        <w:spacing w:before="0"/>
        <w:ind w:left="0"/>
        <w:rPr>
          <w:sz w:val="28"/>
        </w:rPr>
      </w:pPr>
    </w:p>
    <w:p>
      <w:pPr>
        <w:pStyle w:val="BodyText"/>
        <w:spacing w:before="238"/>
        <w:ind w:left="0"/>
        <w:rPr>
          <w:sz w:val="28"/>
        </w:rPr>
      </w:pPr>
    </w:p>
    <w:p>
      <w:pPr>
        <w:pStyle w:val="Heading1"/>
        <w:numPr>
          <w:ilvl w:val="1"/>
          <w:numId w:val="59"/>
        </w:numPr>
        <w:tabs>
          <w:tab w:pos="1000" w:val="left" w:leader="none"/>
        </w:tabs>
        <w:spacing w:line="240" w:lineRule="auto" w:before="0" w:after="0"/>
        <w:ind w:left="1000" w:right="0" w:hanging="649"/>
        <w:jc w:val="left"/>
      </w:pPr>
      <w:r>
        <w:rPr/>
        <mc:AlternateContent>
          <mc:Choice Requires="wps">
            <w:drawing>
              <wp:anchor distT="0" distB="0" distL="0" distR="0" allowOverlap="1" layoutInCell="1" locked="0" behindDoc="0" simplePos="0" relativeHeight="15835648">
                <wp:simplePos x="0" y="0"/>
                <wp:positionH relativeFrom="page">
                  <wp:posOffset>905510</wp:posOffset>
                </wp:positionH>
                <wp:positionV relativeFrom="paragraph">
                  <wp:posOffset>-767789</wp:posOffset>
                </wp:positionV>
                <wp:extent cx="5943600" cy="531495"/>
                <wp:effectExtent l="0" t="0" r="0" b="0"/>
                <wp:wrapNone/>
                <wp:docPr id="367" name="Group 367"/>
                <wp:cNvGraphicFramePr>
                  <a:graphicFrameLocks/>
                </wp:cNvGraphicFramePr>
                <a:graphic>
                  <a:graphicData uri="http://schemas.microsoft.com/office/word/2010/wordprocessingGroup">
                    <wpg:wgp>
                      <wpg:cNvPr id="367" name="Group 367"/>
                      <wpg:cNvGrpSpPr/>
                      <wpg:grpSpPr>
                        <a:xfrm>
                          <a:off x="0" y="0"/>
                          <a:ext cx="5943600" cy="531495"/>
                          <a:chExt cx="5943600" cy="531495"/>
                        </a:xfrm>
                      </wpg:grpSpPr>
                      <wps:wsp>
                        <wps:cNvPr id="368" name="Graphic 368"/>
                        <wps:cNvSpPr/>
                        <wps:spPr>
                          <a:xfrm>
                            <a:off x="0" y="0"/>
                            <a:ext cx="5943600" cy="531495"/>
                          </a:xfrm>
                          <a:custGeom>
                            <a:avLst/>
                            <a:gdLst/>
                            <a:ahLst/>
                            <a:cxnLst/>
                            <a:rect l="l" t="t" r="r" b="b"/>
                            <a:pathLst>
                              <a:path w="5943600" h="531495">
                                <a:moveTo>
                                  <a:pt x="5943599" y="0"/>
                                </a:moveTo>
                                <a:lnTo>
                                  <a:pt x="0" y="0"/>
                                </a:lnTo>
                                <a:lnTo>
                                  <a:pt x="0" y="531495"/>
                                </a:lnTo>
                                <a:lnTo>
                                  <a:pt x="5943599" y="531495"/>
                                </a:lnTo>
                                <a:lnTo>
                                  <a:pt x="5943599" y="0"/>
                                </a:lnTo>
                                <a:close/>
                              </a:path>
                            </a:pathLst>
                          </a:custGeom>
                          <a:solidFill>
                            <a:srgbClr val="C9F0FF"/>
                          </a:solidFill>
                        </wps:spPr>
                        <wps:bodyPr wrap="square" lIns="0" tIns="0" rIns="0" bIns="0" rtlCol="0">
                          <a:prstTxWarp prst="textNoShape">
                            <a:avLst/>
                          </a:prstTxWarp>
                          <a:noAutofit/>
                        </wps:bodyPr>
                      </wps:wsp>
                      <wps:wsp>
                        <wps:cNvPr id="369" name="Graphic 369"/>
                        <wps:cNvSpPr/>
                        <wps:spPr>
                          <a:xfrm>
                            <a:off x="0" y="52196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370" name="Textbox 370"/>
                        <wps:cNvSpPr txBox="1"/>
                        <wps:spPr>
                          <a:xfrm>
                            <a:off x="0" y="0"/>
                            <a:ext cx="5943600" cy="521970"/>
                          </a:xfrm>
                          <a:prstGeom prst="rect">
                            <a:avLst/>
                          </a:prstGeom>
                        </wps:spPr>
                        <wps:txbx>
                          <w:txbxContent>
                            <w:p>
                              <w:pPr>
                                <w:spacing w:before="72"/>
                                <w:ind w:left="0" w:right="74" w:firstLine="0"/>
                                <w:jc w:val="right"/>
                                <w:rPr>
                                  <w:rFonts w:ascii="Roboto"/>
                                  <w:sz w:val="28"/>
                                </w:rPr>
                              </w:pPr>
                              <w:r>
                                <w:rPr>
                                  <w:rFonts w:ascii="Roboto"/>
                                  <w:color w:val="013466"/>
                                  <w:sz w:val="28"/>
                                </w:rPr>
                                <w:t>Section</w:t>
                              </w:r>
                              <w:r>
                                <w:rPr>
                                  <w:rFonts w:ascii="Roboto"/>
                                  <w:color w:val="013466"/>
                                  <w:spacing w:val="24"/>
                                  <w:sz w:val="28"/>
                                </w:rPr>
                                <w:t> </w:t>
                              </w:r>
                              <w:r>
                                <w:rPr>
                                  <w:rFonts w:ascii="Roboto"/>
                                  <w:color w:val="013466"/>
                                  <w:sz w:val="28"/>
                                </w:rPr>
                                <w:t>12:</w:t>
                              </w:r>
                              <w:r>
                                <w:rPr>
                                  <w:rFonts w:ascii="Roboto"/>
                                  <w:color w:val="013466"/>
                                  <w:spacing w:val="24"/>
                                  <w:sz w:val="28"/>
                                </w:rPr>
                                <w:t> </w:t>
                              </w:r>
                              <w:r>
                                <w:rPr>
                                  <w:rFonts w:ascii="Roboto"/>
                                  <w:color w:val="013466"/>
                                  <w:sz w:val="28"/>
                                </w:rPr>
                                <w:t>Energy</w:t>
                              </w:r>
                              <w:r>
                                <w:rPr>
                                  <w:rFonts w:ascii="Roboto"/>
                                  <w:color w:val="013466"/>
                                  <w:spacing w:val="25"/>
                                  <w:sz w:val="28"/>
                                </w:rPr>
                                <w:t> </w:t>
                              </w:r>
                              <w:r>
                                <w:rPr>
                                  <w:rFonts w:ascii="Roboto"/>
                                  <w:color w:val="013466"/>
                                  <w:sz w:val="28"/>
                                </w:rPr>
                                <w:t>Market</w:t>
                              </w:r>
                              <w:r>
                                <w:rPr>
                                  <w:rFonts w:ascii="Roboto"/>
                                  <w:color w:val="013466"/>
                                  <w:spacing w:val="24"/>
                                  <w:sz w:val="28"/>
                                </w:rPr>
                                <w:t> </w:t>
                              </w:r>
                              <w:r>
                                <w:rPr>
                                  <w:rFonts w:ascii="Roboto"/>
                                  <w:color w:val="013466"/>
                                  <w:sz w:val="28"/>
                                </w:rPr>
                                <w:t>Opportunity</w:t>
                              </w:r>
                              <w:r>
                                <w:rPr>
                                  <w:rFonts w:ascii="Roboto"/>
                                  <w:color w:val="013466"/>
                                  <w:spacing w:val="24"/>
                                  <w:sz w:val="28"/>
                                </w:rPr>
                                <w:t> </w:t>
                              </w:r>
                              <w:r>
                                <w:rPr>
                                  <w:rFonts w:ascii="Roboto"/>
                                  <w:color w:val="013466"/>
                                  <w:sz w:val="28"/>
                                </w:rPr>
                                <w:t>Cost</w:t>
                              </w:r>
                              <w:r>
                                <w:rPr>
                                  <w:rFonts w:ascii="Roboto"/>
                                  <w:color w:val="013466"/>
                                  <w:spacing w:val="25"/>
                                  <w:sz w:val="28"/>
                                </w:rPr>
                                <w:t> </w:t>
                              </w:r>
                              <w:r>
                                <w:rPr>
                                  <w:rFonts w:ascii="Roboto"/>
                                  <w:color w:val="013466"/>
                                  <w:sz w:val="28"/>
                                </w:rPr>
                                <w:t>and</w:t>
                              </w:r>
                              <w:r>
                                <w:rPr>
                                  <w:rFonts w:ascii="Roboto"/>
                                  <w:color w:val="013466"/>
                                  <w:spacing w:val="24"/>
                                  <w:sz w:val="28"/>
                                </w:rPr>
                                <w:t> </w:t>
                              </w:r>
                              <w:r>
                                <w:rPr>
                                  <w:rFonts w:ascii="Roboto"/>
                                  <w:color w:val="013466"/>
                                  <w:sz w:val="28"/>
                                </w:rPr>
                                <w:t>Non-</w:t>
                              </w:r>
                              <w:r>
                                <w:rPr>
                                  <w:rFonts w:ascii="Roboto"/>
                                  <w:color w:val="013466"/>
                                  <w:spacing w:val="-2"/>
                                  <w:sz w:val="28"/>
                                </w:rPr>
                                <w:t>Regulatory</w:t>
                              </w:r>
                            </w:p>
                            <w:p>
                              <w:pPr>
                                <w:spacing w:before="0"/>
                                <w:ind w:left="0" w:right="68" w:firstLine="0"/>
                                <w:jc w:val="right"/>
                                <w:rPr>
                                  <w:rFonts w:ascii="Roboto"/>
                                  <w:sz w:val="28"/>
                                </w:rPr>
                              </w:pPr>
                              <w:r>
                                <w:rPr>
                                  <w:rFonts w:ascii="Roboto"/>
                                  <w:color w:val="013466"/>
                                  <w:sz w:val="28"/>
                                </w:rPr>
                                <w:t>Opportunity</w:t>
                              </w:r>
                              <w:r>
                                <w:rPr>
                                  <w:rFonts w:ascii="Roboto"/>
                                  <w:color w:val="013466"/>
                                  <w:spacing w:val="35"/>
                                  <w:sz w:val="28"/>
                                </w:rPr>
                                <w:t> </w:t>
                              </w:r>
                              <w:r>
                                <w:rPr>
                                  <w:rFonts w:ascii="Roboto"/>
                                  <w:color w:val="013466"/>
                                  <w:sz w:val="28"/>
                                </w:rPr>
                                <w:t>Cost</w:t>
                              </w:r>
                              <w:r>
                                <w:rPr>
                                  <w:rFonts w:ascii="Roboto"/>
                                  <w:color w:val="013466"/>
                                  <w:spacing w:val="36"/>
                                  <w:sz w:val="28"/>
                                </w:rPr>
                                <w:t> </w:t>
                              </w:r>
                              <w:r>
                                <w:rPr>
                                  <w:rFonts w:ascii="Roboto"/>
                                  <w:color w:val="013466"/>
                                  <w:spacing w:val="-2"/>
                                  <w:sz w:val="28"/>
                                </w:rPr>
                                <w:t>Guidelines</w:t>
                              </w:r>
                            </w:p>
                          </w:txbxContent>
                        </wps:txbx>
                        <wps:bodyPr wrap="square" lIns="0" tIns="0" rIns="0" bIns="0" rtlCol="0">
                          <a:noAutofit/>
                        </wps:bodyPr>
                      </wps:wsp>
                    </wpg:wgp>
                  </a:graphicData>
                </a:graphic>
              </wp:anchor>
            </w:drawing>
          </mc:Choice>
          <mc:Fallback>
            <w:pict>
              <v:group style="position:absolute;margin-left:71.300003pt;margin-top:-60.45586pt;width:468pt;height:41.85pt;mso-position-horizontal-relative:page;mso-position-vertical-relative:paragraph;z-index:15835648" id="docshapegroup279" coordorigin="1426,-1209" coordsize="9360,837">
                <v:rect style="position:absolute;left:1426;top:-1210;width:9360;height:837" id="docshape280" filled="true" fillcolor="#c9f0ff" stroked="false">
                  <v:fill type="solid"/>
                </v:rect>
                <v:rect style="position:absolute;left:1426;top:-388;width:9360;height:15" id="docshape281" filled="true" fillcolor="#013466" stroked="false">
                  <v:fill type="solid"/>
                </v:rect>
                <v:shape style="position:absolute;left:1426;top:-1210;width:9360;height:822" type="#_x0000_t202" id="docshape282" filled="false" stroked="false">
                  <v:textbox inset="0,0,0,0">
                    <w:txbxContent>
                      <w:p>
                        <w:pPr>
                          <w:spacing w:before="72"/>
                          <w:ind w:left="0" w:right="74" w:firstLine="0"/>
                          <w:jc w:val="right"/>
                          <w:rPr>
                            <w:rFonts w:ascii="Roboto"/>
                            <w:sz w:val="28"/>
                          </w:rPr>
                        </w:pPr>
                        <w:r>
                          <w:rPr>
                            <w:rFonts w:ascii="Roboto"/>
                            <w:color w:val="013466"/>
                            <w:sz w:val="28"/>
                          </w:rPr>
                          <w:t>Section</w:t>
                        </w:r>
                        <w:r>
                          <w:rPr>
                            <w:rFonts w:ascii="Roboto"/>
                            <w:color w:val="013466"/>
                            <w:spacing w:val="24"/>
                            <w:sz w:val="28"/>
                          </w:rPr>
                          <w:t> </w:t>
                        </w:r>
                        <w:r>
                          <w:rPr>
                            <w:rFonts w:ascii="Roboto"/>
                            <w:color w:val="013466"/>
                            <w:sz w:val="28"/>
                          </w:rPr>
                          <w:t>12:</w:t>
                        </w:r>
                        <w:r>
                          <w:rPr>
                            <w:rFonts w:ascii="Roboto"/>
                            <w:color w:val="013466"/>
                            <w:spacing w:val="24"/>
                            <w:sz w:val="28"/>
                          </w:rPr>
                          <w:t> </w:t>
                        </w:r>
                        <w:r>
                          <w:rPr>
                            <w:rFonts w:ascii="Roboto"/>
                            <w:color w:val="013466"/>
                            <w:sz w:val="28"/>
                          </w:rPr>
                          <w:t>Energy</w:t>
                        </w:r>
                        <w:r>
                          <w:rPr>
                            <w:rFonts w:ascii="Roboto"/>
                            <w:color w:val="013466"/>
                            <w:spacing w:val="25"/>
                            <w:sz w:val="28"/>
                          </w:rPr>
                          <w:t> </w:t>
                        </w:r>
                        <w:r>
                          <w:rPr>
                            <w:rFonts w:ascii="Roboto"/>
                            <w:color w:val="013466"/>
                            <w:sz w:val="28"/>
                          </w:rPr>
                          <w:t>Market</w:t>
                        </w:r>
                        <w:r>
                          <w:rPr>
                            <w:rFonts w:ascii="Roboto"/>
                            <w:color w:val="013466"/>
                            <w:spacing w:val="24"/>
                            <w:sz w:val="28"/>
                          </w:rPr>
                          <w:t> </w:t>
                        </w:r>
                        <w:r>
                          <w:rPr>
                            <w:rFonts w:ascii="Roboto"/>
                            <w:color w:val="013466"/>
                            <w:sz w:val="28"/>
                          </w:rPr>
                          <w:t>Opportunity</w:t>
                        </w:r>
                        <w:r>
                          <w:rPr>
                            <w:rFonts w:ascii="Roboto"/>
                            <w:color w:val="013466"/>
                            <w:spacing w:val="24"/>
                            <w:sz w:val="28"/>
                          </w:rPr>
                          <w:t> </w:t>
                        </w:r>
                        <w:r>
                          <w:rPr>
                            <w:rFonts w:ascii="Roboto"/>
                            <w:color w:val="013466"/>
                            <w:sz w:val="28"/>
                          </w:rPr>
                          <w:t>Cost</w:t>
                        </w:r>
                        <w:r>
                          <w:rPr>
                            <w:rFonts w:ascii="Roboto"/>
                            <w:color w:val="013466"/>
                            <w:spacing w:val="25"/>
                            <w:sz w:val="28"/>
                          </w:rPr>
                          <w:t> </w:t>
                        </w:r>
                        <w:r>
                          <w:rPr>
                            <w:rFonts w:ascii="Roboto"/>
                            <w:color w:val="013466"/>
                            <w:sz w:val="28"/>
                          </w:rPr>
                          <w:t>and</w:t>
                        </w:r>
                        <w:r>
                          <w:rPr>
                            <w:rFonts w:ascii="Roboto"/>
                            <w:color w:val="013466"/>
                            <w:spacing w:val="24"/>
                            <w:sz w:val="28"/>
                          </w:rPr>
                          <w:t> </w:t>
                        </w:r>
                        <w:r>
                          <w:rPr>
                            <w:rFonts w:ascii="Roboto"/>
                            <w:color w:val="013466"/>
                            <w:sz w:val="28"/>
                          </w:rPr>
                          <w:t>Non-</w:t>
                        </w:r>
                        <w:r>
                          <w:rPr>
                            <w:rFonts w:ascii="Roboto"/>
                            <w:color w:val="013466"/>
                            <w:spacing w:val="-2"/>
                            <w:sz w:val="28"/>
                          </w:rPr>
                          <w:t>Regulatory</w:t>
                        </w:r>
                      </w:p>
                      <w:p>
                        <w:pPr>
                          <w:spacing w:before="0"/>
                          <w:ind w:left="0" w:right="68" w:firstLine="0"/>
                          <w:jc w:val="right"/>
                          <w:rPr>
                            <w:rFonts w:ascii="Roboto"/>
                            <w:sz w:val="28"/>
                          </w:rPr>
                        </w:pPr>
                        <w:r>
                          <w:rPr>
                            <w:rFonts w:ascii="Roboto"/>
                            <w:color w:val="013466"/>
                            <w:sz w:val="28"/>
                          </w:rPr>
                          <w:t>Opportunity</w:t>
                        </w:r>
                        <w:r>
                          <w:rPr>
                            <w:rFonts w:ascii="Roboto"/>
                            <w:color w:val="013466"/>
                            <w:spacing w:val="35"/>
                            <w:sz w:val="28"/>
                          </w:rPr>
                          <w:t> </w:t>
                        </w:r>
                        <w:r>
                          <w:rPr>
                            <w:rFonts w:ascii="Roboto"/>
                            <w:color w:val="013466"/>
                            <w:sz w:val="28"/>
                          </w:rPr>
                          <w:t>Cost</w:t>
                        </w:r>
                        <w:r>
                          <w:rPr>
                            <w:rFonts w:ascii="Roboto"/>
                            <w:color w:val="013466"/>
                            <w:spacing w:val="36"/>
                            <w:sz w:val="28"/>
                          </w:rPr>
                          <w:t> </w:t>
                        </w:r>
                        <w:r>
                          <w:rPr>
                            <w:rFonts w:ascii="Roboto"/>
                            <w:color w:val="013466"/>
                            <w:spacing w:val="-2"/>
                            <w:sz w:val="28"/>
                          </w:rPr>
                          <w:t>Guidelines</w:t>
                        </w:r>
                      </w:p>
                    </w:txbxContent>
                  </v:textbox>
                  <w10:wrap type="none"/>
                </v:shape>
                <w10:wrap type="none"/>
              </v:group>
            </w:pict>
          </mc:Fallback>
        </mc:AlternateContent>
      </w:r>
      <w:bookmarkStart w:name="Section 12: Energy Market Opportunity Co" w:id="275"/>
      <w:bookmarkEnd w:id="275"/>
      <w:r>
        <w:rPr/>
      </w:r>
      <w:bookmarkStart w:name="12.1 Opportunity Cost Policy" w:id="276"/>
      <w:bookmarkEnd w:id="276"/>
      <w:r>
        <w:rPr/>
      </w:r>
      <w:bookmarkStart w:name="_bookmark103" w:id="277"/>
      <w:bookmarkEnd w:id="277"/>
      <w:r>
        <w:rPr/>
      </w:r>
      <w:bookmarkStart w:name="_bookmark104" w:id="278"/>
      <w:bookmarkEnd w:id="278"/>
      <w:r>
        <w:rPr/>
      </w:r>
      <w:r>
        <w:rPr>
          <w:color w:val="013466"/>
        </w:rPr>
        <w:t>Opportunity</w:t>
      </w:r>
      <w:r>
        <w:rPr>
          <w:color w:val="013466"/>
          <w:spacing w:val="35"/>
        </w:rPr>
        <w:t> </w:t>
      </w:r>
      <w:r>
        <w:rPr>
          <w:color w:val="013466"/>
        </w:rPr>
        <w:t>Cost</w:t>
      </w:r>
      <w:r>
        <w:rPr>
          <w:color w:val="013466"/>
          <w:spacing w:val="36"/>
        </w:rPr>
        <w:t> </w:t>
      </w:r>
      <w:r>
        <w:rPr>
          <w:color w:val="013466"/>
          <w:spacing w:val="-2"/>
        </w:rPr>
        <w:t>Policy</w:t>
      </w:r>
    </w:p>
    <w:p>
      <w:pPr>
        <w:pStyle w:val="BodyText"/>
        <w:spacing w:before="237"/>
      </w:pPr>
      <w:r>
        <w:rPr/>
        <w:t>Opportunity</w:t>
      </w:r>
      <w:r>
        <w:rPr>
          <w:spacing w:val="-4"/>
        </w:rPr>
        <w:t> </w:t>
      </w:r>
      <w:r>
        <w:rPr/>
        <w:t>Cost</w:t>
      </w:r>
      <w:r>
        <w:rPr>
          <w:spacing w:val="-3"/>
        </w:rPr>
        <w:t> </w:t>
      </w:r>
      <w:r>
        <w:rPr/>
        <w:t>may</w:t>
      </w:r>
      <w:r>
        <w:rPr>
          <w:spacing w:val="-3"/>
        </w:rPr>
        <w:t> </w:t>
      </w:r>
      <w:r>
        <w:rPr/>
        <w:t>be</w:t>
      </w:r>
      <w:r>
        <w:rPr>
          <w:spacing w:val="-3"/>
        </w:rPr>
        <w:t> </w:t>
      </w:r>
      <w:r>
        <w:rPr/>
        <w:t>a</w:t>
      </w:r>
      <w:r>
        <w:rPr>
          <w:spacing w:val="-1"/>
        </w:rPr>
        <w:t> </w:t>
      </w:r>
      <w:r>
        <w:rPr/>
        <w:t>component</w:t>
      </w:r>
      <w:r>
        <w:rPr>
          <w:spacing w:val="-4"/>
        </w:rPr>
        <w:t> </w:t>
      </w:r>
      <w:r>
        <w:rPr/>
        <w:t>of</w:t>
      </w:r>
      <w:r>
        <w:rPr>
          <w:spacing w:val="-3"/>
        </w:rPr>
        <w:t> </w:t>
      </w:r>
      <w:r>
        <w:rPr/>
        <w:t>cost</w:t>
      </w:r>
      <w:r>
        <w:rPr>
          <w:spacing w:val="-3"/>
        </w:rPr>
        <w:t> </w:t>
      </w:r>
      <w:r>
        <w:rPr/>
        <w:t>under</w:t>
      </w:r>
      <w:r>
        <w:rPr>
          <w:spacing w:val="-3"/>
        </w:rPr>
        <w:t> </w:t>
      </w:r>
      <w:r>
        <w:rPr/>
        <w:t>certain</w:t>
      </w:r>
      <w:r>
        <w:rPr>
          <w:spacing w:val="-1"/>
        </w:rPr>
        <w:t> </w:t>
      </w:r>
      <w:r>
        <w:rPr>
          <w:spacing w:val="-2"/>
        </w:rPr>
        <w:t>circumstances.</w:t>
      </w:r>
    </w:p>
    <w:p>
      <w:pPr>
        <w:pStyle w:val="ListParagraph"/>
        <w:numPr>
          <w:ilvl w:val="0"/>
          <w:numId w:val="60"/>
        </w:numPr>
        <w:tabs>
          <w:tab w:pos="853" w:val="left" w:leader="none"/>
          <w:tab w:pos="855" w:val="left" w:leader="none"/>
        </w:tabs>
        <w:spacing w:line="261" w:lineRule="auto" w:before="97" w:after="0"/>
        <w:ind w:left="855" w:right="985" w:hanging="238"/>
        <w:jc w:val="left"/>
        <w:rPr>
          <w:sz w:val="22"/>
        </w:rPr>
      </w:pPr>
      <w:r>
        <w:rPr>
          <w:sz w:val="22"/>
        </w:rPr>
        <w:t>Specific</w:t>
      </w:r>
      <w:r>
        <w:rPr>
          <w:spacing w:val="-4"/>
          <w:sz w:val="22"/>
        </w:rPr>
        <w:t> </w:t>
      </w:r>
      <w:r>
        <w:rPr>
          <w:sz w:val="22"/>
        </w:rPr>
        <w:t>business</w:t>
      </w:r>
      <w:r>
        <w:rPr>
          <w:spacing w:val="-4"/>
          <w:sz w:val="22"/>
        </w:rPr>
        <w:t> </w:t>
      </w:r>
      <w:r>
        <w:rPr>
          <w:sz w:val="22"/>
        </w:rPr>
        <w:t>rules</w:t>
      </w:r>
      <w:r>
        <w:rPr>
          <w:spacing w:val="-4"/>
          <w:sz w:val="22"/>
        </w:rPr>
        <w:t> </w:t>
      </w:r>
      <w:r>
        <w:rPr>
          <w:sz w:val="22"/>
        </w:rPr>
        <w:t>for</w:t>
      </w:r>
      <w:r>
        <w:rPr>
          <w:spacing w:val="-4"/>
          <w:sz w:val="22"/>
        </w:rPr>
        <w:t> </w:t>
      </w:r>
      <w:r>
        <w:rPr>
          <w:sz w:val="22"/>
        </w:rPr>
        <w:t>Opportunity</w:t>
      </w:r>
      <w:r>
        <w:rPr>
          <w:spacing w:val="-1"/>
          <w:sz w:val="22"/>
        </w:rPr>
        <w:t> </w:t>
      </w:r>
      <w:r>
        <w:rPr>
          <w:sz w:val="22"/>
        </w:rPr>
        <w:t>Costs</w:t>
      </w:r>
      <w:r>
        <w:rPr>
          <w:spacing w:val="-4"/>
          <w:sz w:val="22"/>
        </w:rPr>
        <w:t> </w:t>
      </w:r>
      <w:r>
        <w:rPr>
          <w:sz w:val="22"/>
        </w:rPr>
        <w:t>have</w:t>
      </w:r>
      <w:r>
        <w:rPr>
          <w:spacing w:val="-4"/>
          <w:sz w:val="22"/>
        </w:rPr>
        <w:t> </w:t>
      </w:r>
      <w:r>
        <w:rPr>
          <w:sz w:val="22"/>
        </w:rPr>
        <w:t>been</w:t>
      </w:r>
      <w:r>
        <w:rPr>
          <w:spacing w:val="-4"/>
          <w:sz w:val="22"/>
        </w:rPr>
        <w:t> </w:t>
      </w:r>
      <w:r>
        <w:rPr>
          <w:sz w:val="22"/>
        </w:rPr>
        <w:t>defined</w:t>
      </w:r>
      <w:r>
        <w:rPr>
          <w:spacing w:val="-4"/>
          <w:sz w:val="22"/>
        </w:rPr>
        <w:t> </w:t>
      </w:r>
      <w:r>
        <w:rPr>
          <w:sz w:val="22"/>
        </w:rPr>
        <w:t>in</w:t>
      </w:r>
      <w:r>
        <w:rPr>
          <w:spacing w:val="-4"/>
          <w:sz w:val="22"/>
        </w:rPr>
        <w:t> </w:t>
      </w:r>
      <w:r>
        <w:rPr>
          <w:sz w:val="22"/>
        </w:rPr>
        <w:t>the</w:t>
      </w:r>
      <w:r>
        <w:rPr>
          <w:spacing w:val="-1"/>
          <w:sz w:val="22"/>
        </w:rPr>
        <w:t> </w:t>
      </w:r>
      <w:r>
        <w:rPr>
          <w:sz w:val="22"/>
        </w:rPr>
        <w:t>Operating Agreement for various products including energy and regulation.</w:t>
      </w:r>
    </w:p>
    <w:p>
      <w:pPr>
        <w:pStyle w:val="ListParagraph"/>
        <w:numPr>
          <w:ilvl w:val="0"/>
          <w:numId w:val="60"/>
        </w:numPr>
        <w:tabs>
          <w:tab w:pos="853" w:val="left" w:leader="none"/>
          <w:tab w:pos="855" w:val="left" w:leader="none"/>
        </w:tabs>
        <w:spacing w:line="261" w:lineRule="auto" w:before="73" w:after="0"/>
        <w:ind w:left="855" w:right="22" w:hanging="238"/>
        <w:jc w:val="left"/>
        <w:rPr>
          <w:sz w:val="22"/>
        </w:rPr>
      </w:pPr>
      <w:r>
        <w:rPr>
          <w:sz w:val="22"/>
        </w:rPr>
        <w:t>Requests</w:t>
      </w:r>
      <w:r>
        <w:rPr>
          <w:spacing w:val="-4"/>
          <w:sz w:val="22"/>
        </w:rPr>
        <w:t> </w:t>
      </w:r>
      <w:r>
        <w:rPr>
          <w:sz w:val="22"/>
        </w:rPr>
        <w:t>for</w:t>
      </w:r>
      <w:r>
        <w:rPr>
          <w:spacing w:val="-4"/>
          <w:sz w:val="22"/>
        </w:rPr>
        <w:t> </w:t>
      </w:r>
      <w:r>
        <w:rPr>
          <w:sz w:val="22"/>
        </w:rPr>
        <w:t>recovery</w:t>
      </w:r>
      <w:r>
        <w:rPr>
          <w:spacing w:val="-4"/>
          <w:sz w:val="22"/>
        </w:rPr>
        <w:t> </w:t>
      </w:r>
      <w:r>
        <w:rPr>
          <w:sz w:val="22"/>
        </w:rPr>
        <w:t>of</w:t>
      </w:r>
      <w:r>
        <w:rPr>
          <w:spacing w:val="-4"/>
          <w:sz w:val="22"/>
        </w:rPr>
        <w:t> </w:t>
      </w:r>
      <w:r>
        <w:rPr>
          <w:sz w:val="22"/>
        </w:rPr>
        <w:t>Opportunity</w:t>
      </w:r>
      <w:r>
        <w:rPr>
          <w:spacing w:val="-1"/>
          <w:sz w:val="22"/>
        </w:rPr>
        <w:t> </w:t>
      </w:r>
      <w:r>
        <w:rPr>
          <w:sz w:val="22"/>
        </w:rPr>
        <w:t>Costs</w:t>
      </w:r>
      <w:r>
        <w:rPr>
          <w:spacing w:val="-4"/>
          <w:sz w:val="22"/>
        </w:rPr>
        <w:t> </w:t>
      </w:r>
      <w:r>
        <w:rPr>
          <w:sz w:val="22"/>
        </w:rPr>
        <w:t>not</w:t>
      </w:r>
      <w:r>
        <w:rPr>
          <w:spacing w:val="-4"/>
          <w:sz w:val="22"/>
        </w:rPr>
        <w:t> </w:t>
      </w:r>
      <w:r>
        <w:rPr>
          <w:sz w:val="22"/>
        </w:rPr>
        <w:t>defined</w:t>
      </w:r>
      <w:r>
        <w:rPr>
          <w:spacing w:val="-4"/>
          <w:sz w:val="22"/>
        </w:rPr>
        <w:t> </w:t>
      </w:r>
      <w:r>
        <w:rPr>
          <w:sz w:val="22"/>
        </w:rPr>
        <w:t>in</w:t>
      </w:r>
      <w:r>
        <w:rPr>
          <w:spacing w:val="-4"/>
          <w:sz w:val="22"/>
        </w:rPr>
        <w:t> </w:t>
      </w:r>
      <w:r>
        <w:rPr>
          <w:sz w:val="22"/>
        </w:rPr>
        <w:t>the</w:t>
      </w:r>
      <w:r>
        <w:rPr>
          <w:spacing w:val="-2"/>
          <w:sz w:val="22"/>
        </w:rPr>
        <w:t> </w:t>
      </w:r>
      <w:r>
        <w:rPr>
          <w:sz w:val="22"/>
        </w:rPr>
        <w:t>Operating</w:t>
      </w:r>
      <w:r>
        <w:rPr>
          <w:spacing w:val="-4"/>
          <w:sz w:val="22"/>
        </w:rPr>
        <w:t> </w:t>
      </w:r>
      <w:r>
        <w:rPr>
          <w:sz w:val="22"/>
        </w:rPr>
        <w:t>Agreement</w:t>
      </w:r>
      <w:r>
        <w:rPr>
          <w:spacing w:val="-4"/>
          <w:sz w:val="22"/>
        </w:rPr>
        <w:t> </w:t>
      </w:r>
      <w:r>
        <w:rPr>
          <w:sz w:val="22"/>
        </w:rPr>
        <w:t>should be submitted to PJM and the MMU pursuant to the Cost Methodology and Approval </w:t>
      </w:r>
      <w:r>
        <w:rPr>
          <w:spacing w:val="-2"/>
          <w:sz w:val="22"/>
        </w:rPr>
        <w:t>Process.</w:t>
      </w:r>
    </w:p>
    <w:p>
      <w:pPr>
        <w:pStyle w:val="BodyText"/>
        <w:spacing w:line="261" w:lineRule="auto" w:before="225"/>
        <w:ind w:right="206"/>
      </w:pPr>
      <w:r>
        <w:rPr/>
        <w:t>The Opportunity Cost Calculator described in Section 12.3 through 12.6 of this manual is suspended as of June 1, 2020. Market Sellers that wish to include an Opportunity Cost in a unit’s</w:t>
      </w:r>
      <w:r>
        <w:rPr>
          <w:spacing w:val="-4"/>
        </w:rPr>
        <w:t> </w:t>
      </w:r>
      <w:r>
        <w:rPr/>
        <w:t>cost</w:t>
      </w:r>
      <w:r>
        <w:rPr>
          <w:spacing w:val="-4"/>
        </w:rPr>
        <w:t> </w:t>
      </w:r>
      <w:r>
        <w:rPr/>
        <w:t>based</w:t>
      </w:r>
      <w:r>
        <w:rPr>
          <w:spacing w:val="-4"/>
        </w:rPr>
        <w:t> </w:t>
      </w:r>
      <w:r>
        <w:rPr/>
        <w:t>offers</w:t>
      </w:r>
      <w:r>
        <w:rPr>
          <w:spacing w:val="-4"/>
        </w:rPr>
        <w:t> </w:t>
      </w:r>
      <w:r>
        <w:rPr/>
        <w:t>should</w:t>
      </w:r>
      <w:r>
        <w:rPr>
          <w:spacing w:val="-2"/>
        </w:rPr>
        <w:t> </w:t>
      </w:r>
      <w:r>
        <w:rPr/>
        <w:t>use</w:t>
      </w:r>
      <w:r>
        <w:rPr>
          <w:spacing w:val="-4"/>
        </w:rPr>
        <w:t> </w:t>
      </w:r>
      <w:r>
        <w:rPr/>
        <w:t>the</w:t>
      </w:r>
      <w:r>
        <w:rPr>
          <w:spacing w:val="-4"/>
        </w:rPr>
        <w:t> </w:t>
      </w:r>
      <w:r>
        <w:rPr/>
        <w:t>IMM</w:t>
      </w:r>
      <w:r>
        <w:rPr>
          <w:spacing w:val="-4"/>
        </w:rPr>
        <w:t> </w:t>
      </w:r>
      <w:r>
        <w:rPr/>
        <w:t>Opportunity</w:t>
      </w:r>
      <w:r>
        <w:rPr>
          <w:spacing w:val="-4"/>
        </w:rPr>
        <w:t> </w:t>
      </w:r>
      <w:r>
        <w:rPr/>
        <w:t>Cost</w:t>
      </w:r>
      <w:r>
        <w:rPr>
          <w:spacing w:val="-1"/>
        </w:rPr>
        <w:t> </w:t>
      </w:r>
      <w:r>
        <w:rPr/>
        <w:t>Calculator</w:t>
      </w:r>
      <w:r>
        <w:rPr>
          <w:spacing w:val="-4"/>
        </w:rPr>
        <w:t> </w:t>
      </w:r>
      <w:r>
        <w:rPr/>
        <w:t>described</w:t>
      </w:r>
      <w:r>
        <w:rPr>
          <w:spacing w:val="-4"/>
        </w:rPr>
        <w:t> </w:t>
      </w:r>
      <w:r>
        <w:rPr/>
        <w:t>in</w:t>
      </w:r>
      <w:r>
        <w:rPr>
          <w:spacing w:val="-4"/>
        </w:rPr>
        <w:t> </w:t>
      </w:r>
      <w:r>
        <w:rPr/>
        <w:t>Section</w:t>
      </w:r>
    </w:p>
    <w:p>
      <w:pPr>
        <w:pStyle w:val="BodyText"/>
        <w:spacing w:line="251" w:lineRule="exact" w:before="0"/>
      </w:pPr>
      <w:r>
        <w:rPr/>
        <w:t>12.7</w:t>
      </w:r>
      <w:r>
        <w:rPr>
          <w:spacing w:val="-3"/>
        </w:rPr>
        <w:t> </w:t>
      </w:r>
      <w:r>
        <w:rPr/>
        <w:t>of</w:t>
      </w:r>
      <w:r>
        <w:rPr>
          <w:spacing w:val="-2"/>
        </w:rPr>
        <w:t> </w:t>
      </w:r>
      <w:r>
        <w:rPr/>
        <w:t>this</w:t>
      </w:r>
      <w:r>
        <w:rPr>
          <w:spacing w:val="-2"/>
        </w:rPr>
        <w:t> manual.</w:t>
      </w:r>
    </w:p>
    <w:p>
      <w:pPr>
        <w:pStyle w:val="BodyText"/>
        <w:spacing w:line="261" w:lineRule="auto" w:before="249"/>
        <w:ind w:right="206"/>
      </w:pPr>
      <w:r>
        <w:rPr/>
        <w:t>For details on how to obtain an opportunity cost adder from the IMM Opportunity Cost Calculator,</w:t>
      </w:r>
      <w:r>
        <w:rPr>
          <w:spacing w:val="-9"/>
        </w:rPr>
        <w:t> </w:t>
      </w:r>
      <w:r>
        <w:rPr/>
        <w:t>contact</w:t>
      </w:r>
      <w:r>
        <w:rPr>
          <w:spacing w:val="-9"/>
        </w:rPr>
        <w:t> </w:t>
      </w:r>
      <w:r>
        <w:rPr/>
        <w:t>the</w:t>
      </w:r>
      <w:r>
        <w:rPr>
          <w:spacing w:val="-9"/>
        </w:rPr>
        <w:t> </w:t>
      </w:r>
      <w:r>
        <w:rPr/>
        <w:t>IMM</w:t>
      </w:r>
      <w:r>
        <w:rPr>
          <w:spacing w:val="-6"/>
        </w:rPr>
        <w:t> </w:t>
      </w:r>
      <w:r>
        <w:rPr/>
        <w:t>at</w:t>
      </w:r>
      <w:r>
        <w:rPr>
          <w:spacing w:val="-6"/>
        </w:rPr>
        <w:t> </w:t>
      </w:r>
      <w:hyperlink r:id="rId51">
        <w:r>
          <w:rPr>
            <w:color w:val="808080"/>
            <w:u w:val="single" w:color="808080"/>
          </w:rPr>
          <w:t>MMU_Energy_Offers_Review@monitoringanalytics.com</w:t>
        </w:r>
      </w:hyperlink>
      <w:r>
        <w:rPr/>
        <w:t>.</w:t>
      </w:r>
    </w:p>
    <w:p>
      <w:pPr>
        <w:pStyle w:val="BodyText"/>
        <w:spacing w:line="261" w:lineRule="auto" w:before="225"/>
      </w:pPr>
      <w:r>
        <w:rPr/>
        <w:t>For</w:t>
      </w:r>
      <w:r>
        <w:rPr>
          <w:spacing w:val="-4"/>
        </w:rPr>
        <w:t> </w:t>
      </w:r>
      <w:r>
        <w:rPr/>
        <w:t>any</w:t>
      </w:r>
      <w:r>
        <w:rPr>
          <w:spacing w:val="-4"/>
        </w:rPr>
        <w:t> </w:t>
      </w:r>
      <w:r>
        <w:rPr/>
        <w:t>other</w:t>
      </w:r>
      <w:r>
        <w:rPr>
          <w:spacing w:val="-4"/>
        </w:rPr>
        <w:t> </w:t>
      </w:r>
      <w:r>
        <w:rPr/>
        <w:t>questions</w:t>
      </w:r>
      <w:r>
        <w:rPr>
          <w:spacing w:val="-4"/>
        </w:rPr>
        <w:t> </w:t>
      </w:r>
      <w:r>
        <w:rPr/>
        <w:t>related</w:t>
      </w:r>
      <w:r>
        <w:rPr>
          <w:spacing w:val="-1"/>
        </w:rPr>
        <w:t> </w:t>
      </w:r>
      <w:r>
        <w:rPr/>
        <w:t>to</w:t>
      </w:r>
      <w:r>
        <w:rPr>
          <w:spacing w:val="-4"/>
        </w:rPr>
        <w:t> </w:t>
      </w:r>
      <w:r>
        <w:rPr/>
        <w:t>Opportunity</w:t>
      </w:r>
      <w:r>
        <w:rPr>
          <w:spacing w:val="-4"/>
        </w:rPr>
        <w:t> </w:t>
      </w:r>
      <w:r>
        <w:rPr/>
        <w:t>Cost</w:t>
      </w:r>
      <w:r>
        <w:rPr>
          <w:spacing w:val="-4"/>
        </w:rPr>
        <w:t> </w:t>
      </w:r>
      <w:r>
        <w:rPr/>
        <w:t>adders</w:t>
      </w:r>
      <w:r>
        <w:rPr>
          <w:spacing w:val="-2"/>
        </w:rPr>
        <w:t> </w:t>
      </w:r>
      <w:r>
        <w:rPr/>
        <w:t>please</w:t>
      </w:r>
      <w:r>
        <w:rPr>
          <w:spacing w:val="-4"/>
        </w:rPr>
        <w:t> </w:t>
      </w:r>
      <w:r>
        <w:rPr/>
        <w:t>contact</w:t>
      </w:r>
      <w:r>
        <w:rPr>
          <w:spacing w:val="-4"/>
        </w:rPr>
        <w:t> </w:t>
      </w:r>
      <w:r>
        <w:rPr/>
        <w:t>PJM</w:t>
      </w:r>
      <w:r>
        <w:rPr>
          <w:spacing w:val="-4"/>
        </w:rPr>
        <w:t> </w:t>
      </w:r>
      <w:r>
        <w:rPr/>
        <w:t>at </w:t>
      </w:r>
      <w:hyperlink r:id="rId52">
        <w:r>
          <w:rPr>
            <w:color w:val="808080"/>
            <w:spacing w:val="-2"/>
            <w:u w:val="single" w:color="808080"/>
          </w:rPr>
          <w:t>FuelCostPolicyAnalysis@pjm.com</w:t>
        </w:r>
      </w:hyperlink>
      <w:r>
        <w:rPr>
          <w:spacing w:val="-2"/>
        </w:rPr>
        <w:t>.</w:t>
      </w:r>
    </w:p>
    <w:p>
      <w:pPr>
        <w:pStyle w:val="BodyText"/>
        <w:spacing w:before="110"/>
        <w:ind w:left="0"/>
      </w:pPr>
    </w:p>
    <w:p>
      <w:pPr>
        <w:pStyle w:val="Heading1"/>
        <w:numPr>
          <w:ilvl w:val="1"/>
          <w:numId w:val="59"/>
        </w:numPr>
        <w:tabs>
          <w:tab w:pos="1000" w:val="left" w:leader="none"/>
        </w:tabs>
        <w:spacing w:line="240" w:lineRule="auto" w:before="1" w:after="0"/>
        <w:ind w:left="1000" w:right="0" w:hanging="649"/>
        <w:jc w:val="left"/>
      </w:pPr>
      <w:bookmarkStart w:name="12.2 Basis for Opportunity Cost to be in" w:id="279"/>
      <w:bookmarkEnd w:id="279"/>
      <w:r>
        <w:rPr/>
      </w:r>
      <w:bookmarkStart w:name="_bookmark105" w:id="280"/>
      <w:bookmarkEnd w:id="280"/>
      <w:r>
        <w:rPr/>
      </w:r>
      <w:r>
        <w:rPr>
          <w:color w:val="013466"/>
        </w:rPr>
        <w:t>Basis</w:t>
      </w:r>
      <w:r>
        <w:rPr>
          <w:color w:val="013466"/>
          <w:spacing w:val="25"/>
        </w:rPr>
        <w:t> </w:t>
      </w:r>
      <w:r>
        <w:rPr>
          <w:color w:val="013466"/>
        </w:rPr>
        <w:t>for</w:t>
      </w:r>
      <w:r>
        <w:rPr>
          <w:color w:val="013466"/>
          <w:spacing w:val="25"/>
        </w:rPr>
        <w:t> </w:t>
      </w:r>
      <w:r>
        <w:rPr>
          <w:color w:val="013466"/>
        </w:rPr>
        <w:t>Opportunity</w:t>
      </w:r>
      <w:r>
        <w:rPr>
          <w:color w:val="013466"/>
          <w:spacing w:val="25"/>
        </w:rPr>
        <w:t> </w:t>
      </w:r>
      <w:r>
        <w:rPr>
          <w:color w:val="013466"/>
        </w:rPr>
        <w:t>Cost</w:t>
      </w:r>
      <w:r>
        <w:rPr>
          <w:color w:val="013466"/>
          <w:spacing w:val="26"/>
        </w:rPr>
        <w:t> </w:t>
      </w:r>
      <w:r>
        <w:rPr>
          <w:color w:val="013466"/>
        </w:rPr>
        <w:t>to</w:t>
      </w:r>
      <w:r>
        <w:rPr>
          <w:color w:val="013466"/>
          <w:spacing w:val="25"/>
        </w:rPr>
        <w:t> </w:t>
      </w:r>
      <w:r>
        <w:rPr>
          <w:color w:val="013466"/>
        </w:rPr>
        <w:t>be</w:t>
      </w:r>
      <w:r>
        <w:rPr>
          <w:color w:val="013466"/>
          <w:spacing w:val="25"/>
        </w:rPr>
        <w:t> </w:t>
      </w:r>
      <w:r>
        <w:rPr>
          <w:color w:val="013466"/>
        </w:rPr>
        <w:t>included</w:t>
      </w:r>
      <w:r>
        <w:rPr>
          <w:color w:val="013466"/>
          <w:spacing w:val="26"/>
        </w:rPr>
        <w:t> </w:t>
      </w:r>
      <w:r>
        <w:rPr>
          <w:color w:val="013466"/>
        </w:rPr>
        <w:t>in</w:t>
      </w:r>
      <w:r>
        <w:rPr>
          <w:color w:val="013466"/>
          <w:spacing w:val="25"/>
        </w:rPr>
        <w:t> </w:t>
      </w:r>
      <w:r>
        <w:rPr>
          <w:color w:val="013466"/>
        </w:rPr>
        <w:t>Cost</w:t>
      </w:r>
      <w:r>
        <w:rPr>
          <w:color w:val="013466"/>
          <w:spacing w:val="25"/>
        </w:rPr>
        <w:t> </w:t>
      </w:r>
      <w:r>
        <w:rPr>
          <w:color w:val="013466"/>
          <w:spacing w:val="-2"/>
        </w:rPr>
        <w:t>Offers</w:t>
      </w:r>
    </w:p>
    <w:p>
      <w:pPr>
        <w:pStyle w:val="BodyText"/>
        <w:spacing w:before="236"/>
      </w:pPr>
      <w:r>
        <w:rPr/>
        <w:t>There</w:t>
      </w:r>
      <w:r>
        <w:rPr>
          <w:spacing w:val="-6"/>
        </w:rPr>
        <w:t> </w:t>
      </w:r>
      <w:r>
        <w:rPr/>
        <w:t>are</w:t>
      </w:r>
      <w:r>
        <w:rPr>
          <w:spacing w:val="-3"/>
        </w:rPr>
        <w:t> </w:t>
      </w:r>
      <w:r>
        <w:rPr/>
        <w:t>three</w:t>
      </w:r>
      <w:r>
        <w:rPr>
          <w:spacing w:val="-3"/>
        </w:rPr>
        <w:t> </w:t>
      </w:r>
      <w:r>
        <w:rPr/>
        <w:t>reasons</w:t>
      </w:r>
      <w:r>
        <w:rPr>
          <w:spacing w:val="-4"/>
        </w:rPr>
        <w:t> </w:t>
      </w:r>
      <w:r>
        <w:rPr/>
        <w:t>for</w:t>
      </w:r>
      <w:r>
        <w:rPr>
          <w:spacing w:val="-3"/>
        </w:rPr>
        <w:t> </w:t>
      </w:r>
      <w:r>
        <w:rPr/>
        <w:t>the application</w:t>
      </w:r>
      <w:r>
        <w:rPr>
          <w:spacing w:val="-4"/>
        </w:rPr>
        <w:t> </w:t>
      </w:r>
      <w:r>
        <w:rPr/>
        <w:t>of</w:t>
      </w:r>
      <w:r>
        <w:rPr>
          <w:spacing w:val="-3"/>
        </w:rPr>
        <w:t> </w:t>
      </w:r>
      <w:r>
        <w:rPr/>
        <w:t>Opportunity</w:t>
      </w:r>
      <w:r>
        <w:rPr>
          <w:spacing w:val="-1"/>
        </w:rPr>
        <w:t> </w:t>
      </w:r>
      <w:r>
        <w:rPr/>
        <w:t>Costs</w:t>
      </w:r>
      <w:r>
        <w:rPr>
          <w:spacing w:val="-3"/>
        </w:rPr>
        <w:t> </w:t>
      </w:r>
      <w:r>
        <w:rPr/>
        <w:t>as</w:t>
      </w:r>
      <w:r>
        <w:rPr>
          <w:spacing w:val="-4"/>
        </w:rPr>
        <w:t> </w:t>
      </w:r>
      <w:r>
        <w:rPr/>
        <w:t>contained</w:t>
      </w:r>
      <w:r>
        <w:rPr>
          <w:spacing w:val="-3"/>
        </w:rPr>
        <w:t> </w:t>
      </w:r>
      <w:r>
        <w:rPr/>
        <w:t>in</w:t>
      </w:r>
      <w:r>
        <w:rPr>
          <w:spacing w:val="-3"/>
        </w:rPr>
        <w:t> </w:t>
      </w:r>
      <w:r>
        <w:rPr/>
        <w:t>this</w:t>
      </w:r>
      <w:r>
        <w:rPr>
          <w:spacing w:val="-3"/>
        </w:rPr>
        <w:t> </w:t>
      </w:r>
      <w:r>
        <w:rPr>
          <w:spacing w:val="-2"/>
        </w:rPr>
        <w:t>section.</w:t>
      </w:r>
    </w:p>
    <w:p>
      <w:pPr>
        <w:pStyle w:val="BodyText"/>
        <w:spacing w:before="144"/>
        <w:ind w:left="0"/>
      </w:pPr>
    </w:p>
    <w:p>
      <w:pPr>
        <w:pStyle w:val="Heading2"/>
        <w:numPr>
          <w:ilvl w:val="2"/>
          <w:numId w:val="59"/>
        </w:numPr>
        <w:tabs>
          <w:tab w:pos="1067" w:val="left" w:leader="none"/>
        </w:tabs>
        <w:spacing w:line="240" w:lineRule="auto" w:before="0" w:after="0"/>
        <w:ind w:left="1067" w:right="0" w:hanging="707"/>
        <w:jc w:val="left"/>
      </w:pPr>
      <w:bookmarkStart w:name="12.2.1 Energy Market Opportunity Costs" w:id="281"/>
      <w:bookmarkEnd w:id="281"/>
      <w:r>
        <w:rPr>
          <w:b w:val="0"/>
        </w:rPr>
      </w:r>
      <w:r>
        <w:rPr>
          <w:color w:val="013466"/>
        </w:rPr>
        <w:t>Energy</w:t>
      </w:r>
      <w:r>
        <w:rPr>
          <w:color w:val="013466"/>
          <w:spacing w:val="42"/>
        </w:rPr>
        <w:t> </w:t>
      </w:r>
      <w:r>
        <w:rPr>
          <w:color w:val="013466"/>
        </w:rPr>
        <w:t>Market</w:t>
      </w:r>
      <w:r>
        <w:rPr>
          <w:color w:val="013466"/>
          <w:spacing w:val="43"/>
        </w:rPr>
        <w:t> </w:t>
      </w:r>
      <w:r>
        <w:rPr>
          <w:color w:val="013466"/>
        </w:rPr>
        <w:t>Opportunity</w:t>
      </w:r>
      <w:r>
        <w:rPr>
          <w:color w:val="013466"/>
          <w:spacing w:val="49"/>
        </w:rPr>
        <w:t> </w:t>
      </w:r>
      <w:r>
        <w:rPr>
          <w:color w:val="013466"/>
          <w:spacing w:val="-2"/>
        </w:rPr>
        <w:t>Costs</w:t>
      </w:r>
    </w:p>
    <w:p>
      <w:pPr>
        <w:pStyle w:val="BodyText"/>
        <w:spacing w:line="261" w:lineRule="auto" w:before="22"/>
        <w:ind w:right="5"/>
      </w:pPr>
      <w:r>
        <w:rPr/>
        <w:t>Energy</w:t>
      </w:r>
      <w:r>
        <w:rPr>
          <w:spacing w:val="-5"/>
        </w:rPr>
        <w:t> </w:t>
      </w:r>
      <w:r>
        <w:rPr/>
        <w:t>Market</w:t>
      </w:r>
      <w:r>
        <w:rPr>
          <w:spacing w:val="-5"/>
        </w:rPr>
        <w:t> </w:t>
      </w:r>
      <w:r>
        <w:rPr/>
        <w:t>Opportunity</w:t>
      </w:r>
      <w:r>
        <w:rPr>
          <w:spacing w:val="-5"/>
        </w:rPr>
        <w:t> </w:t>
      </w:r>
      <w:r>
        <w:rPr/>
        <w:t>Costs</w:t>
      </w:r>
      <w:r>
        <w:rPr>
          <w:spacing w:val="-2"/>
        </w:rPr>
        <w:t> </w:t>
      </w:r>
      <w:r>
        <w:rPr/>
        <w:t>associated</w:t>
      </w:r>
      <w:r>
        <w:rPr>
          <w:spacing w:val="-5"/>
        </w:rPr>
        <w:t> </w:t>
      </w:r>
      <w:r>
        <w:rPr/>
        <w:t>with</w:t>
      </w:r>
      <w:r>
        <w:rPr>
          <w:spacing w:val="-5"/>
        </w:rPr>
        <w:t> </w:t>
      </w:r>
      <w:r>
        <w:rPr/>
        <w:t>an</w:t>
      </w:r>
      <w:r>
        <w:rPr>
          <w:spacing w:val="-5"/>
        </w:rPr>
        <w:t> </w:t>
      </w:r>
      <w:r>
        <w:rPr/>
        <w:t>externally</w:t>
      </w:r>
      <w:r>
        <w:rPr>
          <w:spacing w:val="-5"/>
        </w:rPr>
        <w:t> </w:t>
      </w:r>
      <w:r>
        <w:rPr/>
        <w:t>imposed</w:t>
      </w:r>
      <w:r>
        <w:rPr>
          <w:spacing w:val="-2"/>
        </w:rPr>
        <w:t> </w:t>
      </w:r>
      <w:r>
        <w:rPr/>
        <w:t>environmental</w:t>
      </w:r>
      <w:r>
        <w:rPr>
          <w:spacing w:val="-5"/>
        </w:rPr>
        <w:t> </w:t>
      </w:r>
      <w:r>
        <w:rPr/>
        <w:t>run-hour restriction on a generation unit. Examples would include a limit on emissions for the unit</w:t>
      </w:r>
      <w:r>
        <w:rPr/>
        <w:t> imposed by a regulatory agency or legislation, a direct run hour restriction in the operating permit, or a heat input limitation defined by a regulatory decision or operating permit.</w:t>
      </w:r>
    </w:p>
    <w:p>
      <w:pPr>
        <w:pStyle w:val="BodyText"/>
        <w:spacing w:before="119"/>
        <w:ind w:left="0"/>
      </w:pPr>
    </w:p>
    <w:p>
      <w:pPr>
        <w:pStyle w:val="Heading2"/>
        <w:numPr>
          <w:ilvl w:val="2"/>
          <w:numId w:val="59"/>
        </w:numPr>
        <w:tabs>
          <w:tab w:pos="1067" w:val="left" w:leader="none"/>
        </w:tabs>
        <w:spacing w:line="240" w:lineRule="auto" w:before="0" w:after="0"/>
        <w:ind w:left="1067" w:right="0" w:hanging="707"/>
        <w:jc w:val="left"/>
      </w:pPr>
      <w:bookmarkStart w:name="12.2.2 Non-Regulatory Opportunity Cost: " w:id="282"/>
      <w:bookmarkEnd w:id="282"/>
      <w:r>
        <w:rPr>
          <w:b w:val="0"/>
        </w:rPr>
      </w:r>
      <w:r>
        <w:rPr>
          <w:color w:val="013466"/>
        </w:rPr>
        <w:t>Non-Regulatory</w:t>
      </w:r>
      <w:r>
        <w:rPr>
          <w:color w:val="013466"/>
          <w:spacing w:val="54"/>
        </w:rPr>
        <w:t> </w:t>
      </w:r>
      <w:r>
        <w:rPr>
          <w:color w:val="013466"/>
        </w:rPr>
        <w:t>Opportunity</w:t>
      </w:r>
      <w:r>
        <w:rPr>
          <w:color w:val="013466"/>
          <w:spacing w:val="52"/>
        </w:rPr>
        <w:t> </w:t>
      </w:r>
      <w:r>
        <w:rPr>
          <w:color w:val="013466"/>
        </w:rPr>
        <w:t>Cost:</w:t>
      </w:r>
      <w:r>
        <w:rPr>
          <w:color w:val="013466"/>
          <w:spacing w:val="51"/>
        </w:rPr>
        <w:t> </w:t>
      </w:r>
      <w:r>
        <w:rPr>
          <w:color w:val="013466"/>
        </w:rPr>
        <w:t>Physical</w:t>
      </w:r>
      <w:r>
        <w:rPr>
          <w:color w:val="013466"/>
          <w:spacing w:val="56"/>
        </w:rPr>
        <w:t> </w:t>
      </w:r>
      <w:r>
        <w:rPr>
          <w:color w:val="013466"/>
        </w:rPr>
        <w:t>Equipment</w:t>
      </w:r>
      <w:r>
        <w:rPr>
          <w:color w:val="013466"/>
          <w:spacing w:val="52"/>
        </w:rPr>
        <w:t> </w:t>
      </w:r>
      <w:r>
        <w:rPr>
          <w:color w:val="013466"/>
          <w:spacing w:val="-2"/>
        </w:rPr>
        <w:t>Limitations:</w:t>
      </w:r>
    </w:p>
    <w:p>
      <w:pPr>
        <w:pStyle w:val="BodyText"/>
        <w:spacing w:line="261" w:lineRule="auto" w:before="22"/>
        <w:ind w:right="78"/>
      </w:pPr>
      <w:r>
        <w:rPr/>
        <w:t>Physical</w:t>
      </w:r>
      <w:r>
        <w:rPr>
          <w:spacing w:val="-3"/>
        </w:rPr>
        <w:t> </w:t>
      </w:r>
      <w:r>
        <w:rPr/>
        <w:t>Equipment</w:t>
      </w:r>
      <w:r>
        <w:rPr>
          <w:spacing w:val="-3"/>
        </w:rPr>
        <w:t> </w:t>
      </w:r>
      <w:r>
        <w:rPr/>
        <w:t>Limitations</w:t>
      </w:r>
      <w:r>
        <w:rPr>
          <w:spacing w:val="-1"/>
        </w:rPr>
        <w:t> </w:t>
      </w:r>
      <w:r>
        <w:rPr/>
        <w:t>must</w:t>
      </w:r>
      <w:r>
        <w:rPr>
          <w:spacing w:val="-3"/>
        </w:rPr>
        <w:t> </w:t>
      </w:r>
      <w:r>
        <w:rPr/>
        <w:t>have</w:t>
      </w:r>
      <w:r>
        <w:rPr>
          <w:spacing w:val="-3"/>
        </w:rPr>
        <w:t> </w:t>
      </w:r>
      <w:r>
        <w:rPr/>
        <w:t>supporting</w:t>
      </w:r>
      <w:r>
        <w:rPr>
          <w:spacing w:val="-3"/>
        </w:rPr>
        <w:t> </w:t>
      </w:r>
      <w:r>
        <w:rPr/>
        <w:t>evidence</w:t>
      </w:r>
      <w:r>
        <w:rPr>
          <w:spacing w:val="-3"/>
        </w:rPr>
        <w:t> </w:t>
      </w:r>
      <w:r>
        <w:rPr/>
        <w:t>submitted by</w:t>
      </w:r>
      <w:r>
        <w:rPr>
          <w:spacing w:val="-3"/>
        </w:rPr>
        <w:t> </w:t>
      </w:r>
      <w:r>
        <w:rPr/>
        <w:t>the</w:t>
      </w:r>
      <w:r>
        <w:rPr>
          <w:spacing w:val="-3"/>
        </w:rPr>
        <w:t> </w:t>
      </w:r>
      <w:r>
        <w:rPr/>
        <w:t>Market</w:t>
      </w:r>
      <w:r>
        <w:rPr>
          <w:spacing w:val="-3"/>
        </w:rPr>
        <w:t> </w:t>
      </w:r>
      <w:r>
        <w:rPr/>
        <w:t>Seller. Documentation such as an OEM recommendation or bulletin and/or insurance carrier restrictions would meet this criterion. Only limitations that cause the unit to experience a restriction</w:t>
      </w:r>
      <w:r>
        <w:rPr>
          <w:spacing w:val="-3"/>
        </w:rPr>
        <w:t> </w:t>
      </w:r>
      <w:r>
        <w:rPr/>
        <w:t>in</w:t>
      </w:r>
      <w:r>
        <w:rPr>
          <w:spacing w:val="-3"/>
        </w:rPr>
        <w:t> </w:t>
      </w:r>
      <w:r>
        <w:rPr/>
        <w:t>the</w:t>
      </w:r>
      <w:r>
        <w:rPr>
          <w:spacing w:val="-3"/>
        </w:rPr>
        <w:t> </w:t>
      </w:r>
      <w:r>
        <w:rPr/>
        <w:t>number</w:t>
      </w:r>
      <w:r>
        <w:rPr>
          <w:spacing w:val="-3"/>
        </w:rPr>
        <w:t> </w:t>
      </w:r>
      <w:r>
        <w:rPr/>
        <w:t>of</w:t>
      </w:r>
      <w:r>
        <w:rPr>
          <w:spacing w:val="-2"/>
        </w:rPr>
        <w:t> </w:t>
      </w:r>
      <w:r>
        <w:rPr/>
        <w:t>starts</w:t>
      </w:r>
      <w:r>
        <w:rPr>
          <w:spacing w:val="-3"/>
        </w:rPr>
        <w:t> </w:t>
      </w:r>
      <w:r>
        <w:rPr/>
        <w:t>or</w:t>
      </w:r>
      <w:r>
        <w:rPr>
          <w:spacing w:val="-3"/>
        </w:rPr>
        <w:t> </w:t>
      </w:r>
      <w:r>
        <w:rPr/>
        <w:t>run</w:t>
      </w:r>
      <w:r>
        <w:rPr>
          <w:spacing w:val="-3"/>
        </w:rPr>
        <w:t> </w:t>
      </w:r>
      <w:r>
        <w:rPr/>
        <w:t>hours</w:t>
      </w:r>
      <w:r>
        <w:rPr>
          <w:spacing w:val="-3"/>
        </w:rPr>
        <w:t> </w:t>
      </w:r>
      <w:r>
        <w:rPr/>
        <w:t>would</w:t>
      </w:r>
      <w:r>
        <w:rPr>
          <w:spacing w:val="-3"/>
        </w:rPr>
        <w:t> </w:t>
      </w:r>
      <w:r>
        <w:rPr/>
        <w:t>be</w:t>
      </w:r>
      <w:r>
        <w:rPr>
          <w:spacing w:val="-3"/>
        </w:rPr>
        <w:t> </w:t>
      </w:r>
      <w:r>
        <w:rPr/>
        <w:t>eligible</w:t>
      </w:r>
      <w:r>
        <w:rPr>
          <w:spacing w:val="-1"/>
        </w:rPr>
        <w:t> </w:t>
      </w:r>
      <w:r>
        <w:rPr/>
        <w:t>for</w:t>
      </w:r>
      <w:r>
        <w:rPr>
          <w:spacing w:val="-3"/>
        </w:rPr>
        <w:t> </w:t>
      </w:r>
      <w:r>
        <w:rPr/>
        <w:t>Non-Regulatory</w:t>
      </w:r>
      <w:r>
        <w:rPr>
          <w:spacing w:val="-3"/>
        </w:rPr>
        <w:t> </w:t>
      </w:r>
      <w:r>
        <w:rPr/>
        <w:t>Opportunity </w:t>
      </w:r>
      <w:r>
        <w:rPr>
          <w:spacing w:val="-2"/>
        </w:rPr>
        <w:t>Cost.</w:t>
      </w:r>
    </w:p>
    <w:p>
      <w:pPr>
        <w:pStyle w:val="BodyText"/>
        <w:spacing w:after="0" w:line="261" w:lineRule="auto"/>
        <w:sectPr>
          <w:headerReference w:type="default" r:id="rId49"/>
          <w:footerReference w:type="default" r:id="rId50"/>
          <w:pgSz w:w="12240" w:h="15840"/>
          <w:pgMar w:header="142" w:footer="1016" w:top="1780" w:bottom="1200" w:left="1080" w:right="1440"/>
        </w:sectPr>
      </w:pPr>
    </w:p>
    <w:p>
      <w:pPr>
        <w:pStyle w:val="Heading2"/>
        <w:numPr>
          <w:ilvl w:val="2"/>
          <w:numId w:val="59"/>
        </w:numPr>
        <w:tabs>
          <w:tab w:pos="1067" w:val="left" w:leader="none"/>
        </w:tabs>
        <w:spacing w:line="240" w:lineRule="auto" w:before="97" w:after="0"/>
        <w:ind w:left="1067" w:right="0" w:hanging="707"/>
        <w:jc w:val="left"/>
      </w:pPr>
      <w:bookmarkStart w:name="12.2.3 Non-Regulatory Opportunity Cost: " w:id="283"/>
      <w:bookmarkEnd w:id="283"/>
      <w:r>
        <w:rPr>
          <w:b w:val="0"/>
        </w:rPr>
      </w:r>
      <w:r>
        <w:rPr>
          <w:color w:val="013466"/>
        </w:rPr>
        <w:t>Non-Regulatory</w:t>
      </w:r>
      <w:r>
        <w:rPr>
          <w:color w:val="013466"/>
          <w:spacing w:val="49"/>
        </w:rPr>
        <w:t> </w:t>
      </w:r>
      <w:r>
        <w:rPr>
          <w:color w:val="013466"/>
        </w:rPr>
        <w:t>Opportunity</w:t>
      </w:r>
      <w:r>
        <w:rPr>
          <w:color w:val="013466"/>
          <w:spacing w:val="47"/>
        </w:rPr>
        <w:t> </w:t>
      </w:r>
      <w:r>
        <w:rPr>
          <w:color w:val="013466"/>
        </w:rPr>
        <w:t>Cost:</w:t>
      </w:r>
      <w:r>
        <w:rPr>
          <w:color w:val="013466"/>
          <w:spacing w:val="47"/>
        </w:rPr>
        <w:t> </w:t>
      </w:r>
      <w:r>
        <w:rPr>
          <w:color w:val="013466"/>
        </w:rPr>
        <w:t>Fuel</w:t>
      </w:r>
      <w:r>
        <w:rPr>
          <w:color w:val="013466"/>
          <w:spacing w:val="52"/>
        </w:rPr>
        <w:t> </w:t>
      </w:r>
      <w:r>
        <w:rPr>
          <w:color w:val="013466"/>
          <w:spacing w:val="-2"/>
        </w:rPr>
        <w:t>Limitations</w:t>
      </w:r>
    </w:p>
    <w:p>
      <w:pPr>
        <w:pStyle w:val="BodyText"/>
        <w:spacing w:line="261" w:lineRule="auto" w:before="22"/>
      </w:pPr>
      <w:r>
        <w:rPr/>
        <w:t>Fuel</w:t>
      </w:r>
      <w:r>
        <w:rPr>
          <w:spacing w:val="-4"/>
        </w:rPr>
        <w:t> </w:t>
      </w:r>
      <w:r>
        <w:rPr/>
        <w:t>Limitations</w:t>
      </w:r>
      <w:r>
        <w:rPr>
          <w:spacing w:val="-4"/>
        </w:rPr>
        <w:t> </w:t>
      </w:r>
      <w:r>
        <w:rPr/>
        <w:t>are</w:t>
      </w:r>
      <w:r>
        <w:rPr>
          <w:spacing w:val="-4"/>
        </w:rPr>
        <w:t> </w:t>
      </w:r>
      <w:r>
        <w:rPr/>
        <w:t>eligible</w:t>
      </w:r>
      <w:r>
        <w:rPr>
          <w:spacing w:val="-4"/>
        </w:rPr>
        <w:t> </w:t>
      </w:r>
      <w:r>
        <w:rPr/>
        <w:t>for</w:t>
      </w:r>
      <w:r>
        <w:rPr>
          <w:spacing w:val="-1"/>
        </w:rPr>
        <w:t> </w:t>
      </w:r>
      <w:r>
        <w:rPr/>
        <w:t>Non-Regulatory</w:t>
      </w:r>
      <w:r>
        <w:rPr>
          <w:spacing w:val="-4"/>
        </w:rPr>
        <w:t> </w:t>
      </w:r>
      <w:r>
        <w:rPr/>
        <w:t>Opportunity</w:t>
      </w:r>
      <w:r>
        <w:rPr>
          <w:spacing w:val="-4"/>
        </w:rPr>
        <w:t> </w:t>
      </w:r>
      <w:r>
        <w:rPr/>
        <w:t>Costs</w:t>
      </w:r>
      <w:r>
        <w:rPr>
          <w:spacing w:val="-2"/>
        </w:rPr>
        <w:t> </w:t>
      </w:r>
      <w:r>
        <w:rPr/>
        <w:t>for</w:t>
      </w:r>
      <w:r>
        <w:rPr>
          <w:spacing w:val="-4"/>
        </w:rPr>
        <w:t> </w:t>
      </w:r>
      <w:r>
        <w:rPr/>
        <w:t>a</w:t>
      </w:r>
      <w:r>
        <w:rPr>
          <w:spacing w:val="-4"/>
        </w:rPr>
        <w:t> </w:t>
      </w:r>
      <w:r>
        <w:rPr/>
        <w:t>fuel</w:t>
      </w:r>
      <w:r>
        <w:rPr>
          <w:spacing w:val="-4"/>
        </w:rPr>
        <w:t> </w:t>
      </w:r>
      <w:r>
        <w:rPr/>
        <w:t>supply</w:t>
      </w:r>
      <w:r>
        <w:rPr>
          <w:spacing w:val="-4"/>
        </w:rPr>
        <w:t> </w:t>
      </w:r>
      <w:r>
        <w:rPr/>
        <w:t>limitation,</w:t>
      </w:r>
      <w:r>
        <w:rPr>
          <w:spacing w:val="-1"/>
        </w:rPr>
        <w:t> </w:t>
      </w:r>
      <w:r>
        <w:rPr/>
        <w:t>for up to one year, resulting from an event of force majeure.</w:t>
      </w:r>
    </w:p>
    <w:p>
      <w:pPr>
        <w:pStyle w:val="BodyText"/>
        <w:spacing w:line="261" w:lineRule="auto" w:before="225"/>
        <w:ind w:right="38"/>
      </w:pPr>
      <w:r>
        <w:rPr/>
        <w:t>Force</w:t>
      </w:r>
      <w:r>
        <w:rPr>
          <w:spacing w:val="-4"/>
        </w:rPr>
        <w:t> </w:t>
      </w:r>
      <w:r>
        <w:rPr/>
        <w:t>Majeure</w:t>
      </w:r>
      <w:r>
        <w:rPr>
          <w:spacing w:val="-4"/>
        </w:rPr>
        <w:t> </w:t>
      </w:r>
      <w:r>
        <w:rPr/>
        <w:t>is</w:t>
      </w:r>
      <w:r>
        <w:rPr>
          <w:spacing w:val="-4"/>
        </w:rPr>
        <w:t> </w:t>
      </w:r>
      <w:r>
        <w:rPr/>
        <w:t>defined</w:t>
      </w:r>
      <w:r>
        <w:rPr>
          <w:spacing w:val="-4"/>
        </w:rPr>
        <w:t> </w:t>
      </w:r>
      <w:r>
        <w:rPr/>
        <w:t>as:</w:t>
      </w:r>
      <w:r>
        <w:rPr>
          <w:spacing w:val="-4"/>
        </w:rPr>
        <w:t> </w:t>
      </w:r>
      <w:r>
        <w:rPr/>
        <w:t>Any</w:t>
      </w:r>
      <w:r>
        <w:rPr>
          <w:spacing w:val="-1"/>
        </w:rPr>
        <w:t> </w:t>
      </w:r>
      <w:r>
        <w:rPr/>
        <w:t>cause</w:t>
      </w:r>
      <w:r>
        <w:rPr>
          <w:spacing w:val="-4"/>
        </w:rPr>
        <w:t> </w:t>
      </w:r>
      <w:r>
        <w:rPr/>
        <w:t>beyond</w:t>
      </w:r>
      <w:r>
        <w:rPr>
          <w:spacing w:val="-4"/>
        </w:rPr>
        <w:t> </w:t>
      </w:r>
      <w:r>
        <w:rPr/>
        <w:t>the</w:t>
      </w:r>
      <w:r>
        <w:rPr>
          <w:spacing w:val="-4"/>
        </w:rPr>
        <w:t> </w:t>
      </w:r>
      <w:r>
        <w:rPr/>
        <w:t>control</w:t>
      </w:r>
      <w:r>
        <w:rPr>
          <w:spacing w:val="-4"/>
        </w:rPr>
        <w:t> </w:t>
      </w:r>
      <w:r>
        <w:rPr/>
        <w:t>of</w:t>
      </w:r>
      <w:r>
        <w:rPr>
          <w:spacing w:val="-4"/>
        </w:rPr>
        <w:t> </w:t>
      </w:r>
      <w:r>
        <w:rPr/>
        <w:t>the</w:t>
      </w:r>
      <w:r>
        <w:rPr>
          <w:spacing w:val="-1"/>
        </w:rPr>
        <w:t> </w:t>
      </w:r>
      <w:r>
        <w:rPr/>
        <w:t>affected</w:t>
      </w:r>
      <w:r>
        <w:rPr>
          <w:spacing w:val="-4"/>
        </w:rPr>
        <w:t> </w:t>
      </w:r>
      <w:r>
        <w:rPr/>
        <w:t>Interconnection</w:t>
      </w:r>
      <w:r>
        <w:rPr>
          <w:spacing w:val="-4"/>
        </w:rPr>
        <w:t> </w:t>
      </w:r>
      <w:r>
        <w:rPr/>
        <w:t>Party or Construction Party, including but not restricted to, acts of God, flood, drought, earthquake, storm, fire, lightning, epidemic, war, riot, civil disturbance or disobedience, labor dispute, labor</w:t>
      </w:r>
      <w:r>
        <w:rPr/>
        <w:t> or material shortage, sabotage, acts of public enemy, explosions, orders, regulations or restrictions imposed by governmental, military, or lawfully established civilian authorities, which, in any of the foregoing cases, by ,.exercise of due diligence such party could not reasonably have</w:t>
      </w:r>
      <w:r>
        <w:rPr>
          <w:spacing w:val="-1"/>
        </w:rPr>
        <w:t> </w:t>
      </w:r>
      <w:r>
        <w:rPr/>
        <w:t>been</w:t>
      </w:r>
      <w:r>
        <w:rPr>
          <w:spacing w:val="-1"/>
        </w:rPr>
        <w:t> </w:t>
      </w:r>
      <w:r>
        <w:rPr/>
        <w:t>expected</w:t>
      </w:r>
      <w:r>
        <w:rPr>
          <w:spacing w:val="-1"/>
        </w:rPr>
        <w:t> </w:t>
      </w:r>
      <w:r>
        <w:rPr/>
        <w:t>to</w:t>
      </w:r>
      <w:r>
        <w:rPr>
          <w:spacing w:val="-1"/>
        </w:rPr>
        <w:t> </w:t>
      </w:r>
      <w:r>
        <w:rPr/>
        <w:t>avoid, and</w:t>
      </w:r>
      <w:r>
        <w:rPr>
          <w:spacing w:val="-1"/>
        </w:rPr>
        <w:t> </w:t>
      </w:r>
      <w:r>
        <w:rPr/>
        <w:t>which,</w:t>
      </w:r>
      <w:r>
        <w:rPr>
          <w:spacing w:val="-1"/>
        </w:rPr>
        <w:t> </w:t>
      </w:r>
      <w:r>
        <w:rPr/>
        <w:t>by</w:t>
      </w:r>
      <w:r>
        <w:rPr>
          <w:spacing w:val="-1"/>
        </w:rPr>
        <w:t> </w:t>
      </w:r>
      <w:r>
        <w:rPr/>
        <w:t>the</w:t>
      </w:r>
      <w:r>
        <w:rPr>
          <w:spacing w:val="-1"/>
        </w:rPr>
        <w:t> </w:t>
      </w:r>
      <w:r>
        <w:rPr/>
        <w:t>exercise</w:t>
      </w:r>
      <w:r>
        <w:rPr>
          <w:spacing w:val="-1"/>
        </w:rPr>
        <w:t> </w:t>
      </w:r>
      <w:r>
        <w:rPr/>
        <w:t>of due</w:t>
      </w:r>
      <w:r>
        <w:rPr>
          <w:spacing w:val="-1"/>
        </w:rPr>
        <w:t> </w:t>
      </w:r>
      <w:r>
        <w:rPr/>
        <w:t>diligence,</w:t>
      </w:r>
      <w:r>
        <w:rPr>
          <w:spacing w:val="-1"/>
        </w:rPr>
        <w:t> </w:t>
      </w:r>
      <w:r>
        <w:rPr/>
        <w:t>it</w:t>
      </w:r>
      <w:r>
        <w:rPr>
          <w:spacing w:val="-1"/>
        </w:rPr>
        <w:t> </w:t>
      </w:r>
      <w:r>
        <w:rPr/>
        <w:t>has</w:t>
      </w:r>
      <w:r>
        <w:rPr>
          <w:spacing w:val="-1"/>
        </w:rPr>
        <w:t> </w:t>
      </w:r>
      <w:r>
        <w:rPr/>
        <w:t>been</w:t>
      </w:r>
      <w:r>
        <w:rPr>
          <w:spacing w:val="-1"/>
        </w:rPr>
        <w:t> </w:t>
      </w:r>
      <w:r>
        <w:rPr/>
        <w:t>unable to overcome. Force Majeure does not include (i) a failure of performance that is due to an affected party’s own negligence or intentional wrongdoing; (ii) any removable or remediable causes (other than settlement of a strike or labor dispute) which an affected party fails to remove or remedy within a reasonable time; or (iii) economic hardship of an affected party.</w:t>
      </w:r>
    </w:p>
    <w:p>
      <w:pPr>
        <w:pStyle w:val="BodyText"/>
        <w:spacing w:before="104"/>
        <w:ind w:left="0"/>
      </w:pPr>
    </w:p>
    <w:p>
      <w:pPr>
        <w:pStyle w:val="Heading1"/>
        <w:numPr>
          <w:ilvl w:val="1"/>
          <w:numId w:val="59"/>
        </w:numPr>
        <w:tabs>
          <w:tab w:pos="1000" w:val="left" w:leader="none"/>
        </w:tabs>
        <w:spacing w:line="240" w:lineRule="auto" w:before="0" w:after="0"/>
        <w:ind w:left="351" w:right="379" w:firstLine="0"/>
        <w:jc w:val="left"/>
      </w:pPr>
      <w:bookmarkStart w:name="12.3 Calculation Method Options: Two Met" w:id="284"/>
      <w:bookmarkEnd w:id="284"/>
      <w:r>
        <w:rPr/>
      </w:r>
      <w:bookmarkStart w:name="_bookmark106" w:id="285"/>
      <w:bookmarkEnd w:id="285"/>
      <w:r>
        <w:rPr/>
      </w:r>
      <w:r>
        <w:rPr>
          <w:color w:val="013466"/>
        </w:rPr>
        <w:t>Calculation Method Options: Two Methodologies for calculating</w:t>
      </w:r>
      <w:r>
        <w:rPr>
          <w:color w:val="013466"/>
          <w:spacing w:val="80"/>
        </w:rPr>
        <w:t> </w:t>
      </w:r>
      <w:r>
        <w:rPr>
          <w:color w:val="013466"/>
        </w:rPr>
        <w:t>Opportunity Cost</w:t>
      </w:r>
    </w:p>
    <w:p>
      <w:pPr>
        <w:pStyle w:val="BodyText"/>
        <w:spacing w:line="261" w:lineRule="auto" w:before="237"/>
      </w:pPr>
      <w:r>
        <w:rPr/>
        <w:t>Market</w:t>
      </w:r>
      <w:r>
        <w:rPr>
          <w:spacing w:val="-2"/>
        </w:rPr>
        <w:t> </w:t>
      </w:r>
      <w:r>
        <w:rPr/>
        <w:t>Sellers</w:t>
      </w:r>
      <w:r>
        <w:rPr>
          <w:spacing w:val="-2"/>
        </w:rPr>
        <w:t> </w:t>
      </w:r>
      <w:r>
        <w:rPr/>
        <w:t>may</w:t>
      </w:r>
      <w:r>
        <w:rPr>
          <w:spacing w:val="-2"/>
        </w:rPr>
        <w:t> </w:t>
      </w:r>
      <w:r>
        <w:rPr/>
        <w:t>opt</w:t>
      </w:r>
      <w:r>
        <w:rPr>
          <w:spacing w:val="-2"/>
        </w:rPr>
        <w:t> </w:t>
      </w:r>
      <w:r>
        <w:rPr/>
        <w:t>to follow</w:t>
      </w:r>
      <w:r>
        <w:rPr>
          <w:spacing w:val="-2"/>
        </w:rPr>
        <w:t> </w:t>
      </w:r>
      <w:r>
        <w:rPr/>
        <w:t>one</w:t>
      </w:r>
      <w:r>
        <w:rPr>
          <w:spacing w:val="-2"/>
        </w:rPr>
        <w:t> </w:t>
      </w:r>
      <w:r>
        <w:rPr/>
        <w:t>of</w:t>
      </w:r>
      <w:r>
        <w:rPr>
          <w:spacing w:val="-2"/>
        </w:rPr>
        <w:t> </w:t>
      </w:r>
      <w:r>
        <w:rPr/>
        <w:t>the</w:t>
      </w:r>
      <w:r>
        <w:rPr>
          <w:spacing w:val="-2"/>
        </w:rPr>
        <w:t> </w:t>
      </w:r>
      <w:r>
        <w:rPr/>
        <w:t>two following</w:t>
      </w:r>
      <w:r>
        <w:rPr>
          <w:spacing w:val="-2"/>
        </w:rPr>
        <w:t> </w:t>
      </w:r>
      <w:r>
        <w:rPr/>
        <w:t>methodologies;</w:t>
      </w:r>
      <w:r>
        <w:rPr>
          <w:spacing w:val="-2"/>
        </w:rPr>
        <w:t> </w:t>
      </w:r>
      <w:r>
        <w:rPr/>
        <w:t>the</w:t>
      </w:r>
      <w:r>
        <w:rPr>
          <w:spacing w:val="-2"/>
        </w:rPr>
        <w:t> </w:t>
      </w:r>
      <w:r>
        <w:rPr/>
        <w:t>difference between the methodologies being the applicable time period. Market Sellers may develop alternative methods</w:t>
      </w:r>
      <w:r>
        <w:rPr>
          <w:spacing w:val="-4"/>
        </w:rPr>
        <w:t> </w:t>
      </w:r>
      <w:r>
        <w:rPr/>
        <w:t>specific</w:t>
      </w:r>
      <w:r>
        <w:rPr>
          <w:spacing w:val="-4"/>
        </w:rPr>
        <w:t> </w:t>
      </w:r>
      <w:r>
        <w:rPr/>
        <w:t>to</w:t>
      </w:r>
      <w:r>
        <w:rPr>
          <w:spacing w:val="-4"/>
        </w:rPr>
        <w:t> </w:t>
      </w:r>
      <w:r>
        <w:rPr/>
        <w:t>their</w:t>
      </w:r>
      <w:r>
        <w:rPr>
          <w:spacing w:val="-4"/>
        </w:rPr>
        <w:t> </w:t>
      </w:r>
      <w:r>
        <w:rPr/>
        <w:t>units</w:t>
      </w:r>
      <w:r>
        <w:rPr>
          <w:spacing w:val="-1"/>
        </w:rPr>
        <w:t> </w:t>
      </w:r>
      <w:r>
        <w:rPr/>
        <w:t>and</w:t>
      </w:r>
      <w:r>
        <w:rPr>
          <w:spacing w:val="-4"/>
        </w:rPr>
        <w:t> </w:t>
      </w:r>
      <w:r>
        <w:rPr/>
        <w:t>submit</w:t>
      </w:r>
      <w:r>
        <w:rPr>
          <w:spacing w:val="-4"/>
        </w:rPr>
        <w:t> </w:t>
      </w:r>
      <w:r>
        <w:rPr/>
        <w:t>those</w:t>
      </w:r>
      <w:r>
        <w:rPr>
          <w:spacing w:val="-4"/>
        </w:rPr>
        <w:t> </w:t>
      </w:r>
      <w:r>
        <w:rPr/>
        <w:t>methods</w:t>
      </w:r>
      <w:r>
        <w:rPr>
          <w:spacing w:val="-4"/>
        </w:rPr>
        <w:t> </w:t>
      </w:r>
      <w:r>
        <w:rPr/>
        <w:t>for</w:t>
      </w:r>
      <w:r>
        <w:rPr>
          <w:spacing w:val="-2"/>
        </w:rPr>
        <w:t> </w:t>
      </w:r>
      <w:r>
        <w:rPr/>
        <w:t>approval.</w:t>
      </w:r>
      <w:r>
        <w:rPr>
          <w:spacing w:val="40"/>
        </w:rPr>
        <w:t> </w:t>
      </w:r>
      <w:r>
        <w:rPr/>
        <w:t>Requests</w:t>
      </w:r>
      <w:r>
        <w:rPr>
          <w:spacing w:val="-4"/>
        </w:rPr>
        <w:t> </w:t>
      </w:r>
      <w:r>
        <w:rPr/>
        <w:t>for</w:t>
      </w:r>
      <w:r>
        <w:rPr>
          <w:spacing w:val="-4"/>
        </w:rPr>
        <w:t> </w:t>
      </w:r>
      <w:r>
        <w:rPr/>
        <w:t>recovery</w:t>
      </w:r>
      <w:r>
        <w:rPr>
          <w:spacing w:val="-4"/>
        </w:rPr>
        <w:t> </w:t>
      </w:r>
      <w:r>
        <w:rPr/>
        <w:t>of opportunity costs using other methods not defined in the Operating Agreement should be submitted to PJM and the MMU for evaluation under the Cost Methodology and Approval Process and shall receive PJM’s approval prior to using the alternative method</w:t>
      </w:r>
    </w:p>
    <w:p>
      <w:pPr>
        <w:pStyle w:val="BodyText"/>
        <w:spacing w:line="261" w:lineRule="auto" w:before="222"/>
        <w:ind w:right="78"/>
      </w:pPr>
      <w:r>
        <w:rPr/>
        <w:t>Energy Market Opportunity Costs and Non-Regulatory Opportunity Costs are a distinct component</w:t>
      </w:r>
      <w:r>
        <w:rPr>
          <w:spacing w:val="-4"/>
        </w:rPr>
        <w:t> </w:t>
      </w:r>
      <w:r>
        <w:rPr/>
        <w:t>of</w:t>
      </w:r>
      <w:r>
        <w:rPr>
          <w:spacing w:val="-4"/>
        </w:rPr>
        <w:t> </w:t>
      </w:r>
      <w:r>
        <w:rPr/>
        <w:t>the</w:t>
      </w:r>
      <w:r>
        <w:rPr>
          <w:spacing w:val="-4"/>
        </w:rPr>
        <w:t> </w:t>
      </w:r>
      <w:r>
        <w:rPr/>
        <w:t>cost-based</w:t>
      </w:r>
      <w:r>
        <w:rPr>
          <w:spacing w:val="-4"/>
        </w:rPr>
        <w:t> </w:t>
      </w:r>
      <w:r>
        <w:rPr/>
        <w:t>offer.</w:t>
      </w:r>
      <w:r>
        <w:rPr>
          <w:spacing w:val="-1"/>
        </w:rPr>
        <w:t> </w:t>
      </w:r>
      <w:r>
        <w:rPr/>
        <w:t>As</w:t>
      </w:r>
      <w:r>
        <w:rPr>
          <w:spacing w:val="-4"/>
        </w:rPr>
        <w:t> </w:t>
      </w:r>
      <w:r>
        <w:rPr/>
        <w:t>is</w:t>
      </w:r>
      <w:r>
        <w:rPr>
          <w:spacing w:val="-4"/>
        </w:rPr>
        <w:t> </w:t>
      </w:r>
      <w:r>
        <w:rPr/>
        <w:t>the</w:t>
      </w:r>
      <w:r>
        <w:rPr>
          <w:spacing w:val="-4"/>
        </w:rPr>
        <w:t> </w:t>
      </w:r>
      <w:r>
        <w:rPr/>
        <w:t>case</w:t>
      </w:r>
      <w:r>
        <w:rPr>
          <w:spacing w:val="-4"/>
        </w:rPr>
        <w:t> </w:t>
      </w:r>
      <w:r>
        <w:rPr/>
        <w:t>with</w:t>
      </w:r>
      <w:r>
        <w:rPr>
          <w:spacing w:val="-4"/>
        </w:rPr>
        <w:t> </w:t>
      </w:r>
      <w:r>
        <w:rPr/>
        <w:t>any</w:t>
      </w:r>
      <w:r>
        <w:rPr>
          <w:spacing w:val="-2"/>
        </w:rPr>
        <w:t> </w:t>
      </w:r>
      <w:r>
        <w:rPr/>
        <w:t>computation</w:t>
      </w:r>
      <w:r>
        <w:rPr>
          <w:spacing w:val="-4"/>
        </w:rPr>
        <w:t> </w:t>
      </w:r>
      <w:r>
        <w:rPr/>
        <w:t>of</w:t>
      </w:r>
      <w:r>
        <w:rPr>
          <w:spacing w:val="-4"/>
        </w:rPr>
        <w:t> </w:t>
      </w:r>
      <w:r>
        <w:rPr/>
        <w:t>the</w:t>
      </w:r>
      <w:r>
        <w:rPr>
          <w:spacing w:val="-4"/>
        </w:rPr>
        <w:t> </w:t>
      </w:r>
      <w:r>
        <w:rPr/>
        <w:t>cost-based</w:t>
      </w:r>
      <w:r>
        <w:rPr>
          <w:spacing w:val="-2"/>
        </w:rPr>
        <w:t> </w:t>
      </w:r>
      <w:r>
        <w:rPr/>
        <w:t>offer in Manual 15, Market Sellers may elect to enter their cost-based offer at a value less than the computed cost-based offer. However, they may not exceed the computed value.</w:t>
      </w:r>
    </w:p>
    <w:p>
      <w:pPr>
        <w:pStyle w:val="BodyText"/>
        <w:spacing w:before="119"/>
        <w:ind w:left="0"/>
      </w:pPr>
    </w:p>
    <w:p>
      <w:pPr>
        <w:pStyle w:val="Heading2"/>
        <w:numPr>
          <w:ilvl w:val="2"/>
          <w:numId w:val="59"/>
        </w:numPr>
        <w:tabs>
          <w:tab w:pos="1067" w:val="left" w:leader="none"/>
        </w:tabs>
        <w:spacing w:line="240" w:lineRule="auto" w:before="0" w:after="0"/>
        <w:ind w:left="1067" w:right="0" w:hanging="707"/>
        <w:jc w:val="left"/>
      </w:pPr>
      <w:bookmarkStart w:name="12.3.1 Long Term Method (greater than 30" w:id="286"/>
      <w:bookmarkEnd w:id="286"/>
      <w:r>
        <w:rPr>
          <w:b w:val="0"/>
        </w:rPr>
      </w:r>
      <w:r>
        <w:rPr>
          <w:color w:val="013466"/>
        </w:rPr>
        <w:t>Long</w:t>
      </w:r>
      <w:r>
        <w:rPr>
          <w:color w:val="013466"/>
          <w:spacing w:val="26"/>
        </w:rPr>
        <w:t> </w:t>
      </w:r>
      <w:r>
        <w:rPr>
          <w:color w:val="013466"/>
        </w:rPr>
        <w:t>Term</w:t>
      </w:r>
      <w:r>
        <w:rPr>
          <w:color w:val="013466"/>
          <w:spacing w:val="30"/>
        </w:rPr>
        <w:t> </w:t>
      </w:r>
      <w:r>
        <w:rPr>
          <w:color w:val="013466"/>
        </w:rPr>
        <w:t>Method</w:t>
      </w:r>
      <w:r>
        <w:rPr>
          <w:color w:val="013466"/>
          <w:spacing w:val="29"/>
        </w:rPr>
        <w:t> </w:t>
      </w:r>
      <w:r>
        <w:rPr>
          <w:color w:val="013466"/>
        </w:rPr>
        <w:t>(greater</w:t>
      </w:r>
      <w:r>
        <w:rPr>
          <w:color w:val="013466"/>
          <w:spacing w:val="28"/>
        </w:rPr>
        <w:t> </w:t>
      </w:r>
      <w:r>
        <w:rPr>
          <w:color w:val="013466"/>
        </w:rPr>
        <w:t>than</w:t>
      </w:r>
      <w:r>
        <w:rPr>
          <w:color w:val="013466"/>
          <w:spacing w:val="28"/>
        </w:rPr>
        <w:t> </w:t>
      </w:r>
      <w:r>
        <w:rPr>
          <w:color w:val="013466"/>
        </w:rPr>
        <w:t>30</w:t>
      </w:r>
      <w:r>
        <w:rPr>
          <w:color w:val="013466"/>
          <w:spacing w:val="31"/>
        </w:rPr>
        <w:t> </w:t>
      </w:r>
      <w:r>
        <w:rPr>
          <w:color w:val="013466"/>
          <w:spacing w:val="-2"/>
        </w:rPr>
        <w:t>days)</w:t>
      </w:r>
    </w:p>
    <w:p>
      <w:pPr>
        <w:pStyle w:val="BodyText"/>
        <w:spacing w:line="261" w:lineRule="auto" w:before="22"/>
        <w:ind w:right="111"/>
      </w:pPr>
      <w:r>
        <w:rPr/>
        <w:t>This</w:t>
      </w:r>
      <w:r>
        <w:rPr>
          <w:spacing w:val="-3"/>
        </w:rPr>
        <w:t> </w:t>
      </w:r>
      <w:r>
        <w:rPr/>
        <w:t>method</w:t>
      </w:r>
      <w:r>
        <w:rPr>
          <w:spacing w:val="-3"/>
        </w:rPr>
        <w:t> </w:t>
      </w:r>
      <w:r>
        <w:rPr/>
        <w:t>uses</w:t>
      </w:r>
      <w:r>
        <w:rPr>
          <w:spacing w:val="-3"/>
        </w:rPr>
        <w:t> </w:t>
      </w:r>
      <w:r>
        <w:rPr/>
        <w:t>monthly</w:t>
      </w:r>
      <w:r>
        <w:rPr>
          <w:spacing w:val="-3"/>
        </w:rPr>
        <w:t> </w:t>
      </w:r>
      <w:r>
        <w:rPr/>
        <w:t>forward</w:t>
      </w:r>
      <w:r>
        <w:rPr>
          <w:spacing w:val="-1"/>
        </w:rPr>
        <w:t> </w:t>
      </w:r>
      <w:r>
        <w:rPr/>
        <w:t>prices</w:t>
      </w:r>
      <w:r>
        <w:rPr>
          <w:spacing w:val="-3"/>
        </w:rPr>
        <w:t> </w:t>
      </w:r>
      <w:r>
        <w:rPr/>
        <w:t>as</w:t>
      </w:r>
      <w:r>
        <w:rPr>
          <w:spacing w:val="-3"/>
        </w:rPr>
        <w:t> </w:t>
      </w:r>
      <w:r>
        <w:rPr/>
        <w:t>the</w:t>
      </w:r>
      <w:r>
        <w:rPr>
          <w:spacing w:val="-3"/>
        </w:rPr>
        <w:t> </w:t>
      </w:r>
      <w:r>
        <w:rPr/>
        <w:t>basis</w:t>
      </w:r>
      <w:r>
        <w:rPr>
          <w:spacing w:val="-3"/>
        </w:rPr>
        <w:t> </w:t>
      </w:r>
      <w:r>
        <w:rPr/>
        <w:t>for</w:t>
      </w:r>
      <w:r>
        <w:rPr>
          <w:spacing w:val="-3"/>
        </w:rPr>
        <w:t> </w:t>
      </w:r>
      <w:r>
        <w:rPr/>
        <w:t>forecasts of</w:t>
      </w:r>
      <w:r>
        <w:rPr>
          <w:spacing w:val="-3"/>
        </w:rPr>
        <w:t> </w:t>
      </w:r>
      <w:r>
        <w:rPr/>
        <w:t>fuel</w:t>
      </w:r>
      <w:r>
        <w:rPr>
          <w:spacing w:val="-3"/>
        </w:rPr>
        <w:t> </w:t>
      </w:r>
      <w:r>
        <w:rPr/>
        <w:t>and</w:t>
      </w:r>
      <w:r>
        <w:rPr>
          <w:spacing w:val="-3"/>
        </w:rPr>
        <w:t> </w:t>
      </w:r>
      <w:r>
        <w:rPr/>
        <w:t>electricity</w:t>
      </w:r>
      <w:r>
        <w:rPr>
          <w:spacing w:val="-3"/>
        </w:rPr>
        <w:t> </w:t>
      </w:r>
      <w:r>
        <w:rPr/>
        <w:t>costs in the future. Opportunity costs calculated with this method will change frequently. Given that electricity and fuel futures can change daily, the opportunity costs computed can likewise change daily. Market Sellers who include opportunity costs in their cost-based offers must recalculate their long-term opportunity cost no less frequently than once per every 7 days.</w:t>
      </w:r>
    </w:p>
    <w:p>
      <w:pPr>
        <w:pStyle w:val="BodyText"/>
        <w:spacing w:before="118"/>
        <w:ind w:left="0"/>
      </w:pPr>
    </w:p>
    <w:p>
      <w:pPr>
        <w:pStyle w:val="Heading2"/>
        <w:numPr>
          <w:ilvl w:val="2"/>
          <w:numId w:val="59"/>
        </w:numPr>
        <w:tabs>
          <w:tab w:pos="1067" w:val="left" w:leader="none"/>
        </w:tabs>
        <w:spacing w:line="240" w:lineRule="auto" w:before="1" w:after="0"/>
        <w:ind w:left="1067" w:right="0" w:hanging="707"/>
        <w:jc w:val="left"/>
      </w:pPr>
      <w:bookmarkStart w:name="12.3.2 Short Term Method (30 days or les" w:id="287"/>
      <w:bookmarkEnd w:id="287"/>
      <w:r>
        <w:rPr>
          <w:b w:val="0"/>
        </w:rPr>
      </w:r>
      <w:r>
        <w:rPr>
          <w:color w:val="013466"/>
        </w:rPr>
        <w:t>Short</w:t>
      </w:r>
      <w:r>
        <w:rPr>
          <w:color w:val="013466"/>
          <w:spacing w:val="24"/>
        </w:rPr>
        <w:t> </w:t>
      </w:r>
      <w:r>
        <w:rPr>
          <w:color w:val="013466"/>
        </w:rPr>
        <w:t>Term</w:t>
      </w:r>
      <w:r>
        <w:rPr>
          <w:color w:val="013466"/>
          <w:spacing w:val="25"/>
        </w:rPr>
        <w:t> </w:t>
      </w:r>
      <w:r>
        <w:rPr>
          <w:color w:val="013466"/>
        </w:rPr>
        <w:t>Method</w:t>
      </w:r>
      <w:r>
        <w:rPr>
          <w:color w:val="013466"/>
          <w:spacing w:val="29"/>
        </w:rPr>
        <w:t> </w:t>
      </w:r>
      <w:r>
        <w:rPr>
          <w:color w:val="013466"/>
        </w:rPr>
        <w:t>(30</w:t>
      </w:r>
      <w:r>
        <w:rPr>
          <w:color w:val="013466"/>
          <w:spacing w:val="25"/>
        </w:rPr>
        <w:t> </w:t>
      </w:r>
      <w:r>
        <w:rPr>
          <w:color w:val="013466"/>
        </w:rPr>
        <w:t>days</w:t>
      </w:r>
      <w:r>
        <w:rPr>
          <w:color w:val="013466"/>
          <w:spacing w:val="25"/>
        </w:rPr>
        <w:t> </w:t>
      </w:r>
      <w:r>
        <w:rPr>
          <w:color w:val="013466"/>
        </w:rPr>
        <w:t>or</w:t>
      </w:r>
      <w:r>
        <w:rPr>
          <w:color w:val="013466"/>
          <w:spacing w:val="25"/>
        </w:rPr>
        <w:t> </w:t>
      </w:r>
      <w:r>
        <w:rPr>
          <w:color w:val="013466"/>
          <w:spacing w:val="-2"/>
        </w:rPr>
        <w:t>less)</w:t>
      </w:r>
    </w:p>
    <w:p>
      <w:pPr>
        <w:pStyle w:val="BodyText"/>
        <w:spacing w:line="261" w:lineRule="auto" w:before="22"/>
        <w:ind w:right="206"/>
      </w:pPr>
      <w:r>
        <w:rPr/>
        <w:t>This</w:t>
      </w:r>
      <w:r>
        <w:rPr>
          <w:spacing w:val="-3"/>
        </w:rPr>
        <w:t> </w:t>
      </w:r>
      <w:r>
        <w:rPr/>
        <w:t>method</w:t>
      </w:r>
      <w:r>
        <w:rPr>
          <w:spacing w:val="-3"/>
        </w:rPr>
        <w:t> </w:t>
      </w:r>
      <w:r>
        <w:rPr/>
        <w:t>uses</w:t>
      </w:r>
      <w:r>
        <w:rPr>
          <w:spacing w:val="-3"/>
        </w:rPr>
        <w:t> </w:t>
      </w:r>
      <w:r>
        <w:rPr/>
        <w:t>daily</w:t>
      </w:r>
      <w:r>
        <w:rPr>
          <w:spacing w:val="-3"/>
        </w:rPr>
        <w:t> </w:t>
      </w:r>
      <w:r>
        <w:rPr/>
        <w:t>forward</w:t>
      </w:r>
      <w:r>
        <w:rPr>
          <w:spacing w:val="-1"/>
        </w:rPr>
        <w:t> </w:t>
      </w:r>
      <w:r>
        <w:rPr/>
        <w:t>prices</w:t>
      </w:r>
      <w:r>
        <w:rPr>
          <w:spacing w:val="-3"/>
        </w:rPr>
        <w:t> </w:t>
      </w:r>
      <w:r>
        <w:rPr/>
        <w:t>as</w:t>
      </w:r>
      <w:r>
        <w:rPr>
          <w:spacing w:val="-3"/>
        </w:rPr>
        <w:t> </w:t>
      </w:r>
      <w:r>
        <w:rPr/>
        <w:t>the</w:t>
      </w:r>
      <w:r>
        <w:rPr>
          <w:spacing w:val="-3"/>
        </w:rPr>
        <w:t> </w:t>
      </w:r>
      <w:r>
        <w:rPr/>
        <w:t>basis</w:t>
      </w:r>
      <w:r>
        <w:rPr>
          <w:spacing w:val="-3"/>
        </w:rPr>
        <w:t> </w:t>
      </w:r>
      <w:r>
        <w:rPr/>
        <w:t>for</w:t>
      </w:r>
      <w:r>
        <w:rPr>
          <w:spacing w:val="-3"/>
        </w:rPr>
        <w:t> </w:t>
      </w:r>
      <w:r>
        <w:rPr/>
        <w:t>forecasts of</w:t>
      </w:r>
      <w:r>
        <w:rPr>
          <w:spacing w:val="-3"/>
        </w:rPr>
        <w:t> </w:t>
      </w:r>
      <w:r>
        <w:rPr/>
        <w:t>fuel</w:t>
      </w:r>
      <w:r>
        <w:rPr>
          <w:spacing w:val="-3"/>
        </w:rPr>
        <w:t> </w:t>
      </w:r>
      <w:r>
        <w:rPr/>
        <w:t>and</w:t>
      </w:r>
      <w:r>
        <w:rPr>
          <w:spacing w:val="-3"/>
        </w:rPr>
        <w:t> </w:t>
      </w:r>
      <w:r>
        <w:rPr/>
        <w:t>electricity</w:t>
      </w:r>
      <w:r>
        <w:rPr>
          <w:spacing w:val="-3"/>
        </w:rPr>
        <w:t> </w:t>
      </w:r>
      <w:r>
        <w:rPr/>
        <w:t>costs in the future. Market Sellers who include opportunity costs in their cost-based offers must recalculate their short term opportunity cost every day.</w:t>
      </w:r>
    </w:p>
    <w:p>
      <w:pPr>
        <w:pStyle w:val="BodyText"/>
        <w:spacing w:after="0" w:line="261" w:lineRule="auto"/>
        <w:sectPr>
          <w:pgSz w:w="12240" w:h="15840"/>
          <w:pgMar w:header="142" w:footer="1016" w:top="1780" w:bottom="1200" w:left="1080" w:right="1440"/>
        </w:sectPr>
      </w:pPr>
    </w:p>
    <w:p>
      <w:pPr>
        <w:pStyle w:val="Heading1"/>
        <w:numPr>
          <w:ilvl w:val="1"/>
          <w:numId w:val="59"/>
        </w:numPr>
        <w:tabs>
          <w:tab w:pos="1000" w:val="left" w:leader="none"/>
        </w:tabs>
        <w:spacing w:line="240" w:lineRule="auto" w:before="87" w:after="0"/>
        <w:ind w:left="1000" w:right="0" w:hanging="649"/>
        <w:jc w:val="left"/>
      </w:pPr>
      <w:bookmarkStart w:name="12.4 Definitions" w:id="288"/>
      <w:bookmarkEnd w:id="288"/>
      <w:r>
        <w:rPr/>
      </w:r>
      <w:bookmarkStart w:name="_bookmark107" w:id="289"/>
      <w:bookmarkEnd w:id="289"/>
      <w:r>
        <w:rPr/>
      </w:r>
      <w:r>
        <w:rPr>
          <w:color w:val="013466"/>
          <w:spacing w:val="-2"/>
        </w:rPr>
        <w:t>Definitions</w:t>
      </w:r>
    </w:p>
    <w:p>
      <w:pPr>
        <w:pStyle w:val="BodyText"/>
        <w:spacing w:before="5"/>
        <w:ind w:left="0"/>
        <w:rPr>
          <w:rFonts w:ascii="Roboto"/>
          <w:sz w:val="6"/>
        </w:rPr>
      </w:pPr>
    </w:p>
    <w:tbl>
      <w:tblPr>
        <w:tblW w:w="0" w:type="auto"/>
        <w:jc w:val="righ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306"/>
        <w:gridCol w:w="7039"/>
      </w:tblGrid>
      <w:tr>
        <w:trPr>
          <w:trHeight w:val="575" w:hRule="atLeast"/>
        </w:trPr>
        <w:tc>
          <w:tcPr>
            <w:tcW w:w="2306" w:type="dxa"/>
            <w:shd w:val="clear" w:color="auto" w:fill="013466"/>
          </w:tcPr>
          <w:p>
            <w:pPr>
              <w:pStyle w:val="TableParagraph"/>
              <w:spacing w:before="157"/>
              <w:ind w:left="14" w:right="1"/>
              <w:jc w:val="center"/>
              <w:rPr>
                <w:rFonts w:ascii="Arial"/>
                <w:b/>
                <w:sz w:val="22"/>
              </w:rPr>
            </w:pPr>
            <w:r>
              <w:rPr>
                <w:rFonts w:ascii="Arial"/>
                <w:b/>
                <w:color w:val="FFFFFF"/>
                <w:spacing w:val="-2"/>
                <w:sz w:val="22"/>
              </w:rPr>
              <w:t>VALUE</w:t>
            </w:r>
          </w:p>
        </w:tc>
        <w:tc>
          <w:tcPr>
            <w:tcW w:w="7039" w:type="dxa"/>
            <w:shd w:val="clear" w:color="auto" w:fill="013466"/>
          </w:tcPr>
          <w:p>
            <w:pPr>
              <w:pStyle w:val="TableParagraph"/>
              <w:spacing w:before="157"/>
              <w:ind w:left="74" w:right="60"/>
              <w:jc w:val="center"/>
              <w:rPr>
                <w:rFonts w:ascii="Arial"/>
                <w:b/>
                <w:sz w:val="22"/>
              </w:rPr>
            </w:pPr>
            <w:r>
              <w:rPr>
                <w:rFonts w:ascii="Arial"/>
                <w:b/>
                <w:color w:val="FFFFFF"/>
                <w:spacing w:val="-2"/>
                <w:sz w:val="22"/>
              </w:rPr>
              <w:t>DEFINITION</w:t>
            </w:r>
          </w:p>
        </w:tc>
      </w:tr>
      <w:tr>
        <w:trPr>
          <w:trHeight w:val="425" w:hRule="atLeast"/>
        </w:trPr>
        <w:tc>
          <w:tcPr>
            <w:tcW w:w="2306" w:type="dxa"/>
            <w:tcBorders>
              <w:left w:val="single" w:sz="6" w:space="0" w:color="000000"/>
              <w:bottom w:val="single" w:sz="6" w:space="0" w:color="000000"/>
              <w:right w:val="single" w:sz="6" w:space="0" w:color="000000"/>
            </w:tcBorders>
          </w:tcPr>
          <w:p>
            <w:pPr>
              <w:pStyle w:val="TableParagraph"/>
              <w:ind w:left="14" w:right="7"/>
              <w:jc w:val="center"/>
              <w:rPr>
                <w:sz w:val="22"/>
              </w:rPr>
            </w:pPr>
            <w:r>
              <w:rPr>
                <w:spacing w:val="-10"/>
                <w:sz w:val="22"/>
              </w:rPr>
              <w:t>N</w:t>
            </w:r>
          </w:p>
        </w:tc>
        <w:tc>
          <w:tcPr>
            <w:tcW w:w="7039" w:type="dxa"/>
            <w:tcBorders>
              <w:left w:val="single" w:sz="6" w:space="0" w:color="000000"/>
              <w:bottom w:val="single" w:sz="6" w:space="0" w:color="000000"/>
              <w:right w:val="single" w:sz="6" w:space="0" w:color="000000"/>
            </w:tcBorders>
          </w:tcPr>
          <w:p>
            <w:pPr>
              <w:pStyle w:val="TableParagraph"/>
              <w:ind w:left="74" w:right="59"/>
              <w:jc w:val="center"/>
              <w:rPr>
                <w:sz w:val="22"/>
              </w:rPr>
            </w:pPr>
            <w:r>
              <w:rPr>
                <w:sz w:val="22"/>
              </w:rPr>
              <w:t>number</w:t>
            </w:r>
            <w:r>
              <w:rPr>
                <w:spacing w:val="48"/>
                <w:sz w:val="22"/>
              </w:rPr>
              <w:t> </w:t>
            </w:r>
            <w:r>
              <w:rPr>
                <w:sz w:val="22"/>
              </w:rPr>
              <w:t>of</w:t>
            </w:r>
            <w:r>
              <w:rPr>
                <w:spacing w:val="49"/>
                <w:sz w:val="22"/>
              </w:rPr>
              <w:t> </w:t>
            </w:r>
            <w:r>
              <w:rPr>
                <w:sz w:val="22"/>
              </w:rPr>
              <w:t>hours</w:t>
            </w:r>
            <w:r>
              <w:rPr>
                <w:spacing w:val="49"/>
                <w:sz w:val="22"/>
              </w:rPr>
              <w:t> </w:t>
            </w:r>
            <w:r>
              <w:rPr>
                <w:sz w:val="22"/>
              </w:rPr>
              <w:t>in</w:t>
            </w:r>
            <w:r>
              <w:rPr>
                <w:spacing w:val="49"/>
                <w:sz w:val="22"/>
              </w:rPr>
              <w:t> </w:t>
            </w:r>
            <w:r>
              <w:rPr>
                <w:sz w:val="22"/>
              </w:rPr>
              <w:t>the</w:t>
            </w:r>
            <w:r>
              <w:rPr>
                <w:spacing w:val="49"/>
                <w:sz w:val="22"/>
              </w:rPr>
              <w:t> </w:t>
            </w:r>
            <w:r>
              <w:rPr>
                <w:sz w:val="22"/>
              </w:rPr>
              <w:t>month</w:t>
            </w:r>
            <w:r>
              <w:rPr>
                <w:spacing w:val="52"/>
                <w:sz w:val="22"/>
              </w:rPr>
              <w:t> </w:t>
            </w:r>
            <w:r>
              <w:rPr>
                <w:sz w:val="22"/>
              </w:rPr>
              <w:t>(on-peak/off-</w:t>
            </w:r>
            <w:r>
              <w:rPr>
                <w:spacing w:val="-2"/>
                <w:sz w:val="22"/>
              </w:rPr>
              <w:t>peak)</w:t>
            </w:r>
          </w:p>
        </w:tc>
      </w:tr>
      <w:tr>
        <w:trPr>
          <w:trHeight w:val="425" w:hRule="atLeast"/>
        </w:trPr>
        <w:tc>
          <w:tcPr>
            <w:tcW w:w="2306"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14" w:right="7"/>
              <w:jc w:val="center"/>
              <w:rPr>
                <w:sz w:val="22"/>
              </w:rPr>
            </w:pPr>
            <w:r>
              <w:rPr>
                <w:spacing w:val="-10"/>
                <w:sz w:val="22"/>
              </w:rPr>
              <w:t>Y</w:t>
            </w:r>
          </w:p>
        </w:tc>
        <w:tc>
          <w:tcPr>
            <w:tcW w:w="703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74" w:right="60"/>
              <w:jc w:val="center"/>
              <w:rPr>
                <w:sz w:val="22"/>
              </w:rPr>
            </w:pPr>
            <w:r>
              <w:rPr>
                <w:spacing w:val="-4"/>
                <w:sz w:val="22"/>
              </w:rPr>
              <w:t>Year</w:t>
            </w:r>
          </w:p>
        </w:tc>
      </w:tr>
      <w:tr>
        <w:trPr>
          <w:trHeight w:val="425" w:hRule="atLeast"/>
        </w:trPr>
        <w:tc>
          <w:tcPr>
            <w:tcW w:w="2306" w:type="dxa"/>
            <w:tcBorders>
              <w:top w:val="single" w:sz="6" w:space="0" w:color="000000"/>
              <w:left w:val="single" w:sz="6" w:space="0" w:color="000000"/>
              <w:bottom w:val="single" w:sz="6" w:space="0" w:color="000000"/>
              <w:right w:val="single" w:sz="6" w:space="0" w:color="000000"/>
            </w:tcBorders>
          </w:tcPr>
          <w:p>
            <w:pPr>
              <w:pStyle w:val="TableParagraph"/>
              <w:ind w:left="14" w:right="7"/>
              <w:jc w:val="center"/>
              <w:rPr>
                <w:sz w:val="22"/>
              </w:rPr>
            </w:pPr>
            <w:r>
              <w:rPr>
                <w:spacing w:val="-10"/>
                <w:sz w:val="22"/>
              </w:rPr>
              <w:t>m</w:t>
            </w:r>
          </w:p>
        </w:tc>
        <w:tc>
          <w:tcPr>
            <w:tcW w:w="7039" w:type="dxa"/>
            <w:tcBorders>
              <w:top w:val="single" w:sz="6" w:space="0" w:color="000000"/>
              <w:left w:val="single" w:sz="6" w:space="0" w:color="000000"/>
              <w:bottom w:val="single" w:sz="6" w:space="0" w:color="000000"/>
              <w:right w:val="single" w:sz="6" w:space="0" w:color="000000"/>
            </w:tcBorders>
          </w:tcPr>
          <w:p>
            <w:pPr>
              <w:pStyle w:val="TableParagraph"/>
              <w:ind w:left="74" w:right="60"/>
              <w:jc w:val="center"/>
              <w:rPr>
                <w:sz w:val="22"/>
              </w:rPr>
            </w:pPr>
            <w:r>
              <w:rPr>
                <w:spacing w:val="-2"/>
                <w:sz w:val="22"/>
              </w:rPr>
              <w:t>month</w:t>
            </w:r>
          </w:p>
        </w:tc>
      </w:tr>
      <w:tr>
        <w:trPr>
          <w:trHeight w:val="425" w:hRule="atLeast"/>
        </w:trPr>
        <w:tc>
          <w:tcPr>
            <w:tcW w:w="2306"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14" w:right="7"/>
              <w:jc w:val="center"/>
              <w:rPr>
                <w:sz w:val="22"/>
              </w:rPr>
            </w:pPr>
            <w:r>
              <w:rPr>
                <w:spacing w:val="-10"/>
                <w:sz w:val="22"/>
              </w:rPr>
              <w:t>d</w:t>
            </w:r>
          </w:p>
        </w:tc>
        <w:tc>
          <w:tcPr>
            <w:tcW w:w="703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74" w:right="61"/>
              <w:jc w:val="center"/>
              <w:rPr>
                <w:sz w:val="22"/>
              </w:rPr>
            </w:pPr>
            <w:r>
              <w:rPr>
                <w:sz w:val="22"/>
              </w:rPr>
              <w:t>day</w:t>
            </w:r>
            <w:r>
              <w:rPr>
                <w:spacing w:val="25"/>
                <w:sz w:val="22"/>
              </w:rPr>
              <w:t> </w:t>
            </w:r>
            <w:r>
              <w:rPr>
                <w:sz w:val="22"/>
              </w:rPr>
              <w:t>of</w:t>
            </w:r>
            <w:r>
              <w:rPr>
                <w:spacing w:val="26"/>
                <w:sz w:val="22"/>
              </w:rPr>
              <w:t> </w:t>
            </w:r>
            <w:r>
              <w:rPr>
                <w:sz w:val="22"/>
              </w:rPr>
              <w:t>the</w:t>
            </w:r>
            <w:r>
              <w:rPr>
                <w:spacing w:val="26"/>
                <w:sz w:val="22"/>
              </w:rPr>
              <w:t> </w:t>
            </w:r>
            <w:r>
              <w:rPr>
                <w:spacing w:val="-2"/>
                <w:sz w:val="22"/>
              </w:rPr>
              <w:t>month</w:t>
            </w:r>
          </w:p>
        </w:tc>
      </w:tr>
      <w:tr>
        <w:trPr>
          <w:trHeight w:val="425" w:hRule="atLeast"/>
        </w:trPr>
        <w:tc>
          <w:tcPr>
            <w:tcW w:w="2306" w:type="dxa"/>
            <w:tcBorders>
              <w:top w:val="single" w:sz="6" w:space="0" w:color="000000"/>
              <w:left w:val="single" w:sz="6" w:space="0" w:color="000000"/>
              <w:bottom w:val="single" w:sz="6" w:space="0" w:color="000000"/>
              <w:right w:val="single" w:sz="6" w:space="0" w:color="000000"/>
            </w:tcBorders>
          </w:tcPr>
          <w:p>
            <w:pPr>
              <w:pStyle w:val="TableParagraph"/>
              <w:ind w:left="14" w:right="7"/>
              <w:jc w:val="center"/>
              <w:rPr>
                <w:sz w:val="22"/>
              </w:rPr>
            </w:pPr>
            <w:r>
              <w:rPr>
                <w:spacing w:val="-10"/>
                <w:sz w:val="22"/>
              </w:rPr>
              <w:t>h</w:t>
            </w:r>
          </w:p>
        </w:tc>
        <w:tc>
          <w:tcPr>
            <w:tcW w:w="7039" w:type="dxa"/>
            <w:tcBorders>
              <w:top w:val="single" w:sz="6" w:space="0" w:color="000000"/>
              <w:left w:val="single" w:sz="6" w:space="0" w:color="000000"/>
              <w:bottom w:val="single" w:sz="6" w:space="0" w:color="000000"/>
              <w:right w:val="single" w:sz="6" w:space="0" w:color="000000"/>
            </w:tcBorders>
          </w:tcPr>
          <w:p>
            <w:pPr>
              <w:pStyle w:val="TableParagraph"/>
              <w:ind w:left="74" w:right="60"/>
              <w:jc w:val="center"/>
              <w:rPr>
                <w:sz w:val="22"/>
              </w:rPr>
            </w:pPr>
            <w:r>
              <w:rPr>
                <w:spacing w:val="-4"/>
                <w:sz w:val="22"/>
              </w:rPr>
              <w:t>hour</w:t>
            </w:r>
          </w:p>
        </w:tc>
      </w:tr>
      <w:tr>
        <w:trPr>
          <w:trHeight w:val="425" w:hRule="atLeast"/>
        </w:trPr>
        <w:tc>
          <w:tcPr>
            <w:tcW w:w="2306"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14" w:right="7"/>
              <w:jc w:val="center"/>
              <w:rPr>
                <w:sz w:val="22"/>
              </w:rPr>
            </w:pPr>
            <w:r>
              <w:rPr>
                <w:spacing w:val="-10"/>
                <w:sz w:val="22"/>
              </w:rPr>
              <w:t>t</w:t>
            </w:r>
          </w:p>
        </w:tc>
        <w:tc>
          <w:tcPr>
            <w:tcW w:w="703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74" w:right="60"/>
              <w:jc w:val="center"/>
              <w:rPr>
                <w:sz w:val="22"/>
              </w:rPr>
            </w:pPr>
            <w:r>
              <w:rPr>
                <w:sz w:val="22"/>
              </w:rPr>
              <w:t>Number</w:t>
            </w:r>
            <w:r>
              <w:rPr>
                <w:spacing w:val="43"/>
                <w:sz w:val="22"/>
              </w:rPr>
              <w:t> </w:t>
            </w:r>
            <w:r>
              <w:rPr>
                <w:sz w:val="22"/>
              </w:rPr>
              <w:t>of</w:t>
            </w:r>
            <w:r>
              <w:rPr>
                <w:spacing w:val="44"/>
                <w:sz w:val="22"/>
              </w:rPr>
              <w:t> </w:t>
            </w:r>
            <w:r>
              <w:rPr>
                <w:sz w:val="22"/>
              </w:rPr>
              <w:t>hours</w:t>
            </w:r>
            <w:r>
              <w:rPr>
                <w:spacing w:val="44"/>
                <w:sz w:val="22"/>
              </w:rPr>
              <w:t> </w:t>
            </w:r>
            <w:r>
              <w:rPr>
                <w:sz w:val="22"/>
              </w:rPr>
              <w:t>remaining</w:t>
            </w:r>
            <w:r>
              <w:rPr>
                <w:spacing w:val="44"/>
                <w:sz w:val="22"/>
              </w:rPr>
              <w:t> </w:t>
            </w:r>
            <w:r>
              <w:rPr>
                <w:sz w:val="22"/>
              </w:rPr>
              <w:t>in</w:t>
            </w:r>
            <w:r>
              <w:rPr>
                <w:spacing w:val="44"/>
                <w:sz w:val="22"/>
              </w:rPr>
              <w:t> </w:t>
            </w:r>
            <w:r>
              <w:rPr>
                <w:sz w:val="22"/>
              </w:rPr>
              <w:t>the</w:t>
            </w:r>
            <w:r>
              <w:rPr>
                <w:spacing w:val="47"/>
                <w:sz w:val="22"/>
              </w:rPr>
              <w:t> </w:t>
            </w:r>
            <w:r>
              <w:rPr>
                <w:sz w:val="22"/>
              </w:rPr>
              <w:t>compliance</w:t>
            </w:r>
            <w:r>
              <w:rPr>
                <w:spacing w:val="44"/>
                <w:sz w:val="22"/>
              </w:rPr>
              <w:t> </w:t>
            </w:r>
            <w:r>
              <w:rPr>
                <w:spacing w:val="-2"/>
                <w:sz w:val="22"/>
              </w:rPr>
              <w:t>period</w:t>
            </w:r>
          </w:p>
        </w:tc>
      </w:tr>
      <w:tr>
        <w:trPr>
          <w:trHeight w:val="425" w:hRule="atLeast"/>
        </w:trPr>
        <w:tc>
          <w:tcPr>
            <w:tcW w:w="2306" w:type="dxa"/>
            <w:tcBorders>
              <w:top w:val="single" w:sz="6" w:space="0" w:color="000000"/>
              <w:left w:val="single" w:sz="6" w:space="0" w:color="000000"/>
              <w:bottom w:val="single" w:sz="6" w:space="0" w:color="000000"/>
              <w:right w:val="single" w:sz="6" w:space="0" w:color="000000"/>
            </w:tcBorders>
          </w:tcPr>
          <w:p>
            <w:pPr>
              <w:pStyle w:val="TableParagraph"/>
              <w:ind w:left="14"/>
              <w:jc w:val="center"/>
              <w:rPr>
                <w:sz w:val="22"/>
              </w:rPr>
            </w:pPr>
            <w:r>
              <w:rPr>
                <w:spacing w:val="-4"/>
                <w:sz w:val="22"/>
              </w:rPr>
              <w:t>Peak</w:t>
            </w:r>
          </w:p>
        </w:tc>
        <w:tc>
          <w:tcPr>
            <w:tcW w:w="7039" w:type="dxa"/>
            <w:tcBorders>
              <w:top w:val="single" w:sz="6" w:space="0" w:color="000000"/>
              <w:left w:val="single" w:sz="6" w:space="0" w:color="000000"/>
              <w:bottom w:val="single" w:sz="6" w:space="0" w:color="000000"/>
              <w:right w:val="single" w:sz="6" w:space="0" w:color="000000"/>
            </w:tcBorders>
          </w:tcPr>
          <w:p>
            <w:pPr>
              <w:pStyle w:val="TableParagraph"/>
              <w:ind w:left="74" w:right="58"/>
              <w:jc w:val="center"/>
              <w:rPr>
                <w:sz w:val="22"/>
              </w:rPr>
            </w:pPr>
            <w:r>
              <w:rPr>
                <w:sz w:val="22"/>
              </w:rPr>
              <w:t>off-peak</w:t>
            </w:r>
            <w:r>
              <w:rPr>
                <w:spacing w:val="41"/>
                <w:sz w:val="22"/>
              </w:rPr>
              <w:t> </w:t>
            </w:r>
            <w:r>
              <w:rPr>
                <w:sz w:val="22"/>
              </w:rPr>
              <w:t>hours</w:t>
            </w:r>
            <w:r>
              <w:rPr>
                <w:spacing w:val="43"/>
                <w:sz w:val="22"/>
              </w:rPr>
              <w:t> </w:t>
            </w:r>
            <w:r>
              <w:rPr>
                <w:sz w:val="22"/>
              </w:rPr>
              <w:t>only</w:t>
            </w:r>
            <w:r>
              <w:rPr>
                <w:spacing w:val="43"/>
                <w:sz w:val="22"/>
              </w:rPr>
              <w:t> </w:t>
            </w:r>
            <w:r>
              <w:rPr>
                <w:sz w:val="22"/>
              </w:rPr>
              <w:t>or</w:t>
            </w:r>
            <w:r>
              <w:rPr>
                <w:spacing w:val="43"/>
                <w:sz w:val="22"/>
              </w:rPr>
              <w:t> </w:t>
            </w:r>
            <w:r>
              <w:rPr>
                <w:sz w:val="22"/>
              </w:rPr>
              <w:t>on-peak</w:t>
            </w:r>
            <w:r>
              <w:rPr>
                <w:spacing w:val="43"/>
                <w:sz w:val="22"/>
              </w:rPr>
              <w:t> </w:t>
            </w:r>
            <w:r>
              <w:rPr>
                <w:sz w:val="22"/>
              </w:rPr>
              <w:t>hours</w:t>
            </w:r>
            <w:r>
              <w:rPr>
                <w:spacing w:val="46"/>
                <w:sz w:val="22"/>
              </w:rPr>
              <w:t> </w:t>
            </w:r>
            <w:r>
              <w:rPr>
                <w:spacing w:val="-4"/>
                <w:sz w:val="22"/>
              </w:rPr>
              <w:t>only</w:t>
            </w:r>
          </w:p>
        </w:tc>
      </w:tr>
      <w:tr>
        <w:trPr>
          <w:trHeight w:val="425" w:hRule="atLeast"/>
        </w:trPr>
        <w:tc>
          <w:tcPr>
            <w:tcW w:w="2306"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14"/>
              <w:jc w:val="center"/>
              <w:rPr>
                <w:sz w:val="22"/>
              </w:rPr>
            </w:pPr>
            <w:r>
              <w:rPr>
                <w:spacing w:val="-5"/>
                <w:sz w:val="22"/>
              </w:rPr>
              <w:t>FY</w:t>
            </w:r>
          </w:p>
        </w:tc>
        <w:tc>
          <w:tcPr>
            <w:tcW w:w="703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74" w:right="60"/>
              <w:jc w:val="center"/>
              <w:rPr>
                <w:sz w:val="22"/>
              </w:rPr>
            </w:pPr>
            <w:r>
              <w:rPr>
                <w:sz w:val="22"/>
              </w:rPr>
              <w:t>future</w:t>
            </w:r>
            <w:r>
              <w:rPr>
                <w:spacing w:val="49"/>
                <w:sz w:val="22"/>
              </w:rPr>
              <w:t> </w:t>
            </w:r>
            <w:r>
              <w:rPr>
                <w:spacing w:val="-4"/>
                <w:sz w:val="22"/>
              </w:rPr>
              <w:t>year</w:t>
            </w:r>
          </w:p>
        </w:tc>
      </w:tr>
      <w:tr>
        <w:trPr>
          <w:trHeight w:val="425" w:hRule="atLeast"/>
        </w:trPr>
        <w:tc>
          <w:tcPr>
            <w:tcW w:w="2306" w:type="dxa"/>
            <w:tcBorders>
              <w:top w:val="single" w:sz="6" w:space="0" w:color="000000"/>
              <w:left w:val="single" w:sz="6" w:space="0" w:color="000000"/>
              <w:bottom w:val="single" w:sz="6" w:space="0" w:color="000000"/>
              <w:right w:val="single" w:sz="6" w:space="0" w:color="000000"/>
            </w:tcBorders>
          </w:tcPr>
          <w:p>
            <w:pPr>
              <w:pStyle w:val="TableParagraph"/>
              <w:ind w:left="14" w:right="1"/>
              <w:jc w:val="center"/>
              <w:rPr>
                <w:sz w:val="22"/>
              </w:rPr>
            </w:pPr>
            <w:r>
              <w:rPr>
                <w:spacing w:val="-2"/>
                <w:sz w:val="22"/>
              </w:rPr>
              <w:t>BUSLMP</w:t>
            </w:r>
          </w:p>
        </w:tc>
        <w:tc>
          <w:tcPr>
            <w:tcW w:w="7039" w:type="dxa"/>
            <w:tcBorders>
              <w:top w:val="single" w:sz="6" w:space="0" w:color="000000"/>
              <w:left w:val="single" w:sz="6" w:space="0" w:color="000000"/>
              <w:bottom w:val="single" w:sz="6" w:space="0" w:color="000000"/>
              <w:right w:val="single" w:sz="6" w:space="0" w:color="000000"/>
            </w:tcBorders>
          </w:tcPr>
          <w:p>
            <w:pPr>
              <w:pStyle w:val="TableParagraph"/>
              <w:ind w:left="74" w:right="61"/>
              <w:jc w:val="center"/>
              <w:rPr>
                <w:sz w:val="22"/>
              </w:rPr>
            </w:pPr>
            <w:r>
              <w:rPr>
                <w:sz w:val="22"/>
              </w:rPr>
              <w:t>LMP</w:t>
            </w:r>
            <w:r>
              <w:rPr>
                <w:spacing w:val="31"/>
                <w:sz w:val="22"/>
              </w:rPr>
              <w:t> </w:t>
            </w:r>
            <w:r>
              <w:rPr>
                <w:sz w:val="22"/>
              </w:rPr>
              <w:t>at</w:t>
            </w:r>
            <w:r>
              <w:rPr>
                <w:spacing w:val="32"/>
                <w:sz w:val="22"/>
              </w:rPr>
              <w:t> </w:t>
            </w:r>
            <w:r>
              <w:rPr>
                <w:sz w:val="22"/>
              </w:rPr>
              <w:t>the</w:t>
            </w:r>
            <w:r>
              <w:rPr>
                <w:spacing w:val="31"/>
                <w:sz w:val="22"/>
              </w:rPr>
              <w:t> </w:t>
            </w:r>
            <w:r>
              <w:rPr>
                <w:sz w:val="22"/>
              </w:rPr>
              <w:t>unit’s</w:t>
            </w:r>
            <w:r>
              <w:rPr>
                <w:spacing w:val="32"/>
                <w:sz w:val="22"/>
              </w:rPr>
              <w:t> </w:t>
            </w:r>
            <w:r>
              <w:rPr>
                <w:spacing w:val="-5"/>
                <w:sz w:val="22"/>
              </w:rPr>
              <w:t>bus</w:t>
            </w:r>
          </w:p>
        </w:tc>
      </w:tr>
      <w:tr>
        <w:trPr>
          <w:trHeight w:val="150" w:hRule="atLeast"/>
        </w:trPr>
        <w:tc>
          <w:tcPr>
            <w:tcW w:w="2306"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spacing w:before="0"/>
              <w:ind w:left="0"/>
              <w:rPr>
                <w:rFonts w:ascii="Times New Roman"/>
                <w:sz w:val="8"/>
              </w:rPr>
            </w:pPr>
          </w:p>
        </w:tc>
        <w:tc>
          <w:tcPr>
            <w:tcW w:w="703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spacing w:before="0"/>
              <w:ind w:left="0"/>
              <w:rPr>
                <w:rFonts w:ascii="Times New Roman"/>
                <w:sz w:val="8"/>
              </w:rPr>
            </w:pPr>
          </w:p>
        </w:tc>
      </w:tr>
      <w:tr>
        <w:trPr>
          <w:trHeight w:val="425" w:hRule="atLeast"/>
        </w:trPr>
        <w:tc>
          <w:tcPr>
            <w:tcW w:w="2306" w:type="dxa"/>
            <w:tcBorders>
              <w:top w:val="single" w:sz="6" w:space="0" w:color="000000"/>
              <w:left w:val="single" w:sz="6" w:space="0" w:color="000000"/>
              <w:bottom w:val="single" w:sz="6" w:space="0" w:color="000000"/>
              <w:right w:val="single" w:sz="6" w:space="0" w:color="000000"/>
            </w:tcBorders>
          </w:tcPr>
          <w:p>
            <w:pPr>
              <w:pStyle w:val="TableParagraph"/>
              <w:ind w:left="14" w:right="1"/>
              <w:jc w:val="center"/>
              <w:rPr>
                <w:sz w:val="22"/>
              </w:rPr>
            </w:pPr>
            <w:r>
              <w:rPr>
                <w:spacing w:val="-2"/>
                <w:sz w:val="22"/>
              </w:rPr>
              <w:t>PJMWHLMP</w:t>
            </w:r>
          </w:p>
        </w:tc>
        <w:tc>
          <w:tcPr>
            <w:tcW w:w="7039" w:type="dxa"/>
            <w:tcBorders>
              <w:top w:val="single" w:sz="6" w:space="0" w:color="000000"/>
              <w:left w:val="single" w:sz="6" w:space="0" w:color="000000"/>
              <w:bottom w:val="single" w:sz="6" w:space="0" w:color="000000"/>
              <w:right w:val="single" w:sz="6" w:space="0" w:color="000000"/>
            </w:tcBorders>
          </w:tcPr>
          <w:p>
            <w:pPr>
              <w:pStyle w:val="TableParagraph"/>
              <w:ind w:left="74" w:right="61"/>
              <w:jc w:val="center"/>
              <w:rPr>
                <w:sz w:val="22"/>
              </w:rPr>
            </w:pPr>
            <w:r>
              <w:rPr>
                <w:sz w:val="22"/>
              </w:rPr>
              <w:t>PJM</w:t>
            </w:r>
            <w:r>
              <w:rPr>
                <w:spacing w:val="37"/>
                <w:sz w:val="22"/>
              </w:rPr>
              <w:t> </w:t>
            </w:r>
            <w:r>
              <w:rPr>
                <w:sz w:val="22"/>
              </w:rPr>
              <w:t>Western</w:t>
            </w:r>
            <w:r>
              <w:rPr>
                <w:spacing w:val="37"/>
                <w:sz w:val="22"/>
              </w:rPr>
              <w:t> </w:t>
            </w:r>
            <w:r>
              <w:rPr>
                <w:sz w:val="22"/>
              </w:rPr>
              <w:t>Hub</w:t>
            </w:r>
            <w:r>
              <w:rPr>
                <w:spacing w:val="38"/>
                <w:sz w:val="22"/>
              </w:rPr>
              <w:t> </w:t>
            </w:r>
            <w:r>
              <w:rPr>
                <w:spacing w:val="-5"/>
                <w:sz w:val="22"/>
              </w:rPr>
              <w:t>LMP</w:t>
            </w:r>
          </w:p>
        </w:tc>
      </w:tr>
      <w:tr>
        <w:trPr>
          <w:trHeight w:val="425" w:hRule="atLeast"/>
        </w:trPr>
        <w:tc>
          <w:tcPr>
            <w:tcW w:w="2306"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14" w:right="1"/>
              <w:jc w:val="center"/>
              <w:rPr>
                <w:sz w:val="22"/>
              </w:rPr>
            </w:pPr>
            <w:r>
              <w:rPr>
                <w:spacing w:val="-2"/>
                <w:sz w:val="22"/>
              </w:rPr>
              <w:t>PJMWHFRP</w:t>
            </w:r>
          </w:p>
        </w:tc>
        <w:tc>
          <w:tcPr>
            <w:tcW w:w="703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74" w:right="61"/>
              <w:jc w:val="center"/>
              <w:rPr>
                <w:sz w:val="22"/>
              </w:rPr>
            </w:pPr>
            <w:r>
              <w:rPr>
                <w:sz w:val="22"/>
              </w:rPr>
              <w:t>PJM</w:t>
            </w:r>
            <w:r>
              <w:rPr>
                <w:spacing w:val="42"/>
                <w:sz w:val="22"/>
              </w:rPr>
              <w:t> </w:t>
            </w:r>
            <w:r>
              <w:rPr>
                <w:sz w:val="22"/>
              </w:rPr>
              <w:t>Western</w:t>
            </w:r>
            <w:r>
              <w:rPr>
                <w:spacing w:val="42"/>
                <w:sz w:val="22"/>
              </w:rPr>
              <w:t> </w:t>
            </w:r>
            <w:r>
              <w:rPr>
                <w:sz w:val="22"/>
              </w:rPr>
              <w:t>Hub</w:t>
            </w:r>
            <w:r>
              <w:rPr>
                <w:spacing w:val="42"/>
                <w:sz w:val="22"/>
              </w:rPr>
              <w:t> </w:t>
            </w:r>
            <w:r>
              <w:rPr>
                <w:sz w:val="22"/>
              </w:rPr>
              <w:t>Forward</w:t>
            </w:r>
            <w:r>
              <w:rPr>
                <w:spacing w:val="42"/>
                <w:sz w:val="22"/>
              </w:rPr>
              <w:t> </w:t>
            </w:r>
            <w:r>
              <w:rPr>
                <w:spacing w:val="-2"/>
                <w:sz w:val="22"/>
              </w:rPr>
              <w:t>Price</w:t>
            </w:r>
          </w:p>
        </w:tc>
      </w:tr>
      <w:tr>
        <w:trPr>
          <w:trHeight w:val="425" w:hRule="atLeast"/>
        </w:trPr>
        <w:tc>
          <w:tcPr>
            <w:tcW w:w="2306" w:type="dxa"/>
            <w:tcBorders>
              <w:top w:val="single" w:sz="6" w:space="0" w:color="000000"/>
              <w:left w:val="single" w:sz="6" w:space="0" w:color="000000"/>
              <w:bottom w:val="single" w:sz="6" w:space="0" w:color="000000"/>
              <w:right w:val="single" w:sz="6" w:space="0" w:color="000000"/>
            </w:tcBorders>
          </w:tcPr>
          <w:p>
            <w:pPr>
              <w:pStyle w:val="TableParagraph"/>
              <w:ind w:left="14" w:right="2"/>
              <w:jc w:val="center"/>
              <w:rPr>
                <w:sz w:val="22"/>
              </w:rPr>
            </w:pPr>
            <w:r>
              <w:rPr>
                <w:spacing w:val="-2"/>
                <w:sz w:val="22"/>
              </w:rPr>
              <w:t>DAPJMWHFRP</w:t>
            </w:r>
          </w:p>
        </w:tc>
        <w:tc>
          <w:tcPr>
            <w:tcW w:w="7039" w:type="dxa"/>
            <w:tcBorders>
              <w:top w:val="single" w:sz="6" w:space="0" w:color="000000"/>
              <w:left w:val="single" w:sz="6" w:space="0" w:color="000000"/>
              <w:bottom w:val="single" w:sz="6" w:space="0" w:color="000000"/>
              <w:right w:val="single" w:sz="6" w:space="0" w:color="000000"/>
            </w:tcBorders>
          </w:tcPr>
          <w:p>
            <w:pPr>
              <w:pStyle w:val="TableParagraph"/>
              <w:ind w:left="74" w:right="59"/>
              <w:jc w:val="center"/>
              <w:rPr>
                <w:sz w:val="22"/>
              </w:rPr>
            </w:pPr>
            <w:r>
              <w:rPr>
                <w:sz w:val="22"/>
              </w:rPr>
              <w:t>Day</w:t>
            </w:r>
            <w:r>
              <w:rPr>
                <w:spacing w:val="37"/>
                <w:sz w:val="22"/>
              </w:rPr>
              <w:t> </w:t>
            </w:r>
            <w:r>
              <w:rPr>
                <w:sz w:val="22"/>
              </w:rPr>
              <w:t>Ahead</w:t>
            </w:r>
            <w:r>
              <w:rPr>
                <w:spacing w:val="40"/>
                <w:sz w:val="22"/>
              </w:rPr>
              <w:t> </w:t>
            </w:r>
            <w:r>
              <w:rPr>
                <w:sz w:val="22"/>
              </w:rPr>
              <w:t>PJM</w:t>
            </w:r>
            <w:r>
              <w:rPr>
                <w:spacing w:val="39"/>
                <w:sz w:val="22"/>
              </w:rPr>
              <w:t> </w:t>
            </w:r>
            <w:r>
              <w:rPr>
                <w:sz w:val="22"/>
              </w:rPr>
              <w:t>Western</w:t>
            </w:r>
            <w:r>
              <w:rPr>
                <w:spacing w:val="40"/>
                <w:sz w:val="22"/>
              </w:rPr>
              <w:t> </w:t>
            </w:r>
            <w:r>
              <w:rPr>
                <w:sz w:val="22"/>
              </w:rPr>
              <w:t>Hub</w:t>
            </w:r>
            <w:r>
              <w:rPr>
                <w:spacing w:val="42"/>
                <w:sz w:val="22"/>
              </w:rPr>
              <w:t> </w:t>
            </w:r>
            <w:r>
              <w:rPr>
                <w:sz w:val="22"/>
              </w:rPr>
              <w:t>Forward</w:t>
            </w:r>
            <w:r>
              <w:rPr>
                <w:spacing w:val="40"/>
                <w:sz w:val="22"/>
              </w:rPr>
              <w:t> </w:t>
            </w:r>
            <w:r>
              <w:rPr>
                <w:spacing w:val="-2"/>
                <w:sz w:val="22"/>
              </w:rPr>
              <w:t>Price</w:t>
            </w:r>
          </w:p>
        </w:tc>
      </w:tr>
      <w:tr>
        <w:trPr>
          <w:trHeight w:val="700" w:hRule="atLeast"/>
        </w:trPr>
        <w:tc>
          <w:tcPr>
            <w:tcW w:w="2306"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14"/>
              <w:jc w:val="center"/>
              <w:rPr>
                <w:sz w:val="22"/>
              </w:rPr>
            </w:pPr>
            <w:r>
              <w:rPr>
                <w:sz w:val="22"/>
              </w:rPr>
              <w:t>Trading</w:t>
            </w:r>
            <w:r>
              <w:rPr>
                <w:spacing w:val="56"/>
                <w:sz w:val="22"/>
              </w:rPr>
              <w:t> </w:t>
            </w:r>
            <w:r>
              <w:rPr>
                <w:spacing w:val="-5"/>
                <w:sz w:val="22"/>
              </w:rPr>
              <w:t>Day</w:t>
            </w:r>
          </w:p>
        </w:tc>
        <w:tc>
          <w:tcPr>
            <w:tcW w:w="703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spacing w:line="261" w:lineRule="auto"/>
              <w:ind w:left="2295" w:hanging="1898"/>
              <w:rPr>
                <w:sz w:val="22"/>
              </w:rPr>
            </w:pPr>
            <w:r>
              <w:rPr>
                <w:sz w:val="22"/>
              </w:rPr>
              <w:t>In</w:t>
            </w:r>
            <w:r>
              <w:rPr>
                <w:spacing w:val="37"/>
                <w:sz w:val="22"/>
              </w:rPr>
              <w:t> </w:t>
            </w:r>
            <w:r>
              <w:rPr>
                <w:sz w:val="22"/>
              </w:rPr>
              <w:t>respect</w:t>
            </w:r>
            <w:r>
              <w:rPr>
                <w:spacing w:val="37"/>
                <w:sz w:val="22"/>
              </w:rPr>
              <w:t> </w:t>
            </w:r>
            <w:r>
              <w:rPr>
                <w:sz w:val="22"/>
              </w:rPr>
              <w:t>of</w:t>
            </w:r>
            <w:r>
              <w:rPr>
                <w:spacing w:val="37"/>
                <w:sz w:val="22"/>
              </w:rPr>
              <w:t> </w:t>
            </w:r>
            <w:r>
              <w:rPr>
                <w:sz w:val="22"/>
              </w:rPr>
              <w:t>a</w:t>
            </w:r>
            <w:r>
              <w:rPr>
                <w:spacing w:val="37"/>
                <w:sz w:val="22"/>
              </w:rPr>
              <w:t> </w:t>
            </w:r>
            <w:r>
              <w:rPr>
                <w:sz w:val="22"/>
              </w:rPr>
              <w:t>particular</w:t>
            </w:r>
            <w:r>
              <w:rPr>
                <w:spacing w:val="40"/>
                <w:sz w:val="22"/>
              </w:rPr>
              <w:t> </w:t>
            </w:r>
            <w:r>
              <w:rPr>
                <w:sz w:val="22"/>
              </w:rPr>
              <w:t>futures</w:t>
            </w:r>
            <w:r>
              <w:rPr>
                <w:spacing w:val="37"/>
                <w:sz w:val="22"/>
              </w:rPr>
              <w:t> </w:t>
            </w:r>
            <w:r>
              <w:rPr>
                <w:sz w:val="22"/>
              </w:rPr>
              <w:t>market</w:t>
            </w:r>
            <w:r>
              <w:rPr>
                <w:spacing w:val="37"/>
                <w:sz w:val="22"/>
              </w:rPr>
              <w:t> </w:t>
            </w:r>
            <w:r>
              <w:rPr>
                <w:sz w:val="22"/>
              </w:rPr>
              <w:t>a</w:t>
            </w:r>
            <w:r>
              <w:rPr>
                <w:spacing w:val="37"/>
                <w:sz w:val="22"/>
              </w:rPr>
              <w:t> </w:t>
            </w:r>
            <w:r>
              <w:rPr>
                <w:sz w:val="22"/>
              </w:rPr>
              <w:t>day</w:t>
            </w:r>
            <w:r>
              <w:rPr>
                <w:spacing w:val="37"/>
                <w:sz w:val="22"/>
              </w:rPr>
              <w:t> </w:t>
            </w:r>
            <w:r>
              <w:rPr>
                <w:sz w:val="22"/>
              </w:rPr>
              <w:t>on</w:t>
            </w:r>
            <w:r>
              <w:rPr>
                <w:spacing w:val="37"/>
                <w:sz w:val="22"/>
              </w:rPr>
              <w:t> </w:t>
            </w:r>
            <w:r>
              <w:rPr>
                <w:sz w:val="22"/>
              </w:rPr>
              <w:t>which</w:t>
            </w:r>
            <w:r>
              <w:rPr>
                <w:spacing w:val="40"/>
                <w:sz w:val="22"/>
              </w:rPr>
              <w:t> </w:t>
            </w:r>
            <w:r>
              <w:rPr>
                <w:sz w:val="22"/>
              </w:rPr>
              <w:t>that Market open for trading</w:t>
            </w:r>
          </w:p>
        </w:tc>
      </w:tr>
      <w:tr>
        <w:trPr>
          <w:trHeight w:val="700" w:hRule="atLeast"/>
        </w:trPr>
        <w:tc>
          <w:tcPr>
            <w:tcW w:w="2306" w:type="dxa"/>
            <w:tcBorders>
              <w:top w:val="single" w:sz="6" w:space="0" w:color="000000"/>
              <w:left w:val="single" w:sz="6" w:space="0" w:color="000000"/>
              <w:bottom w:val="single" w:sz="6" w:space="0" w:color="000000"/>
              <w:right w:val="single" w:sz="6" w:space="0" w:color="000000"/>
            </w:tcBorders>
          </w:tcPr>
          <w:p>
            <w:pPr>
              <w:pStyle w:val="TableParagraph"/>
              <w:ind w:left="14"/>
              <w:jc w:val="center"/>
              <w:rPr>
                <w:sz w:val="22"/>
              </w:rPr>
            </w:pPr>
            <w:r>
              <w:rPr>
                <w:spacing w:val="-5"/>
                <w:sz w:val="22"/>
              </w:rPr>
              <w:t>Dm</w:t>
            </w:r>
          </w:p>
        </w:tc>
        <w:tc>
          <w:tcPr>
            <w:tcW w:w="7039" w:type="dxa"/>
            <w:tcBorders>
              <w:top w:val="single" w:sz="6" w:space="0" w:color="000000"/>
              <w:left w:val="single" w:sz="6" w:space="0" w:color="000000"/>
              <w:bottom w:val="single" w:sz="6" w:space="0" w:color="000000"/>
              <w:right w:val="single" w:sz="6" w:space="0" w:color="000000"/>
            </w:tcBorders>
          </w:tcPr>
          <w:p>
            <w:pPr>
              <w:pStyle w:val="TableParagraph"/>
              <w:spacing w:line="261" w:lineRule="auto"/>
              <w:ind w:left="2255" w:hanging="2008"/>
              <w:rPr>
                <w:sz w:val="22"/>
              </w:rPr>
            </w:pPr>
            <w:r>
              <w:rPr>
                <w:sz w:val="22"/>
              </w:rPr>
              <w:t>Delivery</w:t>
            </w:r>
            <w:r>
              <w:rPr>
                <w:spacing w:val="40"/>
                <w:sz w:val="22"/>
              </w:rPr>
              <w:t> </w:t>
            </w:r>
            <w:r>
              <w:rPr>
                <w:sz w:val="22"/>
              </w:rPr>
              <w:t>Month;</w:t>
            </w:r>
            <w:r>
              <w:rPr>
                <w:spacing w:val="40"/>
                <w:sz w:val="22"/>
              </w:rPr>
              <w:t> </w:t>
            </w:r>
            <w:r>
              <w:rPr>
                <w:sz w:val="22"/>
              </w:rPr>
              <w:t>Month</w:t>
            </w:r>
            <w:r>
              <w:rPr>
                <w:spacing w:val="40"/>
                <w:sz w:val="22"/>
              </w:rPr>
              <w:t> </w:t>
            </w:r>
            <w:r>
              <w:rPr>
                <w:sz w:val="22"/>
              </w:rPr>
              <w:t>the</w:t>
            </w:r>
            <w:r>
              <w:rPr>
                <w:spacing w:val="40"/>
                <w:sz w:val="22"/>
              </w:rPr>
              <w:t> </w:t>
            </w:r>
            <w:r>
              <w:rPr>
                <w:sz w:val="22"/>
              </w:rPr>
              <w:t>commodity</w:t>
            </w:r>
            <w:r>
              <w:rPr>
                <w:spacing w:val="40"/>
                <w:sz w:val="22"/>
              </w:rPr>
              <w:t> </w:t>
            </w:r>
            <w:r>
              <w:rPr>
                <w:sz w:val="22"/>
              </w:rPr>
              <w:t>contract</w:t>
            </w:r>
            <w:r>
              <w:rPr>
                <w:spacing w:val="40"/>
                <w:sz w:val="22"/>
              </w:rPr>
              <w:t> </w:t>
            </w:r>
            <w:r>
              <w:rPr>
                <w:sz w:val="22"/>
              </w:rPr>
              <w:t>is</w:t>
            </w:r>
            <w:r>
              <w:rPr>
                <w:spacing w:val="40"/>
                <w:sz w:val="22"/>
              </w:rPr>
              <w:t> </w:t>
            </w:r>
            <w:r>
              <w:rPr>
                <w:sz w:val="22"/>
              </w:rPr>
              <w:t>to</w:t>
            </w:r>
            <w:r>
              <w:rPr>
                <w:spacing w:val="40"/>
                <w:sz w:val="22"/>
              </w:rPr>
              <w:t> </w:t>
            </w:r>
            <w:r>
              <w:rPr>
                <w:sz w:val="22"/>
              </w:rPr>
              <w:t>deliver</w:t>
            </w:r>
            <w:r>
              <w:rPr>
                <w:spacing w:val="40"/>
                <w:sz w:val="22"/>
              </w:rPr>
              <w:t> </w:t>
            </w:r>
            <w:r>
              <w:rPr>
                <w:sz w:val="22"/>
              </w:rPr>
              <w:t>the commodity in the future.</w:t>
            </w:r>
          </w:p>
        </w:tc>
      </w:tr>
      <w:tr>
        <w:trPr>
          <w:trHeight w:val="700" w:hRule="atLeast"/>
        </w:trPr>
        <w:tc>
          <w:tcPr>
            <w:tcW w:w="2306"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14"/>
              <w:jc w:val="center"/>
              <w:rPr>
                <w:sz w:val="22"/>
              </w:rPr>
            </w:pPr>
            <w:r>
              <w:rPr>
                <w:sz w:val="22"/>
              </w:rPr>
              <w:t>Base</w:t>
            </w:r>
            <w:r>
              <w:rPr>
                <w:spacing w:val="35"/>
                <w:sz w:val="22"/>
              </w:rPr>
              <w:t> </w:t>
            </w:r>
            <w:r>
              <w:rPr>
                <w:spacing w:val="-4"/>
                <w:sz w:val="22"/>
              </w:rPr>
              <w:t>year</w:t>
            </w:r>
          </w:p>
        </w:tc>
        <w:tc>
          <w:tcPr>
            <w:tcW w:w="703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spacing w:line="261" w:lineRule="auto"/>
              <w:ind w:left="2231" w:hanging="1943"/>
              <w:rPr>
                <w:sz w:val="22"/>
              </w:rPr>
            </w:pPr>
            <w:r>
              <w:rPr>
                <w:sz w:val="22"/>
              </w:rPr>
              <w:t>one</w:t>
            </w:r>
            <w:r>
              <w:rPr>
                <w:spacing w:val="40"/>
                <w:sz w:val="22"/>
              </w:rPr>
              <w:t> </w:t>
            </w:r>
            <w:r>
              <w:rPr>
                <w:sz w:val="22"/>
              </w:rPr>
              <w:t>of</w:t>
            </w:r>
            <w:r>
              <w:rPr>
                <w:spacing w:val="40"/>
                <w:sz w:val="22"/>
              </w:rPr>
              <w:t> </w:t>
            </w:r>
            <w:r>
              <w:rPr>
                <w:sz w:val="22"/>
              </w:rPr>
              <w:t>the</w:t>
            </w:r>
            <w:r>
              <w:rPr>
                <w:spacing w:val="40"/>
                <w:sz w:val="22"/>
              </w:rPr>
              <w:t> </w:t>
            </w:r>
            <w:r>
              <w:rPr>
                <w:sz w:val="22"/>
              </w:rPr>
              <w:t>three</w:t>
            </w:r>
            <w:r>
              <w:rPr>
                <w:spacing w:val="40"/>
                <w:sz w:val="22"/>
              </w:rPr>
              <w:t> </w:t>
            </w:r>
            <w:r>
              <w:rPr>
                <w:sz w:val="22"/>
              </w:rPr>
              <w:t>historical</w:t>
            </w:r>
            <w:r>
              <w:rPr>
                <w:spacing w:val="40"/>
                <w:sz w:val="22"/>
              </w:rPr>
              <w:t> </w:t>
            </w:r>
            <w:r>
              <w:rPr>
                <w:sz w:val="22"/>
              </w:rPr>
              <w:t>years</w:t>
            </w:r>
            <w:r>
              <w:rPr>
                <w:spacing w:val="40"/>
                <w:sz w:val="22"/>
              </w:rPr>
              <w:t> </w:t>
            </w:r>
            <w:r>
              <w:rPr>
                <w:sz w:val="22"/>
              </w:rPr>
              <w:t>used</w:t>
            </w:r>
            <w:r>
              <w:rPr>
                <w:spacing w:val="40"/>
                <w:sz w:val="22"/>
              </w:rPr>
              <w:t> </w:t>
            </w:r>
            <w:r>
              <w:rPr>
                <w:sz w:val="22"/>
              </w:rPr>
              <w:t>to</w:t>
            </w:r>
            <w:r>
              <w:rPr>
                <w:spacing w:val="40"/>
                <w:sz w:val="22"/>
              </w:rPr>
              <w:t> </w:t>
            </w:r>
            <w:r>
              <w:rPr>
                <w:sz w:val="22"/>
              </w:rPr>
              <w:t>create</w:t>
            </w:r>
            <w:r>
              <w:rPr>
                <w:spacing w:val="40"/>
                <w:sz w:val="22"/>
              </w:rPr>
              <w:t> </w:t>
            </w:r>
            <w:r>
              <w:rPr>
                <w:sz w:val="22"/>
              </w:rPr>
              <w:t>volatility</w:t>
            </w:r>
            <w:r>
              <w:rPr>
                <w:spacing w:val="40"/>
                <w:sz w:val="22"/>
              </w:rPr>
              <w:t> </w:t>
            </w:r>
            <w:r>
              <w:rPr>
                <w:sz w:val="22"/>
              </w:rPr>
              <w:t>in</w:t>
            </w:r>
            <w:r>
              <w:rPr>
                <w:spacing w:val="40"/>
                <w:sz w:val="22"/>
              </w:rPr>
              <w:t> </w:t>
            </w:r>
            <w:r>
              <w:rPr>
                <w:sz w:val="22"/>
              </w:rPr>
              <w:t>the fuel and power forecasts</w:t>
            </w:r>
          </w:p>
        </w:tc>
      </w:tr>
      <w:tr>
        <w:trPr>
          <w:trHeight w:val="1250" w:hRule="atLeast"/>
        </w:trPr>
        <w:tc>
          <w:tcPr>
            <w:tcW w:w="2306" w:type="dxa"/>
            <w:tcBorders>
              <w:top w:val="single" w:sz="6" w:space="0" w:color="000000"/>
              <w:left w:val="single" w:sz="6" w:space="0" w:color="000000"/>
              <w:bottom w:val="single" w:sz="6" w:space="0" w:color="000000"/>
              <w:right w:val="single" w:sz="6" w:space="0" w:color="000000"/>
            </w:tcBorders>
          </w:tcPr>
          <w:p>
            <w:pPr>
              <w:pStyle w:val="TableParagraph"/>
              <w:ind w:left="14"/>
              <w:jc w:val="center"/>
              <w:rPr>
                <w:sz w:val="22"/>
              </w:rPr>
            </w:pPr>
            <w:r>
              <w:rPr>
                <w:spacing w:val="-4"/>
                <w:sz w:val="22"/>
              </w:rPr>
              <w:t>Peak</w:t>
            </w:r>
          </w:p>
        </w:tc>
        <w:tc>
          <w:tcPr>
            <w:tcW w:w="7039" w:type="dxa"/>
            <w:tcBorders>
              <w:top w:val="single" w:sz="6" w:space="0" w:color="000000"/>
              <w:left w:val="single" w:sz="6" w:space="0" w:color="000000"/>
              <w:bottom w:val="single" w:sz="6" w:space="0" w:color="000000"/>
              <w:right w:val="single" w:sz="6" w:space="0" w:color="000000"/>
            </w:tcBorders>
          </w:tcPr>
          <w:p>
            <w:pPr>
              <w:pStyle w:val="TableParagraph"/>
              <w:spacing w:line="261" w:lineRule="auto"/>
              <w:ind w:left="74" w:right="56"/>
              <w:jc w:val="center"/>
              <w:rPr>
                <w:sz w:val="22"/>
              </w:rPr>
            </w:pPr>
            <w:r>
              <w:rPr>
                <w:sz w:val="22"/>
              </w:rPr>
              <w:t>Peak</w:t>
            </w:r>
            <w:r>
              <w:rPr>
                <w:spacing w:val="34"/>
                <w:sz w:val="22"/>
              </w:rPr>
              <w:t> </w:t>
            </w:r>
            <w:r>
              <w:rPr>
                <w:sz w:val="22"/>
              </w:rPr>
              <w:t>hours</w:t>
            </w:r>
            <w:r>
              <w:rPr>
                <w:spacing w:val="34"/>
                <w:sz w:val="22"/>
              </w:rPr>
              <w:t> </w:t>
            </w:r>
            <w:r>
              <w:rPr>
                <w:sz w:val="22"/>
              </w:rPr>
              <w:t>are</w:t>
            </w:r>
            <w:r>
              <w:rPr>
                <w:spacing w:val="34"/>
                <w:sz w:val="22"/>
              </w:rPr>
              <w:t> </w:t>
            </w:r>
            <w:r>
              <w:rPr>
                <w:sz w:val="22"/>
              </w:rPr>
              <w:t>from</w:t>
            </w:r>
            <w:r>
              <w:rPr>
                <w:spacing w:val="34"/>
                <w:sz w:val="22"/>
              </w:rPr>
              <w:t> </w:t>
            </w:r>
            <w:r>
              <w:rPr>
                <w:sz w:val="22"/>
              </w:rPr>
              <w:t>7:00</w:t>
            </w:r>
            <w:r>
              <w:rPr>
                <w:spacing w:val="34"/>
                <w:sz w:val="22"/>
              </w:rPr>
              <w:t> </w:t>
            </w:r>
            <w:r>
              <w:rPr>
                <w:sz w:val="22"/>
              </w:rPr>
              <w:t>AM</w:t>
            </w:r>
            <w:r>
              <w:rPr>
                <w:spacing w:val="38"/>
                <w:sz w:val="22"/>
              </w:rPr>
              <w:t> </w:t>
            </w:r>
            <w:r>
              <w:rPr>
                <w:sz w:val="22"/>
              </w:rPr>
              <w:t>to</w:t>
            </w:r>
            <w:r>
              <w:rPr>
                <w:spacing w:val="34"/>
                <w:sz w:val="22"/>
              </w:rPr>
              <w:t> </w:t>
            </w:r>
            <w:r>
              <w:rPr>
                <w:sz w:val="22"/>
              </w:rPr>
              <w:t>11:00</w:t>
            </w:r>
            <w:r>
              <w:rPr>
                <w:spacing w:val="34"/>
                <w:sz w:val="22"/>
              </w:rPr>
              <w:t> </w:t>
            </w:r>
            <w:r>
              <w:rPr>
                <w:sz w:val="22"/>
              </w:rPr>
              <w:t>PM</w:t>
            </w:r>
            <w:r>
              <w:rPr>
                <w:spacing w:val="34"/>
                <w:sz w:val="22"/>
              </w:rPr>
              <w:t> </w:t>
            </w:r>
            <w:r>
              <w:rPr>
                <w:sz w:val="22"/>
              </w:rPr>
              <w:t>(the</w:t>
            </w:r>
            <w:r>
              <w:rPr>
                <w:spacing w:val="34"/>
                <w:sz w:val="22"/>
              </w:rPr>
              <w:t> </w:t>
            </w:r>
            <w:r>
              <w:rPr>
                <w:sz w:val="22"/>
              </w:rPr>
              <w:t>hour</w:t>
            </w:r>
            <w:r>
              <w:rPr>
                <w:spacing w:val="37"/>
                <w:sz w:val="22"/>
              </w:rPr>
              <w:t> </w:t>
            </w:r>
            <w:r>
              <w:rPr>
                <w:sz w:val="22"/>
              </w:rPr>
              <w:t>ending</w:t>
            </w:r>
            <w:r>
              <w:rPr>
                <w:spacing w:val="34"/>
                <w:sz w:val="22"/>
              </w:rPr>
              <w:t> </w:t>
            </w:r>
            <w:r>
              <w:rPr>
                <w:sz w:val="22"/>
              </w:rPr>
              <w:t>0800 to</w:t>
            </w:r>
            <w:r>
              <w:rPr>
                <w:spacing w:val="40"/>
                <w:sz w:val="22"/>
              </w:rPr>
              <w:t> </w:t>
            </w:r>
            <w:r>
              <w:rPr>
                <w:sz w:val="22"/>
              </w:rPr>
              <w:t>the</w:t>
            </w:r>
            <w:r>
              <w:rPr>
                <w:spacing w:val="40"/>
                <w:sz w:val="22"/>
              </w:rPr>
              <w:t> </w:t>
            </w:r>
            <w:r>
              <w:rPr>
                <w:sz w:val="22"/>
              </w:rPr>
              <w:t>hour</w:t>
            </w:r>
            <w:r>
              <w:rPr>
                <w:spacing w:val="40"/>
                <w:sz w:val="22"/>
              </w:rPr>
              <w:t> </w:t>
            </w:r>
            <w:r>
              <w:rPr>
                <w:sz w:val="22"/>
              </w:rPr>
              <w:t>ending</w:t>
            </w:r>
            <w:r>
              <w:rPr>
                <w:spacing w:val="40"/>
                <w:sz w:val="22"/>
              </w:rPr>
              <w:t> </w:t>
            </w:r>
            <w:r>
              <w:rPr>
                <w:sz w:val="22"/>
              </w:rPr>
              <w:t>2300)</w:t>
            </w:r>
            <w:r>
              <w:rPr>
                <w:spacing w:val="40"/>
                <w:sz w:val="22"/>
              </w:rPr>
              <w:t> </w:t>
            </w:r>
            <w:r>
              <w:rPr>
                <w:sz w:val="22"/>
              </w:rPr>
              <w:t>prevailing</w:t>
            </w:r>
            <w:r>
              <w:rPr>
                <w:spacing w:val="40"/>
                <w:sz w:val="22"/>
              </w:rPr>
              <w:t> </w:t>
            </w:r>
            <w:r>
              <w:rPr>
                <w:sz w:val="22"/>
              </w:rPr>
              <w:t>local</w:t>
            </w:r>
            <w:r>
              <w:rPr>
                <w:spacing w:val="40"/>
                <w:sz w:val="22"/>
              </w:rPr>
              <w:t> </w:t>
            </w:r>
            <w:r>
              <w:rPr>
                <w:sz w:val="22"/>
              </w:rPr>
              <w:t>time.</w:t>
            </w:r>
            <w:r>
              <w:rPr>
                <w:spacing w:val="40"/>
                <w:sz w:val="22"/>
              </w:rPr>
              <w:t> </w:t>
            </w:r>
            <w:r>
              <w:rPr>
                <w:sz w:val="22"/>
              </w:rPr>
              <w:t>Peak</w:t>
            </w:r>
            <w:r>
              <w:rPr>
                <w:spacing w:val="40"/>
                <w:sz w:val="22"/>
              </w:rPr>
              <w:t> </w:t>
            </w:r>
            <w:r>
              <w:rPr>
                <w:sz w:val="22"/>
              </w:rPr>
              <w:t>days</w:t>
            </w:r>
            <w:r>
              <w:rPr>
                <w:spacing w:val="40"/>
                <w:sz w:val="22"/>
              </w:rPr>
              <w:t> </w:t>
            </w:r>
            <w:r>
              <w:rPr>
                <w:sz w:val="22"/>
              </w:rPr>
              <w:t>are Mondays</w:t>
            </w:r>
            <w:r>
              <w:rPr>
                <w:spacing w:val="40"/>
                <w:sz w:val="22"/>
              </w:rPr>
              <w:t> </w:t>
            </w:r>
            <w:r>
              <w:rPr>
                <w:sz w:val="22"/>
              </w:rPr>
              <w:t>through</w:t>
            </w:r>
            <w:r>
              <w:rPr>
                <w:spacing w:val="40"/>
                <w:sz w:val="22"/>
              </w:rPr>
              <w:t> </w:t>
            </w:r>
            <w:r>
              <w:rPr>
                <w:sz w:val="22"/>
              </w:rPr>
              <w:t>Fridays,</w:t>
            </w:r>
            <w:r>
              <w:rPr>
                <w:spacing w:val="40"/>
                <w:sz w:val="22"/>
              </w:rPr>
              <w:t> </w:t>
            </w:r>
            <w:r>
              <w:rPr>
                <w:sz w:val="22"/>
              </w:rPr>
              <w:t>excluding</w:t>
            </w:r>
            <w:r>
              <w:rPr>
                <w:spacing w:val="40"/>
                <w:sz w:val="22"/>
              </w:rPr>
              <w:t> </w:t>
            </w:r>
            <w:r>
              <w:rPr>
                <w:sz w:val="22"/>
              </w:rPr>
              <w:t>North</w:t>
            </w:r>
            <w:r>
              <w:rPr>
                <w:spacing w:val="40"/>
                <w:sz w:val="22"/>
              </w:rPr>
              <w:t> </w:t>
            </w:r>
            <w:r>
              <w:rPr>
                <w:sz w:val="22"/>
              </w:rPr>
              <w:t>American</w:t>
            </w:r>
            <w:r>
              <w:rPr>
                <w:spacing w:val="40"/>
                <w:sz w:val="22"/>
              </w:rPr>
              <w:t> </w:t>
            </w:r>
            <w:r>
              <w:rPr>
                <w:sz w:val="22"/>
              </w:rPr>
              <w:t>Electric Reliability</w:t>
            </w:r>
            <w:r>
              <w:rPr>
                <w:spacing w:val="40"/>
                <w:sz w:val="22"/>
              </w:rPr>
              <w:t> </w:t>
            </w:r>
            <w:r>
              <w:rPr>
                <w:sz w:val="22"/>
              </w:rPr>
              <w:t>Corporation</w:t>
            </w:r>
            <w:r>
              <w:rPr>
                <w:spacing w:val="40"/>
                <w:sz w:val="22"/>
              </w:rPr>
              <w:t> </w:t>
            </w:r>
            <w:r>
              <w:rPr>
                <w:sz w:val="22"/>
              </w:rPr>
              <w:t>(NERC)</w:t>
            </w:r>
            <w:r>
              <w:rPr>
                <w:spacing w:val="40"/>
                <w:sz w:val="22"/>
              </w:rPr>
              <w:t> </w:t>
            </w:r>
            <w:r>
              <w:rPr>
                <w:sz w:val="22"/>
              </w:rPr>
              <w:t>holidays.</w:t>
            </w:r>
          </w:p>
        </w:tc>
      </w:tr>
      <w:tr>
        <w:trPr>
          <w:trHeight w:val="1800" w:hRule="atLeast"/>
        </w:trPr>
        <w:tc>
          <w:tcPr>
            <w:tcW w:w="2306"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14"/>
              <w:jc w:val="center"/>
              <w:rPr>
                <w:sz w:val="22"/>
              </w:rPr>
            </w:pPr>
            <w:r>
              <w:rPr>
                <w:sz w:val="22"/>
              </w:rPr>
              <w:t>Off-</w:t>
            </w:r>
            <w:r>
              <w:rPr>
                <w:spacing w:val="-4"/>
                <w:sz w:val="22"/>
              </w:rPr>
              <w:t>peak</w:t>
            </w:r>
          </w:p>
        </w:tc>
        <w:tc>
          <w:tcPr>
            <w:tcW w:w="703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spacing w:line="261" w:lineRule="auto"/>
              <w:ind w:left="94" w:right="78" w:hanging="2"/>
              <w:jc w:val="center"/>
              <w:rPr>
                <w:sz w:val="22"/>
              </w:rPr>
            </w:pPr>
            <w:r>
              <w:rPr>
                <w:sz w:val="22"/>
              </w:rPr>
              <w:t>Off-peak</w:t>
            </w:r>
            <w:r>
              <w:rPr>
                <w:spacing w:val="40"/>
                <w:sz w:val="22"/>
              </w:rPr>
              <w:t> </w:t>
            </w:r>
            <w:r>
              <w:rPr>
                <w:sz w:val="22"/>
              </w:rPr>
              <w:t>hours</w:t>
            </w:r>
            <w:r>
              <w:rPr>
                <w:spacing w:val="40"/>
                <w:sz w:val="22"/>
              </w:rPr>
              <w:t> </w:t>
            </w:r>
            <w:r>
              <w:rPr>
                <w:sz w:val="22"/>
              </w:rPr>
              <w:t>are</w:t>
            </w:r>
            <w:r>
              <w:rPr>
                <w:spacing w:val="40"/>
                <w:sz w:val="22"/>
              </w:rPr>
              <w:t> </w:t>
            </w:r>
            <w:r>
              <w:rPr>
                <w:sz w:val="22"/>
              </w:rPr>
              <w:t>from</w:t>
            </w:r>
            <w:r>
              <w:rPr>
                <w:spacing w:val="40"/>
                <w:sz w:val="22"/>
              </w:rPr>
              <w:t> </w:t>
            </w:r>
            <w:r>
              <w:rPr>
                <w:sz w:val="22"/>
              </w:rPr>
              <w:t>midnight</w:t>
            </w:r>
            <w:r>
              <w:rPr>
                <w:spacing w:val="40"/>
                <w:sz w:val="22"/>
              </w:rPr>
              <w:t> </w:t>
            </w:r>
            <w:r>
              <w:rPr>
                <w:sz w:val="22"/>
              </w:rPr>
              <w:t>to</w:t>
            </w:r>
            <w:r>
              <w:rPr>
                <w:spacing w:val="40"/>
                <w:sz w:val="22"/>
              </w:rPr>
              <w:t> </w:t>
            </w:r>
            <w:r>
              <w:rPr>
                <w:sz w:val="22"/>
              </w:rPr>
              <w:t>7:00</w:t>
            </w:r>
            <w:r>
              <w:rPr>
                <w:spacing w:val="40"/>
                <w:sz w:val="22"/>
              </w:rPr>
              <w:t> </w:t>
            </w:r>
            <w:r>
              <w:rPr>
                <w:sz w:val="22"/>
              </w:rPr>
              <w:t>AM</w:t>
            </w:r>
            <w:r>
              <w:rPr>
                <w:spacing w:val="40"/>
                <w:sz w:val="22"/>
              </w:rPr>
              <w:t> </w:t>
            </w:r>
            <w:r>
              <w:rPr>
                <w:sz w:val="22"/>
              </w:rPr>
              <w:t>(the</w:t>
            </w:r>
            <w:r>
              <w:rPr>
                <w:spacing w:val="40"/>
                <w:sz w:val="22"/>
              </w:rPr>
              <w:t> </w:t>
            </w:r>
            <w:r>
              <w:rPr>
                <w:sz w:val="22"/>
              </w:rPr>
              <w:t>hour</w:t>
            </w:r>
            <w:r>
              <w:rPr>
                <w:spacing w:val="40"/>
                <w:sz w:val="22"/>
              </w:rPr>
              <w:t> </w:t>
            </w:r>
            <w:r>
              <w:rPr>
                <w:sz w:val="22"/>
              </w:rPr>
              <w:t>ending 0100</w:t>
            </w:r>
            <w:r>
              <w:rPr>
                <w:spacing w:val="40"/>
                <w:sz w:val="22"/>
              </w:rPr>
              <w:t> </w:t>
            </w:r>
            <w:r>
              <w:rPr>
                <w:sz w:val="22"/>
              </w:rPr>
              <w:t>to</w:t>
            </w:r>
            <w:r>
              <w:rPr>
                <w:spacing w:val="40"/>
                <w:sz w:val="22"/>
              </w:rPr>
              <w:t> </w:t>
            </w:r>
            <w:r>
              <w:rPr>
                <w:sz w:val="22"/>
              </w:rPr>
              <w:t>the</w:t>
            </w:r>
            <w:r>
              <w:rPr>
                <w:spacing w:val="40"/>
                <w:sz w:val="22"/>
              </w:rPr>
              <w:t> </w:t>
            </w:r>
            <w:r>
              <w:rPr>
                <w:sz w:val="22"/>
              </w:rPr>
              <w:t>hour</w:t>
            </w:r>
            <w:r>
              <w:rPr>
                <w:spacing w:val="40"/>
                <w:sz w:val="22"/>
              </w:rPr>
              <w:t> </w:t>
            </w:r>
            <w:r>
              <w:rPr>
                <w:sz w:val="22"/>
              </w:rPr>
              <w:t>ending</w:t>
            </w:r>
            <w:r>
              <w:rPr>
                <w:spacing w:val="40"/>
                <w:sz w:val="22"/>
              </w:rPr>
              <w:t> </w:t>
            </w:r>
            <w:r>
              <w:rPr>
                <w:sz w:val="22"/>
              </w:rPr>
              <w:t>0700)</w:t>
            </w:r>
            <w:r>
              <w:rPr>
                <w:spacing w:val="40"/>
                <w:sz w:val="22"/>
              </w:rPr>
              <w:t> </w:t>
            </w:r>
            <w:r>
              <w:rPr>
                <w:sz w:val="22"/>
              </w:rPr>
              <w:t>and</w:t>
            </w:r>
            <w:r>
              <w:rPr>
                <w:spacing w:val="40"/>
                <w:sz w:val="22"/>
              </w:rPr>
              <w:t> </w:t>
            </w:r>
            <w:r>
              <w:rPr>
                <w:sz w:val="22"/>
              </w:rPr>
              <w:t>11:00</w:t>
            </w:r>
            <w:r>
              <w:rPr>
                <w:spacing w:val="40"/>
                <w:sz w:val="22"/>
              </w:rPr>
              <w:t> </w:t>
            </w:r>
            <w:r>
              <w:rPr>
                <w:sz w:val="22"/>
              </w:rPr>
              <w:t>PM</w:t>
            </w:r>
            <w:r>
              <w:rPr>
                <w:spacing w:val="40"/>
                <w:sz w:val="22"/>
              </w:rPr>
              <w:t> </w:t>
            </w:r>
            <w:r>
              <w:rPr>
                <w:sz w:val="22"/>
              </w:rPr>
              <w:t>to</w:t>
            </w:r>
            <w:r>
              <w:rPr>
                <w:spacing w:val="40"/>
                <w:sz w:val="22"/>
              </w:rPr>
              <w:t> </w:t>
            </w:r>
            <w:r>
              <w:rPr>
                <w:sz w:val="22"/>
              </w:rPr>
              <w:t>midnight</w:t>
            </w:r>
            <w:r>
              <w:rPr>
                <w:spacing w:val="40"/>
                <w:sz w:val="22"/>
              </w:rPr>
              <w:t> </w:t>
            </w:r>
            <w:r>
              <w:rPr>
                <w:sz w:val="22"/>
              </w:rPr>
              <w:t>(the hour</w:t>
            </w:r>
            <w:r>
              <w:rPr>
                <w:spacing w:val="40"/>
                <w:sz w:val="22"/>
              </w:rPr>
              <w:t> </w:t>
            </w:r>
            <w:r>
              <w:rPr>
                <w:sz w:val="22"/>
              </w:rPr>
              <w:t>ending</w:t>
            </w:r>
            <w:r>
              <w:rPr>
                <w:spacing w:val="40"/>
                <w:sz w:val="22"/>
              </w:rPr>
              <w:t> </w:t>
            </w:r>
            <w:r>
              <w:rPr>
                <w:sz w:val="22"/>
              </w:rPr>
              <w:t>2400)</w:t>
            </w:r>
            <w:r>
              <w:rPr>
                <w:spacing w:val="40"/>
                <w:sz w:val="22"/>
              </w:rPr>
              <w:t> </w:t>
            </w:r>
            <w:r>
              <w:rPr>
                <w:sz w:val="22"/>
              </w:rPr>
              <w:t>Mondays</w:t>
            </w:r>
            <w:r>
              <w:rPr>
                <w:spacing w:val="40"/>
                <w:sz w:val="22"/>
              </w:rPr>
              <w:t> </w:t>
            </w:r>
            <w:r>
              <w:rPr>
                <w:sz w:val="22"/>
              </w:rPr>
              <w:t>through</w:t>
            </w:r>
            <w:r>
              <w:rPr>
                <w:spacing w:val="40"/>
                <w:sz w:val="22"/>
              </w:rPr>
              <w:t> </w:t>
            </w:r>
            <w:r>
              <w:rPr>
                <w:sz w:val="22"/>
              </w:rPr>
              <w:t>Fridays;</w:t>
            </w:r>
            <w:r>
              <w:rPr>
                <w:spacing w:val="40"/>
                <w:sz w:val="22"/>
              </w:rPr>
              <w:t> </w:t>
            </w:r>
            <w:r>
              <w:rPr>
                <w:sz w:val="22"/>
              </w:rPr>
              <w:t>also,</w:t>
            </w:r>
            <w:r>
              <w:rPr>
                <w:spacing w:val="40"/>
                <w:sz w:val="22"/>
              </w:rPr>
              <w:t> </w:t>
            </w:r>
            <w:r>
              <w:rPr>
                <w:sz w:val="22"/>
              </w:rPr>
              <w:t>all</w:t>
            </w:r>
            <w:r>
              <w:rPr>
                <w:spacing w:val="40"/>
                <w:sz w:val="22"/>
              </w:rPr>
              <w:t> </w:t>
            </w:r>
            <w:r>
              <w:rPr>
                <w:sz w:val="22"/>
              </w:rPr>
              <w:t>day Saturdays</w:t>
            </w:r>
            <w:r>
              <w:rPr>
                <w:spacing w:val="40"/>
                <w:sz w:val="22"/>
              </w:rPr>
              <w:t> </w:t>
            </w:r>
            <w:r>
              <w:rPr>
                <w:sz w:val="22"/>
              </w:rPr>
              <w:t>and</w:t>
            </w:r>
            <w:r>
              <w:rPr>
                <w:spacing w:val="40"/>
                <w:sz w:val="22"/>
              </w:rPr>
              <w:t> </w:t>
            </w:r>
            <w:r>
              <w:rPr>
                <w:sz w:val="22"/>
              </w:rPr>
              <w:t>Sundays</w:t>
            </w:r>
            <w:r>
              <w:rPr>
                <w:spacing w:val="40"/>
                <w:sz w:val="22"/>
              </w:rPr>
              <w:t> </w:t>
            </w:r>
            <w:r>
              <w:rPr>
                <w:sz w:val="22"/>
              </w:rPr>
              <w:t>(the</w:t>
            </w:r>
            <w:r>
              <w:rPr>
                <w:spacing w:val="40"/>
                <w:sz w:val="22"/>
              </w:rPr>
              <w:t> </w:t>
            </w:r>
            <w:r>
              <w:rPr>
                <w:sz w:val="22"/>
              </w:rPr>
              <w:t>hour</w:t>
            </w:r>
            <w:r>
              <w:rPr>
                <w:spacing w:val="40"/>
                <w:sz w:val="22"/>
              </w:rPr>
              <w:t> </w:t>
            </w:r>
            <w:r>
              <w:rPr>
                <w:sz w:val="22"/>
              </w:rPr>
              <w:t>ending</w:t>
            </w:r>
            <w:r>
              <w:rPr>
                <w:spacing w:val="40"/>
                <w:sz w:val="22"/>
              </w:rPr>
              <w:t> </w:t>
            </w:r>
            <w:r>
              <w:rPr>
                <w:sz w:val="22"/>
              </w:rPr>
              <w:t>0100</w:t>
            </w:r>
            <w:r>
              <w:rPr>
                <w:spacing w:val="40"/>
                <w:sz w:val="22"/>
              </w:rPr>
              <w:t> </w:t>
            </w:r>
            <w:r>
              <w:rPr>
                <w:sz w:val="22"/>
              </w:rPr>
              <w:t>to</w:t>
            </w:r>
            <w:r>
              <w:rPr>
                <w:spacing w:val="40"/>
                <w:sz w:val="22"/>
              </w:rPr>
              <w:t> </w:t>
            </w:r>
            <w:r>
              <w:rPr>
                <w:sz w:val="22"/>
              </w:rPr>
              <w:t>the</w:t>
            </w:r>
            <w:r>
              <w:rPr>
                <w:spacing w:val="40"/>
                <w:sz w:val="22"/>
              </w:rPr>
              <w:t> </w:t>
            </w:r>
            <w:r>
              <w:rPr>
                <w:sz w:val="22"/>
              </w:rPr>
              <w:t>hour</w:t>
            </w:r>
            <w:r>
              <w:rPr>
                <w:spacing w:val="40"/>
                <w:sz w:val="22"/>
              </w:rPr>
              <w:t> </w:t>
            </w:r>
            <w:r>
              <w:rPr>
                <w:sz w:val="22"/>
              </w:rPr>
              <w:t>ending 2400)</w:t>
            </w:r>
            <w:r>
              <w:rPr>
                <w:spacing w:val="80"/>
                <w:sz w:val="22"/>
              </w:rPr>
              <w:t> </w:t>
            </w:r>
            <w:r>
              <w:rPr>
                <w:sz w:val="22"/>
              </w:rPr>
              <w:t>and</w:t>
            </w:r>
            <w:r>
              <w:rPr>
                <w:spacing w:val="80"/>
                <w:sz w:val="22"/>
              </w:rPr>
              <w:t> </w:t>
            </w:r>
            <w:r>
              <w:rPr>
                <w:sz w:val="22"/>
              </w:rPr>
              <w:t>North</w:t>
            </w:r>
            <w:r>
              <w:rPr>
                <w:spacing w:val="80"/>
                <w:sz w:val="22"/>
              </w:rPr>
              <w:t> </w:t>
            </w:r>
            <w:r>
              <w:rPr>
                <w:sz w:val="22"/>
              </w:rPr>
              <w:t>American</w:t>
            </w:r>
            <w:r>
              <w:rPr>
                <w:spacing w:val="80"/>
                <w:sz w:val="22"/>
              </w:rPr>
              <w:t> </w:t>
            </w:r>
            <w:r>
              <w:rPr>
                <w:sz w:val="22"/>
              </w:rPr>
              <w:t>Electric</w:t>
            </w:r>
            <w:r>
              <w:rPr>
                <w:spacing w:val="80"/>
                <w:sz w:val="22"/>
              </w:rPr>
              <w:t> </w:t>
            </w:r>
            <w:r>
              <w:rPr>
                <w:sz w:val="22"/>
              </w:rPr>
              <w:t>Reliability</w:t>
            </w:r>
            <w:r>
              <w:rPr>
                <w:spacing w:val="80"/>
                <w:sz w:val="22"/>
              </w:rPr>
              <w:t> </w:t>
            </w:r>
            <w:r>
              <w:rPr>
                <w:sz w:val="22"/>
              </w:rPr>
              <w:t>Corporation </w:t>
            </w:r>
            <w:r>
              <w:rPr>
                <w:spacing w:val="-2"/>
                <w:sz w:val="22"/>
              </w:rPr>
              <w:t>holidays</w:t>
            </w:r>
          </w:p>
        </w:tc>
      </w:tr>
    </w:tbl>
    <w:p>
      <w:pPr>
        <w:pStyle w:val="TableParagraph"/>
        <w:spacing w:after="0" w:line="261" w:lineRule="auto"/>
        <w:jc w:val="center"/>
        <w:rPr>
          <w:sz w:val="22"/>
        </w:rPr>
        <w:sectPr>
          <w:pgSz w:w="12240" w:h="15840"/>
          <w:pgMar w:header="142" w:footer="1016" w:top="1780" w:bottom="1200" w:left="1080" w:right="1440"/>
        </w:sectPr>
      </w:pPr>
    </w:p>
    <w:p>
      <w:pPr>
        <w:pStyle w:val="BodyText"/>
        <w:spacing w:before="5" w:after="1"/>
        <w:ind w:left="0"/>
        <w:rPr>
          <w:rFonts w:ascii="Roboto"/>
          <w:sz w:val="7"/>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306"/>
        <w:gridCol w:w="7039"/>
      </w:tblGrid>
      <w:tr>
        <w:trPr>
          <w:trHeight w:val="575" w:hRule="atLeast"/>
        </w:trPr>
        <w:tc>
          <w:tcPr>
            <w:tcW w:w="2306" w:type="dxa"/>
            <w:tcBorders>
              <w:bottom w:val="single" w:sz="6" w:space="0" w:color="000000"/>
            </w:tcBorders>
            <w:shd w:val="clear" w:color="auto" w:fill="013466"/>
          </w:tcPr>
          <w:p>
            <w:pPr>
              <w:pStyle w:val="TableParagraph"/>
              <w:spacing w:before="157"/>
              <w:ind w:left="14" w:right="1"/>
              <w:jc w:val="center"/>
              <w:rPr>
                <w:rFonts w:ascii="Arial"/>
                <w:b/>
                <w:sz w:val="22"/>
              </w:rPr>
            </w:pPr>
            <w:r>
              <w:rPr>
                <w:rFonts w:ascii="Arial"/>
                <w:b/>
                <w:color w:val="FFFFFF"/>
                <w:spacing w:val="-2"/>
                <w:sz w:val="22"/>
              </w:rPr>
              <w:t>VALUE</w:t>
            </w:r>
          </w:p>
        </w:tc>
        <w:tc>
          <w:tcPr>
            <w:tcW w:w="7039" w:type="dxa"/>
            <w:tcBorders>
              <w:bottom w:val="single" w:sz="6" w:space="0" w:color="000000"/>
            </w:tcBorders>
            <w:shd w:val="clear" w:color="auto" w:fill="013466"/>
          </w:tcPr>
          <w:p>
            <w:pPr>
              <w:pStyle w:val="TableParagraph"/>
              <w:spacing w:before="157"/>
              <w:ind w:left="74" w:right="60"/>
              <w:jc w:val="center"/>
              <w:rPr>
                <w:rFonts w:ascii="Arial"/>
                <w:b/>
                <w:sz w:val="22"/>
              </w:rPr>
            </w:pPr>
            <w:r>
              <w:rPr>
                <w:rFonts w:ascii="Arial"/>
                <w:b/>
                <w:color w:val="FFFFFF"/>
                <w:spacing w:val="-2"/>
                <w:sz w:val="22"/>
              </w:rPr>
              <w:t>DEFINITION</w:t>
            </w:r>
          </w:p>
        </w:tc>
      </w:tr>
      <w:tr>
        <w:trPr>
          <w:trHeight w:val="1525" w:hRule="atLeast"/>
        </w:trPr>
        <w:tc>
          <w:tcPr>
            <w:tcW w:w="2306" w:type="dxa"/>
            <w:tcBorders>
              <w:top w:val="single" w:sz="6" w:space="0" w:color="000000"/>
              <w:left w:val="single" w:sz="6" w:space="0" w:color="000000"/>
              <w:bottom w:val="single" w:sz="6" w:space="0" w:color="000000"/>
              <w:right w:val="single" w:sz="6" w:space="0" w:color="000000"/>
            </w:tcBorders>
          </w:tcPr>
          <w:p>
            <w:pPr>
              <w:pStyle w:val="TableParagraph"/>
              <w:spacing w:line="261" w:lineRule="auto"/>
              <w:ind w:left="446" w:right="430" w:firstLine="1"/>
              <w:jc w:val="center"/>
              <w:rPr>
                <w:sz w:val="22"/>
              </w:rPr>
            </w:pPr>
            <w:r>
              <w:rPr>
                <w:spacing w:val="-2"/>
                <w:sz w:val="22"/>
              </w:rPr>
              <w:t>Frequently </w:t>
            </w:r>
            <w:r>
              <w:rPr>
                <w:sz w:val="22"/>
              </w:rPr>
              <w:t>mitigated </w:t>
            </w:r>
            <w:r>
              <w:rPr>
                <w:sz w:val="22"/>
              </w:rPr>
              <w:t>unit </w:t>
            </w:r>
            <w:r>
              <w:rPr>
                <w:spacing w:val="-2"/>
                <w:sz w:val="22"/>
              </w:rPr>
              <w:t>(FMU)</w:t>
            </w:r>
          </w:p>
        </w:tc>
        <w:tc>
          <w:tcPr>
            <w:tcW w:w="7039" w:type="dxa"/>
            <w:tcBorders>
              <w:top w:val="single" w:sz="6" w:space="0" w:color="000000"/>
              <w:left w:val="single" w:sz="6" w:space="0" w:color="000000"/>
              <w:bottom w:val="single" w:sz="6" w:space="0" w:color="000000"/>
              <w:right w:val="single" w:sz="6" w:space="0" w:color="000000"/>
            </w:tcBorders>
          </w:tcPr>
          <w:p>
            <w:pPr>
              <w:pStyle w:val="TableParagraph"/>
              <w:spacing w:line="261" w:lineRule="auto"/>
              <w:ind w:left="86" w:right="69"/>
              <w:jc w:val="center"/>
              <w:rPr>
                <w:sz w:val="22"/>
              </w:rPr>
            </w:pPr>
            <w:r>
              <w:rPr>
                <w:sz w:val="22"/>
              </w:rPr>
              <w:t>A</w:t>
            </w:r>
            <w:r>
              <w:rPr>
                <w:spacing w:val="40"/>
                <w:sz w:val="22"/>
              </w:rPr>
              <w:t> </w:t>
            </w:r>
            <w:r>
              <w:rPr>
                <w:sz w:val="22"/>
              </w:rPr>
              <w:t>unit</w:t>
            </w:r>
            <w:r>
              <w:rPr>
                <w:spacing w:val="40"/>
                <w:sz w:val="22"/>
              </w:rPr>
              <w:t> </w:t>
            </w:r>
            <w:r>
              <w:rPr>
                <w:sz w:val="22"/>
              </w:rPr>
              <w:t>that</w:t>
            </w:r>
            <w:r>
              <w:rPr>
                <w:spacing w:val="40"/>
                <w:sz w:val="22"/>
              </w:rPr>
              <w:t> </w:t>
            </w:r>
            <w:r>
              <w:rPr>
                <w:sz w:val="22"/>
              </w:rPr>
              <w:t>was</w:t>
            </w:r>
            <w:r>
              <w:rPr>
                <w:spacing w:val="40"/>
                <w:sz w:val="22"/>
              </w:rPr>
              <w:t> </w:t>
            </w:r>
            <w:r>
              <w:rPr>
                <w:sz w:val="22"/>
              </w:rPr>
              <w:t>offer-capped</w:t>
            </w:r>
            <w:r>
              <w:rPr>
                <w:spacing w:val="40"/>
                <w:sz w:val="22"/>
              </w:rPr>
              <w:t> </w:t>
            </w:r>
            <w:r>
              <w:rPr>
                <w:sz w:val="22"/>
              </w:rPr>
              <w:t>for</w:t>
            </w:r>
            <w:r>
              <w:rPr>
                <w:spacing w:val="40"/>
                <w:sz w:val="22"/>
              </w:rPr>
              <w:t> </w:t>
            </w:r>
            <w:r>
              <w:rPr>
                <w:sz w:val="22"/>
              </w:rPr>
              <w:t>more</w:t>
            </w:r>
            <w:r>
              <w:rPr>
                <w:spacing w:val="40"/>
                <w:sz w:val="22"/>
              </w:rPr>
              <w:t> </w:t>
            </w:r>
            <w:r>
              <w:rPr>
                <w:sz w:val="22"/>
              </w:rPr>
              <w:t>than</w:t>
            </w:r>
            <w:r>
              <w:rPr>
                <w:spacing w:val="40"/>
                <w:sz w:val="22"/>
              </w:rPr>
              <w:t> </w:t>
            </w:r>
            <w:r>
              <w:rPr>
                <w:sz w:val="22"/>
              </w:rPr>
              <w:t>a</w:t>
            </w:r>
            <w:r>
              <w:rPr>
                <w:spacing w:val="40"/>
                <w:sz w:val="22"/>
              </w:rPr>
              <w:t> </w:t>
            </w:r>
            <w:r>
              <w:rPr>
                <w:sz w:val="22"/>
              </w:rPr>
              <w:t>defined</w:t>
            </w:r>
            <w:r>
              <w:rPr>
                <w:spacing w:val="40"/>
                <w:sz w:val="22"/>
              </w:rPr>
              <w:t> </w:t>
            </w:r>
            <w:r>
              <w:rPr>
                <w:sz w:val="22"/>
              </w:rPr>
              <w:t>proportion</w:t>
            </w:r>
            <w:r>
              <w:rPr>
                <w:spacing w:val="40"/>
                <w:sz w:val="22"/>
              </w:rPr>
              <w:t> </w:t>
            </w:r>
            <w:r>
              <w:rPr>
                <w:sz w:val="22"/>
              </w:rPr>
              <w:t>of its</w:t>
            </w:r>
            <w:r>
              <w:rPr>
                <w:spacing w:val="40"/>
                <w:sz w:val="22"/>
              </w:rPr>
              <w:t> </w:t>
            </w:r>
            <w:r>
              <w:rPr>
                <w:sz w:val="22"/>
              </w:rPr>
              <w:t>real-time</w:t>
            </w:r>
            <w:r>
              <w:rPr>
                <w:spacing w:val="40"/>
                <w:sz w:val="22"/>
              </w:rPr>
              <w:t> </w:t>
            </w:r>
            <w:r>
              <w:rPr>
                <w:sz w:val="22"/>
              </w:rPr>
              <w:t>run</w:t>
            </w:r>
            <w:r>
              <w:rPr>
                <w:spacing w:val="40"/>
                <w:sz w:val="22"/>
              </w:rPr>
              <w:t> </w:t>
            </w:r>
            <w:r>
              <w:rPr>
                <w:sz w:val="22"/>
              </w:rPr>
              <w:t>hours</w:t>
            </w:r>
            <w:r>
              <w:rPr>
                <w:spacing w:val="40"/>
                <w:sz w:val="22"/>
              </w:rPr>
              <w:t> </w:t>
            </w:r>
            <w:r>
              <w:rPr>
                <w:sz w:val="22"/>
              </w:rPr>
              <w:t>in</w:t>
            </w:r>
            <w:r>
              <w:rPr>
                <w:spacing w:val="40"/>
                <w:sz w:val="22"/>
              </w:rPr>
              <w:t> </w:t>
            </w:r>
            <w:r>
              <w:rPr>
                <w:sz w:val="22"/>
              </w:rPr>
              <w:t>the</w:t>
            </w:r>
            <w:r>
              <w:rPr>
                <w:spacing w:val="40"/>
                <w:sz w:val="22"/>
              </w:rPr>
              <w:t> </w:t>
            </w:r>
            <w:r>
              <w:rPr>
                <w:sz w:val="22"/>
              </w:rPr>
              <w:t>most</w:t>
            </w:r>
            <w:r>
              <w:rPr>
                <w:spacing w:val="40"/>
                <w:sz w:val="22"/>
              </w:rPr>
              <w:t> </w:t>
            </w:r>
            <w:r>
              <w:rPr>
                <w:sz w:val="22"/>
              </w:rPr>
              <w:t>recent</w:t>
            </w:r>
            <w:r>
              <w:rPr>
                <w:spacing w:val="40"/>
                <w:sz w:val="22"/>
              </w:rPr>
              <w:t> </w:t>
            </w:r>
            <w:r>
              <w:rPr>
                <w:sz w:val="22"/>
              </w:rPr>
              <w:t>12-month</w:t>
            </w:r>
            <w:r>
              <w:rPr>
                <w:spacing w:val="40"/>
                <w:sz w:val="22"/>
              </w:rPr>
              <w:t> </w:t>
            </w:r>
            <w:r>
              <w:rPr>
                <w:sz w:val="22"/>
              </w:rPr>
              <w:t>period.</w:t>
            </w:r>
            <w:r>
              <w:rPr>
                <w:spacing w:val="40"/>
                <w:sz w:val="22"/>
              </w:rPr>
              <w:t> </w:t>
            </w:r>
            <w:r>
              <w:rPr>
                <w:sz w:val="22"/>
              </w:rPr>
              <w:t>FMU thresholds</w:t>
            </w:r>
            <w:r>
              <w:rPr>
                <w:spacing w:val="40"/>
                <w:sz w:val="22"/>
              </w:rPr>
              <w:t> </w:t>
            </w:r>
            <w:r>
              <w:rPr>
                <w:sz w:val="22"/>
              </w:rPr>
              <w:t>are</w:t>
            </w:r>
            <w:r>
              <w:rPr>
                <w:spacing w:val="40"/>
                <w:sz w:val="22"/>
              </w:rPr>
              <w:t> </w:t>
            </w:r>
            <w:r>
              <w:rPr>
                <w:sz w:val="22"/>
              </w:rPr>
              <w:t>60</w:t>
            </w:r>
            <w:r>
              <w:rPr>
                <w:spacing w:val="40"/>
                <w:sz w:val="22"/>
              </w:rPr>
              <w:t> </w:t>
            </w:r>
            <w:r>
              <w:rPr>
                <w:sz w:val="22"/>
              </w:rPr>
              <w:t>percent,</w:t>
            </w:r>
            <w:r>
              <w:rPr>
                <w:spacing w:val="40"/>
                <w:sz w:val="22"/>
              </w:rPr>
              <w:t> </w:t>
            </w:r>
            <w:r>
              <w:rPr>
                <w:sz w:val="22"/>
              </w:rPr>
              <w:t>70</w:t>
            </w:r>
            <w:r>
              <w:rPr>
                <w:spacing w:val="40"/>
                <w:sz w:val="22"/>
              </w:rPr>
              <w:t> </w:t>
            </w:r>
            <w:r>
              <w:rPr>
                <w:sz w:val="22"/>
              </w:rPr>
              <w:t>percent</w:t>
            </w:r>
            <w:r>
              <w:rPr>
                <w:spacing w:val="40"/>
                <w:sz w:val="22"/>
              </w:rPr>
              <w:t> </w:t>
            </w:r>
            <w:r>
              <w:rPr>
                <w:sz w:val="22"/>
              </w:rPr>
              <w:t>and</w:t>
            </w:r>
            <w:r>
              <w:rPr>
                <w:spacing w:val="40"/>
                <w:sz w:val="22"/>
              </w:rPr>
              <w:t> </w:t>
            </w:r>
            <w:r>
              <w:rPr>
                <w:sz w:val="22"/>
              </w:rPr>
              <w:t>80</w:t>
            </w:r>
            <w:r>
              <w:rPr>
                <w:spacing w:val="40"/>
                <w:sz w:val="22"/>
              </w:rPr>
              <w:t> </w:t>
            </w:r>
            <w:r>
              <w:rPr>
                <w:sz w:val="22"/>
              </w:rPr>
              <w:t>percent</w:t>
            </w:r>
            <w:r>
              <w:rPr>
                <w:spacing w:val="40"/>
                <w:sz w:val="22"/>
              </w:rPr>
              <w:t> </w:t>
            </w:r>
            <w:r>
              <w:rPr>
                <w:sz w:val="22"/>
              </w:rPr>
              <w:t>of</w:t>
            </w:r>
            <w:r>
              <w:rPr>
                <w:spacing w:val="40"/>
                <w:sz w:val="22"/>
              </w:rPr>
              <w:t> </w:t>
            </w:r>
            <w:r>
              <w:rPr>
                <w:sz w:val="22"/>
              </w:rPr>
              <w:t>run</w:t>
            </w:r>
            <w:r>
              <w:rPr>
                <w:spacing w:val="40"/>
                <w:sz w:val="22"/>
              </w:rPr>
              <w:t> </w:t>
            </w:r>
            <w:r>
              <w:rPr>
                <w:sz w:val="22"/>
              </w:rPr>
              <w:t>hours.</w:t>
            </w:r>
            <w:r>
              <w:rPr>
                <w:spacing w:val="40"/>
                <w:sz w:val="22"/>
              </w:rPr>
              <w:t> </w:t>
            </w:r>
            <w:r>
              <w:rPr>
                <w:sz w:val="22"/>
              </w:rPr>
              <w:t>Such</w:t>
            </w:r>
            <w:r>
              <w:rPr>
                <w:spacing w:val="40"/>
                <w:sz w:val="22"/>
              </w:rPr>
              <w:t> </w:t>
            </w:r>
            <w:r>
              <w:rPr>
                <w:sz w:val="22"/>
              </w:rPr>
              <w:t>units</w:t>
            </w:r>
            <w:r>
              <w:rPr>
                <w:spacing w:val="40"/>
                <w:sz w:val="22"/>
              </w:rPr>
              <w:t> </w:t>
            </w:r>
            <w:r>
              <w:rPr>
                <w:sz w:val="22"/>
              </w:rPr>
              <w:t>are</w:t>
            </w:r>
            <w:r>
              <w:rPr>
                <w:spacing w:val="40"/>
                <w:sz w:val="22"/>
              </w:rPr>
              <w:t> </w:t>
            </w:r>
            <w:r>
              <w:rPr>
                <w:sz w:val="22"/>
              </w:rPr>
              <w:t>permitted</w:t>
            </w:r>
            <w:r>
              <w:rPr>
                <w:spacing w:val="40"/>
                <w:sz w:val="22"/>
              </w:rPr>
              <w:t> </w:t>
            </w:r>
            <w:r>
              <w:rPr>
                <w:sz w:val="22"/>
              </w:rPr>
              <w:t>a</w:t>
            </w:r>
            <w:r>
              <w:rPr>
                <w:spacing w:val="40"/>
                <w:sz w:val="22"/>
              </w:rPr>
              <w:t> </w:t>
            </w:r>
            <w:r>
              <w:rPr>
                <w:sz w:val="22"/>
              </w:rPr>
              <w:t>defined</w:t>
            </w:r>
            <w:r>
              <w:rPr>
                <w:spacing w:val="40"/>
                <w:sz w:val="22"/>
              </w:rPr>
              <w:t> </w:t>
            </w:r>
            <w:r>
              <w:rPr>
                <w:sz w:val="22"/>
              </w:rPr>
              <w:t>adder</w:t>
            </w:r>
            <w:r>
              <w:rPr>
                <w:spacing w:val="40"/>
                <w:sz w:val="22"/>
              </w:rPr>
              <w:t> </w:t>
            </w:r>
            <w:r>
              <w:rPr>
                <w:sz w:val="22"/>
              </w:rPr>
              <w:t>to</w:t>
            </w:r>
            <w:r>
              <w:rPr>
                <w:spacing w:val="40"/>
                <w:sz w:val="22"/>
              </w:rPr>
              <w:t> </w:t>
            </w:r>
            <w:r>
              <w:rPr>
                <w:sz w:val="22"/>
              </w:rPr>
              <w:t>their</w:t>
            </w:r>
            <w:r>
              <w:rPr>
                <w:spacing w:val="40"/>
                <w:sz w:val="22"/>
              </w:rPr>
              <w:t> </w:t>
            </w:r>
            <w:r>
              <w:rPr>
                <w:sz w:val="22"/>
              </w:rPr>
              <w:t>cost- based</w:t>
            </w:r>
            <w:r>
              <w:rPr>
                <w:spacing w:val="40"/>
                <w:sz w:val="22"/>
              </w:rPr>
              <w:t> </w:t>
            </w:r>
            <w:r>
              <w:rPr>
                <w:sz w:val="22"/>
              </w:rPr>
              <w:t>offers</w:t>
            </w:r>
            <w:r>
              <w:rPr>
                <w:spacing w:val="40"/>
                <w:sz w:val="22"/>
              </w:rPr>
              <w:t> </w:t>
            </w:r>
            <w:r>
              <w:rPr>
                <w:sz w:val="22"/>
              </w:rPr>
              <w:t>in</w:t>
            </w:r>
            <w:r>
              <w:rPr>
                <w:spacing w:val="40"/>
                <w:sz w:val="22"/>
              </w:rPr>
              <w:t> </w:t>
            </w:r>
            <w:r>
              <w:rPr>
                <w:sz w:val="22"/>
              </w:rPr>
              <w:t>place</w:t>
            </w:r>
            <w:r>
              <w:rPr>
                <w:spacing w:val="40"/>
                <w:sz w:val="22"/>
              </w:rPr>
              <w:t> </w:t>
            </w:r>
            <w:r>
              <w:rPr>
                <w:sz w:val="22"/>
              </w:rPr>
              <w:t>of</w:t>
            </w:r>
            <w:r>
              <w:rPr>
                <w:spacing w:val="40"/>
                <w:sz w:val="22"/>
              </w:rPr>
              <w:t> </w:t>
            </w:r>
            <w:r>
              <w:rPr>
                <w:sz w:val="22"/>
              </w:rPr>
              <w:t>the</w:t>
            </w:r>
            <w:r>
              <w:rPr>
                <w:spacing w:val="40"/>
                <w:sz w:val="22"/>
              </w:rPr>
              <w:t> </w:t>
            </w:r>
            <w:r>
              <w:rPr>
                <w:sz w:val="22"/>
              </w:rPr>
              <w:t>usual</w:t>
            </w:r>
            <w:r>
              <w:rPr>
                <w:spacing w:val="40"/>
                <w:sz w:val="22"/>
              </w:rPr>
              <w:t> </w:t>
            </w:r>
            <w:r>
              <w:rPr>
                <w:sz w:val="22"/>
              </w:rPr>
              <w:t>10</w:t>
            </w:r>
            <w:r>
              <w:rPr>
                <w:spacing w:val="40"/>
                <w:sz w:val="22"/>
              </w:rPr>
              <w:t> </w:t>
            </w:r>
            <w:r>
              <w:rPr>
                <w:sz w:val="22"/>
              </w:rPr>
              <w:t>percent</w:t>
            </w:r>
            <w:r>
              <w:rPr>
                <w:spacing w:val="40"/>
                <w:sz w:val="22"/>
              </w:rPr>
              <w:t> </w:t>
            </w:r>
            <w:r>
              <w:rPr>
                <w:sz w:val="22"/>
              </w:rPr>
              <w:t>adder.</w:t>
            </w:r>
          </w:p>
        </w:tc>
      </w:tr>
      <w:tr>
        <w:trPr>
          <w:trHeight w:val="425" w:hRule="atLeast"/>
        </w:trPr>
        <w:tc>
          <w:tcPr>
            <w:tcW w:w="2306"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14" w:right="1"/>
              <w:jc w:val="center"/>
              <w:rPr>
                <w:sz w:val="22"/>
              </w:rPr>
            </w:pPr>
            <w:r>
              <w:rPr>
                <w:sz w:val="22"/>
              </w:rPr>
              <w:t>Unit</w:t>
            </w:r>
            <w:r>
              <w:rPr>
                <w:spacing w:val="35"/>
                <w:sz w:val="22"/>
              </w:rPr>
              <w:t> </w:t>
            </w:r>
            <w:r>
              <w:rPr>
                <w:spacing w:val="-4"/>
                <w:sz w:val="22"/>
              </w:rPr>
              <w:t>Cost</w:t>
            </w:r>
          </w:p>
        </w:tc>
        <w:tc>
          <w:tcPr>
            <w:tcW w:w="703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74" w:right="62"/>
              <w:jc w:val="center"/>
              <w:rPr>
                <w:sz w:val="22"/>
              </w:rPr>
            </w:pPr>
            <w:r>
              <w:rPr>
                <w:sz w:val="22"/>
              </w:rPr>
              <w:t>Cost</w:t>
            </w:r>
            <w:r>
              <w:rPr>
                <w:spacing w:val="45"/>
                <w:sz w:val="22"/>
              </w:rPr>
              <w:t> </w:t>
            </w:r>
            <w:r>
              <w:rPr>
                <w:sz w:val="22"/>
              </w:rPr>
              <w:t>of</w:t>
            </w:r>
            <w:r>
              <w:rPr>
                <w:spacing w:val="47"/>
                <w:sz w:val="22"/>
              </w:rPr>
              <w:t> </w:t>
            </w:r>
            <w:r>
              <w:rPr>
                <w:sz w:val="22"/>
              </w:rPr>
              <w:t>Dispatch</w:t>
            </w:r>
            <w:r>
              <w:rPr>
                <w:spacing w:val="48"/>
                <w:sz w:val="22"/>
              </w:rPr>
              <w:t> </w:t>
            </w:r>
            <w:r>
              <w:rPr>
                <w:sz w:val="22"/>
              </w:rPr>
              <w:t>without</w:t>
            </w:r>
            <w:r>
              <w:rPr>
                <w:spacing w:val="50"/>
                <w:sz w:val="22"/>
              </w:rPr>
              <w:t> </w:t>
            </w:r>
            <w:r>
              <w:rPr>
                <w:sz w:val="22"/>
              </w:rPr>
              <w:t>Start-up</w:t>
            </w:r>
            <w:r>
              <w:rPr>
                <w:spacing w:val="48"/>
                <w:sz w:val="22"/>
              </w:rPr>
              <w:t> </w:t>
            </w:r>
            <w:r>
              <w:rPr>
                <w:spacing w:val="-4"/>
                <w:sz w:val="22"/>
              </w:rPr>
              <w:t>Cost</w:t>
            </w:r>
          </w:p>
        </w:tc>
      </w:tr>
      <w:tr>
        <w:trPr>
          <w:trHeight w:val="425" w:hRule="atLeast"/>
        </w:trPr>
        <w:tc>
          <w:tcPr>
            <w:tcW w:w="2306" w:type="dxa"/>
            <w:tcBorders>
              <w:top w:val="single" w:sz="6" w:space="0" w:color="000000"/>
              <w:left w:val="single" w:sz="6" w:space="0" w:color="000000"/>
              <w:bottom w:val="single" w:sz="6" w:space="0" w:color="000000"/>
              <w:right w:val="single" w:sz="6" w:space="0" w:color="000000"/>
            </w:tcBorders>
          </w:tcPr>
          <w:p>
            <w:pPr>
              <w:pStyle w:val="TableParagraph"/>
              <w:ind w:left="14" w:right="2"/>
              <w:jc w:val="center"/>
              <w:rPr>
                <w:sz w:val="22"/>
              </w:rPr>
            </w:pPr>
            <w:r>
              <w:rPr>
                <w:sz w:val="22"/>
              </w:rPr>
              <w:t>Unit</w:t>
            </w:r>
            <w:r>
              <w:rPr>
                <w:spacing w:val="49"/>
                <w:sz w:val="22"/>
              </w:rPr>
              <w:t> </w:t>
            </w:r>
            <w:r>
              <w:rPr>
                <w:sz w:val="22"/>
              </w:rPr>
              <w:t>Dispatch</w:t>
            </w:r>
            <w:r>
              <w:rPr>
                <w:spacing w:val="49"/>
                <w:sz w:val="22"/>
              </w:rPr>
              <w:t> </w:t>
            </w:r>
            <w:r>
              <w:rPr>
                <w:spacing w:val="-4"/>
                <w:sz w:val="22"/>
              </w:rPr>
              <w:t>Cost</w:t>
            </w:r>
          </w:p>
        </w:tc>
        <w:tc>
          <w:tcPr>
            <w:tcW w:w="7039" w:type="dxa"/>
            <w:tcBorders>
              <w:top w:val="single" w:sz="6" w:space="0" w:color="000000"/>
              <w:left w:val="single" w:sz="6" w:space="0" w:color="000000"/>
              <w:bottom w:val="single" w:sz="6" w:space="0" w:color="000000"/>
              <w:right w:val="single" w:sz="6" w:space="0" w:color="000000"/>
            </w:tcBorders>
          </w:tcPr>
          <w:p>
            <w:pPr>
              <w:pStyle w:val="TableParagraph"/>
              <w:ind w:left="74" w:right="61"/>
              <w:jc w:val="center"/>
              <w:rPr>
                <w:sz w:val="22"/>
              </w:rPr>
            </w:pPr>
            <w:r>
              <w:rPr>
                <w:sz w:val="22"/>
              </w:rPr>
              <w:t>Cost</w:t>
            </w:r>
            <w:r>
              <w:rPr>
                <w:spacing w:val="39"/>
                <w:sz w:val="22"/>
              </w:rPr>
              <w:t> </w:t>
            </w:r>
            <w:r>
              <w:rPr>
                <w:sz w:val="22"/>
              </w:rPr>
              <w:t>of</w:t>
            </w:r>
            <w:r>
              <w:rPr>
                <w:spacing w:val="42"/>
                <w:sz w:val="22"/>
              </w:rPr>
              <w:t> </w:t>
            </w:r>
            <w:r>
              <w:rPr>
                <w:sz w:val="22"/>
              </w:rPr>
              <w:t>Dispatch</w:t>
            </w:r>
            <w:r>
              <w:rPr>
                <w:spacing w:val="42"/>
                <w:sz w:val="22"/>
              </w:rPr>
              <w:t> </w:t>
            </w:r>
            <w:r>
              <w:rPr>
                <w:sz w:val="22"/>
              </w:rPr>
              <w:t>with</w:t>
            </w:r>
            <w:r>
              <w:rPr>
                <w:spacing w:val="42"/>
                <w:sz w:val="22"/>
              </w:rPr>
              <w:t> </w:t>
            </w:r>
            <w:r>
              <w:rPr>
                <w:sz w:val="22"/>
              </w:rPr>
              <w:t>Start-up</w:t>
            </w:r>
            <w:r>
              <w:rPr>
                <w:spacing w:val="46"/>
                <w:sz w:val="22"/>
              </w:rPr>
              <w:t> </w:t>
            </w:r>
            <w:r>
              <w:rPr>
                <w:sz w:val="22"/>
              </w:rPr>
              <w:t>Cost</w:t>
            </w:r>
            <w:r>
              <w:rPr>
                <w:spacing w:val="42"/>
                <w:sz w:val="22"/>
              </w:rPr>
              <w:t> </w:t>
            </w:r>
            <w:r>
              <w:rPr>
                <w:spacing w:val="-2"/>
                <w:sz w:val="22"/>
              </w:rPr>
              <w:t>Included</w:t>
            </w:r>
          </w:p>
        </w:tc>
      </w:tr>
    </w:tbl>
    <w:p>
      <w:pPr>
        <w:pStyle w:val="BodyText"/>
        <w:spacing w:before="234"/>
      </w:pPr>
      <w:r>
        <w:rPr/>
        <w:t>All</w:t>
      </w:r>
      <w:r>
        <w:rPr>
          <w:spacing w:val="-6"/>
        </w:rPr>
        <w:t> </w:t>
      </w:r>
      <w:r>
        <w:rPr/>
        <w:t>inputs</w:t>
      </w:r>
      <w:r>
        <w:rPr>
          <w:spacing w:val="-6"/>
        </w:rPr>
        <w:t> </w:t>
      </w:r>
      <w:r>
        <w:rPr/>
        <w:t>use</w:t>
      </w:r>
      <w:r>
        <w:rPr>
          <w:spacing w:val="-6"/>
        </w:rPr>
        <w:t> </w:t>
      </w:r>
      <w:r>
        <w:rPr/>
        <w:t>prevailing</w:t>
      </w:r>
      <w:r>
        <w:rPr>
          <w:spacing w:val="-6"/>
        </w:rPr>
        <w:t> </w:t>
      </w:r>
      <w:r>
        <w:rPr/>
        <w:t>width</w:t>
      </w:r>
      <w:r>
        <w:rPr>
          <w:spacing w:val="-4"/>
        </w:rPr>
        <w:t> </w:t>
      </w:r>
      <w:r>
        <w:rPr/>
        <w:t>preserving</w:t>
      </w:r>
      <w:r>
        <w:rPr>
          <w:spacing w:val="-6"/>
        </w:rPr>
        <w:t> </w:t>
      </w:r>
      <w:r>
        <w:rPr/>
        <w:t>decimal</w:t>
      </w:r>
      <w:r>
        <w:rPr>
          <w:spacing w:val="-6"/>
        </w:rPr>
        <w:t> </w:t>
      </w:r>
      <w:r>
        <w:rPr/>
        <w:t>precision</w:t>
      </w:r>
      <w:r>
        <w:rPr>
          <w:spacing w:val="-6"/>
        </w:rPr>
        <w:t> </w:t>
      </w:r>
      <w:r>
        <w:rPr/>
        <w:t>of</w:t>
      </w:r>
      <w:r>
        <w:rPr>
          <w:spacing w:val="-6"/>
        </w:rPr>
        <w:t> </w:t>
      </w:r>
      <w:r>
        <w:rPr/>
        <w:t>historical</w:t>
      </w:r>
      <w:r>
        <w:rPr>
          <w:spacing w:val="-4"/>
        </w:rPr>
        <w:t> </w:t>
      </w:r>
      <w:r>
        <w:rPr>
          <w:spacing w:val="-2"/>
        </w:rPr>
        <w:t>record.</w:t>
      </w:r>
    </w:p>
    <w:p>
      <w:pPr>
        <w:pStyle w:val="BodyText"/>
        <w:spacing w:before="134"/>
        <w:ind w:left="0"/>
      </w:pPr>
    </w:p>
    <w:p>
      <w:pPr>
        <w:pStyle w:val="Heading1"/>
        <w:numPr>
          <w:ilvl w:val="1"/>
          <w:numId w:val="59"/>
        </w:numPr>
        <w:tabs>
          <w:tab w:pos="1000" w:val="left" w:leader="none"/>
        </w:tabs>
        <w:spacing w:line="240" w:lineRule="auto" w:before="0" w:after="0"/>
        <w:ind w:left="1000" w:right="0" w:hanging="649"/>
        <w:jc w:val="left"/>
      </w:pPr>
      <w:bookmarkStart w:name="12.5 Long Term Methodology" w:id="290"/>
      <w:bookmarkEnd w:id="290"/>
      <w:r>
        <w:rPr/>
      </w:r>
      <w:bookmarkStart w:name="_bookmark108" w:id="291"/>
      <w:bookmarkEnd w:id="291"/>
      <w:r>
        <w:rPr/>
      </w:r>
      <w:r>
        <w:rPr>
          <w:color w:val="013466"/>
        </w:rPr>
        <w:t>Long</w:t>
      </w:r>
      <w:r>
        <w:rPr>
          <w:color w:val="013466"/>
          <w:spacing w:val="16"/>
        </w:rPr>
        <w:t> </w:t>
      </w:r>
      <w:r>
        <w:rPr>
          <w:color w:val="013466"/>
        </w:rPr>
        <w:t>Term</w:t>
      </w:r>
      <w:r>
        <w:rPr>
          <w:color w:val="013466"/>
          <w:spacing w:val="17"/>
        </w:rPr>
        <w:t> </w:t>
      </w:r>
      <w:r>
        <w:rPr>
          <w:color w:val="013466"/>
          <w:spacing w:val="-2"/>
        </w:rPr>
        <w:t>Methodology</w:t>
      </w:r>
    </w:p>
    <w:p>
      <w:pPr>
        <w:pStyle w:val="BodyText"/>
        <w:spacing w:before="49"/>
        <w:ind w:left="0"/>
        <w:rPr>
          <w:rFonts w:ascii="Roboto"/>
          <w:sz w:val="28"/>
        </w:rPr>
      </w:pPr>
    </w:p>
    <w:p>
      <w:pPr>
        <w:pStyle w:val="Heading2"/>
        <w:numPr>
          <w:ilvl w:val="2"/>
          <w:numId w:val="59"/>
        </w:numPr>
        <w:tabs>
          <w:tab w:pos="1067" w:val="left" w:leader="none"/>
        </w:tabs>
        <w:spacing w:line="261" w:lineRule="auto" w:before="0" w:after="0"/>
        <w:ind w:left="360" w:right="1124" w:firstLine="0"/>
        <w:jc w:val="left"/>
      </w:pPr>
      <w:bookmarkStart w:name="12.5.1 Step 1: Derive Historical Monthly" w:id="292"/>
      <w:bookmarkEnd w:id="292"/>
      <w:r>
        <w:rPr>
          <w:b w:val="0"/>
        </w:rPr>
      </w:r>
      <w:r>
        <w:rPr>
          <w:color w:val="013466"/>
        </w:rPr>
        <w:t>Step</w:t>
      </w:r>
      <w:r>
        <w:rPr>
          <w:color w:val="013466"/>
          <w:spacing w:val="36"/>
        </w:rPr>
        <w:t> </w:t>
      </w:r>
      <w:r>
        <w:rPr>
          <w:color w:val="013466"/>
        </w:rPr>
        <w:t>1:</w:t>
      </w:r>
      <w:r>
        <w:rPr>
          <w:color w:val="013466"/>
          <w:spacing w:val="36"/>
        </w:rPr>
        <w:t> </w:t>
      </w:r>
      <w:r>
        <w:rPr>
          <w:color w:val="013466"/>
        </w:rPr>
        <w:t>Derive</w:t>
      </w:r>
      <w:r>
        <w:rPr>
          <w:color w:val="013466"/>
          <w:spacing w:val="39"/>
        </w:rPr>
        <w:t> </w:t>
      </w:r>
      <w:r>
        <w:rPr>
          <w:color w:val="013466"/>
        </w:rPr>
        <w:t>Historical</w:t>
      </w:r>
      <w:r>
        <w:rPr>
          <w:color w:val="013466"/>
          <w:spacing w:val="36"/>
        </w:rPr>
        <w:t> </w:t>
      </w:r>
      <w:r>
        <w:rPr>
          <w:color w:val="013466"/>
        </w:rPr>
        <w:t>Monthly</w:t>
      </w:r>
      <w:r>
        <w:rPr>
          <w:color w:val="013466"/>
          <w:spacing w:val="39"/>
        </w:rPr>
        <w:t> </w:t>
      </w:r>
      <w:r>
        <w:rPr>
          <w:color w:val="013466"/>
        </w:rPr>
        <w:t>LMP</w:t>
      </w:r>
      <w:r>
        <w:rPr>
          <w:color w:val="013466"/>
          <w:spacing w:val="36"/>
        </w:rPr>
        <w:t> </w:t>
      </w:r>
      <w:r>
        <w:rPr>
          <w:color w:val="013466"/>
        </w:rPr>
        <w:t>Basis</w:t>
      </w:r>
      <w:r>
        <w:rPr>
          <w:color w:val="013466"/>
          <w:spacing w:val="36"/>
        </w:rPr>
        <w:t> </w:t>
      </w:r>
      <w:r>
        <w:rPr>
          <w:color w:val="013466"/>
        </w:rPr>
        <w:t>Differential</w:t>
      </w:r>
      <w:r>
        <w:rPr>
          <w:color w:val="013466"/>
          <w:spacing w:val="39"/>
        </w:rPr>
        <w:t> </w:t>
      </w:r>
      <w:r>
        <w:rPr>
          <w:color w:val="013466"/>
        </w:rPr>
        <w:t>between</w:t>
      </w:r>
      <w:r>
        <w:rPr>
          <w:color w:val="013466"/>
          <w:spacing w:val="36"/>
        </w:rPr>
        <w:t> </w:t>
      </w:r>
      <w:r>
        <w:rPr>
          <w:color w:val="013466"/>
        </w:rPr>
        <w:t>the generation bus and western hub</w:t>
      </w:r>
    </w:p>
    <w:p>
      <w:pPr>
        <w:pStyle w:val="BodyText"/>
        <w:spacing w:before="1"/>
        <w:ind w:left="0"/>
        <w:rPr>
          <w:rFonts w:ascii="Arial"/>
          <w:b/>
          <w:sz w:val="10"/>
        </w:rPr>
      </w:pPr>
      <w:r>
        <w:rPr>
          <w:rFonts w:ascii="Arial"/>
          <w:b/>
          <w:sz w:val="10"/>
        </w:rPr>
        <mc:AlternateContent>
          <mc:Choice Requires="wps">
            <w:drawing>
              <wp:anchor distT="0" distB="0" distL="0" distR="0" allowOverlap="1" layoutInCell="1" locked="0" behindDoc="1" simplePos="0" relativeHeight="487695360">
                <wp:simplePos x="0" y="0"/>
                <wp:positionH relativeFrom="page">
                  <wp:posOffset>1994400</wp:posOffset>
                </wp:positionH>
                <wp:positionV relativeFrom="paragraph">
                  <wp:posOffset>89179</wp:posOffset>
                </wp:positionV>
                <wp:extent cx="3963670" cy="882650"/>
                <wp:effectExtent l="0" t="0" r="0" b="0"/>
                <wp:wrapTopAndBottom/>
                <wp:docPr id="371" name="Group 371"/>
                <wp:cNvGraphicFramePr>
                  <a:graphicFrameLocks/>
                </wp:cNvGraphicFramePr>
                <a:graphic>
                  <a:graphicData uri="http://schemas.microsoft.com/office/word/2010/wordprocessingGroup">
                    <wpg:wgp>
                      <wpg:cNvPr id="371" name="Group 371"/>
                      <wpg:cNvGrpSpPr/>
                      <wpg:grpSpPr>
                        <a:xfrm>
                          <a:off x="0" y="0"/>
                          <a:ext cx="3963670" cy="882650"/>
                          <a:chExt cx="3963670" cy="882650"/>
                        </a:xfrm>
                      </wpg:grpSpPr>
                      <wps:wsp>
                        <wps:cNvPr id="372" name="Graphic 372"/>
                        <wps:cNvSpPr/>
                        <wps:spPr>
                          <a:xfrm>
                            <a:off x="-4" y="0"/>
                            <a:ext cx="3963670" cy="882650"/>
                          </a:xfrm>
                          <a:custGeom>
                            <a:avLst/>
                            <a:gdLst/>
                            <a:ahLst/>
                            <a:cxnLst/>
                            <a:rect l="l" t="t" r="r" b="b"/>
                            <a:pathLst>
                              <a:path w="3963670" h="882650">
                                <a:moveTo>
                                  <a:pt x="3963593" y="0"/>
                                </a:moveTo>
                                <a:lnTo>
                                  <a:pt x="0" y="0"/>
                                </a:lnTo>
                                <a:lnTo>
                                  <a:pt x="0" y="10160"/>
                                </a:lnTo>
                                <a:lnTo>
                                  <a:pt x="0" y="882650"/>
                                </a:lnTo>
                                <a:lnTo>
                                  <a:pt x="9525" y="882650"/>
                                </a:lnTo>
                                <a:lnTo>
                                  <a:pt x="9525" y="10160"/>
                                </a:lnTo>
                                <a:lnTo>
                                  <a:pt x="3963593" y="10160"/>
                                </a:lnTo>
                                <a:lnTo>
                                  <a:pt x="3963593" y="0"/>
                                </a:lnTo>
                                <a:close/>
                              </a:path>
                            </a:pathLst>
                          </a:custGeom>
                          <a:solidFill>
                            <a:srgbClr val="013466"/>
                          </a:solidFill>
                        </wps:spPr>
                        <wps:bodyPr wrap="square" lIns="0" tIns="0" rIns="0" bIns="0" rtlCol="0">
                          <a:prstTxWarp prst="textNoShape">
                            <a:avLst/>
                          </a:prstTxWarp>
                          <a:noAutofit/>
                        </wps:bodyPr>
                      </wps:wsp>
                      <wps:wsp>
                        <wps:cNvPr id="373" name="Textbox 373"/>
                        <wps:cNvSpPr txBox="1"/>
                        <wps:spPr>
                          <a:xfrm>
                            <a:off x="0" y="0"/>
                            <a:ext cx="3963670" cy="882650"/>
                          </a:xfrm>
                          <a:prstGeom prst="rect">
                            <a:avLst/>
                          </a:prstGeom>
                        </wps:spPr>
                        <wps:txbx>
                          <w:txbxContent>
                            <w:p>
                              <w:pPr>
                                <w:spacing w:line="261" w:lineRule="auto" w:before="11"/>
                                <w:ind w:left="165" w:right="159" w:firstLine="0"/>
                                <w:jc w:val="left"/>
                                <w:rPr>
                                  <w:rFonts w:ascii="Arial" w:hAnsi="Arial"/>
                                  <w:i/>
                                  <w:sz w:val="22"/>
                                </w:rPr>
                              </w:pPr>
                              <w:r>
                                <w:rPr>
                                  <w:rFonts w:ascii="Arial" w:hAnsi="Arial"/>
                                  <w:b/>
                                  <w:i/>
                                  <w:color w:val="0000FF"/>
                                  <w:sz w:val="22"/>
                                </w:rPr>
                                <w:t>Inputs</w:t>
                              </w:r>
                              <w:r>
                                <w:rPr>
                                  <w:rFonts w:ascii="Arial" w:hAnsi="Arial"/>
                                  <w:b/>
                                  <w:i/>
                                  <w:color w:val="0000FF"/>
                                  <w:spacing w:val="-1"/>
                                  <w:sz w:val="22"/>
                                </w:rPr>
                                <w:t> </w:t>
                              </w:r>
                              <w:r>
                                <w:rPr>
                                  <w:rFonts w:ascii="Arial" w:hAnsi="Arial"/>
                                  <w:b/>
                                  <w:i/>
                                  <w:color w:val="0000FF"/>
                                  <w:sz w:val="22"/>
                                </w:rPr>
                                <w:t>required for</w:t>
                              </w:r>
                              <w:r>
                                <w:rPr>
                                  <w:rFonts w:ascii="Arial" w:hAnsi="Arial"/>
                                  <w:b/>
                                  <w:i/>
                                  <w:color w:val="0000FF"/>
                                  <w:spacing w:val="-1"/>
                                  <w:sz w:val="22"/>
                                </w:rPr>
                                <w:t> </w:t>
                              </w:r>
                              <w:r>
                                <w:rPr>
                                  <w:rFonts w:ascii="Arial" w:hAnsi="Arial"/>
                                  <w:b/>
                                  <w:i/>
                                  <w:color w:val="0000FF"/>
                                  <w:sz w:val="22"/>
                                </w:rPr>
                                <w:t>STEP</w:t>
                              </w:r>
                              <w:r>
                                <w:rPr>
                                  <w:rFonts w:ascii="Arial" w:hAnsi="Arial"/>
                                  <w:b/>
                                  <w:i/>
                                  <w:color w:val="0000FF"/>
                                  <w:spacing w:val="-1"/>
                                  <w:sz w:val="22"/>
                                </w:rPr>
                                <w:t> </w:t>
                              </w:r>
                              <w:r>
                                <w:rPr>
                                  <w:rFonts w:ascii="Arial" w:hAnsi="Arial"/>
                                  <w:b/>
                                  <w:i/>
                                  <w:color w:val="0000FF"/>
                                  <w:sz w:val="22"/>
                                </w:rPr>
                                <w:t>1: </w:t>
                              </w:r>
                              <w:r>
                                <w:rPr>
                                  <w:rFonts w:ascii="Arial" w:hAnsi="Arial"/>
                                  <w:i/>
                                  <w:color w:val="0000FF"/>
                                  <w:sz w:val="22"/>
                                </w:rPr>
                                <w:t>Platts-ICE</w:t>
                              </w:r>
                              <w:r>
                                <w:rPr>
                                  <w:rFonts w:ascii="Arial" w:hAnsi="Arial"/>
                                  <w:i/>
                                  <w:color w:val="0000FF"/>
                                  <w:spacing w:val="-1"/>
                                  <w:sz w:val="22"/>
                                </w:rPr>
                                <w:t> </w:t>
                              </w:r>
                              <w:r>
                                <w:rPr>
                                  <w:rFonts w:ascii="Arial" w:hAnsi="Arial"/>
                                  <w:i/>
                                  <w:color w:val="0000FF"/>
                                  <w:sz w:val="22"/>
                                </w:rPr>
                                <w:t>Forward</w:t>
                              </w:r>
                              <w:r>
                                <w:rPr>
                                  <w:rFonts w:ascii="Arial" w:hAnsi="Arial"/>
                                  <w:i/>
                                  <w:color w:val="0000FF"/>
                                  <w:spacing w:val="-1"/>
                                  <w:sz w:val="22"/>
                                </w:rPr>
                                <w:t> </w:t>
                              </w:r>
                              <w:r>
                                <w:rPr>
                                  <w:rFonts w:ascii="Arial" w:hAnsi="Arial"/>
                                  <w:i/>
                                  <w:color w:val="0000FF"/>
                                  <w:sz w:val="22"/>
                                </w:rPr>
                                <w:t>Curve for “PJM west” from the recent trading day, Three years of historical hourly real-time LMPs at the generation bus, and Three</w:t>
                              </w:r>
                              <w:r>
                                <w:rPr>
                                  <w:rFonts w:ascii="Arial" w:hAnsi="Arial"/>
                                  <w:i/>
                                  <w:color w:val="0000FF"/>
                                  <w:spacing w:val="-6"/>
                                  <w:sz w:val="22"/>
                                </w:rPr>
                                <w:t> </w:t>
                              </w:r>
                              <w:r>
                                <w:rPr>
                                  <w:rFonts w:ascii="Arial" w:hAnsi="Arial"/>
                                  <w:i/>
                                  <w:color w:val="0000FF"/>
                                  <w:sz w:val="22"/>
                                </w:rPr>
                                <w:t>years</w:t>
                              </w:r>
                              <w:r>
                                <w:rPr>
                                  <w:rFonts w:ascii="Arial" w:hAnsi="Arial"/>
                                  <w:i/>
                                  <w:color w:val="0000FF"/>
                                  <w:spacing w:val="-6"/>
                                  <w:sz w:val="22"/>
                                </w:rPr>
                                <w:t> </w:t>
                              </w:r>
                              <w:r>
                                <w:rPr>
                                  <w:rFonts w:ascii="Arial" w:hAnsi="Arial"/>
                                  <w:i/>
                                  <w:color w:val="0000FF"/>
                                  <w:sz w:val="22"/>
                                </w:rPr>
                                <w:t>of</w:t>
                              </w:r>
                              <w:r>
                                <w:rPr>
                                  <w:rFonts w:ascii="Arial" w:hAnsi="Arial"/>
                                  <w:i/>
                                  <w:color w:val="0000FF"/>
                                  <w:spacing w:val="-6"/>
                                  <w:sz w:val="22"/>
                                </w:rPr>
                                <w:t> </w:t>
                              </w:r>
                              <w:r>
                                <w:rPr>
                                  <w:rFonts w:ascii="Arial" w:hAnsi="Arial"/>
                                  <w:i/>
                                  <w:color w:val="0000FF"/>
                                  <w:sz w:val="22"/>
                                </w:rPr>
                                <w:t>historical</w:t>
                              </w:r>
                              <w:r>
                                <w:rPr>
                                  <w:rFonts w:ascii="Arial" w:hAnsi="Arial"/>
                                  <w:i/>
                                  <w:color w:val="0000FF"/>
                                  <w:spacing w:val="-6"/>
                                  <w:sz w:val="22"/>
                                </w:rPr>
                                <w:t> </w:t>
                              </w:r>
                              <w:r>
                                <w:rPr>
                                  <w:rFonts w:ascii="Arial" w:hAnsi="Arial"/>
                                  <w:i/>
                                  <w:color w:val="0000FF"/>
                                  <w:sz w:val="22"/>
                                </w:rPr>
                                <w:t>hourly</w:t>
                              </w:r>
                              <w:r>
                                <w:rPr>
                                  <w:rFonts w:ascii="Arial" w:hAnsi="Arial"/>
                                  <w:i/>
                                  <w:color w:val="0000FF"/>
                                  <w:spacing w:val="-4"/>
                                  <w:sz w:val="22"/>
                                </w:rPr>
                                <w:t> </w:t>
                              </w:r>
                              <w:r>
                                <w:rPr>
                                  <w:rFonts w:ascii="Arial" w:hAnsi="Arial"/>
                                  <w:i/>
                                  <w:color w:val="0000FF"/>
                                  <w:sz w:val="22"/>
                                </w:rPr>
                                <w:t>real-time</w:t>
                              </w:r>
                              <w:r>
                                <w:rPr>
                                  <w:rFonts w:ascii="Arial" w:hAnsi="Arial"/>
                                  <w:i/>
                                  <w:color w:val="0000FF"/>
                                  <w:spacing w:val="-6"/>
                                  <w:sz w:val="22"/>
                                </w:rPr>
                                <w:t> </w:t>
                              </w:r>
                              <w:r>
                                <w:rPr>
                                  <w:rFonts w:ascii="Arial" w:hAnsi="Arial"/>
                                  <w:i/>
                                  <w:color w:val="0000FF"/>
                                  <w:sz w:val="22"/>
                                </w:rPr>
                                <w:t>PJM</w:t>
                              </w:r>
                              <w:r>
                                <w:rPr>
                                  <w:rFonts w:ascii="Arial" w:hAnsi="Arial"/>
                                  <w:i/>
                                  <w:color w:val="0000FF"/>
                                  <w:spacing w:val="-6"/>
                                  <w:sz w:val="22"/>
                                </w:rPr>
                                <w:t> </w:t>
                              </w:r>
                              <w:r>
                                <w:rPr>
                                  <w:rFonts w:ascii="Arial" w:hAnsi="Arial"/>
                                  <w:i/>
                                  <w:color w:val="0000FF"/>
                                  <w:sz w:val="22"/>
                                </w:rPr>
                                <w:t>Western</w:t>
                              </w:r>
                              <w:r>
                                <w:rPr>
                                  <w:rFonts w:ascii="Arial" w:hAnsi="Arial"/>
                                  <w:i/>
                                  <w:color w:val="0000FF"/>
                                  <w:spacing w:val="-6"/>
                                  <w:sz w:val="22"/>
                                </w:rPr>
                                <w:t> </w:t>
                              </w:r>
                              <w:r>
                                <w:rPr>
                                  <w:rFonts w:ascii="Arial" w:hAnsi="Arial"/>
                                  <w:i/>
                                  <w:color w:val="0000FF"/>
                                  <w:sz w:val="22"/>
                                </w:rPr>
                                <w:t>Hub </w:t>
                              </w:r>
                              <w:r>
                                <w:rPr>
                                  <w:rFonts w:ascii="Arial" w:hAnsi="Arial"/>
                                  <w:i/>
                                  <w:color w:val="0000FF"/>
                                  <w:spacing w:val="-4"/>
                                  <w:sz w:val="22"/>
                                </w:rPr>
                                <w:t>LMPs</w:t>
                              </w:r>
                            </w:p>
                          </w:txbxContent>
                        </wps:txbx>
                        <wps:bodyPr wrap="square" lIns="0" tIns="0" rIns="0" bIns="0" rtlCol="0">
                          <a:noAutofit/>
                        </wps:bodyPr>
                      </wps:wsp>
                    </wpg:wgp>
                  </a:graphicData>
                </a:graphic>
              </wp:anchor>
            </w:drawing>
          </mc:Choice>
          <mc:Fallback>
            <w:pict>
              <v:group style="position:absolute;margin-left:157.039398pt;margin-top:7.022021pt;width:312.1pt;height:69.5pt;mso-position-horizontal-relative:page;mso-position-vertical-relative:paragraph;z-index:-15621120;mso-wrap-distance-left:0;mso-wrap-distance-right:0" id="docshapegroup283" coordorigin="3141,140" coordsize="6242,1390">
                <v:shape style="position:absolute;left:3140;top:140;width:6242;height:1390" id="docshape284" coordorigin="3141,140" coordsize="6242,1390" path="m9383,140l3141,140,3141,156,3141,1530,3156,1530,3156,156,9383,156,9383,140xe" filled="true" fillcolor="#013466" stroked="false">
                  <v:path arrowok="t"/>
                  <v:fill type="solid"/>
                </v:shape>
                <v:shape style="position:absolute;left:3140;top:140;width:6242;height:1390" type="#_x0000_t202" id="docshape285" filled="false" stroked="false">
                  <v:textbox inset="0,0,0,0">
                    <w:txbxContent>
                      <w:p>
                        <w:pPr>
                          <w:spacing w:line="261" w:lineRule="auto" w:before="11"/>
                          <w:ind w:left="165" w:right="159" w:firstLine="0"/>
                          <w:jc w:val="left"/>
                          <w:rPr>
                            <w:rFonts w:ascii="Arial" w:hAnsi="Arial"/>
                            <w:i/>
                            <w:sz w:val="22"/>
                          </w:rPr>
                        </w:pPr>
                        <w:r>
                          <w:rPr>
                            <w:rFonts w:ascii="Arial" w:hAnsi="Arial"/>
                            <w:b/>
                            <w:i/>
                            <w:color w:val="0000FF"/>
                            <w:sz w:val="22"/>
                          </w:rPr>
                          <w:t>Inputs</w:t>
                        </w:r>
                        <w:r>
                          <w:rPr>
                            <w:rFonts w:ascii="Arial" w:hAnsi="Arial"/>
                            <w:b/>
                            <w:i/>
                            <w:color w:val="0000FF"/>
                            <w:spacing w:val="-1"/>
                            <w:sz w:val="22"/>
                          </w:rPr>
                          <w:t> </w:t>
                        </w:r>
                        <w:r>
                          <w:rPr>
                            <w:rFonts w:ascii="Arial" w:hAnsi="Arial"/>
                            <w:b/>
                            <w:i/>
                            <w:color w:val="0000FF"/>
                            <w:sz w:val="22"/>
                          </w:rPr>
                          <w:t>required for</w:t>
                        </w:r>
                        <w:r>
                          <w:rPr>
                            <w:rFonts w:ascii="Arial" w:hAnsi="Arial"/>
                            <w:b/>
                            <w:i/>
                            <w:color w:val="0000FF"/>
                            <w:spacing w:val="-1"/>
                            <w:sz w:val="22"/>
                          </w:rPr>
                          <w:t> </w:t>
                        </w:r>
                        <w:r>
                          <w:rPr>
                            <w:rFonts w:ascii="Arial" w:hAnsi="Arial"/>
                            <w:b/>
                            <w:i/>
                            <w:color w:val="0000FF"/>
                            <w:sz w:val="22"/>
                          </w:rPr>
                          <w:t>STEP</w:t>
                        </w:r>
                        <w:r>
                          <w:rPr>
                            <w:rFonts w:ascii="Arial" w:hAnsi="Arial"/>
                            <w:b/>
                            <w:i/>
                            <w:color w:val="0000FF"/>
                            <w:spacing w:val="-1"/>
                            <w:sz w:val="22"/>
                          </w:rPr>
                          <w:t> </w:t>
                        </w:r>
                        <w:r>
                          <w:rPr>
                            <w:rFonts w:ascii="Arial" w:hAnsi="Arial"/>
                            <w:b/>
                            <w:i/>
                            <w:color w:val="0000FF"/>
                            <w:sz w:val="22"/>
                          </w:rPr>
                          <w:t>1: </w:t>
                        </w:r>
                        <w:r>
                          <w:rPr>
                            <w:rFonts w:ascii="Arial" w:hAnsi="Arial"/>
                            <w:i/>
                            <w:color w:val="0000FF"/>
                            <w:sz w:val="22"/>
                          </w:rPr>
                          <w:t>Platts-ICE</w:t>
                        </w:r>
                        <w:r>
                          <w:rPr>
                            <w:rFonts w:ascii="Arial" w:hAnsi="Arial"/>
                            <w:i/>
                            <w:color w:val="0000FF"/>
                            <w:spacing w:val="-1"/>
                            <w:sz w:val="22"/>
                          </w:rPr>
                          <w:t> </w:t>
                        </w:r>
                        <w:r>
                          <w:rPr>
                            <w:rFonts w:ascii="Arial" w:hAnsi="Arial"/>
                            <w:i/>
                            <w:color w:val="0000FF"/>
                            <w:sz w:val="22"/>
                          </w:rPr>
                          <w:t>Forward</w:t>
                        </w:r>
                        <w:r>
                          <w:rPr>
                            <w:rFonts w:ascii="Arial" w:hAnsi="Arial"/>
                            <w:i/>
                            <w:color w:val="0000FF"/>
                            <w:spacing w:val="-1"/>
                            <w:sz w:val="22"/>
                          </w:rPr>
                          <w:t> </w:t>
                        </w:r>
                        <w:r>
                          <w:rPr>
                            <w:rFonts w:ascii="Arial" w:hAnsi="Arial"/>
                            <w:i/>
                            <w:color w:val="0000FF"/>
                            <w:sz w:val="22"/>
                          </w:rPr>
                          <w:t>Curve for “PJM west” from the recent trading day, Three years of historical hourly real-time LMPs at the generation bus, and Three</w:t>
                        </w:r>
                        <w:r>
                          <w:rPr>
                            <w:rFonts w:ascii="Arial" w:hAnsi="Arial"/>
                            <w:i/>
                            <w:color w:val="0000FF"/>
                            <w:spacing w:val="-6"/>
                            <w:sz w:val="22"/>
                          </w:rPr>
                          <w:t> </w:t>
                        </w:r>
                        <w:r>
                          <w:rPr>
                            <w:rFonts w:ascii="Arial" w:hAnsi="Arial"/>
                            <w:i/>
                            <w:color w:val="0000FF"/>
                            <w:sz w:val="22"/>
                          </w:rPr>
                          <w:t>years</w:t>
                        </w:r>
                        <w:r>
                          <w:rPr>
                            <w:rFonts w:ascii="Arial" w:hAnsi="Arial"/>
                            <w:i/>
                            <w:color w:val="0000FF"/>
                            <w:spacing w:val="-6"/>
                            <w:sz w:val="22"/>
                          </w:rPr>
                          <w:t> </w:t>
                        </w:r>
                        <w:r>
                          <w:rPr>
                            <w:rFonts w:ascii="Arial" w:hAnsi="Arial"/>
                            <w:i/>
                            <w:color w:val="0000FF"/>
                            <w:sz w:val="22"/>
                          </w:rPr>
                          <w:t>of</w:t>
                        </w:r>
                        <w:r>
                          <w:rPr>
                            <w:rFonts w:ascii="Arial" w:hAnsi="Arial"/>
                            <w:i/>
                            <w:color w:val="0000FF"/>
                            <w:spacing w:val="-6"/>
                            <w:sz w:val="22"/>
                          </w:rPr>
                          <w:t> </w:t>
                        </w:r>
                        <w:r>
                          <w:rPr>
                            <w:rFonts w:ascii="Arial" w:hAnsi="Arial"/>
                            <w:i/>
                            <w:color w:val="0000FF"/>
                            <w:sz w:val="22"/>
                          </w:rPr>
                          <w:t>historical</w:t>
                        </w:r>
                        <w:r>
                          <w:rPr>
                            <w:rFonts w:ascii="Arial" w:hAnsi="Arial"/>
                            <w:i/>
                            <w:color w:val="0000FF"/>
                            <w:spacing w:val="-6"/>
                            <w:sz w:val="22"/>
                          </w:rPr>
                          <w:t> </w:t>
                        </w:r>
                        <w:r>
                          <w:rPr>
                            <w:rFonts w:ascii="Arial" w:hAnsi="Arial"/>
                            <w:i/>
                            <w:color w:val="0000FF"/>
                            <w:sz w:val="22"/>
                          </w:rPr>
                          <w:t>hourly</w:t>
                        </w:r>
                        <w:r>
                          <w:rPr>
                            <w:rFonts w:ascii="Arial" w:hAnsi="Arial"/>
                            <w:i/>
                            <w:color w:val="0000FF"/>
                            <w:spacing w:val="-4"/>
                            <w:sz w:val="22"/>
                          </w:rPr>
                          <w:t> </w:t>
                        </w:r>
                        <w:r>
                          <w:rPr>
                            <w:rFonts w:ascii="Arial" w:hAnsi="Arial"/>
                            <w:i/>
                            <w:color w:val="0000FF"/>
                            <w:sz w:val="22"/>
                          </w:rPr>
                          <w:t>real-time</w:t>
                        </w:r>
                        <w:r>
                          <w:rPr>
                            <w:rFonts w:ascii="Arial" w:hAnsi="Arial"/>
                            <w:i/>
                            <w:color w:val="0000FF"/>
                            <w:spacing w:val="-6"/>
                            <w:sz w:val="22"/>
                          </w:rPr>
                          <w:t> </w:t>
                        </w:r>
                        <w:r>
                          <w:rPr>
                            <w:rFonts w:ascii="Arial" w:hAnsi="Arial"/>
                            <w:i/>
                            <w:color w:val="0000FF"/>
                            <w:sz w:val="22"/>
                          </w:rPr>
                          <w:t>PJM</w:t>
                        </w:r>
                        <w:r>
                          <w:rPr>
                            <w:rFonts w:ascii="Arial" w:hAnsi="Arial"/>
                            <w:i/>
                            <w:color w:val="0000FF"/>
                            <w:spacing w:val="-6"/>
                            <w:sz w:val="22"/>
                          </w:rPr>
                          <w:t> </w:t>
                        </w:r>
                        <w:r>
                          <w:rPr>
                            <w:rFonts w:ascii="Arial" w:hAnsi="Arial"/>
                            <w:i/>
                            <w:color w:val="0000FF"/>
                            <w:sz w:val="22"/>
                          </w:rPr>
                          <w:t>Western</w:t>
                        </w:r>
                        <w:r>
                          <w:rPr>
                            <w:rFonts w:ascii="Arial" w:hAnsi="Arial"/>
                            <w:i/>
                            <w:color w:val="0000FF"/>
                            <w:spacing w:val="-6"/>
                            <w:sz w:val="22"/>
                          </w:rPr>
                          <w:t> </w:t>
                        </w:r>
                        <w:r>
                          <w:rPr>
                            <w:rFonts w:ascii="Arial" w:hAnsi="Arial"/>
                            <w:i/>
                            <w:color w:val="0000FF"/>
                            <w:sz w:val="22"/>
                          </w:rPr>
                          <w:t>Hub </w:t>
                        </w:r>
                        <w:r>
                          <w:rPr>
                            <w:rFonts w:ascii="Arial" w:hAnsi="Arial"/>
                            <w:i/>
                            <w:color w:val="0000FF"/>
                            <w:spacing w:val="-4"/>
                            <w:sz w:val="22"/>
                          </w:rPr>
                          <w:t>LMPs</w:t>
                        </w:r>
                      </w:p>
                    </w:txbxContent>
                  </v:textbox>
                  <w10:wrap type="none"/>
                </v:shape>
                <w10:wrap type="topAndBottom"/>
              </v:group>
            </w:pict>
          </mc:Fallback>
        </mc:AlternateContent>
      </w:r>
    </w:p>
    <w:p>
      <w:pPr>
        <w:pStyle w:val="BodyText"/>
        <w:spacing w:line="261" w:lineRule="auto" w:before="235"/>
        <w:ind w:right="22"/>
      </w:pPr>
      <w:r>
        <w:rPr/>
        <w:t>The</w:t>
      </w:r>
      <w:r>
        <w:rPr>
          <w:spacing w:val="-4"/>
        </w:rPr>
        <w:t> </w:t>
      </w:r>
      <w:r>
        <w:rPr/>
        <w:t>mismatch</w:t>
      </w:r>
      <w:r>
        <w:rPr>
          <w:spacing w:val="-4"/>
        </w:rPr>
        <w:t> </w:t>
      </w:r>
      <w:r>
        <w:rPr/>
        <w:t>between</w:t>
      </w:r>
      <w:r>
        <w:rPr>
          <w:spacing w:val="-4"/>
        </w:rPr>
        <w:t> </w:t>
      </w:r>
      <w:r>
        <w:rPr/>
        <w:t>the</w:t>
      </w:r>
      <w:r>
        <w:rPr>
          <w:spacing w:val="-4"/>
        </w:rPr>
        <w:t> </w:t>
      </w:r>
      <w:r>
        <w:rPr/>
        <w:t>location</w:t>
      </w:r>
      <w:r>
        <w:rPr>
          <w:spacing w:val="-1"/>
        </w:rPr>
        <w:t> </w:t>
      </w:r>
      <w:r>
        <w:rPr/>
        <w:t>of</w:t>
      </w:r>
      <w:r>
        <w:rPr>
          <w:spacing w:val="-4"/>
        </w:rPr>
        <w:t> </w:t>
      </w:r>
      <w:r>
        <w:rPr/>
        <w:t>the</w:t>
      </w:r>
      <w:r>
        <w:rPr>
          <w:spacing w:val="-4"/>
        </w:rPr>
        <w:t> </w:t>
      </w:r>
      <w:r>
        <w:rPr/>
        <w:t>forward</w:t>
      </w:r>
      <w:r>
        <w:rPr>
          <w:spacing w:val="-4"/>
        </w:rPr>
        <w:t> </w:t>
      </w:r>
      <w:r>
        <w:rPr/>
        <w:t>contract</w:t>
      </w:r>
      <w:r>
        <w:rPr>
          <w:spacing w:val="-4"/>
        </w:rPr>
        <w:t> </w:t>
      </w:r>
      <w:r>
        <w:rPr/>
        <w:t>delivery</w:t>
      </w:r>
      <w:r>
        <w:rPr>
          <w:spacing w:val="-1"/>
        </w:rPr>
        <w:t> </w:t>
      </w:r>
      <w:r>
        <w:rPr/>
        <w:t>point</w:t>
      </w:r>
      <w:r>
        <w:rPr>
          <w:spacing w:val="-4"/>
        </w:rPr>
        <w:t> </w:t>
      </w:r>
      <w:r>
        <w:rPr/>
        <w:t>(Western</w:t>
      </w:r>
      <w:r>
        <w:rPr>
          <w:spacing w:val="-4"/>
        </w:rPr>
        <w:t> </w:t>
      </w:r>
      <w:r>
        <w:rPr/>
        <w:t>Hub)</w:t>
      </w:r>
      <w:r>
        <w:rPr>
          <w:spacing w:val="-4"/>
        </w:rPr>
        <w:t> </w:t>
      </w:r>
      <w:r>
        <w:rPr/>
        <w:t>and</w:t>
      </w:r>
      <w:r>
        <w:rPr>
          <w:spacing w:val="-4"/>
        </w:rPr>
        <w:t> </w:t>
      </w:r>
      <w:r>
        <w:rPr/>
        <w:t>the relevant generator bus can be accounted for in the historic, monthly average basis differential</w:t>
      </w:r>
      <w:r>
        <w:rPr>
          <w:spacing w:val="40"/>
        </w:rPr>
        <w:t> </w:t>
      </w:r>
      <w:r>
        <w:rPr/>
        <w:t>for both peak and off-peak hours. This basis differential can be expressed as the average, over all peak or off-peak hours in a month, of the ratio of the hourly bus LMP to the hourly Western Hub LMP. If this ratio is greater than one, it means the bus LMP is greater than the Western</w:t>
      </w:r>
      <w:r>
        <w:rPr>
          <w:spacing w:val="40"/>
        </w:rPr>
        <w:t> </w:t>
      </w:r>
      <w:r>
        <w:rPr/>
        <w:t>Hub LMP on average. If this ratio is less than one, it means the bus LMP is less than the Western Hub LMP on average.</w:t>
      </w:r>
    </w:p>
    <w:p>
      <w:pPr>
        <w:pStyle w:val="BodyText"/>
        <w:spacing w:line="261" w:lineRule="auto" w:before="221"/>
        <w:ind w:right="55"/>
      </w:pPr>
      <w:r>
        <w:rPr/>
        <w:t>Platts-ICE Forward Curve for “PJM west” (PJM Western Hub) must be collected for this first</w:t>
      </w:r>
      <w:r>
        <w:rPr/>
        <w:t> step</w:t>
      </w:r>
      <w:r>
        <w:rPr>
          <w:spacing w:val="-4"/>
        </w:rPr>
        <w:t> </w:t>
      </w:r>
      <w:r>
        <w:rPr/>
        <w:t>(</w:t>
      </w:r>
      <w:hyperlink r:id="rId53">
        <w:r>
          <w:rPr>
            <w:color w:val="808080"/>
            <w:u w:val="single" w:color="808080"/>
          </w:rPr>
          <w:t>http://www.platts.com/</w:t>
        </w:r>
      </w:hyperlink>
      <w:r>
        <w:rPr/>
        <w:t>).</w:t>
      </w:r>
      <w:r>
        <w:rPr>
          <w:spacing w:val="-4"/>
        </w:rPr>
        <w:t> </w:t>
      </w:r>
      <w:r>
        <w:rPr/>
        <w:t>These</w:t>
      </w:r>
      <w:r>
        <w:rPr>
          <w:spacing w:val="-4"/>
        </w:rPr>
        <w:t> </w:t>
      </w:r>
      <w:r>
        <w:rPr/>
        <w:t>PJM</w:t>
      </w:r>
      <w:r>
        <w:rPr>
          <w:spacing w:val="-4"/>
        </w:rPr>
        <w:t> </w:t>
      </w:r>
      <w:r>
        <w:rPr/>
        <w:t>Western</w:t>
      </w:r>
      <w:r>
        <w:rPr>
          <w:spacing w:val="-4"/>
        </w:rPr>
        <w:t> </w:t>
      </w:r>
      <w:r>
        <w:rPr/>
        <w:t>Hub</w:t>
      </w:r>
      <w:r>
        <w:rPr>
          <w:spacing w:val="-2"/>
        </w:rPr>
        <w:t> </w:t>
      </w:r>
      <w:r>
        <w:rPr/>
        <w:t>Forwards</w:t>
      </w:r>
      <w:r>
        <w:rPr>
          <w:spacing w:val="-4"/>
        </w:rPr>
        <w:t> </w:t>
      </w:r>
      <w:r>
        <w:rPr/>
        <w:t>multiplied</w:t>
      </w:r>
      <w:r>
        <w:rPr>
          <w:spacing w:val="-4"/>
        </w:rPr>
        <w:t> </w:t>
      </w:r>
      <w:r>
        <w:rPr/>
        <w:t>by</w:t>
      </w:r>
      <w:r>
        <w:rPr>
          <w:spacing w:val="-4"/>
        </w:rPr>
        <w:t> </w:t>
      </w:r>
      <w:r>
        <w:rPr/>
        <w:t>a</w:t>
      </w:r>
      <w:r>
        <w:rPr>
          <w:spacing w:val="-4"/>
        </w:rPr>
        <w:t> </w:t>
      </w:r>
      <w:r>
        <w:rPr/>
        <w:t>historical</w:t>
      </w:r>
      <w:r>
        <w:rPr>
          <w:spacing w:val="-2"/>
        </w:rPr>
        <w:t> </w:t>
      </w:r>
      <w:r>
        <w:rPr/>
        <w:t>basis adjustment ratio for delivery to the generator’s bus creates monthly delivered bus prices. The three prior calendar year’s historical data is used to make this calculation. For example, when calculating opportunity costs for July 2, 2010 for a unit with a calendar year compliance period, use historical LMP data from July 2</w:t>
      </w:r>
      <w:r>
        <w:rPr>
          <w:position w:val="10"/>
        </w:rPr>
        <w:t>nd </w:t>
      </w:r>
      <w:r>
        <w:rPr/>
        <w:t>(2007,2008,2009) to December 31</w:t>
      </w:r>
      <w:r>
        <w:rPr>
          <w:position w:val="10"/>
        </w:rPr>
        <w:t>st </w:t>
      </w:r>
      <w:r>
        <w:rPr/>
        <w:t>(2007,2008,2009). The</w:t>
      </w:r>
      <w:r>
        <w:rPr>
          <w:spacing w:val="-2"/>
        </w:rPr>
        <w:t> </w:t>
      </w:r>
      <w:r>
        <w:rPr/>
        <w:t>Opportunity</w:t>
      </w:r>
      <w:r>
        <w:rPr>
          <w:spacing w:val="-2"/>
        </w:rPr>
        <w:t> </w:t>
      </w:r>
      <w:r>
        <w:rPr/>
        <w:t>Cost</w:t>
      </w:r>
      <w:r>
        <w:rPr>
          <w:spacing w:val="-2"/>
        </w:rPr>
        <w:t> </w:t>
      </w:r>
      <w:r>
        <w:rPr/>
        <w:t>Calculator is</w:t>
      </w:r>
      <w:r>
        <w:rPr>
          <w:spacing w:val="-2"/>
        </w:rPr>
        <w:t> </w:t>
      </w:r>
      <w:r>
        <w:rPr/>
        <w:t>also</w:t>
      </w:r>
      <w:r>
        <w:rPr>
          <w:spacing w:val="-2"/>
        </w:rPr>
        <w:t> </w:t>
      </w:r>
      <w:r>
        <w:rPr/>
        <w:t>able</w:t>
      </w:r>
      <w:r>
        <w:rPr>
          <w:spacing w:val="-2"/>
        </w:rPr>
        <w:t> </w:t>
      </w:r>
      <w:r>
        <w:rPr/>
        <w:t>to</w:t>
      </w:r>
      <w:r>
        <w:rPr>
          <w:spacing w:val="-2"/>
        </w:rPr>
        <w:t> </w:t>
      </w:r>
      <w:r>
        <w:rPr/>
        <w:t>provide</w:t>
      </w:r>
      <w:r>
        <w:rPr>
          <w:spacing w:val="-2"/>
        </w:rPr>
        <w:t> </w:t>
      </w:r>
      <w:r>
        <w:rPr/>
        <w:t>forecasts for</w:t>
      </w:r>
      <w:r>
        <w:rPr>
          <w:spacing w:val="-2"/>
        </w:rPr>
        <w:t> </w:t>
      </w:r>
      <w:r>
        <w:rPr/>
        <w:t>a</w:t>
      </w:r>
      <w:r>
        <w:rPr>
          <w:spacing w:val="-2"/>
        </w:rPr>
        <w:t> </w:t>
      </w:r>
      <w:r>
        <w:rPr/>
        <w:t>rolling</w:t>
      </w:r>
      <w:r>
        <w:rPr>
          <w:spacing w:val="-2"/>
        </w:rPr>
        <w:t> </w:t>
      </w:r>
      <w:r>
        <w:rPr/>
        <w:t>compliance</w:t>
      </w:r>
      <w:r>
        <w:rPr>
          <w:spacing w:val="-2"/>
        </w:rPr>
        <w:t> </w:t>
      </w:r>
      <w:r>
        <w:rPr/>
        <w:t>period (e.g. a rolling 12 months) rather than a calendar year period. For units with a 12 month rolling compliance period, use LMP data from the previous three years, beginning on the date calculated and ending two days previous. For example, when a unit is calculating opportunity</w:t>
      </w:r>
    </w:p>
    <w:p>
      <w:pPr>
        <w:pStyle w:val="BodyText"/>
        <w:spacing w:after="0" w:line="261" w:lineRule="auto"/>
        <w:sectPr>
          <w:pgSz w:w="12240" w:h="15840"/>
          <w:pgMar w:header="142" w:footer="1016" w:top="1780" w:bottom="1200" w:left="1080" w:right="1440"/>
        </w:sectPr>
      </w:pPr>
    </w:p>
    <w:p>
      <w:pPr>
        <w:pStyle w:val="BodyText"/>
        <w:spacing w:line="261" w:lineRule="auto"/>
      </w:pPr>
      <w:r>
        <w:rPr/>
        <w:t>cost</w:t>
      </w:r>
      <w:r>
        <w:rPr>
          <w:spacing w:val="-3"/>
        </w:rPr>
        <w:t> </w:t>
      </w:r>
      <w:r>
        <w:rPr/>
        <w:t>for</w:t>
      </w:r>
      <w:r>
        <w:rPr>
          <w:spacing w:val="-3"/>
        </w:rPr>
        <w:t> </w:t>
      </w:r>
      <w:r>
        <w:rPr/>
        <w:t>July</w:t>
      </w:r>
      <w:r>
        <w:rPr>
          <w:spacing w:val="-3"/>
        </w:rPr>
        <w:t> </w:t>
      </w:r>
      <w:r>
        <w:rPr/>
        <w:t>2</w:t>
      </w:r>
      <w:r>
        <w:rPr>
          <w:position w:val="10"/>
        </w:rPr>
        <w:t>nd</w:t>
      </w:r>
      <w:r>
        <w:rPr/>
        <w:t>,</w:t>
      </w:r>
      <w:r>
        <w:rPr>
          <w:spacing w:val="-3"/>
        </w:rPr>
        <w:t> </w:t>
      </w:r>
      <w:r>
        <w:rPr/>
        <w:t>2010</w:t>
      </w:r>
      <w:r>
        <w:rPr>
          <w:spacing w:val="-3"/>
        </w:rPr>
        <w:t> </w:t>
      </w:r>
      <w:r>
        <w:rPr/>
        <w:t>with</w:t>
      </w:r>
      <w:r>
        <w:rPr>
          <w:spacing w:val="-3"/>
        </w:rPr>
        <w:t> </w:t>
      </w:r>
      <w:r>
        <w:rPr/>
        <w:t>a</w:t>
      </w:r>
      <w:r>
        <w:rPr>
          <w:spacing w:val="-3"/>
        </w:rPr>
        <w:t> </w:t>
      </w:r>
      <w:r>
        <w:rPr/>
        <w:t>rolling</w:t>
      </w:r>
      <w:r>
        <w:rPr>
          <w:spacing w:val="-3"/>
        </w:rPr>
        <w:t> </w:t>
      </w:r>
      <w:r>
        <w:rPr/>
        <w:t>12</w:t>
      </w:r>
      <w:r>
        <w:rPr>
          <w:spacing w:val="-1"/>
        </w:rPr>
        <w:t> </w:t>
      </w:r>
      <w:r>
        <w:rPr/>
        <w:t>month</w:t>
      </w:r>
      <w:r>
        <w:rPr>
          <w:spacing w:val="-3"/>
        </w:rPr>
        <w:t> </w:t>
      </w:r>
      <w:r>
        <w:rPr/>
        <w:t>compliance</w:t>
      </w:r>
      <w:r>
        <w:rPr>
          <w:spacing w:val="-3"/>
        </w:rPr>
        <w:t> </w:t>
      </w:r>
      <w:r>
        <w:rPr/>
        <w:t>period,</w:t>
      </w:r>
      <w:r>
        <w:rPr>
          <w:spacing w:val="-3"/>
        </w:rPr>
        <w:t> </w:t>
      </w:r>
      <w:r>
        <w:rPr/>
        <w:t>use</w:t>
      </w:r>
      <w:r>
        <w:rPr>
          <w:spacing w:val="-3"/>
        </w:rPr>
        <w:t> </w:t>
      </w:r>
      <w:r>
        <w:rPr/>
        <w:t>historical LMP</w:t>
      </w:r>
      <w:r>
        <w:rPr>
          <w:spacing w:val="-3"/>
        </w:rPr>
        <w:t> </w:t>
      </w:r>
      <w:r>
        <w:rPr/>
        <w:t>data</w:t>
      </w:r>
      <w:r>
        <w:rPr>
          <w:spacing w:val="-3"/>
        </w:rPr>
        <w:t> </w:t>
      </w:r>
      <w:r>
        <w:rPr/>
        <w:t>from July 2</w:t>
      </w:r>
      <w:r>
        <w:rPr>
          <w:position w:val="10"/>
        </w:rPr>
        <w:t>nd </w:t>
      </w:r>
      <w:r>
        <w:rPr/>
        <w:t>(2007,2008,2009) to June 30</w:t>
      </w:r>
      <w:r>
        <w:rPr>
          <w:position w:val="10"/>
        </w:rPr>
        <w:t>th </w:t>
      </w:r>
      <w:r>
        <w:rPr/>
        <w:t>(2008, 2009, 2010). Begin by taking the hourly bus prices for the three prior calendar years at the generator’s bus, and for every hour, divide that hour’s price by the corresponding price at PJM Western Hub. The historic hourly basis differential in hour h, day d, month m, and year y is:</w:t>
      </w:r>
    </w:p>
    <w:p>
      <w:pPr>
        <w:pStyle w:val="BodyText"/>
        <w:spacing w:after="0" w:line="261" w:lineRule="auto"/>
        <w:sectPr>
          <w:pgSz w:w="12240" w:h="15840"/>
          <w:pgMar w:header="142" w:footer="1016" w:top="1780" w:bottom="1200" w:left="1080" w:right="1440"/>
        </w:sectPr>
      </w:pPr>
    </w:p>
    <w:p>
      <w:pPr>
        <w:spacing w:before="220"/>
        <w:ind w:left="2407" w:right="0" w:firstLine="0"/>
        <w:jc w:val="left"/>
        <w:rPr>
          <w:rFonts w:ascii="Arial"/>
          <w:i/>
          <w:sz w:val="22"/>
        </w:rPr>
      </w:pPr>
      <w:r>
        <w:rPr>
          <w:rFonts w:ascii="Arial"/>
          <w:i/>
          <w:sz w:val="22"/>
        </w:rPr>
        <mc:AlternateContent>
          <mc:Choice Requires="wps">
            <w:drawing>
              <wp:anchor distT="0" distB="0" distL="0" distR="0" allowOverlap="1" layoutInCell="1" locked="0" behindDoc="1" simplePos="0" relativeHeight="483905024">
                <wp:simplePos x="0" y="0"/>
                <wp:positionH relativeFrom="page">
                  <wp:posOffset>4545100</wp:posOffset>
                </wp:positionH>
                <wp:positionV relativeFrom="paragraph">
                  <wp:posOffset>222722</wp:posOffset>
                </wp:positionV>
                <wp:extent cx="1013460" cy="1270"/>
                <wp:effectExtent l="0" t="0" r="0" b="0"/>
                <wp:wrapNone/>
                <wp:docPr id="374" name="Graphic 374"/>
                <wp:cNvGraphicFramePr>
                  <a:graphicFrameLocks/>
                </wp:cNvGraphicFramePr>
                <a:graphic>
                  <a:graphicData uri="http://schemas.microsoft.com/office/word/2010/wordprocessingShape">
                    <wps:wsp>
                      <wps:cNvPr id="374" name="Graphic 374"/>
                      <wps:cNvSpPr/>
                      <wps:spPr>
                        <a:xfrm>
                          <a:off x="0" y="0"/>
                          <a:ext cx="1013460" cy="1270"/>
                        </a:xfrm>
                        <a:custGeom>
                          <a:avLst/>
                          <a:gdLst/>
                          <a:ahLst/>
                          <a:cxnLst/>
                          <a:rect l="l" t="t" r="r" b="b"/>
                          <a:pathLst>
                            <a:path w="1013460" h="0">
                              <a:moveTo>
                                <a:pt x="0" y="0"/>
                              </a:moveTo>
                              <a:lnTo>
                                <a:pt x="101286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11456" from="357.881958pt,17.537226pt" to="437.634858pt,17.537226pt" stroked="true" strokeweight=".5pt" strokecolor="#000000">
                <v:stroke dashstyle="solid"/>
                <w10:wrap type="none"/>
              </v:line>
            </w:pict>
          </mc:Fallback>
        </mc:AlternateContent>
      </w:r>
      <w:r>
        <w:rPr>
          <w:rFonts w:ascii="Arial"/>
          <w:i/>
          <w:sz w:val="22"/>
        </w:rPr>
        <w:t>HourlyBasisDifferentialRatio</w:t>
      </w:r>
      <w:r>
        <w:rPr>
          <w:rFonts w:ascii="Arial"/>
          <w:i/>
          <w:sz w:val="22"/>
          <w:vertAlign w:val="subscript"/>
        </w:rPr>
        <w:t>y</w:t>
      </w:r>
      <w:r>
        <w:rPr>
          <w:sz w:val="22"/>
          <w:vertAlign w:val="subscript"/>
        </w:rPr>
        <w:t>,</w:t>
      </w:r>
      <w:r>
        <w:rPr>
          <w:spacing w:val="7"/>
          <w:sz w:val="22"/>
          <w:vertAlign w:val="baseline"/>
        </w:rPr>
        <w:t> </w:t>
      </w:r>
      <w:r>
        <w:rPr>
          <w:rFonts w:ascii="Arial"/>
          <w:i/>
          <w:sz w:val="22"/>
          <w:vertAlign w:val="subscript"/>
        </w:rPr>
        <w:t>m</w:t>
      </w:r>
      <w:r>
        <w:rPr>
          <w:sz w:val="22"/>
          <w:vertAlign w:val="subscript"/>
        </w:rPr>
        <w:t>,</w:t>
      </w:r>
      <w:r>
        <w:rPr>
          <w:spacing w:val="8"/>
          <w:sz w:val="22"/>
          <w:vertAlign w:val="baseline"/>
        </w:rPr>
        <w:t> </w:t>
      </w:r>
      <w:r>
        <w:rPr>
          <w:rFonts w:ascii="Arial"/>
          <w:i/>
          <w:sz w:val="22"/>
          <w:vertAlign w:val="subscript"/>
        </w:rPr>
        <w:t>d</w:t>
      </w:r>
      <w:r>
        <w:rPr>
          <w:sz w:val="22"/>
          <w:vertAlign w:val="subscript"/>
        </w:rPr>
        <w:t>,</w:t>
      </w:r>
      <w:r>
        <w:rPr>
          <w:spacing w:val="8"/>
          <w:sz w:val="22"/>
          <w:vertAlign w:val="baseline"/>
        </w:rPr>
        <w:t> </w:t>
      </w:r>
      <w:r>
        <w:rPr>
          <w:rFonts w:ascii="Arial"/>
          <w:i/>
          <w:spacing w:val="-10"/>
          <w:sz w:val="22"/>
          <w:vertAlign w:val="subscript"/>
        </w:rPr>
        <w:t>h</w:t>
      </w:r>
    </w:p>
    <w:p>
      <w:pPr>
        <w:tabs>
          <w:tab w:pos="361" w:val="left" w:leader="none"/>
        </w:tabs>
        <w:spacing w:line="144" w:lineRule="auto" w:before="126"/>
        <w:ind w:left="232" w:right="2067" w:hanging="212"/>
        <w:jc w:val="left"/>
        <w:rPr>
          <w:rFonts w:ascii="Arial"/>
          <w:i/>
          <w:position w:val="-6"/>
          <w:sz w:val="16"/>
        </w:rPr>
      </w:pPr>
      <w:r>
        <w:rPr/>
        <w:br w:type="column"/>
      </w:r>
      <w:r>
        <w:rPr>
          <w:spacing w:val="-10"/>
          <w:position w:val="-11"/>
          <w:sz w:val="22"/>
        </w:rPr>
        <w:t>=</w:t>
      </w:r>
      <w:r>
        <w:rPr>
          <w:position w:val="-11"/>
          <w:sz w:val="22"/>
        </w:rPr>
        <w:tab/>
        <w:tab/>
      </w:r>
      <w:r>
        <w:rPr>
          <w:rFonts w:ascii="Arial"/>
          <w:i/>
          <w:position w:val="7"/>
          <w:sz w:val="16"/>
        </w:rPr>
        <w:t>BUSLMP</w:t>
      </w:r>
      <w:r>
        <w:rPr>
          <w:rFonts w:ascii="Arial"/>
          <w:i/>
          <w:sz w:val="16"/>
        </w:rPr>
        <w:t>y</w:t>
      </w:r>
      <w:r>
        <w:rPr>
          <w:sz w:val="16"/>
        </w:rPr>
        <w:t>, </w:t>
      </w:r>
      <w:r>
        <w:rPr>
          <w:rFonts w:ascii="Arial"/>
          <w:i/>
          <w:sz w:val="16"/>
        </w:rPr>
        <w:t>m</w:t>
      </w:r>
      <w:r>
        <w:rPr>
          <w:sz w:val="16"/>
        </w:rPr>
        <w:t>, </w:t>
      </w:r>
      <w:r>
        <w:rPr>
          <w:rFonts w:ascii="Arial"/>
          <w:i/>
          <w:sz w:val="16"/>
        </w:rPr>
        <w:t>d</w:t>
      </w:r>
      <w:r>
        <w:rPr>
          <w:sz w:val="16"/>
        </w:rPr>
        <w:t>, </w:t>
      </w:r>
      <w:r>
        <w:rPr>
          <w:rFonts w:ascii="Arial"/>
          <w:i/>
          <w:sz w:val="16"/>
        </w:rPr>
        <w:t>h PJMWHLMP</w:t>
      </w:r>
      <w:r>
        <w:rPr>
          <w:rFonts w:ascii="Arial"/>
          <w:i/>
          <w:position w:val="-6"/>
          <w:sz w:val="16"/>
        </w:rPr>
        <w:t>y</w:t>
      </w:r>
      <w:r>
        <w:rPr>
          <w:position w:val="-6"/>
          <w:sz w:val="16"/>
        </w:rPr>
        <w:t>,</w:t>
      </w:r>
      <w:r>
        <w:rPr>
          <w:spacing w:val="-12"/>
          <w:position w:val="-6"/>
          <w:sz w:val="16"/>
        </w:rPr>
        <w:t> </w:t>
      </w:r>
      <w:r>
        <w:rPr>
          <w:rFonts w:ascii="Arial"/>
          <w:i/>
          <w:position w:val="-6"/>
          <w:sz w:val="16"/>
        </w:rPr>
        <w:t>m</w:t>
      </w:r>
      <w:r>
        <w:rPr>
          <w:position w:val="-6"/>
          <w:sz w:val="16"/>
        </w:rPr>
        <w:t>,</w:t>
      </w:r>
      <w:r>
        <w:rPr>
          <w:spacing w:val="-11"/>
          <w:position w:val="-6"/>
          <w:sz w:val="16"/>
        </w:rPr>
        <w:t> </w:t>
      </w:r>
      <w:r>
        <w:rPr>
          <w:rFonts w:ascii="Arial"/>
          <w:i/>
          <w:position w:val="-6"/>
          <w:sz w:val="16"/>
        </w:rPr>
        <w:t>d</w:t>
      </w:r>
      <w:r>
        <w:rPr>
          <w:position w:val="-6"/>
          <w:sz w:val="16"/>
        </w:rPr>
        <w:t>,</w:t>
      </w:r>
      <w:r>
        <w:rPr>
          <w:spacing w:val="-11"/>
          <w:position w:val="-6"/>
          <w:sz w:val="16"/>
        </w:rPr>
        <w:t> </w:t>
      </w:r>
      <w:r>
        <w:rPr>
          <w:rFonts w:ascii="Arial"/>
          <w:i/>
          <w:position w:val="-6"/>
          <w:sz w:val="16"/>
        </w:rPr>
        <w:t>h</w:t>
      </w:r>
    </w:p>
    <w:p>
      <w:pPr>
        <w:spacing w:after="0" w:line="144" w:lineRule="auto"/>
        <w:jc w:val="left"/>
        <w:rPr>
          <w:rFonts w:ascii="Arial"/>
          <w:i/>
          <w:position w:val="-6"/>
          <w:sz w:val="16"/>
        </w:rPr>
        <w:sectPr>
          <w:type w:val="continuous"/>
          <w:pgSz w:w="12240" w:h="15840"/>
          <w:pgMar w:header="142" w:footer="1016" w:top="1820" w:bottom="280" w:left="1080" w:right="1440"/>
          <w:cols w:num="2" w:equalWidth="0">
            <w:col w:w="5827" w:space="40"/>
            <w:col w:w="3853"/>
          </w:cols>
        </w:sectPr>
      </w:pPr>
    </w:p>
    <w:p>
      <w:pPr>
        <w:pStyle w:val="BodyText"/>
        <w:spacing w:before="4"/>
        <w:ind w:left="0"/>
        <w:rPr>
          <w:rFonts w:ascii="Arial"/>
          <w:i/>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400"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When PJMWHLMP is zero and the BUSLMP is zero, then the radio value is one. If PJMWHLMP</w:t>
            </w:r>
            <w:r>
              <w:rPr>
                <w:spacing w:val="-3"/>
                <w:sz w:val="22"/>
              </w:rPr>
              <w:t> </w:t>
            </w:r>
            <w:r>
              <w:rPr>
                <w:sz w:val="22"/>
              </w:rPr>
              <w:t>is</w:t>
            </w:r>
            <w:r>
              <w:rPr>
                <w:spacing w:val="-3"/>
                <w:sz w:val="22"/>
              </w:rPr>
              <w:t> </w:t>
            </w:r>
            <w:r>
              <w:rPr>
                <w:sz w:val="22"/>
              </w:rPr>
              <w:t>zero</w:t>
            </w:r>
            <w:r>
              <w:rPr>
                <w:spacing w:val="-3"/>
                <w:sz w:val="22"/>
              </w:rPr>
              <w:t> </w:t>
            </w:r>
            <w:r>
              <w:rPr>
                <w:sz w:val="22"/>
              </w:rPr>
              <w:t>and</w:t>
            </w:r>
            <w:r>
              <w:rPr>
                <w:spacing w:val="-3"/>
                <w:sz w:val="22"/>
              </w:rPr>
              <w:t> </w:t>
            </w:r>
            <w:r>
              <w:rPr>
                <w:sz w:val="22"/>
              </w:rPr>
              <w:t>the</w:t>
            </w:r>
            <w:r>
              <w:rPr>
                <w:spacing w:val="-1"/>
                <w:sz w:val="22"/>
              </w:rPr>
              <w:t> </w:t>
            </w:r>
            <w:r>
              <w:rPr>
                <w:sz w:val="22"/>
              </w:rPr>
              <w:t>BUSLMP</w:t>
            </w:r>
            <w:r>
              <w:rPr>
                <w:spacing w:val="-3"/>
                <w:sz w:val="22"/>
              </w:rPr>
              <w:t> </w:t>
            </w:r>
            <w:r>
              <w:rPr>
                <w:sz w:val="22"/>
              </w:rPr>
              <w:t>is</w:t>
            </w:r>
            <w:r>
              <w:rPr>
                <w:spacing w:val="-3"/>
                <w:sz w:val="22"/>
              </w:rPr>
              <w:t> </w:t>
            </w:r>
            <w:r>
              <w:rPr>
                <w:sz w:val="22"/>
              </w:rPr>
              <w:t>not</w:t>
            </w:r>
            <w:r>
              <w:rPr>
                <w:spacing w:val="-3"/>
                <w:sz w:val="22"/>
              </w:rPr>
              <w:t> </w:t>
            </w:r>
            <w:r>
              <w:rPr>
                <w:sz w:val="22"/>
              </w:rPr>
              <w:t>zero</w:t>
            </w:r>
            <w:r>
              <w:rPr>
                <w:spacing w:val="-3"/>
                <w:sz w:val="22"/>
              </w:rPr>
              <w:t> </w:t>
            </w:r>
            <w:r>
              <w:rPr>
                <w:sz w:val="22"/>
              </w:rPr>
              <w:t>then value</w:t>
            </w:r>
            <w:r>
              <w:rPr>
                <w:spacing w:val="-3"/>
                <w:sz w:val="22"/>
              </w:rPr>
              <w:t> </w:t>
            </w:r>
            <w:r>
              <w:rPr>
                <w:sz w:val="22"/>
              </w:rPr>
              <w:t>is</w:t>
            </w:r>
            <w:r>
              <w:rPr>
                <w:spacing w:val="-3"/>
                <w:sz w:val="22"/>
              </w:rPr>
              <w:t> </w:t>
            </w:r>
            <w:r>
              <w:rPr>
                <w:sz w:val="22"/>
              </w:rPr>
              <w:t>null</w:t>
            </w:r>
            <w:r>
              <w:rPr>
                <w:spacing w:val="-3"/>
                <w:sz w:val="22"/>
              </w:rPr>
              <w:t> </w:t>
            </w:r>
            <w:r>
              <w:rPr>
                <w:sz w:val="22"/>
              </w:rPr>
              <w:t>and</w:t>
            </w:r>
            <w:r>
              <w:rPr>
                <w:spacing w:val="-3"/>
                <w:sz w:val="22"/>
              </w:rPr>
              <w:t> </w:t>
            </w:r>
            <w:r>
              <w:rPr>
                <w:sz w:val="22"/>
              </w:rPr>
              <w:t>it</w:t>
            </w:r>
            <w:r>
              <w:rPr>
                <w:spacing w:val="-3"/>
                <w:sz w:val="22"/>
              </w:rPr>
              <w:t> </w:t>
            </w:r>
            <w:r>
              <w:rPr>
                <w:sz w:val="22"/>
              </w:rPr>
              <w:t>is</w:t>
            </w:r>
            <w:r>
              <w:rPr>
                <w:spacing w:val="-3"/>
                <w:sz w:val="22"/>
              </w:rPr>
              <w:t> </w:t>
            </w:r>
            <w:r>
              <w:rPr>
                <w:sz w:val="22"/>
              </w:rPr>
              <w:t>not</w:t>
            </w:r>
            <w:r>
              <w:rPr>
                <w:spacing w:val="-1"/>
                <w:sz w:val="22"/>
              </w:rPr>
              <w:t> </w:t>
            </w:r>
            <w:r>
              <w:rPr>
                <w:sz w:val="22"/>
              </w:rPr>
              <w:t>included</w:t>
            </w:r>
            <w:r>
              <w:rPr>
                <w:spacing w:val="-3"/>
                <w:sz w:val="22"/>
              </w:rPr>
              <w:t> </w:t>
            </w:r>
            <w:r>
              <w:rPr>
                <w:sz w:val="22"/>
              </w:rPr>
              <w:t>in the average.</w:t>
            </w:r>
          </w:p>
        </w:tc>
      </w:tr>
    </w:tbl>
    <w:p>
      <w:pPr>
        <w:pStyle w:val="BodyText"/>
        <w:spacing w:before="8"/>
        <w:ind w:left="0"/>
        <w:rPr>
          <w:rFonts w:ascii="Arial"/>
          <w:i/>
          <w:sz w:val="19"/>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761" w:hRule="atLeast"/>
        </w:trPr>
        <w:tc>
          <w:tcPr>
            <w:tcW w:w="9345" w:type="dxa"/>
          </w:tcPr>
          <w:p>
            <w:pPr>
              <w:pStyle w:val="TableParagraph"/>
              <w:spacing w:line="143" w:lineRule="exact" w:before="0"/>
              <w:ind w:left="4538"/>
              <w:rPr>
                <w:sz w:val="16"/>
              </w:rPr>
            </w:pPr>
            <w:r>
              <w:rPr>
                <w:sz w:val="16"/>
              </w:rPr>
              <mc:AlternateContent>
                <mc:Choice Requires="wps">
                  <w:drawing>
                    <wp:anchor distT="0" distB="0" distL="0" distR="0" allowOverlap="1" layoutInCell="1" locked="0" behindDoc="1" simplePos="0" relativeHeight="483905536">
                      <wp:simplePos x="0" y="0"/>
                      <wp:positionH relativeFrom="column">
                        <wp:posOffset>2785933</wp:posOffset>
                      </wp:positionH>
                      <wp:positionV relativeFrom="paragraph">
                        <wp:posOffset>130520</wp:posOffset>
                      </wp:positionV>
                      <wp:extent cx="1435100" cy="6350"/>
                      <wp:effectExtent l="0" t="0" r="0" b="0"/>
                      <wp:wrapNone/>
                      <wp:docPr id="375" name="Group 375"/>
                      <wp:cNvGraphicFramePr>
                        <a:graphicFrameLocks/>
                      </wp:cNvGraphicFramePr>
                      <a:graphic>
                        <a:graphicData uri="http://schemas.microsoft.com/office/word/2010/wordprocessingGroup">
                          <wpg:wgp>
                            <wpg:cNvPr id="375" name="Group 375"/>
                            <wpg:cNvGrpSpPr/>
                            <wpg:grpSpPr>
                              <a:xfrm>
                                <a:off x="0" y="0"/>
                                <a:ext cx="1435100" cy="6350"/>
                                <a:chExt cx="1435100" cy="6350"/>
                              </a:xfrm>
                            </wpg:grpSpPr>
                            <wps:wsp>
                              <wps:cNvPr id="376" name="Graphic 376"/>
                              <wps:cNvSpPr/>
                              <wps:spPr>
                                <a:xfrm>
                                  <a:off x="0" y="3175"/>
                                  <a:ext cx="1435100" cy="1270"/>
                                </a:xfrm>
                                <a:custGeom>
                                  <a:avLst/>
                                  <a:gdLst/>
                                  <a:ahLst/>
                                  <a:cxnLst/>
                                  <a:rect l="l" t="t" r="r" b="b"/>
                                  <a:pathLst>
                                    <a:path w="1435100" h="0">
                                      <a:moveTo>
                                        <a:pt x="0" y="0"/>
                                      </a:moveTo>
                                      <a:lnTo>
                                        <a:pt x="143492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9.364838pt;margin-top:10.277242pt;width:113pt;height:.5pt;mso-position-horizontal-relative:column;mso-position-vertical-relative:paragraph;z-index:-19410944" id="docshapegroup286" coordorigin="4387,206" coordsize="2260,10">
                      <v:line style="position:absolute" from="4387,211" to="6647,211" stroked="true" strokeweight=".5pt" strokecolor="#000000">
                        <v:stroke dashstyle="solid"/>
                      </v:line>
                      <w10:wrap type="none"/>
                    </v:group>
                  </w:pict>
                </mc:Fallback>
              </mc:AlternateContent>
            </w:r>
            <w:bookmarkStart w:name="_bookmark109" w:id="293"/>
            <w:bookmarkEnd w:id="293"/>
            <w:r>
              <w:rPr/>
            </w:r>
            <w:r>
              <w:rPr>
                <w:rFonts w:ascii="Arial"/>
                <w:i/>
                <w:position w:val="7"/>
                <w:sz w:val="16"/>
              </w:rPr>
              <w:t>BUSLMP</w:t>
            </w:r>
            <w:r>
              <w:rPr>
                <w:rFonts w:ascii="Arial"/>
                <w:i/>
                <w:sz w:val="16"/>
              </w:rPr>
              <w:t>June</w:t>
            </w:r>
            <w:r>
              <w:rPr>
                <w:rFonts w:ascii="Arial"/>
                <w:i/>
                <w:spacing w:val="-1"/>
                <w:sz w:val="16"/>
              </w:rPr>
              <w:t> </w:t>
            </w:r>
            <w:r>
              <w:rPr>
                <w:sz w:val="16"/>
              </w:rPr>
              <w:t>3,</w:t>
            </w:r>
            <w:r>
              <w:rPr>
                <w:spacing w:val="34"/>
                <w:sz w:val="16"/>
              </w:rPr>
              <w:t> </w:t>
            </w:r>
            <w:r>
              <w:rPr>
                <w:sz w:val="16"/>
              </w:rPr>
              <w:t>2007 </w:t>
            </w:r>
            <w:r>
              <w:rPr>
                <w:rFonts w:ascii="Arial"/>
                <w:i/>
                <w:spacing w:val="-5"/>
                <w:sz w:val="16"/>
              </w:rPr>
              <w:t>H</w:t>
            </w:r>
            <w:r>
              <w:rPr>
                <w:spacing w:val="-5"/>
                <w:sz w:val="16"/>
              </w:rPr>
              <w:t>11</w:t>
            </w:r>
          </w:p>
          <w:p>
            <w:pPr>
              <w:pStyle w:val="TableParagraph"/>
              <w:spacing w:line="165" w:lineRule="auto" w:before="0"/>
              <w:rPr>
                <w:position w:val="-13"/>
                <w:sz w:val="16"/>
              </w:rPr>
            </w:pPr>
            <w:r>
              <w:rPr>
                <w:rFonts w:ascii="Arial"/>
                <w:i/>
                <w:sz w:val="22"/>
              </w:rPr>
              <w:t>HourlyBasisDifferentialRatio</w:t>
            </w:r>
            <w:r>
              <w:rPr>
                <w:rFonts w:ascii="Arial"/>
                <w:i/>
                <w:position w:val="-3"/>
                <w:sz w:val="16"/>
              </w:rPr>
              <w:t>June</w:t>
            </w:r>
            <w:r>
              <w:rPr>
                <w:rFonts w:ascii="Arial"/>
                <w:i/>
                <w:spacing w:val="-1"/>
                <w:position w:val="-3"/>
                <w:sz w:val="16"/>
              </w:rPr>
              <w:t> </w:t>
            </w:r>
            <w:r>
              <w:rPr>
                <w:position w:val="-3"/>
                <w:sz w:val="16"/>
              </w:rPr>
              <w:t>3,</w:t>
            </w:r>
            <w:r>
              <w:rPr>
                <w:spacing w:val="50"/>
                <w:position w:val="-3"/>
                <w:sz w:val="16"/>
              </w:rPr>
              <w:t> </w:t>
            </w:r>
            <w:r>
              <w:rPr>
                <w:position w:val="-3"/>
                <w:sz w:val="16"/>
              </w:rPr>
              <w:t>2007</w:t>
            </w:r>
            <w:r>
              <w:rPr>
                <w:spacing w:val="-1"/>
                <w:position w:val="-3"/>
                <w:sz w:val="16"/>
              </w:rPr>
              <w:t> </w:t>
            </w:r>
            <w:r>
              <w:rPr>
                <w:rFonts w:ascii="Arial"/>
                <w:i/>
                <w:position w:val="-3"/>
                <w:sz w:val="16"/>
              </w:rPr>
              <w:t>H</w:t>
            </w:r>
            <w:r>
              <w:rPr>
                <w:position w:val="-3"/>
                <w:sz w:val="16"/>
              </w:rPr>
              <w:t>11</w:t>
            </w:r>
            <w:r>
              <w:rPr>
                <w:spacing w:val="15"/>
                <w:position w:val="-3"/>
                <w:sz w:val="16"/>
              </w:rPr>
              <w:t> </w:t>
            </w:r>
            <w:r>
              <w:rPr>
                <w:sz w:val="22"/>
              </w:rPr>
              <w:t>=</w:t>
            </w:r>
            <w:r>
              <w:rPr>
                <w:spacing w:val="20"/>
                <w:sz w:val="22"/>
              </w:rPr>
              <w:t> </w:t>
            </w:r>
            <w:r>
              <w:rPr>
                <w:rFonts w:ascii="Arial"/>
                <w:i/>
                <w:position w:val="-6"/>
                <w:sz w:val="16"/>
              </w:rPr>
              <w:t>PJMWHLMP</w:t>
            </w:r>
            <w:r>
              <w:rPr>
                <w:rFonts w:ascii="Arial"/>
                <w:i/>
                <w:position w:val="-13"/>
                <w:sz w:val="16"/>
              </w:rPr>
              <w:t>June</w:t>
            </w:r>
            <w:r>
              <w:rPr>
                <w:rFonts w:ascii="Arial"/>
                <w:i/>
                <w:spacing w:val="-1"/>
                <w:position w:val="-13"/>
                <w:sz w:val="16"/>
              </w:rPr>
              <w:t> </w:t>
            </w:r>
            <w:r>
              <w:rPr>
                <w:position w:val="-13"/>
                <w:sz w:val="16"/>
              </w:rPr>
              <w:t>3,</w:t>
            </w:r>
            <w:r>
              <w:rPr>
                <w:spacing w:val="35"/>
                <w:position w:val="-13"/>
                <w:sz w:val="16"/>
              </w:rPr>
              <w:t> </w:t>
            </w:r>
            <w:r>
              <w:rPr>
                <w:position w:val="-13"/>
                <w:sz w:val="16"/>
              </w:rPr>
              <w:t>2007 </w:t>
            </w:r>
            <w:r>
              <w:rPr>
                <w:rFonts w:ascii="Arial"/>
                <w:i/>
                <w:spacing w:val="-5"/>
                <w:position w:val="-13"/>
                <w:sz w:val="16"/>
              </w:rPr>
              <w:t>H</w:t>
            </w:r>
            <w:r>
              <w:rPr>
                <w:spacing w:val="-5"/>
                <w:position w:val="-13"/>
                <w:sz w:val="16"/>
              </w:rPr>
              <w:t>11</w:t>
            </w:r>
          </w:p>
        </w:tc>
      </w:tr>
      <w:tr>
        <w:trPr>
          <w:trHeight w:val="761" w:hRule="atLeast"/>
        </w:trPr>
        <w:tc>
          <w:tcPr>
            <w:tcW w:w="9345" w:type="dxa"/>
            <w:shd w:val="clear" w:color="auto" w:fill="E7E7E7"/>
          </w:tcPr>
          <w:p>
            <w:pPr>
              <w:pStyle w:val="TableParagraph"/>
              <w:spacing w:line="143" w:lineRule="exact" w:before="0"/>
              <w:ind w:left="4538"/>
              <w:rPr>
                <w:sz w:val="16"/>
              </w:rPr>
            </w:pPr>
            <w:r>
              <w:rPr>
                <w:sz w:val="16"/>
              </w:rPr>
              <mc:AlternateContent>
                <mc:Choice Requires="wps">
                  <w:drawing>
                    <wp:anchor distT="0" distB="0" distL="0" distR="0" allowOverlap="1" layoutInCell="1" locked="0" behindDoc="0" simplePos="0" relativeHeight="15842304">
                      <wp:simplePos x="0" y="0"/>
                      <wp:positionH relativeFrom="column">
                        <wp:posOffset>2785933</wp:posOffset>
                      </wp:positionH>
                      <wp:positionV relativeFrom="paragraph">
                        <wp:posOffset>130520</wp:posOffset>
                      </wp:positionV>
                      <wp:extent cx="1435100" cy="6350"/>
                      <wp:effectExtent l="0" t="0" r="0" b="0"/>
                      <wp:wrapNone/>
                      <wp:docPr id="377" name="Group 377"/>
                      <wp:cNvGraphicFramePr>
                        <a:graphicFrameLocks/>
                      </wp:cNvGraphicFramePr>
                      <a:graphic>
                        <a:graphicData uri="http://schemas.microsoft.com/office/word/2010/wordprocessingGroup">
                          <wpg:wgp>
                            <wpg:cNvPr id="377" name="Group 377"/>
                            <wpg:cNvGrpSpPr/>
                            <wpg:grpSpPr>
                              <a:xfrm>
                                <a:off x="0" y="0"/>
                                <a:ext cx="1435100" cy="6350"/>
                                <a:chExt cx="1435100" cy="6350"/>
                              </a:xfrm>
                            </wpg:grpSpPr>
                            <wps:wsp>
                              <wps:cNvPr id="378" name="Graphic 378"/>
                              <wps:cNvSpPr/>
                              <wps:spPr>
                                <a:xfrm>
                                  <a:off x="0" y="3175"/>
                                  <a:ext cx="1435100" cy="1270"/>
                                </a:xfrm>
                                <a:custGeom>
                                  <a:avLst/>
                                  <a:gdLst/>
                                  <a:ahLst/>
                                  <a:cxnLst/>
                                  <a:rect l="l" t="t" r="r" b="b"/>
                                  <a:pathLst>
                                    <a:path w="1435100" h="0">
                                      <a:moveTo>
                                        <a:pt x="0" y="0"/>
                                      </a:moveTo>
                                      <a:lnTo>
                                        <a:pt x="143492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9.364838pt;margin-top:10.277202pt;width:113pt;height:.5pt;mso-position-horizontal-relative:column;mso-position-vertical-relative:paragraph;z-index:15842304" id="docshapegroup287" coordorigin="4387,206" coordsize="2260,10">
                      <v:line style="position:absolute" from="4387,211" to="6647,211" stroked="true" strokeweight=".5pt" strokecolor="#000000">
                        <v:stroke dashstyle="solid"/>
                      </v:line>
                      <w10:wrap type="none"/>
                    </v:group>
                  </w:pict>
                </mc:Fallback>
              </mc:AlternateContent>
            </w:r>
            <w:r>
              <w:rPr>
                <w:rFonts w:ascii="Arial"/>
                <w:i/>
                <w:position w:val="7"/>
                <w:sz w:val="16"/>
              </w:rPr>
              <w:t>BUSLMP</w:t>
            </w:r>
            <w:r>
              <w:rPr>
                <w:rFonts w:ascii="Arial"/>
                <w:i/>
                <w:sz w:val="16"/>
              </w:rPr>
              <w:t>June</w:t>
            </w:r>
            <w:r>
              <w:rPr>
                <w:rFonts w:ascii="Arial"/>
                <w:i/>
                <w:spacing w:val="-1"/>
                <w:sz w:val="16"/>
              </w:rPr>
              <w:t> </w:t>
            </w:r>
            <w:r>
              <w:rPr>
                <w:sz w:val="16"/>
              </w:rPr>
              <w:t>3,</w:t>
            </w:r>
            <w:r>
              <w:rPr>
                <w:spacing w:val="34"/>
                <w:sz w:val="16"/>
              </w:rPr>
              <w:t> </w:t>
            </w:r>
            <w:r>
              <w:rPr>
                <w:sz w:val="16"/>
              </w:rPr>
              <w:t>2008 </w:t>
            </w:r>
            <w:r>
              <w:rPr>
                <w:rFonts w:ascii="Arial"/>
                <w:i/>
                <w:spacing w:val="-5"/>
                <w:sz w:val="16"/>
              </w:rPr>
              <w:t>H</w:t>
            </w:r>
            <w:r>
              <w:rPr>
                <w:spacing w:val="-5"/>
                <w:sz w:val="16"/>
              </w:rPr>
              <w:t>11</w:t>
            </w:r>
          </w:p>
          <w:p>
            <w:pPr>
              <w:pStyle w:val="TableParagraph"/>
              <w:spacing w:line="165" w:lineRule="auto" w:before="0"/>
              <w:rPr>
                <w:position w:val="-13"/>
                <w:sz w:val="16"/>
              </w:rPr>
            </w:pPr>
            <w:r>
              <w:rPr>
                <w:rFonts w:ascii="Arial"/>
                <w:i/>
                <w:sz w:val="22"/>
              </w:rPr>
              <w:t>HourlyBasisDifferentialRatio</w:t>
            </w:r>
            <w:r>
              <w:rPr>
                <w:rFonts w:ascii="Arial"/>
                <w:i/>
                <w:position w:val="-3"/>
                <w:sz w:val="16"/>
              </w:rPr>
              <w:t>June</w:t>
            </w:r>
            <w:r>
              <w:rPr>
                <w:rFonts w:ascii="Arial"/>
                <w:i/>
                <w:spacing w:val="-1"/>
                <w:position w:val="-3"/>
                <w:sz w:val="16"/>
              </w:rPr>
              <w:t> </w:t>
            </w:r>
            <w:r>
              <w:rPr>
                <w:position w:val="-3"/>
                <w:sz w:val="16"/>
              </w:rPr>
              <w:t>3,</w:t>
            </w:r>
            <w:r>
              <w:rPr>
                <w:spacing w:val="50"/>
                <w:position w:val="-3"/>
                <w:sz w:val="16"/>
              </w:rPr>
              <w:t> </w:t>
            </w:r>
            <w:r>
              <w:rPr>
                <w:position w:val="-3"/>
                <w:sz w:val="16"/>
              </w:rPr>
              <w:t>2008</w:t>
            </w:r>
            <w:r>
              <w:rPr>
                <w:spacing w:val="-1"/>
                <w:position w:val="-3"/>
                <w:sz w:val="16"/>
              </w:rPr>
              <w:t> </w:t>
            </w:r>
            <w:r>
              <w:rPr>
                <w:rFonts w:ascii="Arial"/>
                <w:i/>
                <w:position w:val="-3"/>
                <w:sz w:val="16"/>
              </w:rPr>
              <w:t>H</w:t>
            </w:r>
            <w:r>
              <w:rPr>
                <w:position w:val="-3"/>
                <w:sz w:val="16"/>
              </w:rPr>
              <w:t>11</w:t>
            </w:r>
            <w:r>
              <w:rPr>
                <w:spacing w:val="15"/>
                <w:position w:val="-3"/>
                <w:sz w:val="16"/>
              </w:rPr>
              <w:t> </w:t>
            </w:r>
            <w:r>
              <w:rPr>
                <w:sz w:val="22"/>
              </w:rPr>
              <w:t>=</w:t>
            </w:r>
            <w:r>
              <w:rPr>
                <w:spacing w:val="20"/>
                <w:sz w:val="22"/>
              </w:rPr>
              <w:t> </w:t>
            </w:r>
            <w:r>
              <w:rPr>
                <w:rFonts w:ascii="Arial"/>
                <w:i/>
                <w:position w:val="-6"/>
                <w:sz w:val="16"/>
              </w:rPr>
              <w:t>PJMWHLMP</w:t>
            </w:r>
            <w:r>
              <w:rPr>
                <w:rFonts w:ascii="Arial"/>
                <w:i/>
                <w:position w:val="-13"/>
                <w:sz w:val="16"/>
              </w:rPr>
              <w:t>June</w:t>
            </w:r>
            <w:r>
              <w:rPr>
                <w:rFonts w:ascii="Arial"/>
                <w:i/>
                <w:spacing w:val="-1"/>
                <w:position w:val="-13"/>
                <w:sz w:val="16"/>
              </w:rPr>
              <w:t> </w:t>
            </w:r>
            <w:r>
              <w:rPr>
                <w:position w:val="-13"/>
                <w:sz w:val="16"/>
              </w:rPr>
              <w:t>3,</w:t>
            </w:r>
            <w:r>
              <w:rPr>
                <w:spacing w:val="35"/>
                <w:position w:val="-13"/>
                <w:sz w:val="16"/>
              </w:rPr>
              <w:t> </w:t>
            </w:r>
            <w:r>
              <w:rPr>
                <w:position w:val="-13"/>
                <w:sz w:val="16"/>
              </w:rPr>
              <w:t>2008 </w:t>
            </w:r>
            <w:r>
              <w:rPr>
                <w:rFonts w:ascii="Arial"/>
                <w:i/>
                <w:spacing w:val="-5"/>
                <w:position w:val="-13"/>
                <w:sz w:val="16"/>
              </w:rPr>
              <w:t>H</w:t>
            </w:r>
            <w:r>
              <w:rPr>
                <w:spacing w:val="-5"/>
                <w:position w:val="-13"/>
                <w:sz w:val="16"/>
              </w:rPr>
              <w:t>11</w:t>
            </w:r>
          </w:p>
        </w:tc>
      </w:tr>
      <w:tr>
        <w:trPr>
          <w:trHeight w:val="761" w:hRule="atLeast"/>
        </w:trPr>
        <w:tc>
          <w:tcPr>
            <w:tcW w:w="9345" w:type="dxa"/>
          </w:tcPr>
          <w:p>
            <w:pPr>
              <w:pStyle w:val="TableParagraph"/>
              <w:spacing w:line="143" w:lineRule="exact" w:before="0"/>
              <w:ind w:left="4538"/>
              <w:rPr>
                <w:sz w:val="16"/>
              </w:rPr>
            </w:pPr>
            <w:r>
              <w:rPr>
                <w:sz w:val="16"/>
              </w:rPr>
              <mc:AlternateContent>
                <mc:Choice Requires="wps">
                  <w:drawing>
                    <wp:anchor distT="0" distB="0" distL="0" distR="0" allowOverlap="1" layoutInCell="1" locked="0" behindDoc="1" simplePos="0" relativeHeight="483906048">
                      <wp:simplePos x="0" y="0"/>
                      <wp:positionH relativeFrom="column">
                        <wp:posOffset>2785933</wp:posOffset>
                      </wp:positionH>
                      <wp:positionV relativeFrom="paragraph">
                        <wp:posOffset>130519</wp:posOffset>
                      </wp:positionV>
                      <wp:extent cx="1435100" cy="6350"/>
                      <wp:effectExtent l="0" t="0" r="0" b="0"/>
                      <wp:wrapNone/>
                      <wp:docPr id="379" name="Group 379"/>
                      <wp:cNvGraphicFramePr>
                        <a:graphicFrameLocks/>
                      </wp:cNvGraphicFramePr>
                      <a:graphic>
                        <a:graphicData uri="http://schemas.microsoft.com/office/word/2010/wordprocessingGroup">
                          <wpg:wgp>
                            <wpg:cNvPr id="379" name="Group 379"/>
                            <wpg:cNvGrpSpPr/>
                            <wpg:grpSpPr>
                              <a:xfrm>
                                <a:off x="0" y="0"/>
                                <a:ext cx="1435100" cy="6350"/>
                                <a:chExt cx="1435100" cy="6350"/>
                              </a:xfrm>
                            </wpg:grpSpPr>
                            <wps:wsp>
                              <wps:cNvPr id="380" name="Graphic 380"/>
                              <wps:cNvSpPr/>
                              <wps:spPr>
                                <a:xfrm>
                                  <a:off x="0" y="3175"/>
                                  <a:ext cx="1435100" cy="1270"/>
                                </a:xfrm>
                                <a:custGeom>
                                  <a:avLst/>
                                  <a:gdLst/>
                                  <a:ahLst/>
                                  <a:cxnLst/>
                                  <a:rect l="l" t="t" r="r" b="b"/>
                                  <a:pathLst>
                                    <a:path w="1435100" h="0">
                                      <a:moveTo>
                                        <a:pt x="0" y="0"/>
                                      </a:moveTo>
                                      <a:lnTo>
                                        <a:pt x="143492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9.364838pt;margin-top:10.277163pt;width:113pt;height:.5pt;mso-position-horizontal-relative:column;mso-position-vertical-relative:paragraph;z-index:-19410432" id="docshapegroup288" coordorigin="4387,206" coordsize="2260,10">
                      <v:line style="position:absolute" from="4387,211" to="6647,211" stroked="true" strokeweight=".5pt" strokecolor="#000000">
                        <v:stroke dashstyle="solid"/>
                      </v:line>
                      <w10:wrap type="none"/>
                    </v:group>
                  </w:pict>
                </mc:Fallback>
              </mc:AlternateContent>
            </w:r>
            <w:r>
              <w:rPr>
                <w:rFonts w:ascii="Arial"/>
                <w:i/>
                <w:position w:val="7"/>
                <w:sz w:val="16"/>
              </w:rPr>
              <w:t>BUSLMP</w:t>
            </w:r>
            <w:r>
              <w:rPr>
                <w:rFonts w:ascii="Arial"/>
                <w:i/>
                <w:sz w:val="16"/>
              </w:rPr>
              <w:t>June</w:t>
            </w:r>
            <w:r>
              <w:rPr>
                <w:rFonts w:ascii="Arial"/>
                <w:i/>
                <w:spacing w:val="-1"/>
                <w:sz w:val="16"/>
              </w:rPr>
              <w:t> </w:t>
            </w:r>
            <w:r>
              <w:rPr>
                <w:sz w:val="16"/>
              </w:rPr>
              <w:t>3,</w:t>
            </w:r>
            <w:r>
              <w:rPr>
                <w:spacing w:val="34"/>
                <w:sz w:val="16"/>
              </w:rPr>
              <w:t> </w:t>
            </w:r>
            <w:r>
              <w:rPr>
                <w:sz w:val="16"/>
              </w:rPr>
              <w:t>2009 </w:t>
            </w:r>
            <w:r>
              <w:rPr>
                <w:rFonts w:ascii="Arial"/>
                <w:i/>
                <w:spacing w:val="-5"/>
                <w:sz w:val="16"/>
              </w:rPr>
              <w:t>H</w:t>
            </w:r>
            <w:r>
              <w:rPr>
                <w:spacing w:val="-5"/>
                <w:sz w:val="16"/>
              </w:rPr>
              <w:t>11</w:t>
            </w:r>
          </w:p>
          <w:p>
            <w:pPr>
              <w:pStyle w:val="TableParagraph"/>
              <w:spacing w:line="165" w:lineRule="auto" w:before="0"/>
              <w:rPr>
                <w:position w:val="-13"/>
                <w:sz w:val="16"/>
              </w:rPr>
            </w:pPr>
            <w:r>
              <w:rPr>
                <w:rFonts w:ascii="Arial"/>
                <w:i/>
                <w:sz w:val="22"/>
              </w:rPr>
              <w:t>HourlyBasisDifferentialRatio</w:t>
            </w:r>
            <w:r>
              <w:rPr>
                <w:rFonts w:ascii="Arial"/>
                <w:i/>
                <w:position w:val="-3"/>
                <w:sz w:val="16"/>
              </w:rPr>
              <w:t>June</w:t>
            </w:r>
            <w:r>
              <w:rPr>
                <w:rFonts w:ascii="Arial"/>
                <w:i/>
                <w:spacing w:val="-1"/>
                <w:position w:val="-3"/>
                <w:sz w:val="16"/>
              </w:rPr>
              <w:t> </w:t>
            </w:r>
            <w:r>
              <w:rPr>
                <w:position w:val="-3"/>
                <w:sz w:val="16"/>
              </w:rPr>
              <w:t>3,</w:t>
            </w:r>
            <w:r>
              <w:rPr>
                <w:spacing w:val="50"/>
                <w:position w:val="-3"/>
                <w:sz w:val="16"/>
              </w:rPr>
              <w:t> </w:t>
            </w:r>
            <w:r>
              <w:rPr>
                <w:position w:val="-3"/>
                <w:sz w:val="16"/>
              </w:rPr>
              <w:t>2009</w:t>
            </w:r>
            <w:r>
              <w:rPr>
                <w:spacing w:val="-1"/>
                <w:position w:val="-3"/>
                <w:sz w:val="16"/>
              </w:rPr>
              <w:t> </w:t>
            </w:r>
            <w:r>
              <w:rPr>
                <w:rFonts w:ascii="Arial"/>
                <w:i/>
                <w:position w:val="-3"/>
                <w:sz w:val="16"/>
              </w:rPr>
              <w:t>H</w:t>
            </w:r>
            <w:r>
              <w:rPr>
                <w:position w:val="-3"/>
                <w:sz w:val="16"/>
              </w:rPr>
              <w:t>11</w:t>
            </w:r>
            <w:r>
              <w:rPr>
                <w:spacing w:val="15"/>
                <w:position w:val="-3"/>
                <w:sz w:val="16"/>
              </w:rPr>
              <w:t> </w:t>
            </w:r>
            <w:r>
              <w:rPr>
                <w:sz w:val="22"/>
              </w:rPr>
              <w:t>=</w:t>
            </w:r>
            <w:r>
              <w:rPr>
                <w:spacing w:val="20"/>
                <w:sz w:val="22"/>
              </w:rPr>
              <w:t> </w:t>
            </w:r>
            <w:r>
              <w:rPr>
                <w:rFonts w:ascii="Arial"/>
                <w:i/>
                <w:position w:val="-6"/>
                <w:sz w:val="16"/>
              </w:rPr>
              <w:t>PJMWHLMP</w:t>
            </w:r>
            <w:r>
              <w:rPr>
                <w:rFonts w:ascii="Arial"/>
                <w:i/>
                <w:position w:val="-13"/>
                <w:sz w:val="16"/>
              </w:rPr>
              <w:t>June</w:t>
            </w:r>
            <w:r>
              <w:rPr>
                <w:rFonts w:ascii="Arial"/>
                <w:i/>
                <w:spacing w:val="-1"/>
                <w:position w:val="-13"/>
                <w:sz w:val="16"/>
              </w:rPr>
              <w:t> </w:t>
            </w:r>
            <w:r>
              <w:rPr>
                <w:position w:val="-13"/>
                <w:sz w:val="16"/>
              </w:rPr>
              <w:t>3,</w:t>
            </w:r>
            <w:r>
              <w:rPr>
                <w:spacing w:val="35"/>
                <w:position w:val="-13"/>
                <w:sz w:val="16"/>
              </w:rPr>
              <w:t> </w:t>
            </w:r>
            <w:r>
              <w:rPr>
                <w:position w:val="-13"/>
                <w:sz w:val="16"/>
              </w:rPr>
              <w:t>2009 </w:t>
            </w:r>
            <w:r>
              <w:rPr>
                <w:rFonts w:ascii="Arial"/>
                <w:i/>
                <w:spacing w:val="-5"/>
                <w:position w:val="-13"/>
                <w:sz w:val="16"/>
              </w:rPr>
              <w:t>H</w:t>
            </w:r>
            <w:r>
              <w:rPr>
                <w:spacing w:val="-5"/>
                <w:position w:val="-13"/>
                <w:sz w:val="16"/>
              </w:rPr>
              <w:t>11</w:t>
            </w:r>
          </w:p>
        </w:tc>
      </w:tr>
    </w:tbl>
    <w:p>
      <w:pPr>
        <w:spacing w:line="261" w:lineRule="auto" w:before="83"/>
        <w:ind w:left="4306" w:right="0" w:hanging="3645"/>
        <w:jc w:val="left"/>
        <w:rPr>
          <w:rFonts w:ascii="Arial"/>
          <w:i/>
          <w:sz w:val="22"/>
        </w:rPr>
      </w:pPr>
      <w:r>
        <w:rPr>
          <w:rFonts w:ascii="Arial"/>
          <w:i/>
          <w:sz w:val="22"/>
        </w:rPr>
        <w:t>Exhibit</w:t>
      </w:r>
      <w:r>
        <w:rPr>
          <w:rFonts w:ascii="Arial"/>
          <w:i/>
          <w:spacing w:val="-3"/>
          <w:sz w:val="22"/>
        </w:rPr>
        <w:t> </w:t>
      </w:r>
      <w:r>
        <w:rPr>
          <w:rFonts w:ascii="Arial"/>
          <w:i/>
          <w:sz w:val="22"/>
        </w:rPr>
        <w:t>7:</w:t>
      </w:r>
      <w:r>
        <w:rPr>
          <w:rFonts w:ascii="Arial"/>
          <w:i/>
          <w:spacing w:val="-1"/>
          <w:sz w:val="22"/>
        </w:rPr>
        <w:t> </w:t>
      </w:r>
      <w:r>
        <w:rPr>
          <w:rFonts w:ascii="Arial"/>
          <w:i/>
          <w:sz w:val="22"/>
        </w:rPr>
        <w:t>Three</w:t>
      </w:r>
      <w:r>
        <w:rPr>
          <w:rFonts w:ascii="Arial"/>
          <w:i/>
          <w:spacing w:val="-3"/>
          <w:sz w:val="22"/>
        </w:rPr>
        <w:t> </w:t>
      </w:r>
      <w:r>
        <w:rPr>
          <w:rFonts w:ascii="Arial"/>
          <w:i/>
          <w:sz w:val="22"/>
        </w:rPr>
        <w:t>hourly</w:t>
      </w:r>
      <w:r>
        <w:rPr>
          <w:rFonts w:ascii="Arial"/>
          <w:i/>
          <w:spacing w:val="-3"/>
          <w:sz w:val="22"/>
        </w:rPr>
        <w:t> </w:t>
      </w:r>
      <w:r>
        <w:rPr>
          <w:rFonts w:ascii="Arial"/>
          <w:i/>
          <w:sz w:val="22"/>
        </w:rPr>
        <w:t>basis</w:t>
      </w:r>
      <w:r>
        <w:rPr>
          <w:rFonts w:ascii="Arial"/>
          <w:i/>
          <w:spacing w:val="-3"/>
          <w:sz w:val="22"/>
        </w:rPr>
        <w:t> </w:t>
      </w:r>
      <w:r>
        <w:rPr>
          <w:rFonts w:ascii="Arial"/>
          <w:i/>
          <w:sz w:val="22"/>
        </w:rPr>
        <w:t>differential</w:t>
      </w:r>
      <w:r>
        <w:rPr>
          <w:rFonts w:ascii="Arial"/>
          <w:i/>
          <w:spacing w:val="-1"/>
          <w:sz w:val="22"/>
        </w:rPr>
        <w:t> </w:t>
      </w:r>
      <w:r>
        <w:rPr>
          <w:rFonts w:ascii="Arial"/>
          <w:i/>
          <w:sz w:val="22"/>
        </w:rPr>
        <w:t>ratios</w:t>
      </w:r>
      <w:r>
        <w:rPr>
          <w:rFonts w:ascii="Arial"/>
          <w:i/>
          <w:spacing w:val="-3"/>
          <w:sz w:val="22"/>
        </w:rPr>
        <w:t> </w:t>
      </w:r>
      <w:r>
        <w:rPr>
          <w:rFonts w:ascii="Arial"/>
          <w:i/>
          <w:sz w:val="22"/>
        </w:rPr>
        <w:t>variables</w:t>
      </w:r>
      <w:r>
        <w:rPr>
          <w:rFonts w:ascii="Arial"/>
          <w:i/>
          <w:spacing w:val="-3"/>
          <w:sz w:val="22"/>
        </w:rPr>
        <w:t> </w:t>
      </w:r>
      <w:r>
        <w:rPr>
          <w:rFonts w:ascii="Arial"/>
          <w:i/>
          <w:sz w:val="22"/>
        </w:rPr>
        <w:t>for</w:t>
      </w:r>
      <w:r>
        <w:rPr>
          <w:rFonts w:ascii="Arial"/>
          <w:i/>
          <w:spacing w:val="-3"/>
          <w:sz w:val="22"/>
        </w:rPr>
        <w:t> </w:t>
      </w:r>
      <w:r>
        <w:rPr>
          <w:rFonts w:ascii="Arial"/>
          <w:i/>
          <w:sz w:val="22"/>
        </w:rPr>
        <w:t>the</w:t>
      </w:r>
      <w:r>
        <w:rPr>
          <w:rFonts w:ascii="Arial"/>
          <w:i/>
          <w:spacing w:val="-3"/>
          <w:sz w:val="22"/>
        </w:rPr>
        <w:t> </w:t>
      </w:r>
      <w:r>
        <w:rPr>
          <w:rFonts w:ascii="Arial"/>
          <w:i/>
          <w:sz w:val="22"/>
        </w:rPr>
        <w:t>same</w:t>
      </w:r>
      <w:r>
        <w:rPr>
          <w:rFonts w:ascii="Arial"/>
          <w:i/>
          <w:spacing w:val="-3"/>
          <w:sz w:val="22"/>
        </w:rPr>
        <w:t> </w:t>
      </w:r>
      <w:r>
        <w:rPr>
          <w:rFonts w:ascii="Arial"/>
          <w:i/>
          <w:sz w:val="22"/>
        </w:rPr>
        <w:t>hour in</w:t>
      </w:r>
      <w:r>
        <w:rPr>
          <w:rFonts w:ascii="Arial"/>
          <w:i/>
          <w:spacing w:val="-3"/>
          <w:sz w:val="22"/>
        </w:rPr>
        <w:t> </w:t>
      </w:r>
      <w:r>
        <w:rPr>
          <w:rFonts w:ascii="Arial"/>
          <w:i/>
          <w:sz w:val="22"/>
        </w:rPr>
        <w:t>each</w:t>
      </w:r>
      <w:r>
        <w:rPr>
          <w:rFonts w:ascii="Arial"/>
          <w:i/>
          <w:spacing w:val="-3"/>
          <w:sz w:val="22"/>
        </w:rPr>
        <w:t> </w:t>
      </w:r>
      <w:r>
        <w:rPr>
          <w:rFonts w:ascii="Arial"/>
          <w:i/>
          <w:sz w:val="22"/>
        </w:rPr>
        <w:t>of</w:t>
      </w:r>
      <w:r>
        <w:rPr>
          <w:rFonts w:ascii="Arial"/>
          <w:i/>
          <w:spacing w:val="-3"/>
          <w:sz w:val="22"/>
        </w:rPr>
        <w:t> </w:t>
      </w:r>
      <w:r>
        <w:rPr>
          <w:rFonts w:ascii="Arial"/>
          <w:i/>
          <w:sz w:val="22"/>
        </w:rPr>
        <w:t>three historical years</w:t>
      </w:r>
    </w:p>
    <w:p>
      <w:pPr>
        <w:pStyle w:val="BodyText"/>
        <w:spacing w:line="261" w:lineRule="auto" w:before="225"/>
      </w:pPr>
      <w:r>
        <w:rPr/>
        <w:t>Once</w:t>
      </w:r>
      <w:r>
        <w:rPr>
          <w:spacing w:val="-3"/>
        </w:rPr>
        <w:t> </w:t>
      </w:r>
      <w:r>
        <w:rPr/>
        <w:t>the</w:t>
      </w:r>
      <w:r>
        <w:rPr>
          <w:spacing w:val="-3"/>
        </w:rPr>
        <w:t> </w:t>
      </w:r>
      <w:r>
        <w:rPr/>
        <w:t>hourly</w:t>
      </w:r>
      <w:r>
        <w:rPr>
          <w:spacing w:val="-3"/>
        </w:rPr>
        <w:t> </w:t>
      </w:r>
      <w:r>
        <w:rPr/>
        <w:t>basis</w:t>
      </w:r>
      <w:r>
        <w:rPr>
          <w:spacing w:val="-3"/>
        </w:rPr>
        <w:t> </w:t>
      </w:r>
      <w:r>
        <w:rPr/>
        <w:t>ratios</w:t>
      </w:r>
      <w:r>
        <w:rPr>
          <w:spacing w:val="-3"/>
        </w:rPr>
        <w:t> </w:t>
      </w:r>
      <w:r>
        <w:rPr/>
        <w:t>are</w:t>
      </w:r>
      <w:r>
        <w:rPr>
          <w:spacing w:val="-1"/>
        </w:rPr>
        <w:t> </w:t>
      </w:r>
      <w:r>
        <w:rPr/>
        <w:t>calculated</w:t>
      </w:r>
      <w:r>
        <w:rPr>
          <w:spacing w:val="-3"/>
        </w:rPr>
        <w:t> </w:t>
      </w:r>
      <w:r>
        <w:rPr/>
        <w:t>for</w:t>
      </w:r>
      <w:r>
        <w:rPr>
          <w:spacing w:val="-3"/>
        </w:rPr>
        <w:t> </w:t>
      </w:r>
      <w:r>
        <w:rPr/>
        <w:t>every</w:t>
      </w:r>
      <w:r>
        <w:rPr>
          <w:spacing w:val="-3"/>
        </w:rPr>
        <w:t> </w:t>
      </w:r>
      <w:r>
        <w:rPr/>
        <w:t>hour</w:t>
      </w:r>
      <w:r>
        <w:rPr>
          <w:spacing w:val="-3"/>
        </w:rPr>
        <w:t> </w:t>
      </w:r>
      <w:r>
        <w:rPr/>
        <w:t>during</w:t>
      </w:r>
      <w:r>
        <w:rPr>
          <w:spacing w:val="-3"/>
        </w:rPr>
        <w:t> </w:t>
      </w:r>
      <w:r>
        <w:rPr/>
        <w:t>the three-year</w:t>
      </w:r>
      <w:r>
        <w:rPr>
          <w:spacing w:val="-3"/>
        </w:rPr>
        <w:t> </w:t>
      </w:r>
      <w:r>
        <w:rPr/>
        <w:t>history,</w:t>
      </w:r>
      <w:r>
        <w:rPr>
          <w:spacing w:val="-3"/>
        </w:rPr>
        <w:t> </w:t>
      </w:r>
      <w:r>
        <w:rPr/>
        <w:t>for</w:t>
      </w:r>
      <w:r>
        <w:rPr>
          <w:spacing w:val="-3"/>
        </w:rPr>
        <w:t> </w:t>
      </w:r>
      <w:r>
        <w:rPr/>
        <w:t>each historic</w:t>
      </w:r>
      <w:r>
        <w:rPr>
          <w:spacing w:val="-1"/>
        </w:rPr>
        <w:t> </w:t>
      </w:r>
      <w:r>
        <w:rPr/>
        <w:t>month</w:t>
      </w:r>
      <w:r>
        <w:rPr>
          <w:spacing w:val="-1"/>
        </w:rPr>
        <w:t> </w:t>
      </w:r>
      <w:r>
        <w:rPr/>
        <w:t>take</w:t>
      </w:r>
      <w:r>
        <w:rPr>
          <w:spacing w:val="-1"/>
        </w:rPr>
        <w:t> </w:t>
      </w:r>
      <w:r>
        <w:rPr/>
        <w:t>the</w:t>
      </w:r>
      <w:r>
        <w:rPr>
          <w:spacing w:val="-1"/>
        </w:rPr>
        <w:t> </w:t>
      </w:r>
      <w:r>
        <w:rPr/>
        <w:t>sum of</w:t>
      </w:r>
      <w:r>
        <w:rPr>
          <w:spacing w:val="-1"/>
        </w:rPr>
        <w:t> </w:t>
      </w:r>
      <w:r>
        <w:rPr/>
        <w:t>the</w:t>
      </w:r>
      <w:r>
        <w:rPr>
          <w:spacing w:val="-1"/>
        </w:rPr>
        <w:t> </w:t>
      </w:r>
      <w:r>
        <w:rPr/>
        <w:t>on-peak</w:t>
      </w:r>
      <w:r>
        <w:rPr>
          <w:spacing w:val="-1"/>
        </w:rPr>
        <w:t> </w:t>
      </w:r>
      <w:r>
        <w:rPr/>
        <w:t>hourly</w:t>
      </w:r>
      <w:r>
        <w:rPr>
          <w:spacing w:val="-1"/>
        </w:rPr>
        <w:t> </w:t>
      </w:r>
      <w:r>
        <w:rPr/>
        <w:t>basis</w:t>
      </w:r>
      <w:r>
        <w:rPr>
          <w:spacing w:val="-1"/>
        </w:rPr>
        <w:t> </w:t>
      </w:r>
      <w:r>
        <w:rPr/>
        <w:t>differentials in</w:t>
      </w:r>
      <w:r>
        <w:rPr>
          <w:spacing w:val="-1"/>
        </w:rPr>
        <w:t> </w:t>
      </w:r>
      <w:r>
        <w:rPr/>
        <w:t>the</w:t>
      </w:r>
      <w:r>
        <w:rPr>
          <w:spacing w:val="-1"/>
        </w:rPr>
        <w:t> </w:t>
      </w:r>
      <w:r>
        <w:rPr/>
        <w:t>month,</w:t>
      </w:r>
      <w:r>
        <w:rPr>
          <w:spacing w:val="-1"/>
        </w:rPr>
        <w:t> </w:t>
      </w:r>
      <w:r>
        <w:rPr/>
        <w:t>and</w:t>
      </w:r>
      <w:r>
        <w:rPr>
          <w:spacing w:val="-1"/>
        </w:rPr>
        <w:t> </w:t>
      </w:r>
      <w:r>
        <w:rPr/>
        <w:t>divide</w:t>
      </w:r>
      <w:r>
        <w:rPr>
          <w:spacing w:val="-1"/>
        </w:rPr>
        <w:t> </w:t>
      </w:r>
      <w:r>
        <w:rPr/>
        <w:t>by the number of peak hours in the month (observations). Similarly, for every month, sum the off- peak hourly basis ratios, and then divide by the number of off-peak hours within that month.</w:t>
      </w:r>
    </w:p>
    <w:p>
      <w:pPr>
        <w:pStyle w:val="BodyText"/>
        <w:spacing w:line="261" w:lineRule="auto" w:before="0"/>
        <w:ind w:right="73"/>
      </w:pPr>
      <w:r>
        <w:rPr/>
        <w:t>When calculating the monthly peak basis ratio all days in the month will be used for the average.</w:t>
      </w:r>
      <w:r>
        <w:rPr>
          <w:spacing w:val="-4"/>
        </w:rPr>
        <w:t> </w:t>
      </w:r>
      <w:r>
        <w:rPr/>
        <w:t>These</w:t>
      </w:r>
      <w:r>
        <w:rPr>
          <w:spacing w:val="-4"/>
        </w:rPr>
        <w:t> </w:t>
      </w:r>
      <w:r>
        <w:rPr/>
        <w:t>monthly</w:t>
      </w:r>
      <w:r>
        <w:rPr>
          <w:spacing w:val="-4"/>
        </w:rPr>
        <w:t> </w:t>
      </w:r>
      <w:r>
        <w:rPr/>
        <w:t>basis</w:t>
      </w:r>
      <w:r>
        <w:rPr>
          <w:spacing w:val="-4"/>
        </w:rPr>
        <w:t> </w:t>
      </w:r>
      <w:r>
        <w:rPr/>
        <w:t>differentials</w:t>
      </w:r>
      <w:r>
        <w:rPr>
          <w:spacing w:val="-1"/>
        </w:rPr>
        <w:t> </w:t>
      </w:r>
      <w:r>
        <w:rPr/>
        <w:t>adjust</w:t>
      </w:r>
      <w:r>
        <w:rPr>
          <w:spacing w:val="-4"/>
        </w:rPr>
        <w:t> </w:t>
      </w:r>
      <w:r>
        <w:rPr/>
        <w:t>PJM</w:t>
      </w:r>
      <w:r>
        <w:rPr>
          <w:spacing w:val="-4"/>
        </w:rPr>
        <w:t> </w:t>
      </w:r>
      <w:r>
        <w:rPr/>
        <w:t>Western</w:t>
      </w:r>
      <w:r>
        <w:rPr>
          <w:spacing w:val="-4"/>
        </w:rPr>
        <w:t> </w:t>
      </w:r>
      <w:r>
        <w:rPr/>
        <w:t>Hub</w:t>
      </w:r>
      <w:r>
        <w:rPr>
          <w:spacing w:val="-4"/>
        </w:rPr>
        <w:t> </w:t>
      </w:r>
      <w:r>
        <w:rPr/>
        <w:t>monthly</w:t>
      </w:r>
      <w:r>
        <w:rPr>
          <w:spacing w:val="-1"/>
        </w:rPr>
        <w:t> </w:t>
      </w:r>
      <w:r>
        <w:rPr/>
        <w:t>peak</w:t>
      </w:r>
      <w:r>
        <w:rPr>
          <w:spacing w:val="-4"/>
        </w:rPr>
        <w:t> </w:t>
      </w:r>
      <w:r>
        <w:rPr/>
        <w:t>and</w:t>
      </w:r>
      <w:r>
        <w:rPr>
          <w:spacing w:val="-4"/>
        </w:rPr>
        <w:t> </w:t>
      </w:r>
      <w:r>
        <w:rPr/>
        <w:t>off-peak forward prices to expected peak and off-peak monthly forward prices delivered to the generator’s bus.</w:t>
      </w:r>
    </w:p>
    <w:p>
      <w:pPr>
        <w:spacing w:before="148"/>
        <w:ind w:left="298" w:right="0" w:firstLine="0"/>
        <w:jc w:val="center"/>
        <w:rPr>
          <w:sz w:val="22"/>
        </w:rPr>
      </w:pPr>
      <w:r>
        <w:rPr>
          <w:sz w:val="22"/>
        </w:rPr>
        <mc:AlternateContent>
          <mc:Choice Requires="wps">
            <w:drawing>
              <wp:anchor distT="0" distB="0" distL="0" distR="0" allowOverlap="1" layoutInCell="1" locked="0" behindDoc="1" simplePos="0" relativeHeight="483906560">
                <wp:simplePos x="0" y="0"/>
                <wp:positionH relativeFrom="page">
                  <wp:posOffset>4804497</wp:posOffset>
                </wp:positionH>
                <wp:positionV relativeFrom="paragraph">
                  <wp:posOffset>177278</wp:posOffset>
                </wp:positionV>
                <wp:extent cx="225425" cy="113664"/>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225425" cy="113664"/>
                        </a:xfrm>
                        <a:prstGeom prst="rect">
                          <a:avLst/>
                        </a:prstGeom>
                      </wps:spPr>
                      <wps:txbx>
                        <w:txbxContent>
                          <w:p>
                            <w:pPr>
                              <w:spacing w:line="179" w:lineRule="exact" w:before="0"/>
                              <w:ind w:left="0" w:right="0" w:firstLine="0"/>
                              <w:jc w:val="left"/>
                              <w:rPr>
                                <w:rFonts w:ascii="Arial"/>
                                <w:i/>
                                <w:sz w:val="16"/>
                              </w:rPr>
                            </w:pPr>
                            <w:r>
                              <w:rPr>
                                <w:rFonts w:ascii="Arial"/>
                                <w:i/>
                                <w:sz w:val="16"/>
                              </w:rPr>
                              <w:t>y</w:t>
                            </w:r>
                            <w:r>
                              <w:rPr>
                                <w:sz w:val="16"/>
                              </w:rPr>
                              <w:t>,</w:t>
                            </w:r>
                            <w:r>
                              <w:rPr>
                                <w:spacing w:val="51"/>
                                <w:sz w:val="16"/>
                              </w:rPr>
                              <w:t> </w:t>
                            </w:r>
                            <w:r>
                              <w:rPr>
                                <w:rFonts w:ascii="Arial"/>
                                <w:i/>
                                <w:spacing w:val="-10"/>
                                <w:sz w:val="16"/>
                              </w:rPr>
                              <w:t>m</w:t>
                            </w:r>
                          </w:p>
                        </w:txbxContent>
                      </wps:txbx>
                      <wps:bodyPr wrap="square" lIns="0" tIns="0" rIns="0" bIns="0" rtlCol="0">
                        <a:noAutofit/>
                      </wps:bodyPr>
                    </wps:wsp>
                  </a:graphicData>
                </a:graphic>
              </wp:anchor>
            </w:drawing>
          </mc:Choice>
          <mc:Fallback>
            <w:pict>
              <v:shape style="position:absolute;margin-left:378.306854pt;margin-top:13.958909pt;width:17.75pt;height:8.950pt;mso-position-horizontal-relative:page;mso-position-vertical-relative:paragraph;z-index:-19409920" type="#_x0000_t202" id="docshape289" filled="false" stroked="false">
                <v:textbox inset="0,0,0,0">
                  <w:txbxContent>
                    <w:p>
                      <w:pPr>
                        <w:spacing w:line="179" w:lineRule="exact" w:before="0"/>
                        <w:ind w:left="0" w:right="0" w:firstLine="0"/>
                        <w:jc w:val="left"/>
                        <w:rPr>
                          <w:rFonts w:ascii="Arial"/>
                          <w:i/>
                          <w:sz w:val="16"/>
                        </w:rPr>
                      </w:pPr>
                      <w:r>
                        <w:rPr>
                          <w:rFonts w:ascii="Arial"/>
                          <w:i/>
                          <w:sz w:val="16"/>
                        </w:rPr>
                        <w:t>y</w:t>
                      </w:r>
                      <w:r>
                        <w:rPr>
                          <w:sz w:val="16"/>
                        </w:rPr>
                        <w:t>,</w:t>
                      </w:r>
                      <w:r>
                        <w:rPr>
                          <w:spacing w:val="51"/>
                          <w:sz w:val="16"/>
                        </w:rPr>
                        <w:t> </w:t>
                      </w:r>
                      <w:r>
                        <w:rPr>
                          <w:rFonts w:ascii="Arial"/>
                          <w:i/>
                          <w:spacing w:val="-10"/>
                          <w:sz w:val="16"/>
                        </w:rPr>
                        <w:t>m</w:t>
                      </w:r>
                    </w:p>
                  </w:txbxContent>
                </v:textbox>
                <w10:wrap type="none"/>
              </v:shape>
            </w:pict>
          </mc:Fallback>
        </mc:AlternateContent>
      </w:r>
      <w:r>
        <w:rPr>
          <w:rFonts w:ascii="Arial"/>
          <w:i/>
          <w:sz w:val="22"/>
        </w:rPr>
        <w:t>MonthlyPeakBasisDifferentialRation</w:t>
      </w:r>
      <w:r>
        <w:rPr>
          <w:rFonts w:ascii="Arial"/>
          <w:i/>
          <w:sz w:val="22"/>
          <w:vertAlign w:val="superscript"/>
        </w:rPr>
        <w:t>peak</w:t>
      </w:r>
      <w:r>
        <w:rPr>
          <w:rFonts w:ascii="Arial"/>
          <w:i/>
          <w:spacing w:val="49"/>
          <w:sz w:val="22"/>
          <w:vertAlign w:val="baseline"/>
        </w:rPr>
        <w:t> </w:t>
      </w:r>
      <w:r>
        <w:rPr>
          <w:spacing w:val="-10"/>
          <w:sz w:val="22"/>
          <w:vertAlign w:val="baseline"/>
        </w:rPr>
        <w:t>=</w:t>
      </w:r>
    </w:p>
    <w:p>
      <w:pPr>
        <w:pStyle w:val="BodyText"/>
        <w:spacing w:before="3"/>
        <w:ind w:left="0"/>
        <w:rPr>
          <w:sz w:val="14"/>
        </w:rPr>
      </w:pPr>
    </w:p>
    <w:p>
      <w:pPr>
        <w:pStyle w:val="BodyText"/>
        <w:spacing w:after="0"/>
        <w:rPr>
          <w:sz w:val="14"/>
        </w:rPr>
        <w:sectPr>
          <w:type w:val="continuous"/>
          <w:pgSz w:w="12240" w:h="15840"/>
          <w:pgMar w:header="142" w:footer="1016" w:top="1820" w:bottom="280" w:left="1080" w:right="1440"/>
        </w:sectPr>
      </w:pPr>
    </w:p>
    <w:p>
      <w:pPr>
        <w:pStyle w:val="BodyText"/>
        <w:spacing w:before="177"/>
        <w:ind w:left="0"/>
        <w:rPr>
          <w:sz w:val="16"/>
        </w:rPr>
      </w:pPr>
    </w:p>
    <w:p>
      <w:pPr>
        <w:spacing w:before="1"/>
        <w:ind w:left="0" w:right="0" w:firstLine="0"/>
        <w:jc w:val="right"/>
        <w:rPr>
          <w:rFonts w:ascii="Arial"/>
          <w:i/>
          <w:sz w:val="16"/>
        </w:rPr>
      </w:pPr>
      <w:r>
        <w:rPr>
          <w:rFonts w:ascii="Arial"/>
          <w:i/>
          <w:sz w:val="16"/>
        </w:rPr>
        <mc:AlternateContent>
          <mc:Choice Requires="wps">
            <w:drawing>
              <wp:anchor distT="0" distB="0" distL="0" distR="0" allowOverlap="1" layoutInCell="1" locked="0" behindDoc="0" simplePos="0" relativeHeight="15839744">
                <wp:simplePos x="0" y="0"/>
                <wp:positionH relativeFrom="page">
                  <wp:posOffset>2660258</wp:posOffset>
                </wp:positionH>
                <wp:positionV relativeFrom="paragraph">
                  <wp:posOffset>-225194</wp:posOffset>
                </wp:positionV>
                <wp:extent cx="73025" cy="334010"/>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73025" cy="334010"/>
                        </a:xfrm>
                        <a:prstGeom prst="rect">
                          <a:avLst/>
                        </a:prstGeom>
                      </wps:spPr>
                      <wps:txbx>
                        <w:txbxContent>
                          <w:p>
                            <w:pPr>
                              <w:spacing w:line="525" w:lineRule="exact" w:before="0"/>
                              <w:ind w:left="0" w:right="0" w:firstLine="0"/>
                              <w:jc w:val="left"/>
                              <w:rPr>
                                <w:sz w:val="47"/>
                              </w:rPr>
                            </w:pPr>
                            <w:r>
                              <w:rPr>
                                <w:spacing w:val="-10"/>
                                <w:w w:val="30"/>
                                <w:sz w:val="47"/>
                              </w:rPr>
                              <w:t>∑</w:t>
                            </w:r>
                          </w:p>
                        </w:txbxContent>
                      </wps:txbx>
                      <wps:bodyPr wrap="square" lIns="0" tIns="0" rIns="0" bIns="0" rtlCol="0">
                        <a:noAutofit/>
                      </wps:bodyPr>
                    </wps:wsp>
                  </a:graphicData>
                </a:graphic>
              </wp:anchor>
            </w:drawing>
          </mc:Choice>
          <mc:Fallback>
            <w:pict>
              <v:shape style="position:absolute;margin-left:209.469193pt;margin-top:-17.731815pt;width:5.75pt;height:26.3pt;mso-position-horizontal-relative:page;mso-position-vertical-relative:paragraph;z-index:15839744" type="#_x0000_t202" id="docshape290" filled="false" stroked="false">
                <v:textbox inset="0,0,0,0">
                  <w:txbxContent>
                    <w:p>
                      <w:pPr>
                        <w:spacing w:line="525" w:lineRule="exact" w:before="0"/>
                        <w:ind w:left="0" w:right="0" w:firstLine="0"/>
                        <w:jc w:val="left"/>
                        <w:rPr>
                          <w:sz w:val="47"/>
                        </w:rPr>
                      </w:pPr>
                      <w:r>
                        <w:rPr>
                          <w:spacing w:val="-10"/>
                          <w:w w:val="30"/>
                          <w:sz w:val="47"/>
                        </w:rPr>
                        <w:t>∑</w:t>
                      </w:r>
                    </w:p>
                  </w:txbxContent>
                </v:textbox>
                <w10:wrap type="none"/>
              </v:shape>
            </w:pict>
          </mc:Fallback>
        </mc:AlternateContent>
      </w:r>
      <w:r>
        <w:rPr>
          <w:rFonts w:ascii="Arial"/>
          <w:i/>
          <w:sz w:val="16"/>
        </w:rPr>
        <w:t>peak </w:t>
      </w:r>
      <w:r>
        <w:rPr>
          <w:rFonts w:ascii="Arial"/>
          <w:i/>
          <w:spacing w:val="-2"/>
          <w:sz w:val="16"/>
        </w:rPr>
        <w:t>hours</w:t>
      </w:r>
    </w:p>
    <w:p>
      <w:pPr>
        <w:spacing w:line="222" w:lineRule="exact" w:before="94"/>
        <w:ind w:left="0" w:right="0" w:firstLine="0"/>
        <w:jc w:val="left"/>
        <w:rPr>
          <w:rFonts w:ascii="Arial"/>
          <w:i/>
          <w:position w:val="8"/>
          <w:sz w:val="16"/>
        </w:rPr>
      </w:pPr>
      <w:r>
        <w:rPr/>
        <w:br w:type="column"/>
      </w:r>
      <w:r>
        <w:rPr>
          <w:sz w:val="16"/>
        </w:rPr>
        <w:t>*</w:t>
      </w:r>
      <w:r>
        <w:rPr>
          <w:spacing w:val="8"/>
          <w:sz w:val="16"/>
        </w:rPr>
        <w:t> </w:t>
      </w:r>
      <w:r>
        <w:rPr>
          <w:rFonts w:ascii="Arial"/>
          <w:i/>
          <w:spacing w:val="-2"/>
          <w:sz w:val="16"/>
        </w:rPr>
        <w:t>HourlyBasisDifferentialRatios</w:t>
      </w:r>
      <w:r>
        <w:rPr>
          <w:rFonts w:ascii="Arial"/>
          <w:i/>
          <w:spacing w:val="-2"/>
          <w:position w:val="8"/>
          <w:sz w:val="16"/>
        </w:rPr>
        <w:t>peak</w:t>
      </w:r>
    </w:p>
    <w:p>
      <w:pPr>
        <w:spacing w:line="142" w:lineRule="exact" w:before="0"/>
        <w:ind w:left="0" w:right="666" w:firstLine="0"/>
        <w:jc w:val="center"/>
        <w:rPr>
          <w:rFonts w:ascii="Arial"/>
          <w:i/>
          <w:sz w:val="16"/>
        </w:rPr>
      </w:pPr>
      <w:r>
        <w:rPr>
          <w:rFonts w:ascii="Arial"/>
          <w:i/>
          <w:sz w:val="16"/>
        </w:rPr>
        <mc:AlternateContent>
          <mc:Choice Requires="wps">
            <w:drawing>
              <wp:anchor distT="0" distB="0" distL="0" distR="0" allowOverlap="1" layoutInCell="1" locked="0" behindDoc="1" simplePos="0" relativeHeight="483907584">
                <wp:simplePos x="0" y="0"/>
                <wp:positionH relativeFrom="page">
                  <wp:posOffset>3291450</wp:posOffset>
                </wp:positionH>
                <wp:positionV relativeFrom="paragraph">
                  <wp:posOffset>-178829</wp:posOffset>
                </wp:positionV>
                <wp:extent cx="1821180" cy="299085"/>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1821180" cy="299085"/>
                        </a:xfrm>
                        <a:prstGeom prst="rect">
                          <a:avLst/>
                        </a:prstGeom>
                      </wps:spPr>
                      <wps:txbx>
                        <w:txbxContent>
                          <w:p>
                            <w:pPr>
                              <w:tabs>
                                <w:tab w:pos="2760" w:val="left" w:leader="none"/>
                              </w:tabs>
                              <w:spacing w:line="470" w:lineRule="exact" w:before="0"/>
                              <w:ind w:left="0" w:right="0" w:firstLine="0"/>
                              <w:jc w:val="left"/>
                              <w:rPr>
                                <w:sz w:val="42"/>
                              </w:rPr>
                            </w:pPr>
                            <w:r>
                              <w:rPr>
                                <w:spacing w:val="-10"/>
                                <w:w w:val="50"/>
                                <w:position w:val="2"/>
                                <w:sz w:val="37"/>
                              </w:rPr>
                              <w:t>(</w:t>
                            </w:r>
                            <w:r>
                              <w:rPr>
                                <w:position w:val="2"/>
                                <w:sz w:val="37"/>
                              </w:rPr>
                              <w:tab/>
                            </w:r>
                            <w:r>
                              <w:rPr>
                                <w:spacing w:val="-12"/>
                                <w:w w:val="45"/>
                                <w:position w:val="2"/>
                                <w:sz w:val="37"/>
                              </w:rPr>
                              <w:t>)</w:t>
                            </w:r>
                            <w:r>
                              <w:rPr>
                                <w:spacing w:val="-12"/>
                                <w:w w:val="45"/>
                                <w:sz w:val="42"/>
                              </w:rPr>
                              <w:t>)</w:t>
                            </w:r>
                          </w:p>
                        </w:txbxContent>
                      </wps:txbx>
                      <wps:bodyPr wrap="square" lIns="0" tIns="0" rIns="0" bIns="0" rtlCol="0">
                        <a:noAutofit/>
                      </wps:bodyPr>
                    </wps:wsp>
                  </a:graphicData>
                </a:graphic>
              </wp:anchor>
            </w:drawing>
          </mc:Choice>
          <mc:Fallback>
            <w:pict>
              <v:shape style="position:absolute;margin-left:259.169312pt;margin-top:-14.081044pt;width:143.4pt;height:23.55pt;mso-position-horizontal-relative:page;mso-position-vertical-relative:paragraph;z-index:-19408896" type="#_x0000_t202" id="docshape291" filled="false" stroked="false">
                <v:textbox inset="0,0,0,0">
                  <w:txbxContent>
                    <w:p>
                      <w:pPr>
                        <w:tabs>
                          <w:tab w:pos="2760" w:val="left" w:leader="none"/>
                        </w:tabs>
                        <w:spacing w:line="470" w:lineRule="exact" w:before="0"/>
                        <w:ind w:left="0" w:right="0" w:firstLine="0"/>
                        <w:jc w:val="left"/>
                        <w:rPr>
                          <w:sz w:val="42"/>
                        </w:rPr>
                      </w:pPr>
                      <w:r>
                        <w:rPr>
                          <w:spacing w:val="-10"/>
                          <w:w w:val="50"/>
                          <w:position w:val="2"/>
                          <w:sz w:val="37"/>
                        </w:rPr>
                        <w:t>(</w:t>
                      </w:r>
                      <w:r>
                        <w:rPr>
                          <w:position w:val="2"/>
                          <w:sz w:val="37"/>
                        </w:rPr>
                        <w:tab/>
                      </w:r>
                      <w:r>
                        <w:rPr>
                          <w:spacing w:val="-12"/>
                          <w:w w:val="45"/>
                          <w:position w:val="2"/>
                          <w:sz w:val="37"/>
                        </w:rPr>
                        <w:t>)</w:t>
                      </w:r>
                      <w:r>
                        <w:rPr>
                          <w:spacing w:val="-12"/>
                          <w:w w:val="45"/>
                          <w:sz w:val="42"/>
                        </w:rPr>
                        <w:t>)</w:t>
                      </w:r>
                    </w:p>
                  </w:txbxContent>
                </v:textbox>
                <w10:wrap type="none"/>
              </v:shape>
            </w:pict>
          </mc:Fallback>
        </mc:AlternateContent>
      </w:r>
      <w:r>
        <w:rPr>
          <w:rFonts w:ascii="Arial"/>
          <w:i/>
          <w:sz w:val="16"/>
        </w:rPr>
        <w:t>y</w:t>
      </w:r>
      <w:r>
        <w:rPr>
          <w:sz w:val="16"/>
        </w:rPr>
        <w:t>,</w:t>
      </w:r>
      <w:r>
        <w:rPr>
          <w:spacing w:val="-8"/>
          <w:sz w:val="16"/>
        </w:rPr>
        <w:t> </w:t>
      </w:r>
      <w:r>
        <w:rPr>
          <w:rFonts w:ascii="Arial"/>
          <w:i/>
          <w:sz w:val="16"/>
        </w:rPr>
        <w:t>m</w:t>
      </w:r>
      <w:r>
        <w:rPr>
          <w:sz w:val="16"/>
        </w:rPr>
        <w:t>,</w:t>
      </w:r>
      <w:r>
        <w:rPr>
          <w:spacing w:val="-8"/>
          <w:sz w:val="16"/>
        </w:rPr>
        <w:t> </w:t>
      </w:r>
      <w:r>
        <w:rPr>
          <w:rFonts w:ascii="Arial"/>
          <w:i/>
          <w:sz w:val="16"/>
        </w:rPr>
        <w:t>d</w:t>
      </w:r>
      <w:r>
        <w:rPr>
          <w:sz w:val="16"/>
        </w:rPr>
        <w:t>,</w:t>
      </w:r>
      <w:r>
        <w:rPr>
          <w:spacing w:val="-8"/>
          <w:sz w:val="16"/>
        </w:rPr>
        <w:t> </w:t>
      </w:r>
      <w:r>
        <w:rPr>
          <w:rFonts w:ascii="Arial"/>
          <w:i/>
          <w:spacing w:val="-10"/>
          <w:sz w:val="16"/>
        </w:rPr>
        <w:t>h</w:t>
      </w:r>
    </w:p>
    <w:p>
      <w:pPr>
        <w:spacing w:after="0" w:line="142" w:lineRule="exact"/>
        <w:jc w:val="center"/>
        <w:rPr>
          <w:rFonts w:ascii="Arial"/>
          <w:i/>
          <w:sz w:val="16"/>
        </w:rPr>
        <w:sectPr>
          <w:type w:val="continuous"/>
          <w:pgSz w:w="12240" w:h="15840"/>
          <w:pgMar w:header="142" w:footer="1016" w:top="1820" w:bottom="280" w:left="1080" w:right="1440"/>
          <w:cols w:num="2" w:equalWidth="0">
            <w:col w:w="4016" w:space="26"/>
            <w:col w:w="5678"/>
          </w:cols>
        </w:sectPr>
      </w:pPr>
    </w:p>
    <w:p>
      <w:pPr>
        <w:pStyle w:val="BodyText"/>
        <w:spacing w:line="20" w:lineRule="exact" w:before="0"/>
        <w:ind w:left="3087"/>
        <w:rPr>
          <w:rFonts w:ascii="Arial"/>
          <w:sz w:val="2"/>
        </w:rPr>
      </w:pPr>
      <w:r>
        <w:rPr>
          <w:rFonts w:ascii="Arial"/>
          <w:sz w:val="2"/>
        </w:rPr>
        <mc:AlternateContent>
          <mc:Choice Requires="wps">
            <w:drawing>
              <wp:inline distT="0" distB="0" distL="0" distR="0">
                <wp:extent cx="2480310" cy="6350"/>
                <wp:effectExtent l="9525" t="0" r="0" b="3175"/>
                <wp:docPr id="384" name="Group 384"/>
                <wp:cNvGraphicFramePr>
                  <a:graphicFrameLocks/>
                </wp:cNvGraphicFramePr>
                <a:graphic>
                  <a:graphicData uri="http://schemas.microsoft.com/office/word/2010/wordprocessingGroup">
                    <wpg:wgp>
                      <wpg:cNvPr id="384" name="Group 384"/>
                      <wpg:cNvGrpSpPr/>
                      <wpg:grpSpPr>
                        <a:xfrm>
                          <a:off x="0" y="0"/>
                          <a:ext cx="2480310" cy="6350"/>
                          <a:chExt cx="2480310" cy="6350"/>
                        </a:xfrm>
                      </wpg:grpSpPr>
                      <wps:wsp>
                        <wps:cNvPr id="385" name="Graphic 385"/>
                        <wps:cNvSpPr/>
                        <wps:spPr>
                          <a:xfrm>
                            <a:off x="0" y="3175"/>
                            <a:ext cx="2480310" cy="1270"/>
                          </a:xfrm>
                          <a:custGeom>
                            <a:avLst/>
                            <a:gdLst/>
                            <a:ahLst/>
                            <a:cxnLst/>
                            <a:rect l="l" t="t" r="r" b="b"/>
                            <a:pathLst>
                              <a:path w="2480310" h="0">
                                <a:moveTo>
                                  <a:pt x="0" y="0"/>
                                </a:moveTo>
                                <a:lnTo>
                                  <a:pt x="2479822"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5.3pt;height:.5pt;mso-position-horizontal-relative:char;mso-position-vertical-relative:line" id="docshapegroup292" coordorigin="0,0" coordsize="3906,10">
                <v:line style="position:absolute" from="0,5" to="3905,5" stroked="true" strokeweight=".5pt" strokecolor="#000000">
                  <v:stroke dashstyle="solid"/>
                </v:line>
              </v:group>
            </w:pict>
          </mc:Fallback>
        </mc:AlternateContent>
      </w:r>
      <w:r>
        <w:rPr>
          <w:rFonts w:ascii="Arial"/>
          <w:sz w:val="2"/>
        </w:rPr>
      </w:r>
    </w:p>
    <w:p>
      <w:pPr>
        <w:spacing w:before="0"/>
        <w:ind w:left="360" w:right="0" w:firstLine="0"/>
        <w:jc w:val="center"/>
        <w:rPr>
          <w:rFonts w:ascii="Arial"/>
          <w:i/>
          <w:sz w:val="16"/>
        </w:rPr>
      </w:pPr>
      <w:r>
        <w:rPr>
          <w:rFonts w:ascii="Arial"/>
          <w:i/>
          <w:sz w:val="16"/>
        </w:rPr>
        <w:t>Number of Peak Hours in month </w:t>
      </w:r>
      <w:r>
        <w:rPr>
          <w:rFonts w:ascii="Arial"/>
          <w:i/>
          <w:spacing w:val="-10"/>
          <w:sz w:val="16"/>
        </w:rPr>
        <w:t>m</w:t>
      </w:r>
    </w:p>
    <w:p>
      <w:pPr>
        <w:spacing w:before="146"/>
        <w:ind w:left="298" w:right="0" w:firstLine="0"/>
        <w:jc w:val="center"/>
        <w:rPr>
          <w:sz w:val="22"/>
        </w:rPr>
      </w:pPr>
      <w:r>
        <w:rPr>
          <w:sz w:val="22"/>
        </w:rPr>
        <mc:AlternateContent>
          <mc:Choice Requires="wps">
            <w:drawing>
              <wp:anchor distT="0" distB="0" distL="0" distR="0" allowOverlap="1" layoutInCell="1" locked="0" behindDoc="1" simplePos="0" relativeHeight="483908096">
                <wp:simplePos x="0" y="0"/>
                <wp:positionH relativeFrom="page">
                  <wp:posOffset>4690307</wp:posOffset>
                </wp:positionH>
                <wp:positionV relativeFrom="paragraph">
                  <wp:posOffset>175779</wp:posOffset>
                </wp:positionV>
                <wp:extent cx="192405" cy="113664"/>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192405" cy="113664"/>
                        </a:xfrm>
                        <a:prstGeom prst="rect">
                          <a:avLst/>
                        </a:prstGeom>
                      </wps:spPr>
                      <wps:txbx>
                        <w:txbxContent>
                          <w:p>
                            <w:pPr>
                              <w:spacing w:line="179" w:lineRule="exact" w:before="0"/>
                              <w:ind w:left="0" w:right="0" w:firstLine="0"/>
                              <w:jc w:val="left"/>
                              <w:rPr>
                                <w:rFonts w:ascii="Arial"/>
                                <w:i/>
                                <w:sz w:val="16"/>
                              </w:rPr>
                            </w:pPr>
                            <w:r>
                              <w:rPr>
                                <w:rFonts w:ascii="Arial"/>
                                <w:i/>
                                <w:sz w:val="16"/>
                              </w:rPr>
                              <w:t>y</w:t>
                            </w:r>
                            <w:r>
                              <w:rPr>
                                <w:sz w:val="16"/>
                              </w:rPr>
                              <w:t>. </w:t>
                            </w:r>
                            <w:r>
                              <w:rPr>
                                <w:rFonts w:ascii="Arial"/>
                                <w:i/>
                                <w:spacing w:val="-10"/>
                                <w:sz w:val="16"/>
                              </w:rPr>
                              <w:t>m</w:t>
                            </w:r>
                          </w:p>
                        </w:txbxContent>
                      </wps:txbx>
                      <wps:bodyPr wrap="square" lIns="0" tIns="0" rIns="0" bIns="0" rtlCol="0">
                        <a:noAutofit/>
                      </wps:bodyPr>
                    </wps:wsp>
                  </a:graphicData>
                </a:graphic>
              </wp:anchor>
            </w:drawing>
          </mc:Choice>
          <mc:Fallback>
            <w:pict>
              <v:shape style="position:absolute;margin-left:369.315521pt;margin-top:13.840918pt;width:15.15pt;height:8.950pt;mso-position-horizontal-relative:page;mso-position-vertical-relative:paragraph;z-index:-19408384" type="#_x0000_t202" id="docshape293" filled="false" stroked="false">
                <v:textbox inset="0,0,0,0">
                  <w:txbxContent>
                    <w:p>
                      <w:pPr>
                        <w:spacing w:line="179" w:lineRule="exact" w:before="0"/>
                        <w:ind w:left="0" w:right="0" w:firstLine="0"/>
                        <w:jc w:val="left"/>
                        <w:rPr>
                          <w:rFonts w:ascii="Arial"/>
                          <w:i/>
                          <w:sz w:val="16"/>
                        </w:rPr>
                      </w:pPr>
                      <w:r>
                        <w:rPr>
                          <w:rFonts w:ascii="Arial"/>
                          <w:i/>
                          <w:sz w:val="16"/>
                        </w:rPr>
                        <w:t>y</w:t>
                      </w:r>
                      <w:r>
                        <w:rPr>
                          <w:sz w:val="16"/>
                        </w:rPr>
                        <w:t>. </w:t>
                      </w:r>
                      <w:r>
                        <w:rPr>
                          <w:rFonts w:ascii="Arial"/>
                          <w:i/>
                          <w:spacing w:val="-10"/>
                          <w:sz w:val="16"/>
                        </w:rPr>
                        <w:t>m</w:t>
                      </w:r>
                    </w:p>
                  </w:txbxContent>
                </v:textbox>
                <w10:wrap type="none"/>
              </v:shape>
            </w:pict>
          </mc:Fallback>
        </mc:AlternateContent>
      </w:r>
      <w:r>
        <w:rPr>
          <w:rFonts w:ascii="Arial"/>
          <w:i/>
          <w:sz w:val="22"/>
        </w:rPr>
        <w:t>MonthlyOffPeakDifferentialRatio</w:t>
      </w:r>
      <w:r>
        <w:rPr>
          <w:rFonts w:ascii="Arial"/>
          <w:i/>
          <w:sz w:val="22"/>
          <w:vertAlign w:val="superscript"/>
        </w:rPr>
        <w:t>peak</w:t>
      </w:r>
      <w:r>
        <w:rPr>
          <w:rFonts w:ascii="Arial"/>
          <w:i/>
          <w:spacing w:val="41"/>
          <w:sz w:val="22"/>
          <w:vertAlign w:val="baseline"/>
        </w:rPr>
        <w:t> </w:t>
      </w:r>
      <w:r>
        <w:rPr>
          <w:spacing w:val="-10"/>
          <w:sz w:val="22"/>
          <w:vertAlign w:val="baseline"/>
        </w:rPr>
        <w:t>=</w:t>
      </w:r>
    </w:p>
    <w:p>
      <w:pPr>
        <w:pStyle w:val="BodyText"/>
        <w:spacing w:before="2"/>
        <w:ind w:left="0"/>
        <w:rPr>
          <w:sz w:val="14"/>
        </w:rPr>
      </w:pPr>
    </w:p>
    <w:p>
      <w:pPr>
        <w:pStyle w:val="BodyText"/>
        <w:spacing w:after="0"/>
        <w:rPr>
          <w:sz w:val="14"/>
        </w:rPr>
        <w:sectPr>
          <w:type w:val="continuous"/>
          <w:pgSz w:w="12240" w:h="15840"/>
          <w:pgMar w:header="142" w:footer="1016" w:top="1820" w:bottom="280" w:left="1080" w:right="1440"/>
        </w:sectPr>
      </w:pPr>
    </w:p>
    <w:p>
      <w:pPr>
        <w:pStyle w:val="BodyText"/>
        <w:spacing w:before="178"/>
        <w:ind w:left="0"/>
        <w:rPr>
          <w:sz w:val="16"/>
        </w:rPr>
      </w:pPr>
    </w:p>
    <w:p>
      <w:pPr>
        <w:spacing w:before="0"/>
        <w:ind w:left="0" w:right="0" w:firstLine="0"/>
        <w:jc w:val="right"/>
        <w:rPr>
          <w:rFonts w:ascii="Arial"/>
          <w:i/>
          <w:sz w:val="16"/>
        </w:rPr>
      </w:pPr>
      <w:r>
        <w:rPr>
          <w:rFonts w:ascii="Arial"/>
          <w:i/>
          <w:sz w:val="16"/>
        </w:rPr>
        <mc:AlternateContent>
          <mc:Choice Requires="wps">
            <w:drawing>
              <wp:anchor distT="0" distB="0" distL="0" distR="0" allowOverlap="1" layoutInCell="1" locked="0" behindDoc="0" simplePos="0" relativeHeight="15841280">
                <wp:simplePos x="0" y="0"/>
                <wp:positionH relativeFrom="page">
                  <wp:posOffset>2650079</wp:posOffset>
                </wp:positionH>
                <wp:positionV relativeFrom="paragraph">
                  <wp:posOffset>-225422</wp:posOffset>
                </wp:positionV>
                <wp:extent cx="73025" cy="33401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73025" cy="334010"/>
                        </a:xfrm>
                        <a:prstGeom prst="rect">
                          <a:avLst/>
                        </a:prstGeom>
                      </wps:spPr>
                      <wps:txbx>
                        <w:txbxContent>
                          <w:p>
                            <w:pPr>
                              <w:spacing w:line="525" w:lineRule="exact" w:before="0"/>
                              <w:ind w:left="0" w:right="0" w:firstLine="0"/>
                              <w:jc w:val="left"/>
                              <w:rPr>
                                <w:sz w:val="47"/>
                              </w:rPr>
                            </w:pPr>
                            <w:r>
                              <w:rPr>
                                <w:spacing w:val="-10"/>
                                <w:w w:val="30"/>
                                <w:sz w:val="47"/>
                              </w:rPr>
                              <w:t>∑</w:t>
                            </w:r>
                          </w:p>
                        </w:txbxContent>
                      </wps:txbx>
                      <wps:bodyPr wrap="square" lIns="0" tIns="0" rIns="0" bIns="0" rtlCol="0">
                        <a:noAutofit/>
                      </wps:bodyPr>
                    </wps:wsp>
                  </a:graphicData>
                </a:graphic>
              </wp:anchor>
            </w:drawing>
          </mc:Choice>
          <mc:Fallback>
            <w:pict>
              <v:shape style="position:absolute;margin-left:208.667709pt;margin-top:-17.749807pt;width:5.75pt;height:26.3pt;mso-position-horizontal-relative:page;mso-position-vertical-relative:paragraph;z-index:15841280" type="#_x0000_t202" id="docshape294" filled="false" stroked="false">
                <v:textbox inset="0,0,0,0">
                  <w:txbxContent>
                    <w:p>
                      <w:pPr>
                        <w:spacing w:line="525" w:lineRule="exact" w:before="0"/>
                        <w:ind w:left="0" w:right="0" w:firstLine="0"/>
                        <w:jc w:val="left"/>
                        <w:rPr>
                          <w:sz w:val="47"/>
                        </w:rPr>
                      </w:pPr>
                      <w:r>
                        <w:rPr>
                          <w:spacing w:val="-10"/>
                          <w:w w:val="30"/>
                          <w:sz w:val="47"/>
                        </w:rPr>
                        <w:t>∑</w:t>
                      </w:r>
                    </w:p>
                  </w:txbxContent>
                </v:textbox>
                <w10:wrap type="none"/>
              </v:shape>
            </w:pict>
          </mc:Fallback>
        </mc:AlternateContent>
      </w:r>
      <w:r>
        <w:rPr>
          <w:rFonts w:ascii="Arial"/>
          <w:i/>
          <w:sz w:val="16"/>
        </w:rPr>
        <w:t>peak </w:t>
      </w:r>
      <w:r>
        <w:rPr>
          <w:rFonts w:ascii="Arial"/>
          <w:i/>
          <w:spacing w:val="-2"/>
          <w:sz w:val="16"/>
        </w:rPr>
        <w:t>hours</w:t>
      </w:r>
    </w:p>
    <w:p>
      <w:pPr>
        <w:spacing w:line="222" w:lineRule="exact" w:before="95"/>
        <w:ind w:left="0" w:right="0" w:firstLine="0"/>
        <w:jc w:val="left"/>
        <w:rPr>
          <w:rFonts w:ascii="Arial" w:hAnsi="Arial"/>
          <w:i/>
          <w:position w:val="8"/>
          <w:sz w:val="16"/>
        </w:rPr>
      </w:pPr>
      <w:r>
        <w:rPr/>
        <w:br w:type="column"/>
      </w:r>
      <w:r>
        <w:rPr>
          <w:spacing w:val="-2"/>
          <w:sz w:val="16"/>
        </w:rPr>
        <w:t>*</w:t>
      </w:r>
      <w:r>
        <w:rPr>
          <w:spacing w:val="8"/>
          <w:sz w:val="16"/>
        </w:rPr>
        <w:t> </w:t>
      </w:r>
      <w:r>
        <w:rPr>
          <w:rFonts w:ascii="Arial" w:hAnsi="Arial"/>
          <w:i/>
          <w:spacing w:val="-2"/>
          <w:sz w:val="16"/>
        </w:rPr>
        <w:t>HourlyBasisDifferentialRatios</w:t>
      </w:r>
      <w:r>
        <w:rPr>
          <w:rFonts w:ascii="Arial" w:hAnsi="Arial"/>
          <w:i/>
          <w:spacing w:val="-2"/>
          <w:position w:val="8"/>
          <w:sz w:val="16"/>
        </w:rPr>
        <w:t>off</w:t>
      </w:r>
      <w:r>
        <w:rPr>
          <w:rFonts w:ascii="Arial" w:hAnsi="Arial"/>
          <w:i/>
          <w:spacing w:val="-20"/>
          <w:position w:val="8"/>
          <w:sz w:val="16"/>
        </w:rPr>
        <w:t> </w:t>
      </w:r>
      <w:r>
        <w:rPr>
          <w:spacing w:val="-2"/>
          <w:position w:val="8"/>
          <w:sz w:val="16"/>
        </w:rPr>
        <w:t>−</w:t>
      </w:r>
      <w:r>
        <w:rPr>
          <w:spacing w:val="-20"/>
          <w:position w:val="8"/>
          <w:sz w:val="16"/>
        </w:rPr>
        <w:t> </w:t>
      </w:r>
      <w:r>
        <w:rPr>
          <w:rFonts w:ascii="Arial" w:hAnsi="Arial"/>
          <w:i/>
          <w:spacing w:val="-4"/>
          <w:position w:val="8"/>
          <w:sz w:val="16"/>
        </w:rPr>
        <w:t>peak</w:t>
      </w:r>
    </w:p>
    <w:p>
      <w:pPr>
        <w:spacing w:line="142" w:lineRule="exact" w:before="0"/>
        <w:ind w:left="0" w:right="682" w:firstLine="0"/>
        <w:jc w:val="center"/>
        <w:rPr>
          <w:rFonts w:ascii="Arial"/>
          <w:i/>
          <w:sz w:val="16"/>
        </w:rPr>
      </w:pPr>
      <w:r>
        <w:rPr>
          <w:rFonts w:ascii="Arial"/>
          <w:i/>
          <w:sz w:val="16"/>
        </w:rPr>
        <mc:AlternateContent>
          <mc:Choice Requires="wps">
            <w:drawing>
              <wp:anchor distT="0" distB="0" distL="0" distR="0" allowOverlap="1" layoutInCell="1" locked="0" behindDoc="1" simplePos="0" relativeHeight="483909120">
                <wp:simplePos x="0" y="0"/>
                <wp:positionH relativeFrom="page">
                  <wp:posOffset>3281271</wp:posOffset>
                </wp:positionH>
                <wp:positionV relativeFrom="paragraph">
                  <wp:posOffset>-179057</wp:posOffset>
                </wp:positionV>
                <wp:extent cx="1841500" cy="299085"/>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1841500" cy="299085"/>
                        </a:xfrm>
                        <a:prstGeom prst="rect">
                          <a:avLst/>
                        </a:prstGeom>
                      </wps:spPr>
                      <wps:txbx>
                        <w:txbxContent>
                          <w:p>
                            <w:pPr>
                              <w:tabs>
                                <w:tab w:pos="2792" w:val="left" w:leader="none"/>
                              </w:tabs>
                              <w:spacing w:line="470" w:lineRule="exact" w:before="0"/>
                              <w:ind w:left="0" w:right="0" w:firstLine="0"/>
                              <w:jc w:val="left"/>
                              <w:rPr>
                                <w:sz w:val="42"/>
                              </w:rPr>
                            </w:pPr>
                            <w:r>
                              <w:rPr>
                                <w:spacing w:val="-10"/>
                                <w:w w:val="50"/>
                                <w:position w:val="2"/>
                                <w:sz w:val="37"/>
                              </w:rPr>
                              <w:t>(</w:t>
                            </w:r>
                            <w:r>
                              <w:rPr>
                                <w:position w:val="2"/>
                                <w:sz w:val="37"/>
                              </w:rPr>
                              <w:tab/>
                            </w:r>
                            <w:r>
                              <w:rPr>
                                <w:spacing w:val="-12"/>
                                <w:w w:val="45"/>
                                <w:position w:val="2"/>
                                <w:sz w:val="37"/>
                              </w:rPr>
                              <w:t>)</w:t>
                            </w:r>
                            <w:r>
                              <w:rPr>
                                <w:spacing w:val="-12"/>
                                <w:w w:val="45"/>
                                <w:sz w:val="42"/>
                              </w:rPr>
                              <w:t>)</w:t>
                            </w:r>
                          </w:p>
                        </w:txbxContent>
                      </wps:txbx>
                      <wps:bodyPr wrap="square" lIns="0" tIns="0" rIns="0" bIns="0" rtlCol="0">
                        <a:noAutofit/>
                      </wps:bodyPr>
                    </wps:wsp>
                  </a:graphicData>
                </a:graphic>
              </wp:anchor>
            </w:drawing>
          </mc:Choice>
          <mc:Fallback>
            <w:pict>
              <v:shape style="position:absolute;margin-left:258.367798pt;margin-top:-14.099032pt;width:145pt;height:23.55pt;mso-position-horizontal-relative:page;mso-position-vertical-relative:paragraph;z-index:-19407360" type="#_x0000_t202" id="docshape295" filled="false" stroked="false">
                <v:textbox inset="0,0,0,0">
                  <w:txbxContent>
                    <w:p>
                      <w:pPr>
                        <w:tabs>
                          <w:tab w:pos="2792" w:val="left" w:leader="none"/>
                        </w:tabs>
                        <w:spacing w:line="470" w:lineRule="exact" w:before="0"/>
                        <w:ind w:left="0" w:right="0" w:firstLine="0"/>
                        <w:jc w:val="left"/>
                        <w:rPr>
                          <w:sz w:val="42"/>
                        </w:rPr>
                      </w:pPr>
                      <w:r>
                        <w:rPr>
                          <w:spacing w:val="-10"/>
                          <w:w w:val="50"/>
                          <w:position w:val="2"/>
                          <w:sz w:val="37"/>
                        </w:rPr>
                        <w:t>(</w:t>
                      </w:r>
                      <w:r>
                        <w:rPr>
                          <w:position w:val="2"/>
                          <w:sz w:val="37"/>
                        </w:rPr>
                        <w:tab/>
                      </w:r>
                      <w:r>
                        <w:rPr>
                          <w:spacing w:val="-12"/>
                          <w:w w:val="45"/>
                          <w:position w:val="2"/>
                          <w:sz w:val="37"/>
                        </w:rPr>
                        <w:t>)</w:t>
                      </w:r>
                      <w:r>
                        <w:rPr>
                          <w:spacing w:val="-12"/>
                          <w:w w:val="45"/>
                          <w:sz w:val="42"/>
                        </w:rPr>
                        <w:t>)</w:t>
                      </w:r>
                    </w:p>
                  </w:txbxContent>
                </v:textbox>
                <w10:wrap type="none"/>
              </v:shape>
            </w:pict>
          </mc:Fallback>
        </mc:AlternateContent>
      </w:r>
      <w:r>
        <w:rPr>
          <w:rFonts w:ascii="Arial"/>
          <w:i/>
          <w:sz w:val="16"/>
        </w:rPr>
        <w:t>y</w:t>
      </w:r>
      <w:r>
        <w:rPr>
          <w:sz w:val="16"/>
        </w:rPr>
        <w:t>,</w:t>
      </w:r>
      <w:r>
        <w:rPr>
          <w:spacing w:val="-8"/>
          <w:sz w:val="16"/>
        </w:rPr>
        <w:t> </w:t>
      </w:r>
      <w:r>
        <w:rPr>
          <w:rFonts w:ascii="Arial"/>
          <w:i/>
          <w:sz w:val="16"/>
        </w:rPr>
        <w:t>m</w:t>
      </w:r>
      <w:r>
        <w:rPr>
          <w:sz w:val="16"/>
        </w:rPr>
        <w:t>,</w:t>
      </w:r>
      <w:r>
        <w:rPr>
          <w:spacing w:val="-8"/>
          <w:sz w:val="16"/>
        </w:rPr>
        <w:t> </w:t>
      </w:r>
      <w:r>
        <w:rPr>
          <w:rFonts w:ascii="Arial"/>
          <w:i/>
          <w:sz w:val="16"/>
        </w:rPr>
        <w:t>d</w:t>
      </w:r>
      <w:r>
        <w:rPr>
          <w:sz w:val="16"/>
        </w:rPr>
        <w:t>,</w:t>
      </w:r>
      <w:r>
        <w:rPr>
          <w:spacing w:val="-8"/>
          <w:sz w:val="16"/>
        </w:rPr>
        <w:t> </w:t>
      </w:r>
      <w:r>
        <w:rPr>
          <w:rFonts w:ascii="Arial"/>
          <w:i/>
          <w:spacing w:val="-10"/>
          <w:sz w:val="16"/>
        </w:rPr>
        <w:t>h</w:t>
      </w:r>
    </w:p>
    <w:p>
      <w:pPr>
        <w:spacing w:after="0" w:line="142" w:lineRule="exact"/>
        <w:jc w:val="center"/>
        <w:rPr>
          <w:rFonts w:ascii="Arial"/>
          <w:i/>
          <w:sz w:val="16"/>
        </w:rPr>
        <w:sectPr>
          <w:type w:val="continuous"/>
          <w:pgSz w:w="12240" w:h="15840"/>
          <w:pgMar w:header="142" w:footer="1016" w:top="1820" w:bottom="280" w:left="1080" w:right="1440"/>
          <w:cols w:num="2" w:equalWidth="0">
            <w:col w:w="4000" w:space="26"/>
            <w:col w:w="5694"/>
          </w:cols>
        </w:sectPr>
      </w:pPr>
    </w:p>
    <w:p>
      <w:pPr>
        <w:pStyle w:val="BodyText"/>
        <w:spacing w:line="20" w:lineRule="exact" w:before="0"/>
        <w:ind w:left="3071"/>
        <w:rPr>
          <w:rFonts w:ascii="Arial"/>
          <w:sz w:val="2"/>
        </w:rPr>
      </w:pPr>
      <w:r>
        <w:rPr>
          <w:rFonts w:ascii="Arial"/>
          <w:sz w:val="2"/>
        </w:rPr>
        <mc:AlternateContent>
          <mc:Choice Requires="wps">
            <w:drawing>
              <wp:inline distT="0" distB="0" distL="0" distR="0">
                <wp:extent cx="2500630" cy="6350"/>
                <wp:effectExtent l="9525" t="0" r="0" b="3175"/>
                <wp:docPr id="389" name="Group 389"/>
                <wp:cNvGraphicFramePr>
                  <a:graphicFrameLocks/>
                </wp:cNvGraphicFramePr>
                <a:graphic>
                  <a:graphicData uri="http://schemas.microsoft.com/office/word/2010/wordprocessingGroup">
                    <wpg:wgp>
                      <wpg:cNvPr id="389" name="Group 389"/>
                      <wpg:cNvGrpSpPr/>
                      <wpg:grpSpPr>
                        <a:xfrm>
                          <a:off x="0" y="0"/>
                          <a:ext cx="2500630" cy="6350"/>
                          <a:chExt cx="2500630" cy="6350"/>
                        </a:xfrm>
                      </wpg:grpSpPr>
                      <wps:wsp>
                        <wps:cNvPr id="390" name="Graphic 390"/>
                        <wps:cNvSpPr/>
                        <wps:spPr>
                          <a:xfrm>
                            <a:off x="0" y="3175"/>
                            <a:ext cx="2500630" cy="1270"/>
                          </a:xfrm>
                          <a:custGeom>
                            <a:avLst/>
                            <a:gdLst/>
                            <a:ahLst/>
                            <a:cxnLst/>
                            <a:rect l="l" t="t" r="r" b="b"/>
                            <a:pathLst>
                              <a:path w="2500630" h="0">
                                <a:moveTo>
                                  <a:pt x="0" y="0"/>
                                </a:moveTo>
                                <a:lnTo>
                                  <a:pt x="250018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6.9pt;height:.5pt;mso-position-horizontal-relative:char;mso-position-vertical-relative:line" id="docshapegroup296" coordorigin="0,0" coordsize="3938,10">
                <v:line style="position:absolute" from="0,5" to="3937,5" stroked="true" strokeweight=".5pt" strokecolor="#000000">
                  <v:stroke dashstyle="solid"/>
                </v:line>
              </v:group>
            </w:pict>
          </mc:Fallback>
        </mc:AlternateContent>
      </w:r>
      <w:r>
        <w:rPr>
          <w:rFonts w:ascii="Arial"/>
          <w:sz w:val="2"/>
        </w:rPr>
      </w:r>
    </w:p>
    <w:p>
      <w:pPr>
        <w:spacing w:before="0"/>
        <w:ind w:left="360" w:right="0" w:firstLine="0"/>
        <w:jc w:val="center"/>
        <w:rPr>
          <w:rFonts w:ascii="Arial" w:hAnsi="Arial"/>
          <w:i/>
          <w:sz w:val="16"/>
        </w:rPr>
      </w:pPr>
      <w:r>
        <w:rPr>
          <w:rFonts w:ascii="Arial" w:hAnsi="Arial"/>
          <w:i/>
          <w:sz w:val="16"/>
        </w:rPr>
        <w:t>Number</w:t>
      </w:r>
      <w:r>
        <w:rPr>
          <w:rFonts w:ascii="Arial" w:hAnsi="Arial"/>
          <w:i/>
          <w:spacing w:val="-12"/>
          <w:sz w:val="16"/>
        </w:rPr>
        <w:t> </w:t>
      </w:r>
      <w:r>
        <w:rPr>
          <w:rFonts w:ascii="Arial" w:hAnsi="Arial"/>
          <w:i/>
          <w:sz w:val="16"/>
        </w:rPr>
        <w:t>of</w:t>
      </w:r>
      <w:r>
        <w:rPr>
          <w:rFonts w:ascii="Arial" w:hAnsi="Arial"/>
          <w:i/>
          <w:spacing w:val="-11"/>
          <w:sz w:val="16"/>
        </w:rPr>
        <w:t> </w:t>
      </w:r>
      <w:r>
        <w:rPr>
          <w:rFonts w:ascii="Arial" w:hAnsi="Arial"/>
          <w:i/>
          <w:sz w:val="16"/>
        </w:rPr>
        <w:t>Off</w:t>
      </w:r>
      <w:r>
        <w:rPr>
          <w:rFonts w:ascii="Arial" w:hAnsi="Arial"/>
          <w:i/>
          <w:spacing w:val="-11"/>
          <w:sz w:val="16"/>
        </w:rPr>
        <w:t> </w:t>
      </w:r>
      <w:r>
        <w:rPr>
          <w:w w:val="95"/>
          <w:sz w:val="16"/>
        </w:rPr>
        <w:t>−</w:t>
      </w:r>
      <w:r>
        <w:rPr>
          <w:spacing w:val="-9"/>
          <w:w w:val="95"/>
          <w:sz w:val="16"/>
        </w:rPr>
        <w:t> </w:t>
      </w:r>
      <w:r>
        <w:rPr>
          <w:rFonts w:ascii="Arial" w:hAnsi="Arial"/>
          <w:i/>
          <w:sz w:val="16"/>
        </w:rPr>
        <w:t>Peak</w:t>
      </w:r>
      <w:r>
        <w:rPr>
          <w:rFonts w:ascii="Arial" w:hAnsi="Arial"/>
          <w:i/>
          <w:spacing w:val="-11"/>
          <w:sz w:val="16"/>
        </w:rPr>
        <w:t> </w:t>
      </w:r>
      <w:r>
        <w:rPr>
          <w:rFonts w:ascii="Arial" w:hAnsi="Arial"/>
          <w:i/>
          <w:sz w:val="16"/>
        </w:rPr>
        <w:t>Hours</w:t>
      </w:r>
      <w:r>
        <w:rPr>
          <w:rFonts w:ascii="Arial" w:hAnsi="Arial"/>
          <w:i/>
          <w:spacing w:val="-8"/>
          <w:sz w:val="16"/>
        </w:rPr>
        <w:t> </w:t>
      </w:r>
      <w:r>
        <w:rPr>
          <w:rFonts w:ascii="Arial" w:hAnsi="Arial"/>
          <w:i/>
          <w:sz w:val="16"/>
        </w:rPr>
        <w:t>in</w:t>
      </w:r>
      <w:r>
        <w:rPr>
          <w:rFonts w:ascii="Arial" w:hAnsi="Arial"/>
          <w:i/>
          <w:spacing w:val="-8"/>
          <w:sz w:val="16"/>
        </w:rPr>
        <w:t> </w:t>
      </w:r>
      <w:r>
        <w:rPr>
          <w:rFonts w:ascii="Arial" w:hAnsi="Arial"/>
          <w:i/>
          <w:sz w:val="16"/>
        </w:rPr>
        <w:t>month</w:t>
      </w:r>
      <w:r>
        <w:rPr>
          <w:rFonts w:ascii="Arial" w:hAnsi="Arial"/>
          <w:i/>
          <w:spacing w:val="-7"/>
          <w:sz w:val="16"/>
        </w:rPr>
        <w:t> </w:t>
      </w:r>
      <w:r>
        <w:rPr>
          <w:rFonts w:ascii="Arial" w:hAnsi="Arial"/>
          <w:i/>
          <w:spacing w:val="-10"/>
          <w:sz w:val="16"/>
        </w:rPr>
        <w:t>m</w:t>
      </w:r>
    </w:p>
    <w:p>
      <w:pPr>
        <w:spacing w:after="0"/>
        <w:jc w:val="center"/>
        <w:rPr>
          <w:rFonts w:ascii="Arial" w:hAnsi="Arial"/>
          <w:i/>
          <w:sz w:val="16"/>
        </w:rPr>
        <w:sectPr>
          <w:type w:val="continuous"/>
          <w:pgSz w:w="12240" w:h="15840"/>
          <w:pgMar w:header="142" w:footer="1016" w:top="1820" w:bottom="280" w:left="1080" w:right="1440"/>
        </w:sectPr>
      </w:pPr>
    </w:p>
    <w:p>
      <w:pPr>
        <w:pStyle w:val="BodyText"/>
        <w:spacing w:before="9"/>
        <w:ind w:left="0"/>
        <w:rPr>
          <w:rFonts w:ascii="Arial"/>
          <w:i/>
          <w:sz w:val="7"/>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1196" w:hRule="atLeast"/>
        </w:trPr>
        <w:tc>
          <w:tcPr>
            <w:tcW w:w="9345" w:type="dxa"/>
          </w:tcPr>
          <w:p>
            <w:pPr>
              <w:pStyle w:val="TableParagraph"/>
              <w:spacing w:line="189" w:lineRule="exact" w:before="9"/>
              <w:rPr>
                <w:rFonts w:ascii="Arial"/>
                <w:i/>
                <w:sz w:val="22"/>
              </w:rPr>
            </w:pPr>
            <w:bookmarkStart w:name="_bookmark110" w:id="294"/>
            <w:bookmarkEnd w:id="294"/>
            <w:r>
              <w:rPr/>
            </w:r>
            <w:r>
              <w:rPr>
                <w:rFonts w:ascii="Arial"/>
                <w:i/>
                <w:spacing w:val="-2"/>
                <w:sz w:val="22"/>
              </w:rPr>
              <w:t>MonthlyPeakBasisDifferentialRation</w:t>
            </w:r>
            <w:r>
              <w:rPr>
                <w:rFonts w:ascii="Arial"/>
                <w:i/>
                <w:spacing w:val="-2"/>
                <w:sz w:val="22"/>
                <w:vertAlign w:val="superscript"/>
              </w:rPr>
              <w:t>peak</w:t>
            </w:r>
          </w:p>
          <w:p>
            <w:pPr>
              <w:pStyle w:val="TableParagraph"/>
              <w:spacing w:line="120" w:lineRule="exact" w:before="0"/>
              <w:ind w:left="0" w:right="1421"/>
              <w:jc w:val="center"/>
              <w:rPr>
                <w:sz w:val="16"/>
              </w:rPr>
            </w:pPr>
            <w:r>
              <w:rPr>
                <w:rFonts w:ascii="Arial"/>
                <w:i/>
                <w:sz w:val="16"/>
              </w:rPr>
              <w:t>June </w:t>
            </w:r>
            <w:r>
              <w:rPr>
                <w:spacing w:val="-4"/>
                <w:sz w:val="16"/>
              </w:rPr>
              <w:t>2007</w:t>
            </w:r>
          </w:p>
          <w:p>
            <w:pPr>
              <w:pStyle w:val="TableParagraph"/>
              <w:spacing w:line="172" w:lineRule="auto" w:before="117"/>
              <w:ind w:left="143"/>
              <w:rPr>
                <w:position w:val="0"/>
                <w:sz w:val="20"/>
              </w:rPr>
            </w:pPr>
            <w:r>
              <w:rPr>
                <w:position w:val="-16"/>
                <w:sz w:val="22"/>
              </w:rPr>
              <w:t>=</w:t>
            </w:r>
            <w:r>
              <w:rPr>
                <w:spacing w:val="1"/>
                <w:position w:val="-16"/>
                <w:sz w:val="22"/>
              </w:rPr>
              <w:t> </w:t>
            </w:r>
            <w:r>
              <w:rPr>
                <w:position w:val="-1"/>
                <w:sz w:val="22"/>
                <w:u w:val="single"/>
              </w:rPr>
              <w:t>∑</w:t>
            </w:r>
            <w:r>
              <w:rPr>
                <w:rFonts w:ascii="Arial" w:hAnsi="Arial"/>
                <w:i/>
                <w:position w:val="-5"/>
                <w:sz w:val="16"/>
                <w:u w:val="single"/>
              </w:rPr>
              <w:t>peak</w:t>
            </w:r>
            <w:r>
              <w:rPr>
                <w:rFonts w:ascii="Arial" w:hAnsi="Arial"/>
                <w:i/>
                <w:spacing w:val="-8"/>
                <w:position w:val="-5"/>
                <w:sz w:val="16"/>
                <w:u w:val="single"/>
              </w:rPr>
              <w:t> </w:t>
            </w:r>
            <w:r>
              <w:rPr>
                <w:rFonts w:ascii="Arial" w:hAnsi="Arial"/>
                <w:i/>
                <w:position w:val="-5"/>
                <w:sz w:val="16"/>
                <w:u w:val="single"/>
              </w:rPr>
              <w:t>hours</w:t>
            </w:r>
            <w:r>
              <w:rPr>
                <w:rFonts w:ascii="Arial" w:hAnsi="Arial"/>
                <w:i/>
                <w:spacing w:val="-19"/>
                <w:position w:val="-5"/>
                <w:sz w:val="16"/>
                <w:u w:val="single"/>
              </w:rPr>
              <w:t> </w:t>
            </w:r>
            <w:r>
              <w:rPr>
                <w:sz w:val="16"/>
                <w:u w:val="single"/>
              </w:rPr>
              <w:t>*</w:t>
            </w:r>
            <w:r>
              <w:rPr>
                <w:position w:val="0"/>
                <w:sz w:val="18"/>
                <w:u w:val="single"/>
              </w:rPr>
              <w:t>(</w:t>
            </w:r>
            <w:r>
              <w:rPr>
                <w:rFonts w:ascii="Arial" w:hAnsi="Arial"/>
                <w:i/>
                <w:sz w:val="16"/>
                <w:u w:val="single"/>
              </w:rPr>
              <w:t>HourlyBasisDifferentialRatios</w:t>
            </w:r>
            <w:r>
              <w:rPr>
                <w:rFonts w:ascii="Arial" w:hAnsi="Arial"/>
                <w:i/>
                <w:spacing w:val="-8"/>
                <w:sz w:val="16"/>
                <w:u w:val="single"/>
              </w:rPr>
              <w:t> </w:t>
            </w:r>
            <w:r>
              <w:rPr>
                <w:rFonts w:ascii="Arial" w:hAnsi="Arial"/>
                <w:i/>
                <w:sz w:val="16"/>
                <w:u w:val="single"/>
              </w:rPr>
              <w:t>in</w:t>
            </w:r>
            <w:r>
              <w:rPr>
                <w:rFonts w:ascii="Arial" w:hAnsi="Arial"/>
                <w:i/>
                <w:spacing w:val="-8"/>
                <w:sz w:val="16"/>
                <w:u w:val="single"/>
              </w:rPr>
              <w:t> </w:t>
            </w:r>
            <w:r>
              <w:rPr>
                <w:rFonts w:ascii="Arial" w:hAnsi="Arial"/>
                <w:i/>
                <w:sz w:val="16"/>
                <w:u w:val="single"/>
              </w:rPr>
              <w:t>June</w:t>
            </w:r>
            <w:r>
              <w:rPr>
                <w:rFonts w:ascii="Arial" w:hAnsi="Arial"/>
                <w:i/>
                <w:spacing w:val="-8"/>
                <w:sz w:val="16"/>
                <w:u w:val="single"/>
              </w:rPr>
              <w:t> </w:t>
            </w:r>
            <w:r>
              <w:rPr>
                <w:spacing w:val="-2"/>
                <w:sz w:val="16"/>
                <w:u w:val="single"/>
              </w:rPr>
              <w:t>2007</w:t>
            </w:r>
            <w:r>
              <w:rPr>
                <w:spacing w:val="-2"/>
                <w:position w:val="0"/>
                <w:sz w:val="18"/>
                <w:u w:val="single"/>
              </w:rPr>
              <w:t>)</w:t>
            </w:r>
            <w:r>
              <w:rPr>
                <w:spacing w:val="-2"/>
                <w:position w:val="0"/>
                <w:sz w:val="20"/>
                <w:u w:val="single"/>
              </w:rPr>
              <w:t>)</w:t>
            </w:r>
          </w:p>
          <w:p>
            <w:pPr>
              <w:pStyle w:val="TableParagraph"/>
              <w:spacing w:line="124" w:lineRule="exact" w:before="0"/>
              <w:ind w:left="1154"/>
              <w:rPr>
                <w:sz w:val="16"/>
              </w:rPr>
            </w:pPr>
            <w:r>
              <w:rPr>
                <w:rFonts w:ascii="Arial"/>
                <w:i/>
                <w:sz w:val="16"/>
              </w:rPr>
              <w:t>Number of Peak Hours in June </w:t>
            </w:r>
            <w:r>
              <w:rPr>
                <w:spacing w:val="-4"/>
                <w:sz w:val="16"/>
              </w:rPr>
              <w:t>2007</w:t>
            </w:r>
          </w:p>
        </w:tc>
      </w:tr>
      <w:tr>
        <w:trPr>
          <w:trHeight w:val="1196" w:hRule="atLeast"/>
        </w:trPr>
        <w:tc>
          <w:tcPr>
            <w:tcW w:w="9345" w:type="dxa"/>
            <w:shd w:val="clear" w:color="auto" w:fill="E7E7E7"/>
          </w:tcPr>
          <w:p>
            <w:pPr>
              <w:pStyle w:val="TableParagraph"/>
              <w:spacing w:line="189" w:lineRule="exact" w:before="9"/>
              <w:rPr>
                <w:rFonts w:ascii="Arial"/>
                <w:i/>
                <w:sz w:val="22"/>
              </w:rPr>
            </w:pPr>
            <w:r>
              <w:rPr>
                <w:rFonts w:ascii="Arial"/>
                <w:i/>
                <w:spacing w:val="-2"/>
                <w:sz w:val="22"/>
              </w:rPr>
              <w:t>MonthlyPeakBasisDifferentialRation</w:t>
            </w:r>
            <w:r>
              <w:rPr>
                <w:rFonts w:ascii="Arial"/>
                <w:i/>
                <w:spacing w:val="-2"/>
                <w:sz w:val="22"/>
                <w:vertAlign w:val="superscript"/>
              </w:rPr>
              <w:t>peak</w:t>
            </w:r>
          </w:p>
          <w:p>
            <w:pPr>
              <w:pStyle w:val="TableParagraph"/>
              <w:spacing w:line="120" w:lineRule="exact" w:before="0"/>
              <w:ind w:left="0" w:right="1421"/>
              <w:jc w:val="center"/>
              <w:rPr>
                <w:sz w:val="16"/>
              </w:rPr>
            </w:pPr>
            <w:r>
              <w:rPr>
                <w:rFonts w:ascii="Arial"/>
                <w:i/>
                <w:sz w:val="16"/>
              </w:rPr>
              <w:t>June </w:t>
            </w:r>
            <w:r>
              <w:rPr>
                <w:spacing w:val="-4"/>
                <w:sz w:val="16"/>
              </w:rPr>
              <w:t>2008</w:t>
            </w:r>
          </w:p>
          <w:p>
            <w:pPr>
              <w:pStyle w:val="TableParagraph"/>
              <w:spacing w:line="172" w:lineRule="auto" w:before="117"/>
              <w:ind w:left="143"/>
              <w:rPr>
                <w:position w:val="0"/>
                <w:sz w:val="20"/>
              </w:rPr>
            </w:pPr>
            <w:r>
              <w:rPr>
                <w:position w:val="-16"/>
                <w:sz w:val="22"/>
              </w:rPr>
              <w:t>=</w:t>
            </w:r>
            <w:r>
              <w:rPr>
                <w:spacing w:val="1"/>
                <w:position w:val="-16"/>
                <w:sz w:val="22"/>
              </w:rPr>
              <w:t> </w:t>
            </w:r>
            <w:r>
              <w:rPr>
                <w:position w:val="-1"/>
                <w:sz w:val="22"/>
                <w:u w:val="single"/>
              </w:rPr>
              <w:t>∑</w:t>
            </w:r>
            <w:r>
              <w:rPr>
                <w:rFonts w:ascii="Arial" w:hAnsi="Arial"/>
                <w:i/>
                <w:position w:val="-5"/>
                <w:sz w:val="16"/>
                <w:u w:val="single"/>
              </w:rPr>
              <w:t>peak</w:t>
            </w:r>
            <w:r>
              <w:rPr>
                <w:rFonts w:ascii="Arial" w:hAnsi="Arial"/>
                <w:i/>
                <w:spacing w:val="-8"/>
                <w:position w:val="-5"/>
                <w:sz w:val="16"/>
                <w:u w:val="single"/>
              </w:rPr>
              <w:t> </w:t>
            </w:r>
            <w:r>
              <w:rPr>
                <w:rFonts w:ascii="Arial" w:hAnsi="Arial"/>
                <w:i/>
                <w:position w:val="-5"/>
                <w:sz w:val="16"/>
                <w:u w:val="single"/>
              </w:rPr>
              <w:t>hours</w:t>
            </w:r>
            <w:r>
              <w:rPr>
                <w:rFonts w:ascii="Arial" w:hAnsi="Arial"/>
                <w:i/>
                <w:spacing w:val="-19"/>
                <w:position w:val="-5"/>
                <w:sz w:val="16"/>
                <w:u w:val="single"/>
              </w:rPr>
              <w:t> </w:t>
            </w:r>
            <w:r>
              <w:rPr>
                <w:sz w:val="16"/>
                <w:u w:val="single"/>
              </w:rPr>
              <w:t>*</w:t>
            </w:r>
            <w:r>
              <w:rPr>
                <w:position w:val="0"/>
                <w:sz w:val="18"/>
                <w:u w:val="single"/>
              </w:rPr>
              <w:t>(</w:t>
            </w:r>
            <w:r>
              <w:rPr>
                <w:rFonts w:ascii="Arial" w:hAnsi="Arial"/>
                <w:i/>
                <w:sz w:val="16"/>
                <w:u w:val="single"/>
              </w:rPr>
              <w:t>HourlyBasisDifferentialRatios</w:t>
            </w:r>
            <w:r>
              <w:rPr>
                <w:rFonts w:ascii="Arial" w:hAnsi="Arial"/>
                <w:i/>
                <w:spacing w:val="-8"/>
                <w:sz w:val="16"/>
                <w:u w:val="single"/>
              </w:rPr>
              <w:t> </w:t>
            </w:r>
            <w:r>
              <w:rPr>
                <w:rFonts w:ascii="Arial" w:hAnsi="Arial"/>
                <w:i/>
                <w:sz w:val="16"/>
                <w:u w:val="single"/>
              </w:rPr>
              <w:t>in</w:t>
            </w:r>
            <w:r>
              <w:rPr>
                <w:rFonts w:ascii="Arial" w:hAnsi="Arial"/>
                <w:i/>
                <w:spacing w:val="-8"/>
                <w:sz w:val="16"/>
                <w:u w:val="single"/>
              </w:rPr>
              <w:t> </w:t>
            </w:r>
            <w:r>
              <w:rPr>
                <w:rFonts w:ascii="Arial" w:hAnsi="Arial"/>
                <w:i/>
                <w:sz w:val="16"/>
                <w:u w:val="single"/>
              </w:rPr>
              <w:t>June</w:t>
            </w:r>
            <w:r>
              <w:rPr>
                <w:rFonts w:ascii="Arial" w:hAnsi="Arial"/>
                <w:i/>
                <w:spacing w:val="-8"/>
                <w:sz w:val="16"/>
                <w:u w:val="single"/>
              </w:rPr>
              <w:t> </w:t>
            </w:r>
            <w:r>
              <w:rPr>
                <w:spacing w:val="-2"/>
                <w:sz w:val="16"/>
                <w:u w:val="single"/>
              </w:rPr>
              <w:t>2008</w:t>
            </w:r>
            <w:r>
              <w:rPr>
                <w:spacing w:val="-2"/>
                <w:position w:val="0"/>
                <w:sz w:val="18"/>
                <w:u w:val="single"/>
              </w:rPr>
              <w:t>)</w:t>
            </w:r>
            <w:r>
              <w:rPr>
                <w:spacing w:val="-2"/>
                <w:position w:val="0"/>
                <w:sz w:val="20"/>
                <w:u w:val="single"/>
              </w:rPr>
              <w:t>)</w:t>
            </w:r>
          </w:p>
          <w:p>
            <w:pPr>
              <w:pStyle w:val="TableParagraph"/>
              <w:spacing w:line="124" w:lineRule="exact" w:before="0"/>
              <w:ind w:left="1154"/>
              <w:rPr>
                <w:sz w:val="16"/>
              </w:rPr>
            </w:pPr>
            <w:r>
              <w:rPr>
                <w:rFonts w:ascii="Arial"/>
                <w:i/>
                <w:sz w:val="16"/>
              </w:rPr>
              <w:t>Number of Peak Hours in June </w:t>
            </w:r>
            <w:r>
              <w:rPr>
                <w:spacing w:val="-4"/>
                <w:sz w:val="16"/>
              </w:rPr>
              <w:t>2008</w:t>
            </w:r>
          </w:p>
        </w:tc>
      </w:tr>
      <w:tr>
        <w:trPr>
          <w:trHeight w:val="1196" w:hRule="atLeast"/>
        </w:trPr>
        <w:tc>
          <w:tcPr>
            <w:tcW w:w="9345" w:type="dxa"/>
          </w:tcPr>
          <w:p>
            <w:pPr>
              <w:pStyle w:val="TableParagraph"/>
              <w:spacing w:line="189" w:lineRule="exact" w:before="9"/>
              <w:rPr>
                <w:rFonts w:ascii="Arial"/>
                <w:i/>
                <w:sz w:val="22"/>
              </w:rPr>
            </w:pPr>
            <w:r>
              <w:rPr>
                <w:rFonts w:ascii="Arial"/>
                <w:i/>
                <w:spacing w:val="-2"/>
                <w:sz w:val="22"/>
              </w:rPr>
              <w:t>MonthlyPeakBasisDifferentialRation</w:t>
            </w:r>
            <w:r>
              <w:rPr>
                <w:rFonts w:ascii="Arial"/>
                <w:i/>
                <w:spacing w:val="-2"/>
                <w:sz w:val="22"/>
                <w:vertAlign w:val="superscript"/>
              </w:rPr>
              <w:t>peak</w:t>
            </w:r>
          </w:p>
          <w:p>
            <w:pPr>
              <w:pStyle w:val="TableParagraph"/>
              <w:spacing w:line="120" w:lineRule="exact" w:before="0"/>
              <w:ind w:left="0" w:right="1421"/>
              <w:jc w:val="center"/>
              <w:rPr>
                <w:sz w:val="16"/>
              </w:rPr>
            </w:pPr>
            <w:r>
              <w:rPr>
                <w:rFonts w:ascii="Arial"/>
                <w:i/>
                <w:sz w:val="16"/>
              </w:rPr>
              <w:t>June </w:t>
            </w:r>
            <w:r>
              <w:rPr>
                <w:spacing w:val="-4"/>
                <w:sz w:val="16"/>
              </w:rPr>
              <w:t>2009</w:t>
            </w:r>
          </w:p>
          <w:p>
            <w:pPr>
              <w:pStyle w:val="TableParagraph"/>
              <w:spacing w:line="172" w:lineRule="auto" w:before="117"/>
              <w:ind w:left="143"/>
              <w:rPr>
                <w:position w:val="0"/>
                <w:sz w:val="20"/>
              </w:rPr>
            </w:pPr>
            <w:r>
              <w:rPr>
                <w:position w:val="-16"/>
                <w:sz w:val="22"/>
              </w:rPr>
              <w:t>=</w:t>
            </w:r>
            <w:r>
              <w:rPr>
                <w:spacing w:val="1"/>
                <w:position w:val="-16"/>
                <w:sz w:val="22"/>
              </w:rPr>
              <w:t> </w:t>
            </w:r>
            <w:r>
              <w:rPr>
                <w:position w:val="-1"/>
                <w:sz w:val="22"/>
                <w:u w:val="single"/>
              </w:rPr>
              <w:t>∑</w:t>
            </w:r>
            <w:r>
              <w:rPr>
                <w:rFonts w:ascii="Arial" w:hAnsi="Arial"/>
                <w:i/>
                <w:position w:val="-5"/>
                <w:sz w:val="16"/>
                <w:u w:val="single"/>
              </w:rPr>
              <w:t>peak</w:t>
            </w:r>
            <w:r>
              <w:rPr>
                <w:rFonts w:ascii="Arial" w:hAnsi="Arial"/>
                <w:i/>
                <w:spacing w:val="-8"/>
                <w:position w:val="-5"/>
                <w:sz w:val="16"/>
                <w:u w:val="single"/>
              </w:rPr>
              <w:t> </w:t>
            </w:r>
            <w:r>
              <w:rPr>
                <w:rFonts w:ascii="Arial" w:hAnsi="Arial"/>
                <w:i/>
                <w:position w:val="-5"/>
                <w:sz w:val="16"/>
                <w:u w:val="single"/>
              </w:rPr>
              <w:t>hours</w:t>
            </w:r>
            <w:r>
              <w:rPr>
                <w:rFonts w:ascii="Arial" w:hAnsi="Arial"/>
                <w:i/>
                <w:spacing w:val="-19"/>
                <w:position w:val="-5"/>
                <w:sz w:val="16"/>
                <w:u w:val="single"/>
              </w:rPr>
              <w:t> </w:t>
            </w:r>
            <w:r>
              <w:rPr>
                <w:sz w:val="16"/>
                <w:u w:val="single"/>
              </w:rPr>
              <w:t>*</w:t>
            </w:r>
            <w:r>
              <w:rPr>
                <w:position w:val="0"/>
                <w:sz w:val="18"/>
                <w:u w:val="single"/>
              </w:rPr>
              <w:t>(</w:t>
            </w:r>
            <w:r>
              <w:rPr>
                <w:rFonts w:ascii="Arial" w:hAnsi="Arial"/>
                <w:i/>
                <w:sz w:val="16"/>
                <w:u w:val="single"/>
              </w:rPr>
              <w:t>HourlyBasisDifferentialRatios</w:t>
            </w:r>
            <w:r>
              <w:rPr>
                <w:rFonts w:ascii="Arial" w:hAnsi="Arial"/>
                <w:i/>
                <w:spacing w:val="-8"/>
                <w:sz w:val="16"/>
                <w:u w:val="single"/>
              </w:rPr>
              <w:t> </w:t>
            </w:r>
            <w:r>
              <w:rPr>
                <w:rFonts w:ascii="Arial" w:hAnsi="Arial"/>
                <w:i/>
                <w:sz w:val="16"/>
                <w:u w:val="single"/>
              </w:rPr>
              <w:t>in</w:t>
            </w:r>
            <w:r>
              <w:rPr>
                <w:rFonts w:ascii="Arial" w:hAnsi="Arial"/>
                <w:i/>
                <w:spacing w:val="-8"/>
                <w:sz w:val="16"/>
                <w:u w:val="single"/>
              </w:rPr>
              <w:t> </w:t>
            </w:r>
            <w:r>
              <w:rPr>
                <w:rFonts w:ascii="Arial" w:hAnsi="Arial"/>
                <w:i/>
                <w:sz w:val="16"/>
                <w:u w:val="single"/>
              </w:rPr>
              <w:t>June</w:t>
            </w:r>
            <w:r>
              <w:rPr>
                <w:rFonts w:ascii="Arial" w:hAnsi="Arial"/>
                <w:i/>
                <w:spacing w:val="-8"/>
                <w:sz w:val="16"/>
                <w:u w:val="single"/>
              </w:rPr>
              <w:t> </w:t>
            </w:r>
            <w:r>
              <w:rPr>
                <w:spacing w:val="-2"/>
                <w:sz w:val="16"/>
                <w:u w:val="single"/>
              </w:rPr>
              <w:t>2009</w:t>
            </w:r>
            <w:r>
              <w:rPr>
                <w:spacing w:val="-2"/>
                <w:position w:val="0"/>
                <w:sz w:val="18"/>
                <w:u w:val="single"/>
              </w:rPr>
              <w:t>)</w:t>
            </w:r>
            <w:r>
              <w:rPr>
                <w:spacing w:val="-2"/>
                <w:position w:val="0"/>
                <w:sz w:val="20"/>
                <w:u w:val="single"/>
              </w:rPr>
              <w:t>)</w:t>
            </w:r>
          </w:p>
          <w:p>
            <w:pPr>
              <w:pStyle w:val="TableParagraph"/>
              <w:spacing w:line="124" w:lineRule="exact" w:before="0"/>
              <w:ind w:left="1154"/>
              <w:rPr>
                <w:sz w:val="16"/>
              </w:rPr>
            </w:pPr>
            <w:r>
              <w:rPr>
                <w:rFonts w:ascii="Arial"/>
                <w:i/>
                <w:sz w:val="16"/>
              </w:rPr>
              <w:t>Number of Peak Hours in June </w:t>
            </w:r>
            <w:r>
              <w:rPr>
                <w:spacing w:val="-4"/>
                <w:sz w:val="16"/>
              </w:rPr>
              <w:t>2009</w:t>
            </w:r>
          </w:p>
        </w:tc>
      </w:tr>
    </w:tbl>
    <w:p>
      <w:pPr>
        <w:spacing w:before="84"/>
        <w:ind w:left="360" w:right="0" w:firstLine="0"/>
        <w:jc w:val="center"/>
        <w:rPr>
          <w:rFonts w:ascii="Arial"/>
          <w:i/>
          <w:sz w:val="22"/>
        </w:rPr>
      </w:pPr>
      <w:r>
        <w:rPr>
          <w:rFonts w:ascii="Arial"/>
          <w:i/>
          <w:sz w:val="22"/>
        </w:rPr>
        <w:t>Exhibit</w:t>
      </w:r>
      <w:r>
        <w:rPr>
          <w:rFonts w:ascii="Arial"/>
          <w:i/>
          <w:spacing w:val="-4"/>
          <w:sz w:val="22"/>
        </w:rPr>
        <w:t> </w:t>
      </w:r>
      <w:r>
        <w:rPr>
          <w:rFonts w:ascii="Arial"/>
          <w:i/>
          <w:sz w:val="22"/>
        </w:rPr>
        <w:t>8:</w:t>
      </w:r>
      <w:r>
        <w:rPr>
          <w:rFonts w:ascii="Arial"/>
          <w:i/>
          <w:spacing w:val="-1"/>
          <w:sz w:val="22"/>
        </w:rPr>
        <w:t> </w:t>
      </w:r>
      <w:r>
        <w:rPr>
          <w:rFonts w:ascii="Arial"/>
          <w:i/>
          <w:sz w:val="22"/>
        </w:rPr>
        <w:t>Monthly</w:t>
      </w:r>
      <w:r>
        <w:rPr>
          <w:rFonts w:ascii="Arial"/>
          <w:i/>
          <w:spacing w:val="-3"/>
          <w:sz w:val="22"/>
        </w:rPr>
        <w:t> </w:t>
      </w:r>
      <w:r>
        <w:rPr>
          <w:rFonts w:ascii="Arial"/>
          <w:i/>
          <w:sz w:val="22"/>
        </w:rPr>
        <w:t>Peak</w:t>
      </w:r>
      <w:r>
        <w:rPr>
          <w:rFonts w:ascii="Arial"/>
          <w:i/>
          <w:spacing w:val="-3"/>
          <w:sz w:val="22"/>
        </w:rPr>
        <w:t> </w:t>
      </w:r>
      <w:r>
        <w:rPr>
          <w:rFonts w:ascii="Arial"/>
          <w:i/>
          <w:sz w:val="22"/>
        </w:rPr>
        <w:t>Basis</w:t>
      </w:r>
      <w:r>
        <w:rPr>
          <w:rFonts w:ascii="Arial"/>
          <w:i/>
          <w:spacing w:val="-3"/>
          <w:sz w:val="22"/>
        </w:rPr>
        <w:t> </w:t>
      </w:r>
      <w:r>
        <w:rPr>
          <w:rFonts w:ascii="Arial"/>
          <w:i/>
          <w:sz w:val="22"/>
        </w:rPr>
        <w:t>Differentials</w:t>
      </w:r>
      <w:r>
        <w:rPr>
          <w:rFonts w:ascii="Arial"/>
          <w:i/>
          <w:spacing w:val="-1"/>
          <w:sz w:val="22"/>
        </w:rPr>
        <w:t> </w:t>
      </w:r>
      <w:r>
        <w:rPr>
          <w:rFonts w:ascii="Arial"/>
          <w:i/>
          <w:sz w:val="22"/>
        </w:rPr>
        <w:t>for</w:t>
      </w:r>
      <w:r>
        <w:rPr>
          <w:rFonts w:ascii="Arial"/>
          <w:i/>
          <w:spacing w:val="-3"/>
          <w:sz w:val="22"/>
        </w:rPr>
        <w:t> </w:t>
      </w:r>
      <w:r>
        <w:rPr>
          <w:rFonts w:ascii="Arial"/>
          <w:i/>
          <w:sz w:val="22"/>
        </w:rPr>
        <w:t>the</w:t>
      </w:r>
      <w:r>
        <w:rPr>
          <w:rFonts w:ascii="Arial"/>
          <w:i/>
          <w:spacing w:val="-3"/>
          <w:sz w:val="22"/>
        </w:rPr>
        <w:t> </w:t>
      </w:r>
      <w:r>
        <w:rPr>
          <w:rFonts w:ascii="Arial"/>
          <w:i/>
          <w:sz w:val="22"/>
        </w:rPr>
        <w:t>three</w:t>
      </w:r>
      <w:r>
        <w:rPr>
          <w:rFonts w:ascii="Arial"/>
          <w:i/>
          <w:spacing w:val="-3"/>
          <w:sz w:val="22"/>
        </w:rPr>
        <w:t> </w:t>
      </w:r>
      <w:r>
        <w:rPr>
          <w:rFonts w:ascii="Arial"/>
          <w:i/>
          <w:sz w:val="22"/>
        </w:rPr>
        <w:t>historical</w:t>
      </w:r>
      <w:r>
        <w:rPr>
          <w:rFonts w:ascii="Arial"/>
          <w:i/>
          <w:spacing w:val="-3"/>
          <w:sz w:val="22"/>
        </w:rPr>
        <w:t> </w:t>
      </w:r>
      <w:r>
        <w:rPr>
          <w:rFonts w:ascii="Arial"/>
          <w:i/>
          <w:spacing w:val="-2"/>
          <w:sz w:val="22"/>
        </w:rPr>
        <w:t>periods</w:t>
      </w:r>
    </w:p>
    <w:p>
      <w:pPr>
        <w:pStyle w:val="BodyText"/>
        <w:spacing w:line="261" w:lineRule="auto" w:before="249"/>
        <w:ind w:right="51"/>
      </w:pPr>
      <w:r>
        <w:rPr/>
        <w:t>Multiply monthly peak and off-peak basis differential ratios by the respective monthly peak and off-peak PJM Western hub forwards to derive forecasted monthly peak and off-peak bus prices from</w:t>
      </w:r>
      <w:r>
        <w:rPr>
          <w:spacing w:val="-3"/>
        </w:rPr>
        <w:t> </w:t>
      </w:r>
      <w:r>
        <w:rPr/>
        <w:t>the</w:t>
      </w:r>
      <w:r>
        <w:rPr>
          <w:spacing w:val="-3"/>
        </w:rPr>
        <w:t> </w:t>
      </w:r>
      <w:r>
        <w:rPr/>
        <w:t>historical</w:t>
      </w:r>
      <w:r>
        <w:rPr>
          <w:spacing w:val="-3"/>
        </w:rPr>
        <w:t> </w:t>
      </w:r>
      <w:r>
        <w:rPr/>
        <w:t>year.</w:t>
      </w:r>
      <w:r>
        <w:rPr>
          <w:spacing w:val="-3"/>
        </w:rPr>
        <w:t> </w:t>
      </w:r>
      <w:r>
        <w:rPr/>
        <w:t>When</w:t>
      </w:r>
      <w:r>
        <w:rPr>
          <w:spacing w:val="-1"/>
        </w:rPr>
        <w:t> </w:t>
      </w:r>
      <w:r>
        <w:rPr/>
        <w:t>calculating</w:t>
      </w:r>
      <w:r>
        <w:rPr>
          <w:spacing w:val="-3"/>
        </w:rPr>
        <w:t> </w:t>
      </w:r>
      <w:r>
        <w:rPr/>
        <w:t>the</w:t>
      </w:r>
      <w:r>
        <w:rPr>
          <w:spacing w:val="-3"/>
        </w:rPr>
        <w:t> </w:t>
      </w:r>
      <w:r>
        <w:rPr/>
        <w:t>monthly</w:t>
      </w:r>
      <w:r>
        <w:rPr>
          <w:spacing w:val="-3"/>
        </w:rPr>
        <w:t> </w:t>
      </w:r>
      <w:r>
        <w:rPr/>
        <w:t>peak</w:t>
      </w:r>
      <w:r>
        <w:rPr>
          <w:spacing w:val="-3"/>
        </w:rPr>
        <w:t> </w:t>
      </w:r>
      <w:r>
        <w:rPr/>
        <w:t>basis</w:t>
      </w:r>
      <w:r>
        <w:rPr>
          <w:spacing w:val="-1"/>
        </w:rPr>
        <w:t> </w:t>
      </w:r>
      <w:r>
        <w:rPr/>
        <w:t>differential</w:t>
      </w:r>
      <w:r>
        <w:rPr>
          <w:spacing w:val="-3"/>
        </w:rPr>
        <w:t> </w:t>
      </w:r>
      <w:r>
        <w:rPr/>
        <w:t>ratio</w:t>
      </w:r>
      <w:r>
        <w:rPr>
          <w:spacing w:val="-3"/>
        </w:rPr>
        <w:t> </w:t>
      </w:r>
      <w:r>
        <w:rPr/>
        <w:t>all</w:t>
      </w:r>
      <w:r>
        <w:rPr>
          <w:spacing w:val="-3"/>
        </w:rPr>
        <w:t> </w:t>
      </w:r>
      <w:r>
        <w:rPr/>
        <w:t>days</w:t>
      </w:r>
      <w:r>
        <w:rPr>
          <w:spacing w:val="-1"/>
        </w:rPr>
        <w:t> </w:t>
      </w:r>
      <w:r>
        <w:rPr/>
        <w:t>in</w:t>
      </w:r>
      <w:r>
        <w:rPr>
          <w:spacing w:val="-3"/>
        </w:rPr>
        <w:t> </w:t>
      </w:r>
      <w:r>
        <w:rPr/>
        <w:t>the month will be used for the average.</w:t>
      </w:r>
    </w:p>
    <w:p>
      <w:pPr>
        <w:spacing w:before="88"/>
        <w:ind w:left="360" w:right="0" w:firstLine="0"/>
        <w:jc w:val="center"/>
        <w:rPr>
          <w:position w:val="-5"/>
          <w:sz w:val="40"/>
        </w:rPr>
      </w:pPr>
      <w:r>
        <w:rPr>
          <w:position w:val="-5"/>
          <w:sz w:val="40"/>
        </w:rPr>
        <mc:AlternateContent>
          <mc:Choice Requires="wps">
            <w:drawing>
              <wp:anchor distT="0" distB="0" distL="0" distR="0" allowOverlap="1" layoutInCell="1" locked="0" behindDoc="1" simplePos="0" relativeHeight="483910656">
                <wp:simplePos x="0" y="0"/>
                <wp:positionH relativeFrom="page">
                  <wp:posOffset>3093532</wp:posOffset>
                </wp:positionH>
                <wp:positionV relativeFrom="paragraph">
                  <wp:posOffset>208199</wp:posOffset>
                </wp:positionV>
                <wp:extent cx="253365" cy="113664"/>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253365" cy="113664"/>
                        </a:xfrm>
                        <a:prstGeom prst="rect">
                          <a:avLst/>
                        </a:prstGeom>
                      </wps:spPr>
                      <wps:txbx>
                        <w:txbxContent>
                          <w:p>
                            <w:pPr>
                              <w:spacing w:line="179" w:lineRule="exact" w:before="0"/>
                              <w:ind w:left="0" w:right="0" w:firstLine="0"/>
                              <w:jc w:val="left"/>
                              <w:rPr>
                                <w:rFonts w:ascii="Arial"/>
                                <w:i/>
                                <w:sz w:val="16"/>
                              </w:rPr>
                            </w:pPr>
                            <w:r>
                              <w:rPr>
                                <w:rFonts w:ascii="Arial"/>
                                <w:i/>
                                <w:sz w:val="16"/>
                              </w:rPr>
                              <w:t>fy</w:t>
                            </w:r>
                            <w:r>
                              <w:rPr>
                                <w:sz w:val="16"/>
                              </w:rPr>
                              <w:t>,</w:t>
                            </w:r>
                            <w:r>
                              <w:rPr>
                                <w:spacing w:val="51"/>
                                <w:sz w:val="16"/>
                              </w:rPr>
                              <w:t> </w:t>
                            </w:r>
                            <w:r>
                              <w:rPr>
                                <w:rFonts w:ascii="Arial"/>
                                <w:i/>
                                <w:spacing w:val="-10"/>
                                <w:sz w:val="16"/>
                              </w:rPr>
                              <w:t>m</w:t>
                            </w:r>
                          </w:p>
                        </w:txbxContent>
                      </wps:txbx>
                      <wps:bodyPr wrap="square" lIns="0" tIns="0" rIns="0" bIns="0" rtlCol="0">
                        <a:noAutofit/>
                      </wps:bodyPr>
                    </wps:wsp>
                  </a:graphicData>
                </a:graphic>
              </wp:anchor>
            </w:drawing>
          </mc:Choice>
          <mc:Fallback>
            <w:pict>
              <v:shape style="position:absolute;margin-left:243.585236pt;margin-top:16.3937pt;width:19.95pt;height:8.950pt;mso-position-horizontal-relative:page;mso-position-vertical-relative:paragraph;z-index:-19405824" type="#_x0000_t202" id="docshape297" filled="false" stroked="false">
                <v:textbox inset="0,0,0,0">
                  <w:txbxContent>
                    <w:p>
                      <w:pPr>
                        <w:spacing w:line="179" w:lineRule="exact" w:before="0"/>
                        <w:ind w:left="0" w:right="0" w:firstLine="0"/>
                        <w:jc w:val="left"/>
                        <w:rPr>
                          <w:rFonts w:ascii="Arial"/>
                          <w:i/>
                          <w:sz w:val="16"/>
                        </w:rPr>
                      </w:pPr>
                      <w:r>
                        <w:rPr>
                          <w:rFonts w:ascii="Arial"/>
                          <w:i/>
                          <w:sz w:val="16"/>
                        </w:rPr>
                        <w:t>fy</w:t>
                      </w:r>
                      <w:r>
                        <w:rPr>
                          <w:sz w:val="16"/>
                        </w:rPr>
                        <w:t>,</w:t>
                      </w:r>
                      <w:r>
                        <w:rPr>
                          <w:spacing w:val="51"/>
                          <w:sz w:val="16"/>
                        </w:rPr>
                        <w:t> </w:t>
                      </w:r>
                      <w:r>
                        <w:rPr>
                          <w:rFonts w:ascii="Arial"/>
                          <w:i/>
                          <w:spacing w:val="-10"/>
                          <w:sz w:val="16"/>
                        </w:rPr>
                        <w:t>m</w:t>
                      </w:r>
                    </w:p>
                  </w:txbxContent>
                </v:textbox>
                <w10:wrap type="none"/>
              </v:shape>
            </w:pict>
          </mc:Fallback>
        </mc:AlternateContent>
      </w:r>
      <w:r>
        <w:rPr>
          <w:position w:val="-5"/>
          <w:sz w:val="40"/>
        </w:rPr>
        <mc:AlternateContent>
          <mc:Choice Requires="wps">
            <w:drawing>
              <wp:anchor distT="0" distB="0" distL="0" distR="0" allowOverlap="1" layoutInCell="1" locked="0" behindDoc="1" simplePos="0" relativeHeight="483911168">
                <wp:simplePos x="0" y="0"/>
                <wp:positionH relativeFrom="page">
                  <wp:posOffset>4495689</wp:posOffset>
                </wp:positionH>
                <wp:positionV relativeFrom="paragraph">
                  <wp:posOffset>208199</wp:posOffset>
                </wp:positionV>
                <wp:extent cx="253365" cy="113664"/>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253365" cy="113664"/>
                        </a:xfrm>
                        <a:prstGeom prst="rect">
                          <a:avLst/>
                        </a:prstGeom>
                      </wps:spPr>
                      <wps:txbx>
                        <w:txbxContent>
                          <w:p>
                            <w:pPr>
                              <w:spacing w:line="179" w:lineRule="exact" w:before="0"/>
                              <w:ind w:left="0" w:right="0" w:firstLine="0"/>
                              <w:jc w:val="left"/>
                              <w:rPr>
                                <w:rFonts w:ascii="Arial"/>
                                <w:i/>
                                <w:sz w:val="16"/>
                              </w:rPr>
                            </w:pPr>
                            <w:r>
                              <w:rPr>
                                <w:rFonts w:ascii="Arial"/>
                                <w:i/>
                                <w:sz w:val="16"/>
                              </w:rPr>
                              <w:t>fy</w:t>
                            </w:r>
                            <w:r>
                              <w:rPr>
                                <w:sz w:val="16"/>
                              </w:rPr>
                              <w:t>,</w:t>
                            </w:r>
                            <w:r>
                              <w:rPr>
                                <w:spacing w:val="51"/>
                                <w:sz w:val="16"/>
                              </w:rPr>
                              <w:t> </w:t>
                            </w:r>
                            <w:r>
                              <w:rPr>
                                <w:rFonts w:ascii="Arial"/>
                                <w:i/>
                                <w:spacing w:val="-10"/>
                                <w:sz w:val="16"/>
                              </w:rPr>
                              <w:t>m</w:t>
                            </w:r>
                          </w:p>
                        </w:txbxContent>
                      </wps:txbx>
                      <wps:bodyPr wrap="square" lIns="0" tIns="0" rIns="0" bIns="0" rtlCol="0">
                        <a:noAutofit/>
                      </wps:bodyPr>
                    </wps:wsp>
                  </a:graphicData>
                </a:graphic>
              </wp:anchor>
            </w:drawing>
          </mc:Choice>
          <mc:Fallback>
            <w:pict>
              <v:shape style="position:absolute;margin-left:353.991302pt;margin-top:16.3937pt;width:19.95pt;height:8.950pt;mso-position-horizontal-relative:page;mso-position-vertical-relative:paragraph;z-index:-19405312" type="#_x0000_t202" id="docshape298" filled="false" stroked="false">
                <v:textbox inset="0,0,0,0">
                  <w:txbxContent>
                    <w:p>
                      <w:pPr>
                        <w:spacing w:line="179" w:lineRule="exact" w:before="0"/>
                        <w:ind w:left="0" w:right="0" w:firstLine="0"/>
                        <w:jc w:val="left"/>
                        <w:rPr>
                          <w:rFonts w:ascii="Arial"/>
                          <w:i/>
                          <w:sz w:val="16"/>
                        </w:rPr>
                      </w:pPr>
                      <w:r>
                        <w:rPr>
                          <w:rFonts w:ascii="Arial"/>
                          <w:i/>
                          <w:sz w:val="16"/>
                        </w:rPr>
                        <w:t>fy</w:t>
                      </w:r>
                      <w:r>
                        <w:rPr>
                          <w:sz w:val="16"/>
                        </w:rPr>
                        <w:t>,</w:t>
                      </w:r>
                      <w:r>
                        <w:rPr>
                          <w:spacing w:val="51"/>
                          <w:sz w:val="16"/>
                        </w:rPr>
                        <w:t> </w:t>
                      </w:r>
                      <w:r>
                        <w:rPr>
                          <w:rFonts w:ascii="Arial"/>
                          <w:i/>
                          <w:spacing w:val="-10"/>
                          <w:sz w:val="16"/>
                        </w:rPr>
                        <w:t>m</w:t>
                      </w:r>
                    </w:p>
                  </w:txbxContent>
                </v:textbox>
                <w10:wrap type="none"/>
              </v:shape>
            </w:pict>
          </mc:Fallback>
        </mc:AlternateContent>
      </w:r>
      <w:r>
        <w:rPr>
          <w:position w:val="-5"/>
          <w:sz w:val="40"/>
        </w:rPr>
        <mc:AlternateContent>
          <mc:Choice Requires="wps">
            <w:drawing>
              <wp:anchor distT="0" distB="0" distL="0" distR="0" allowOverlap="1" layoutInCell="1" locked="0" behindDoc="1" simplePos="0" relativeHeight="483911680">
                <wp:simplePos x="0" y="0"/>
                <wp:positionH relativeFrom="page">
                  <wp:posOffset>6278542</wp:posOffset>
                </wp:positionH>
                <wp:positionV relativeFrom="paragraph">
                  <wp:posOffset>208199</wp:posOffset>
                </wp:positionV>
                <wp:extent cx="225425" cy="113664"/>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225425" cy="113664"/>
                        </a:xfrm>
                        <a:prstGeom prst="rect">
                          <a:avLst/>
                        </a:prstGeom>
                      </wps:spPr>
                      <wps:txbx>
                        <w:txbxContent>
                          <w:p>
                            <w:pPr>
                              <w:spacing w:line="179" w:lineRule="exact" w:before="0"/>
                              <w:ind w:left="0" w:right="0" w:firstLine="0"/>
                              <w:jc w:val="left"/>
                              <w:rPr>
                                <w:rFonts w:ascii="Arial"/>
                                <w:i/>
                                <w:sz w:val="16"/>
                              </w:rPr>
                            </w:pPr>
                            <w:r>
                              <w:rPr>
                                <w:rFonts w:ascii="Arial"/>
                                <w:i/>
                                <w:sz w:val="16"/>
                              </w:rPr>
                              <w:t>y</w:t>
                            </w:r>
                            <w:r>
                              <w:rPr>
                                <w:sz w:val="16"/>
                              </w:rPr>
                              <w:t>,</w:t>
                            </w:r>
                            <w:r>
                              <w:rPr>
                                <w:spacing w:val="51"/>
                                <w:sz w:val="16"/>
                              </w:rPr>
                              <w:t> </w:t>
                            </w:r>
                            <w:r>
                              <w:rPr>
                                <w:rFonts w:ascii="Arial"/>
                                <w:i/>
                                <w:spacing w:val="-10"/>
                                <w:sz w:val="16"/>
                              </w:rPr>
                              <w:t>m</w:t>
                            </w:r>
                          </w:p>
                        </w:txbxContent>
                      </wps:txbx>
                      <wps:bodyPr wrap="square" lIns="0" tIns="0" rIns="0" bIns="0" rtlCol="0">
                        <a:noAutofit/>
                      </wps:bodyPr>
                    </wps:wsp>
                  </a:graphicData>
                </a:graphic>
              </wp:anchor>
            </w:drawing>
          </mc:Choice>
          <mc:Fallback>
            <w:pict>
              <v:shape style="position:absolute;margin-left:494.373444pt;margin-top:16.3937pt;width:17.75pt;height:8.950pt;mso-position-horizontal-relative:page;mso-position-vertical-relative:paragraph;z-index:-19404800" type="#_x0000_t202" id="docshape299" filled="false" stroked="false">
                <v:textbox inset="0,0,0,0">
                  <w:txbxContent>
                    <w:p>
                      <w:pPr>
                        <w:spacing w:line="179" w:lineRule="exact" w:before="0"/>
                        <w:ind w:left="0" w:right="0" w:firstLine="0"/>
                        <w:jc w:val="left"/>
                        <w:rPr>
                          <w:rFonts w:ascii="Arial"/>
                          <w:i/>
                          <w:sz w:val="16"/>
                        </w:rPr>
                      </w:pPr>
                      <w:r>
                        <w:rPr>
                          <w:rFonts w:ascii="Arial"/>
                          <w:i/>
                          <w:sz w:val="16"/>
                        </w:rPr>
                        <w:t>y</w:t>
                      </w:r>
                      <w:r>
                        <w:rPr>
                          <w:sz w:val="16"/>
                        </w:rPr>
                        <w:t>,</w:t>
                      </w:r>
                      <w:r>
                        <w:rPr>
                          <w:spacing w:val="51"/>
                          <w:sz w:val="16"/>
                        </w:rPr>
                        <w:t> </w:t>
                      </w:r>
                      <w:r>
                        <w:rPr>
                          <w:rFonts w:ascii="Arial"/>
                          <w:i/>
                          <w:spacing w:val="-10"/>
                          <w:sz w:val="16"/>
                        </w:rPr>
                        <w:t>m</w:t>
                      </w:r>
                    </w:p>
                  </w:txbxContent>
                </v:textbox>
                <w10:wrap type="none"/>
              </v:shape>
            </w:pict>
          </mc:Fallback>
        </mc:AlternateContent>
      </w:r>
      <w:r>
        <w:rPr>
          <w:rFonts w:ascii="Arial"/>
          <w:i/>
          <w:sz w:val="22"/>
        </w:rPr>
        <w:t>Forecasted</w:t>
      </w:r>
      <w:r>
        <w:rPr>
          <w:rFonts w:ascii="Arial"/>
          <w:i/>
          <w:spacing w:val="7"/>
          <w:sz w:val="22"/>
        </w:rPr>
        <w:t> </w:t>
      </w:r>
      <w:r>
        <w:rPr>
          <w:rFonts w:ascii="Arial"/>
          <w:i/>
          <w:sz w:val="22"/>
        </w:rPr>
        <w:t>Monthly</w:t>
      </w:r>
      <w:r>
        <w:rPr>
          <w:rFonts w:ascii="Arial"/>
          <w:i/>
          <w:spacing w:val="10"/>
          <w:sz w:val="22"/>
        </w:rPr>
        <w:t> </w:t>
      </w:r>
      <w:r>
        <w:rPr>
          <w:rFonts w:ascii="Arial"/>
          <w:i/>
          <w:sz w:val="22"/>
        </w:rPr>
        <w:t>Bus</w:t>
      </w:r>
      <w:r>
        <w:rPr>
          <w:rFonts w:ascii="Arial"/>
          <w:i/>
          <w:spacing w:val="10"/>
          <w:sz w:val="22"/>
        </w:rPr>
        <w:t> </w:t>
      </w:r>
      <w:r>
        <w:rPr>
          <w:rFonts w:ascii="Arial"/>
          <w:i/>
          <w:sz w:val="22"/>
        </w:rPr>
        <w:t>Price</w:t>
      </w:r>
      <w:r>
        <w:rPr>
          <w:rFonts w:ascii="Arial"/>
          <w:i/>
          <w:sz w:val="22"/>
          <w:vertAlign w:val="superscript"/>
        </w:rPr>
        <w:t>peak</w:t>
      </w:r>
      <w:r>
        <w:rPr>
          <w:rFonts w:ascii="Arial"/>
          <w:i/>
          <w:spacing w:val="-2"/>
          <w:sz w:val="22"/>
          <w:vertAlign w:val="baseline"/>
        </w:rPr>
        <w:t> </w:t>
      </w:r>
      <w:r>
        <w:rPr>
          <w:sz w:val="22"/>
          <w:vertAlign w:val="baseline"/>
        </w:rPr>
        <w:t>*</w:t>
      </w:r>
      <w:r>
        <w:rPr>
          <w:position w:val="-4"/>
          <w:sz w:val="36"/>
          <w:vertAlign w:val="baseline"/>
        </w:rPr>
        <w:t>[</w:t>
      </w:r>
      <w:r>
        <w:rPr>
          <w:rFonts w:ascii="Arial"/>
          <w:i/>
          <w:sz w:val="22"/>
          <w:vertAlign w:val="baseline"/>
        </w:rPr>
        <w:t>PJMWesternHub</w:t>
      </w:r>
      <w:r>
        <w:rPr>
          <w:rFonts w:ascii="Arial"/>
          <w:i/>
          <w:sz w:val="22"/>
          <w:vertAlign w:val="superscript"/>
        </w:rPr>
        <w:t>peak</w:t>
      </w:r>
      <w:r>
        <w:rPr>
          <w:rFonts w:ascii="Arial"/>
          <w:i/>
          <w:spacing w:val="-1"/>
          <w:sz w:val="22"/>
          <w:vertAlign w:val="baseline"/>
        </w:rPr>
        <w:t> </w:t>
      </w:r>
      <w:r>
        <w:rPr>
          <w:spacing w:val="-2"/>
          <w:sz w:val="22"/>
          <w:vertAlign w:val="baseline"/>
        </w:rPr>
        <w:t>*</w:t>
      </w:r>
      <w:r>
        <w:rPr>
          <w:rFonts w:ascii="Arial"/>
          <w:i/>
          <w:spacing w:val="-2"/>
          <w:sz w:val="22"/>
          <w:vertAlign w:val="baseline"/>
        </w:rPr>
        <w:t>MonthlyPeakBasisRatio</w:t>
      </w:r>
      <w:r>
        <w:rPr>
          <w:rFonts w:ascii="Arial"/>
          <w:i/>
          <w:spacing w:val="-2"/>
          <w:sz w:val="22"/>
          <w:vertAlign w:val="superscript"/>
        </w:rPr>
        <w:t>peak</w:t>
      </w:r>
      <w:r>
        <w:rPr>
          <w:spacing w:val="-2"/>
          <w:position w:val="-5"/>
          <w:sz w:val="40"/>
          <w:vertAlign w:val="baseline"/>
        </w:rPr>
        <w:t>]</w:t>
      </w:r>
    </w:p>
    <w:p>
      <w:pPr>
        <w:pStyle w:val="BodyText"/>
        <w:spacing w:before="11"/>
        <w:ind w:left="0"/>
        <w:rPr>
          <w:sz w:val="19"/>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1206" w:hRule="atLeast"/>
        </w:trPr>
        <w:tc>
          <w:tcPr>
            <w:tcW w:w="9345" w:type="dxa"/>
          </w:tcPr>
          <w:p>
            <w:pPr>
              <w:pStyle w:val="TableParagraph"/>
              <w:spacing w:line="189" w:lineRule="exact" w:before="159"/>
              <w:ind w:left="1933"/>
              <w:rPr>
                <w:rFonts w:ascii="Arial"/>
                <w:i/>
                <w:sz w:val="22"/>
              </w:rPr>
            </w:pPr>
            <w:bookmarkStart w:name="_bookmark111" w:id="295"/>
            <w:bookmarkEnd w:id="295"/>
            <w:r>
              <w:rPr/>
            </w:r>
            <w:r>
              <w:rPr>
                <w:rFonts w:ascii="Arial"/>
                <w:i/>
                <w:spacing w:val="-2"/>
                <w:w w:val="105"/>
                <w:sz w:val="22"/>
              </w:rPr>
              <w:t>ForecastedMonthlyBusPrice</w:t>
            </w:r>
            <w:r>
              <w:rPr>
                <w:rFonts w:ascii="Arial"/>
                <w:i/>
                <w:spacing w:val="-2"/>
                <w:w w:val="105"/>
                <w:sz w:val="22"/>
                <w:vertAlign w:val="superscript"/>
              </w:rPr>
              <w:t>OFFpeak</w:t>
            </w:r>
          </w:p>
          <w:p>
            <w:pPr>
              <w:pStyle w:val="TableParagraph"/>
              <w:tabs>
                <w:tab w:pos="4684" w:val="left" w:leader="none"/>
              </w:tabs>
              <w:spacing w:line="98" w:lineRule="auto" w:before="0"/>
              <w:ind w:left="1994"/>
              <w:rPr>
                <w:sz w:val="16"/>
              </w:rPr>
            </w:pPr>
            <w:r>
              <w:rPr>
                <w:spacing w:val="-10"/>
                <w:position w:val="-12"/>
                <w:sz w:val="22"/>
              </w:rPr>
              <w:t>=</w:t>
            </w:r>
            <w:r>
              <w:rPr>
                <w:position w:val="-12"/>
                <w:sz w:val="22"/>
              </w:rPr>
              <w:tab/>
            </w:r>
            <w:r>
              <w:rPr>
                <w:rFonts w:ascii="Arial"/>
                <w:i/>
                <w:sz w:val="16"/>
              </w:rPr>
              <w:t>June</w:t>
            </w:r>
            <w:r>
              <w:rPr>
                <w:rFonts w:ascii="Arial"/>
                <w:i/>
                <w:spacing w:val="-3"/>
                <w:sz w:val="16"/>
              </w:rPr>
              <w:t> </w:t>
            </w:r>
            <w:r>
              <w:rPr>
                <w:sz w:val="16"/>
              </w:rPr>
              <w:t>2010,</w:t>
            </w:r>
            <w:r>
              <w:rPr>
                <w:spacing w:val="5"/>
                <w:sz w:val="16"/>
              </w:rPr>
              <w:t> </w:t>
            </w:r>
            <w:r>
              <w:rPr>
                <w:rFonts w:ascii="Arial"/>
                <w:i/>
                <w:sz w:val="16"/>
              </w:rPr>
              <w:t>base </w:t>
            </w:r>
            <w:r>
              <w:rPr>
                <w:spacing w:val="-4"/>
                <w:sz w:val="16"/>
              </w:rPr>
              <w:t>2007</w:t>
            </w:r>
          </w:p>
          <w:p>
            <w:pPr>
              <w:pStyle w:val="TableParagraph"/>
              <w:spacing w:line="141" w:lineRule="exact" w:before="0"/>
              <w:ind w:left="1933"/>
              <w:rPr>
                <w:sz w:val="41"/>
              </w:rPr>
            </w:pPr>
            <w:r>
              <w:rPr>
                <w:spacing w:val="-2"/>
                <w:position w:val="2"/>
                <w:sz w:val="37"/>
              </w:rPr>
              <w:t>[</w:t>
            </w:r>
            <w:r>
              <w:rPr>
                <w:spacing w:val="-2"/>
                <w:position w:val="6"/>
                <w:sz w:val="24"/>
              </w:rPr>
              <w:t>(</w:t>
            </w:r>
            <w:r>
              <w:rPr>
                <w:rFonts w:ascii="Arial"/>
                <w:i/>
                <w:spacing w:val="-2"/>
                <w:position w:val="7"/>
                <w:sz w:val="22"/>
              </w:rPr>
              <w:t>PJMWHFRP</w:t>
            </w:r>
            <w:r>
              <w:rPr>
                <w:rFonts w:ascii="Arial"/>
                <w:i/>
                <w:spacing w:val="-2"/>
                <w:position w:val="1"/>
                <w:sz w:val="16"/>
              </w:rPr>
              <w:t>for</w:t>
            </w:r>
            <w:r>
              <w:rPr>
                <w:rFonts w:ascii="Arial"/>
                <w:i/>
                <w:position w:val="1"/>
                <w:sz w:val="16"/>
              </w:rPr>
              <w:t> </w:t>
            </w:r>
            <w:r>
              <w:rPr>
                <w:rFonts w:ascii="Arial"/>
                <w:i/>
                <w:spacing w:val="-2"/>
                <w:position w:val="1"/>
                <w:sz w:val="16"/>
              </w:rPr>
              <w:t>delivery</w:t>
            </w:r>
            <w:r>
              <w:rPr>
                <w:rFonts w:ascii="Arial"/>
                <w:i/>
                <w:position w:val="1"/>
                <w:sz w:val="16"/>
              </w:rPr>
              <w:t> </w:t>
            </w:r>
            <w:r>
              <w:rPr>
                <w:rFonts w:ascii="Arial"/>
                <w:i/>
                <w:spacing w:val="-2"/>
                <w:position w:val="1"/>
                <w:sz w:val="16"/>
              </w:rPr>
              <w:t>June</w:t>
            </w:r>
            <w:r>
              <w:rPr>
                <w:rFonts w:ascii="Arial"/>
                <w:i/>
                <w:position w:val="1"/>
                <w:sz w:val="16"/>
              </w:rPr>
              <w:t> </w:t>
            </w:r>
            <w:r>
              <w:rPr>
                <w:spacing w:val="-2"/>
                <w:position w:val="1"/>
                <w:sz w:val="16"/>
              </w:rPr>
              <w:t>2010</w:t>
            </w:r>
            <w:r>
              <w:rPr>
                <w:spacing w:val="-2"/>
                <w:sz w:val="41"/>
              </w:rPr>
              <w:t>)</w:t>
            </w:r>
          </w:p>
          <w:p>
            <w:pPr>
              <w:pStyle w:val="TableParagraph"/>
              <w:spacing w:line="92" w:lineRule="exact" w:before="0"/>
              <w:ind w:left="0" w:right="2032"/>
              <w:jc w:val="center"/>
              <w:rPr>
                <w:rFonts w:ascii="Arial"/>
                <w:i/>
                <w:sz w:val="16"/>
              </w:rPr>
            </w:pPr>
            <w:r>
              <w:rPr>
                <w:rFonts w:ascii="Arial"/>
                <w:i/>
                <w:spacing w:val="-2"/>
                <w:sz w:val="16"/>
              </w:rPr>
              <w:t>OFFpeak</w:t>
            </w:r>
          </w:p>
        </w:tc>
      </w:tr>
      <w:tr>
        <w:trPr>
          <w:trHeight w:val="1206" w:hRule="atLeast"/>
        </w:trPr>
        <w:tc>
          <w:tcPr>
            <w:tcW w:w="9345" w:type="dxa"/>
            <w:shd w:val="clear" w:color="auto" w:fill="E7E7E7"/>
          </w:tcPr>
          <w:p>
            <w:pPr>
              <w:pStyle w:val="TableParagraph"/>
              <w:spacing w:line="189" w:lineRule="exact" w:before="159"/>
              <w:ind w:left="1933"/>
              <w:rPr>
                <w:rFonts w:ascii="Arial"/>
                <w:i/>
                <w:sz w:val="22"/>
              </w:rPr>
            </w:pPr>
            <w:r>
              <w:rPr>
                <w:rFonts w:ascii="Arial"/>
                <w:i/>
                <w:spacing w:val="-2"/>
                <w:w w:val="105"/>
                <w:sz w:val="22"/>
              </w:rPr>
              <w:t>ForecastedMonthlyBusPrice</w:t>
            </w:r>
            <w:r>
              <w:rPr>
                <w:rFonts w:ascii="Arial"/>
                <w:i/>
                <w:spacing w:val="-2"/>
                <w:w w:val="105"/>
                <w:sz w:val="22"/>
                <w:vertAlign w:val="superscript"/>
              </w:rPr>
              <w:t>OFFpeak</w:t>
            </w:r>
          </w:p>
          <w:p>
            <w:pPr>
              <w:pStyle w:val="TableParagraph"/>
              <w:tabs>
                <w:tab w:pos="4684" w:val="left" w:leader="none"/>
              </w:tabs>
              <w:spacing w:line="98" w:lineRule="auto" w:before="0"/>
              <w:ind w:left="1994"/>
              <w:rPr>
                <w:sz w:val="16"/>
              </w:rPr>
            </w:pPr>
            <w:r>
              <w:rPr>
                <w:spacing w:val="-10"/>
                <w:position w:val="-12"/>
                <w:sz w:val="22"/>
              </w:rPr>
              <w:t>=</w:t>
            </w:r>
            <w:r>
              <w:rPr>
                <w:position w:val="-12"/>
                <w:sz w:val="22"/>
              </w:rPr>
              <w:tab/>
            </w:r>
            <w:r>
              <w:rPr>
                <w:rFonts w:ascii="Arial"/>
                <w:i/>
                <w:sz w:val="16"/>
              </w:rPr>
              <w:t>June</w:t>
            </w:r>
            <w:r>
              <w:rPr>
                <w:rFonts w:ascii="Arial"/>
                <w:i/>
                <w:spacing w:val="-3"/>
                <w:sz w:val="16"/>
              </w:rPr>
              <w:t> </w:t>
            </w:r>
            <w:r>
              <w:rPr>
                <w:sz w:val="16"/>
              </w:rPr>
              <w:t>2010,</w:t>
            </w:r>
            <w:r>
              <w:rPr>
                <w:spacing w:val="5"/>
                <w:sz w:val="16"/>
              </w:rPr>
              <w:t> </w:t>
            </w:r>
            <w:r>
              <w:rPr>
                <w:rFonts w:ascii="Arial"/>
                <w:i/>
                <w:sz w:val="16"/>
              </w:rPr>
              <w:t>base </w:t>
            </w:r>
            <w:r>
              <w:rPr>
                <w:spacing w:val="-4"/>
                <w:sz w:val="16"/>
              </w:rPr>
              <w:t>2008</w:t>
            </w:r>
          </w:p>
          <w:p>
            <w:pPr>
              <w:pStyle w:val="TableParagraph"/>
              <w:spacing w:line="141" w:lineRule="exact" w:before="0"/>
              <w:ind w:left="1933"/>
              <w:rPr>
                <w:sz w:val="41"/>
              </w:rPr>
            </w:pPr>
            <w:r>
              <w:rPr>
                <w:spacing w:val="-2"/>
                <w:position w:val="2"/>
                <w:sz w:val="37"/>
              </w:rPr>
              <w:t>[</w:t>
            </w:r>
            <w:r>
              <w:rPr>
                <w:spacing w:val="-2"/>
                <w:position w:val="6"/>
                <w:sz w:val="24"/>
              </w:rPr>
              <w:t>(</w:t>
            </w:r>
            <w:r>
              <w:rPr>
                <w:rFonts w:ascii="Arial"/>
                <w:i/>
                <w:spacing w:val="-2"/>
                <w:position w:val="7"/>
                <w:sz w:val="22"/>
              </w:rPr>
              <w:t>PJMWHFRP</w:t>
            </w:r>
            <w:r>
              <w:rPr>
                <w:rFonts w:ascii="Arial"/>
                <w:i/>
                <w:spacing w:val="-2"/>
                <w:position w:val="1"/>
                <w:sz w:val="16"/>
              </w:rPr>
              <w:t>for</w:t>
            </w:r>
            <w:r>
              <w:rPr>
                <w:rFonts w:ascii="Arial"/>
                <w:i/>
                <w:position w:val="1"/>
                <w:sz w:val="16"/>
              </w:rPr>
              <w:t> </w:t>
            </w:r>
            <w:r>
              <w:rPr>
                <w:rFonts w:ascii="Arial"/>
                <w:i/>
                <w:spacing w:val="-2"/>
                <w:position w:val="1"/>
                <w:sz w:val="16"/>
              </w:rPr>
              <w:t>delivery</w:t>
            </w:r>
            <w:r>
              <w:rPr>
                <w:rFonts w:ascii="Arial"/>
                <w:i/>
                <w:position w:val="1"/>
                <w:sz w:val="16"/>
              </w:rPr>
              <w:t> </w:t>
            </w:r>
            <w:r>
              <w:rPr>
                <w:rFonts w:ascii="Arial"/>
                <w:i/>
                <w:spacing w:val="-2"/>
                <w:position w:val="1"/>
                <w:sz w:val="16"/>
              </w:rPr>
              <w:t>June</w:t>
            </w:r>
            <w:r>
              <w:rPr>
                <w:rFonts w:ascii="Arial"/>
                <w:i/>
                <w:position w:val="1"/>
                <w:sz w:val="16"/>
              </w:rPr>
              <w:t> </w:t>
            </w:r>
            <w:r>
              <w:rPr>
                <w:spacing w:val="-2"/>
                <w:position w:val="1"/>
                <w:sz w:val="16"/>
              </w:rPr>
              <w:t>2010</w:t>
            </w:r>
            <w:r>
              <w:rPr>
                <w:spacing w:val="-2"/>
                <w:sz w:val="41"/>
              </w:rPr>
              <w:t>)</w:t>
            </w:r>
          </w:p>
          <w:p>
            <w:pPr>
              <w:pStyle w:val="TableParagraph"/>
              <w:spacing w:line="92" w:lineRule="exact" w:before="0"/>
              <w:ind w:left="0" w:right="2032"/>
              <w:jc w:val="center"/>
              <w:rPr>
                <w:rFonts w:ascii="Arial"/>
                <w:i/>
                <w:sz w:val="16"/>
              </w:rPr>
            </w:pPr>
            <w:r>
              <w:rPr>
                <w:rFonts w:ascii="Arial"/>
                <w:i/>
                <w:spacing w:val="-2"/>
                <w:sz w:val="16"/>
              </w:rPr>
              <w:t>OFFpeak</w:t>
            </w:r>
          </w:p>
        </w:tc>
      </w:tr>
      <w:tr>
        <w:trPr>
          <w:trHeight w:val="1206" w:hRule="atLeast"/>
        </w:trPr>
        <w:tc>
          <w:tcPr>
            <w:tcW w:w="9345" w:type="dxa"/>
          </w:tcPr>
          <w:p>
            <w:pPr>
              <w:pStyle w:val="TableParagraph"/>
              <w:spacing w:line="189" w:lineRule="exact" w:before="159"/>
              <w:ind w:left="1933"/>
              <w:rPr>
                <w:rFonts w:ascii="Arial"/>
                <w:i/>
                <w:sz w:val="22"/>
              </w:rPr>
            </w:pPr>
            <w:r>
              <w:rPr>
                <w:rFonts w:ascii="Arial"/>
                <w:i/>
                <w:spacing w:val="-2"/>
                <w:w w:val="105"/>
                <w:sz w:val="22"/>
              </w:rPr>
              <w:t>ForecastedMonthlyBusPrice</w:t>
            </w:r>
            <w:r>
              <w:rPr>
                <w:rFonts w:ascii="Arial"/>
                <w:i/>
                <w:spacing w:val="-2"/>
                <w:w w:val="105"/>
                <w:sz w:val="22"/>
                <w:vertAlign w:val="superscript"/>
              </w:rPr>
              <w:t>OFFpeak</w:t>
            </w:r>
          </w:p>
          <w:p>
            <w:pPr>
              <w:pStyle w:val="TableParagraph"/>
              <w:tabs>
                <w:tab w:pos="4684" w:val="left" w:leader="none"/>
              </w:tabs>
              <w:spacing w:line="98" w:lineRule="auto" w:before="0"/>
              <w:ind w:left="1994"/>
              <w:rPr>
                <w:sz w:val="16"/>
              </w:rPr>
            </w:pPr>
            <w:r>
              <w:rPr>
                <w:spacing w:val="-10"/>
                <w:position w:val="-12"/>
                <w:sz w:val="22"/>
              </w:rPr>
              <w:t>=</w:t>
            </w:r>
            <w:r>
              <w:rPr>
                <w:position w:val="-12"/>
                <w:sz w:val="22"/>
              </w:rPr>
              <w:tab/>
            </w:r>
            <w:r>
              <w:rPr>
                <w:rFonts w:ascii="Arial"/>
                <w:i/>
                <w:sz w:val="16"/>
              </w:rPr>
              <w:t>June</w:t>
            </w:r>
            <w:r>
              <w:rPr>
                <w:rFonts w:ascii="Arial"/>
                <w:i/>
                <w:spacing w:val="-3"/>
                <w:sz w:val="16"/>
              </w:rPr>
              <w:t> </w:t>
            </w:r>
            <w:r>
              <w:rPr>
                <w:sz w:val="16"/>
              </w:rPr>
              <w:t>2010,</w:t>
            </w:r>
            <w:r>
              <w:rPr>
                <w:spacing w:val="5"/>
                <w:sz w:val="16"/>
              </w:rPr>
              <w:t> </w:t>
            </w:r>
            <w:r>
              <w:rPr>
                <w:rFonts w:ascii="Arial"/>
                <w:i/>
                <w:sz w:val="16"/>
              </w:rPr>
              <w:t>base </w:t>
            </w:r>
            <w:r>
              <w:rPr>
                <w:spacing w:val="-4"/>
                <w:sz w:val="16"/>
              </w:rPr>
              <w:t>2009</w:t>
            </w:r>
          </w:p>
          <w:p>
            <w:pPr>
              <w:pStyle w:val="TableParagraph"/>
              <w:spacing w:line="141" w:lineRule="exact" w:before="0"/>
              <w:ind w:left="1933"/>
              <w:rPr>
                <w:sz w:val="41"/>
              </w:rPr>
            </w:pPr>
            <w:r>
              <w:rPr>
                <w:spacing w:val="-2"/>
                <w:position w:val="2"/>
                <w:sz w:val="37"/>
              </w:rPr>
              <w:t>[</w:t>
            </w:r>
            <w:r>
              <w:rPr>
                <w:spacing w:val="-2"/>
                <w:position w:val="6"/>
                <w:sz w:val="24"/>
              </w:rPr>
              <w:t>(</w:t>
            </w:r>
            <w:r>
              <w:rPr>
                <w:rFonts w:ascii="Arial"/>
                <w:i/>
                <w:spacing w:val="-2"/>
                <w:position w:val="7"/>
                <w:sz w:val="22"/>
              </w:rPr>
              <w:t>PJMWHFRP</w:t>
            </w:r>
            <w:r>
              <w:rPr>
                <w:rFonts w:ascii="Arial"/>
                <w:i/>
                <w:spacing w:val="-2"/>
                <w:position w:val="1"/>
                <w:sz w:val="16"/>
              </w:rPr>
              <w:t>for</w:t>
            </w:r>
            <w:r>
              <w:rPr>
                <w:rFonts w:ascii="Arial"/>
                <w:i/>
                <w:position w:val="1"/>
                <w:sz w:val="16"/>
              </w:rPr>
              <w:t> </w:t>
            </w:r>
            <w:r>
              <w:rPr>
                <w:rFonts w:ascii="Arial"/>
                <w:i/>
                <w:spacing w:val="-2"/>
                <w:position w:val="1"/>
                <w:sz w:val="16"/>
              </w:rPr>
              <w:t>delivery</w:t>
            </w:r>
            <w:r>
              <w:rPr>
                <w:rFonts w:ascii="Arial"/>
                <w:i/>
                <w:position w:val="1"/>
                <w:sz w:val="16"/>
              </w:rPr>
              <w:t> </w:t>
            </w:r>
            <w:r>
              <w:rPr>
                <w:rFonts w:ascii="Arial"/>
                <w:i/>
                <w:spacing w:val="-2"/>
                <w:position w:val="1"/>
                <w:sz w:val="16"/>
              </w:rPr>
              <w:t>June</w:t>
            </w:r>
            <w:r>
              <w:rPr>
                <w:rFonts w:ascii="Arial"/>
                <w:i/>
                <w:position w:val="1"/>
                <w:sz w:val="16"/>
              </w:rPr>
              <w:t> </w:t>
            </w:r>
            <w:r>
              <w:rPr>
                <w:spacing w:val="-2"/>
                <w:position w:val="1"/>
                <w:sz w:val="16"/>
              </w:rPr>
              <w:t>2010</w:t>
            </w:r>
            <w:r>
              <w:rPr>
                <w:spacing w:val="-2"/>
                <w:sz w:val="41"/>
              </w:rPr>
              <w:t>)</w:t>
            </w:r>
          </w:p>
          <w:p>
            <w:pPr>
              <w:pStyle w:val="TableParagraph"/>
              <w:spacing w:line="92" w:lineRule="exact" w:before="0"/>
              <w:ind w:left="0" w:right="2032"/>
              <w:jc w:val="center"/>
              <w:rPr>
                <w:rFonts w:ascii="Arial"/>
                <w:i/>
                <w:sz w:val="16"/>
              </w:rPr>
            </w:pPr>
            <w:r>
              <w:rPr>
                <w:rFonts w:ascii="Arial"/>
                <w:i/>
                <w:spacing w:val="-2"/>
                <w:sz w:val="16"/>
              </w:rPr>
              <w:t>OFFpeak</w:t>
            </w:r>
          </w:p>
        </w:tc>
      </w:tr>
    </w:tbl>
    <w:p>
      <w:pPr>
        <w:spacing w:before="84"/>
        <w:ind w:left="360" w:right="0" w:firstLine="0"/>
        <w:jc w:val="center"/>
        <w:rPr>
          <w:rFonts w:ascii="Arial"/>
          <w:i/>
          <w:sz w:val="22"/>
        </w:rPr>
      </w:pPr>
      <w:r>
        <w:rPr>
          <w:rFonts w:ascii="Arial"/>
          <w:i/>
          <w:sz w:val="22"/>
        </w:rPr>
        <w:t>Exhibit</w:t>
      </w:r>
      <w:r>
        <w:rPr>
          <w:rFonts w:ascii="Arial"/>
          <w:i/>
          <w:spacing w:val="-5"/>
          <w:sz w:val="22"/>
        </w:rPr>
        <w:t> </w:t>
      </w:r>
      <w:r>
        <w:rPr>
          <w:rFonts w:ascii="Arial"/>
          <w:i/>
          <w:sz w:val="22"/>
        </w:rPr>
        <w:t>9:</w:t>
      </w:r>
      <w:r>
        <w:rPr>
          <w:rFonts w:ascii="Arial"/>
          <w:i/>
          <w:spacing w:val="-2"/>
          <w:sz w:val="22"/>
        </w:rPr>
        <w:t> </w:t>
      </w:r>
      <w:r>
        <w:rPr>
          <w:rFonts w:ascii="Arial"/>
          <w:i/>
          <w:sz w:val="22"/>
        </w:rPr>
        <w:t>Forecasted</w:t>
      </w:r>
      <w:r>
        <w:rPr>
          <w:rFonts w:ascii="Arial"/>
          <w:i/>
          <w:spacing w:val="-4"/>
          <w:sz w:val="22"/>
        </w:rPr>
        <w:t> </w:t>
      </w:r>
      <w:r>
        <w:rPr>
          <w:rFonts w:ascii="Arial"/>
          <w:i/>
          <w:sz w:val="22"/>
        </w:rPr>
        <w:t>monthly</w:t>
      </w:r>
      <w:r>
        <w:rPr>
          <w:rFonts w:ascii="Arial"/>
          <w:i/>
          <w:spacing w:val="-4"/>
          <w:sz w:val="22"/>
        </w:rPr>
        <w:t> </w:t>
      </w:r>
      <w:r>
        <w:rPr>
          <w:rFonts w:ascii="Arial"/>
          <w:i/>
          <w:sz w:val="22"/>
        </w:rPr>
        <w:t>bus</w:t>
      </w:r>
      <w:r>
        <w:rPr>
          <w:rFonts w:ascii="Arial"/>
          <w:i/>
          <w:spacing w:val="-5"/>
          <w:sz w:val="22"/>
        </w:rPr>
        <w:t> </w:t>
      </w:r>
      <w:r>
        <w:rPr>
          <w:rFonts w:ascii="Arial"/>
          <w:i/>
          <w:sz w:val="22"/>
        </w:rPr>
        <w:t>prices</w:t>
      </w:r>
      <w:r>
        <w:rPr>
          <w:rFonts w:ascii="Arial"/>
          <w:i/>
          <w:spacing w:val="-4"/>
          <w:sz w:val="22"/>
        </w:rPr>
        <w:t> </w:t>
      </w:r>
      <w:r>
        <w:rPr>
          <w:rFonts w:ascii="Arial"/>
          <w:i/>
          <w:sz w:val="22"/>
        </w:rPr>
        <w:t>for</w:t>
      </w:r>
      <w:r>
        <w:rPr>
          <w:rFonts w:ascii="Arial"/>
          <w:i/>
          <w:spacing w:val="-2"/>
          <w:sz w:val="22"/>
        </w:rPr>
        <w:t> </w:t>
      </w:r>
      <w:r>
        <w:rPr>
          <w:rFonts w:ascii="Arial"/>
          <w:i/>
          <w:sz w:val="22"/>
        </w:rPr>
        <w:t>three</w:t>
      </w:r>
      <w:r>
        <w:rPr>
          <w:rFonts w:ascii="Arial"/>
          <w:i/>
          <w:spacing w:val="-4"/>
          <w:sz w:val="22"/>
        </w:rPr>
        <w:t> </w:t>
      </w:r>
      <w:r>
        <w:rPr>
          <w:rFonts w:ascii="Arial"/>
          <w:i/>
          <w:sz w:val="22"/>
        </w:rPr>
        <w:t>historical</w:t>
      </w:r>
      <w:r>
        <w:rPr>
          <w:rFonts w:ascii="Arial"/>
          <w:i/>
          <w:spacing w:val="-4"/>
          <w:sz w:val="22"/>
        </w:rPr>
        <w:t> </w:t>
      </w:r>
      <w:r>
        <w:rPr>
          <w:rFonts w:ascii="Arial"/>
          <w:i/>
          <w:spacing w:val="-2"/>
          <w:sz w:val="22"/>
        </w:rPr>
        <w:t>periods</w:t>
      </w:r>
    </w:p>
    <w:p>
      <w:pPr>
        <w:pStyle w:val="BodyText"/>
        <w:spacing w:before="4"/>
        <w:ind w:left="0"/>
        <w:rPr>
          <w:rFonts w:ascii="Arial"/>
          <w:i/>
          <w:sz w:val="12"/>
        </w:rPr>
      </w:pPr>
      <w:r>
        <w:rPr>
          <w:rFonts w:ascii="Arial"/>
          <w:i/>
          <w:sz w:val="12"/>
        </w:rPr>
        <mc:AlternateContent>
          <mc:Choice Requires="wps">
            <w:drawing>
              <wp:anchor distT="0" distB="0" distL="0" distR="0" allowOverlap="1" layoutInCell="1" locked="0" behindDoc="1" simplePos="0" relativeHeight="487702016">
                <wp:simplePos x="0" y="0"/>
                <wp:positionH relativeFrom="page">
                  <wp:posOffset>1994400</wp:posOffset>
                </wp:positionH>
                <wp:positionV relativeFrom="paragraph">
                  <wp:posOffset>105507</wp:posOffset>
                </wp:positionV>
                <wp:extent cx="3963670" cy="533400"/>
                <wp:effectExtent l="0" t="0" r="0" b="0"/>
                <wp:wrapTopAndBottom/>
                <wp:docPr id="394" name="Group 394"/>
                <wp:cNvGraphicFramePr>
                  <a:graphicFrameLocks/>
                </wp:cNvGraphicFramePr>
                <a:graphic>
                  <a:graphicData uri="http://schemas.microsoft.com/office/word/2010/wordprocessingGroup">
                    <wpg:wgp>
                      <wpg:cNvPr id="394" name="Group 394"/>
                      <wpg:cNvGrpSpPr/>
                      <wpg:grpSpPr>
                        <a:xfrm>
                          <a:off x="0" y="0"/>
                          <a:ext cx="3963670" cy="533400"/>
                          <a:chExt cx="3963670" cy="533400"/>
                        </a:xfrm>
                      </wpg:grpSpPr>
                      <wps:wsp>
                        <wps:cNvPr id="395" name="Graphic 395"/>
                        <wps:cNvSpPr/>
                        <wps:spPr>
                          <a:xfrm>
                            <a:off x="-4" y="0"/>
                            <a:ext cx="3963670" cy="533400"/>
                          </a:xfrm>
                          <a:custGeom>
                            <a:avLst/>
                            <a:gdLst/>
                            <a:ahLst/>
                            <a:cxnLst/>
                            <a:rect l="l" t="t" r="r" b="b"/>
                            <a:pathLst>
                              <a:path w="3963670" h="533400">
                                <a:moveTo>
                                  <a:pt x="3963593" y="0"/>
                                </a:moveTo>
                                <a:lnTo>
                                  <a:pt x="0" y="0"/>
                                </a:lnTo>
                                <a:lnTo>
                                  <a:pt x="0" y="8890"/>
                                </a:lnTo>
                                <a:lnTo>
                                  <a:pt x="0" y="533400"/>
                                </a:lnTo>
                                <a:lnTo>
                                  <a:pt x="9525" y="533400"/>
                                </a:lnTo>
                                <a:lnTo>
                                  <a:pt x="9525" y="8890"/>
                                </a:lnTo>
                                <a:lnTo>
                                  <a:pt x="3963593" y="8890"/>
                                </a:lnTo>
                                <a:lnTo>
                                  <a:pt x="3963593" y="0"/>
                                </a:lnTo>
                                <a:close/>
                              </a:path>
                            </a:pathLst>
                          </a:custGeom>
                          <a:solidFill>
                            <a:srgbClr val="013466"/>
                          </a:solidFill>
                        </wps:spPr>
                        <wps:bodyPr wrap="square" lIns="0" tIns="0" rIns="0" bIns="0" rtlCol="0">
                          <a:prstTxWarp prst="textNoShape">
                            <a:avLst/>
                          </a:prstTxWarp>
                          <a:noAutofit/>
                        </wps:bodyPr>
                      </wps:wsp>
                      <wps:wsp>
                        <wps:cNvPr id="396" name="Textbox 396"/>
                        <wps:cNvSpPr txBox="1"/>
                        <wps:spPr>
                          <a:xfrm>
                            <a:off x="0" y="0"/>
                            <a:ext cx="3963670" cy="533400"/>
                          </a:xfrm>
                          <a:prstGeom prst="rect">
                            <a:avLst/>
                          </a:prstGeom>
                        </wps:spPr>
                        <wps:txbx>
                          <w:txbxContent>
                            <w:p>
                              <w:pPr>
                                <w:spacing w:line="261" w:lineRule="auto" w:before="12"/>
                                <w:ind w:left="165" w:right="159" w:firstLine="0"/>
                                <w:jc w:val="left"/>
                                <w:rPr>
                                  <w:rFonts w:ascii="Arial"/>
                                  <w:i/>
                                  <w:sz w:val="22"/>
                                </w:rPr>
                              </w:pPr>
                              <w:r>
                                <w:rPr>
                                  <w:rFonts w:ascii="Arial"/>
                                  <w:b/>
                                  <w:i/>
                                  <w:color w:val="0000FF"/>
                                  <w:sz w:val="22"/>
                                </w:rPr>
                                <w:t>Outputs required for STEP 1: </w:t>
                              </w:r>
                              <w:r>
                                <w:rPr>
                                  <w:rFonts w:ascii="Arial"/>
                                  <w:i/>
                                  <w:color w:val="0000FF"/>
                                  <w:sz w:val="22"/>
                                </w:rPr>
                                <w:t>Three peak and off-peak monthly</w:t>
                              </w:r>
                              <w:r>
                                <w:rPr>
                                  <w:rFonts w:ascii="Arial"/>
                                  <w:i/>
                                  <w:color w:val="0000FF"/>
                                  <w:spacing w:val="-5"/>
                                  <w:sz w:val="22"/>
                                </w:rPr>
                                <w:t> </w:t>
                              </w:r>
                              <w:r>
                                <w:rPr>
                                  <w:rFonts w:ascii="Arial"/>
                                  <w:i/>
                                  <w:color w:val="0000FF"/>
                                  <w:sz w:val="22"/>
                                </w:rPr>
                                <w:t>BUS</w:t>
                              </w:r>
                              <w:r>
                                <w:rPr>
                                  <w:rFonts w:ascii="Arial"/>
                                  <w:i/>
                                  <w:color w:val="0000FF"/>
                                  <w:spacing w:val="-5"/>
                                  <w:sz w:val="22"/>
                                </w:rPr>
                                <w:t> </w:t>
                              </w:r>
                              <w:r>
                                <w:rPr>
                                  <w:rFonts w:ascii="Arial"/>
                                  <w:i/>
                                  <w:color w:val="0000FF"/>
                                  <w:sz w:val="22"/>
                                </w:rPr>
                                <w:t>LMP</w:t>
                              </w:r>
                              <w:r>
                                <w:rPr>
                                  <w:rFonts w:ascii="Arial"/>
                                  <w:i/>
                                  <w:color w:val="0000FF"/>
                                  <w:spacing w:val="-5"/>
                                  <w:sz w:val="22"/>
                                </w:rPr>
                                <w:t> </w:t>
                              </w:r>
                              <w:r>
                                <w:rPr>
                                  <w:rFonts w:ascii="Arial"/>
                                  <w:i/>
                                  <w:color w:val="0000FF"/>
                                  <w:sz w:val="22"/>
                                </w:rPr>
                                <w:t>forecasts</w:t>
                              </w:r>
                              <w:r>
                                <w:rPr>
                                  <w:rFonts w:ascii="Arial"/>
                                  <w:i/>
                                  <w:color w:val="0000FF"/>
                                  <w:spacing w:val="-2"/>
                                  <w:sz w:val="22"/>
                                </w:rPr>
                                <w:t> </w:t>
                              </w:r>
                              <w:r>
                                <w:rPr>
                                  <w:rFonts w:ascii="Arial"/>
                                  <w:i/>
                                  <w:color w:val="0000FF"/>
                                  <w:sz w:val="22"/>
                                </w:rPr>
                                <w:t>for</w:t>
                              </w:r>
                              <w:r>
                                <w:rPr>
                                  <w:rFonts w:ascii="Arial"/>
                                  <w:i/>
                                  <w:color w:val="0000FF"/>
                                  <w:spacing w:val="-5"/>
                                  <w:sz w:val="22"/>
                                </w:rPr>
                                <w:t> </w:t>
                              </w:r>
                              <w:r>
                                <w:rPr>
                                  <w:rFonts w:ascii="Arial"/>
                                  <w:i/>
                                  <w:color w:val="0000FF"/>
                                  <w:sz w:val="22"/>
                                </w:rPr>
                                <w:t>each</w:t>
                              </w:r>
                              <w:r>
                                <w:rPr>
                                  <w:rFonts w:ascii="Arial"/>
                                  <w:i/>
                                  <w:color w:val="0000FF"/>
                                  <w:spacing w:val="-5"/>
                                  <w:sz w:val="22"/>
                                </w:rPr>
                                <w:t> </w:t>
                              </w:r>
                              <w:r>
                                <w:rPr>
                                  <w:rFonts w:ascii="Arial"/>
                                  <w:i/>
                                  <w:color w:val="0000FF"/>
                                  <w:sz w:val="22"/>
                                </w:rPr>
                                <w:t>month</w:t>
                              </w:r>
                              <w:r>
                                <w:rPr>
                                  <w:rFonts w:ascii="Arial"/>
                                  <w:i/>
                                  <w:color w:val="0000FF"/>
                                  <w:spacing w:val="-5"/>
                                  <w:sz w:val="22"/>
                                </w:rPr>
                                <w:t> </w:t>
                              </w:r>
                              <w:r>
                                <w:rPr>
                                  <w:rFonts w:ascii="Arial"/>
                                  <w:i/>
                                  <w:color w:val="0000FF"/>
                                  <w:sz w:val="22"/>
                                </w:rPr>
                                <w:t>remaining</w:t>
                              </w:r>
                              <w:r>
                                <w:rPr>
                                  <w:rFonts w:ascii="Arial"/>
                                  <w:i/>
                                  <w:color w:val="0000FF"/>
                                  <w:spacing w:val="-5"/>
                                  <w:sz w:val="22"/>
                                </w:rPr>
                                <w:t> </w:t>
                              </w:r>
                              <w:r>
                                <w:rPr>
                                  <w:rFonts w:ascii="Arial"/>
                                  <w:i/>
                                  <w:color w:val="0000FF"/>
                                  <w:sz w:val="22"/>
                                </w:rPr>
                                <w:t>in</w:t>
                              </w:r>
                              <w:r>
                                <w:rPr>
                                  <w:rFonts w:ascii="Arial"/>
                                  <w:i/>
                                  <w:color w:val="0000FF"/>
                                  <w:spacing w:val="-5"/>
                                  <w:sz w:val="22"/>
                                </w:rPr>
                                <w:t> </w:t>
                              </w:r>
                              <w:r>
                                <w:rPr>
                                  <w:rFonts w:ascii="Arial"/>
                                  <w:i/>
                                  <w:color w:val="0000FF"/>
                                  <w:sz w:val="22"/>
                                </w:rPr>
                                <w:t>the compliance period.</w:t>
                              </w:r>
                            </w:p>
                          </w:txbxContent>
                        </wps:txbx>
                        <wps:bodyPr wrap="square" lIns="0" tIns="0" rIns="0" bIns="0" rtlCol="0">
                          <a:noAutofit/>
                        </wps:bodyPr>
                      </wps:wsp>
                    </wpg:wgp>
                  </a:graphicData>
                </a:graphic>
              </wp:anchor>
            </w:drawing>
          </mc:Choice>
          <mc:Fallback>
            <w:pict>
              <v:group style="position:absolute;margin-left:157.039398pt;margin-top:8.307674pt;width:312.1pt;height:42pt;mso-position-horizontal-relative:page;mso-position-vertical-relative:paragraph;z-index:-15614464;mso-wrap-distance-left:0;mso-wrap-distance-right:0" id="docshapegroup300" coordorigin="3141,166" coordsize="6242,840">
                <v:shape style="position:absolute;left:3140;top:166;width:6242;height:840" id="docshape301" coordorigin="3141,166" coordsize="6242,840" path="m9383,166l3141,166,3141,180,3141,1006,3156,1006,3156,180,9383,180,9383,166xe" filled="true" fillcolor="#013466" stroked="false">
                  <v:path arrowok="t"/>
                  <v:fill type="solid"/>
                </v:shape>
                <v:shape style="position:absolute;left:3140;top:166;width:6242;height:840" type="#_x0000_t202" id="docshape302" filled="false" stroked="false">
                  <v:textbox inset="0,0,0,0">
                    <w:txbxContent>
                      <w:p>
                        <w:pPr>
                          <w:spacing w:line="261" w:lineRule="auto" w:before="12"/>
                          <w:ind w:left="165" w:right="159" w:firstLine="0"/>
                          <w:jc w:val="left"/>
                          <w:rPr>
                            <w:rFonts w:ascii="Arial"/>
                            <w:i/>
                            <w:sz w:val="22"/>
                          </w:rPr>
                        </w:pPr>
                        <w:r>
                          <w:rPr>
                            <w:rFonts w:ascii="Arial"/>
                            <w:b/>
                            <w:i/>
                            <w:color w:val="0000FF"/>
                            <w:sz w:val="22"/>
                          </w:rPr>
                          <w:t>Outputs required for STEP 1: </w:t>
                        </w:r>
                        <w:r>
                          <w:rPr>
                            <w:rFonts w:ascii="Arial"/>
                            <w:i/>
                            <w:color w:val="0000FF"/>
                            <w:sz w:val="22"/>
                          </w:rPr>
                          <w:t>Three peak and off-peak monthly</w:t>
                        </w:r>
                        <w:r>
                          <w:rPr>
                            <w:rFonts w:ascii="Arial"/>
                            <w:i/>
                            <w:color w:val="0000FF"/>
                            <w:spacing w:val="-5"/>
                            <w:sz w:val="22"/>
                          </w:rPr>
                          <w:t> </w:t>
                        </w:r>
                        <w:r>
                          <w:rPr>
                            <w:rFonts w:ascii="Arial"/>
                            <w:i/>
                            <w:color w:val="0000FF"/>
                            <w:sz w:val="22"/>
                          </w:rPr>
                          <w:t>BUS</w:t>
                        </w:r>
                        <w:r>
                          <w:rPr>
                            <w:rFonts w:ascii="Arial"/>
                            <w:i/>
                            <w:color w:val="0000FF"/>
                            <w:spacing w:val="-5"/>
                            <w:sz w:val="22"/>
                          </w:rPr>
                          <w:t> </w:t>
                        </w:r>
                        <w:r>
                          <w:rPr>
                            <w:rFonts w:ascii="Arial"/>
                            <w:i/>
                            <w:color w:val="0000FF"/>
                            <w:sz w:val="22"/>
                          </w:rPr>
                          <w:t>LMP</w:t>
                        </w:r>
                        <w:r>
                          <w:rPr>
                            <w:rFonts w:ascii="Arial"/>
                            <w:i/>
                            <w:color w:val="0000FF"/>
                            <w:spacing w:val="-5"/>
                            <w:sz w:val="22"/>
                          </w:rPr>
                          <w:t> </w:t>
                        </w:r>
                        <w:r>
                          <w:rPr>
                            <w:rFonts w:ascii="Arial"/>
                            <w:i/>
                            <w:color w:val="0000FF"/>
                            <w:sz w:val="22"/>
                          </w:rPr>
                          <w:t>forecasts</w:t>
                        </w:r>
                        <w:r>
                          <w:rPr>
                            <w:rFonts w:ascii="Arial"/>
                            <w:i/>
                            <w:color w:val="0000FF"/>
                            <w:spacing w:val="-2"/>
                            <w:sz w:val="22"/>
                          </w:rPr>
                          <w:t> </w:t>
                        </w:r>
                        <w:r>
                          <w:rPr>
                            <w:rFonts w:ascii="Arial"/>
                            <w:i/>
                            <w:color w:val="0000FF"/>
                            <w:sz w:val="22"/>
                          </w:rPr>
                          <w:t>for</w:t>
                        </w:r>
                        <w:r>
                          <w:rPr>
                            <w:rFonts w:ascii="Arial"/>
                            <w:i/>
                            <w:color w:val="0000FF"/>
                            <w:spacing w:val="-5"/>
                            <w:sz w:val="22"/>
                          </w:rPr>
                          <w:t> </w:t>
                        </w:r>
                        <w:r>
                          <w:rPr>
                            <w:rFonts w:ascii="Arial"/>
                            <w:i/>
                            <w:color w:val="0000FF"/>
                            <w:sz w:val="22"/>
                          </w:rPr>
                          <w:t>each</w:t>
                        </w:r>
                        <w:r>
                          <w:rPr>
                            <w:rFonts w:ascii="Arial"/>
                            <w:i/>
                            <w:color w:val="0000FF"/>
                            <w:spacing w:val="-5"/>
                            <w:sz w:val="22"/>
                          </w:rPr>
                          <w:t> </w:t>
                        </w:r>
                        <w:r>
                          <w:rPr>
                            <w:rFonts w:ascii="Arial"/>
                            <w:i/>
                            <w:color w:val="0000FF"/>
                            <w:sz w:val="22"/>
                          </w:rPr>
                          <w:t>month</w:t>
                        </w:r>
                        <w:r>
                          <w:rPr>
                            <w:rFonts w:ascii="Arial"/>
                            <w:i/>
                            <w:color w:val="0000FF"/>
                            <w:spacing w:val="-5"/>
                            <w:sz w:val="22"/>
                          </w:rPr>
                          <w:t> </w:t>
                        </w:r>
                        <w:r>
                          <w:rPr>
                            <w:rFonts w:ascii="Arial"/>
                            <w:i/>
                            <w:color w:val="0000FF"/>
                            <w:sz w:val="22"/>
                          </w:rPr>
                          <w:t>remaining</w:t>
                        </w:r>
                        <w:r>
                          <w:rPr>
                            <w:rFonts w:ascii="Arial"/>
                            <w:i/>
                            <w:color w:val="0000FF"/>
                            <w:spacing w:val="-5"/>
                            <w:sz w:val="22"/>
                          </w:rPr>
                          <w:t> </w:t>
                        </w:r>
                        <w:r>
                          <w:rPr>
                            <w:rFonts w:ascii="Arial"/>
                            <w:i/>
                            <w:color w:val="0000FF"/>
                            <w:sz w:val="22"/>
                          </w:rPr>
                          <w:t>in</w:t>
                        </w:r>
                        <w:r>
                          <w:rPr>
                            <w:rFonts w:ascii="Arial"/>
                            <w:i/>
                            <w:color w:val="0000FF"/>
                            <w:spacing w:val="-5"/>
                            <w:sz w:val="22"/>
                          </w:rPr>
                          <w:t> </w:t>
                        </w:r>
                        <w:r>
                          <w:rPr>
                            <w:rFonts w:ascii="Arial"/>
                            <w:i/>
                            <w:color w:val="0000FF"/>
                            <w:sz w:val="22"/>
                          </w:rPr>
                          <w:t>the compliance period.</w:t>
                        </w:r>
                      </w:p>
                    </w:txbxContent>
                  </v:textbox>
                  <w10:wrap type="none"/>
                </v:shape>
                <w10:wrap type="topAndBottom"/>
              </v:group>
            </w:pict>
          </mc:Fallback>
        </mc:AlternateContent>
      </w:r>
    </w:p>
    <w:p>
      <w:pPr>
        <w:pStyle w:val="BodyText"/>
        <w:spacing w:after="0"/>
        <w:rPr>
          <w:rFonts w:ascii="Arial"/>
          <w:i/>
          <w:sz w:val="12"/>
        </w:rPr>
        <w:sectPr>
          <w:pgSz w:w="12240" w:h="15840"/>
          <w:pgMar w:header="142" w:footer="1016" w:top="1780" w:bottom="1200" w:left="1080" w:right="1440"/>
        </w:sectPr>
      </w:pPr>
    </w:p>
    <w:p>
      <w:pPr>
        <w:pStyle w:val="Heading2"/>
        <w:numPr>
          <w:ilvl w:val="2"/>
          <w:numId w:val="59"/>
        </w:numPr>
        <w:tabs>
          <w:tab w:pos="1067" w:val="left" w:leader="none"/>
        </w:tabs>
        <w:spacing w:line="261" w:lineRule="auto" w:before="97" w:after="0"/>
        <w:ind w:left="360" w:right="136" w:firstLine="0"/>
        <w:jc w:val="left"/>
      </w:pPr>
      <w:bookmarkStart w:name="12.5.2 Step 2: Derive hourly volatility " w:id="296"/>
      <w:bookmarkEnd w:id="296"/>
      <w:r>
        <w:rPr>
          <w:b w:val="0"/>
        </w:rPr>
      </w:r>
      <w:r>
        <w:rPr>
          <w:color w:val="013466"/>
        </w:rPr>
        <w:t>Step</w:t>
      </w:r>
      <w:r>
        <w:rPr>
          <w:color w:val="013466"/>
          <w:spacing w:val="37"/>
        </w:rPr>
        <w:t> </w:t>
      </w:r>
      <w:r>
        <w:rPr>
          <w:color w:val="013466"/>
        </w:rPr>
        <w:t>2:</w:t>
      </w:r>
      <w:r>
        <w:rPr>
          <w:color w:val="013466"/>
          <w:spacing w:val="37"/>
        </w:rPr>
        <w:t> </w:t>
      </w:r>
      <w:r>
        <w:rPr>
          <w:color w:val="013466"/>
        </w:rPr>
        <w:t>Derive</w:t>
      </w:r>
      <w:r>
        <w:rPr>
          <w:color w:val="013466"/>
          <w:spacing w:val="39"/>
        </w:rPr>
        <w:t> </w:t>
      </w:r>
      <w:r>
        <w:rPr>
          <w:color w:val="013466"/>
        </w:rPr>
        <w:t>hourly</w:t>
      </w:r>
      <w:r>
        <w:rPr>
          <w:color w:val="013466"/>
          <w:spacing w:val="37"/>
        </w:rPr>
        <w:t> </w:t>
      </w:r>
      <w:r>
        <w:rPr>
          <w:color w:val="013466"/>
        </w:rPr>
        <w:t>volatility</w:t>
      </w:r>
      <w:r>
        <w:rPr>
          <w:color w:val="013466"/>
          <w:spacing w:val="39"/>
        </w:rPr>
        <w:t> </w:t>
      </w:r>
      <w:r>
        <w:rPr>
          <w:color w:val="013466"/>
        </w:rPr>
        <w:t>scalars</w:t>
      </w:r>
      <w:r>
        <w:rPr>
          <w:color w:val="013466"/>
          <w:spacing w:val="37"/>
        </w:rPr>
        <w:t> </w:t>
      </w:r>
      <w:r>
        <w:rPr>
          <w:color w:val="013466"/>
        </w:rPr>
        <w:t>to</w:t>
      </w:r>
      <w:r>
        <w:rPr>
          <w:color w:val="013466"/>
          <w:spacing w:val="37"/>
        </w:rPr>
        <w:t> </w:t>
      </w:r>
      <w:r>
        <w:rPr>
          <w:color w:val="013466"/>
        </w:rPr>
        <w:t>incorporate</w:t>
      </w:r>
      <w:r>
        <w:rPr>
          <w:color w:val="013466"/>
          <w:spacing w:val="40"/>
        </w:rPr>
        <w:t> </w:t>
      </w:r>
      <w:r>
        <w:rPr>
          <w:color w:val="013466"/>
        </w:rPr>
        <w:t>hourly</w:t>
      </w:r>
      <w:r>
        <w:rPr>
          <w:color w:val="013466"/>
          <w:spacing w:val="37"/>
        </w:rPr>
        <w:t> </w:t>
      </w:r>
      <w:r>
        <w:rPr>
          <w:color w:val="013466"/>
        </w:rPr>
        <w:t>volatility</w:t>
      </w:r>
      <w:r>
        <w:rPr>
          <w:color w:val="013466"/>
          <w:spacing w:val="39"/>
        </w:rPr>
        <w:t> </w:t>
      </w:r>
      <w:r>
        <w:rPr>
          <w:color w:val="013466"/>
        </w:rPr>
        <w:t>into</w:t>
      </w:r>
      <w:r>
        <w:rPr>
          <w:color w:val="013466"/>
          <w:spacing w:val="37"/>
        </w:rPr>
        <w:t> </w:t>
      </w:r>
      <w:r>
        <w:rPr>
          <w:color w:val="013466"/>
        </w:rPr>
        <w:t>the LMP forecast</w:t>
      </w:r>
    </w:p>
    <w:p>
      <w:pPr>
        <w:pStyle w:val="BodyText"/>
        <w:spacing w:before="2"/>
        <w:ind w:left="0"/>
        <w:rPr>
          <w:rFonts w:ascii="Arial"/>
          <w:b/>
          <w:sz w:val="10"/>
        </w:rPr>
      </w:pPr>
      <w:r>
        <w:rPr>
          <w:rFonts w:ascii="Arial"/>
          <w:b/>
          <w:sz w:val="10"/>
        </w:rPr>
        <mc:AlternateContent>
          <mc:Choice Requires="wps">
            <w:drawing>
              <wp:anchor distT="0" distB="0" distL="0" distR="0" allowOverlap="1" layoutInCell="1" locked="0" behindDoc="1" simplePos="0" relativeHeight="487704064">
                <wp:simplePos x="0" y="0"/>
                <wp:positionH relativeFrom="page">
                  <wp:posOffset>1994400</wp:posOffset>
                </wp:positionH>
                <wp:positionV relativeFrom="paragraph">
                  <wp:posOffset>89857</wp:posOffset>
                </wp:positionV>
                <wp:extent cx="3963670" cy="359410"/>
                <wp:effectExtent l="0" t="0" r="0" b="0"/>
                <wp:wrapTopAndBottom/>
                <wp:docPr id="397" name="Group 397"/>
                <wp:cNvGraphicFramePr>
                  <a:graphicFrameLocks/>
                </wp:cNvGraphicFramePr>
                <a:graphic>
                  <a:graphicData uri="http://schemas.microsoft.com/office/word/2010/wordprocessingGroup">
                    <wpg:wgp>
                      <wpg:cNvPr id="397" name="Group 397"/>
                      <wpg:cNvGrpSpPr/>
                      <wpg:grpSpPr>
                        <a:xfrm>
                          <a:off x="0" y="0"/>
                          <a:ext cx="3963670" cy="359410"/>
                          <a:chExt cx="3963670" cy="359410"/>
                        </a:xfrm>
                      </wpg:grpSpPr>
                      <wps:wsp>
                        <wps:cNvPr id="398" name="Graphic 398"/>
                        <wps:cNvSpPr/>
                        <wps:spPr>
                          <a:xfrm>
                            <a:off x="-4" y="0"/>
                            <a:ext cx="3963670" cy="359410"/>
                          </a:xfrm>
                          <a:custGeom>
                            <a:avLst/>
                            <a:gdLst/>
                            <a:ahLst/>
                            <a:cxnLst/>
                            <a:rect l="l" t="t" r="r" b="b"/>
                            <a:pathLst>
                              <a:path w="3963670" h="359410">
                                <a:moveTo>
                                  <a:pt x="3963593" y="0"/>
                                </a:moveTo>
                                <a:lnTo>
                                  <a:pt x="0" y="0"/>
                                </a:lnTo>
                                <a:lnTo>
                                  <a:pt x="0" y="10160"/>
                                </a:lnTo>
                                <a:lnTo>
                                  <a:pt x="0" y="359410"/>
                                </a:lnTo>
                                <a:lnTo>
                                  <a:pt x="9525" y="359410"/>
                                </a:lnTo>
                                <a:lnTo>
                                  <a:pt x="9525" y="10160"/>
                                </a:lnTo>
                                <a:lnTo>
                                  <a:pt x="3963593" y="10160"/>
                                </a:lnTo>
                                <a:lnTo>
                                  <a:pt x="3963593" y="0"/>
                                </a:lnTo>
                                <a:close/>
                              </a:path>
                            </a:pathLst>
                          </a:custGeom>
                          <a:solidFill>
                            <a:srgbClr val="013466"/>
                          </a:solidFill>
                        </wps:spPr>
                        <wps:bodyPr wrap="square" lIns="0" tIns="0" rIns="0" bIns="0" rtlCol="0">
                          <a:prstTxWarp prst="textNoShape">
                            <a:avLst/>
                          </a:prstTxWarp>
                          <a:noAutofit/>
                        </wps:bodyPr>
                      </wps:wsp>
                      <wps:wsp>
                        <wps:cNvPr id="399" name="Textbox 399"/>
                        <wps:cNvSpPr txBox="1"/>
                        <wps:spPr>
                          <a:xfrm>
                            <a:off x="0" y="0"/>
                            <a:ext cx="3963670" cy="359410"/>
                          </a:xfrm>
                          <a:prstGeom prst="rect">
                            <a:avLst/>
                          </a:prstGeom>
                        </wps:spPr>
                        <wps:txbx>
                          <w:txbxContent>
                            <w:p>
                              <w:pPr>
                                <w:spacing w:line="261" w:lineRule="auto" w:before="14"/>
                                <w:ind w:left="165" w:right="159" w:firstLine="0"/>
                                <w:jc w:val="left"/>
                                <w:rPr>
                                  <w:rFonts w:ascii="Arial"/>
                                  <w:i/>
                                  <w:sz w:val="22"/>
                                </w:rPr>
                              </w:pPr>
                              <w:r>
                                <w:rPr>
                                  <w:rFonts w:ascii="Arial"/>
                                  <w:b/>
                                  <w:i/>
                                  <w:color w:val="0000FF"/>
                                  <w:sz w:val="22"/>
                                </w:rPr>
                                <w:t>Inputs</w:t>
                              </w:r>
                              <w:r>
                                <w:rPr>
                                  <w:rFonts w:ascii="Arial"/>
                                  <w:b/>
                                  <w:i/>
                                  <w:color w:val="0000FF"/>
                                  <w:spacing w:val="-5"/>
                                  <w:sz w:val="22"/>
                                </w:rPr>
                                <w:t> </w:t>
                              </w:r>
                              <w:r>
                                <w:rPr>
                                  <w:rFonts w:ascii="Arial"/>
                                  <w:b/>
                                  <w:i/>
                                  <w:color w:val="0000FF"/>
                                  <w:sz w:val="22"/>
                                </w:rPr>
                                <w:t>required</w:t>
                              </w:r>
                              <w:r>
                                <w:rPr>
                                  <w:rFonts w:ascii="Arial"/>
                                  <w:b/>
                                  <w:i/>
                                  <w:color w:val="0000FF"/>
                                  <w:spacing w:val="-3"/>
                                  <w:sz w:val="22"/>
                                </w:rPr>
                                <w:t> </w:t>
                              </w:r>
                              <w:r>
                                <w:rPr>
                                  <w:rFonts w:ascii="Arial"/>
                                  <w:b/>
                                  <w:i/>
                                  <w:color w:val="0000FF"/>
                                  <w:sz w:val="22"/>
                                </w:rPr>
                                <w:t>for</w:t>
                              </w:r>
                              <w:r>
                                <w:rPr>
                                  <w:rFonts w:ascii="Arial"/>
                                  <w:b/>
                                  <w:i/>
                                  <w:color w:val="0000FF"/>
                                  <w:spacing w:val="-5"/>
                                  <w:sz w:val="22"/>
                                </w:rPr>
                                <w:t> </w:t>
                              </w:r>
                              <w:r>
                                <w:rPr>
                                  <w:rFonts w:ascii="Arial"/>
                                  <w:b/>
                                  <w:i/>
                                  <w:color w:val="0000FF"/>
                                  <w:sz w:val="22"/>
                                </w:rPr>
                                <w:t>STEP</w:t>
                              </w:r>
                              <w:r>
                                <w:rPr>
                                  <w:rFonts w:ascii="Arial"/>
                                  <w:b/>
                                  <w:i/>
                                  <w:color w:val="0000FF"/>
                                  <w:spacing w:val="-5"/>
                                  <w:sz w:val="22"/>
                                </w:rPr>
                                <w:t> </w:t>
                              </w:r>
                              <w:r>
                                <w:rPr>
                                  <w:rFonts w:ascii="Arial"/>
                                  <w:b/>
                                  <w:i/>
                                  <w:color w:val="0000FF"/>
                                  <w:sz w:val="22"/>
                                </w:rPr>
                                <w:t>2:</w:t>
                              </w:r>
                              <w:r>
                                <w:rPr>
                                  <w:rFonts w:ascii="Arial"/>
                                  <w:b/>
                                  <w:i/>
                                  <w:color w:val="0000FF"/>
                                  <w:spacing w:val="-3"/>
                                  <w:sz w:val="22"/>
                                </w:rPr>
                                <w:t> </w:t>
                              </w:r>
                              <w:r>
                                <w:rPr>
                                  <w:rFonts w:ascii="Arial"/>
                                  <w:i/>
                                  <w:color w:val="0000FF"/>
                                  <w:sz w:val="22"/>
                                </w:rPr>
                                <w:t>Three</w:t>
                              </w:r>
                              <w:r>
                                <w:rPr>
                                  <w:rFonts w:ascii="Arial"/>
                                  <w:i/>
                                  <w:color w:val="0000FF"/>
                                  <w:spacing w:val="-5"/>
                                  <w:sz w:val="22"/>
                                </w:rPr>
                                <w:t> </w:t>
                              </w:r>
                              <w:r>
                                <w:rPr>
                                  <w:rFonts w:ascii="Arial"/>
                                  <w:i/>
                                  <w:color w:val="0000FF"/>
                                  <w:sz w:val="22"/>
                                </w:rPr>
                                <w:t>years</w:t>
                              </w:r>
                              <w:r>
                                <w:rPr>
                                  <w:rFonts w:ascii="Arial"/>
                                  <w:i/>
                                  <w:color w:val="0000FF"/>
                                  <w:spacing w:val="-5"/>
                                  <w:sz w:val="22"/>
                                </w:rPr>
                                <w:t> </w:t>
                              </w:r>
                              <w:r>
                                <w:rPr>
                                  <w:rFonts w:ascii="Arial"/>
                                  <w:i/>
                                  <w:color w:val="0000FF"/>
                                  <w:sz w:val="22"/>
                                </w:rPr>
                                <w:t>of</w:t>
                              </w:r>
                              <w:r>
                                <w:rPr>
                                  <w:rFonts w:ascii="Arial"/>
                                  <w:i/>
                                  <w:color w:val="0000FF"/>
                                  <w:spacing w:val="-5"/>
                                  <w:sz w:val="22"/>
                                </w:rPr>
                                <w:t> </w:t>
                              </w:r>
                              <w:r>
                                <w:rPr>
                                  <w:rFonts w:ascii="Arial"/>
                                  <w:i/>
                                  <w:color w:val="0000FF"/>
                                  <w:sz w:val="22"/>
                                </w:rPr>
                                <w:t>historical</w:t>
                              </w:r>
                              <w:r>
                                <w:rPr>
                                  <w:rFonts w:ascii="Arial"/>
                                  <w:i/>
                                  <w:color w:val="0000FF"/>
                                  <w:spacing w:val="-5"/>
                                  <w:sz w:val="22"/>
                                </w:rPr>
                                <w:t> </w:t>
                              </w:r>
                              <w:r>
                                <w:rPr>
                                  <w:rFonts w:ascii="Arial"/>
                                  <w:i/>
                                  <w:color w:val="0000FF"/>
                                  <w:sz w:val="22"/>
                                </w:rPr>
                                <w:t>hourly real-time LMPs at the generation bus</w:t>
                              </w:r>
                            </w:p>
                          </w:txbxContent>
                        </wps:txbx>
                        <wps:bodyPr wrap="square" lIns="0" tIns="0" rIns="0" bIns="0" rtlCol="0">
                          <a:noAutofit/>
                        </wps:bodyPr>
                      </wps:wsp>
                    </wpg:wgp>
                  </a:graphicData>
                </a:graphic>
              </wp:anchor>
            </w:drawing>
          </mc:Choice>
          <mc:Fallback>
            <w:pict>
              <v:group style="position:absolute;margin-left:157.039398pt;margin-top:7.075414pt;width:312.1pt;height:28.3pt;mso-position-horizontal-relative:page;mso-position-vertical-relative:paragraph;z-index:-15612416;mso-wrap-distance-left:0;mso-wrap-distance-right:0" id="docshapegroup303" coordorigin="3141,142" coordsize="6242,566">
                <v:shape style="position:absolute;left:3140;top:141;width:6242;height:566" id="docshape304" coordorigin="3141,142" coordsize="6242,566" path="m9383,142l3141,142,3141,158,3141,708,3156,708,3156,158,9383,158,9383,142xe" filled="true" fillcolor="#013466" stroked="false">
                  <v:path arrowok="t"/>
                  <v:fill type="solid"/>
                </v:shape>
                <v:shape style="position:absolute;left:3140;top:141;width:6242;height:566" type="#_x0000_t202" id="docshape305" filled="false" stroked="false">
                  <v:textbox inset="0,0,0,0">
                    <w:txbxContent>
                      <w:p>
                        <w:pPr>
                          <w:spacing w:line="261" w:lineRule="auto" w:before="14"/>
                          <w:ind w:left="165" w:right="159" w:firstLine="0"/>
                          <w:jc w:val="left"/>
                          <w:rPr>
                            <w:rFonts w:ascii="Arial"/>
                            <w:i/>
                            <w:sz w:val="22"/>
                          </w:rPr>
                        </w:pPr>
                        <w:r>
                          <w:rPr>
                            <w:rFonts w:ascii="Arial"/>
                            <w:b/>
                            <w:i/>
                            <w:color w:val="0000FF"/>
                            <w:sz w:val="22"/>
                          </w:rPr>
                          <w:t>Inputs</w:t>
                        </w:r>
                        <w:r>
                          <w:rPr>
                            <w:rFonts w:ascii="Arial"/>
                            <w:b/>
                            <w:i/>
                            <w:color w:val="0000FF"/>
                            <w:spacing w:val="-5"/>
                            <w:sz w:val="22"/>
                          </w:rPr>
                          <w:t> </w:t>
                        </w:r>
                        <w:r>
                          <w:rPr>
                            <w:rFonts w:ascii="Arial"/>
                            <w:b/>
                            <w:i/>
                            <w:color w:val="0000FF"/>
                            <w:sz w:val="22"/>
                          </w:rPr>
                          <w:t>required</w:t>
                        </w:r>
                        <w:r>
                          <w:rPr>
                            <w:rFonts w:ascii="Arial"/>
                            <w:b/>
                            <w:i/>
                            <w:color w:val="0000FF"/>
                            <w:spacing w:val="-3"/>
                            <w:sz w:val="22"/>
                          </w:rPr>
                          <w:t> </w:t>
                        </w:r>
                        <w:r>
                          <w:rPr>
                            <w:rFonts w:ascii="Arial"/>
                            <w:b/>
                            <w:i/>
                            <w:color w:val="0000FF"/>
                            <w:sz w:val="22"/>
                          </w:rPr>
                          <w:t>for</w:t>
                        </w:r>
                        <w:r>
                          <w:rPr>
                            <w:rFonts w:ascii="Arial"/>
                            <w:b/>
                            <w:i/>
                            <w:color w:val="0000FF"/>
                            <w:spacing w:val="-5"/>
                            <w:sz w:val="22"/>
                          </w:rPr>
                          <w:t> </w:t>
                        </w:r>
                        <w:r>
                          <w:rPr>
                            <w:rFonts w:ascii="Arial"/>
                            <w:b/>
                            <w:i/>
                            <w:color w:val="0000FF"/>
                            <w:sz w:val="22"/>
                          </w:rPr>
                          <w:t>STEP</w:t>
                        </w:r>
                        <w:r>
                          <w:rPr>
                            <w:rFonts w:ascii="Arial"/>
                            <w:b/>
                            <w:i/>
                            <w:color w:val="0000FF"/>
                            <w:spacing w:val="-5"/>
                            <w:sz w:val="22"/>
                          </w:rPr>
                          <w:t> </w:t>
                        </w:r>
                        <w:r>
                          <w:rPr>
                            <w:rFonts w:ascii="Arial"/>
                            <w:b/>
                            <w:i/>
                            <w:color w:val="0000FF"/>
                            <w:sz w:val="22"/>
                          </w:rPr>
                          <w:t>2:</w:t>
                        </w:r>
                        <w:r>
                          <w:rPr>
                            <w:rFonts w:ascii="Arial"/>
                            <w:b/>
                            <w:i/>
                            <w:color w:val="0000FF"/>
                            <w:spacing w:val="-3"/>
                            <w:sz w:val="22"/>
                          </w:rPr>
                          <w:t> </w:t>
                        </w:r>
                        <w:r>
                          <w:rPr>
                            <w:rFonts w:ascii="Arial"/>
                            <w:i/>
                            <w:color w:val="0000FF"/>
                            <w:sz w:val="22"/>
                          </w:rPr>
                          <w:t>Three</w:t>
                        </w:r>
                        <w:r>
                          <w:rPr>
                            <w:rFonts w:ascii="Arial"/>
                            <w:i/>
                            <w:color w:val="0000FF"/>
                            <w:spacing w:val="-5"/>
                            <w:sz w:val="22"/>
                          </w:rPr>
                          <w:t> </w:t>
                        </w:r>
                        <w:r>
                          <w:rPr>
                            <w:rFonts w:ascii="Arial"/>
                            <w:i/>
                            <w:color w:val="0000FF"/>
                            <w:sz w:val="22"/>
                          </w:rPr>
                          <w:t>years</w:t>
                        </w:r>
                        <w:r>
                          <w:rPr>
                            <w:rFonts w:ascii="Arial"/>
                            <w:i/>
                            <w:color w:val="0000FF"/>
                            <w:spacing w:val="-5"/>
                            <w:sz w:val="22"/>
                          </w:rPr>
                          <w:t> </w:t>
                        </w:r>
                        <w:r>
                          <w:rPr>
                            <w:rFonts w:ascii="Arial"/>
                            <w:i/>
                            <w:color w:val="0000FF"/>
                            <w:sz w:val="22"/>
                          </w:rPr>
                          <w:t>of</w:t>
                        </w:r>
                        <w:r>
                          <w:rPr>
                            <w:rFonts w:ascii="Arial"/>
                            <w:i/>
                            <w:color w:val="0000FF"/>
                            <w:spacing w:val="-5"/>
                            <w:sz w:val="22"/>
                          </w:rPr>
                          <w:t> </w:t>
                        </w:r>
                        <w:r>
                          <w:rPr>
                            <w:rFonts w:ascii="Arial"/>
                            <w:i/>
                            <w:color w:val="0000FF"/>
                            <w:sz w:val="22"/>
                          </w:rPr>
                          <w:t>historical</w:t>
                        </w:r>
                        <w:r>
                          <w:rPr>
                            <w:rFonts w:ascii="Arial"/>
                            <w:i/>
                            <w:color w:val="0000FF"/>
                            <w:spacing w:val="-5"/>
                            <w:sz w:val="22"/>
                          </w:rPr>
                          <w:t> </w:t>
                        </w:r>
                        <w:r>
                          <w:rPr>
                            <w:rFonts w:ascii="Arial"/>
                            <w:i/>
                            <w:color w:val="0000FF"/>
                            <w:sz w:val="22"/>
                          </w:rPr>
                          <w:t>hourly real-time LMPs at the generation bus</w:t>
                        </w:r>
                      </w:p>
                    </w:txbxContent>
                  </v:textbox>
                  <w10:wrap type="none"/>
                </v:shape>
                <w10:wrap type="topAndBottom"/>
              </v:group>
            </w:pict>
          </mc:Fallback>
        </mc:AlternateContent>
      </w:r>
    </w:p>
    <w:p>
      <w:pPr>
        <w:pStyle w:val="BodyText"/>
        <w:spacing w:line="261" w:lineRule="auto" w:before="233"/>
      </w:pPr>
      <w:r>
        <w:rPr/>
        <w:t>The monthly futures prices quoted only consider the average peak and off-peak prices for the month</w:t>
      </w:r>
      <w:r>
        <w:rPr>
          <w:spacing w:val="-3"/>
        </w:rPr>
        <w:t> </w:t>
      </w:r>
      <w:r>
        <w:rPr/>
        <w:t>and</w:t>
      </w:r>
      <w:r>
        <w:rPr>
          <w:spacing w:val="-3"/>
        </w:rPr>
        <w:t> </w:t>
      </w:r>
      <w:r>
        <w:rPr/>
        <w:t>do</w:t>
      </w:r>
      <w:r>
        <w:rPr>
          <w:spacing w:val="-3"/>
        </w:rPr>
        <w:t> </w:t>
      </w:r>
      <w:r>
        <w:rPr/>
        <w:t>not</w:t>
      </w:r>
      <w:r>
        <w:rPr>
          <w:spacing w:val="-3"/>
        </w:rPr>
        <w:t> </w:t>
      </w:r>
      <w:r>
        <w:rPr/>
        <w:t>consider</w:t>
      </w:r>
      <w:r>
        <w:rPr>
          <w:spacing w:val="-3"/>
        </w:rPr>
        <w:t> </w:t>
      </w:r>
      <w:r>
        <w:rPr/>
        <w:t>hourly</w:t>
      </w:r>
      <w:r>
        <w:rPr>
          <w:spacing w:val="-2"/>
        </w:rPr>
        <w:t> </w:t>
      </w:r>
      <w:r>
        <w:rPr/>
        <w:t>LMP</w:t>
      </w:r>
      <w:r>
        <w:rPr>
          <w:spacing w:val="-3"/>
        </w:rPr>
        <w:t> </w:t>
      </w:r>
      <w:r>
        <w:rPr/>
        <w:t>volatility.</w:t>
      </w:r>
      <w:r>
        <w:rPr>
          <w:spacing w:val="-3"/>
        </w:rPr>
        <w:t> </w:t>
      </w:r>
      <w:r>
        <w:rPr/>
        <w:t>Step</w:t>
      </w:r>
      <w:r>
        <w:rPr>
          <w:spacing w:val="-2"/>
        </w:rPr>
        <w:t> </w:t>
      </w:r>
      <w:r>
        <w:rPr/>
        <w:t>2</w:t>
      </w:r>
      <w:r>
        <w:rPr>
          <w:spacing w:val="-3"/>
        </w:rPr>
        <w:t> </w:t>
      </w:r>
      <w:r>
        <w:rPr/>
        <w:t>derives</w:t>
      </w:r>
      <w:r>
        <w:rPr>
          <w:spacing w:val="-3"/>
        </w:rPr>
        <w:t> </w:t>
      </w:r>
      <w:r>
        <w:rPr/>
        <w:t>will</w:t>
      </w:r>
      <w:r>
        <w:rPr>
          <w:spacing w:val="-3"/>
        </w:rPr>
        <w:t> </w:t>
      </w:r>
      <w:r>
        <w:rPr/>
        <w:t>develop</w:t>
      </w:r>
      <w:r>
        <w:rPr>
          <w:spacing w:val="-3"/>
        </w:rPr>
        <w:t> </w:t>
      </w:r>
      <w:r>
        <w:rPr/>
        <w:t>an</w:t>
      </w:r>
      <w:r>
        <w:rPr>
          <w:spacing w:val="-3"/>
        </w:rPr>
        <w:t> </w:t>
      </w:r>
      <w:r>
        <w:rPr/>
        <w:t>hourly</w:t>
      </w:r>
      <w:r>
        <w:rPr>
          <w:spacing w:val="-3"/>
        </w:rPr>
        <w:t> </w:t>
      </w:r>
      <w:r>
        <w:rPr/>
        <w:t>volatility scalar.</w:t>
      </w:r>
      <w:r>
        <w:rPr>
          <w:spacing w:val="-1"/>
        </w:rPr>
        <w:t> </w:t>
      </w:r>
      <w:r>
        <w:rPr/>
        <w:t>This</w:t>
      </w:r>
      <w:r>
        <w:rPr>
          <w:spacing w:val="-1"/>
        </w:rPr>
        <w:t> </w:t>
      </w:r>
      <w:r>
        <w:rPr/>
        <w:t>scalar</w:t>
      </w:r>
      <w:r>
        <w:rPr>
          <w:spacing w:val="-1"/>
        </w:rPr>
        <w:t> </w:t>
      </w:r>
      <w:r>
        <w:rPr/>
        <w:t>will</w:t>
      </w:r>
      <w:r>
        <w:rPr>
          <w:spacing w:val="-1"/>
        </w:rPr>
        <w:t> </w:t>
      </w:r>
      <w:r>
        <w:rPr/>
        <w:t>later be</w:t>
      </w:r>
      <w:r>
        <w:rPr>
          <w:spacing w:val="-1"/>
        </w:rPr>
        <w:t> </w:t>
      </w:r>
      <w:r>
        <w:rPr/>
        <w:t>multiplied</w:t>
      </w:r>
      <w:r>
        <w:rPr>
          <w:spacing w:val="-1"/>
        </w:rPr>
        <w:t> </w:t>
      </w:r>
      <w:r>
        <w:rPr/>
        <w:t>against</w:t>
      </w:r>
      <w:r>
        <w:rPr>
          <w:spacing w:val="-1"/>
        </w:rPr>
        <w:t> </w:t>
      </w:r>
      <w:r>
        <w:rPr/>
        <w:t>the</w:t>
      </w:r>
      <w:r>
        <w:rPr>
          <w:spacing w:val="-1"/>
        </w:rPr>
        <w:t> </w:t>
      </w:r>
      <w:r>
        <w:rPr/>
        <w:t>forecast in</w:t>
      </w:r>
      <w:r>
        <w:rPr>
          <w:spacing w:val="-1"/>
        </w:rPr>
        <w:t> </w:t>
      </w:r>
      <w:r>
        <w:rPr/>
        <w:t>Step</w:t>
      </w:r>
      <w:r>
        <w:rPr>
          <w:spacing w:val="-1"/>
        </w:rPr>
        <w:t> </w:t>
      </w:r>
      <w:r>
        <w:rPr/>
        <w:t>1</w:t>
      </w:r>
      <w:r>
        <w:rPr>
          <w:spacing w:val="-1"/>
        </w:rPr>
        <w:t> </w:t>
      </w:r>
      <w:r>
        <w:rPr/>
        <w:t>to</w:t>
      </w:r>
      <w:r>
        <w:rPr>
          <w:spacing w:val="-1"/>
        </w:rPr>
        <w:t> </w:t>
      </w:r>
      <w:r>
        <w:rPr/>
        <w:t>derive</w:t>
      </w:r>
      <w:r>
        <w:rPr>
          <w:spacing w:val="-1"/>
        </w:rPr>
        <w:t> </w:t>
      </w:r>
      <w:r>
        <w:rPr/>
        <w:t>an hourly</w:t>
      </w:r>
      <w:r>
        <w:rPr>
          <w:spacing w:val="-1"/>
        </w:rPr>
        <w:t> </w:t>
      </w:r>
      <w:r>
        <w:rPr/>
        <w:t>bus LMP forecast that incorporates historic hourly peak and off-peak LMP volatility as well as monthly peak and off-peak basis differentials from the historical year with PJM Western Hub.</w:t>
      </w:r>
    </w:p>
    <w:p>
      <w:pPr>
        <w:pStyle w:val="BodyText"/>
        <w:spacing w:line="261" w:lineRule="auto" w:before="223"/>
        <w:ind w:right="111"/>
      </w:pPr>
      <w:r>
        <w:rPr/>
        <w:t>First,</w:t>
      </w:r>
      <w:r>
        <w:rPr>
          <w:spacing w:val="-3"/>
        </w:rPr>
        <w:t> </w:t>
      </w:r>
      <w:r>
        <w:rPr/>
        <w:t>for</w:t>
      </w:r>
      <w:r>
        <w:rPr>
          <w:spacing w:val="-3"/>
        </w:rPr>
        <w:t> </w:t>
      </w:r>
      <w:r>
        <w:rPr/>
        <w:t>each</w:t>
      </w:r>
      <w:r>
        <w:rPr>
          <w:spacing w:val="-3"/>
        </w:rPr>
        <w:t> </w:t>
      </w:r>
      <w:r>
        <w:rPr/>
        <w:t>historic</w:t>
      </w:r>
      <w:r>
        <w:rPr>
          <w:spacing w:val="-3"/>
        </w:rPr>
        <w:t> </w:t>
      </w:r>
      <w:r>
        <w:rPr/>
        <w:t>month compute</w:t>
      </w:r>
      <w:r>
        <w:rPr>
          <w:spacing w:val="-3"/>
        </w:rPr>
        <w:t> </w:t>
      </w:r>
      <w:r>
        <w:rPr/>
        <w:t>the</w:t>
      </w:r>
      <w:r>
        <w:rPr>
          <w:spacing w:val="-3"/>
        </w:rPr>
        <w:t> </w:t>
      </w:r>
      <w:r>
        <w:rPr/>
        <w:t>average</w:t>
      </w:r>
      <w:r>
        <w:rPr>
          <w:spacing w:val="-3"/>
        </w:rPr>
        <w:t> </w:t>
      </w:r>
      <w:r>
        <w:rPr/>
        <w:t>peak</w:t>
      </w:r>
      <w:r>
        <w:rPr>
          <w:spacing w:val="-3"/>
        </w:rPr>
        <w:t> </w:t>
      </w:r>
      <w:r>
        <w:rPr/>
        <w:t>and</w:t>
      </w:r>
      <w:r>
        <w:rPr>
          <w:spacing w:val="-3"/>
        </w:rPr>
        <w:t> </w:t>
      </w:r>
      <w:r>
        <w:rPr/>
        <w:t>off-peak price</w:t>
      </w:r>
      <w:r>
        <w:rPr>
          <w:spacing w:val="-3"/>
        </w:rPr>
        <w:t> </w:t>
      </w:r>
      <w:r>
        <w:rPr/>
        <w:t>at</w:t>
      </w:r>
      <w:r>
        <w:rPr>
          <w:spacing w:val="-3"/>
        </w:rPr>
        <w:t> </w:t>
      </w:r>
      <w:r>
        <w:rPr/>
        <w:t>the</w:t>
      </w:r>
      <w:r>
        <w:rPr>
          <w:spacing w:val="-3"/>
        </w:rPr>
        <w:t> </w:t>
      </w:r>
      <w:r>
        <w:rPr/>
        <w:t>unit’s</w:t>
      </w:r>
      <w:r>
        <w:rPr>
          <w:spacing w:val="-3"/>
        </w:rPr>
        <w:t> </w:t>
      </w:r>
      <w:r>
        <w:rPr/>
        <w:t>bus</w:t>
      </w:r>
      <w:r>
        <w:rPr>
          <w:spacing w:val="-3"/>
        </w:rPr>
        <w:t> </w:t>
      </w:r>
      <w:r>
        <w:rPr/>
        <w:t>for each remaining month in the compliance period. When calculating the monthly average bus LMP all days in the month will be used for the average.</w:t>
      </w:r>
    </w:p>
    <w:p>
      <w:pPr>
        <w:pStyle w:val="BodyText"/>
        <w:spacing w:after="0" w:line="261" w:lineRule="auto"/>
        <w:sectPr>
          <w:pgSz w:w="12240" w:h="15840"/>
          <w:pgMar w:header="142" w:footer="1016" w:top="1780" w:bottom="1200" w:left="1080" w:right="1440"/>
        </w:sectPr>
      </w:pPr>
    </w:p>
    <w:p>
      <w:pPr>
        <w:pStyle w:val="BodyText"/>
        <w:spacing w:before="212"/>
        <w:ind w:left="0"/>
      </w:pPr>
    </w:p>
    <w:p>
      <w:pPr>
        <w:pStyle w:val="BodyText"/>
        <w:spacing w:line="131" w:lineRule="exact" w:before="0"/>
        <w:ind w:left="2138"/>
      </w:pPr>
      <w:r>
        <w:rPr/>
        <w:t>MonthlyAverageBusLMP</w:t>
      </w:r>
      <w:r>
        <w:rPr>
          <w:vertAlign w:val="superscript"/>
        </w:rPr>
        <w:t>peak</w:t>
      </w:r>
      <w:r>
        <w:rPr>
          <w:spacing w:val="41"/>
          <w:vertAlign w:val="baseline"/>
        </w:rPr>
        <w:t> </w:t>
      </w:r>
      <w:r>
        <w:rPr>
          <w:spacing w:val="-10"/>
          <w:vertAlign w:val="baseline"/>
        </w:rPr>
        <w:t>=</w:t>
      </w:r>
    </w:p>
    <w:p>
      <w:pPr>
        <w:spacing w:before="92"/>
        <w:ind w:left="43" w:right="0" w:firstLine="0"/>
        <w:jc w:val="left"/>
        <w:rPr>
          <w:sz w:val="16"/>
        </w:rPr>
      </w:pPr>
      <w:r>
        <w:rPr/>
        <w:br w:type="column"/>
      </w:r>
      <w:r>
        <w:rPr>
          <w:w w:val="70"/>
          <w:position w:val="7"/>
          <w:sz w:val="42"/>
        </w:rPr>
        <w:t>∑</w:t>
      </w:r>
      <w:r>
        <w:rPr>
          <w:w w:val="70"/>
          <w:sz w:val="16"/>
        </w:rPr>
        <w:t>peak</w:t>
      </w:r>
      <w:r>
        <w:rPr>
          <w:spacing w:val="8"/>
          <w:sz w:val="16"/>
        </w:rPr>
        <w:t> </w:t>
      </w:r>
      <w:r>
        <w:rPr>
          <w:spacing w:val="-2"/>
          <w:sz w:val="16"/>
        </w:rPr>
        <w:t>hours</w:t>
      </w:r>
    </w:p>
    <w:p>
      <w:pPr>
        <w:spacing w:line="222" w:lineRule="exact" w:before="164"/>
        <w:ind w:left="39" w:right="0" w:firstLine="0"/>
        <w:jc w:val="left"/>
        <w:rPr>
          <w:position w:val="8"/>
          <w:sz w:val="16"/>
        </w:rPr>
      </w:pPr>
      <w:r>
        <w:rPr/>
        <w:br w:type="column"/>
      </w:r>
      <w:r>
        <w:rPr>
          <w:spacing w:val="-2"/>
          <w:sz w:val="16"/>
        </w:rPr>
        <w:t>HourlyBusLMP</w:t>
      </w:r>
      <w:r>
        <w:rPr>
          <w:spacing w:val="-2"/>
          <w:position w:val="8"/>
          <w:sz w:val="16"/>
        </w:rPr>
        <w:t>peak</w:t>
      </w:r>
    </w:p>
    <w:p>
      <w:pPr>
        <w:spacing w:line="142" w:lineRule="exact" w:before="0"/>
        <w:ind w:left="1106" w:right="0" w:firstLine="0"/>
        <w:jc w:val="left"/>
        <w:rPr>
          <w:sz w:val="16"/>
        </w:rPr>
      </w:pPr>
      <w:r>
        <w:rPr>
          <w:sz w:val="16"/>
        </w:rPr>
        <mc:AlternateContent>
          <mc:Choice Requires="wps">
            <w:drawing>
              <wp:anchor distT="0" distB="0" distL="0" distR="0" allowOverlap="1" layoutInCell="1" locked="0" behindDoc="0" simplePos="0" relativeHeight="15846912">
                <wp:simplePos x="0" y="0"/>
                <wp:positionH relativeFrom="page">
                  <wp:posOffset>3960492</wp:posOffset>
                </wp:positionH>
                <wp:positionV relativeFrom="paragraph">
                  <wp:posOffset>133298</wp:posOffset>
                </wp:positionV>
                <wp:extent cx="1768475" cy="1270"/>
                <wp:effectExtent l="0" t="0" r="0" b="0"/>
                <wp:wrapNone/>
                <wp:docPr id="400" name="Graphic 400"/>
                <wp:cNvGraphicFramePr>
                  <a:graphicFrameLocks/>
                </wp:cNvGraphicFramePr>
                <a:graphic>
                  <a:graphicData uri="http://schemas.microsoft.com/office/word/2010/wordprocessingShape">
                    <wps:wsp>
                      <wps:cNvPr id="400" name="Graphic 400"/>
                      <wps:cNvSpPr/>
                      <wps:spPr>
                        <a:xfrm>
                          <a:off x="0" y="0"/>
                          <a:ext cx="1768475" cy="1270"/>
                        </a:xfrm>
                        <a:custGeom>
                          <a:avLst/>
                          <a:gdLst/>
                          <a:ahLst/>
                          <a:cxnLst/>
                          <a:rect l="l" t="t" r="r" b="b"/>
                          <a:pathLst>
                            <a:path w="1768475" h="0">
                              <a:moveTo>
                                <a:pt x="0" y="0"/>
                              </a:moveTo>
                              <a:lnTo>
                                <a:pt x="176837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6912" from="311.849792pt,10.495973pt" to="451.091892pt,10.495973pt" stroked="true" strokeweight=".5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3915264">
                <wp:simplePos x="0" y="0"/>
                <wp:positionH relativeFrom="page">
                  <wp:posOffset>4566115</wp:posOffset>
                </wp:positionH>
                <wp:positionV relativeFrom="paragraph">
                  <wp:posOffset>-163134</wp:posOffset>
                </wp:positionV>
                <wp:extent cx="1149350" cy="267970"/>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1149350" cy="267970"/>
                        </a:xfrm>
                        <a:prstGeom prst="rect">
                          <a:avLst/>
                        </a:prstGeom>
                      </wps:spPr>
                      <wps:txbx>
                        <w:txbxContent>
                          <w:p>
                            <w:pPr>
                              <w:tabs>
                                <w:tab w:pos="1755" w:val="left" w:leader="none"/>
                              </w:tabs>
                              <w:spacing w:line="420" w:lineRule="exact" w:before="0"/>
                              <w:ind w:left="0" w:right="0" w:firstLine="0"/>
                              <w:jc w:val="left"/>
                              <w:rPr>
                                <w:sz w:val="37"/>
                              </w:rPr>
                            </w:pPr>
                            <w:r>
                              <w:rPr>
                                <w:spacing w:val="-10"/>
                                <w:w w:val="55"/>
                                <w:sz w:val="37"/>
                              </w:rPr>
                              <w:t>(</w:t>
                            </w:r>
                            <w:r>
                              <w:rPr>
                                <w:sz w:val="37"/>
                              </w:rPr>
                              <w:tab/>
                            </w:r>
                            <w:r>
                              <w:rPr>
                                <w:spacing w:val="-24"/>
                                <w:w w:val="55"/>
                                <w:sz w:val="37"/>
                              </w:rPr>
                              <w:t>)</w:t>
                            </w:r>
                          </w:p>
                        </w:txbxContent>
                      </wps:txbx>
                      <wps:bodyPr wrap="square" lIns="0" tIns="0" rIns="0" bIns="0" rtlCol="0">
                        <a:noAutofit/>
                      </wps:bodyPr>
                    </wps:wsp>
                  </a:graphicData>
                </a:graphic>
              </wp:anchor>
            </w:drawing>
          </mc:Choice>
          <mc:Fallback>
            <w:pict>
              <v:shape style="position:absolute;margin-left:359.536621pt;margin-top:-12.845232pt;width:90.5pt;height:21.1pt;mso-position-horizontal-relative:page;mso-position-vertical-relative:paragraph;z-index:-19401216" type="#_x0000_t202" id="docshape306" filled="false" stroked="false">
                <v:textbox inset="0,0,0,0">
                  <w:txbxContent>
                    <w:p>
                      <w:pPr>
                        <w:tabs>
                          <w:tab w:pos="1755" w:val="left" w:leader="none"/>
                        </w:tabs>
                        <w:spacing w:line="420" w:lineRule="exact" w:before="0"/>
                        <w:ind w:left="0" w:right="0" w:firstLine="0"/>
                        <w:jc w:val="left"/>
                        <w:rPr>
                          <w:sz w:val="37"/>
                        </w:rPr>
                      </w:pPr>
                      <w:r>
                        <w:rPr>
                          <w:spacing w:val="-10"/>
                          <w:w w:val="55"/>
                          <w:sz w:val="37"/>
                        </w:rPr>
                        <w:t>(</w:t>
                      </w:r>
                      <w:r>
                        <w:rPr>
                          <w:sz w:val="37"/>
                        </w:rPr>
                        <w:tab/>
                      </w:r>
                      <w:r>
                        <w:rPr>
                          <w:spacing w:val="-24"/>
                          <w:w w:val="55"/>
                          <w:sz w:val="37"/>
                        </w:rPr>
                        <w:t>)</w:t>
                      </w:r>
                    </w:p>
                  </w:txbxContent>
                </v:textbox>
                <w10:wrap type="none"/>
              </v:shape>
            </w:pict>
          </mc:Fallback>
        </mc:AlternateContent>
      </w:r>
      <w:r>
        <w:rPr>
          <w:sz w:val="16"/>
        </w:rPr>
        <w:t>y,</w:t>
      </w:r>
      <w:r>
        <w:rPr>
          <w:spacing w:val="-8"/>
          <w:sz w:val="16"/>
        </w:rPr>
        <w:t> </w:t>
      </w:r>
      <w:r>
        <w:rPr>
          <w:sz w:val="16"/>
        </w:rPr>
        <w:t>m,</w:t>
      </w:r>
      <w:r>
        <w:rPr>
          <w:spacing w:val="-8"/>
          <w:sz w:val="16"/>
        </w:rPr>
        <w:t> </w:t>
      </w:r>
      <w:r>
        <w:rPr>
          <w:sz w:val="16"/>
        </w:rPr>
        <w:t>d,</w:t>
      </w:r>
      <w:r>
        <w:rPr>
          <w:spacing w:val="-8"/>
          <w:sz w:val="16"/>
        </w:rPr>
        <w:t> </w:t>
      </w:r>
      <w:r>
        <w:rPr>
          <w:spacing w:val="-10"/>
          <w:sz w:val="16"/>
        </w:rPr>
        <w:t>h</w:t>
      </w:r>
    </w:p>
    <w:p>
      <w:pPr>
        <w:spacing w:after="0" w:line="142" w:lineRule="exact"/>
        <w:jc w:val="left"/>
        <w:rPr>
          <w:sz w:val="16"/>
        </w:rPr>
        <w:sectPr>
          <w:type w:val="continuous"/>
          <w:pgSz w:w="12240" w:h="15840"/>
          <w:pgMar w:header="142" w:footer="1016" w:top="1820" w:bottom="280" w:left="1080" w:right="1440"/>
          <w:cols w:num="3" w:equalWidth="0">
            <w:col w:w="5096" w:space="40"/>
            <w:col w:w="949" w:space="39"/>
            <w:col w:w="3596"/>
          </w:cols>
        </w:sectPr>
      </w:pPr>
    </w:p>
    <w:p>
      <w:pPr>
        <w:tabs>
          <w:tab w:pos="5317" w:val="left" w:leader="none"/>
        </w:tabs>
        <w:spacing w:line="184" w:lineRule="exact" w:before="0"/>
        <w:ind w:left="4559" w:right="0" w:firstLine="0"/>
        <w:jc w:val="left"/>
        <w:rPr>
          <w:sz w:val="16"/>
        </w:rPr>
      </w:pPr>
      <w:r>
        <w:rPr>
          <w:sz w:val="16"/>
        </w:rPr>
        <w:t>y,</w:t>
      </w:r>
      <w:r>
        <w:rPr>
          <w:spacing w:val="7"/>
          <w:sz w:val="16"/>
        </w:rPr>
        <w:t> </w:t>
      </w:r>
      <w:r>
        <w:rPr>
          <w:spacing w:val="-10"/>
          <w:sz w:val="16"/>
        </w:rPr>
        <w:t>m</w:t>
      </w:r>
      <w:r>
        <w:rPr>
          <w:sz w:val="16"/>
        </w:rPr>
        <w:tab/>
        <w:t>Number of Peak Hours in month </w:t>
      </w:r>
      <w:r>
        <w:rPr>
          <w:spacing w:val="-10"/>
          <w:sz w:val="16"/>
        </w:rPr>
        <w:t>m</w:t>
      </w:r>
    </w:p>
    <w:p>
      <w:pPr>
        <w:tabs>
          <w:tab w:pos="6425" w:val="left" w:leader="none"/>
        </w:tabs>
        <w:spacing w:line="258" w:lineRule="exact" w:before="100"/>
        <w:ind w:left="5173" w:right="0" w:firstLine="0"/>
        <w:jc w:val="left"/>
        <w:rPr>
          <w:position w:val="-7"/>
          <w:sz w:val="37"/>
        </w:rPr>
      </w:pPr>
      <w:r>
        <w:rPr>
          <w:spacing w:val="-10"/>
          <w:w w:val="75"/>
          <w:position w:val="-8"/>
          <w:sz w:val="42"/>
        </w:rPr>
        <w:t>∑</w:t>
      </w:r>
      <w:r>
        <w:rPr>
          <w:position w:val="-8"/>
          <w:sz w:val="42"/>
        </w:rPr>
        <w:tab/>
      </w:r>
      <w:r>
        <w:rPr>
          <w:w w:val="90"/>
          <w:position w:val="-7"/>
          <w:sz w:val="37"/>
        </w:rPr>
        <w:t>(</w:t>
      </w:r>
      <w:r>
        <w:rPr>
          <w:w w:val="90"/>
          <w:sz w:val="16"/>
        </w:rPr>
        <w:t>HourlyBusLMP</w:t>
      </w:r>
      <w:r>
        <w:rPr>
          <w:w w:val="90"/>
          <w:position w:val="8"/>
          <w:sz w:val="16"/>
        </w:rPr>
        <w:t>off</w:t>
      </w:r>
      <w:r>
        <w:rPr>
          <w:spacing w:val="-8"/>
          <w:w w:val="90"/>
          <w:position w:val="8"/>
          <w:sz w:val="16"/>
        </w:rPr>
        <w:t> </w:t>
      </w:r>
      <w:r>
        <w:rPr>
          <w:w w:val="90"/>
          <w:position w:val="8"/>
          <w:sz w:val="16"/>
        </w:rPr>
        <w:t>−</w:t>
      </w:r>
      <w:r>
        <w:rPr>
          <w:spacing w:val="-8"/>
          <w:w w:val="90"/>
          <w:position w:val="8"/>
          <w:sz w:val="16"/>
        </w:rPr>
        <w:t> </w:t>
      </w:r>
      <w:r>
        <w:rPr>
          <w:spacing w:val="-2"/>
          <w:w w:val="90"/>
          <w:position w:val="8"/>
          <w:sz w:val="16"/>
        </w:rPr>
        <w:t>peak</w:t>
      </w:r>
      <w:r>
        <w:rPr>
          <w:spacing w:val="-2"/>
          <w:w w:val="90"/>
          <w:position w:val="-7"/>
          <w:sz w:val="37"/>
        </w:rPr>
        <w:t>)</w:t>
      </w:r>
    </w:p>
    <w:p>
      <w:pPr>
        <w:spacing w:after="0" w:line="258" w:lineRule="exact"/>
        <w:jc w:val="left"/>
        <w:rPr>
          <w:position w:val="-7"/>
          <w:sz w:val="37"/>
        </w:rPr>
        <w:sectPr>
          <w:type w:val="continuous"/>
          <w:pgSz w:w="12240" w:h="15840"/>
          <w:pgMar w:header="142" w:footer="1016" w:top="1820" w:bottom="280" w:left="1080" w:right="1440"/>
        </w:sectPr>
      </w:pPr>
    </w:p>
    <w:p>
      <w:pPr>
        <w:pStyle w:val="BodyText"/>
        <w:spacing w:line="131" w:lineRule="exact" w:before="116"/>
        <w:ind w:left="1791"/>
      </w:pPr>
      <w:r>
        <w:rPr/>
        <mc:AlternateContent>
          <mc:Choice Requires="wps">
            <w:drawing>
              <wp:anchor distT="0" distB="0" distL="0" distR="0" allowOverlap="1" layoutInCell="1" locked="0" behindDoc="0" simplePos="0" relativeHeight="15847424">
                <wp:simplePos x="0" y="0"/>
                <wp:positionH relativeFrom="page">
                  <wp:posOffset>3956705</wp:posOffset>
                </wp:positionH>
                <wp:positionV relativeFrom="paragraph">
                  <wp:posOffset>156645</wp:posOffset>
                </wp:positionV>
                <wp:extent cx="1992630" cy="1270"/>
                <wp:effectExtent l="0" t="0" r="0" b="0"/>
                <wp:wrapNone/>
                <wp:docPr id="402" name="Graphic 402"/>
                <wp:cNvGraphicFramePr>
                  <a:graphicFrameLocks/>
                </wp:cNvGraphicFramePr>
                <a:graphic>
                  <a:graphicData uri="http://schemas.microsoft.com/office/word/2010/wordprocessingShape">
                    <wps:wsp>
                      <wps:cNvPr id="402" name="Graphic 402"/>
                      <wps:cNvSpPr/>
                      <wps:spPr>
                        <a:xfrm>
                          <a:off x="0" y="0"/>
                          <a:ext cx="1992630" cy="1270"/>
                        </a:xfrm>
                        <a:custGeom>
                          <a:avLst/>
                          <a:gdLst/>
                          <a:ahLst/>
                          <a:cxnLst/>
                          <a:rect l="l" t="t" r="r" b="b"/>
                          <a:pathLst>
                            <a:path w="1992630" h="0">
                              <a:moveTo>
                                <a:pt x="0" y="0"/>
                              </a:moveTo>
                              <a:lnTo>
                                <a:pt x="199232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7424" from="311.551636pt,12.334312pt" to="468.427636pt,12.334312pt" stroked="true" strokeweight=".5pt" strokecolor="#000000">
                <v:stroke dashstyle="solid"/>
                <w10:wrap type="none"/>
              </v:line>
            </w:pict>
          </mc:Fallback>
        </mc:AlternateContent>
      </w:r>
      <w:r>
        <w:rPr/>
        <w:t>MonthlyAverageBusLMP</w:t>
      </w:r>
      <w:r>
        <w:rPr>
          <w:vertAlign w:val="superscript"/>
        </w:rPr>
        <w:t>off</w:t>
      </w:r>
      <w:r>
        <w:rPr>
          <w:spacing w:val="-23"/>
          <w:vertAlign w:val="baseline"/>
        </w:rPr>
        <w:t> </w:t>
      </w:r>
      <w:r>
        <w:rPr>
          <w:vertAlign w:val="superscript"/>
        </w:rPr>
        <w:t>−</w:t>
      </w:r>
      <w:r>
        <w:rPr>
          <w:spacing w:val="-23"/>
          <w:vertAlign w:val="baseline"/>
        </w:rPr>
        <w:t> </w:t>
      </w:r>
      <w:r>
        <w:rPr>
          <w:vertAlign w:val="superscript"/>
        </w:rPr>
        <w:t>peak</w:t>
      </w:r>
      <w:r>
        <w:rPr>
          <w:spacing w:val="7"/>
          <w:vertAlign w:val="baseline"/>
        </w:rPr>
        <w:t> </w:t>
      </w:r>
      <w:r>
        <w:rPr>
          <w:spacing w:val="-10"/>
          <w:vertAlign w:val="baseline"/>
        </w:rPr>
        <w:t>=</w:t>
      </w:r>
    </w:p>
    <w:p>
      <w:pPr>
        <w:spacing w:before="57"/>
        <w:ind w:left="157" w:right="0" w:firstLine="0"/>
        <w:jc w:val="left"/>
        <w:rPr>
          <w:sz w:val="16"/>
        </w:rPr>
      </w:pPr>
      <w:r>
        <w:rPr/>
        <w:br w:type="column"/>
      </w:r>
      <w:r>
        <w:rPr>
          <w:w w:val="90"/>
          <w:sz w:val="16"/>
        </w:rPr>
        <w:t>off</w:t>
      </w:r>
      <w:r>
        <w:rPr>
          <w:spacing w:val="-16"/>
          <w:w w:val="90"/>
          <w:sz w:val="16"/>
        </w:rPr>
        <w:t> </w:t>
      </w:r>
      <w:r>
        <w:rPr>
          <w:w w:val="90"/>
          <w:sz w:val="16"/>
        </w:rPr>
        <w:t>−</w:t>
      </w:r>
      <w:r>
        <w:rPr>
          <w:spacing w:val="-15"/>
          <w:w w:val="90"/>
          <w:sz w:val="16"/>
        </w:rPr>
        <w:t> </w:t>
      </w:r>
      <w:r>
        <w:rPr>
          <w:w w:val="90"/>
          <w:sz w:val="16"/>
        </w:rPr>
        <w:t>peak</w:t>
      </w:r>
      <w:r>
        <w:rPr>
          <w:spacing w:val="1"/>
          <w:sz w:val="16"/>
        </w:rPr>
        <w:t> </w:t>
      </w:r>
      <w:r>
        <w:rPr>
          <w:spacing w:val="-2"/>
          <w:w w:val="90"/>
          <w:sz w:val="16"/>
        </w:rPr>
        <w:t>hours</w:t>
      </w:r>
    </w:p>
    <w:p>
      <w:pPr>
        <w:spacing w:line="179" w:lineRule="exact" w:before="0"/>
        <w:ind w:left="0" w:right="430" w:firstLine="0"/>
        <w:jc w:val="center"/>
        <w:rPr>
          <w:sz w:val="16"/>
        </w:rPr>
      </w:pPr>
      <w:r>
        <w:rPr/>
        <w:br w:type="column"/>
      </w:r>
      <w:r>
        <w:rPr>
          <w:sz w:val="16"/>
        </w:rPr>
        <w:t>y,</w:t>
      </w:r>
      <w:r>
        <w:rPr>
          <w:spacing w:val="-8"/>
          <w:sz w:val="16"/>
        </w:rPr>
        <w:t> </w:t>
      </w:r>
      <w:r>
        <w:rPr>
          <w:sz w:val="16"/>
        </w:rPr>
        <w:t>m,</w:t>
      </w:r>
      <w:r>
        <w:rPr>
          <w:spacing w:val="-8"/>
          <w:sz w:val="16"/>
        </w:rPr>
        <w:t> </w:t>
      </w:r>
      <w:r>
        <w:rPr>
          <w:sz w:val="16"/>
        </w:rPr>
        <w:t>d,</w:t>
      </w:r>
      <w:r>
        <w:rPr>
          <w:spacing w:val="-8"/>
          <w:sz w:val="16"/>
        </w:rPr>
        <w:t> </w:t>
      </w:r>
      <w:r>
        <w:rPr>
          <w:spacing w:val="-10"/>
          <w:sz w:val="16"/>
        </w:rPr>
        <w:t>h</w:t>
      </w:r>
    </w:p>
    <w:p>
      <w:pPr>
        <w:spacing w:after="0" w:line="179" w:lineRule="exact"/>
        <w:jc w:val="center"/>
        <w:rPr>
          <w:sz w:val="16"/>
        </w:rPr>
        <w:sectPr>
          <w:type w:val="continuous"/>
          <w:pgSz w:w="12240" w:h="15840"/>
          <w:pgMar w:header="142" w:footer="1016" w:top="1820" w:bottom="280" w:left="1080" w:right="1440"/>
          <w:cols w:num="3" w:equalWidth="0">
            <w:col w:w="5090" w:space="40"/>
            <w:col w:w="1270" w:space="39"/>
            <w:col w:w="3281"/>
          </w:cols>
        </w:sectPr>
      </w:pPr>
    </w:p>
    <w:p>
      <w:pPr>
        <w:tabs>
          <w:tab w:pos="5299" w:val="left" w:leader="none"/>
        </w:tabs>
        <w:spacing w:line="184" w:lineRule="exact" w:before="0"/>
        <w:ind w:left="4212" w:right="0" w:firstLine="0"/>
        <w:jc w:val="left"/>
        <w:rPr>
          <w:sz w:val="16"/>
        </w:rPr>
      </w:pPr>
      <w:r>
        <w:rPr>
          <w:sz w:val="16"/>
        </w:rPr>
        <w:t>y,</w:t>
      </w:r>
      <w:r>
        <w:rPr>
          <w:spacing w:val="7"/>
          <w:sz w:val="16"/>
        </w:rPr>
        <w:t> </w:t>
      </w:r>
      <w:r>
        <w:rPr>
          <w:spacing w:val="-10"/>
          <w:sz w:val="16"/>
        </w:rPr>
        <w:t>m</w:t>
      </w:r>
      <w:r>
        <w:rPr>
          <w:sz w:val="16"/>
        </w:rPr>
        <w:tab/>
        <w:t>Number</w:t>
      </w:r>
      <w:r>
        <w:rPr>
          <w:spacing w:val="-12"/>
          <w:sz w:val="16"/>
        </w:rPr>
        <w:t> </w:t>
      </w:r>
      <w:r>
        <w:rPr>
          <w:sz w:val="16"/>
        </w:rPr>
        <w:t>of</w:t>
      </w:r>
      <w:r>
        <w:rPr>
          <w:spacing w:val="-11"/>
          <w:sz w:val="16"/>
        </w:rPr>
        <w:t> </w:t>
      </w:r>
      <w:r>
        <w:rPr>
          <w:sz w:val="16"/>
        </w:rPr>
        <w:t>Off</w:t>
      </w:r>
      <w:r>
        <w:rPr>
          <w:spacing w:val="-11"/>
          <w:sz w:val="16"/>
        </w:rPr>
        <w:t> </w:t>
      </w:r>
      <w:r>
        <w:rPr>
          <w:w w:val="95"/>
          <w:sz w:val="16"/>
        </w:rPr>
        <w:t>−</w:t>
      </w:r>
      <w:r>
        <w:rPr>
          <w:spacing w:val="-9"/>
          <w:w w:val="95"/>
          <w:sz w:val="16"/>
        </w:rPr>
        <w:t> </w:t>
      </w:r>
      <w:r>
        <w:rPr>
          <w:sz w:val="16"/>
        </w:rPr>
        <w:t>Peak</w:t>
      </w:r>
      <w:r>
        <w:rPr>
          <w:spacing w:val="-11"/>
          <w:sz w:val="16"/>
        </w:rPr>
        <w:t> </w:t>
      </w:r>
      <w:r>
        <w:rPr>
          <w:sz w:val="16"/>
        </w:rPr>
        <w:t>Hours</w:t>
      </w:r>
      <w:r>
        <w:rPr>
          <w:spacing w:val="-8"/>
          <w:sz w:val="16"/>
        </w:rPr>
        <w:t> </w:t>
      </w:r>
      <w:r>
        <w:rPr>
          <w:sz w:val="16"/>
        </w:rPr>
        <w:t>in</w:t>
      </w:r>
      <w:r>
        <w:rPr>
          <w:spacing w:val="-8"/>
          <w:sz w:val="16"/>
        </w:rPr>
        <w:t> </w:t>
      </w:r>
      <w:r>
        <w:rPr>
          <w:sz w:val="16"/>
        </w:rPr>
        <w:t>month</w:t>
      </w:r>
      <w:r>
        <w:rPr>
          <w:spacing w:val="-7"/>
          <w:sz w:val="16"/>
        </w:rPr>
        <w:t> </w:t>
      </w:r>
      <w:r>
        <w:rPr>
          <w:spacing w:val="-10"/>
          <w:sz w:val="16"/>
        </w:rPr>
        <w:t>m</w:t>
      </w:r>
    </w:p>
    <w:p>
      <w:pPr>
        <w:pStyle w:val="BodyText"/>
        <w:spacing w:line="261" w:lineRule="auto" w:before="234"/>
        <w:ind w:right="187"/>
        <w:jc w:val="both"/>
      </w:pPr>
      <w:r>
        <w:rPr/>
        <w:t>Next,</w:t>
      </w:r>
      <w:r>
        <w:rPr>
          <w:spacing w:val="-3"/>
        </w:rPr>
        <w:t> </w:t>
      </w:r>
      <w:r>
        <w:rPr/>
        <w:t>for</w:t>
      </w:r>
      <w:r>
        <w:rPr>
          <w:spacing w:val="-3"/>
        </w:rPr>
        <w:t> </w:t>
      </w:r>
      <w:r>
        <w:rPr/>
        <w:t>every</w:t>
      </w:r>
      <w:r>
        <w:rPr>
          <w:spacing w:val="-3"/>
        </w:rPr>
        <w:t> </w:t>
      </w:r>
      <w:r>
        <w:rPr/>
        <w:t>hour,</w:t>
      </w:r>
      <w:r>
        <w:rPr>
          <w:spacing w:val="-3"/>
        </w:rPr>
        <w:t> </w:t>
      </w:r>
      <w:r>
        <w:rPr/>
        <w:t>take</w:t>
      </w:r>
      <w:r>
        <w:rPr>
          <w:spacing w:val="-1"/>
        </w:rPr>
        <w:t> </w:t>
      </w:r>
      <w:r>
        <w:rPr/>
        <w:t>the</w:t>
      </w:r>
      <w:r>
        <w:rPr>
          <w:spacing w:val="-3"/>
        </w:rPr>
        <w:t> </w:t>
      </w:r>
      <w:r>
        <w:rPr/>
        <w:t>hourly</w:t>
      </w:r>
      <w:r>
        <w:rPr>
          <w:spacing w:val="-3"/>
        </w:rPr>
        <w:t> </w:t>
      </w:r>
      <w:r>
        <w:rPr/>
        <w:t>bus</w:t>
      </w:r>
      <w:r>
        <w:rPr>
          <w:spacing w:val="-3"/>
        </w:rPr>
        <w:t> </w:t>
      </w:r>
      <w:r>
        <w:rPr/>
        <w:t>LMP</w:t>
      </w:r>
      <w:r>
        <w:rPr>
          <w:spacing w:val="-3"/>
        </w:rPr>
        <w:t> </w:t>
      </w:r>
      <w:r>
        <w:rPr/>
        <w:t>divided</w:t>
      </w:r>
      <w:r>
        <w:rPr>
          <w:spacing w:val="-3"/>
        </w:rPr>
        <w:t> </w:t>
      </w:r>
      <w:r>
        <w:rPr/>
        <w:t>by</w:t>
      </w:r>
      <w:r>
        <w:rPr>
          <w:spacing w:val="-1"/>
        </w:rPr>
        <w:t> </w:t>
      </w:r>
      <w:r>
        <w:rPr/>
        <w:t>the</w:t>
      </w:r>
      <w:r>
        <w:rPr>
          <w:spacing w:val="-3"/>
        </w:rPr>
        <w:t> </w:t>
      </w:r>
      <w:r>
        <w:rPr/>
        <w:t>relevant</w:t>
      </w:r>
      <w:r>
        <w:rPr>
          <w:spacing w:val="-3"/>
        </w:rPr>
        <w:t> </w:t>
      </w:r>
      <w:r>
        <w:rPr/>
        <w:t>monthly</w:t>
      </w:r>
      <w:r>
        <w:rPr>
          <w:spacing w:val="-3"/>
        </w:rPr>
        <w:t> </w:t>
      </w:r>
      <w:r>
        <w:rPr/>
        <w:t>average</w:t>
      </w:r>
      <w:r>
        <w:rPr>
          <w:spacing w:val="-3"/>
        </w:rPr>
        <w:t> </w:t>
      </w:r>
      <w:r>
        <w:rPr/>
        <w:t>peak</w:t>
      </w:r>
      <w:r>
        <w:rPr>
          <w:spacing w:val="-1"/>
        </w:rPr>
        <w:t> </w:t>
      </w:r>
      <w:r>
        <w:rPr/>
        <w:t>or off-peak</w:t>
      </w:r>
      <w:r>
        <w:rPr>
          <w:spacing w:val="-3"/>
        </w:rPr>
        <w:t> </w:t>
      </w:r>
      <w:r>
        <w:rPr/>
        <w:t>bus</w:t>
      </w:r>
      <w:r>
        <w:rPr>
          <w:spacing w:val="-3"/>
        </w:rPr>
        <w:t> </w:t>
      </w:r>
      <w:r>
        <w:rPr/>
        <w:t>LMP</w:t>
      </w:r>
      <w:r>
        <w:rPr>
          <w:spacing w:val="-3"/>
        </w:rPr>
        <w:t> </w:t>
      </w:r>
      <w:r>
        <w:rPr/>
        <w:t>computed</w:t>
      </w:r>
      <w:r>
        <w:rPr>
          <w:spacing w:val="-3"/>
        </w:rPr>
        <w:t> </w:t>
      </w:r>
      <w:r>
        <w:rPr/>
        <w:t>above. If</w:t>
      </w:r>
      <w:r>
        <w:rPr>
          <w:spacing w:val="-3"/>
        </w:rPr>
        <w:t> </w:t>
      </w:r>
      <w:r>
        <w:rPr/>
        <w:t>the</w:t>
      </w:r>
      <w:r>
        <w:rPr>
          <w:spacing w:val="-3"/>
        </w:rPr>
        <w:t> </w:t>
      </w:r>
      <w:r>
        <w:rPr/>
        <w:t>hour</w:t>
      </w:r>
      <w:r>
        <w:rPr>
          <w:spacing w:val="-3"/>
        </w:rPr>
        <w:t> </w:t>
      </w:r>
      <w:r>
        <w:rPr/>
        <w:t>is</w:t>
      </w:r>
      <w:r>
        <w:rPr>
          <w:spacing w:val="-3"/>
        </w:rPr>
        <w:t> </w:t>
      </w:r>
      <w:r>
        <w:rPr/>
        <w:t>an</w:t>
      </w:r>
      <w:r>
        <w:rPr>
          <w:spacing w:val="-3"/>
        </w:rPr>
        <w:t> </w:t>
      </w:r>
      <w:r>
        <w:rPr/>
        <w:t>on-peak</w:t>
      </w:r>
      <w:r>
        <w:rPr>
          <w:spacing w:val="-1"/>
        </w:rPr>
        <w:t> </w:t>
      </w:r>
      <w:r>
        <w:rPr/>
        <w:t>hour,</w:t>
      </w:r>
      <w:r>
        <w:rPr>
          <w:spacing w:val="-3"/>
        </w:rPr>
        <w:t> </w:t>
      </w:r>
      <w:r>
        <w:rPr/>
        <w:t>divide</w:t>
      </w:r>
      <w:r>
        <w:rPr>
          <w:spacing w:val="-3"/>
        </w:rPr>
        <w:t> </w:t>
      </w:r>
      <w:r>
        <w:rPr/>
        <w:t>by</w:t>
      </w:r>
      <w:r>
        <w:rPr>
          <w:spacing w:val="-3"/>
        </w:rPr>
        <w:t> </w:t>
      </w:r>
      <w:r>
        <w:rPr/>
        <w:t>the</w:t>
      </w:r>
      <w:r>
        <w:rPr>
          <w:spacing w:val="-3"/>
        </w:rPr>
        <w:t> </w:t>
      </w:r>
      <w:r>
        <w:rPr/>
        <w:t>average</w:t>
      </w:r>
      <w:r>
        <w:rPr>
          <w:spacing w:val="-3"/>
        </w:rPr>
        <w:t> </w:t>
      </w:r>
      <w:r>
        <w:rPr/>
        <w:t>peak LMP for the month.</w:t>
      </w:r>
    </w:p>
    <w:p>
      <w:pPr>
        <w:spacing w:line="251" w:lineRule="exact" w:before="98"/>
        <w:ind w:left="5898" w:right="0" w:firstLine="0"/>
        <w:jc w:val="left"/>
        <w:rPr>
          <w:position w:val="8"/>
          <w:sz w:val="16"/>
        </w:rPr>
      </w:pPr>
      <w:r>
        <w:rPr>
          <w:spacing w:val="-2"/>
          <w:sz w:val="16"/>
        </w:rPr>
        <w:t>BUSLMP</w:t>
      </w:r>
      <w:r>
        <w:rPr>
          <w:spacing w:val="-2"/>
          <w:position w:val="8"/>
          <w:sz w:val="16"/>
        </w:rPr>
        <w:t>peak</w:t>
      </w:r>
    </w:p>
    <w:p>
      <w:pPr>
        <w:pStyle w:val="BodyText"/>
        <w:tabs>
          <w:tab w:pos="3180" w:val="left" w:leader="none"/>
          <w:tab w:pos="4457" w:val="left" w:leader="none"/>
          <w:tab w:pos="5521" w:val="left" w:leader="none"/>
        </w:tabs>
        <w:spacing w:line="118" w:lineRule="exact" w:before="0"/>
        <w:ind w:left="359"/>
        <w:jc w:val="center"/>
      </w:pPr>
      <w:r>
        <w:rPr>
          <w:spacing w:val="-2"/>
          <w:w w:val="110"/>
        </w:rPr>
        <w:t>HourlyVolatilityScalar</w:t>
      </w:r>
      <w:r>
        <w:rPr>
          <w:spacing w:val="-2"/>
          <w:w w:val="110"/>
          <w:vertAlign w:val="superscript"/>
        </w:rPr>
        <w:t>peak</w:t>
      </w:r>
      <w:r>
        <w:rPr>
          <w:vertAlign w:val="baseline"/>
        </w:rPr>
        <w:tab/>
      </w:r>
      <w:r>
        <w:rPr>
          <w:w w:val="110"/>
          <w:vertAlign w:val="baseline"/>
        </w:rPr>
        <w:t>= </w:t>
      </w:r>
      <w:r>
        <w:rPr>
          <w:rFonts w:ascii="Times New Roman"/>
          <w:u w:val="single"/>
          <w:vertAlign w:val="baseline"/>
        </w:rPr>
        <w:tab/>
      </w:r>
      <w:r>
        <w:rPr>
          <w:w w:val="110"/>
          <w:u w:val="single"/>
          <w:vertAlign w:val="superscript"/>
        </w:rPr>
        <w:t>y,</w:t>
      </w:r>
      <w:r>
        <w:rPr>
          <w:spacing w:val="-27"/>
          <w:w w:val="110"/>
          <w:u w:val="single"/>
          <w:vertAlign w:val="baseline"/>
        </w:rPr>
        <w:t> </w:t>
      </w:r>
      <w:r>
        <w:rPr>
          <w:w w:val="110"/>
          <w:u w:val="single"/>
          <w:vertAlign w:val="superscript"/>
        </w:rPr>
        <w:t>m,</w:t>
      </w:r>
      <w:r>
        <w:rPr>
          <w:spacing w:val="-26"/>
          <w:w w:val="110"/>
          <w:u w:val="single"/>
          <w:vertAlign w:val="baseline"/>
        </w:rPr>
        <w:t> </w:t>
      </w:r>
      <w:r>
        <w:rPr>
          <w:w w:val="110"/>
          <w:u w:val="single"/>
          <w:vertAlign w:val="superscript"/>
        </w:rPr>
        <w:t>d,</w:t>
      </w:r>
      <w:r>
        <w:rPr>
          <w:spacing w:val="-26"/>
          <w:w w:val="110"/>
          <w:u w:val="single"/>
          <w:vertAlign w:val="baseline"/>
        </w:rPr>
        <w:t> </w:t>
      </w:r>
      <w:r>
        <w:rPr>
          <w:spacing w:val="-10"/>
          <w:w w:val="110"/>
          <w:u w:val="single"/>
          <w:vertAlign w:val="superscript"/>
        </w:rPr>
        <w:t>h</w:t>
      </w:r>
      <w:r>
        <w:rPr>
          <w:u w:val="single"/>
          <w:vertAlign w:val="baseline"/>
        </w:rPr>
        <w:tab/>
      </w:r>
    </w:p>
    <w:p>
      <w:pPr>
        <w:pStyle w:val="BodyText"/>
        <w:spacing w:after="0" w:line="118" w:lineRule="exact"/>
        <w:jc w:val="center"/>
        <w:sectPr>
          <w:type w:val="continuous"/>
          <w:pgSz w:w="12240" w:h="15840"/>
          <w:pgMar w:header="142" w:footer="1016" w:top="1820" w:bottom="280" w:left="1080" w:right="1440"/>
        </w:sectPr>
      </w:pPr>
    </w:p>
    <w:p>
      <w:pPr>
        <w:spacing w:line="179" w:lineRule="exact" w:before="0"/>
        <w:ind w:left="0" w:right="0" w:firstLine="0"/>
        <w:jc w:val="right"/>
        <w:rPr>
          <w:sz w:val="16"/>
        </w:rPr>
      </w:pPr>
      <w:r>
        <w:rPr>
          <w:sz w:val="16"/>
        </w:rPr>
        <w:t>y,</w:t>
      </w:r>
      <w:r>
        <w:rPr>
          <w:spacing w:val="7"/>
          <w:sz w:val="16"/>
        </w:rPr>
        <w:t> </w:t>
      </w:r>
      <w:r>
        <w:rPr>
          <w:sz w:val="16"/>
        </w:rPr>
        <w:t>m,</w:t>
      </w:r>
      <w:r>
        <w:rPr>
          <w:spacing w:val="7"/>
          <w:sz w:val="16"/>
        </w:rPr>
        <w:t> </w:t>
      </w:r>
      <w:r>
        <w:rPr>
          <w:sz w:val="16"/>
        </w:rPr>
        <w:t>d,</w:t>
      </w:r>
      <w:r>
        <w:rPr>
          <w:spacing w:val="7"/>
          <w:sz w:val="16"/>
        </w:rPr>
        <w:t> </w:t>
      </w:r>
      <w:r>
        <w:rPr>
          <w:spacing w:val="-10"/>
          <w:sz w:val="16"/>
        </w:rPr>
        <w:t>h</w:t>
      </w:r>
    </w:p>
    <w:p>
      <w:pPr>
        <w:spacing w:line="221" w:lineRule="exact" w:before="0"/>
        <w:ind w:left="232" w:right="0" w:firstLine="0"/>
        <w:jc w:val="left"/>
        <w:rPr>
          <w:position w:val="8"/>
          <w:sz w:val="16"/>
        </w:rPr>
      </w:pPr>
      <w:r>
        <w:rPr/>
        <w:br w:type="column"/>
      </w:r>
      <w:r>
        <w:rPr>
          <w:spacing w:val="-2"/>
          <w:sz w:val="16"/>
        </w:rPr>
        <w:t>MonthlyAverageBusLMP</w:t>
      </w:r>
      <w:r>
        <w:rPr>
          <w:spacing w:val="-2"/>
          <w:position w:val="8"/>
          <w:sz w:val="16"/>
        </w:rPr>
        <w:t>peak</w:t>
      </w:r>
    </w:p>
    <w:p>
      <w:pPr>
        <w:spacing w:line="142" w:lineRule="exact" w:before="0"/>
        <w:ind w:left="0" w:right="177" w:firstLine="0"/>
        <w:jc w:val="center"/>
        <w:rPr>
          <w:sz w:val="16"/>
        </w:rPr>
      </w:pPr>
      <w:r>
        <w:rPr>
          <w:sz w:val="16"/>
        </w:rPr>
        <w:t>y,</w:t>
      </w:r>
      <w:r>
        <w:rPr>
          <w:spacing w:val="-8"/>
          <w:sz w:val="16"/>
        </w:rPr>
        <w:t> </w:t>
      </w:r>
      <w:r>
        <w:rPr>
          <w:spacing w:val="-10"/>
          <w:sz w:val="16"/>
        </w:rPr>
        <w:t>m</w:t>
      </w:r>
    </w:p>
    <w:p>
      <w:pPr>
        <w:spacing w:after="0" w:line="142" w:lineRule="exact"/>
        <w:jc w:val="center"/>
        <w:rPr>
          <w:sz w:val="16"/>
        </w:rPr>
        <w:sectPr>
          <w:type w:val="continuous"/>
          <w:pgSz w:w="12240" w:h="15840"/>
          <w:pgMar w:header="142" w:footer="1016" w:top="1820" w:bottom="280" w:left="1080" w:right="1440"/>
          <w:cols w:num="2" w:equalWidth="0">
            <w:col w:w="5219" w:space="40"/>
            <w:col w:w="4461"/>
          </w:cols>
        </w:sectPr>
      </w:pPr>
    </w:p>
    <w:p>
      <w:pPr>
        <w:pStyle w:val="BodyText"/>
        <w:spacing w:line="261" w:lineRule="auto" w:before="234"/>
      </w:pPr>
      <w:r>
        <w:rPr/>
        <w:t>If</w:t>
      </w:r>
      <w:r>
        <w:rPr>
          <w:spacing w:val="-3"/>
        </w:rPr>
        <w:t> </w:t>
      </w:r>
      <w:r>
        <w:rPr/>
        <w:t>the</w:t>
      </w:r>
      <w:r>
        <w:rPr>
          <w:spacing w:val="-3"/>
        </w:rPr>
        <w:t> </w:t>
      </w:r>
      <w:r>
        <w:rPr/>
        <w:t>hour</w:t>
      </w:r>
      <w:r>
        <w:rPr>
          <w:spacing w:val="-3"/>
        </w:rPr>
        <w:t> </w:t>
      </w:r>
      <w:r>
        <w:rPr/>
        <w:t>is</w:t>
      </w:r>
      <w:r>
        <w:rPr>
          <w:spacing w:val="-3"/>
        </w:rPr>
        <w:t> </w:t>
      </w:r>
      <w:r>
        <w:rPr/>
        <w:t>off-peak,</w:t>
      </w:r>
      <w:r>
        <w:rPr>
          <w:spacing w:val="-1"/>
        </w:rPr>
        <w:t> </w:t>
      </w:r>
      <w:r>
        <w:rPr/>
        <w:t>divide</w:t>
      </w:r>
      <w:r>
        <w:rPr>
          <w:spacing w:val="-3"/>
        </w:rPr>
        <w:t> </w:t>
      </w:r>
      <w:r>
        <w:rPr/>
        <w:t>that</w:t>
      </w:r>
      <w:r>
        <w:rPr>
          <w:spacing w:val="-3"/>
        </w:rPr>
        <w:t> </w:t>
      </w:r>
      <w:r>
        <w:rPr/>
        <w:t>hour</w:t>
      </w:r>
      <w:r>
        <w:rPr>
          <w:spacing w:val="-3"/>
        </w:rPr>
        <w:t> </w:t>
      </w:r>
      <w:r>
        <w:rPr/>
        <w:t>by</w:t>
      </w:r>
      <w:r>
        <w:rPr>
          <w:spacing w:val="-3"/>
        </w:rPr>
        <w:t> </w:t>
      </w:r>
      <w:r>
        <w:rPr/>
        <w:t>the</w:t>
      </w:r>
      <w:r>
        <w:rPr>
          <w:spacing w:val="-3"/>
        </w:rPr>
        <w:t> </w:t>
      </w:r>
      <w:r>
        <w:rPr/>
        <w:t>monthly</w:t>
      </w:r>
      <w:r>
        <w:rPr>
          <w:spacing w:val="-1"/>
        </w:rPr>
        <w:t> </w:t>
      </w:r>
      <w:r>
        <w:rPr/>
        <w:t>off-peak</w:t>
      </w:r>
      <w:r>
        <w:rPr>
          <w:spacing w:val="-3"/>
        </w:rPr>
        <w:t> </w:t>
      </w:r>
      <w:r>
        <w:rPr/>
        <w:t>average</w:t>
      </w:r>
      <w:r>
        <w:rPr>
          <w:spacing w:val="-3"/>
        </w:rPr>
        <w:t> </w:t>
      </w:r>
      <w:r>
        <w:rPr/>
        <w:t>price</w:t>
      </w:r>
      <w:r>
        <w:rPr>
          <w:spacing w:val="-3"/>
        </w:rPr>
        <w:t> </w:t>
      </w:r>
      <w:r>
        <w:rPr/>
        <w:t>for</w:t>
      </w:r>
      <w:r>
        <w:rPr>
          <w:spacing w:val="-3"/>
        </w:rPr>
        <w:t> </w:t>
      </w:r>
      <w:r>
        <w:rPr/>
        <w:t>the corresponding month.</w:t>
      </w:r>
    </w:p>
    <w:p>
      <w:pPr>
        <w:spacing w:line="211" w:lineRule="auto" w:before="108"/>
        <w:ind w:left="5885" w:right="0" w:firstLine="0"/>
        <w:jc w:val="left"/>
        <w:rPr>
          <w:sz w:val="16"/>
        </w:rPr>
      </w:pPr>
      <w:r>
        <w:rPr>
          <w:w w:val="90"/>
          <w:position w:val="-7"/>
          <w:sz w:val="16"/>
        </w:rPr>
        <w:t>BUSLMP</w:t>
      </w:r>
      <w:r>
        <w:rPr>
          <w:w w:val="90"/>
          <w:sz w:val="16"/>
        </w:rPr>
        <w:t>off</w:t>
      </w:r>
      <w:r>
        <w:rPr>
          <w:spacing w:val="-4"/>
          <w:sz w:val="16"/>
        </w:rPr>
        <w:t> </w:t>
      </w:r>
      <w:r>
        <w:rPr>
          <w:w w:val="90"/>
          <w:sz w:val="16"/>
        </w:rPr>
        <w:t>−</w:t>
      </w:r>
      <w:r>
        <w:rPr>
          <w:spacing w:val="-4"/>
          <w:sz w:val="16"/>
        </w:rPr>
        <w:t> </w:t>
      </w:r>
      <w:r>
        <w:rPr>
          <w:spacing w:val="-4"/>
          <w:w w:val="90"/>
          <w:sz w:val="16"/>
        </w:rPr>
        <w:t>peak</w:t>
      </w:r>
    </w:p>
    <w:p>
      <w:pPr>
        <w:pStyle w:val="BodyText"/>
        <w:tabs>
          <w:tab w:pos="4608" w:val="left" w:leader="none"/>
          <w:tab w:pos="5849" w:val="left" w:leader="none"/>
        </w:tabs>
        <w:spacing w:line="118" w:lineRule="exact" w:before="0"/>
        <w:ind w:left="359"/>
        <w:jc w:val="center"/>
      </w:pPr>
      <w:r>
        <w:rPr/>
        <w:t>HourlyVolatilityScalar</w:t>
      </w:r>
      <w:r>
        <w:rPr>
          <w:vertAlign w:val="superscript"/>
        </w:rPr>
        <w:t>off</w:t>
      </w:r>
      <w:r>
        <w:rPr>
          <w:spacing w:val="-21"/>
          <w:vertAlign w:val="baseline"/>
        </w:rPr>
        <w:t> </w:t>
      </w:r>
      <w:r>
        <w:rPr>
          <w:vertAlign w:val="superscript"/>
        </w:rPr>
        <w:t>−</w:t>
      </w:r>
      <w:r>
        <w:rPr>
          <w:spacing w:val="-21"/>
          <w:vertAlign w:val="baseline"/>
        </w:rPr>
        <w:t> </w:t>
      </w:r>
      <w:r>
        <w:rPr>
          <w:vertAlign w:val="superscript"/>
        </w:rPr>
        <w:t>peak</w:t>
      </w:r>
      <w:r>
        <w:rPr>
          <w:vertAlign w:val="baseline"/>
        </w:rPr>
        <w:t> = </w:t>
      </w:r>
      <w:r>
        <w:rPr>
          <w:rFonts w:ascii="Times New Roman" w:hAnsi="Times New Roman"/>
          <w:u w:val="single"/>
          <w:vertAlign w:val="baseline"/>
        </w:rPr>
        <w:tab/>
      </w:r>
      <w:r>
        <w:rPr>
          <w:u w:val="single"/>
          <w:vertAlign w:val="superscript"/>
        </w:rPr>
        <w:t>y,</w:t>
      </w:r>
      <w:r>
        <w:rPr>
          <w:spacing w:val="-8"/>
          <w:u w:val="single"/>
          <w:vertAlign w:val="baseline"/>
        </w:rPr>
        <w:t> </w:t>
      </w:r>
      <w:r>
        <w:rPr>
          <w:u w:val="single"/>
          <w:vertAlign w:val="superscript"/>
        </w:rPr>
        <w:t>m,</w:t>
      </w:r>
      <w:r>
        <w:rPr>
          <w:spacing w:val="-7"/>
          <w:u w:val="single"/>
          <w:vertAlign w:val="baseline"/>
        </w:rPr>
        <w:t> </w:t>
      </w:r>
      <w:r>
        <w:rPr>
          <w:u w:val="single"/>
          <w:vertAlign w:val="superscript"/>
        </w:rPr>
        <w:t>d,</w:t>
      </w:r>
      <w:r>
        <w:rPr>
          <w:spacing w:val="-7"/>
          <w:u w:val="single"/>
          <w:vertAlign w:val="baseline"/>
        </w:rPr>
        <w:t> </w:t>
      </w:r>
      <w:r>
        <w:rPr>
          <w:spacing w:val="-10"/>
          <w:u w:val="single"/>
          <w:vertAlign w:val="superscript"/>
        </w:rPr>
        <w:t>h</w:t>
      </w:r>
      <w:r>
        <w:rPr>
          <w:u w:val="single"/>
          <w:vertAlign w:val="baseline"/>
        </w:rPr>
        <w:tab/>
      </w:r>
    </w:p>
    <w:p>
      <w:pPr>
        <w:pStyle w:val="BodyText"/>
        <w:spacing w:after="0" w:line="118" w:lineRule="exact"/>
        <w:jc w:val="center"/>
        <w:sectPr>
          <w:type w:val="continuous"/>
          <w:pgSz w:w="12240" w:h="15840"/>
          <w:pgMar w:header="142" w:footer="1016" w:top="1820" w:bottom="280" w:left="1080" w:right="1440"/>
        </w:sectPr>
      </w:pPr>
    </w:p>
    <w:p>
      <w:pPr>
        <w:spacing w:line="179" w:lineRule="exact" w:before="0"/>
        <w:ind w:left="0" w:right="0" w:firstLine="0"/>
        <w:jc w:val="right"/>
        <w:rPr>
          <w:sz w:val="16"/>
        </w:rPr>
      </w:pPr>
      <w:r>
        <w:rPr>
          <w:sz w:val="16"/>
        </w:rPr>
        <w:t>y,</w:t>
      </w:r>
      <w:r>
        <w:rPr>
          <w:spacing w:val="7"/>
          <w:sz w:val="16"/>
        </w:rPr>
        <w:t> </w:t>
      </w:r>
      <w:r>
        <w:rPr>
          <w:sz w:val="16"/>
        </w:rPr>
        <w:t>m,</w:t>
      </w:r>
      <w:r>
        <w:rPr>
          <w:spacing w:val="7"/>
          <w:sz w:val="16"/>
        </w:rPr>
        <w:t> </w:t>
      </w:r>
      <w:r>
        <w:rPr>
          <w:sz w:val="16"/>
        </w:rPr>
        <w:t>d,</w:t>
      </w:r>
      <w:r>
        <w:rPr>
          <w:spacing w:val="7"/>
          <w:sz w:val="16"/>
        </w:rPr>
        <w:t> </w:t>
      </w:r>
      <w:r>
        <w:rPr>
          <w:spacing w:val="-10"/>
          <w:sz w:val="16"/>
        </w:rPr>
        <w:t>h</w:t>
      </w:r>
    </w:p>
    <w:p>
      <w:pPr>
        <w:spacing w:line="220" w:lineRule="exact" w:before="0"/>
        <w:ind w:left="239" w:right="0" w:firstLine="0"/>
        <w:jc w:val="left"/>
        <w:rPr>
          <w:position w:val="8"/>
          <w:sz w:val="16"/>
        </w:rPr>
      </w:pPr>
      <w:r>
        <w:rPr/>
        <w:br w:type="column"/>
      </w:r>
      <w:r>
        <w:rPr>
          <w:spacing w:val="-4"/>
          <w:sz w:val="16"/>
        </w:rPr>
        <w:t>MonthlyAverageBusLMP</w:t>
      </w:r>
      <w:r>
        <w:rPr>
          <w:spacing w:val="-4"/>
          <w:position w:val="8"/>
          <w:sz w:val="16"/>
        </w:rPr>
        <w:t>off</w:t>
      </w:r>
      <w:r>
        <w:rPr>
          <w:spacing w:val="-6"/>
          <w:position w:val="8"/>
          <w:sz w:val="16"/>
        </w:rPr>
        <w:t> </w:t>
      </w:r>
      <w:r>
        <w:rPr>
          <w:spacing w:val="-4"/>
          <w:position w:val="8"/>
          <w:sz w:val="16"/>
        </w:rPr>
        <w:t>−</w:t>
      </w:r>
      <w:r>
        <w:rPr>
          <w:spacing w:val="-6"/>
          <w:position w:val="8"/>
          <w:sz w:val="16"/>
        </w:rPr>
        <w:t> </w:t>
      </w:r>
      <w:r>
        <w:rPr>
          <w:spacing w:val="-4"/>
          <w:position w:val="8"/>
          <w:sz w:val="16"/>
        </w:rPr>
        <w:t>peak</w:t>
      </w:r>
    </w:p>
    <w:p>
      <w:pPr>
        <w:spacing w:line="142" w:lineRule="exact" w:before="0"/>
        <w:ind w:left="0" w:right="327" w:firstLine="0"/>
        <w:jc w:val="center"/>
        <w:rPr>
          <w:sz w:val="16"/>
        </w:rPr>
      </w:pPr>
      <w:r>
        <w:rPr>
          <w:sz w:val="16"/>
        </w:rPr>
        <w:t>y,</w:t>
      </w:r>
      <w:r>
        <w:rPr>
          <w:spacing w:val="-8"/>
          <w:sz w:val="16"/>
        </w:rPr>
        <w:t> </w:t>
      </w:r>
      <w:r>
        <w:rPr>
          <w:spacing w:val="-10"/>
          <w:sz w:val="16"/>
        </w:rPr>
        <w:t>m</w:t>
      </w:r>
    </w:p>
    <w:p>
      <w:pPr>
        <w:spacing w:after="0" w:line="142" w:lineRule="exact"/>
        <w:jc w:val="center"/>
        <w:rPr>
          <w:sz w:val="16"/>
        </w:rPr>
        <w:sectPr>
          <w:type w:val="continuous"/>
          <w:pgSz w:w="12240" w:h="15840"/>
          <w:pgMar w:header="142" w:footer="1016" w:top="1820" w:bottom="280" w:left="1080" w:right="1440"/>
          <w:cols w:num="2" w:equalWidth="0">
            <w:col w:w="5055" w:space="40"/>
            <w:col w:w="4625"/>
          </w:cols>
        </w:sectPr>
      </w:pPr>
    </w:p>
    <w:p>
      <w:pPr>
        <w:pStyle w:val="BodyText"/>
        <w:spacing w:before="129"/>
        <w:ind w:left="0"/>
      </w:pPr>
    </w:p>
    <w:p>
      <w:pPr>
        <w:pStyle w:val="Heading2"/>
        <w:spacing w:line="270" w:lineRule="exact"/>
        <w:ind w:left="360" w:firstLine="0"/>
      </w:pPr>
      <w:bookmarkStart w:name="Example 2.1: Volatility scalar for the e" w:id="297"/>
      <w:bookmarkEnd w:id="297"/>
      <w:r>
        <w:rPr>
          <w:b w:val="0"/>
        </w:rPr>
      </w:r>
      <w:r>
        <w:rPr>
          <w:color w:val="013466"/>
          <w:spacing w:val="-2"/>
        </w:rPr>
        <w:t>Example</w:t>
      </w:r>
      <w:r>
        <w:rPr>
          <w:color w:val="013466"/>
          <w:spacing w:val="-12"/>
        </w:rPr>
        <w:t> </w:t>
      </w:r>
      <w:r>
        <w:rPr>
          <w:color w:val="013466"/>
          <w:spacing w:val="-2"/>
        </w:rPr>
        <w:t>2.1:</w:t>
      </w:r>
      <w:r>
        <w:rPr>
          <w:color w:val="013466"/>
          <w:spacing w:val="-11"/>
        </w:rPr>
        <w:t> </w:t>
      </w:r>
      <w:r>
        <w:rPr>
          <w:color w:val="013466"/>
          <w:spacing w:val="-2"/>
        </w:rPr>
        <w:t>Volatility</w:t>
      </w:r>
      <w:r>
        <w:rPr>
          <w:color w:val="013466"/>
          <w:spacing w:val="-9"/>
        </w:rPr>
        <w:t> </w:t>
      </w:r>
      <w:r>
        <w:rPr>
          <w:color w:val="013466"/>
          <w:spacing w:val="-2"/>
        </w:rPr>
        <w:t>scalar</w:t>
      </w:r>
      <w:r>
        <w:rPr>
          <w:color w:val="013466"/>
          <w:spacing w:val="-11"/>
        </w:rPr>
        <w:t> </w:t>
      </w:r>
      <w:r>
        <w:rPr>
          <w:color w:val="013466"/>
          <w:spacing w:val="-2"/>
        </w:rPr>
        <w:t>for</w:t>
      </w:r>
      <w:r>
        <w:rPr>
          <w:color w:val="013466"/>
          <w:spacing w:val="-11"/>
        </w:rPr>
        <w:t> </w:t>
      </w:r>
      <w:r>
        <w:rPr>
          <w:color w:val="013466"/>
          <w:spacing w:val="-2"/>
        </w:rPr>
        <w:t>the</w:t>
      </w:r>
      <w:r>
        <w:rPr>
          <w:color w:val="013466"/>
          <w:spacing w:val="-11"/>
        </w:rPr>
        <w:t> </w:t>
      </w:r>
      <w:r>
        <w:rPr>
          <w:color w:val="013466"/>
          <w:spacing w:val="-2"/>
        </w:rPr>
        <w:t>each</w:t>
      </w:r>
      <w:r>
        <w:rPr>
          <w:color w:val="013466"/>
          <w:spacing w:val="-11"/>
        </w:rPr>
        <w:t> </w:t>
      </w:r>
      <w:r>
        <w:rPr>
          <w:color w:val="013466"/>
          <w:spacing w:val="-2"/>
        </w:rPr>
        <w:t>of</w:t>
      </w:r>
      <w:r>
        <w:rPr>
          <w:color w:val="013466"/>
          <w:spacing w:val="-9"/>
        </w:rPr>
        <w:t> </w:t>
      </w:r>
      <w:r>
        <w:rPr>
          <w:color w:val="013466"/>
          <w:spacing w:val="-2"/>
        </w:rPr>
        <w:t>the</w:t>
      </w:r>
      <w:r>
        <w:rPr>
          <w:color w:val="013466"/>
          <w:spacing w:val="-11"/>
        </w:rPr>
        <w:t> </w:t>
      </w:r>
      <w:r>
        <w:rPr>
          <w:color w:val="013466"/>
          <w:spacing w:val="27"/>
        </w:rPr>
        <w:t>t</w:t>
      </w:r>
      <w:r>
        <w:rPr>
          <w:color w:val="013466"/>
          <w:spacing w:val="-70"/>
        </w:rPr>
        <w:t>h</w:t>
      </w:r>
      <w:r>
        <w:rPr>
          <w:rFonts w:ascii="Arial MT"/>
          <w:b w:val="0"/>
          <w:spacing w:val="12"/>
          <w:position w:val="-8"/>
          <w:sz w:val="16"/>
        </w:rPr>
        <w:t>B</w:t>
      </w:r>
      <w:r>
        <w:rPr>
          <w:color w:val="013466"/>
          <w:spacing w:val="-55"/>
        </w:rPr>
        <w:t>r</w:t>
      </w:r>
      <w:r>
        <w:rPr>
          <w:rFonts w:ascii="Arial MT"/>
          <w:b w:val="0"/>
          <w:spacing w:val="-12"/>
          <w:position w:val="-8"/>
          <w:sz w:val="16"/>
        </w:rPr>
        <w:t>U</w:t>
      </w:r>
      <w:r>
        <w:rPr>
          <w:color w:val="013466"/>
          <w:spacing w:val="-67"/>
        </w:rPr>
        <w:t>e</w:t>
      </w:r>
      <w:r>
        <w:rPr>
          <w:rFonts w:ascii="Arial MT"/>
          <w:b w:val="0"/>
          <w:spacing w:val="9"/>
          <w:position w:val="-8"/>
          <w:sz w:val="16"/>
        </w:rPr>
        <w:t>S</w:t>
      </w:r>
      <w:r>
        <w:rPr>
          <w:color w:val="013466"/>
          <w:spacing w:val="-88"/>
        </w:rPr>
        <w:t>e</w:t>
      </w:r>
      <w:r>
        <w:rPr>
          <w:rFonts w:ascii="Arial MT"/>
          <w:b w:val="0"/>
          <w:spacing w:val="22"/>
          <w:position w:val="-8"/>
          <w:sz w:val="16"/>
        </w:rPr>
        <w:t>L</w:t>
      </w:r>
      <w:r>
        <w:rPr>
          <w:rFonts w:ascii="Arial MT"/>
          <w:b w:val="0"/>
          <w:spacing w:val="-19"/>
          <w:position w:val="-8"/>
          <w:sz w:val="16"/>
        </w:rPr>
        <w:t>M</w:t>
      </w:r>
      <w:r>
        <w:rPr>
          <w:color w:val="013466"/>
          <w:spacing w:val="-72"/>
        </w:rPr>
        <w:t>h</w:t>
      </w:r>
      <w:r>
        <w:rPr>
          <w:rFonts w:ascii="Arial MT"/>
          <w:b w:val="0"/>
          <w:spacing w:val="14"/>
          <w:position w:val="-8"/>
          <w:sz w:val="16"/>
        </w:rPr>
        <w:t>P</w:t>
      </w:r>
      <w:r>
        <w:rPr>
          <w:color w:val="013466"/>
          <w:spacing w:val="27"/>
        </w:rPr>
        <w:t>istorica</w:t>
      </w:r>
      <w:r>
        <w:rPr>
          <w:color w:val="013466"/>
          <w:spacing w:val="22"/>
        </w:rPr>
        <w:t>l</w:t>
      </w:r>
      <w:r>
        <w:rPr>
          <w:color w:val="013466"/>
          <w:spacing w:val="-9"/>
        </w:rPr>
        <w:t> </w:t>
      </w:r>
      <w:r>
        <w:rPr>
          <w:color w:val="013466"/>
          <w:spacing w:val="-2"/>
        </w:rPr>
        <w:t>years:</w:t>
      </w:r>
    </w:p>
    <w:p>
      <w:pPr>
        <w:tabs>
          <w:tab w:pos="4911" w:val="left" w:leader="none"/>
          <w:tab w:pos="6602" w:val="left" w:leader="none"/>
        </w:tabs>
        <w:spacing w:line="240" w:lineRule="auto" w:before="0"/>
        <w:ind w:left="360" w:right="0" w:firstLine="0"/>
        <w:jc w:val="center"/>
        <w:rPr>
          <w:position w:val="12"/>
          <w:sz w:val="16"/>
        </w:rPr>
      </w:pPr>
      <w:r>
        <w:rPr>
          <w:position w:val="12"/>
          <w:sz w:val="16"/>
        </w:rPr>
        <mc:AlternateContent>
          <mc:Choice Requires="wps">
            <w:drawing>
              <wp:anchor distT="0" distB="0" distL="0" distR="0" allowOverlap="1" layoutInCell="1" locked="0" behindDoc="1" simplePos="0" relativeHeight="483915776">
                <wp:simplePos x="0" y="0"/>
                <wp:positionH relativeFrom="page">
                  <wp:posOffset>4142924</wp:posOffset>
                </wp:positionH>
                <wp:positionV relativeFrom="paragraph">
                  <wp:posOffset>88120</wp:posOffset>
                </wp:positionV>
                <wp:extent cx="1711325" cy="113664"/>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1711325" cy="113664"/>
                        </a:xfrm>
                        <a:prstGeom prst="rect">
                          <a:avLst/>
                        </a:prstGeom>
                      </wps:spPr>
                      <wps:txbx>
                        <w:txbxContent>
                          <w:p>
                            <w:pPr>
                              <w:spacing w:line="179" w:lineRule="exact" w:before="0"/>
                              <w:ind w:left="0" w:right="0" w:firstLine="0"/>
                              <w:jc w:val="left"/>
                              <w:rPr>
                                <w:sz w:val="16"/>
                              </w:rPr>
                            </w:pPr>
                            <w:r>
                              <w:rPr>
                                <w:sz w:val="16"/>
                              </w:rPr>
                              <w:t>Average</w:t>
                            </w:r>
                            <w:r>
                              <w:rPr>
                                <w:spacing w:val="-1"/>
                                <w:sz w:val="16"/>
                              </w:rPr>
                              <w:t> </w:t>
                            </w:r>
                            <w:r>
                              <w:rPr>
                                <w:sz w:val="16"/>
                              </w:rPr>
                              <w:t>Offpeak</w:t>
                            </w:r>
                            <w:r>
                              <w:rPr>
                                <w:spacing w:val="-1"/>
                                <w:sz w:val="16"/>
                              </w:rPr>
                              <w:t> </w:t>
                            </w:r>
                            <w:r>
                              <w:rPr>
                                <w:sz w:val="16"/>
                              </w:rPr>
                              <w:t>June</w:t>
                            </w:r>
                            <w:r>
                              <w:rPr>
                                <w:spacing w:val="-1"/>
                                <w:sz w:val="16"/>
                              </w:rPr>
                              <w:t> </w:t>
                            </w:r>
                            <w:r>
                              <w:rPr>
                                <w:sz w:val="16"/>
                              </w:rPr>
                              <w:t>2007 </w:t>
                            </w:r>
                            <w:r>
                              <w:rPr>
                                <w:spacing w:val="-2"/>
                                <w:sz w:val="16"/>
                              </w:rPr>
                              <w:t>BUSLMP</w:t>
                            </w:r>
                          </w:p>
                        </w:txbxContent>
                      </wps:txbx>
                      <wps:bodyPr wrap="square" lIns="0" tIns="0" rIns="0" bIns="0" rtlCol="0">
                        <a:noAutofit/>
                      </wps:bodyPr>
                    </wps:wsp>
                  </a:graphicData>
                </a:graphic>
              </wp:anchor>
            </w:drawing>
          </mc:Choice>
          <mc:Fallback>
            <w:pict>
              <v:shape style="position:absolute;margin-left:326.214508pt;margin-top:6.938599pt;width:134.75pt;height:8.950pt;mso-position-horizontal-relative:page;mso-position-vertical-relative:paragraph;z-index:-19400704" type="#_x0000_t202" id="docshape307" filled="false" stroked="false">
                <v:textbox inset="0,0,0,0">
                  <w:txbxContent>
                    <w:p>
                      <w:pPr>
                        <w:spacing w:line="179" w:lineRule="exact" w:before="0"/>
                        <w:ind w:left="0" w:right="0" w:firstLine="0"/>
                        <w:jc w:val="left"/>
                        <w:rPr>
                          <w:sz w:val="16"/>
                        </w:rPr>
                      </w:pPr>
                      <w:r>
                        <w:rPr>
                          <w:sz w:val="16"/>
                        </w:rPr>
                        <w:t>Average</w:t>
                      </w:r>
                      <w:r>
                        <w:rPr>
                          <w:spacing w:val="-1"/>
                          <w:sz w:val="16"/>
                        </w:rPr>
                        <w:t> </w:t>
                      </w:r>
                      <w:r>
                        <w:rPr>
                          <w:sz w:val="16"/>
                        </w:rPr>
                        <w:t>Offpeak</w:t>
                      </w:r>
                      <w:r>
                        <w:rPr>
                          <w:spacing w:val="-1"/>
                          <w:sz w:val="16"/>
                        </w:rPr>
                        <w:t> </w:t>
                      </w:r>
                      <w:r>
                        <w:rPr>
                          <w:sz w:val="16"/>
                        </w:rPr>
                        <w:t>June</w:t>
                      </w:r>
                      <w:r>
                        <w:rPr>
                          <w:spacing w:val="-1"/>
                          <w:sz w:val="16"/>
                        </w:rPr>
                        <w:t> </w:t>
                      </w:r>
                      <w:r>
                        <w:rPr>
                          <w:sz w:val="16"/>
                        </w:rPr>
                        <w:t>2007 </w:t>
                      </w:r>
                      <w:r>
                        <w:rPr>
                          <w:spacing w:val="-2"/>
                          <w:sz w:val="16"/>
                        </w:rPr>
                        <w:t>BUSLMP</w:t>
                      </w:r>
                    </w:p>
                  </w:txbxContent>
                </v:textbox>
                <w10:wrap type="none"/>
              </v:shape>
            </w:pict>
          </mc:Fallback>
        </mc:AlternateContent>
      </w:r>
      <w:r>
        <w:rPr>
          <w:sz w:val="22"/>
        </w:rPr>
        <w:t>HourlyVolatilityScalar</w:t>
      </w:r>
      <w:r>
        <w:rPr>
          <w:position w:val="-3"/>
          <w:sz w:val="16"/>
        </w:rPr>
        <w:t>June3,2007 H23</w:t>
      </w:r>
      <w:r>
        <w:rPr>
          <w:spacing w:val="21"/>
          <w:position w:val="-3"/>
          <w:sz w:val="16"/>
        </w:rPr>
        <w:t> </w:t>
      </w:r>
      <w:r>
        <w:rPr>
          <w:sz w:val="22"/>
        </w:rPr>
        <w:t>= </w:t>
      </w:r>
      <w:r>
        <w:rPr>
          <w:rFonts w:ascii="Times New Roman"/>
          <w:position w:val="12"/>
          <w:sz w:val="16"/>
          <w:u w:val="single"/>
        </w:rPr>
        <w:tab/>
      </w:r>
      <w:r>
        <w:rPr>
          <w:position w:val="12"/>
          <w:sz w:val="16"/>
          <w:u w:val="single"/>
        </w:rPr>
        <w:t>June</w:t>
      </w:r>
      <w:r>
        <w:rPr>
          <w:spacing w:val="-1"/>
          <w:position w:val="12"/>
          <w:sz w:val="16"/>
          <w:u w:val="single"/>
        </w:rPr>
        <w:t> </w:t>
      </w:r>
      <w:r>
        <w:rPr>
          <w:position w:val="12"/>
          <w:sz w:val="16"/>
          <w:u w:val="single"/>
        </w:rPr>
        <w:t>3,</w:t>
      </w:r>
      <w:r>
        <w:rPr>
          <w:spacing w:val="34"/>
          <w:position w:val="12"/>
          <w:sz w:val="16"/>
          <w:u w:val="single"/>
        </w:rPr>
        <w:t> </w:t>
      </w:r>
      <w:r>
        <w:rPr>
          <w:position w:val="12"/>
          <w:sz w:val="16"/>
          <w:u w:val="single"/>
        </w:rPr>
        <w:t>2007 </w:t>
      </w:r>
      <w:r>
        <w:rPr>
          <w:spacing w:val="-5"/>
          <w:position w:val="12"/>
          <w:sz w:val="16"/>
          <w:u w:val="single"/>
        </w:rPr>
        <w:t>H23</w:t>
      </w:r>
      <w:r>
        <w:rPr>
          <w:position w:val="12"/>
          <w:sz w:val="16"/>
          <w:u w:val="single"/>
        </w:rPr>
        <w:tab/>
      </w:r>
    </w:p>
    <w:p>
      <w:pPr>
        <w:spacing w:after="0" w:line="240" w:lineRule="auto"/>
        <w:jc w:val="center"/>
        <w:rPr>
          <w:position w:val="12"/>
          <w:sz w:val="16"/>
        </w:rPr>
        <w:sectPr>
          <w:type w:val="continuous"/>
          <w:pgSz w:w="12240" w:h="15840"/>
          <w:pgMar w:header="142" w:footer="1016" w:top="1820" w:bottom="280" w:left="1080" w:right="1440"/>
        </w:sectPr>
      </w:pPr>
    </w:p>
    <w:p>
      <w:pPr>
        <w:pStyle w:val="BodyText"/>
        <w:spacing w:before="205"/>
        <w:ind w:left="1918"/>
      </w:pPr>
      <w:r>
        <w:rPr>
          <w:spacing w:val="2"/>
        </w:rPr>
        <w:t>HourlyVolatilityScalar</w:t>
      </w:r>
      <w:r>
        <w:rPr>
          <w:spacing w:val="2"/>
          <w:vertAlign w:val="subscript"/>
        </w:rPr>
        <w:t>June3,2008</w:t>
      </w:r>
      <w:r>
        <w:rPr>
          <w:spacing w:val="11"/>
          <w:w w:val="110"/>
          <w:vertAlign w:val="baseline"/>
        </w:rPr>
        <w:t> </w:t>
      </w:r>
      <w:r>
        <w:rPr>
          <w:spacing w:val="-5"/>
          <w:w w:val="110"/>
          <w:vertAlign w:val="subscript"/>
        </w:rPr>
        <w:t>H23</w:t>
      </w:r>
    </w:p>
    <w:p>
      <w:pPr>
        <w:pStyle w:val="BodyText"/>
        <w:spacing w:before="40"/>
        <w:ind w:left="0"/>
      </w:pPr>
    </w:p>
    <w:p>
      <w:pPr>
        <w:pStyle w:val="BodyText"/>
        <w:spacing w:before="1"/>
        <w:ind w:left="1918"/>
      </w:pPr>
      <w:r>
        <w:rPr>
          <w:spacing w:val="2"/>
        </w:rPr>
        <w:t>HourlyVolatilityScalar</w:t>
      </w:r>
      <w:r>
        <w:rPr>
          <w:spacing w:val="2"/>
          <w:vertAlign w:val="subscript"/>
        </w:rPr>
        <w:t>June3,2009</w:t>
      </w:r>
      <w:r>
        <w:rPr>
          <w:spacing w:val="11"/>
          <w:w w:val="110"/>
          <w:vertAlign w:val="baseline"/>
        </w:rPr>
        <w:t> </w:t>
      </w:r>
      <w:r>
        <w:rPr>
          <w:spacing w:val="-5"/>
          <w:w w:val="110"/>
          <w:vertAlign w:val="subscript"/>
        </w:rPr>
        <w:t>H23</w:t>
      </w:r>
    </w:p>
    <w:p>
      <w:pPr>
        <w:spacing w:before="77"/>
        <w:ind w:left="0" w:right="1346" w:firstLine="0"/>
        <w:jc w:val="center"/>
        <w:rPr>
          <w:sz w:val="16"/>
        </w:rPr>
      </w:pPr>
      <w:r>
        <w:rPr/>
        <w:br w:type="column"/>
      </w:r>
      <w:r>
        <w:rPr>
          <w:position w:val="7"/>
          <w:sz w:val="16"/>
        </w:rPr>
        <w:t>BUSLMP</w:t>
      </w:r>
      <w:r>
        <w:rPr>
          <w:sz w:val="16"/>
        </w:rPr>
        <w:t>June</w:t>
      </w:r>
      <w:r>
        <w:rPr>
          <w:spacing w:val="-1"/>
          <w:sz w:val="16"/>
        </w:rPr>
        <w:t> </w:t>
      </w:r>
      <w:r>
        <w:rPr>
          <w:sz w:val="16"/>
        </w:rPr>
        <w:t>3,</w:t>
      </w:r>
      <w:r>
        <w:rPr>
          <w:spacing w:val="34"/>
          <w:sz w:val="16"/>
        </w:rPr>
        <w:t> </w:t>
      </w:r>
      <w:r>
        <w:rPr>
          <w:sz w:val="16"/>
        </w:rPr>
        <w:t>2008 </w:t>
      </w:r>
      <w:r>
        <w:rPr>
          <w:spacing w:val="-5"/>
          <w:sz w:val="16"/>
        </w:rPr>
        <w:t>H23</w:t>
      </w:r>
    </w:p>
    <w:p>
      <w:pPr>
        <w:pStyle w:val="BodyText"/>
        <w:spacing w:line="20" w:lineRule="exact" w:before="0"/>
        <w:ind w:left="210"/>
        <w:rPr>
          <w:sz w:val="2"/>
        </w:rPr>
      </w:pPr>
      <w:r>
        <w:rPr>
          <w:sz w:val="2"/>
        </w:rPr>
        <mc:AlternateContent>
          <mc:Choice Requires="wps">
            <w:drawing>
              <wp:inline distT="0" distB="0" distL="0" distR="0">
                <wp:extent cx="1739264" cy="6350"/>
                <wp:effectExtent l="9525" t="0" r="0" b="3175"/>
                <wp:docPr id="404" name="Group 404"/>
                <wp:cNvGraphicFramePr>
                  <a:graphicFrameLocks/>
                </wp:cNvGraphicFramePr>
                <a:graphic>
                  <a:graphicData uri="http://schemas.microsoft.com/office/word/2010/wordprocessingGroup">
                    <wpg:wgp>
                      <wpg:cNvPr id="404" name="Group 404"/>
                      <wpg:cNvGrpSpPr/>
                      <wpg:grpSpPr>
                        <a:xfrm>
                          <a:off x="0" y="0"/>
                          <a:ext cx="1739264" cy="6350"/>
                          <a:chExt cx="1739264" cy="6350"/>
                        </a:xfrm>
                      </wpg:grpSpPr>
                      <wps:wsp>
                        <wps:cNvPr id="405" name="Graphic 405"/>
                        <wps:cNvSpPr/>
                        <wps:spPr>
                          <a:xfrm>
                            <a:off x="0" y="3175"/>
                            <a:ext cx="1739264" cy="1270"/>
                          </a:xfrm>
                          <a:custGeom>
                            <a:avLst/>
                            <a:gdLst/>
                            <a:ahLst/>
                            <a:cxnLst/>
                            <a:rect l="l" t="t" r="r" b="b"/>
                            <a:pathLst>
                              <a:path w="1739264" h="0">
                                <a:moveTo>
                                  <a:pt x="0" y="0"/>
                                </a:moveTo>
                                <a:lnTo>
                                  <a:pt x="173921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6.950pt;height:.5pt;mso-position-horizontal-relative:char;mso-position-vertical-relative:line" id="docshapegroup308" coordorigin="0,0" coordsize="2739,10">
                <v:line style="position:absolute" from="0,5" to="2739,5" stroked="true" strokeweight=".5pt" strokecolor="#000000">
                  <v:stroke dashstyle="solid"/>
                </v:line>
              </v:group>
            </w:pict>
          </mc:Fallback>
        </mc:AlternateContent>
      </w:r>
      <w:r>
        <w:rPr>
          <w:sz w:val="2"/>
        </w:rPr>
      </w:r>
    </w:p>
    <w:p>
      <w:pPr>
        <w:spacing w:before="0"/>
        <w:ind w:left="0" w:right="1346" w:firstLine="0"/>
        <w:jc w:val="center"/>
        <w:rPr>
          <w:sz w:val="16"/>
        </w:rPr>
      </w:pPr>
      <w:r>
        <w:rPr>
          <w:sz w:val="16"/>
        </w:rPr>
        <w:t>Average</w:t>
      </w:r>
      <w:r>
        <w:rPr>
          <w:spacing w:val="-1"/>
          <w:sz w:val="16"/>
        </w:rPr>
        <w:t> </w:t>
      </w:r>
      <w:r>
        <w:rPr>
          <w:sz w:val="16"/>
        </w:rPr>
        <w:t>Offpeak</w:t>
      </w:r>
      <w:r>
        <w:rPr>
          <w:spacing w:val="-1"/>
          <w:sz w:val="16"/>
        </w:rPr>
        <w:t> </w:t>
      </w:r>
      <w:r>
        <w:rPr>
          <w:sz w:val="16"/>
        </w:rPr>
        <w:t>June</w:t>
      </w:r>
      <w:r>
        <w:rPr>
          <w:spacing w:val="-1"/>
          <w:sz w:val="16"/>
        </w:rPr>
        <w:t> </w:t>
      </w:r>
      <w:r>
        <w:rPr>
          <w:sz w:val="16"/>
        </w:rPr>
        <w:t>2008 </w:t>
      </w:r>
      <w:r>
        <w:rPr>
          <w:spacing w:val="-2"/>
          <w:sz w:val="16"/>
        </w:rPr>
        <w:t>BUSLMP</w:t>
      </w:r>
    </w:p>
    <w:p>
      <w:pPr>
        <w:spacing w:before="87"/>
        <w:ind w:left="0" w:right="1346" w:firstLine="0"/>
        <w:jc w:val="center"/>
        <w:rPr>
          <w:sz w:val="16"/>
        </w:rPr>
      </w:pPr>
      <w:r>
        <w:rPr>
          <w:sz w:val="16"/>
        </w:rPr>
        <mc:AlternateContent>
          <mc:Choice Requires="wps">
            <w:drawing>
              <wp:anchor distT="0" distB="0" distL="0" distR="0" allowOverlap="1" layoutInCell="1" locked="0" behindDoc="0" simplePos="0" relativeHeight="15848960">
                <wp:simplePos x="0" y="0"/>
                <wp:positionH relativeFrom="page">
                  <wp:posOffset>4008565</wp:posOffset>
                </wp:positionH>
                <wp:positionV relativeFrom="paragraph">
                  <wp:posOffset>-205025</wp:posOffset>
                </wp:positionV>
                <wp:extent cx="81915" cy="156210"/>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81915"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315.635101pt;margin-top:-16.143774pt;width:6.45pt;height:12.3pt;mso-position-horizontal-relative:page;mso-position-vertical-relative:paragraph;z-index:15848960" type="#_x0000_t202" id="docshape309"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sz w:val="16"/>
        </w:rPr>
        <mc:AlternateContent>
          <mc:Choice Requires="wps">
            <w:drawing>
              <wp:anchor distT="0" distB="0" distL="0" distR="0" allowOverlap="1" layoutInCell="1" locked="0" behindDoc="0" simplePos="0" relativeHeight="15849472">
                <wp:simplePos x="0" y="0"/>
                <wp:positionH relativeFrom="page">
                  <wp:posOffset>4008565</wp:posOffset>
                </wp:positionH>
                <wp:positionV relativeFrom="paragraph">
                  <wp:posOffset>141725</wp:posOffset>
                </wp:positionV>
                <wp:extent cx="81915" cy="156210"/>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a:off x="0" y="0"/>
                          <a:ext cx="81915"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315.635101pt;margin-top:11.159502pt;width:6.45pt;height:12.3pt;mso-position-horizontal-relative:page;mso-position-vertical-relative:paragraph;z-index:15849472" type="#_x0000_t202" id="docshape310"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position w:val="7"/>
          <w:sz w:val="16"/>
        </w:rPr>
        <w:t>BUSLMP</w:t>
      </w:r>
      <w:r>
        <w:rPr>
          <w:sz w:val="16"/>
        </w:rPr>
        <w:t>June</w:t>
      </w:r>
      <w:r>
        <w:rPr>
          <w:spacing w:val="-1"/>
          <w:sz w:val="16"/>
        </w:rPr>
        <w:t> </w:t>
      </w:r>
      <w:r>
        <w:rPr>
          <w:sz w:val="16"/>
        </w:rPr>
        <w:t>3,</w:t>
      </w:r>
      <w:r>
        <w:rPr>
          <w:spacing w:val="34"/>
          <w:sz w:val="16"/>
        </w:rPr>
        <w:t> </w:t>
      </w:r>
      <w:r>
        <w:rPr>
          <w:sz w:val="16"/>
        </w:rPr>
        <w:t>2009 </w:t>
      </w:r>
      <w:r>
        <w:rPr>
          <w:spacing w:val="-5"/>
          <w:sz w:val="16"/>
        </w:rPr>
        <w:t>H23</w:t>
      </w:r>
    </w:p>
    <w:p>
      <w:pPr>
        <w:pStyle w:val="BodyText"/>
        <w:spacing w:line="20" w:lineRule="exact" w:before="0"/>
        <w:ind w:left="210"/>
        <w:rPr>
          <w:sz w:val="2"/>
        </w:rPr>
      </w:pPr>
      <w:r>
        <w:rPr>
          <w:sz w:val="2"/>
        </w:rPr>
        <mc:AlternateContent>
          <mc:Choice Requires="wps">
            <w:drawing>
              <wp:inline distT="0" distB="0" distL="0" distR="0">
                <wp:extent cx="1739264" cy="6350"/>
                <wp:effectExtent l="9525" t="0" r="0" b="3175"/>
                <wp:docPr id="408" name="Group 408"/>
                <wp:cNvGraphicFramePr>
                  <a:graphicFrameLocks/>
                </wp:cNvGraphicFramePr>
                <a:graphic>
                  <a:graphicData uri="http://schemas.microsoft.com/office/word/2010/wordprocessingGroup">
                    <wpg:wgp>
                      <wpg:cNvPr id="408" name="Group 408"/>
                      <wpg:cNvGrpSpPr/>
                      <wpg:grpSpPr>
                        <a:xfrm>
                          <a:off x="0" y="0"/>
                          <a:ext cx="1739264" cy="6350"/>
                          <a:chExt cx="1739264" cy="6350"/>
                        </a:xfrm>
                      </wpg:grpSpPr>
                      <wps:wsp>
                        <wps:cNvPr id="409" name="Graphic 409"/>
                        <wps:cNvSpPr/>
                        <wps:spPr>
                          <a:xfrm>
                            <a:off x="0" y="3175"/>
                            <a:ext cx="1739264" cy="1270"/>
                          </a:xfrm>
                          <a:custGeom>
                            <a:avLst/>
                            <a:gdLst/>
                            <a:ahLst/>
                            <a:cxnLst/>
                            <a:rect l="l" t="t" r="r" b="b"/>
                            <a:pathLst>
                              <a:path w="1739264" h="0">
                                <a:moveTo>
                                  <a:pt x="0" y="0"/>
                                </a:moveTo>
                                <a:lnTo>
                                  <a:pt x="173921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6.950pt;height:.5pt;mso-position-horizontal-relative:char;mso-position-vertical-relative:line" id="docshapegroup311" coordorigin="0,0" coordsize="2739,10">
                <v:line style="position:absolute" from="0,5" to="2739,5" stroked="true" strokeweight=".5pt" strokecolor="#000000">
                  <v:stroke dashstyle="solid"/>
                </v:line>
              </v:group>
            </w:pict>
          </mc:Fallback>
        </mc:AlternateContent>
      </w:r>
      <w:r>
        <w:rPr>
          <w:sz w:val="2"/>
        </w:rPr>
      </w:r>
    </w:p>
    <w:p>
      <w:pPr>
        <w:spacing w:before="0"/>
        <w:ind w:left="0" w:right="1346" w:firstLine="0"/>
        <w:jc w:val="center"/>
        <w:rPr>
          <w:sz w:val="16"/>
        </w:rPr>
      </w:pPr>
      <w:r>
        <w:rPr>
          <w:sz w:val="16"/>
        </w:rPr>
        <w:t>Average</w:t>
      </w:r>
      <w:r>
        <w:rPr>
          <w:spacing w:val="-1"/>
          <w:sz w:val="16"/>
        </w:rPr>
        <w:t> </w:t>
      </w:r>
      <w:r>
        <w:rPr>
          <w:sz w:val="16"/>
        </w:rPr>
        <w:t>Offpeak</w:t>
      </w:r>
      <w:r>
        <w:rPr>
          <w:spacing w:val="-1"/>
          <w:sz w:val="16"/>
        </w:rPr>
        <w:t> </w:t>
      </w:r>
      <w:r>
        <w:rPr>
          <w:sz w:val="16"/>
        </w:rPr>
        <w:t>June</w:t>
      </w:r>
      <w:r>
        <w:rPr>
          <w:spacing w:val="-1"/>
          <w:sz w:val="16"/>
        </w:rPr>
        <w:t> </w:t>
      </w:r>
      <w:r>
        <w:rPr>
          <w:sz w:val="16"/>
        </w:rPr>
        <w:t>2009 </w:t>
      </w:r>
      <w:r>
        <w:rPr>
          <w:spacing w:val="-2"/>
          <w:sz w:val="16"/>
        </w:rPr>
        <w:t>BUSLMP</w:t>
      </w:r>
    </w:p>
    <w:p>
      <w:pPr>
        <w:spacing w:after="0"/>
        <w:jc w:val="center"/>
        <w:rPr>
          <w:sz w:val="16"/>
        </w:rPr>
        <w:sectPr>
          <w:type w:val="continuous"/>
          <w:pgSz w:w="12240" w:h="15840"/>
          <w:pgMar w:header="142" w:footer="1016" w:top="1820" w:bottom="280" w:left="1080" w:right="1440"/>
          <w:cols w:num="2" w:equalWidth="0">
            <w:col w:w="5172" w:space="40"/>
            <w:col w:w="4508"/>
          </w:cols>
        </w:sectPr>
      </w:pPr>
    </w:p>
    <w:p>
      <w:pPr>
        <w:pStyle w:val="BodyText"/>
        <w:spacing w:before="4"/>
        <w:ind w:left="0"/>
        <w:rPr>
          <w:sz w:val="18"/>
        </w:rPr>
      </w:pPr>
    </w:p>
    <w:p>
      <w:pPr>
        <w:pStyle w:val="BodyText"/>
        <w:spacing w:before="0"/>
        <w:ind w:left="2060"/>
        <w:rPr>
          <w:sz w:val="20"/>
        </w:rPr>
      </w:pPr>
      <w:r>
        <w:rPr>
          <w:sz w:val="20"/>
        </w:rPr>
        <mc:AlternateContent>
          <mc:Choice Requires="wps">
            <w:drawing>
              <wp:inline distT="0" distB="0" distL="0" distR="0">
                <wp:extent cx="3963670" cy="358140"/>
                <wp:effectExtent l="9525" t="0" r="0" b="3810"/>
                <wp:docPr id="410" name="Group 410"/>
                <wp:cNvGraphicFramePr>
                  <a:graphicFrameLocks/>
                </wp:cNvGraphicFramePr>
                <a:graphic>
                  <a:graphicData uri="http://schemas.microsoft.com/office/word/2010/wordprocessingGroup">
                    <wpg:wgp>
                      <wpg:cNvPr id="410" name="Group 410"/>
                      <wpg:cNvGrpSpPr/>
                      <wpg:grpSpPr>
                        <a:xfrm>
                          <a:off x="0" y="0"/>
                          <a:ext cx="3963670" cy="358140"/>
                          <a:chExt cx="3963670" cy="358140"/>
                        </a:xfrm>
                      </wpg:grpSpPr>
                      <wps:wsp>
                        <wps:cNvPr id="411" name="Graphic 411"/>
                        <wps:cNvSpPr/>
                        <wps:spPr>
                          <a:xfrm>
                            <a:off x="-4" y="0"/>
                            <a:ext cx="3963670" cy="358140"/>
                          </a:xfrm>
                          <a:custGeom>
                            <a:avLst/>
                            <a:gdLst/>
                            <a:ahLst/>
                            <a:cxnLst/>
                            <a:rect l="l" t="t" r="r" b="b"/>
                            <a:pathLst>
                              <a:path w="3963670" h="358140">
                                <a:moveTo>
                                  <a:pt x="3963593" y="0"/>
                                </a:moveTo>
                                <a:lnTo>
                                  <a:pt x="0" y="0"/>
                                </a:lnTo>
                                <a:lnTo>
                                  <a:pt x="0" y="8890"/>
                                </a:lnTo>
                                <a:lnTo>
                                  <a:pt x="0" y="358140"/>
                                </a:lnTo>
                                <a:lnTo>
                                  <a:pt x="9525" y="358140"/>
                                </a:lnTo>
                                <a:lnTo>
                                  <a:pt x="9525" y="8890"/>
                                </a:lnTo>
                                <a:lnTo>
                                  <a:pt x="3963593" y="8890"/>
                                </a:lnTo>
                                <a:lnTo>
                                  <a:pt x="3963593" y="0"/>
                                </a:lnTo>
                                <a:close/>
                              </a:path>
                            </a:pathLst>
                          </a:custGeom>
                          <a:solidFill>
                            <a:srgbClr val="013466"/>
                          </a:solidFill>
                        </wps:spPr>
                        <wps:bodyPr wrap="square" lIns="0" tIns="0" rIns="0" bIns="0" rtlCol="0">
                          <a:prstTxWarp prst="textNoShape">
                            <a:avLst/>
                          </a:prstTxWarp>
                          <a:noAutofit/>
                        </wps:bodyPr>
                      </wps:wsp>
                      <wps:wsp>
                        <wps:cNvPr id="412" name="Textbox 412"/>
                        <wps:cNvSpPr txBox="1"/>
                        <wps:spPr>
                          <a:xfrm>
                            <a:off x="0" y="0"/>
                            <a:ext cx="3963670" cy="358140"/>
                          </a:xfrm>
                          <a:prstGeom prst="rect">
                            <a:avLst/>
                          </a:prstGeom>
                        </wps:spPr>
                        <wps:txbx>
                          <w:txbxContent>
                            <w:p>
                              <w:pPr>
                                <w:spacing w:line="261" w:lineRule="auto" w:before="12"/>
                                <w:ind w:left="165" w:right="159" w:firstLine="0"/>
                                <w:jc w:val="left"/>
                                <w:rPr>
                                  <w:rFonts w:ascii="Arial"/>
                                  <w:i/>
                                  <w:sz w:val="22"/>
                                </w:rPr>
                              </w:pPr>
                              <w:r>
                                <w:rPr>
                                  <w:rFonts w:ascii="Arial"/>
                                  <w:b/>
                                  <w:i/>
                                  <w:color w:val="0000FF"/>
                                  <w:sz w:val="22"/>
                                </w:rPr>
                                <w:t>Outputs</w:t>
                              </w:r>
                              <w:r>
                                <w:rPr>
                                  <w:rFonts w:ascii="Arial"/>
                                  <w:b/>
                                  <w:i/>
                                  <w:color w:val="0000FF"/>
                                  <w:spacing w:val="-5"/>
                                  <w:sz w:val="22"/>
                                </w:rPr>
                                <w:t> </w:t>
                              </w:r>
                              <w:r>
                                <w:rPr>
                                  <w:rFonts w:ascii="Arial"/>
                                  <w:b/>
                                  <w:i/>
                                  <w:color w:val="0000FF"/>
                                  <w:sz w:val="22"/>
                                </w:rPr>
                                <w:t>from</w:t>
                              </w:r>
                              <w:r>
                                <w:rPr>
                                  <w:rFonts w:ascii="Arial"/>
                                  <w:b/>
                                  <w:i/>
                                  <w:color w:val="0000FF"/>
                                  <w:spacing w:val="-5"/>
                                  <w:sz w:val="22"/>
                                </w:rPr>
                                <w:t> </w:t>
                              </w:r>
                              <w:r>
                                <w:rPr>
                                  <w:rFonts w:ascii="Arial"/>
                                  <w:b/>
                                  <w:i/>
                                  <w:color w:val="0000FF"/>
                                  <w:sz w:val="22"/>
                                </w:rPr>
                                <w:t>STEP</w:t>
                              </w:r>
                              <w:r>
                                <w:rPr>
                                  <w:rFonts w:ascii="Arial"/>
                                  <w:b/>
                                  <w:i/>
                                  <w:color w:val="0000FF"/>
                                  <w:spacing w:val="-2"/>
                                  <w:sz w:val="22"/>
                                </w:rPr>
                                <w:t> </w:t>
                              </w:r>
                              <w:r>
                                <w:rPr>
                                  <w:rFonts w:ascii="Arial"/>
                                  <w:b/>
                                  <w:i/>
                                  <w:color w:val="0000FF"/>
                                  <w:sz w:val="22"/>
                                </w:rPr>
                                <w:t>2:</w:t>
                              </w:r>
                              <w:r>
                                <w:rPr>
                                  <w:rFonts w:ascii="Arial"/>
                                  <w:b/>
                                  <w:i/>
                                  <w:color w:val="0000FF"/>
                                  <w:spacing w:val="-5"/>
                                  <w:sz w:val="22"/>
                                </w:rPr>
                                <w:t> </w:t>
                              </w:r>
                              <w:r>
                                <w:rPr>
                                  <w:rFonts w:ascii="Arial"/>
                                  <w:i/>
                                  <w:color w:val="0000FF"/>
                                  <w:sz w:val="22"/>
                                </w:rPr>
                                <w:t>Three</w:t>
                              </w:r>
                              <w:r>
                                <w:rPr>
                                  <w:rFonts w:ascii="Arial"/>
                                  <w:i/>
                                  <w:color w:val="0000FF"/>
                                  <w:spacing w:val="-5"/>
                                  <w:sz w:val="22"/>
                                </w:rPr>
                                <w:t> </w:t>
                              </w:r>
                              <w:r>
                                <w:rPr>
                                  <w:rFonts w:ascii="Arial"/>
                                  <w:i/>
                                  <w:color w:val="0000FF"/>
                                  <w:sz w:val="22"/>
                                </w:rPr>
                                <w:t>ratio</w:t>
                              </w:r>
                              <w:r>
                                <w:rPr>
                                  <w:rFonts w:ascii="Arial"/>
                                  <w:i/>
                                  <w:color w:val="0000FF"/>
                                  <w:spacing w:val="-5"/>
                                  <w:sz w:val="22"/>
                                </w:rPr>
                                <w:t> </w:t>
                              </w:r>
                              <w:r>
                                <w:rPr>
                                  <w:rFonts w:ascii="Arial"/>
                                  <w:i/>
                                  <w:color w:val="0000FF"/>
                                  <w:sz w:val="22"/>
                                </w:rPr>
                                <w:t>values</w:t>
                              </w:r>
                              <w:r>
                                <w:rPr>
                                  <w:rFonts w:ascii="Arial"/>
                                  <w:i/>
                                  <w:color w:val="0000FF"/>
                                  <w:spacing w:val="-5"/>
                                  <w:sz w:val="22"/>
                                </w:rPr>
                                <w:t> </w:t>
                              </w:r>
                              <w:r>
                                <w:rPr>
                                  <w:rFonts w:ascii="Arial"/>
                                  <w:i/>
                                  <w:color w:val="0000FF"/>
                                  <w:sz w:val="22"/>
                                </w:rPr>
                                <w:t>per</w:t>
                              </w:r>
                              <w:r>
                                <w:rPr>
                                  <w:rFonts w:ascii="Arial"/>
                                  <w:i/>
                                  <w:color w:val="0000FF"/>
                                  <w:spacing w:val="-5"/>
                                  <w:sz w:val="22"/>
                                </w:rPr>
                                <w:t> </w:t>
                              </w:r>
                              <w:r>
                                <w:rPr>
                                  <w:rFonts w:ascii="Arial"/>
                                  <w:i/>
                                  <w:color w:val="0000FF"/>
                                  <w:sz w:val="22"/>
                                </w:rPr>
                                <w:t>hour</w:t>
                              </w:r>
                              <w:r>
                                <w:rPr>
                                  <w:rFonts w:ascii="Arial"/>
                                  <w:i/>
                                  <w:color w:val="0000FF"/>
                                  <w:spacing w:val="-5"/>
                                  <w:sz w:val="22"/>
                                </w:rPr>
                                <w:t> </w:t>
                              </w:r>
                              <w:r>
                                <w:rPr>
                                  <w:rFonts w:ascii="Arial"/>
                                  <w:i/>
                                  <w:color w:val="0000FF"/>
                                  <w:sz w:val="22"/>
                                </w:rPr>
                                <w:t>for</w:t>
                              </w:r>
                              <w:r>
                                <w:rPr>
                                  <w:rFonts w:ascii="Arial"/>
                                  <w:i/>
                                  <w:color w:val="0000FF"/>
                                  <w:spacing w:val="-2"/>
                                  <w:sz w:val="22"/>
                                </w:rPr>
                                <w:t> </w:t>
                              </w:r>
                              <w:r>
                                <w:rPr>
                                  <w:rFonts w:ascii="Arial"/>
                                  <w:i/>
                                  <w:color w:val="0000FF"/>
                                  <w:sz w:val="22"/>
                                </w:rPr>
                                <w:t>each of the historical years used for volatility.</w:t>
                              </w:r>
                            </w:p>
                          </w:txbxContent>
                        </wps:txbx>
                        <wps:bodyPr wrap="square" lIns="0" tIns="0" rIns="0" bIns="0" rtlCol="0">
                          <a:noAutofit/>
                        </wps:bodyPr>
                      </wps:wsp>
                    </wpg:wgp>
                  </a:graphicData>
                </a:graphic>
              </wp:inline>
            </w:drawing>
          </mc:Choice>
          <mc:Fallback>
            <w:pict>
              <v:group style="width:312.1pt;height:28.2pt;mso-position-horizontal-relative:char;mso-position-vertical-relative:line" id="docshapegroup312" coordorigin="0,0" coordsize="6242,564">
                <v:shape style="position:absolute;left:0;top:0;width:6242;height:564" id="docshape313" coordorigin="0,0" coordsize="6242,564" path="m6242,0l0,0,0,14,0,564,15,564,15,14,6242,14,6242,0xe" filled="true" fillcolor="#013466" stroked="false">
                  <v:path arrowok="t"/>
                  <v:fill type="solid"/>
                </v:shape>
                <v:shape style="position:absolute;left:0;top:0;width:6242;height:564" type="#_x0000_t202" id="docshape314" filled="false" stroked="false">
                  <v:textbox inset="0,0,0,0">
                    <w:txbxContent>
                      <w:p>
                        <w:pPr>
                          <w:spacing w:line="261" w:lineRule="auto" w:before="12"/>
                          <w:ind w:left="165" w:right="159" w:firstLine="0"/>
                          <w:jc w:val="left"/>
                          <w:rPr>
                            <w:rFonts w:ascii="Arial"/>
                            <w:i/>
                            <w:sz w:val="22"/>
                          </w:rPr>
                        </w:pPr>
                        <w:r>
                          <w:rPr>
                            <w:rFonts w:ascii="Arial"/>
                            <w:b/>
                            <w:i/>
                            <w:color w:val="0000FF"/>
                            <w:sz w:val="22"/>
                          </w:rPr>
                          <w:t>Outputs</w:t>
                        </w:r>
                        <w:r>
                          <w:rPr>
                            <w:rFonts w:ascii="Arial"/>
                            <w:b/>
                            <w:i/>
                            <w:color w:val="0000FF"/>
                            <w:spacing w:val="-5"/>
                            <w:sz w:val="22"/>
                          </w:rPr>
                          <w:t> </w:t>
                        </w:r>
                        <w:r>
                          <w:rPr>
                            <w:rFonts w:ascii="Arial"/>
                            <w:b/>
                            <w:i/>
                            <w:color w:val="0000FF"/>
                            <w:sz w:val="22"/>
                          </w:rPr>
                          <w:t>from</w:t>
                        </w:r>
                        <w:r>
                          <w:rPr>
                            <w:rFonts w:ascii="Arial"/>
                            <w:b/>
                            <w:i/>
                            <w:color w:val="0000FF"/>
                            <w:spacing w:val="-5"/>
                            <w:sz w:val="22"/>
                          </w:rPr>
                          <w:t> </w:t>
                        </w:r>
                        <w:r>
                          <w:rPr>
                            <w:rFonts w:ascii="Arial"/>
                            <w:b/>
                            <w:i/>
                            <w:color w:val="0000FF"/>
                            <w:sz w:val="22"/>
                          </w:rPr>
                          <w:t>STEP</w:t>
                        </w:r>
                        <w:r>
                          <w:rPr>
                            <w:rFonts w:ascii="Arial"/>
                            <w:b/>
                            <w:i/>
                            <w:color w:val="0000FF"/>
                            <w:spacing w:val="-2"/>
                            <w:sz w:val="22"/>
                          </w:rPr>
                          <w:t> </w:t>
                        </w:r>
                        <w:r>
                          <w:rPr>
                            <w:rFonts w:ascii="Arial"/>
                            <w:b/>
                            <w:i/>
                            <w:color w:val="0000FF"/>
                            <w:sz w:val="22"/>
                          </w:rPr>
                          <w:t>2:</w:t>
                        </w:r>
                        <w:r>
                          <w:rPr>
                            <w:rFonts w:ascii="Arial"/>
                            <w:b/>
                            <w:i/>
                            <w:color w:val="0000FF"/>
                            <w:spacing w:val="-5"/>
                            <w:sz w:val="22"/>
                          </w:rPr>
                          <w:t> </w:t>
                        </w:r>
                        <w:r>
                          <w:rPr>
                            <w:rFonts w:ascii="Arial"/>
                            <w:i/>
                            <w:color w:val="0000FF"/>
                            <w:sz w:val="22"/>
                          </w:rPr>
                          <w:t>Three</w:t>
                        </w:r>
                        <w:r>
                          <w:rPr>
                            <w:rFonts w:ascii="Arial"/>
                            <w:i/>
                            <w:color w:val="0000FF"/>
                            <w:spacing w:val="-5"/>
                            <w:sz w:val="22"/>
                          </w:rPr>
                          <w:t> </w:t>
                        </w:r>
                        <w:r>
                          <w:rPr>
                            <w:rFonts w:ascii="Arial"/>
                            <w:i/>
                            <w:color w:val="0000FF"/>
                            <w:sz w:val="22"/>
                          </w:rPr>
                          <w:t>ratio</w:t>
                        </w:r>
                        <w:r>
                          <w:rPr>
                            <w:rFonts w:ascii="Arial"/>
                            <w:i/>
                            <w:color w:val="0000FF"/>
                            <w:spacing w:val="-5"/>
                            <w:sz w:val="22"/>
                          </w:rPr>
                          <w:t> </w:t>
                        </w:r>
                        <w:r>
                          <w:rPr>
                            <w:rFonts w:ascii="Arial"/>
                            <w:i/>
                            <w:color w:val="0000FF"/>
                            <w:sz w:val="22"/>
                          </w:rPr>
                          <w:t>values</w:t>
                        </w:r>
                        <w:r>
                          <w:rPr>
                            <w:rFonts w:ascii="Arial"/>
                            <w:i/>
                            <w:color w:val="0000FF"/>
                            <w:spacing w:val="-5"/>
                            <w:sz w:val="22"/>
                          </w:rPr>
                          <w:t> </w:t>
                        </w:r>
                        <w:r>
                          <w:rPr>
                            <w:rFonts w:ascii="Arial"/>
                            <w:i/>
                            <w:color w:val="0000FF"/>
                            <w:sz w:val="22"/>
                          </w:rPr>
                          <w:t>per</w:t>
                        </w:r>
                        <w:r>
                          <w:rPr>
                            <w:rFonts w:ascii="Arial"/>
                            <w:i/>
                            <w:color w:val="0000FF"/>
                            <w:spacing w:val="-5"/>
                            <w:sz w:val="22"/>
                          </w:rPr>
                          <w:t> </w:t>
                        </w:r>
                        <w:r>
                          <w:rPr>
                            <w:rFonts w:ascii="Arial"/>
                            <w:i/>
                            <w:color w:val="0000FF"/>
                            <w:sz w:val="22"/>
                          </w:rPr>
                          <w:t>hour</w:t>
                        </w:r>
                        <w:r>
                          <w:rPr>
                            <w:rFonts w:ascii="Arial"/>
                            <w:i/>
                            <w:color w:val="0000FF"/>
                            <w:spacing w:val="-5"/>
                            <w:sz w:val="22"/>
                          </w:rPr>
                          <w:t> </w:t>
                        </w:r>
                        <w:r>
                          <w:rPr>
                            <w:rFonts w:ascii="Arial"/>
                            <w:i/>
                            <w:color w:val="0000FF"/>
                            <w:sz w:val="22"/>
                          </w:rPr>
                          <w:t>for</w:t>
                        </w:r>
                        <w:r>
                          <w:rPr>
                            <w:rFonts w:ascii="Arial"/>
                            <w:i/>
                            <w:color w:val="0000FF"/>
                            <w:spacing w:val="-2"/>
                            <w:sz w:val="22"/>
                          </w:rPr>
                          <w:t> </w:t>
                        </w:r>
                        <w:r>
                          <w:rPr>
                            <w:rFonts w:ascii="Arial"/>
                            <w:i/>
                            <w:color w:val="0000FF"/>
                            <w:sz w:val="22"/>
                          </w:rPr>
                          <w:t>each of the historical years used for volatility.</w:t>
                        </w:r>
                      </w:p>
                    </w:txbxContent>
                  </v:textbox>
                  <w10:wrap type="none"/>
                </v:shape>
              </v:group>
            </w:pict>
          </mc:Fallback>
        </mc:AlternateContent>
      </w:r>
      <w:r>
        <w:rPr>
          <w:sz w:val="20"/>
        </w:rPr>
      </w:r>
    </w:p>
    <w:p>
      <w:pPr>
        <w:pStyle w:val="BodyText"/>
        <w:spacing w:after="0"/>
        <w:rPr>
          <w:sz w:val="20"/>
        </w:rPr>
        <w:sectPr>
          <w:type w:val="continuous"/>
          <w:pgSz w:w="12240" w:h="15840"/>
          <w:pgMar w:header="142" w:footer="1016" w:top="1820" w:bottom="280" w:left="1080" w:right="1440"/>
        </w:sectPr>
      </w:pPr>
    </w:p>
    <w:p>
      <w:pPr>
        <w:pStyle w:val="Heading2"/>
        <w:numPr>
          <w:ilvl w:val="2"/>
          <w:numId w:val="59"/>
        </w:numPr>
        <w:tabs>
          <w:tab w:pos="1067" w:val="left" w:leader="none"/>
        </w:tabs>
        <w:spacing w:line="240" w:lineRule="auto" w:before="97" w:after="0"/>
        <w:ind w:left="1067" w:right="0" w:hanging="707"/>
        <w:jc w:val="left"/>
      </w:pPr>
      <w:bookmarkStart w:name="12.5.3 Step 3: Create three sets of hour" w:id="298"/>
      <w:bookmarkEnd w:id="298"/>
      <w:r>
        <w:rPr>
          <w:b w:val="0"/>
        </w:rPr>
      </w:r>
      <w:r>
        <w:rPr>
          <w:color w:val="013466"/>
        </w:rPr>
        <w:t>Step</w:t>
      </w:r>
      <w:r>
        <w:rPr>
          <w:color w:val="013466"/>
          <w:spacing w:val="28"/>
        </w:rPr>
        <w:t> </w:t>
      </w:r>
      <w:r>
        <w:rPr>
          <w:color w:val="013466"/>
        </w:rPr>
        <w:t>3:</w:t>
      </w:r>
      <w:r>
        <w:rPr>
          <w:color w:val="013466"/>
          <w:spacing w:val="28"/>
        </w:rPr>
        <w:t> </w:t>
      </w:r>
      <w:r>
        <w:rPr>
          <w:color w:val="013466"/>
        </w:rPr>
        <w:t>Create</w:t>
      </w:r>
      <w:r>
        <w:rPr>
          <w:color w:val="013466"/>
          <w:spacing w:val="28"/>
        </w:rPr>
        <w:t> </w:t>
      </w:r>
      <w:r>
        <w:rPr>
          <w:color w:val="013466"/>
        </w:rPr>
        <w:t>three</w:t>
      </w:r>
      <w:r>
        <w:rPr>
          <w:color w:val="013466"/>
          <w:spacing w:val="32"/>
        </w:rPr>
        <w:t> </w:t>
      </w:r>
      <w:r>
        <w:rPr>
          <w:color w:val="013466"/>
        </w:rPr>
        <w:t>sets</w:t>
      </w:r>
      <w:r>
        <w:rPr>
          <w:color w:val="013466"/>
          <w:spacing w:val="28"/>
        </w:rPr>
        <w:t> </w:t>
      </w:r>
      <w:r>
        <w:rPr>
          <w:color w:val="013466"/>
        </w:rPr>
        <w:t>of</w:t>
      </w:r>
      <w:r>
        <w:rPr>
          <w:color w:val="013466"/>
          <w:spacing w:val="28"/>
        </w:rPr>
        <w:t> </w:t>
      </w:r>
      <w:r>
        <w:rPr>
          <w:color w:val="013466"/>
        </w:rPr>
        <w:t>hourly</w:t>
      </w:r>
      <w:r>
        <w:rPr>
          <w:color w:val="013466"/>
          <w:spacing w:val="28"/>
        </w:rPr>
        <w:t> </w:t>
      </w:r>
      <w:r>
        <w:rPr>
          <w:color w:val="013466"/>
        </w:rPr>
        <w:t>forecasted</w:t>
      </w:r>
      <w:r>
        <w:rPr>
          <w:color w:val="013466"/>
          <w:spacing w:val="32"/>
        </w:rPr>
        <w:t> </w:t>
      </w:r>
      <w:r>
        <w:rPr>
          <w:color w:val="013466"/>
        </w:rPr>
        <w:t>bus</w:t>
      </w:r>
      <w:r>
        <w:rPr>
          <w:color w:val="013466"/>
          <w:spacing w:val="29"/>
        </w:rPr>
        <w:t> </w:t>
      </w:r>
      <w:r>
        <w:rPr>
          <w:color w:val="013466"/>
          <w:spacing w:val="-2"/>
        </w:rPr>
        <w:t>values</w:t>
      </w:r>
    </w:p>
    <w:p>
      <w:pPr>
        <w:pStyle w:val="BodyText"/>
        <w:spacing w:before="4"/>
        <w:ind w:left="0"/>
        <w:rPr>
          <w:rFonts w:ascii="Arial"/>
          <w:b/>
          <w:sz w:val="12"/>
        </w:rPr>
      </w:pPr>
      <w:r>
        <w:rPr>
          <w:rFonts w:ascii="Arial"/>
          <w:b/>
          <w:sz w:val="12"/>
        </w:rPr>
        <mc:AlternateContent>
          <mc:Choice Requires="wps">
            <w:drawing>
              <wp:anchor distT="0" distB="0" distL="0" distR="0" allowOverlap="1" layoutInCell="1" locked="0" behindDoc="1" simplePos="0" relativeHeight="487709184">
                <wp:simplePos x="0" y="0"/>
                <wp:positionH relativeFrom="page">
                  <wp:posOffset>1994400</wp:posOffset>
                </wp:positionH>
                <wp:positionV relativeFrom="paragraph">
                  <wp:posOffset>105424</wp:posOffset>
                </wp:positionV>
                <wp:extent cx="3963670" cy="533400"/>
                <wp:effectExtent l="0" t="0" r="0" b="0"/>
                <wp:wrapTopAndBottom/>
                <wp:docPr id="413" name="Group 413"/>
                <wp:cNvGraphicFramePr>
                  <a:graphicFrameLocks/>
                </wp:cNvGraphicFramePr>
                <a:graphic>
                  <a:graphicData uri="http://schemas.microsoft.com/office/word/2010/wordprocessingGroup">
                    <wpg:wgp>
                      <wpg:cNvPr id="413" name="Group 413"/>
                      <wpg:cNvGrpSpPr/>
                      <wpg:grpSpPr>
                        <a:xfrm>
                          <a:off x="0" y="0"/>
                          <a:ext cx="3963670" cy="533400"/>
                          <a:chExt cx="3963670" cy="533400"/>
                        </a:xfrm>
                      </wpg:grpSpPr>
                      <wps:wsp>
                        <wps:cNvPr id="414" name="Graphic 414"/>
                        <wps:cNvSpPr/>
                        <wps:spPr>
                          <a:xfrm>
                            <a:off x="-4" y="0"/>
                            <a:ext cx="3963670" cy="533400"/>
                          </a:xfrm>
                          <a:custGeom>
                            <a:avLst/>
                            <a:gdLst/>
                            <a:ahLst/>
                            <a:cxnLst/>
                            <a:rect l="l" t="t" r="r" b="b"/>
                            <a:pathLst>
                              <a:path w="3963670" h="533400">
                                <a:moveTo>
                                  <a:pt x="3963593" y="0"/>
                                </a:moveTo>
                                <a:lnTo>
                                  <a:pt x="0" y="0"/>
                                </a:lnTo>
                                <a:lnTo>
                                  <a:pt x="0" y="8890"/>
                                </a:lnTo>
                                <a:lnTo>
                                  <a:pt x="0" y="533400"/>
                                </a:lnTo>
                                <a:lnTo>
                                  <a:pt x="9525" y="533400"/>
                                </a:lnTo>
                                <a:lnTo>
                                  <a:pt x="9525" y="8890"/>
                                </a:lnTo>
                                <a:lnTo>
                                  <a:pt x="3963593" y="8890"/>
                                </a:lnTo>
                                <a:lnTo>
                                  <a:pt x="3963593" y="0"/>
                                </a:lnTo>
                                <a:close/>
                              </a:path>
                            </a:pathLst>
                          </a:custGeom>
                          <a:solidFill>
                            <a:srgbClr val="013466"/>
                          </a:solidFill>
                        </wps:spPr>
                        <wps:bodyPr wrap="square" lIns="0" tIns="0" rIns="0" bIns="0" rtlCol="0">
                          <a:prstTxWarp prst="textNoShape">
                            <a:avLst/>
                          </a:prstTxWarp>
                          <a:noAutofit/>
                        </wps:bodyPr>
                      </wps:wsp>
                      <wps:wsp>
                        <wps:cNvPr id="415" name="Textbox 415"/>
                        <wps:cNvSpPr txBox="1"/>
                        <wps:spPr>
                          <a:xfrm>
                            <a:off x="0" y="0"/>
                            <a:ext cx="3963670" cy="533400"/>
                          </a:xfrm>
                          <a:prstGeom prst="rect">
                            <a:avLst/>
                          </a:prstGeom>
                        </wps:spPr>
                        <wps:txbx>
                          <w:txbxContent>
                            <w:p>
                              <w:pPr>
                                <w:spacing w:line="261" w:lineRule="auto" w:before="12"/>
                                <w:ind w:left="165" w:right="159" w:firstLine="0"/>
                                <w:jc w:val="left"/>
                                <w:rPr>
                                  <w:rFonts w:ascii="Arial"/>
                                  <w:i/>
                                  <w:sz w:val="22"/>
                                </w:rPr>
                              </w:pPr>
                              <w:r>
                                <w:rPr>
                                  <w:rFonts w:ascii="Arial"/>
                                  <w:b/>
                                  <w:i/>
                                  <w:color w:val="0000FF"/>
                                  <w:sz w:val="22"/>
                                </w:rPr>
                                <w:t>Inputs</w:t>
                              </w:r>
                              <w:r>
                                <w:rPr>
                                  <w:rFonts w:ascii="Arial"/>
                                  <w:b/>
                                  <w:i/>
                                  <w:color w:val="0000FF"/>
                                  <w:spacing w:val="-6"/>
                                  <w:sz w:val="22"/>
                                </w:rPr>
                                <w:t> </w:t>
                              </w:r>
                              <w:r>
                                <w:rPr>
                                  <w:rFonts w:ascii="Arial"/>
                                  <w:b/>
                                  <w:i/>
                                  <w:color w:val="0000FF"/>
                                  <w:sz w:val="22"/>
                                </w:rPr>
                                <w:t>to</w:t>
                              </w:r>
                              <w:r>
                                <w:rPr>
                                  <w:rFonts w:ascii="Arial"/>
                                  <w:b/>
                                  <w:i/>
                                  <w:color w:val="0000FF"/>
                                  <w:spacing w:val="-6"/>
                                  <w:sz w:val="22"/>
                                </w:rPr>
                                <w:t> </w:t>
                              </w:r>
                              <w:r>
                                <w:rPr>
                                  <w:rFonts w:ascii="Arial"/>
                                  <w:b/>
                                  <w:i/>
                                  <w:color w:val="0000FF"/>
                                  <w:sz w:val="22"/>
                                </w:rPr>
                                <w:t>STEP</w:t>
                              </w:r>
                              <w:r>
                                <w:rPr>
                                  <w:rFonts w:ascii="Arial"/>
                                  <w:b/>
                                  <w:i/>
                                  <w:color w:val="0000FF"/>
                                  <w:spacing w:val="-4"/>
                                  <w:sz w:val="22"/>
                                </w:rPr>
                                <w:t> </w:t>
                              </w:r>
                              <w:r>
                                <w:rPr>
                                  <w:rFonts w:ascii="Arial"/>
                                  <w:b/>
                                  <w:i/>
                                  <w:color w:val="0000FF"/>
                                  <w:sz w:val="22"/>
                                </w:rPr>
                                <w:t>3:</w:t>
                              </w:r>
                              <w:r>
                                <w:rPr>
                                  <w:rFonts w:ascii="Arial"/>
                                  <w:b/>
                                  <w:i/>
                                  <w:color w:val="0000FF"/>
                                  <w:spacing w:val="-6"/>
                                  <w:sz w:val="22"/>
                                </w:rPr>
                                <w:t> </w:t>
                              </w:r>
                              <w:r>
                                <w:rPr>
                                  <w:rFonts w:ascii="Arial"/>
                                  <w:i/>
                                  <w:color w:val="0000FF"/>
                                  <w:sz w:val="22"/>
                                </w:rPr>
                                <w:t>Output</w:t>
                              </w:r>
                              <w:r>
                                <w:rPr>
                                  <w:rFonts w:ascii="Arial"/>
                                  <w:i/>
                                  <w:color w:val="0000FF"/>
                                  <w:spacing w:val="-6"/>
                                  <w:sz w:val="22"/>
                                </w:rPr>
                                <w:t> </w:t>
                              </w:r>
                              <w:r>
                                <w:rPr>
                                  <w:rFonts w:ascii="Arial"/>
                                  <w:i/>
                                  <w:color w:val="0000FF"/>
                                  <w:sz w:val="22"/>
                                </w:rPr>
                                <w:t>from</w:t>
                              </w:r>
                              <w:r>
                                <w:rPr>
                                  <w:rFonts w:ascii="Arial"/>
                                  <w:i/>
                                  <w:color w:val="0000FF"/>
                                  <w:spacing w:val="-6"/>
                                  <w:sz w:val="22"/>
                                </w:rPr>
                                <w:t> </w:t>
                              </w:r>
                              <w:r>
                                <w:rPr>
                                  <w:rFonts w:ascii="Arial"/>
                                  <w:i/>
                                  <w:color w:val="0000FF"/>
                                  <w:sz w:val="22"/>
                                </w:rPr>
                                <w:t>STEP</w:t>
                              </w:r>
                              <w:r>
                                <w:rPr>
                                  <w:rFonts w:ascii="Arial"/>
                                  <w:i/>
                                  <w:color w:val="0000FF"/>
                                  <w:spacing w:val="-4"/>
                                  <w:sz w:val="22"/>
                                </w:rPr>
                                <w:t> </w:t>
                              </w:r>
                              <w:r>
                                <w:rPr>
                                  <w:rFonts w:ascii="Arial"/>
                                  <w:i/>
                                  <w:color w:val="0000FF"/>
                                  <w:sz w:val="22"/>
                                </w:rPr>
                                <w:t>1:</w:t>
                              </w:r>
                              <w:r>
                                <w:rPr>
                                  <w:rFonts w:ascii="Arial"/>
                                  <w:i/>
                                  <w:color w:val="0000FF"/>
                                  <w:spacing w:val="-6"/>
                                  <w:sz w:val="22"/>
                                </w:rPr>
                                <w:t> </w:t>
                              </w:r>
                              <w:r>
                                <w:rPr>
                                  <w:rFonts w:ascii="Arial"/>
                                  <w:i/>
                                  <w:color w:val="0000FF"/>
                                  <w:sz w:val="22"/>
                                </w:rPr>
                                <w:t>On-peak/off-peak monthly bus LMP Forecast Output from STEP 2: Hourly volatility scalars</w:t>
                              </w:r>
                            </w:p>
                          </w:txbxContent>
                        </wps:txbx>
                        <wps:bodyPr wrap="square" lIns="0" tIns="0" rIns="0" bIns="0" rtlCol="0">
                          <a:noAutofit/>
                        </wps:bodyPr>
                      </wps:wsp>
                    </wpg:wgp>
                  </a:graphicData>
                </a:graphic>
              </wp:anchor>
            </w:drawing>
          </mc:Choice>
          <mc:Fallback>
            <w:pict>
              <v:group style="position:absolute;margin-left:157.039398pt;margin-top:8.301146pt;width:312.1pt;height:42pt;mso-position-horizontal-relative:page;mso-position-vertical-relative:paragraph;z-index:-15607296;mso-wrap-distance-left:0;mso-wrap-distance-right:0" id="docshapegroup315" coordorigin="3141,166" coordsize="6242,840">
                <v:shape style="position:absolute;left:3140;top:166;width:6242;height:840" id="docshape316" coordorigin="3141,166" coordsize="6242,840" path="m9383,166l3141,166,3141,180,3141,1006,3156,1006,3156,180,9383,180,9383,166xe" filled="true" fillcolor="#013466" stroked="false">
                  <v:path arrowok="t"/>
                  <v:fill type="solid"/>
                </v:shape>
                <v:shape style="position:absolute;left:3140;top:166;width:6242;height:840" type="#_x0000_t202" id="docshape317" filled="false" stroked="false">
                  <v:textbox inset="0,0,0,0">
                    <w:txbxContent>
                      <w:p>
                        <w:pPr>
                          <w:spacing w:line="261" w:lineRule="auto" w:before="12"/>
                          <w:ind w:left="165" w:right="159" w:firstLine="0"/>
                          <w:jc w:val="left"/>
                          <w:rPr>
                            <w:rFonts w:ascii="Arial"/>
                            <w:i/>
                            <w:sz w:val="22"/>
                          </w:rPr>
                        </w:pPr>
                        <w:r>
                          <w:rPr>
                            <w:rFonts w:ascii="Arial"/>
                            <w:b/>
                            <w:i/>
                            <w:color w:val="0000FF"/>
                            <w:sz w:val="22"/>
                          </w:rPr>
                          <w:t>Inputs</w:t>
                        </w:r>
                        <w:r>
                          <w:rPr>
                            <w:rFonts w:ascii="Arial"/>
                            <w:b/>
                            <w:i/>
                            <w:color w:val="0000FF"/>
                            <w:spacing w:val="-6"/>
                            <w:sz w:val="22"/>
                          </w:rPr>
                          <w:t> </w:t>
                        </w:r>
                        <w:r>
                          <w:rPr>
                            <w:rFonts w:ascii="Arial"/>
                            <w:b/>
                            <w:i/>
                            <w:color w:val="0000FF"/>
                            <w:sz w:val="22"/>
                          </w:rPr>
                          <w:t>to</w:t>
                        </w:r>
                        <w:r>
                          <w:rPr>
                            <w:rFonts w:ascii="Arial"/>
                            <w:b/>
                            <w:i/>
                            <w:color w:val="0000FF"/>
                            <w:spacing w:val="-6"/>
                            <w:sz w:val="22"/>
                          </w:rPr>
                          <w:t> </w:t>
                        </w:r>
                        <w:r>
                          <w:rPr>
                            <w:rFonts w:ascii="Arial"/>
                            <w:b/>
                            <w:i/>
                            <w:color w:val="0000FF"/>
                            <w:sz w:val="22"/>
                          </w:rPr>
                          <w:t>STEP</w:t>
                        </w:r>
                        <w:r>
                          <w:rPr>
                            <w:rFonts w:ascii="Arial"/>
                            <w:b/>
                            <w:i/>
                            <w:color w:val="0000FF"/>
                            <w:spacing w:val="-4"/>
                            <w:sz w:val="22"/>
                          </w:rPr>
                          <w:t> </w:t>
                        </w:r>
                        <w:r>
                          <w:rPr>
                            <w:rFonts w:ascii="Arial"/>
                            <w:b/>
                            <w:i/>
                            <w:color w:val="0000FF"/>
                            <w:sz w:val="22"/>
                          </w:rPr>
                          <w:t>3:</w:t>
                        </w:r>
                        <w:r>
                          <w:rPr>
                            <w:rFonts w:ascii="Arial"/>
                            <w:b/>
                            <w:i/>
                            <w:color w:val="0000FF"/>
                            <w:spacing w:val="-6"/>
                            <w:sz w:val="22"/>
                          </w:rPr>
                          <w:t> </w:t>
                        </w:r>
                        <w:r>
                          <w:rPr>
                            <w:rFonts w:ascii="Arial"/>
                            <w:i/>
                            <w:color w:val="0000FF"/>
                            <w:sz w:val="22"/>
                          </w:rPr>
                          <w:t>Output</w:t>
                        </w:r>
                        <w:r>
                          <w:rPr>
                            <w:rFonts w:ascii="Arial"/>
                            <w:i/>
                            <w:color w:val="0000FF"/>
                            <w:spacing w:val="-6"/>
                            <w:sz w:val="22"/>
                          </w:rPr>
                          <w:t> </w:t>
                        </w:r>
                        <w:r>
                          <w:rPr>
                            <w:rFonts w:ascii="Arial"/>
                            <w:i/>
                            <w:color w:val="0000FF"/>
                            <w:sz w:val="22"/>
                          </w:rPr>
                          <w:t>from</w:t>
                        </w:r>
                        <w:r>
                          <w:rPr>
                            <w:rFonts w:ascii="Arial"/>
                            <w:i/>
                            <w:color w:val="0000FF"/>
                            <w:spacing w:val="-6"/>
                            <w:sz w:val="22"/>
                          </w:rPr>
                          <w:t> </w:t>
                        </w:r>
                        <w:r>
                          <w:rPr>
                            <w:rFonts w:ascii="Arial"/>
                            <w:i/>
                            <w:color w:val="0000FF"/>
                            <w:sz w:val="22"/>
                          </w:rPr>
                          <w:t>STEP</w:t>
                        </w:r>
                        <w:r>
                          <w:rPr>
                            <w:rFonts w:ascii="Arial"/>
                            <w:i/>
                            <w:color w:val="0000FF"/>
                            <w:spacing w:val="-4"/>
                            <w:sz w:val="22"/>
                          </w:rPr>
                          <w:t> </w:t>
                        </w:r>
                        <w:r>
                          <w:rPr>
                            <w:rFonts w:ascii="Arial"/>
                            <w:i/>
                            <w:color w:val="0000FF"/>
                            <w:sz w:val="22"/>
                          </w:rPr>
                          <w:t>1:</w:t>
                        </w:r>
                        <w:r>
                          <w:rPr>
                            <w:rFonts w:ascii="Arial"/>
                            <w:i/>
                            <w:color w:val="0000FF"/>
                            <w:spacing w:val="-6"/>
                            <w:sz w:val="22"/>
                          </w:rPr>
                          <w:t> </w:t>
                        </w:r>
                        <w:r>
                          <w:rPr>
                            <w:rFonts w:ascii="Arial"/>
                            <w:i/>
                            <w:color w:val="0000FF"/>
                            <w:sz w:val="22"/>
                          </w:rPr>
                          <w:t>On-peak/off-peak monthly bus LMP Forecast Output from STEP 2: Hourly volatility scalars</w:t>
                        </w:r>
                      </w:p>
                    </w:txbxContent>
                  </v:textbox>
                  <w10:wrap type="none"/>
                </v:shape>
                <w10:wrap type="topAndBottom"/>
              </v:group>
            </w:pict>
          </mc:Fallback>
        </mc:AlternateContent>
      </w:r>
    </w:p>
    <w:p>
      <w:pPr>
        <w:pStyle w:val="BodyText"/>
        <w:spacing w:line="261" w:lineRule="auto" w:before="233"/>
        <w:ind w:right="78"/>
      </w:pPr>
      <w:r>
        <w:rPr/>
        <w:t>Step 3 creates three hourly forecasts from the volatility scalars developed in step 2 and the monthly</w:t>
      </w:r>
      <w:r>
        <w:rPr>
          <w:spacing w:val="-4"/>
        </w:rPr>
        <w:t> </w:t>
      </w:r>
      <w:r>
        <w:rPr/>
        <w:t>bus</w:t>
      </w:r>
      <w:r>
        <w:rPr>
          <w:spacing w:val="-4"/>
        </w:rPr>
        <w:t> </w:t>
      </w:r>
      <w:r>
        <w:rPr/>
        <w:t>LMP</w:t>
      </w:r>
      <w:r>
        <w:rPr>
          <w:spacing w:val="-4"/>
        </w:rPr>
        <w:t> </w:t>
      </w:r>
      <w:r>
        <w:rPr/>
        <w:t>forecasts</w:t>
      </w:r>
      <w:r>
        <w:rPr>
          <w:spacing w:val="-4"/>
        </w:rPr>
        <w:t> </w:t>
      </w:r>
      <w:r>
        <w:rPr/>
        <w:t>developed</w:t>
      </w:r>
      <w:r>
        <w:rPr>
          <w:spacing w:val="-1"/>
        </w:rPr>
        <w:t> </w:t>
      </w:r>
      <w:r>
        <w:rPr/>
        <w:t>in</w:t>
      </w:r>
      <w:r>
        <w:rPr>
          <w:spacing w:val="-4"/>
        </w:rPr>
        <w:t> </w:t>
      </w:r>
      <w:r>
        <w:rPr/>
        <w:t>Step</w:t>
      </w:r>
      <w:r>
        <w:rPr>
          <w:spacing w:val="-4"/>
        </w:rPr>
        <w:t> </w:t>
      </w:r>
      <w:r>
        <w:rPr/>
        <w:t>1.</w:t>
      </w:r>
      <w:r>
        <w:rPr>
          <w:spacing w:val="-4"/>
        </w:rPr>
        <w:t> </w:t>
      </w:r>
      <w:r>
        <w:rPr/>
        <w:t>Multiply</w:t>
      </w:r>
      <w:r>
        <w:rPr>
          <w:spacing w:val="-4"/>
        </w:rPr>
        <w:t> </w:t>
      </w:r>
      <w:r>
        <w:rPr/>
        <w:t>the</w:t>
      </w:r>
      <w:r>
        <w:rPr>
          <w:spacing w:val="-1"/>
        </w:rPr>
        <w:t> </w:t>
      </w:r>
      <w:r>
        <w:rPr/>
        <w:t>hourly</w:t>
      </w:r>
      <w:r>
        <w:rPr>
          <w:spacing w:val="-4"/>
        </w:rPr>
        <w:t> </w:t>
      </w:r>
      <w:r>
        <w:rPr/>
        <w:t>volatility</w:t>
      </w:r>
      <w:r>
        <w:rPr>
          <w:spacing w:val="-4"/>
        </w:rPr>
        <w:t> </w:t>
      </w:r>
      <w:r>
        <w:rPr/>
        <w:t>scalars</w:t>
      </w:r>
      <w:r>
        <w:rPr>
          <w:spacing w:val="-4"/>
        </w:rPr>
        <w:t> </w:t>
      </w:r>
      <w:r>
        <w:rPr/>
        <w:t>developed in</w:t>
      </w:r>
      <w:r>
        <w:rPr>
          <w:spacing w:val="-3"/>
        </w:rPr>
        <w:t> </w:t>
      </w:r>
      <w:r>
        <w:rPr/>
        <w:t>step</w:t>
      </w:r>
      <w:r>
        <w:rPr>
          <w:spacing w:val="-3"/>
        </w:rPr>
        <w:t> </w:t>
      </w:r>
      <w:r>
        <w:rPr/>
        <w:t>2</w:t>
      </w:r>
      <w:r>
        <w:rPr>
          <w:spacing w:val="-3"/>
        </w:rPr>
        <w:t> </w:t>
      </w:r>
      <w:r>
        <w:rPr/>
        <w:t>by</w:t>
      </w:r>
      <w:r>
        <w:rPr>
          <w:spacing w:val="-3"/>
        </w:rPr>
        <w:t> </w:t>
      </w:r>
      <w:r>
        <w:rPr/>
        <w:t>the</w:t>
      </w:r>
      <w:r>
        <w:rPr>
          <w:spacing w:val="-3"/>
        </w:rPr>
        <w:t> </w:t>
      </w:r>
      <w:r>
        <w:rPr/>
        <w:t>corresponding</w:t>
      </w:r>
      <w:r>
        <w:rPr>
          <w:spacing w:val="-1"/>
        </w:rPr>
        <w:t> </w:t>
      </w:r>
      <w:r>
        <w:rPr/>
        <w:t>peak</w:t>
      </w:r>
      <w:r>
        <w:rPr>
          <w:spacing w:val="-3"/>
        </w:rPr>
        <w:t> </w:t>
      </w:r>
      <w:r>
        <w:rPr/>
        <w:t>or</w:t>
      </w:r>
      <w:r>
        <w:rPr>
          <w:spacing w:val="-3"/>
        </w:rPr>
        <w:t> </w:t>
      </w:r>
      <w:r>
        <w:rPr/>
        <w:t>off-peak</w:t>
      </w:r>
      <w:r>
        <w:rPr>
          <w:spacing w:val="-3"/>
        </w:rPr>
        <w:t> </w:t>
      </w:r>
      <w:r>
        <w:rPr/>
        <w:t>from</w:t>
      </w:r>
      <w:r>
        <w:rPr>
          <w:spacing w:val="-3"/>
        </w:rPr>
        <w:t> </w:t>
      </w:r>
      <w:r>
        <w:rPr/>
        <w:t>the</w:t>
      </w:r>
      <w:r>
        <w:rPr>
          <w:spacing w:val="-1"/>
        </w:rPr>
        <w:t> </w:t>
      </w:r>
      <w:r>
        <w:rPr/>
        <w:t>historical</w:t>
      </w:r>
      <w:r>
        <w:rPr>
          <w:spacing w:val="-3"/>
        </w:rPr>
        <w:t> </w:t>
      </w:r>
      <w:r>
        <w:rPr/>
        <w:t>year</w:t>
      </w:r>
      <w:r>
        <w:rPr>
          <w:spacing w:val="-3"/>
        </w:rPr>
        <w:t> </w:t>
      </w:r>
      <w:r>
        <w:rPr/>
        <w:t>forecasted</w:t>
      </w:r>
      <w:r>
        <w:rPr>
          <w:spacing w:val="-3"/>
        </w:rPr>
        <w:t> </w:t>
      </w:r>
      <w:r>
        <w:rPr/>
        <w:t>monthly</w:t>
      </w:r>
      <w:r>
        <w:rPr>
          <w:spacing w:val="-1"/>
        </w:rPr>
        <w:t> </w:t>
      </w:r>
      <w:r>
        <w:rPr/>
        <w:t>bus price calculated in Step 1.</w:t>
      </w:r>
    </w:p>
    <w:p>
      <w:pPr>
        <w:pStyle w:val="BodyText"/>
        <w:spacing w:line="261" w:lineRule="auto" w:before="224"/>
        <w:ind w:right="206"/>
      </w:pPr>
      <w:r>
        <w:rPr/>
        <w:t>The</w:t>
      </w:r>
      <w:r>
        <w:rPr>
          <w:spacing w:val="-3"/>
        </w:rPr>
        <w:t> </w:t>
      </w:r>
      <w:r>
        <w:rPr/>
        <w:t>expected</w:t>
      </w:r>
      <w:r>
        <w:rPr>
          <w:spacing w:val="-3"/>
        </w:rPr>
        <w:t> </w:t>
      </w:r>
      <w:r>
        <w:rPr/>
        <w:t>or</w:t>
      </w:r>
      <w:r>
        <w:rPr>
          <w:spacing w:val="-3"/>
        </w:rPr>
        <w:t> </w:t>
      </w:r>
      <w:r>
        <w:rPr/>
        <w:t>forecasted</w:t>
      </w:r>
      <w:r>
        <w:rPr>
          <w:spacing w:val="-3"/>
        </w:rPr>
        <w:t> </w:t>
      </w:r>
      <w:r>
        <w:rPr/>
        <w:t>LMP</w:t>
      </w:r>
      <w:r>
        <w:rPr>
          <w:spacing w:val="-1"/>
        </w:rPr>
        <w:t> </w:t>
      </w:r>
      <w:r>
        <w:rPr/>
        <w:t>for</w:t>
      </w:r>
      <w:r>
        <w:rPr>
          <w:spacing w:val="-3"/>
        </w:rPr>
        <w:t> </w:t>
      </w:r>
      <w:r>
        <w:rPr/>
        <w:t>hour</w:t>
      </w:r>
      <w:r>
        <w:rPr>
          <w:spacing w:val="-3"/>
        </w:rPr>
        <w:t> </w:t>
      </w:r>
      <w:r>
        <w:rPr/>
        <w:t>h,</w:t>
      </w:r>
      <w:r>
        <w:rPr>
          <w:spacing w:val="-3"/>
        </w:rPr>
        <w:t> </w:t>
      </w:r>
      <w:r>
        <w:rPr/>
        <w:t>day</w:t>
      </w:r>
      <w:r>
        <w:rPr>
          <w:spacing w:val="-3"/>
        </w:rPr>
        <w:t> </w:t>
      </w:r>
      <w:r>
        <w:rPr/>
        <w:t>d,</w:t>
      </w:r>
      <w:r>
        <w:rPr>
          <w:spacing w:val="-3"/>
        </w:rPr>
        <w:t> </w:t>
      </w:r>
      <w:r>
        <w:rPr/>
        <w:t>month</w:t>
      </w:r>
      <w:r>
        <w:rPr>
          <w:spacing w:val="-1"/>
        </w:rPr>
        <w:t> </w:t>
      </w:r>
      <w:r>
        <w:rPr/>
        <w:t>m,</w:t>
      </w:r>
      <w:r>
        <w:rPr>
          <w:spacing w:val="-3"/>
        </w:rPr>
        <w:t> </w:t>
      </w:r>
      <w:r>
        <w:rPr/>
        <w:t>based</w:t>
      </w:r>
      <w:r>
        <w:rPr>
          <w:spacing w:val="-3"/>
        </w:rPr>
        <w:t> </w:t>
      </w:r>
      <w:r>
        <w:rPr/>
        <w:t>on</w:t>
      </w:r>
      <w:r>
        <w:rPr>
          <w:spacing w:val="-3"/>
        </w:rPr>
        <w:t> </w:t>
      </w:r>
      <w:r>
        <w:rPr/>
        <w:t>year</w:t>
      </w:r>
      <w:r>
        <w:rPr>
          <w:spacing w:val="-3"/>
        </w:rPr>
        <w:t> </w:t>
      </w:r>
      <w:r>
        <w:rPr/>
        <w:t>y</w:t>
      </w:r>
      <w:r>
        <w:rPr>
          <w:spacing w:val="-3"/>
        </w:rPr>
        <w:t> </w:t>
      </w:r>
      <w:r>
        <w:rPr/>
        <w:t>that</w:t>
      </w:r>
      <w:r>
        <w:rPr>
          <w:spacing w:val="-3"/>
        </w:rPr>
        <w:t> </w:t>
      </w:r>
      <w:r>
        <w:rPr/>
        <w:t>is a</w:t>
      </w:r>
      <w:r>
        <w:rPr>
          <w:spacing w:val="-3"/>
        </w:rPr>
        <w:t> </w:t>
      </w:r>
      <w:r>
        <w:rPr/>
        <w:t>peak hour is:</w:t>
      </w:r>
    </w:p>
    <w:p>
      <w:pPr>
        <w:pStyle w:val="BodyText"/>
        <w:tabs>
          <w:tab w:pos="3343" w:val="left" w:leader="none"/>
          <w:tab w:pos="6292" w:val="left" w:leader="none"/>
        </w:tabs>
        <w:spacing w:line="131" w:lineRule="exact" w:before="152"/>
        <w:ind w:left="596"/>
      </w:pPr>
      <w:r>
        <w:rPr>
          <w:spacing w:val="-2"/>
        </w:rPr>
        <w:t>ForecastedBUSLMP</w:t>
      </w:r>
      <w:r>
        <w:rPr>
          <w:spacing w:val="-2"/>
          <w:vertAlign w:val="superscript"/>
        </w:rPr>
        <w:t>peak</w:t>
      </w:r>
      <w:r>
        <w:rPr>
          <w:vertAlign w:val="baseline"/>
        </w:rPr>
        <w:tab/>
        <w:t>=</w:t>
      </w:r>
      <w:r>
        <w:rPr>
          <w:spacing w:val="-3"/>
          <w:vertAlign w:val="baseline"/>
        </w:rPr>
        <w:t> </w:t>
      </w:r>
      <w:r>
        <w:rPr>
          <w:spacing w:val="-2"/>
          <w:vertAlign w:val="baseline"/>
        </w:rPr>
        <w:t>HourlyVolatilityScalar</w:t>
      </w:r>
      <w:r>
        <w:rPr>
          <w:spacing w:val="-2"/>
          <w:vertAlign w:val="superscript"/>
        </w:rPr>
        <w:t>peak</w:t>
      </w:r>
      <w:r>
        <w:rPr>
          <w:vertAlign w:val="baseline"/>
        </w:rPr>
        <w:tab/>
      </w:r>
      <w:r>
        <w:rPr>
          <w:spacing w:val="-2"/>
          <w:vertAlign w:val="baseline"/>
        </w:rPr>
        <w:t>*ForecastedMonthlyBusPrice</w:t>
      </w:r>
      <w:r>
        <w:rPr>
          <w:spacing w:val="-2"/>
          <w:vertAlign w:val="superscript"/>
        </w:rPr>
        <w:t>peak</w:t>
      </w:r>
    </w:p>
    <w:p>
      <w:pPr>
        <w:pStyle w:val="BodyText"/>
        <w:spacing w:after="0" w:line="131" w:lineRule="exact"/>
        <w:sectPr>
          <w:pgSz w:w="12240" w:h="15840"/>
          <w:pgMar w:header="142" w:footer="1016" w:top="1780" w:bottom="1200" w:left="1080" w:right="1440"/>
        </w:sectPr>
      </w:pPr>
    </w:p>
    <w:p>
      <w:pPr>
        <w:spacing w:line="179" w:lineRule="exact" w:before="0"/>
        <w:ind w:left="0" w:right="0" w:firstLine="0"/>
        <w:jc w:val="right"/>
        <w:rPr>
          <w:sz w:val="16"/>
        </w:rPr>
      </w:pPr>
      <w:r>
        <w:rPr>
          <w:sz w:val="16"/>
        </w:rPr>
        <w:t>y,</w:t>
      </w:r>
      <w:r>
        <w:rPr>
          <w:spacing w:val="7"/>
          <w:sz w:val="16"/>
        </w:rPr>
        <w:t> </w:t>
      </w:r>
      <w:r>
        <w:rPr>
          <w:sz w:val="16"/>
        </w:rPr>
        <w:t>m,</w:t>
      </w:r>
      <w:r>
        <w:rPr>
          <w:spacing w:val="7"/>
          <w:sz w:val="16"/>
        </w:rPr>
        <w:t> </w:t>
      </w:r>
      <w:r>
        <w:rPr>
          <w:sz w:val="16"/>
        </w:rPr>
        <w:t>d,</w:t>
      </w:r>
      <w:r>
        <w:rPr>
          <w:spacing w:val="7"/>
          <w:sz w:val="16"/>
        </w:rPr>
        <w:t> </w:t>
      </w:r>
      <w:r>
        <w:rPr>
          <w:spacing w:val="-10"/>
          <w:sz w:val="16"/>
        </w:rPr>
        <w:t>h</w:t>
      </w:r>
    </w:p>
    <w:p>
      <w:pPr>
        <w:spacing w:line="179" w:lineRule="exact" w:before="0"/>
        <w:ind w:left="0" w:right="38" w:firstLine="0"/>
        <w:jc w:val="right"/>
        <w:rPr>
          <w:sz w:val="16"/>
        </w:rPr>
      </w:pPr>
      <w:r>
        <w:rPr/>
        <w:br w:type="column"/>
      </w:r>
      <w:r>
        <w:rPr>
          <w:sz w:val="16"/>
        </w:rPr>
        <w:t>y,</w:t>
      </w:r>
      <w:r>
        <w:rPr>
          <w:spacing w:val="7"/>
          <w:sz w:val="16"/>
        </w:rPr>
        <w:t> </w:t>
      </w:r>
      <w:r>
        <w:rPr>
          <w:sz w:val="16"/>
        </w:rPr>
        <w:t>m,</w:t>
      </w:r>
      <w:r>
        <w:rPr>
          <w:spacing w:val="7"/>
          <w:sz w:val="16"/>
        </w:rPr>
        <w:t> </w:t>
      </w:r>
      <w:r>
        <w:rPr>
          <w:sz w:val="16"/>
        </w:rPr>
        <w:t>d,</w:t>
      </w:r>
      <w:r>
        <w:rPr>
          <w:spacing w:val="7"/>
          <w:sz w:val="16"/>
        </w:rPr>
        <w:t> </w:t>
      </w:r>
      <w:r>
        <w:rPr>
          <w:spacing w:val="-10"/>
          <w:sz w:val="16"/>
        </w:rPr>
        <w:t>h</w:t>
      </w:r>
    </w:p>
    <w:p>
      <w:pPr>
        <w:spacing w:line="179" w:lineRule="exact" w:before="0"/>
        <w:ind w:left="0" w:right="234" w:firstLine="0"/>
        <w:jc w:val="right"/>
        <w:rPr>
          <w:sz w:val="16"/>
        </w:rPr>
      </w:pPr>
      <w:r>
        <w:rPr/>
        <w:br w:type="column"/>
      </w:r>
      <w:r>
        <w:rPr>
          <w:sz w:val="16"/>
        </w:rPr>
        <w:t>fy,</w:t>
      </w:r>
      <w:r>
        <w:rPr>
          <w:spacing w:val="7"/>
          <w:sz w:val="16"/>
        </w:rPr>
        <w:t> </w:t>
      </w:r>
      <w:r>
        <w:rPr>
          <w:spacing w:val="-10"/>
          <w:sz w:val="16"/>
        </w:rPr>
        <w:t>m</w:t>
      </w:r>
    </w:p>
    <w:p>
      <w:pPr>
        <w:spacing w:after="0" w:line="179" w:lineRule="exact"/>
        <w:jc w:val="right"/>
        <w:rPr>
          <w:sz w:val="16"/>
        </w:rPr>
        <w:sectPr>
          <w:type w:val="continuous"/>
          <w:pgSz w:w="12240" w:h="15840"/>
          <w:pgMar w:header="142" w:footer="1016" w:top="1820" w:bottom="280" w:left="1080" w:right="1440"/>
          <w:cols w:num="3" w:equalWidth="0">
            <w:col w:w="3283" w:space="40"/>
            <w:col w:w="3011" w:space="194"/>
            <w:col w:w="3192"/>
          </w:cols>
        </w:sectPr>
      </w:pPr>
    </w:p>
    <w:p>
      <w:pPr>
        <w:pStyle w:val="BodyText"/>
        <w:spacing w:line="261" w:lineRule="auto" w:before="234"/>
      </w:pPr>
      <w:r>
        <w:rPr/>
        <w:t>The</w:t>
      </w:r>
      <w:r>
        <w:rPr>
          <w:spacing w:val="-3"/>
        </w:rPr>
        <w:t> </w:t>
      </w:r>
      <w:r>
        <w:rPr/>
        <w:t>expected</w:t>
      </w:r>
      <w:r>
        <w:rPr>
          <w:spacing w:val="-3"/>
        </w:rPr>
        <w:t> </w:t>
      </w:r>
      <w:r>
        <w:rPr/>
        <w:t>or</w:t>
      </w:r>
      <w:r>
        <w:rPr>
          <w:spacing w:val="-3"/>
        </w:rPr>
        <w:t> </w:t>
      </w:r>
      <w:r>
        <w:rPr/>
        <w:t>forecasted</w:t>
      </w:r>
      <w:r>
        <w:rPr>
          <w:spacing w:val="-3"/>
        </w:rPr>
        <w:t> </w:t>
      </w:r>
      <w:r>
        <w:rPr/>
        <w:t>LMP</w:t>
      </w:r>
      <w:r>
        <w:rPr>
          <w:spacing w:val="-1"/>
        </w:rPr>
        <w:t> </w:t>
      </w:r>
      <w:r>
        <w:rPr/>
        <w:t>for</w:t>
      </w:r>
      <w:r>
        <w:rPr>
          <w:spacing w:val="-3"/>
        </w:rPr>
        <w:t> </w:t>
      </w:r>
      <w:r>
        <w:rPr/>
        <w:t>hour</w:t>
      </w:r>
      <w:r>
        <w:rPr>
          <w:spacing w:val="-3"/>
        </w:rPr>
        <w:t> </w:t>
      </w:r>
      <w:r>
        <w:rPr/>
        <w:t>h,</w:t>
      </w:r>
      <w:r>
        <w:rPr>
          <w:spacing w:val="-3"/>
        </w:rPr>
        <w:t> </w:t>
      </w:r>
      <w:r>
        <w:rPr/>
        <w:t>day</w:t>
      </w:r>
      <w:r>
        <w:rPr>
          <w:spacing w:val="-3"/>
        </w:rPr>
        <w:t> </w:t>
      </w:r>
      <w:r>
        <w:rPr/>
        <w:t>d,</w:t>
      </w:r>
      <w:r>
        <w:rPr>
          <w:spacing w:val="-3"/>
        </w:rPr>
        <w:t> </w:t>
      </w:r>
      <w:r>
        <w:rPr/>
        <w:t>month</w:t>
      </w:r>
      <w:r>
        <w:rPr>
          <w:spacing w:val="-1"/>
        </w:rPr>
        <w:t> </w:t>
      </w:r>
      <w:r>
        <w:rPr/>
        <w:t>m,</w:t>
      </w:r>
      <w:r>
        <w:rPr>
          <w:spacing w:val="-3"/>
        </w:rPr>
        <w:t> </w:t>
      </w:r>
      <w:r>
        <w:rPr/>
        <w:t>based</w:t>
      </w:r>
      <w:r>
        <w:rPr>
          <w:spacing w:val="-3"/>
        </w:rPr>
        <w:t> </w:t>
      </w:r>
      <w:r>
        <w:rPr/>
        <w:t>on</w:t>
      </w:r>
      <w:r>
        <w:rPr>
          <w:spacing w:val="-3"/>
        </w:rPr>
        <w:t> </w:t>
      </w:r>
      <w:r>
        <w:rPr/>
        <w:t>year</w:t>
      </w:r>
      <w:r>
        <w:rPr>
          <w:spacing w:val="-3"/>
        </w:rPr>
        <w:t> </w:t>
      </w:r>
      <w:r>
        <w:rPr/>
        <w:t>y</w:t>
      </w:r>
      <w:r>
        <w:rPr>
          <w:spacing w:val="-3"/>
        </w:rPr>
        <w:t> </w:t>
      </w:r>
      <w:r>
        <w:rPr/>
        <w:t>that</w:t>
      </w:r>
      <w:r>
        <w:rPr>
          <w:spacing w:val="-3"/>
        </w:rPr>
        <w:t> </w:t>
      </w:r>
      <w:r>
        <w:rPr/>
        <w:t>is an</w:t>
      </w:r>
      <w:r>
        <w:rPr>
          <w:spacing w:val="-3"/>
        </w:rPr>
        <w:t> </w:t>
      </w:r>
      <w:r>
        <w:rPr/>
        <w:t>off-peak hour is:</w:t>
      </w:r>
    </w:p>
    <w:p>
      <w:pPr>
        <w:pStyle w:val="BodyText"/>
        <w:spacing w:line="131" w:lineRule="exact" w:before="152"/>
        <w:ind w:left="422"/>
      </w:pPr>
      <w:r>
        <w:rPr/>
        <w:t>ForecastedBUSLMP</w:t>
      </w:r>
      <w:r>
        <w:rPr>
          <w:vertAlign w:val="superscript"/>
        </w:rPr>
        <w:t>off</w:t>
      </w:r>
      <w:r>
        <w:rPr>
          <w:spacing w:val="-27"/>
          <w:vertAlign w:val="baseline"/>
        </w:rPr>
        <w:t> </w:t>
      </w:r>
      <w:r>
        <w:rPr>
          <w:vertAlign w:val="superscript"/>
        </w:rPr>
        <w:t>−</w:t>
      </w:r>
      <w:r>
        <w:rPr>
          <w:spacing w:val="-26"/>
          <w:vertAlign w:val="baseline"/>
        </w:rPr>
        <w:t> </w:t>
      </w:r>
      <w:r>
        <w:rPr>
          <w:vertAlign w:val="superscript"/>
        </w:rPr>
        <w:t>peak</w:t>
      </w:r>
      <w:r>
        <w:rPr>
          <w:spacing w:val="1"/>
          <w:vertAlign w:val="baseline"/>
        </w:rPr>
        <w:t> </w:t>
      </w:r>
      <w:r>
        <w:rPr>
          <w:vertAlign w:val="baseline"/>
        </w:rPr>
        <w:t>= HourlyVolatilityScalar</w:t>
      </w:r>
      <w:r>
        <w:rPr>
          <w:vertAlign w:val="superscript"/>
        </w:rPr>
        <w:t>off</w:t>
      </w:r>
      <w:r>
        <w:rPr>
          <w:spacing w:val="-26"/>
          <w:vertAlign w:val="baseline"/>
        </w:rPr>
        <w:t> </w:t>
      </w:r>
      <w:r>
        <w:rPr>
          <w:vertAlign w:val="superscript"/>
        </w:rPr>
        <w:t>−</w:t>
      </w:r>
      <w:r>
        <w:rPr>
          <w:spacing w:val="-27"/>
          <w:vertAlign w:val="baseline"/>
        </w:rPr>
        <w:t> </w:t>
      </w:r>
      <w:r>
        <w:rPr>
          <w:vertAlign w:val="superscript"/>
        </w:rPr>
        <w:t>peak</w:t>
      </w:r>
      <w:r>
        <w:rPr>
          <w:vertAlign w:val="baseline"/>
        </w:rPr>
        <w:t>*ForecastedMonthlyBusPrice</w:t>
      </w:r>
      <w:r>
        <w:rPr>
          <w:vertAlign w:val="superscript"/>
        </w:rPr>
        <w:t>off</w:t>
      </w:r>
      <w:r>
        <w:rPr>
          <w:spacing w:val="-26"/>
          <w:vertAlign w:val="baseline"/>
        </w:rPr>
        <w:t> </w:t>
      </w:r>
      <w:r>
        <w:rPr>
          <w:vertAlign w:val="superscript"/>
        </w:rPr>
        <w:t>−</w:t>
      </w:r>
      <w:r>
        <w:rPr>
          <w:spacing w:val="-26"/>
          <w:vertAlign w:val="baseline"/>
        </w:rPr>
        <w:t> </w:t>
      </w:r>
      <w:r>
        <w:rPr>
          <w:spacing w:val="-4"/>
          <w:vertAlign w:val="superscript"/>
        </w:rPr>
        <w:t>peak</w:t>
      </w:r>
    </w:p>
    <w:p>
      <w:pPr>
        <w:pStyle w:val="BodyText"/>
        <w:spacing w:after="0" w:line="131" w:lineRule="exact"/>
        <w:sectPr>
          <w:type w:val="continuous"/>
          <w:pgSz w:w="12240" w:h="15840"/>
          <w:pgMar w:header="142" w:footer="1016" w:top="1820" w:bottom="280" w:left="1080" w:right="1440"/>
        </w:sectPr>
      </w:pPr>
    </w:p>
    <w:p>
      <w:pPr>
        <w:spacing w:line="179" w:lineRule="exact" w:before="0"/>
        <w:ind w:left="0" w:right="0" w:firstLine="0"/>
        <w:jc w:val="right"/>
        <w:rPr>
          <w:sz w:val="16"/>
        </w:rPr>
      </w:pPr>
      <w:r>
        <w:rPr>
          <w:sz w:val="16"/>
        </w:rPr>
        <w:t>y,</w:t>
      </w:r>
      <w:r>
        <w:rPr>
          <w:spacing w:val="7"/>
          <w:sz w:val="16"/>
        </w:rPr>
        <w:t> </w:t>
      </w:r>
      <w:r>
        <w:rPr>
          <w:sz w:val="16"/>
        </w:rPr>
        <w:t>m,</w:t>
      </w:r>
      <w:r>
        <w:rPr>
          <w:spacing w:val="7"/>
          <w:sz w:val="16"/>
        </w:rPr>
        <w:t> </w:t>
      </w:r>
      <w:r>
        <w:rPr>
          <w:sz w:val="16"/>
        </w:rPr>
        <w:t>d,</w:t>
      </w:r>
      <w:r>
        <w:rPr>
          <w:spacing w:val="7"/>
          <w:sz w:val="16"/>
        </w:rPr>
        <w:t> </w:t>
      </w:r>
      <w:r>
        <w:rPr>
          <w:spacing w:val="-10"/>
          <w:sz w:val="16"/>
        </w:rPr>
        <w:t>h</w:t>
      </w:r>
    </w:p>
    <w:p>
      <w:pPr>
        <w:spacing w:line="179" w:lineRule="exact" w:before="0"/>
        <w:ind w:left="0" w:right="38" w:firstLine="0"/>
        <w:jc w:val="right"/>
        <w:rPr>
          <w:sz w:val="16"/>
        </w:rPr>
      </w:pPr>
      <w:r>
        <w:rPr/>
        <w:br w:type="column"/>
      </w:r>
      <w:r>
        <w:rPr>
          <w:sz w:val="16"/>
        </w:rPr>
        <w:t>y,</w:t>
      </w:r>
      <w:r>
        <w:rPr>
          <w:spacing w:val="7"/>
          <w:sz w:val="16"/>
        </w:rPr>
        <w:t> </w:t>
      </w:r>
      <w:r>
        <w:rPr>
          <w:sz w:val="16"/>
        </w:rPr>
        <w:t>m,</w:t>
      </w:r>
      <w:r>
        <w:rPr>
          <w:spacing w:val="7"/>
          <w:sz w:val="16"/>
        </w:rPr>
        <w:t> </w:t>
      </w:r>
      <w:r>
        <w:rPr>
          <w:sz w:val="16"/>
        </w:rPr>
        <w:t>d,</w:t>
      </w:r>
      <w:r>
        <w:rPr>
          <w:spacing w:val="7"/>
          <w:sz w:val="16"/>
        </w:rPr>
        <w:t> </w:t>
      </w:r>
      <w:r>
        <w:rPr>
          <w:spacing w:val="-10"/>
          <w:sz w:val="16"/>
        </w:rPr>
        <w:t>h</w:t>
      </w:r>
    </w:p>
    <w:p>
      <w:pPr>
        <w:spacing w:line="179" w:lineRule="exact" w:before="0"/>
        <w:ind w:left="0" w:right="394" w:firstLine="0"/>
        <w:jc w:val="right"/>
        <w:rPr>
          <w:sz w:val="16"/>
        </w:rPr>
      </w:pPr>
      <w:r>
        <w:rPr/>
        <w:br w:type="column"/>
      </w:r>
      <w:r>
        <w:rPr>
          <w:sz w:val="16"/>
        </w:rPr>
        <w:t>fy,</w:t>
      </w:r>
      <w:r>
        <w:rPr>
          <w:spacing w:val="7"/>
          <w:sz w:val="16"/>
        </w:rPr>
        <w:t> </w:t>
      </w:r>
      <w:r>
        <w:rPr>
          <w:spacing w:val="-10"/>
          <w:sz w:val="16"/>
        </w:rPr>
        <w:t>m</w:t>
      </w:r>
    </w:p>
    <w:p>
      <w:pPr>
        <w:spacing w:after="0" w:line="179" w:lineRule="exact"/>
        <w:jc w:val="right"/>
        <w:rPr>
          <w:sz w:val="16"/>
        </w:rPr>
        <w:sectPr>
          <w:type w:val="continuous"/>
          <w:pgSz w:w="12240" w:h="15840"/>
          <w:pgMar w:header="142" w:footer="1016" w:top="1820" w:bottom="280" w:left="1080" w:right="1440"/>
          <w:cols w:num="3" w:equalWidth="0">
            <w:col w:w="3109" w:space="40"/>
            <w:col w:w="3017" w:space="375"/>
            <w:col w:w="3179"/>
          </w:cols>
        </w:sectPr>
      </w:pPr>
    </w:p>
    <w:p>
      <w:pPr>
        <w:pStyle w:val="BodyText"/>
        <w:spacing w:line="261" w:lineRule="auto" w:before="234"/>
        <w:ind w:right="206"/>
      </w:pPr>
      <w:r>
        <w:rPr/>
        <w:t>Assume</w:t>
      </w:r>
      <w:r>
        <w:rPr>
          <w:spacing w:val="-3"/>
        </w:rPr>
        <w:t> </w:t>
      </w:r>
      <w:r>
        <w:rPr/>
        <w:t>that</w:t>
      </w:r>
      <w:r>
        <w:rPr>
          <w:spacing w:val="-3"/>
        </w:rPr>
        <w:t> </w:t>
      </w:r>
      <w:r>
        <w:rPr/>
        <w:t>it</w:t>
      </w:r>
      <w:r>
        <w:rPr>
          <w:spacing w:val="-3"/>
        </w:rPr>
        <w:t> </w:t>
      </w:r>
      <w:r>
        <w:rPr/>
        <w:t>is</w:t>
      </w:r>
      <w:r>
        <w:rPr>
          <w:spacing w:val="-3"/>
        </w:rPr>
        <w:t> </w:t>
      </w:r>
      <w:r>
        <w:rPr/>
        <w:t>April 5,</w:t>
      </w:r>
      <w:r>
        <w:rPr>
          <w:spacing w:val="-3"/>
        </w:rPr>
        <w:t> </w:t>
      </w:r>
      <w:r>
        <w:rPr/>
        <w:t>2010.</w:t>
      </w:r>
      <w:r>
        <w:rPr>
          <w:spacing w:val="-3"/>
        </w:rPr>
        <w:t> </w:t>
      </w:r>
      <w:r>
        <w:rPr/>
        <w:t>To</w:t>
      </w:r>
      <w:r>
        <w:rPr>
          <w:spacing w:val="-3"/>
        </w:rPr>
        <w:t> </w:t>
      </w:r>
      <w:r>
        <w:rPr/>
        <w:t>create</w:t>
      </w:r>
      <w:r>
        <w:rPr>
          <w:spacing w:val="-3"/>
        </w:rPr>
        <w:t> </w:t>
      </w:r>
      <w:r>
        <w:rPr/>
        <w:t>the</w:t>
      </w:r>
      <w:r>
        <w:rPr>
          <w:spacing w:val="-1"/>
        </w:rPr>
        <w:t> </w:t>
      </w:r>
      <w:r>
        <w:rPr/>
        <w:t>set</w:t>
      </w:r>
      <w:r>
        <w:rPr>
          <w:spacing w:val="-3"/>
        </w:rPr>
        <w:t> </w:t>
      </w:r>
      <w:r>
        <w:rPr/>
        <w:t>of</w:t>
      </w:r>
      <w:r>
        <w:rPr>
          <w:spacing w:val="-3"/>
        </w:rPr>
        <w:t> </w:t>
      </w:r>
      <w:r>
        <w:rPr/>
        <w:t>three</w:t>
      </w:r>
      <w:r>
        <w:rPr>
          <w:spacing w:val="-3"/>
        </w:rPr>
        <w:t> </w:t>
      </w:r>
      <w:r>
        <w:rPr/>
        <w:t>forecasted</w:t>
      </w:r>
      <w:r>
        <w:rPr>
          <w:spacing w:val="-3"/>
        </w:rPr>
        <w:t> </w:t>
      </w:r>
      <w:r>
        <w:rPr/>
        <w:t>prices for</w:t>
      </w:r>
      <w:r>
        <w:rPr>
          <w:spacing w:val="-3"/>
        </w:rPr>
        <w:t> </w:t>
      </w:r>
      <w:r>
        <w:rPr/>
        <w:t>each</w:t>
      </w:r>
      <w:r>
        <w:rPr>
          <w:spacing w:val="-3"/>
        </w:rPr>
        <w:t> </w:t>
      </w:r>
      <w:r>
        <w:rPr/>
        <w:t>hour</w:t>
      </w:r>
      <w:r>
        <w:rPr>
          <w:spacing w:val="-3"/>
        </w:rPr>
        <w:t> </w:t>
      </w:r>
      <w:r>
        <w:rPr/>
        <w:t>of June 3, 2010:</w:t>
      </w:r>
    </w:p>
    <w:p>
      <w:pPr>
        <w:pStyle w:val="BodyText"/>
        <w:spacing w:before="8"/>
        <w:ind w:left="0"/>
        <w:rPr>
          <w:sz w:val="5"/>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559" w:hRule="atLeast"/>
        </w:trPr>
        <w:tc>
          <w:tcPr>
            <w:tcW w:w="9345" w:type="dxa"/>
          </w:tcPr>
          <w:p>
            <w:pPr>
              <w:pStyle w:val="TableParagraph"/>
              <w:spacing w:line="171" w:lineRule="exact" w:before="0"/>
              <w:rPr>
                <w:position w:val="9"/>
                <w:sz w:val="13"/>
              </w:rPr>
            </w:pPr>
            <w:bookmarkStart w:name="_bookmark112" w:id="299"/>
            <w:bookmarkEnd w:id="299"/>
            <w:r>
              <w:rPr/>
            </w:r>
            <w:r>
              <w:rPr>
                <w:sz w:val="17"/>
              </w:rPr>
              <w:t>ForecastedBUSLMP</w:t>
            </w:r>
            <w:r>
              <w:rPr>
                <w:position w:val="-2"/>
                <w:sz w:val="13"/>
              </w:rPr>
              <w:t>June</w:t>
            </w:r>
            <w:r>
              <w:rPr>
                <w:spacing w:val="2"/>
                <w:position w:val="-2"/>
                <w:sz w:val="13"/>
              </w:rPr>
              <w:t> </w:t>
            </w:r>
            <w:r>
              <w:rPr>
                <w:position w:val="-2"/>
                <w:sz w:val="13"/>
              </w:rPr>
              <w:t>3,</w:t>
            </w:r>
            <w:r>
              <w:rPr>
                <w:spacing w:val="47"/>
                <w:position w:val="-2"/>
                <w:sz w:val="13"/>
              </w:rPr>
              <w:t> </w:t>
            </w:r>
            <w:r>
              <w:rPr>
                <w:position w:val="-2"/>
                <w:sz w:val="13"/>
              </w:rPr>
              <w:t>2010</w:t>
            </w:r>
            <w:r>
              <w:rPr>
                <w:spacing w:val="2"/>
                <w:position w:val="-2"/>
                <w:sz w:val="13"/>
              </w:rPr>
              <w:t> </w:t>
            </w:r>
            <w:r>
              <w:rPr>
                <w:position w:val="-2"/>
                <w:sz w:val="13"/>
              </w:rPr>
              <w:t>H23,</w:t>
            </w:r>
            <w:r>
              <w:rPr>
                <w:spacing w:val="48"/>
                <w:position w:val="-2"/>
                <w:sz w:val="13"/>
              </w:rPr>
              <w:t> </w:t>
            </w:r>
            <w:r>
              <w:rPr>
                <w:position w:val="-2"/>
                <w:sz w:val="13"/>
              </w:rPr>
              <w:t>base</w:t>
            </w:r>
            <w:r>
              <w:rPr>
                <w:spacing w:val="2"/>
                <w:position w:val="-2"/>
                <w:sz w:val="13"/>
              </w:rPr>
              <w:t> </w:t>
            </w:r>
            <w:r>
              <w:rPr>
                <w:position w:val="-2"/>
                <w:sz w:val="13"/>
              </w:rPr>
              <w:t>2007</w:t>
            </w:r>
            <w:r>
              <w:rPr>
                <w:spacing w:val="16"/>
                <w:position w:val="-2"/>
                <w:sz w:val="13"/>
              </w:rPr>
              <w:t> </w:t>
            </w:r>
            <w:r>
              <w:rPr>
                <w:sz w:val="17"/>
              </w:rPr>
              <w:t>=</w:t>
            </w:r>
            <w:r>
              <w:rPr>
                <w:spacing w:val="5"/>
                <w:sz w:val="17"/>
              </w:rPr>
              <w:t> </w:t>
            </w:r>
            <w:r>
              <w:rPr>
                <w:sz w:val="17"/>
              </w:rPr>
              <w:t>HourlyVolatilityScalar</w:t>
            </w:r>
            <w:r>
              <w:rPr>
                <w:position w:val="-2"/>
                <w:sz w:val="13"/>
              </w:rPr>
              <w:t>June</w:t>
            </w:r>
            <w:r>
              <w:rPr>
                <w:spacing w:val="2"/>
                <w:position w:val="-2"/>
                <w:sz w:val="13"/>
              </w:rPr>
              <w:t> </w:t>
            </w:r>
            <w:r>
              <w:rPr>
                <w:position w:val="-2"/>
                <w:sz w:val="13"/>
              </w:rPr>
              <w:t>3,</w:t>
            </w:r>
            <w:r>
              <w:rPr>
                <w:spacing w:val="48"/>
                <w:position w:val="-2"/>
                <w:sz w:val="13"/>
              </w:rPr>
              <w:t> </w:t>
            </w:r>
            <w:r>
              <w:rPr>
                <w:position w:val="-2"/>
                <w:sz w:val="13"/>
              </w:rPr>
              <w:t>2007</w:t>
            </w:r>
            <w:r>
              <w:rPr>
                <w:spacing w:val="2"/>
                <w:position w:val="-2"/>
                <w:sz w:val="13"/>
              </w:rPr>
              <w:t> </w:t>
            </w:r>
            <w:r>
              <w:rPr>
                <w:spacing w:val="-2"/>
                <w:position w:val="-2"/>
                <w:sz w:val="13"/>
              </w:rPr>
              <w:t>H23</w:t>
            </w:r>
            <w:r>
              <w:rPr>
                <w:spacing w:val="-2"/>
                <w:sz w:val="17"/>
              </w:rPr>
              <w:t>*ForecastedMonthlyBusPrice</w:t>
            </w:r>
            <w:r>
              <w:rPr>
                <w:spacing w:val="-2"/>
                <w:position w:val="9"/>
                <w:sz w:val="13"/>
              </w:rPr>
              <w:t>offpeak</w:t>
            </w:r>
          </w:p>
          <w:p>
            <w:pPr>
              <w:pStyle w:val="TableParagraph"/>
              <w:spacing w:line="88" w:lineRule="exact" w:before="0"/>
              <w:ind w:left="0" w:right="65"/>
              <w:jc w:val="right"/>
              <w:rPr>
                <w:sz w:val="13"/>
              </w:rPr>
            </w:pPr>
            <w:r>
              <w:rPr>
                <w:sz w:val="13"/>
              </w:rPr>
              <w:t>June</w:t>
            </w:r>
            <w:r>
              <w:rPr>
                <w:spacing w:val="-7"/>
                <w:sz w:val="13"/>
              </w:rPr>
              <w:t> </w:t>
            </w:r>
            <w:r>
              <w:rPr>
                <w:spacing w:val="-4"/>
                <w:sz w:val="13"/>
              </w:rPr>
              <w:t>2010</w:t>
            </w:r>
          </w:p>
        </w:tc>
      </w:tr>
      <w:tr>
        <w:trPr>
          <w:trHeight w:val="559" w:hRule="atLeast"/>
        </w:trPr>
        <w:tc>
          <w:tcPr>
            <w:tcW w:w="9345" w:type="dxa"/>
            <w:shd w:val="clear" w:color="auto" w:fill="E7E7E7"/>
          </w:tcPr>
          <w:p>
            <w:pPr>
              <w:pStyle w:val="TableParagraph"/>
              <w:spacing w:line="149" w:lineRule="exact" w:before="16"/>
              <w:rPr>
                <w:sz w:val="17"/>
              </w:rPr>
            </w:pPr>
            <w:r>
              <w:rPr>
                <w:w w:val="110"/>
                <w:sz w:val="17"/>
              </w:rPr>
              <w:t>ForecastedBUSLMP</w:t>
            </w:r>
            <w:r>
              <w:rPr>
                <w:w w:val="110"/>
                <w:sz w:val="17"/>
                <w:vertAlign w:val="subscript"/>
              </w:rPr>
              <w:t>June</w:t>
            </w:r>
            <w:r>
              <w:rPr>
                <w:spacing w:val="-15"/>
                <w:w w:val="110"/>
                <w:sz w:val="17"/>
                <w:vertAlign w:val="baseline"/>
              </w:rPr>
              <w:t> </w:t>
            </w:r>
            <w:r>
              <w:rPr>
                <w:w w:val="110"/>
                <w:sz w:val="17"/>
                <w:vertAlign w:val="subscript"/>
              </w:rPr>
              <w:t>3,</w:t>
            </w:r>
            <w:r>
              <w:rPr>
                <w:spacing w:val="28"/>
                <w:w w:val="110"/>
                <w:sz w:val="17"/>
                <w:vertAlign w:val="baseline"/>
              </w:rPr>
              <w:t> </w:t>
            </w:r>
            <w:r>
              <w:rPr>
                <w:w w:val="110"/>
                <w:sz w:val="17"/>
                <w:vertAlign w:val="subscript"/>
              </w:rPr>
              <w:t>2010</w:t>
            </w:r>
            <w:r>
              <w:rPr>
                <w:spacing w:val="-15"/>
                <w:w w:val="110"/>
                <w:sz w:val="17"/>
                <w:vertAlign w:val="baseline"/>
              </w:rPr>
              <w:t> </w:t>
            </w:r>
            <w:r>
              <w:rPr>
                <w:w w:val="110"/>
                <w:sz w:val="17"/>
                <w:vertAlign w:val="subscript"/>
              </w:rPr>
              <w:t>H23,</w:t>
            </w:r>
            <w:r>
              <w:rPr>
                <w:spacing w:val="29"/>
                <w:w w:val="110"/>
                <w:sz w:val="17"/>
                <w:vertAlign w:val="baseline"/>
              </w:rPr>
              <w:t> </w:t>
            </w:r>
            <w:r>
              <w:rPr>
                <w:w w:val="110"/>
                <w:sz w:val="17"/>
                <w:vertAlign w:val="subscript"/>
              </w:rPr>
              <w:t>base</w:t>
            </w:r>
            <w:r>
              <w:rPr>
                <w:spacing w:val="-15"/>
                <w:w w:val="110"/>
                <w:sz w:val="17"/>
                <w:vertAlign w:val="baseline"/>
              </w:rPr>
              <w:t> </w:t>
            </w:r>
            <w:r>
              <w:rPr>
                <w:w w:val="110"/>
                <w:sz w:val="17"/>
                <w:vertAlign w:val="subscript"/>
              </w:rPr>
              <w:t>2008</w:t>
            </w:r>
            <w:r>
              <w:rPr>
                <w:spacing w:val="-1"/>
                <w:w w:val="110"/>
                <w:sz w:val="17"/>
                <w:vertAlign w:val="baseline"/>
              </w:rPr>
              <w:t> </w:t>
            </w:r>
            <w:r>
              <w:rPr>
                <w:w w:val="110"/>
                <w:sz w:val="17"/>
                <w:vertAlign w:val="baseline"/>
              </w:rPr>
              <w:t>=</w:t>
            </w:r>
            <w:r>
              <w:rPr>
                <w:spacing w:val="-1"/>
                <w:w w:val="110"/>
                <w:sz w:val="17"/>
                <w:vertAlign w:val="baseline"/>
              </w:rPr>
              <w:t> </w:t>
            </w:r>
            <w:r>
              <w:rPr>
                <w:w w:val="110"/>
                <w:sz w:val="17"/>
                <w:vertAlign w:val="baseline"/>
              </w:rPr>
              <w:t>HourlyVolatilityScalar</w:t>
            </w:r>
            <w:r>
              <w:rPr>
                <w:w w:val="110"/>
                <w:sz w:val="17"/>
                <w:vertAlign w:val="subscript"/>
              </w:rPr>
              <w:t>June</w:t>
            </w:r>
            <w:r>
              <w:rPr>
                <w:spacing w:val="-15"/>
                <w:w w:val="110"/>
                <w:sz w:val="17"/>
                <w:vertAlign w:val="baseline"/>
              </w:rPr>
              <w:t> </w:t>
            </w:r>
            <w:r>
              <w:rPr>
                <w:w w:val="110"/>
                <w:sz w:val="17"/>
                <w:vertAlign w:val="subscript"/>
              </w:rPr>
              <w:t>3,</w:t>
            </w:r>
            <w:r>
              <w:rPr>
                <w:spacing w:val="28"/>
                <w:w w:val="110"/>
                <w:sz w:val="17"/>
                <w:vertAlign w:val="baseline"/>
              </w:rPr>
              <w:t> </w:t>
            </w:r>
            <w:r>
              <w:rPr>
                <w:w w:val="110"/>
                <w:sz w:val="17"/>
                <w:vertAlign w:val="subscript"/>
              </w:rPr>
              <w:t>2008</w:t>
            </w:r>
            <w:r>
              <w:rPr>
                <w:spacing w:val="-14"/>
                <w:w w:val="110"/>
                <w:sz w:val="17"/>
                <w:vertAlign w:val="baseline"/>
              </w:rPr>
              <w:t> </w:t>
            </w:r>
            <w:r>
              <w:rPr>
                <w:w w:val="110"/>
                <w:sz w:val="17"/>
                <w:vertAlign w:val="subscript"/>
              </w:rPr>
              <w:t>H23</w:t>
            </w:r>
            <w:r>
              <w:rPr>
                <w:spacing w:val="-2"/>
                <w:w w:val="110"/>
                <w:sz w:val="17"/>
                <w:vertAlign w:val="baseline"/>
              </w:rPr>
              <w:t> *ForecastedMonthlyBusPrice</w:t>
            </w:r>
            <w:r>
              <w:rPr>
                <w:spacing w:val="-2"/>
                <w:w w:val="110"/>
                <w:sz w:val="17"/>
                <w:vertAlign w:val="superscript"/>
              </w:rPr>
              <w:t>offpeak</w:t>
            </w:r>
          </w:p>
          <w:p>
            <w:pPr>
              <w:pStyle w:val="TableParagraph"/>
              <w:spacing w:line="91" w:lineRule="exact" w:before="0"/>
              <w:ind w:left="0" w:right="65"/>
              <w:jc w:val="right"/>
              <w:rPr>
                <w:sz w:val="12"/>
              </w:rPr>
            </w:pPr>
            <w:r>
              <w:rPr>
                <w:w w:val="105"/>
                <w:sz w:val="12"/>
              </w:rPr>
              <w:t>June</w:t>
            </w:r>
            <w:r>
              <w:rPr>
                <w:spacing w:val="2"/>
                <w:w w:val="105"/>
                <w:sz w:val="12"/>
              </w:rPr>
              <w:t> </w:t>
            </w:r>
            <w:r>
              <w:rPr>
                <w:spacing w:val="-4"/>
                <w:w w:val="105"/>
                <w:sz w:val="12"/>
              </w:rPr>
              <w:t>2010</w:t>
            </w:r>
          </w:p>
        </w:tc>
      </w:tr>
      <w:tr>
        <w:trPr>
          <w:trHeight w:val="559" w:hRule="atLeast"/>
        </w:trPr>
        <w:tc>
          <w:tcPr>
            <w:tcW w:w="9345" w:type="dxa"/>
          </w:tcPr>
          <w:p>
            <w:pPr>
              <w:pStyle w:val="TableParagraph"/>
              <w:spacing w:line="149" w:lineRule="exact" w:before="16"/>
              <w:rPr>
                <w:sz w:val="17"/>
              </w:rPr>
            </w:pPr>
            <w:r>
              <w:rPr>
                <w:w w:val="110"/>
                <w:sz w:val="17"/>
              </w:rPr>
              <w:t>ForecastedBUSLMP</w:t>
            </w:r>
            <w:r>
              <w:rPr>
                <w:w w:val="110"/>
                <w:sz w:val="17"/>
                <w:vertAlign w:val="subscript"/>
              </w:rPr>
              <w:t>June</w:t>
            </w:r>
            <w:r>
              <w:rPr>
                <w:spacing w:val="-17"/>
                <w:w w:val="110"/>
                <w:sz w:val="17"/>
                <w:vertAlign w:val="baseline"/>
              </w:rPr>
              <w:t> </w:t>
            </w:r>
            <w:r>
              <w:rPr>
                <w:w w:val="110"/>
                <w:sz w:val="17"/>
                <w:vertAlign w:val="subscript"/>
              </w:rPr>
              <w:t>3,</w:t>
            </w:r>
            <w:r>
              <w:rPr>
                <w:spacing w:val="25"/>
                <w:w w:val="110"/>
                <w:sz w:val="17"/>
                <w:vertAlign w:val="baseline"/>
              </w:rPr>
              <w:t> </w:t>
            </w:r>
            <w:r>
              <w:rPr>
                <w:w w:val="110"/>
                <w:sz w:val="17"/>
                <w:vertAlign w:val="subscript"/>
              </w:rPr>
              <w:t>2010</w:t>
            </w:r>
            <w:r>
              <w:rPr>
                <w:spacing w:val="-16"/>
                <w:w w:val="110"/>
                <w:sz w:val="17"/>
                <w:vertAlign w:val="baseline"/>
              </w:rPr>
              <w:t> </w:t>
            </w:r>
            <w:r>
              <w:rPr>
                <w:w w:val="110"/>
                <w:sz w:val="17"/>
                <w:vertAlign w:val="subscript"/>
              </w:rPr>
              <w:t>H23,</w:t>
            </w:r>
            <w:r>
              <w:rPr>
                <w:spacing w:val="25"/>
                <w:w w:val="110"/>
                <w:sz w:val="17"/>
                <w:vertAlign w:val="baseline"/>
              </w:rPr>
              <w:t> </w:t>
            </w:r>
            <w:r>
              <w:rPr>
                <w:w w:val="110"/>
                <w:sz w:val="17"/>
                <w:vertAlign w:val="subscript"/>
              </w:rPr>
              <w:t>base</w:t>
            </w:r>
            <w:r>
              <w:rPr>
                <w:spacing w:val="-17"/>
                <w:w w:val="110"/>
                <w:sz w:val="17"/>
                <w:vertAlign w:val="baseline"/>
              </w:rPr>
              <w:t> </w:t>
            </w:r>
            <w:r>
              <w:rPr>
                <w:w w:val="110"/>
                <w:sz w:val="17"/>
                <w:vertAlign w:val="subscript"/>
              </w:rPr>
              <w:t>2009</w:t>
            </w:r>
            <w:r>
              <w:rPr>
                <w:spacing w:val="-3"/>
                <w:w w:val="110"/>
                <w:sz w:val="17"/>
                <w:vertAlign w:val="baseline"/>
              </w:rPr>
              <w:t> </w:t>
            </w:r>
            <w:r>
              <w:rPr>
                <w:w w:val="110"/>
                <w:sz w:val="17"/>
                <w:vertAlign w:val="baseline"/>
              </w:rPr>
              <w:t>=</w:t>
            </w:r>
            <w:r>
              <w:rPr>
                <w:spacing w:val="46"/>
                <w:w w:val="110"/>
                <w:sz w:val="17"/>
                <w:vertAlign w:val="baseline"/>
              </w:rPr>
              <w:t> </w:t>
            </w:r>
            <w:r>
              <w:rPr>
                <w:w w:val="110"/>
                <w:sz w:val="17"/>
                <w:vertAlign w:val="baseline"/>
              </w:rPr>
              <w:t>HourlyVolatilityScalar</w:t>
            </w:r>
            <w:r>
              <w:rPr>
                <w:w w:val="110"/>
                <w:sz w:val="17"/>
                <w:vertAlign w:val="subscript"/>
              </w:rPr>
              <w:t>June</w:t>
            </w:r>
            <w:r>
              <w:rPr>
                <w:spacing w:val="-17"/>
                <w:w w:val="110"/>
                <w:sz w:val="17"/>
                <w:vertAlign w:val="baseline"/>
              </w:rPr>
              <w:t> </w:t>
            </w:r>
            <w:r>
              <w:rPr>
                <w:w w:val="110"/>
                <w:sz w:val="17"/>
                <w:vertAlign w:val="subscript"/>
              </w:rPr>
              <w:t>3,</w:t>
            </w:r>
            <w:r>
              <w:rPr>
                <w:spacing w:val="25"/>
                <w:w w:val="110"/>
                <w:sz w:val="17"/>
                <w:vertAlign w:val="baseline"/>
              </w:rPr>
              <w:t> </w:t>
            </w:r>
            <w:r>
              <w:rPr>
                <w:w w:val="110"/>
                <w:sz w:val="17"/>
                <w:vertAlign w:val="subscript"/>
              </w:rPr>
              <w:t>2009</w:t>
            </w:r>
            <w:r>
              <w:rPr>
                <w:spacing w:val="-16"/>
                <w:w w:val="110"/>
                <w:sz w:val="17"/>
                <w:vertAlign w:val="baseline"/>
              </w:rPr>
              <w:t> </w:t>
            </w:r>
            <w:r>
              <w:rPr>
                <w:spacing w:val="-2"/>
                <w:w w:val="110"/>
                <w:sz w:val="17"/>
                <w:vertAlign w:val="subscript"/>
              </w:rPr>
              <w:t>H23</w:t>
            </w:r>
            <w:r>
              <w:rPr>
                <w:spacing w:val="-2"/>
                <w:w w:val="110"/>
                <w:sz w:val="17"/>
                <w:vertAlign w:val="baseline"/>
              </w:rPr>
              <w:t>*ForecastedMonthlyBusPrice</w:t>
            </w:r>
            <w:r>
              <w:rPr>
                <w:spacing w:val="-2"/>
                <w:w w:val="110"/>
                <w:sz w:val="17"/>
                <w:vertAlign w:val="superscript"/>
              </w:rPr>
              <w:t>offpeak</w:t>
            </w:r>
          </w:p>
          <w:p>
            <w:pPr>
              <w:pStyle w:val="TableParagraph"/>
              <w:spacing w:line="91" w:lineRule="exact" w:before="0"/>
              <w:ind w:left="0" w:right="65"/>
              <w:jc w:val="right"/>
              <w:rPr>
                <w:sz w:val="12"/>
              </w:rPr>
            </w:pPr>
            <w:r>
              <w:rPr>
                <w:w w:val="105"/>
                <w:sz w:val="12"/>
              </w:rPr>
              <w:t>June</w:t>
            </w:r>
            <w:r>
              <w:rPr>
                <w:spacing w:val="2"/>
                <w:w w:val="105"/>
                <w:sz w:val="12"/>
              </w:rPr>
              <w:t> </w:t>
            </w:r>
            <w:r>
              <w:rPr>
                <w:spacing w:val="-4"/>
                <w:w w:val="105"/>
                <w:sz w:val="12"/>
              </w:rPr>
              <w:t>2010</w:t>
            </w:r>
          </w:p>
        </w:tc>
      </w:tr>
    </w:tbl>
    <w:p>
      <w:pPr>
        <w:spacing w:before="85"/>
        <w:ind w:left="753" w:right="0" w:firstLine="0"/>
        <w:jc w:val="left"/>
        <w:rPr>
          <w:rFonts w:ascii="Arial"/>
          <w:i/>
          <w:sz w:val="22"/>
        </w:rPr>
      </w:pPr>
      <w:r>
        <w:rPr>
          <w:rFonts w:ascii="Arial"/>
          <w:i/>
          <w:sz w:val="22"/>
        </w:rPr>
        <w:t>Exhibit</w:t>
      </w:r>
      <w:r>
        <w:rPr>
          <w:rFonts w:ascii="Arial"/>
          <w:i/>
          <w:spacing w:val="-6"/>
          <w:sz w:val="22"/>
        </w:rPr>
        <w:t> </w:t>
      </w:r>
      <w:r>
        <w:rPr>
          <w:rFonts w:ascii="Arial"/>
          <w:i/>
          <w:sz w:val="22"/>
        </w:rPr>
        <w:t>10:</w:t>
      </w:r>
      <w:r>
        <w:rPr>
          <w:rFonts w:ascii="Arial"/>
          <w:i/>
          <w:spacing w:val="-2"/>
          <w:sz w:val="22"/>
        </w:rPr>
        <w:t> </w:t>
      </w:r>
      <w:r>
        <w:rPr>
          <w:rFonts w:ascii="Arial"/>
          <w:i/>
          <w:sz w:val="22"/>
        </w:rPr>
        <w:t>Forecasted</w:t>
      </w:r>
      <w:r>
        <w:rPr>
          <w:rFonts w:ascii="Arial"/>
          <w:i/>
          <w:spacing w:val="-4"/>
          <w:sz w:val="22"/>
        </w:rPr>
        <w:t> </w:t>
      </w:r>
      <w:r>
        <w:rPr>
          <w:rFonts w:ascii="Arial"/>
          <w:i/>
          <w:sz w:val="22"/>
        </w:rPr>
        <w:t>bus</w:t>
      </w:r>
      <w:r>
        <w:rPr>
          <w:rFonts w:ascii="Arial"/>
          <w:i/>
          <w:spacing w:val="-3"/>
          <w:sz w:val="22"/>
        </w:rPr>
        <w:t> </w:t>
      </w:r>
      <w:r>
        <w:rPr>
          <w:rFonts w:ascii="Arial"/>
          <w:i/>
          <w:sz w:val="22"/>
        </w:rPr>
        <w:t>LMPs</w:t>
      </w:r>
      <w:r>
        <w:rPr>
          <w:rFonts w:ascii="Arial"/>
          <w:i/>
          <w:spacing w:val="-4"/>
          <w:sz w:val="22"/>
        </w:rPr>
        <w:t> </w:t>
      </w:r>
      <w:r>
        <w:rPr>
          <w:rFonts w:ascii="Arial"/>
          <w:i/>
          <w:sz w:val="22"/>
        </w:rPr>
        <w:t>for</w:t>
      </w:r>
      <w:r>
        <w:rPr>
          <w:rFonts w:ascii="Arial"/>
          <w:i/>
          <w:spacing w:val="-4"/>
          <w:sz w:val="22"/>
        </w:rPr>
        <w:t> </w:t>
      </w:r>
      <w:r>
        <w:rPr>
          <w:rFonts w:ascii="Arial"/>
          <w:i/>
          <w:sz w:val="22"/>
        </w:rPr>
        <w:t>one</w:t>
      </w:r>
      <w:r>
        <w:rPr>
          <w:rFonts w:ascii="Arial"/>
          <w:i/>
          <w:spacing w:val="-2"/>
          <w:sz w:val="22"/>
        </w:rPr>
        <w:t> </w:t>
      </w:r>
      <w:r>
        <w:rPr>
          <w:rFonts w:ascii="Arial"/>
          <w:i/>
          <w:sz w:val="22"/>
        </w:rPr>
        <w:t>hour</w:t>
      </w:r>
      <w:r>
        <w:rPr>
          <w:rFonts w:ascii="Arial"/>
          <w:i/>
          <w:spacing w:val="-3"/>
          <w:sz w:val="22"/>
        </w:rPr>
        <w:t> </w:t>
      </w:r>
      <w:r>
        <w:rPr>
          <w:rFonts w:ascii="Arial"/>
          <w:i/>
          <w:sz w:val="22"/>
        </w:rPr>
        <w:t>for</w:t>
      </w:r>
      <w:r>
        <w:rPr>
          <w:rFonts w:ascii="Arial"/>
          <w:i/>
          <w:spacing w:val="-4"/>
          <w:sz w:val="22"/>
        </w:rPr>
        <w:t> </w:t>
      </w:r>
      <w:r>
        <w:rPr>
          <w:rFonts w:ascii="Arial"/>
          <w:i/>
          <w:sz w:val="22"/>
        </w:rPr>
        <w:t>each</w:t>
      </w:r>
      <w:r>
        <w:rPr>
          <w:rFonts w:ascii="Arial"/>
          <w:i/>
          <w:spacing w:val="-4"/>
          <w:sz w:val="22"/>
        </w:rPr>
        <w:t> </w:t>
      </w:r>
      <w:r>
        <w:rPr>
          <w:rFonts w:ascii="Arial"/>
          <w:i/>
          <w:sz w:val="22"/>
        </w:rPr>
        <w:t>of</w:t>
      </w:r>
      <w:r>
        <w:rPr>
          <w:rFonts w:ascii="Arial"/>
          <w:i/>
          <w:spacing w:val="-4"/>
          <w:sz w:val="22"/>
        </w:rPr>
        <w:t> </w:t>
      </w:r>
      <w:r>
        <w:rPr>
          <w:rFonts w:ascii="Arial"/>
          <w:i/>
          <w:sz w:val="22"/>
        </w:rPr>
        <w:t>the</w:t>
      </w:r>
      <w:r>
        <w:rPr>
          <w:rFonts w:ascii="Arial"/>
          <w:i/>
          <w:spacing w:val="-3"/>
          <w:sz w:val="22"/>
        </w:rPr>
        <w:t> </w:t>
      </w:r>
      <w:r>
        <w:rPr>
          <w:rFonts w:ascii="Arial"/>
          <w:i/>
          <w:sz w:val="22"/>
        </w:rPr>
        <w:t>three</w:t>
      </w:r>
      <w:r>
        <w:rPr>
          <w:rFonts w:ascii="Arial"/>
          <w:i/>
          <w:spacing w:val="-1"/>
          <w:sz w:val="22"/>
        </w:rPr>
        <w:t> </w:t>
      </w:r>
      <w:r>
        <w:rPr>
          <w:rFonts w:ascii="Arial"/>
          <w:i/>
          <w:sz w:val="22"/>
        </w:rPr>
        <w:t>historical</w:t>
      </w:r>
      <w:r>
        <w:rPr>
          <w:rFonts w:ascii="Arial"/>
          <w:i/>
          <w:spacing w:val="-4"/>
          <w:sz w:val="22"/>
        </w:rPr>
        <w:t> </w:t>
      </w:r>
      <w:r>
        <w:rPr>
          <w:rFonts w:ascii="Arial"/>
          <w:i/>
          <w:sz w:val="22"/>
        </w:rPr>
        <w:t>base</w:t>
      </w:r>
      <w:r>
        <w:rPr>
          <w:rFonts w:ascii="Arial"/>
          <w:i/>
          <w:spacing w:val="-3"/>
          <w:sz w:val="22"/>
        </w:rPr>
        <w:t> </w:t>
      </w:r>
      <w:r>
        <w:rPr>
          <w:rFonts w:ascii="Arial"/>
          <w:i/>
          <w:spacing w:val="-2"/>
          <w:sz w:val="22"/>
        </w:rPr>
        <w:t>years</w:t>
      </w:r>
    </w:p>
    <w:p>
      <w:pPr>
        <w:pStyle w:val="BodyText"/>
        <w:spacing w:before="2"/>
        <w:ind w:left="0"/>
        <w:rPr>
          <w:rFonts w:ascii="Arial"/>
          <w:i/>
          <w:sz w:val="12"/>
        </w:rPr>
      </w:pPr>
      <w:r>
        <w:rPr>
          <w:rFonts w:ascii="Arial"/>
          <w:i/>
          <w:sz w:val="12"/>
        </w:rPr>
        <mc:AlternateContent>
          <mc:Choice Requires="wps">
            <w:drawing>
              <wp:anchor distT="0" distB="0" distL="0" distR="0" allowOverlap="1" layoutInCell="1" locked="0" behindDoc="1" simplePos="0" relativeHeight="487709696">
                <wp:simplePos x="0" y="0"/>
                <wp:positionH relativeFrom="page">
                  <wp:posOffset>1994400</wp:posOffset>
                </wp:positionH>
                <wp:positionV relativeFrom="paragraph">
                  <wp:posOffset>104740</wp:posOffset>
                </wp:positionV>
                <wp:extent cx="3963670" cy="358140"/>
                <wp:effectExtent l="0" t="0" r="0" b="0"/>
                <wp:wrapTopAndBottom/>
                <wp:docPr id="416" name="Group 416"/>
                <wp:cNvGraphicFramePr>
                  <a:graphicFrameLocks/>
                </wp:cNvGraphicFramePr>
                <a:graphic>
                  <a:graphicData uri="http://schemas.microsoft.com/office/word/2010/wordprocessingGroup">
                    <wpg:wgp>
                      <wpg:cNvPr id="416" name="Group 416"/>
                      <wpg:cNvGrpSpPr/>
                      <wpg:grpSpPr>
                        <a:xfrm>
                          <a:off x="0" y="0"/>
                          <a:ext cx="3963670" cy="358140"/>
                          <a:chExt cx="3963670" cy="358140"/>
                        </a:xfrm>
                      </wpg:grpSpPr>
                      <wps:wsp>
                        <wps:cNvPr id="417" name="Graphic 417"/>
                        <wps:cNvSpPr/>
                        <wps:spPr>
                          <a:xfrm>
                            <a:off x="-4" y="0"/>
                            <a:ext cx="3963670" cy="358140"/>
                          </a:xfrm>
                          <a:custGeom>
                            <a:avLst/>
                            <a:gdLst/>
                            <a:ahLst/>
                            <a:cxnLst/>
                            <a:rect l="l" t="t" r="r" b="b"/>
                            <a:pathLst>
                              <a:path w="3963670" h="358140">
                                <a:moveTo>
                                  <a:pt x="3963593" y="0"/>
                                </a:moveTo>
                                <a:lnTo>
                                  <a:pt x="0" y="0"/>
                                </a:lnTo>
                                <a:lnTo>
                                  <a:pt x="0" y="8890"/>
                                </a:lnTo>
                                <a:lnTo>
                                  <a:pt x="0" y="358140"/>
                                </a:lnTo>
                                <a:lnTo>
                                  <a:pt x="9525" y="358140"/>
                                </a:lnTo>
                                <a:lnTo>
                                  <a:pt x="9525" y="8890"/>
                                </a:lnTo>
                                <a:lnTo>
                                  <a:pt x="3963593" y="8890"/>
                                </a:lnTo>
                                <a:lnTo>
                                  <a:pt x="3963593" y="0"/>
                                </a:lnTo>
                                <a:close/>
                              </a:path>
                            </a:pathLst>
                          </a:custGeom>
                          <a:solidFill>
                            <a:srgbClr val="013466"/>
                          </a:solidFill>
                        </wps:spPr>
                        <wps:bodyPr wrap="square" lIns="0" tIns="0" rIns="0" bIns="0" rtlCol="0">
                          <a:prstTxWarp prst="textNoShape">
                            <a:avLst/>
                          </a:prstTxWarp>
                          <a:noAutofit/>
                        </wps:bodyPr>
                      </wps:wsp>
                      <wps:wsp>
                        <wps:cNvPr id="418" name="Textbox 418"/>
                        <wps:cNvSpPr txBox="1"/>
                        <wps:spPr>
                          <a:xfrm>
                            <a:off x="0" y="0"/>
                            <a:ext cx="3963670" cy="358140"/>
                          </a:xfrm>
                          <a:prstGeom prst="rect">
                            <a:avLst/>
                          </a:prstGeom>
                        </wps:spPr>
                        <wps:txbx>
                          <w:txbxContent>
                            <w:p>
                              <w:pPr>
                                <w:spacing w:line="261" w:lineRule="auto" w:before="12"/>
                                <w:ind w:left="165" w:right="159" w:firstLine="0"/>
                                <w:jc w:val="left"/>
                                <w:rPr>
                                  <w:rFonts w:ascii="Arial"/>
                                  <w:i/>
                                  <w:sz w:val="22"/>
                                </w:rPr>
                              </w:pPr>
                              <w:r>
                                <w:rPr>
                                  <w:rFonts w:ascii="Arial"/>
                                  <w:b/>
                                  <w:i/>
                                  <w:color w:val="0000FF"/>
                                  <w:sz w:val="22"/>
                                </w:rPr>
                                <w:t>Outputs</w:t>
                              </w:r>
                              <w:r>
                                <w:rPr>
                                  <w:rFonts w:ascii="Arial"/>
                                  <w:b/>
                                  <w:i/>
                                  <w:color w:val="0000FF"/>
                                  <w:spacing w:val="-5"/>
                                  <w:sz w:val="22"/>
                                </w:rPr>
                                <w:t> </w:t>
                              </w:r>
                              <w:r>
                                <w:rPr>
                                  <w:rFonts w:ascii="Arial"/>
                                  <w:b/>
                                  <w:i/>
                                  <w:color w:val="0000FF"/>
                                  <w:sz w:val="22"/>
                                </w:rPr>
                                <w:t>from</w:t>
                              </w:r>
                              <w:r>
                                <w:rPr>
                                  <w:rFonts w:ascii="Arial"/>
                                  <w:b/>
                                  <w:i/>
                                  <w:color w:val="0000FF"/>
                                  <w:spacing w:val="-5"/>
                                  <w:sz w:val="22"/>
                                </w:rPr>
                                <w:t> </w:t>
                              </w:r>
                              <w:r>
                                <w:rPr>
                                  <w:rFonts w:ascii="Arial"/>
                                  <w:b/>
                                  <w:i/>
                                  <w:color w:val="0000FF"/>
                                  <w:sz w:val="22"/>
                                </w:rPr>
                                <w:t>STEP</w:t>
                              </w:r>
                              <w:r>
                                <w:rPr>
                                  <w:rFonts w:ascii="Arial"/>
                                  <w:b/>
                                  <w:i/>
                                  <w:color w:val="0000FF"/>
                                  <w:spacing w:val="-2"/>
                                  <w:sz w:val="22"/>
                                </w:rPr>
                                <w:t> </w:t>
                              </w:r>
                              <w:r>
                                <w:rPr>
                                  <w:rFonts w:ascii="Arial"/>
                                  <w:b/>
                                  <w:i/>
                                  <w:color w:val="0000FF"/>
                                  <w:sz w:val="22"/>
                                </w:rPr>
                                <w:t>3:</w:t>
                              </w:r>
                              <w:r>
                                <w:rPr>
                                  <w:rFonts w:ascii="Arial"/>
                                  <w:b/>
                                  <w:i/>
                                  <w:color w:val="0000FF"/>
                                  <w:spacing w:val="-5"/>
                                  <w:sz w:val="22"/>
                                </w:rPr>
                                <w:t> </w:t>
                              </w:r>
                              <w:r>
                                <w:rPr>
                                  <w:rFonts w:ascii="Arial"/>
                                  <w:i/>
                                  <w:color w:val="0000FF"/>
                                  <w:sz w:val="22"/>
                                </w:rPr>
                                <w:t>Three</w:t>
                              </w:r>
                              <w:r>
                                <w:rPr>
                                  <w:rFonts w:ascii="Arial"/>
                                  <w:i/>
                                  <w:color w:val="0000FF"/>
                                  <w:spacing w:val="-5"/>
                                  <w:sz w:val="22"/>
                                </w:rPr>
                                <w:t> </w:t>
                              </w:r>
                              <w:r>
                                <w:rPr>
                                  <w:rFonts w:ascii="Arial"/>
                                  <w:i/>
                                  <w:color w:val="0000FF"/>
                                  <w:sz w:val="22"/>
                                </w:rPr>
                                <w:t>hourly</w:t>
                              </w:r>
                              <w:r>
                                <w:rPr>
                                  <w:rFonts w:ascii="Arial"/>
                                  <w:i/>
                                  <w:color w:val="0000FF"/>
                                  <w:spacing w:val="-5"/>
                                  <w:sz w:val="22"/>
                                </w:rPr>
                                <w:t> </w:t>
                              </w:r>
                              <w:r>
                                <w:rPr>
                                  <w:rFonts w:ascii="Arial"/>
                                  <w:i/>
                                  <w:color w:val="0000FF"/>
                                  <w:sz w:val="22"/>
                                </w:rPr>
                                <w:t>bus</w:t>
                              </w:r>
                              <w:r>
                                <w:rPr>
                                  <w:rFonts w:ascii="Arial"/>
                                  <w:i/>
                                  <w:color w:val="0000FF"/>
                                  <w:spacing w:val="-5"/>
                                  <w:sz w:val="22"/>
                                </w:rPr>
                                <w:t> </w:t>
                              </w:r>
                              <w:r>
                                <w:rPr>
                                  <w:rFonts w:ascii="Arial"/>
                                  <w:i/>
                                  <w:color w:val="0000FF"/>
                                  <w:sz w:val="22"/>
                                </w:rPr>
                                <w:t>LMP</w:t>
                              </w:r>
                              <w:r>
                                <w:rPr>
                                  <w:rFonts w:ascii="Arial"/>
                                  <w:i/>
                                  <w:color w:val="0000FF"/>
                                  <w:spacing w:val="-5"/>
                                  <w:sz w:val="22"/>
                                </w:rPr>
                                <w:t> </w:t>
                              </w:r>
                              <w:r>
                                <w:rPr>
                                  <w:rFonts w:ascii="Arial"/>
                                  <w:i/>
                                  <w:color w:val="0000FF"/>
                                  <w:sz w:val="22"/>
                                </w:rPr>
                                <w:t>forecasts</w:t>
                              </w:r>
                              <w:r>
                                <w:rPr>
                                  <w:rFonts w:ascii="Arial"/>
                                  <w:i/>
                                  <w:color w:val="0000FF"/>
                                  <w:spacing w:val="-3"/>
                                  <w:sz w:val="22"/>
                                </w:rPr>
                                <w:t> </w:t>
                              </w:r>
                              <w:r>
                                <w:rPr>
                                  <w:rFonts w:ascii="Arial"/>
                                  <w:i/>
                                  <w:color w:val="0000FF"/>
                                  <w:sz w:val="22"/>
                                </w:rPr>
                                <w:t>for each hour remaining in the compliance period</w:t>
                              </w:r>
                            </w:p>
                          </w:txbxContent>
                        </wps:txbx>
                        <wps:bodyPr wrap="square" lIns="0" tIns="0" rIns="0" bIns="0" rtlCol="0">
                          <a:noAutofit/>
                        </wps:bodyPr>
                      </wps:wsp>
                    </wpg:wgp>
                  </a:graphicData>
                </a:graphic>
              </wp:anchor>
            </w:drawing>
          </mc:Choice>
          <mc:Fallback>
            <w:pict>
              <v:group style="position:absolute;margin-left:157.039398pt;margin-top:8.247314pt;width:312.1pt;height:28.2pt;mso-position-horizontal-relative:page;mso-position-vertical-relative:paragraph;z-index:-15606784;mso-wrap-distance-left:0;mso-wrap-distance-right:0" id="docshapegroup318" coordorigin="3141,165" coordsize="6242,564">
                <v:shape style="position:absolute;left:3140;top:164;width:6242;height:564" id="docshape319" coordorigin="3141,165" coordsize="6242,564" path="m9383,165l3141,165,3141,179,3141,729,3156,729,3156,179,9383,179,9383,165xe" filled="true" fillcolor="#013466" stroked="false">
                  <v:path arrowok="t"/>
                  <v:fill type="solid"/>
                </v:shape>
                <v:shape style="position:absolute;left:3140;top:164;width:6242;height:564" type="#_x0000_t202" id="docshape320" filled="false" stroked="false">
                  <v:textbox inset="0,0,0,0">
                    <w:txbxContent>
                      <w:p>
                        <w:pPr>
                          <w:spacing w:line="261" w:lineRule="auto" w:before="12"/>
                          <w:ind w:left="165" w:right="159" w:firstLine="0"/>
                          <w:jc w:val="left"/>
                          <w:rPr>
                            <w:rFonts w:ascii="Arial"/>
                            <w:i/>
                            <w:sz w:val="22"/>
                          </w:rPr>
                        </w:pPr>
                        <w:r>
                          <w:rPr>
                            <w:rFonts w:ascii="Arial"/>
                            <w:b/>
                            <w:i/>
                            <w:color w:val="0000FF"/>
                            <w:sz w:val="22"/>
                          </w:rPr>
                          <w:t>Outputs</w:t>
                        </w:r>
                        <w:r>
                          <w:rPr>
                            <w:rFonts w:ascii="Arial"/>
                            <w:b/>
                            <w:i/>
                            <w:color w:val="0000FF"/>
                            <w:spacing w:val="-5"/>
                            <w:sz w:val="22"/>
                          </w:rPr>
                          <w:t> </w:t>
                        </w:r>
                        <w:r>
                          <w:rPr>
                            <w:rFonts w:ascii="Arial"/>
                            <w:b/>
                            <w:i/>
                            <w:color w:val="0000FF"/>
                            <w:sz w:val="22"/>
                          </w:rPr>
                          <w:t>from</w:t>
                        </w:r>
                        <w:r>
                          <w:rPr>
                            <w:rFonts w:ascii="Arial"/>
                            <w:b/>
                            <w:i/>
                            <w:color w:val="0000FF"/>
                            <w:spacing w:val="-5"/>
                            <w:sz w:val="22"/>
                          </w:rPr>
                          <w:t> </w:t>
                        </w:r>
                        <w:r>
                          <w:rPr>
                            <w:rFonts w:ascii="Arial"/>
                            <w:b/>
                            <w:i/>
                            <w:color w:val="0000FF"/>
                            <w:sz w:val="22"/>
                          </w:rPr>
                          <w:t>STEP</w:t>
                        </w:r>
                        <w:r>
                          <w:rPr>
                            <w:rFonts w:ascii="Arial"/>
                            <w:b/>
                            <w:i/>
                            <w:color w:val="0000FF"/>
                            <w:spacing w:val="-2"/>
                            <w:sz w:val="22"/>
                          </w:rPr>
                          <w:t> </w:t>
                        </w:r>
                        <w:r>
                          <w:rPr>
                            <w:rFonts w:ascii="Arial"/>
                            <w:b/>
                            <w:i/>
                            <w:color w:val="0000FF"/>
                            <w:sz w:val="22"/>
                          </w:rPr>
                          <w:t>3:</w:t>
                        </w:r>
                        <w:r>
                          <w:rPr>
                            <w:rFonts w:ascii="Arial"/>
                            <w:b/>
                            <w:i/>
                            <w:color w:val="0000FF"/>
                            <w:spacing w:val="-5"/>
                            <w:sz w:val="22"/>
                          </w:rPr>
                          <w:t> </w:t>
                        </w:r>
                        <w:r>
                          <w:rPr>
                            <w:rFonts w:ascii="Arial"/>
                            <w:i/>
                            <w:color w:val="0000FF"/>
                            <w:sz w:val="22"/>
                          </w:rPr>
                          <w:t>Three</w:t>
                        </w:r>
                        <w:r>
                          <w:rPr>
                            <w:rFonts w:ascii="Arial"/>
                            <w:i/>
                            <w:color w:val="0000FF"/>
                            <w:spacing w:val="-5"/>
                            <w:sz w:val="22"/>
                          </w:rPr>
                          <w:t> </w:t>
                        </w:r>
                        <w:r>
                          <w:rPr>
                            <w:rFonts w:ascii="Arial"/>
                            <w:i/>
                            <w:color w:val="0000FF"/>
                            <w:sz w:val="22"/>
                          </w:rPr>
                          <w:t>hourly</w:t>
                        </w:r>
                        <w:r>
                          <w:rPr>
                            <w:rFonts w:ascii="Arial"/>
                            <w:i/>
                            <w:color w:val="0000FF"/>
                            <w:spacing w:val="-5"/>
                            <w:sz w:val="22"/>
                          </w:rPr>
                          <w:t> </w:t>
                        </w:r>
                        <w:r>
                          <w:rPr>
                            <w:rFonts w:ascii="Arial"/>
                            <w:i/>
                            <w:color w:val="0000FF"/>
                            <w:sz w:val="22"/>
                          </w:rPr>
                          <w:t>bus</w:t>
                        </w:r>
                        <w:r>
                          <w:rPr>
                            <w:rFonts w:ascii="Arial"/>
                            <w:i/>
                            <w:color w:val="0000FF"/>
                            <w:spacing w:val="-5"/>
                            <w:sz w:val="22"/>
                          </w:rPr>
                          <w:t> </w:t>
                        </w:r>
                        <w:r>
                          <w:rPr>
                            <w:rFonts w:ascii="Arial"/>
                            <w:i/>
                            <w:color w:val="0000FF"/>
                            <w:sz w:val="22"/>
                          </w:rPr>
                          <w:t>LMP</w:t>
                        </w:r>
                        <w:r>
                          <w:rPr>
                            <w:rFonts w:ascii="Arial"/>
                            <w:i/>
                            <w:color w:val="0000FF"/>
                            <w:spacing w:val="-5"/>
                            <w:sz w:val="22"/>
                          </w:rPr>
                          <w:t> </w:t>
                        </w:r>
                        <w:r>
                          <w:rPr>
                            <w:rFonts w:ascii="Arial"/>
                            <w:i/>
                            <w:color w:val="0000FF"/>
                            <w:sz w:val="22"/>
                          </w:rPr>
                          <w:t>forecasts</w:t>
                        </w:r>
                        <w:r>
                          <w:rPr>
                            <w:rFonts w:ascii="Arial"/>
                            <w:i/>
                            <w:color w:val="0000FF"/>
                            <w:spacing w:val="-3"/>
                            <w:sz w:val="22"/>
                          </w:rPr>
                          <w:t> </w:t>
                        </w:r>
                        <w:r>
                          <w:rPr>
                            <w:rFonts w:ascii="Arial"/>
                            <w:i/>
                            <w:color w:val="0000FF"/>
                            <w:sz w:val="22"/>
                          </w:rPr>
                          <w:t>for each hour remaining in the compliance period</w:t>
                        </w:r>
                      </w:p>
                    </w:txbxContent>
                  </v:textbox>
                  <w10:wrap type="none"/>
                </v:shape>
                <w10:wrap type="topAndBottom"/>
              </v:group>
            </w:pict>
          </mc:Fallback>
        </mc:AlternateContent>
      </w:r>
    </w:p>
    <w:p>
      <w:pPr>
        <w:pStyle w:val="BodyText"/>
        <w:spacing w:before="130"/>
        <w:ind w:left="0"/>
        <w:rPr>
          <w:rFonts w:ascii="Arial"/>
          <w:i/>
        </w:rPr>
      </w:pPr>
    </w:p>
    <w:p>
      <w:pPr>
        <w:pStyle w:val="Heading2"/>
        <w:numPr>
          <w:ilvl w:val="2"/>
          <w:numId w:val="59"/>
        </w:numPr>
        <w:tabs>
          <w:tab w:pos="1067" w:val="left" w:leader="none"/>
        </w:tabs>
        <w:spacing w:line="240" w:lineRule="auto" w:before="0" w:after="0"/>
        <w:ind w:left="1067" w:right="0" w:hanging="707"/>
        <w:jc w:val="left"/>
      </w:pPr>
      <w:bookmarkStart w:name="12.5.4 Step 4: Create a daily fuel volat" w:id="300"/>
      <w:bookmarkEnd w:id="300"/>
      <w:r>
        <w:rPr>
          <w:b w:val="0"/>
        </w:rPr>
      </w:r>
      <w:r>
        <w:rPr>
          <w:color w:val="013466"/>
        </w:rPr>
        <w:t>Step</w:t>
      </w:r>
      <w:r>
        <w:rPr>
          <w:color w:val="013466"/>
          <w:spacing w:val="27"/>
        </w:rPr>
        <w:t> </w:t>
      </w:r>
      <w:r>
        <w:rPr>
          <w:color w:val="013466"/>
        </w:rPr>
        <w:t>4:</w:t>
      </w:r>
      <w:r>
        <w:rPr>
          <w:color w:val="013466"/>
          <w:spacing w:val="28"/>
        </w:rPr>
        <w:t> </w:t>
      </w:r>
      <w:r>
        <w:rPr>
          <w:color w:val="013466"/>
        </w:rPr>
        <w:t>Create</w:t>
      </w:r>
      <w:r>
        <w:rPr>
          <w:color w:val="013466"/>
          <w:spacing w:val="28"/>
        </w:rPr>
        <w:t> </w:t>
      </w:r>
      <w:r>
        <w:rPr>
          <w:color w:val="013466"/>
        </w:rPr>
        <w:t>a</w:t>
      </w:r>
      <w:r>
        <w:rPr>
          <w:color w:val="013466"/>
          <w:spacing w:val="30"/>
        </w:rPr>
        <w:t> </w:t>
      </w:r>
      <w:r>
        <w:rPr>
          <w:color w:val="013466"/>
        </w:rPr>
        <w:t>daily</w:t>
      </w:r>
      <w:r>
        <w:rPr>
          <w:color w:val="013466"/>
          <w:spacing w:val="27"/>
        </w:rPr>
        <w:t> </w:t>
      </w:r>
      <w:r>
        <w:rPr>
          <w:color w:val="013466"/>
        </w:rPr>
        <w:t>fuel</w:t>
      </w:r>
      <w:r>
        <w:rPr>
          <w:color w:val="013466"/>
          <w:spacing w:val="28"/>
        </w:rPr>
        <w:t> </w:t>
      </w:r>
      <w:r>
        <w:rPr>
          <w:color w:val="013466"/>
        </w:rPr>
        <w:t>volatility</w:t>
      </w:r>
      <w:r>
        <w:rPr>
          <w:color w:val="013466"/>
          <w:spacing w:val="32"/>
        </w:rPr>
        <w:t> </w:t>
      </w:r>
      <w:r>
        <w:rPr>
          <w:color w:val="013466"/>
          <w:spacing w:val="-2"/>
        </w:rPr>
        <w:t>scalar</w:t>
      </w:r>
    </w:p>
    <w:p>
      <w:pPr>
        <w:pStyle w:val="BodyText"/>
        <w:spacing w:before="2"/>
        <w:ind w:left="0"/>
        <w:rPr>
          <w:rFonts w:ascii="Arial"/>
          <w:b/>
          <w:sz w:val="12"/>
        </w:rPr>
      </w:pPr>
      <w:r>
        <w:rPr>
          <w:rFonts w:ascii="Arial"/>
          <w:b/>
          <w:sz w:val="12"/>
        </w:rPr>
        <mc:AlternateContent>
          <mc:Choice Requires="wps">
            <w:drawing>
              <wp:anchor distT="0" distB="0" distL="0" distR="0" allowOverlap="1" layoutInCell="1" locked="0" behindDoc="1" simplePos="0" relativeHeight="487710208">
                <wp:simplePos x="0" y="0"/>
                <wp:positionH relativeFrom="page">
                  <wp:posOffset>1994400</wp:posOffset>
                </wp:positionH>
                <wp:positionV relativeFrom="paragraph">
                  <wp:posOffset>104167</wp:posOffset>
                </wp:positionV>
                <wp:extent cx="3963670" cy="533400"/>
                <wp:effectExtent l="0" t="0" r="0" b="0"/>
                <wp:wrapTopAndBottom/>
                <wp:docPr id="419" name="Group 419"/>
                <wp:cNvGraphicFramePr>
                  <a:graphicFrameLocks/>
                </wp:cNvGraphicFramePr>
                <a:graphic>
                  <a:graphicData uri="http://schemas.microsoft.com/office/word/2010/wordprocessingGroup">
                    <wpg:wgp>
                      <wpg:cNvPr id="419" name="Group 419"/>
                      <wpg:cNvGrpSpPr/>
                      <wpg:grpSpPr>
                        <a:xfrm>
                          <a:off x="0" y="0"/>
                          <a:ext cx="3963670" cy="533400"/>
                          <a:chExt cx="3963670" cy="533400"/>
                        </a:xfrm>
                      </wpg:grpSpPr>
                      <wps:wsp>
                        <wps:cNvPr id="420" name="Graphic 420"/>
                        <wps:cNvSpPr/>
                        <wps:spPr>
                          <a:xfrm>
                            <a:off x="-4" y="0"/>
                            <a:ext cx="3963670" cy="533400"/>
                          </a:xfrm>
                          <a:custGeom>
                            <a:avLst/>
                            <a:gdLst/>
                            <a:ahLst/>
                            <a:cxnLst/>
                            <a:rect l="l" t="t" r="r" b="b"/>
                            <a:pathLst>
                              <a:path w="3963670" h="533400">
                                <a:moveTo>
                                  <a:pt x="3963593" y="0"/>
                                </a:moveTo>
                                <a:lnTo>
                                  <a:pt x="0" y="0"/>
                                </a:lnTo>
                                <a:lnTo>
                                  <a:pt x="0" y="10160"/>
                                </a:lnTo>
                                <a:lnTo>
                                  <a:pt x="0" y="533400"/>
                                </a:lnTo>
                                <a:lnTo>
                                  <a:pt x="9525" y="533400"/>
                                </a:lnTo>
                                <a:lnTo>
                                  <a:pt x="9525" y="10160"/>
                                </a:lnTo>
                                <a:lnTo>
                                  <a:pt x="3963593" y="10160"/>
                                </a:lnTo>
                                <a:lnTo>
                                  <a:pt x="3963593" y="0"/>
                                </a:lnTo>
                                <a:close/>
                              </a:path>
                            </a:pathLst>
                          </a:custGeom>
                          <a:solidFill>
                            <a:srgbClr val="013466"/>
                          </a:solidFill>
                        </wps:spPr>
                        <wps:bodyPr wrap="square" lIns="0" tIns="0" rIns="0" bIns="0" rtlCol="0">
                          <a:prstTxWarp prst="textNoShape">
                            <a:avLst/>
                          </a:prstTxWarp>
                          <a:noAutofit/>
                        </wps:bodyPr>
                      </wps:wsp>
                      <wps:wsp>
                        <wps:cNvPr id="421" name="Textbox 421"/>
                        <wps:cNvSpPr txBox="1"/>
                        <wps:spPr>
                          <a:xfrm>
                            <a:off x="0" y="0"/>
                            <a:ext cx="3963670" cy="533400"/>
                          </a:xfrm>
                          <a:prstGeom prst="rect">
                            <a:avLst/>
                          </a:prstGeom>
                        </wps:spPr>
                        <wps:txbx>
                          <w:txbxContent>
                            <w:p>
                              <w:pPr>
                                <w:spacing w:line="261" w:lineRule="auto" w:before="12"/>
                                <w:ind w:left="165" w:right="159" w:firstLine="0"/>
                                <w:jc w:val="left"/>
                                <w:rPr>
                                  <w:rFonts w:ascii="Arial"/>
                                  <w:i/>
                                  <w:sz w:val="22"/>
                                </w:rPr>
                              </w:pPr>
                              <w:r>
                                <w:rPr>
                                  <w:rFonts w:ascii="Arial"/>
                                  <w:b/>
                                  <w:i/>
                                  <w:color w:val="0000FF"/>
                                  <w:sz w:val="22"/>
                                </w:rPr>
                                <w:t>Inputs to STEP 4: </w:t>
                              </w:r>
                              <w:r>
                                <w:rPr>
                                  <w:rFonts w:ascii="Arial"/>
                                  <w:i/>
                                  <w:color w:val="0000FF"/>
                                  <w:sz w:val="22"/>
                                </w:rPr>
                                <w:t>Three years historical hourly daily fuel prices</w:t>
                              </w:r>
                              <w:r>
                                <w:rPr>
                                  <w:rFonts w:ascii="Arial"/>
                                  <w:i/>
                                  <w:color w:val="0000FF"/>
                                  <w:spacing w:val="-5"/>
                                  <w:sz w:val="22"/>
                                </w:rPr>
                                <w:t> </w:t>
                              </w:r>
                              <w:r>
                                <w:rPr>
                                  <w:rFonts w:ascii="Arial"/>
                                  <w:i/>
                                  <w:color w:val="0000FF"/>
                                  <w:sz w:val="22"/>
                                </w:rPr>
                                <w:t>at</w:t>
                              </w:r>
                              <w:r>
                                <w:rPr>
                                  <w:rFonts w:ascii="Arial"/>
                                  <w:i/>
                                  <w:color w:val="0000FF"/>
                                  <w:spacing w:val="-5"/>
                                  <w:sz w:val="22"/>
                                </w:rPr>
                                <w:t> </w:t>
                              </w:r>
                              <w:r>
                                <w:rPr>
                                  <w:rFonts w:ascii="Arial"/>
                                  <w:i/>
                                  <w:color w:val="0000FF"/>
                                  <w:sz w:val="22"/>
                                </w:rPr>
                                <w:t>the</w:t>
                              </w:r>
                              <w:r>
                                <w:rPr>
                                  <w:rFonts w:ascii="Arial"/>
                                  <w:i/>
                                  <w:color w:val="0000FF"/>
                                  <w:spacing w:val="-5"/>
                                  <w:sz w:val="22"/>
                                </w:rPr>
                                <w:t> </w:t>
                              </w:r>
                              <w:r>
                                <w:rPr>
                                  <w:rFonts w:ascii="Arial"/>
                                  <w:i/>
                                  <w:color w:val="0000FF"/>
                                  <w:sz w:val="22"/>
                                </w:rPr>
                                <w:t>generator</w:t>
                              </w:r>
                              <w:r>
                                <w:rPr>
                                  <w:rFonts w:ascii="Arial"/>
                                  <w:i/>
                                  <w:color w:val="0000FF"/>
                                  <w:spacing w:val="-5"/>
                                  <w:sz w:val="22"/>
                                </w:rPr>
                                <w:t> </w:t>
                              </w:r>
                              <w:r>
                                <w:rPr>
                                  <w:rFonts w:ascii="Arial"/>
                                  <w:i/>
                                  <w:color w:val="0000FF"/>
                                  <w:sz w:val="22"/>
                                </w:rPr>
                                <w:t>bus</w:t>
                              </w:r>
                              <w:r>
                                <w:rPr>
                                  <w:rFonts w:ascii="Arial"/>
                                  <w:i/>
                                  <w:color w:val="0000FF"/>
                                  <w:spacing w:val="-5"/>
                                  <w:sz w:val="22"/>
                                </w:rPr>
                                <w:t> </w:t>
                              </w:r>
                              <w:r>
                                <w:rPr>
                                  <w:rFonts w:ascii="Arial"/>
                                  <w:i/>
                                  <w:color w:val="0000FF"/>
                                  <w:sz w:val="22"/>
                                </w:rPr>
                                <w:t>($/MMBtu)</w:t>
                              </w:r>
                              <w:r>
                                <w:rPr>
                                  <w:rFonts w:ascii="Arial"/>
                                  <w:i/>
                                  <w:color w:val="0000FF"/>
                                  <w:spacing w:val="-2"/>
                                  <w:sz w:val="22"/>
                                </w:rPr>
                                <w:t> </w:t>
                              </w:r>
                              <w:r>
                                <w:rPr>
                                  <w:rFonts w:ascii="Arial"/>
                                  <w:i/>
                                  <w:color w:val="0000FF"/>
                                  <w:sz w:val="22"/>
                                </w:rPr>
                                <w:t>Fuel</w:t>
                              </w:r>
                              <w:r>
                                <w:rPr>
                                  <w:rFonts w:ascii="Arial"/>
                                  <w:i/>
                                  <w:color w:val="0000FF"/>
                                  <w:spacing w:val="-5"/>
                                  <w:sz w:val="22"/>
                                </w:rPr>
                                <w:t> </w:t>
                              </w:r>
                              <w:r>
                                <w:rPr>
                                  <w:rFonts w:ascii="Arial"/>
                                  <w:i/>
                                  <w:color w:val="0000FF"/>
                                  <w:sz w:val="22"/>
                                </w:rPr>
                                <w:t>Weights</w:t>
                              </w:r>
                              <w:r>
                                <w:rPr>
                                  <w:rFonts w:ascii="Arial"/>
                                  <w:i/>
                                  <w:color w:val="0000FF"/>
                                  <w:spacing w:val="-5"/>
                                  <w:sz w:val="22"/>
                                </w:rPr>
                                <w:t> </w:t>
                              </w:r>
                              <w:r>
                                <w:rPr>
                                  <w:rFonts w:ascii="Arial"/>
                                  <w:i/>
                                  <w:color w:val="0000FF"/>
                                  <w:sz w:val="22"/>
                                </w:rPr>
                                <w:t>if</w:t>
                              </w:r>
                              <w:r>
                                <w:rPr>
                                  <w:rFonts w:ascii="Arial"/>
                                  <w:i/>
                                  <w:color w:val="0000FF"/>
                                  <w:spacing w:val="-5"/>
                                  <w:sz w:val="22"/>
                                </w:rPr>
                                <w:t> </w:t>
                              </w:r>
                              <w:r>
                                <w:rPr>
                                  <w:rFonts w:ascii="Arial"/>
                                  <w:i/>
                                  <w:color w:val="0000FF"/>
                                  <w:sz w:val="22"/>
                                </w:rPr>
                                <w:t>dual </w:t>
                              </w:r>
                              <w:r>
                                <w:rPr>
                                  <w:rFonts w:ascii="Arial"/>
                                  <w:i/>
                                  <w:color w:val="0000FF"/>
                                  <w:spacing w:val="-4"/>
                                  <w:sz w:val="22"/>
                                </w:rPr>
                                <w:t>fuel</w:t>
                              </w:r>
                            </w:p>
                          </w:txbxContent>
                        </wps:txbx>
                        <wps:bodyPr wrap="square" lIns="0" tIns="0" rIns="0" bIns="0" rtlCol="0">
                          <a:noAutofit/>
                        </wps:bodyPr>
                      </wps:wsp>
                    </wpg:wgp>
                  </a:graphicData>
                </a:graphic>
              </wp:anchor>
            </w:drawing>
          </mc:Choice>
          <mc:Fallback>
            <w:pict>
              <v:group style="position:absolute;margin-left:157.039398pt;margin-top:8.202148pt;width:312.1pt;height:42pt;mso-position-horizontal-relative:page;mso-position-vertical-relative:paragraph;z-index:-15606272;mso-wrap-distance-left:0;mso-wrap-distance-right:0" id="docshapegroup321" coordorigin="3141,164" coordsize="6242,840">
                <v:shape style="position:absolute;left:3140;top:164;width:6242;height:840" id="docshape322" coordorigin="3141,164" coordsize="6242,840" path="m9383,164l3141,164,3141,180,3141,1004,3156,1004,3156,180,9383,180,9383,164xe" filled="true" fillcolor="#013466" stroked="false">
                  <v:path arrowok="t"/>
                  <v:fill type="solid"/>
                </v:shape>
                <v:shape style="position:absolute;left:3140;top:164;width:6242;height:840" type="#_x0000_t202" id="docshape323" filled="false" stroked="false">
                  <v:textbox inset="0,0,0,0">
                    <w:txbxContent>
                      <w:p>
                        <w:pPr>
                          <w:spacing w:line="261" w:lineRule="auto" w:before="12"/>
                          <w:ind w:left="165" w:right="159" w:firstLine="0"/>
                          <w:jc w:val="left"/>
                          <w:rPr>
                            <w:rFonts w:ascii="Arial"/>
                            <w:i/>
                            <w:sz w:val="22"/>
                          </w:rPr>
                        </w:pPr>
                        <w:r>
                          <w:rPr>
                            <w:rFonts w:ascii="Arial"/>
                            <w:b/>
                            <w:i/>
                            <w:color w:val="0000FF"/>
                            <w:sz w:val="22"/>
                          </w:rPr>
                          <w:t>Inputs to STEP 4: </w:t>
                        </w:r>
                        <w:r>
                          <w:rPr>
                            <w:rFonts w:ascii="Arial"/>
                            <w:i/>
                            <w:color w:val="0000FF"/>
                            <w:sz w:val="22"/>
                          </w:rPr>
                          <w:t>Three years historical hourly daily fuel prices</w:t>
                        </w:r>
                        <w:r>
                          <w:rPr>
                            <w:rFonts w:ascii="Arial"/>
                            <w:i/>
                            <w:color w:val="0000FF"/>
                            <w:spacing w:val="-5"/>
                            <w:sz w:val="22"/>
                          </w:rPr>
                          <w:t> </w:t>
                        </w:r>
                        <w:r>
                          <w:rPr>
                            <w:rFonts w:ascii="Arial"/>
                            <w:i/>
                            <w:color w:val="0000FF"/>
                            <w:sz w:val="22"/>
                          </w:rPr>
                          <w:t>at</w:t>
                        </w:r>
                        <w:r>
                          <w:rPr>
                            <w:rFonts w:ascii="Arial"/>
                            <w:i/>
                            <w:color w:val="0000FF"/>
                            <w:spacing w:val="-5"/>
                            <w:sz w:val="22"/>
                          </w:rPr>
                          <w:t> </w:t>
                        </w:r>
                        <w:r>
                          <w:rPr>
                            <w:rFonts w:ascii="Arial"/>
                            <w:i/>
                            <w:color w:val="0000FF"/>
                            <w:sz w:val="22"/>
                          </w:rPr>
                          <w:t>the</w:t>
                        </w:r>
                        <w:r>
                          <w:rPr>
                            <w:rFonts w:ascii="Arial"/>
                            <w:i/>
                            <w:color w:val="0000FF"/>
                            <w:spacing w:val="-5"/>
                            <w:sz w:val="22"/>
                          </w:rPr>
                          <w:t> </w:t>
                        </w:r>
                        <w:r>
                          <w:rPr>
                            <w:rFonts w:ascii="Arial"/>
                            <w:i/>
                            <w:color w:val="0000FF"/>
                            <w:sz w:val="22"/>
                          </w:rPr>
                          <w:t>generator</w:t>
                        </w:r>
                        <w:r>
                          <w:rPr>
                            <w:rFonts w:ascii="Arial"/>
                            <w:i/>
                            <w:color w:val="0000FF"/>
                            <w:spacing w:val="-5"/>
                            <w:sz w:val="22"/>
                          </w:rPr>
                          <w:t> </w:t>
                        </w:r>
                        <w:r>
                          <w:rPr>
                            <w:rFonts w:ascii="Arial"/>
                            <w:i/>
                            <w:color w:val="0000FF"/>
                            <w:sz w:val="22"/>
                          </w:rPr>
                          <w:t>bus</w:t>
                        </w:r>
                        <w:r>
                          <w:rPr>
                            <w:rFonts w:ascii="Arial"/>
                            <w:i/>
                            <w:color w:val="0000FF"/>
                            <w:spacing w:val="-5"/>
                            <w:sz w:val="22"/>
                          </w:rPr>
                          <w:t> </w:t>
                        </w:r>
                        <w:r>
                          <w:rPr>
                            <w:rFonts w:ascii="Arial"/>
                            <w:i/>
                            <w:color w:val="0000FF"/>
                            <w:sz w:val="22"/>
                          </w:rPr>
                          <w:t>($/MMBtu)</w:t>
                        </w:r>
                        <w:r>
                          <w:rPr>
                            <w:rFonts w:ascii="Arial"/>
                            <w:i/>
                            <w:color w:val="0000FF"/>
                            <w:spacing w:val="-2"/>
                            <w:sz w:val="22"/>
                          </w:rPr>
                          <w:t> </w:t>
                        </w:r>
                        <w:r>
                          <w:rPr>
                            <w:rFonts w:ascii="Arial"/>
                            <w:i/>
                            <w:color w:val="0000FF"/>
                            <w:sz w:val="22"/>
                          </w:rPr>
                          <w:t>Fuel</w:t>
                        </w:r>
                        <w:r>
                          <w:rPr>
                            <w:rFonts w:ascii="Arial"/>
                            <w:i/>
                            <w:color w:val="0000FF"/>
                            <w:spacing w:val="-5"/>
                            <w:sz w:val="22"/>
                          </w:rPr>
                          <w:t> </w:t>
                        </w:r>
                        <w:r>
                          <w:rPr>
                            <w:rFonts w:ascii="Arial"/>
                            <w:i/>
                            <w:color w:val="0000FF"/>
                            <w:sz w:val="22"/>
                          </w:rPr>
                          <w:t>Weights</w:t>
                        </w:r>
                        <w:r>
                          <w:rPr>
                            <w:rFonts w:ascii="Arial"/>
                            <w:i/>
                            <w:color w:val="0000FF"/>
                            <w:spacing w:val="-5"/>
                            <w:sz w:val="22"/>
                          </w:rPr>
                          <w:t> </w:t>
                        </w:r>
                        <w:r>
                          <w:rPr>
                            <w:rFonts w:ascii="Arial"/>
                            <w:i/>
                            <w:color w:val="0000FF"/>
                            <w:sz w:val="22"/>
                          </w:rPr>
                          <w:t>if</w:t>
                        </w:r>
                        <w:r>
                          <w:rPr>
                            <w:rFonts w:ascii="Arial"/>
                            <w:i/>
                            <w:color w:val="0000FF"/>
                            <w:spacing w:val="-5"/>
                            <w:sz w:val="22"/>
                          </w:rPr>
                          <w:t> </w:t>
                        </w:r>
                        <w:r>
                          <w:rPr>
                            <w:rFonts w:ascii="Arial"/>
                            <w:i/>
                            <w:color w:val="0000FF"/>
                            <w:sz w:val="22"/>
                          </w:rPr>
                          <w:t>dual </w:t>
                        </w:r>
                        <w:r>
                          <w:rPr>
                            <w:rFonts w:ascii="Arial"/>
                            <w:i/>
                            <w:color w:val="0000FF"/>
                            <w:spacing w:val="-4"/>
                            <w:sz w:val="22"/>
                          </w:rPr>
                          <w:t>fuel</w:t>
                        </w:r>
                      </w:p>
                    </w:txbxContent>
                  </v:textbox>
                  <w10:wrap type="none"/>
                </v:shape>
                <w10:wrap type="topAndBottom"/>
              </v:group>
            </w:pict>
          </mc:Fallback>
        </mc:AlternateContent>
      </w:r>
    </w:p>
    <w:p>
      <w:pPr>
        <w:pStyle w:val="BodyText"/>
        <w:spacing w:line="261" w:lineRule="auto" w:before="235"/>
      </w:pPr>
      <w:r>
        <w:rPr/>
        <w:t>Step 4 creates a daily fuel volatility scalar using historic daily delivered fuel prices (as used to develop a unit’s TFRC) from the previous three calendar years. Take each daily bus-delivered fuel</w:t>
      </w:r>
      <w:r>
        <w:rPr>
          <w:spacing w:val="-2"/>
        </w:rPr>
        <w:t> </w:t>
      </w:r>
      <w:r>
        <w:rPr/>
        <w:t>price</w:t>
      </w:r>
      <w:r>
        <w:rPr>
          <w:spacing w:val="-2"/>
        </w:rPr>
        <w:t> </w:t>
      </w:r>
      <w:r>
        <w:rPr/>
        <w:t>and</w:t>
      </w:r>
      <w:r>
        <w:rPr>
          <w:spacing w:val="-2"/>
        </w:rPr>
        <w:t> </w:t>
      </w:r>
      <w:r>
        <w:rPr/>
        <w:t>divide</w:t>
      </w:r>
      <w:r>
        <w:rPr>
          <w:spacing w:val="-2"/>
        </w:rPr>
        <w:t> </w:t>
      </w:r>
      <w:r>
        <w:rPr/>
        <w:t>it</w:t>
      </w:r>
      <w:r>
        <w:rPr>
          <w:spacing w:val="-2"/>
        </w:rPr>
        <w:t> </w:t>
      </w:r>
      <w:r>
        <w:rPr/>
        <w:t>by the</w:t>
      </w:r>
      <w:r>
        <w:rPr>
          <w:spacing w:val="-2"/>
        </w:rPr>
        <w:t> </w:t>
      </w:r>
      <w:r>
        <w:rPr/>
        <w:t>monthly</w:t>
      </w:r>
      <w:r>
        <w:rPr>
          <w:spacing w:val="-2"/>
        </w:rPr>
        <w:t> </w:t>
      </w:r>
      <w:r>
        <w:rPr/>
        <w:t>average</w:t>
      </w:r>
      <w:r>
        <w:rPr>
          <w:spacing w:val="-2"/>
        </w:rPr>
        <w:t> </w:t>
      </w:r>
      <w:r>
        <w:rPr/>
        <w:t>bus</w:t>
      </w:r>
      <w:r>
        <w:rPr>
          <w:spacing w:val="-2"/>
        </w:rPr>
        <w:t> </w:t>
      </w:r>
      <w:r>
        <w:rPr/>
        <w:t>delivered</w:t>
      </w:r>
      <w:r>
        <w:rPr>
          <w:spacing w:val="-2"/>
        </w:rPr>
        <w:t> </w:t>
      </w:r>
      <w:r>
        <w:rPr/>
        <w:t>fuel price</w:t>
      </w:r>
      <w:r>
        <w:rPr>
          <w:spacing w:val="-2"/>
        </w:rPr>
        <w:t> </w:t>
      </w:r>
      <w:r>
        <w:rPr/>
        <w:t>to</w:t>
      </w:r>
      <w:r>
        <w:rPr>
          <w:spacing w:val="-2"/>
        </w:rPr>
        <w:t> </w:t>
      </w:r>
      <w:r>
        <w:rPr/>
        <w:t>create</w:t>
      </w:r>
      <w:r>
        <w:rPr>
          <w:spacing w:val="-2"/>
        </w:rPr>
        <w:t> </w:t>
      </w:r>
      <w:r>
        <w:rPr/>
        <w:t>a</w:t>
      </w:r>
      <w:r>
        <w:rPr>
          <w:spacing w:val="-2"/>
        </w:rPr>
        <w:t> </w:t>
      </w:r>
      <w:r>
        <w:rPr/>
        <w:t>ratio</w:t>
      </w:r>
      <w:r>
        <w:rPr>
          <w:spacing w:val="-2"/>
        </w:rPr>
        <w:t> </w:t>
      </w:r>
      <w:r>
        <w:rPr/>
        <w:t>for every day in the three-year history. In calculating monthly average bus price, all days in the month will be</w:t>
      </w:r>
      <w:r>
        <w:rPr>
          <w:spacing w:val="-3"/>
        </w:rPr>
        <w:t> </w:t>
      </w:r>
      <w:r>
        <w:rPr/>
        <w:t>used</w:t>
      </w:r>
      <w:r>
        <w:rPr>
          <w:spacing w:val="-3"/>
        </w:rPr>
        <w:t> </w:t>
      </w:r>
      <w:r>
        <w:rPr/>
        <w:t>for</w:t>
      </w:r>
      <w:r>
        <w:rPr>
          <w:spacing w:val="-3"/>
        </w:rPr>
        <w:t> </w:t>
      </w:r>
      <w:r>
        <w:rPr/>
        <w:t>the</w:t>
      </w:r>
      <w:r>
        <w:rPr>
          <w:spacing w:val="-3"/>
        </w:rPr>
        <w:t> </w:t>
      </w:r>
      <w:r>
        <w:rPr/>
        <w:t>average.</w:t>
      </w:r>
      <w:r>
        <w:rPr>
          <w:spacing w:val="-3"/>
        </w:rPr>
        <w:t> </w:t>
      </w:r>
      <w:r>
        <w:rPr/>
        <w:t>For units</w:t>
      </w:r>
      <w:r>
        <w:rPr>
          <w:spacing w:val="-3"/>
        </w:rPr>
        <w:t> </w:t>
      </w:r>
      <w:r>
        <w:rPr/>
        <w:t>that</w:t>
      </w:r>
      <w:r>
        <w:rPr>
          <w:spacing w:val="-3"/>
        </w:rPr>
        <w:t> </w:t>
      </w:r>
      <w:r>
        <w:rPr/>
        <w:t>have</w:t>
      </w:r>
      <w:r>
        <w:rPr>
          <w:spacing w:val="-3"/>
        </w:rPr>
        <w:t> </w:t>
      </w:r>
      <w:r>
        <w:rPr/>
        <w:t>dual</w:t>
      </w:r>
      <w:r>
        <w:rPr>
          <w:spacing w:val="-3"/>
        </w:rPr>
        <w:t> </w:t>
      </w:r>
      <w:r>
        <w:rPr/>
        <w:t>fuels;</w:t>
      </w:r>
      <w:r>
        <w:rPr>
          <w:spacing w:val="-1"/>
        </w:rPr>
        <w:t> </w:t>
      </w:r>
      <w:r>
        <w:rPr/>
        <w:t>the</w:t>
      </w:r>
      <w:r>
        <w:rPr>
          <w:spacing w:val="-3"/>
        </w:rPr>
        <w:t> </w:t>
      </w:r>
      <w:r>
        <w:rPr/>
        <w:t>daily</w:t>
      </w:r>
      <w:r>
        <w:rPr>
          <w:spacing w:val="-3"/>
        </w:rPr>
        <w:t> </w:t>
      </w:r>
      <w:r>
        <w:rPr/>
        <w:t>delivered</w:t>
      </w:r>
      <w:r>
        <w:rPr>
          <w:spacing w:val="-3"/>
        </w:rPr>
        <w:t> </w:t>
      </w:r>
      <w:r>
        <w:rPr/>
        <w:t>fuel</w:t>
      </w:r>
      <w:r>
        <w:rPr>
          <w:spacing w:val="-3"/>
        </w:rPr>
        <w:t> </w:t>
      </w:r>
      <w:r>
        <w:rPr/>
        <w:t>prices</w:t>
      </w:r>
      <w:r>
        <w:rPr>
          <w:spacing w:val="-3"/>
        </w:rPr>
        <w:t> </w:t>
      </w:r>
      <w:r>
        <w:rPr/>
        <w:t>need to</w:t>
      </w:r>
      <w:r>
        <w:rPr>
          <w:spacing w:val="-3"/>
        </w:rPr>
        <w:t> </w:t>
      </w:r>
      <w:r>
        <w:rPr/>
        <w:t>be</w:t>
      </w:r>
    </w:p>
    <w:p>
      <w:pPr>
        <w:pStyle w:val="BodyText"/>
        <w:spacing w:after="0" w:line="261" w:lineRule="auto"/>
        <w:sectPr>
          <w:type w:val="continuous"/>
          <w:pgSz w:w="12240" w:h="15840"/>
          <w:pgMar w:header="142" w:footer="1016" w:top="1820" w:bottom="280" w:left="1080" w:right="1440"/>
        </w:sectPr>
      </w:pPr>
    </w:p>
    <w:p>
      <w:pPr>
        <w:pStyle w:val="BodyText"/>
        <w:spacing w:line="264" w:lineRule="auto"/>
      </w:pPr>
      <w:r>
        <w:rPr/>
        <w:t>multiplied</w:t>
      </w:r>
      <w:r>
        <w:rPr>
          <w:spacing w:val="-3"/>
        </w:rPr>
        <w:t> </w:t>
      </w:r>
      <w:r>
        <w:rPr/>
        <w:t>by</w:t>
      </w:r>
      <w:r>
        <w:rPr>
          <w:spacing w:val="-3"/>
        </w:rPr>
        <w:t> </w:t>
      </w:r>
      <w:r>
        <w:rPr/>
        <w:t>their</w:t>
      </w:r>
      <w:r>
        <w:rPr>
          <w:spacing w:val="-3"/>
        </w:rPr>
        <w:t> </w:t>
      </w:r>
      <w:r>
        <w:rPr/>
        <w:t>respective</w:t>
      </w:r>
      <w:r>
        <w:rPr>
          <w:spacing w:val="-3"/>
        </w:rPr>
        <w:t> </w:t>
      </w:r>
      <w:r>
        <w:rPr/>
        <w:t>weights</w:t>
      </w:r>
      <w:r>
        <w:rPr>
          <w:spacing w:val="-1"/>
        </w:rPr>
        <w:t> </w:t>
      </w:r>
      <w:r>
        <w:rPr/>
        <w:t>and</w:t>
      </w:r>
      <w:r>
        <w:rPr>
          <w:spacing w:val="-3"/>
        </w:rPr>
        <w:t> </w:t>
      </w:r>
      <w:r>
        <w:rPr/>
        <w:t>then</w:t>
      </w:r>
      <w:r>
        <w:rPr>
          <w:spacing w:val="-3"/>
        </w:rPr>
        <w:t> </w:t>
      </w:r>
      <w:r>
        <w:rPr/>
        <w:t>added</w:t>
      </w:r>
      <w:r>
        <w:rPr>
          <w:spacing w:val="-3"/>
        </w:rPr>
        <w:t> </w:t>
      </w:r>
      <w:r>
        <w:rPr/>
        <w:t>together.</w:t>
      </w:r>
      <w:r>
        <w:rPr>
          <w:spacing w:val="-2"/>
        </w:rPr>
        <w:t> </w:t>
      </w:r>
      <w:r>
        <w:rPr/>
        <w:t>N</w:t>
      </w:r>
      <w:r>
        <w:rPr>
          <w:position w:val="-1"/>
        </w:rPr>
        <w:t>m</w:t>
      </w:r>
      <w:r>
        <w:rPr>
          <w:spacing w:val="-3"/>
          <w:position w:val="-1"/>
        </w:rPr>
        <w:t> </w:t>
      </w:r>
      <w:r>
        <w:rPr/>
        <w:t>is</w:t>
      </w:r>
      <w:r>
        <w:rPr>
          <w:spacing w:val="-3"/>
        </w:rPr>
        <w:t> </w:t>
      </w:r>
      <w:r>
        <w:rPr/>
        <w:t>the</w:t>
      </w:r>
      <w:r>
        <w:rPr>
          <w:spacing w:val="-3"/>
        </w:rPr>
        <w:t> </w:t>
      </w:r>
      <w:r>
        <w:rPr/>
        <w:t>number</w:t>
      </w:r>
      <w:r>
        <w:rPr>
          <w:spacing w:val="-3"/>
        </w:rPr>
        <w:t> </w:t>
      </w:r>
      <w:r>
        <w:rPr/>
        <w:t>of</w:t>
      </w:r>
      <w:r>
        <w:rPr>
          <w:spacing w:val="-3"/>
        </w:rPr>
        <w:t> </w:t>
      </w:r>
      <w:r>
        <w:rPr/>
        <w:t>days</w:t>
      </w:r>
      <w:r>
        <w:rPr>
          <w:spacing w:val="-3"/>
        </w:rPr>
        <w:t> </w:t>
      </w:r>
      <w:r>
        <w:rPr/>
        <w:t>in month m.</w:t>
      </w:r>
    </w:p>
    <w:p>
      <w:pPr>
        <w:pStyle w:val="BodyText"/>
        <w:spacing w:before="4"/>
        <w:ind w:left="0"/>
        <w:rPr>
          <w:sz w:val="11"/>
        </w:rPr>
      </w:pPr>
    </w:p>
    <w:p>
      <w:pPr>
        <w:pStyle w:val="BodyText"/>
        <w:spacing w:after="0"/>
        <w:rPr>
          <w:sz w:val="11"/>
        </w:rPr>
        <w:sectPr>
          <w:pgSz w:w="12240" w:h="15840"/>
          <w:pgMar w:header="142" w:footer="1016" w:top="1780" w:bottom="1200" w:left="1080" w:right="1440"/>
        </w:sectPr>
      </w:pPr>
    </w:p>
    <w:p>
      <w:pPr>
        <w:pStyle w:val="BodyText"/>
        <w:spacing w:before="93"/>
      </w:pPr>
      <w:r>
        <w:rPr/>
        <w:t>Units</w:t>
      </w:r>
      <w:r>
        <w:rPr>
          <w:spacing w:val="-4"/>
        </w:rPr>
        <w:t> </w:t>
      </w:r>
      <w:r>
        <w:rPr/>
        <w:t>with</w:t>
      </w:r>
      <w:r>
        <w:rPr>
          <w:spacing w:val="-4"/>
        </w:rPr>
        <w:t> </w:t>
      </w:r>
      <w:r>
        <w:rPr/>
        <w:t>Single</w:t>
      </w:r>
      <w:r>
        <w:rPr>
          <w:spacing w:val="-4"/>
        </w:rPr>
        <w:t> </w:t>
      </w:r>
      <w:r>
        <w:rPr/>
        <w:t>Fuel</w:t>
      </w:r>
      <w:r>
        <w:rPr>
          <w:spacing w:val="-3"/>
        </w:rPr>
        <w:t> </w:t>
      </w:r>
      <w:r>
        <w:rPr>
          <w:spacing w:val="-2"/>
        </w:rPr>
        <w:t>Type:</w:t>
      </w:r>
    </w:p>
    <w:p>
      <w:pPr>
        <w:spacing w:before="247"/>
        <w:ind w:left="2254" w:right="0" w:firstLine="0"/>
        <w:jc w:val="left"/>
        <w:rPr>
          <w:rFonts w:ascii="Arial"/>
          <w:i/>
          <w:sz w:val="22"/>
        </w:rPr>
      </w:pPr>
      <w:r>
        <w:rPr>
          <w:rFonts w:ascii="Arial"/>
          <w:i/>
          <w:sz w:val="22"/>
        </w:rPr>
        <w:t>DailyFuelVolatilityScalar</w:t>
      </w:r>
      <w:r>
        <w:rPr>
          <w:rFonts w:ascii="Arial"/>
          <w:i/>
          <w:sz w:val="22"/>
          <w:vertAlign w:val="subscript"/>
        </w:rPr>
        <w:t>y</w:t>
      </w:r>
      <w:r>
        <w:rPr>
          <w:sz w:val="22"/>
          <w:vertAlign w:val="subscript"/>
        </w:rPr>
        <w:t>,</w:t>
      </w:r>
      <w:r>
        <w:rPr>
          <w:spacing w:val="8"/>
          <w:sz w:val="22"/>
          <w:vertAlign w:val="baseline"/>
        </w:rPr>
        <w:t> </w:t>
      </w:r>
      <w:r>
        <w:rPr>
          <w:rFonts w:ascii="Arial"/>
          <w:i/>
          <w:sz w:val="22"/>
          <w:vertAlign w:val="subscript"/>
        </w:rPr>
        <w:t>m</w:t>
      </w:r>
      <w:r>
        <w:rPr>
          <w:sz w:val="22"/>
          <w:vertAlign w:val="subscript"/>
        </w:rPr>
        <w:t>,</w:t>
      </w:r>
      <w:r>
        <w:rPr>
          <w:spacing w:val="9"/>
          <w:sz w:val="22"/>
          <w:vertAlign w:val="baseline"/>
        </w:rPr>
        <w:t> </w:t>
      </w:r>
      <w:r>
        <w:rPr>
          <w:rFonts w:ascii="Arial"/>
          <w:i/>
          <w:spacing w:val="-10"/>
          <w:sz w:val="22"/>
          <w:vertAlign w:val="subscript"/>
        </w:rPr>
        <w:t>d</w:t>
      </w:r>
    </w:p>
    <w:p>
      <w:pPr>
        <w:spacing w:line="240" w:lineRule="auto" w:before="0"/>
        <w:rPr>
          <w:rFonts w:ascii="Arial"/>
          <w:i/>
          <w:sz w:val="16"/>
        </w:rPr>
      </w:pPr>
      <w:r>
        <w:rPr/>
        <w:br w:type="column"/>
      </w:r>
      <w:r>
        <w:rPr>
          <w:rFonts w:ascii="Arial"/>
          <w:i/>
          <w:sz w:val="16"/>
        </w:rPr>
      </w:r>
    </w:p>
    <w:p>
      <w:pPr>
        <w:pStyle w:val="BodyText"/>
        <w:spacing w:before="108"/>
        <w:ind w:left="0"/>
        <w:rPr>
          <w:rFonts w:ascii="Arial"/>
          <w:i/>
          <w:sz w:val="16"/>
        </w:rPr>
      </w:pPr>
    </w:p>
    <w:p>
      <w:pPr>
        <w:tabs>
          <w:tab w:pos="587" w:val="left" w:leader="none"/>
        </w:tabs>
        <w:spacing w:line="172" w:lineRule="auto" w:before="0"/>
        <w:ind w:left="65" w:right="0" w:firstLine="0"/>
        <w:jc w:val="left"/>
        <w:rPr>
          <w:rFonts w:ascii="Arial"/>
          <w:i/>
          <w:position w:val="-6"/>
          <w:sz w:val="16"/>
        </w:rPr>
      </w:pPr>
      <w:r>
        <w:rPr>
          <w:spacing w:val="-10"/>
          <w:position w:val="-17"/>
          <w:sz w:val="22"/>
        </w:rPr>
        <w:t>=</w:t>
      </w:r>
      <w:r>
        <w:rPr>
          <w:position w:val="-17"/>
          <w:sz w:val="22"/>
        </w:rPr>
        <w:tab/>
      </w:r>
      <w:r>
        <w:rPr>
          <w:rFonts w:ascii="Arial"/>
          <w:i/>
          <w:sz w:val="16"/>
        </w:rPr>
        <w:t>DeliveredFuelPrice</w:t>
      </w:r>
      <w:r>
        <w:rPr>
          <w:rFonts w:ascii="Arial"/>
          <w:i/>
          <w:position w:val="-6"/>
          <w:sz w:val="16"/>
        </w:rPr>
        <w:t>y</w:t>
      </w:r>
      <w:r>
        <w:rPr>
          <w:position w:val="-6"/>
          <w:sz w:val="16"/>
        </w:rPr>
        <w:t>,</w:t>
      </w:r>
      <w:r>
        <w:rPr>
          <w:spacing w:val="-8"/>
          <w:position w:val="-6"/>
          <w:sz w:val="16"/>
        </w:rPr>
        <w:t> </w:t>
      </w:r>
      <w:r>
        <w:rPr>
          <w:rFonts w:ascii="Arial"/>
          <w:i/>
          <w:position w:val="-6"/>
          <w:sz w:val="16"/>
        </w:rPr>
        <w:t>m</w:t>
      </w:r>
      <w:r>
        <w:rPr>
          <w:position w:val="-6"/>
          <w:sz w:val="16"/>
        </w:rPr>
        <w:t>,</w:t>
      </w:r>
      <w:r>
        <w:rPr>
          <w:spacing w:val="-8"/>
          <w:position w:val="-6"/>
          <w:sz w:val="16"/>
        </w:rPr>
        <w:t> </w:t>
      </w:r>
      <w:r>
        <w:rPr>
          <w:rFonts w:ascii="Arial"/>
          <w:i/>
          <w:spacing w:val="-10"/>
          <w:position w:val="-6"/>
          <w:sz w:val="16"/>
        </w:rPr>
        <w:t>d</w:t>
      </w:r>
    </w:p>
    <w:p>
      <w:pPr>
        <w:spacing w:line="187" w:lineRule="auto" w:before="0"/>
        <w:ind w:left="521" w:right="1911" w:hanging="168"/>
        <w:jc w:val="left"/>
        <w:rPr>
          <w:rFonts w:ascii="Arial" w:hAnsi="Arial"/>
          <w:i/>
          <w:sz w:val="16"/>
        </w:rPr>
      </w:pPr>
      <w:r>
        <w:rPr>
          <w:rFonts w:ascii="Arial" w:hAnsi="Arial"/>
          <w:i/>
          <w:sz w:val="16"/>
        </w:rPr>
        <mc:AlternateContent>
          <mc:Choice Requires="wps">
            <w:drawing>
              <wp:anchor distT="0" distB="0" distL="0" distR="0" allowOverlap="1" layoutInCell="1" locked="0" behindDoc="1" simplePos="0" relativeHeight="483921920">
                <wp:simplePos x="0" y="0"/>
                <wp:positionH relativeFrom="page">
                  <wp:posOffset>4156811</wp:posOffset>
                </wp:positionH>
                <wp:positionV relativeFrom="paragraph">
                  <wp:posOffset>-38739</wp:posOffset>
                </wp:positionV>
                <wp:extent cx="1497965" cy="1270"/>
                <wp:effectExtent l="0" t="0" r="0" b="0"/>
                <wp:wrapNone/>
                <wp:docPr id="422" name="Graphic 422"/>
                <wp:cNvGraphicFramePr>
                  <a:graphicFrameLocks/>
                </wp:cNvGraphicFramePr>
                <a:graphic>
                  <a:graphicData uri="http://schemas.microsoft.com/office/word/2010/wordprocessingShape">
                    <wps:wsp>
                      <wps:cNvPr id="422" name="Graphic 422"/>
                      <wps:cNvSpPr/>
                      <wps:spPr>
                        <a:xfrm>
                          <a:off x="0" y="0"/>
                          <a:ext cx="1497965" cy="1270"/>
                        </a:xfrm>
                        <a:custGeom>
                          <a:avLst/>
                          <a:gdLst/>
                          <a:ahLst/>
                          <a:cxnLst/>
                          <a:rect l="l" t="t" r="r" b="b"/>
                          <a:pathLst>
                            <a:path w="1497965" h="0">
                              <a:moveTo>
                                <a:pt x="0" y="0"/>
                              </a:moveTo>
                              <a:lnTo>
                                <a:pt x="149796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94560" from="327.307953pt,-3.050315pt" to="445.257853pt,-3.050315pt" stroked="true" strokeweight=".5pt" strokecolor="#000000">
                <v:stroke dashstyle="solid"/>
                <w10:wrap type="none"/>
              </v:line>
            </w:pict>
          </mc:Fallback>
        </mc:AlternateContent>
      </w:r>
      <w:r>
        <w:rPr>
          <w:rFonts w:ascii="Arial" w:hAnsi="Arial"/>
          <w:i/>
          <w:sz w:val="16"/>
        </w:rPr>
        <mc:AlternateContent>
          <mc:Choice Requires="wps">
            <w:drawing>
              <wp:anchor distT="0" distB="0" distL="0" distR="0" allowOverlap="1" layoutInCell="1" locked="0" behindDoc="1" simplePos="0" relativeHeight="483922944">
                <wp:simplePos x="0" y="0"/>
                <wp:positionH relativeFrom="page">
                  <wp:posOffset>4353329</wp:posOffset>
                </wp:positionH>
                <wp:positionV relativeFrom="paragraph">
                  <wp:posOffset>119331</wp:posOffset>
                </wp:positionV>
                <wp:extent cx="125730" cy="113664"/>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125730" cy="113664"/>
                        </a:xfrm>
                        <a:prstGeom prst="rect">
                          <a:avLst/>
                        </a:prstGeom>
                      </wps:spPr>
                      <wps:txbx>
                        <w:txbxContent>
                          <w:p>
                            <w:pPr>
                              <w:spacing w:line="179" w:lineRule="exact" w:before="0"/>
                              <w:ind w:left="0" w:right="0" w:firstLine="0"/>
                              <w:jc w:val="left"/>
                              <w:rPr>
                                <w:sz w:val="16"/>
                              </w:rPr>
                            </w:pPr>
                            <w:r>
                              <w:rPr>
                                <w:sz w:val="16"/>
                              </w:rPr>
                              <w:t>=</w:t>
                            </w:r>
                            <w:r>
                              <w:rPr>
                                <w:spacing w:val="-29"/>
                                <w:sz w:val="16"/>
                              </w:rPr>
                              <w:t> </w:t>
                            </w:r>
                            <w:r>
                              <w:rPr>
                                <w:spacing w:val="-10"/>
                                <w:sz w:val="16"/>
                              </w:rPr>
                              <w:t>1</w:t>
                            </w:r>
                          </w:p>
                        </w:txbxContent>
                      </wps:txbx>
                      <wps:bodyPr wrap="square" lIns="0" tIns="0" rIns="0" bIns="0" rtlCol="0">
                        <a:noAutofit/>
                      </wps:bodyPr>
                    </wps:wsp>
                  </a:graphicData>
                </a:graphic>
              </wp:anchor>
            </w:drawing>
          </mc:Choice>
          <mc:Fallback>
            <w:pict>
              <v:shape style="position:absolute;margin-left:342.78183pt;margin-top:9.396166pt;width:9.9pt;height:8.950pt;mso-position-horizontal-relative:page;mso-position-vertical-relative:paragraph;z-index:-19393536" type="#_x0000_t202" id="docshape324" filled="false" stroked="false">
                <v:textbox inset="0,0,0,0">
                  <w:txbxContent>
                    <w:p>
                      <w:pPr>
                        <w:spacing w:line="179" w:lineRule="exact" w:before="0"/>
                        <w:ind w:left="0" w:right="0" w:firstLine="0"/>
                        <w:jc w:val="left"/>
                        <w:rPr>
                          <w:sz w:val="16"/>
                        </w:rPr>
                      </w:pPr>
                      <w:r>
                        <w:rPr>
                          <w:sz w:val="16"/>
                        </w:rPr>
                        <w:t>=</w:t>
                      </w:r>
                      <w:r>
                        <w:rPr>
                          <w:spacing w:val="-29"/>
                          <w:sz w:val="16"/>
                        </w:rPr>
                        <w:t> </w:t>
                      </w:r>
                      <w:r>
                        <w:rPr>
                          <w:spacing w:val="-10"/>
                          <w:sz w:val="16"/>
                        </w:rPr>
                        <w:t>1</w:t>
                      </w:r>
                    </w:p>
                  </w:txbxContent>
                </v:textbox>
                <w10:wrap type="none"/>
              </v:shape>
            </w:pict>
          </mc:Fallback>
        </mc:AlternateContent>
      </w:r>
      <w:r>
        <w:rPr>
          <w:spacing w:val="-2"/>
          <w:w w:val="90"/>
          <w:position w:val="-4"/>
          <w:sz w:val="33"/>
        </w:rPr>
        <w:t>(∑</w:t>
      </w:r>
      <w:r>
        <w:rPr>
          <w:rFonts w:ascii="Arial" w:hAnsi="Arial"/>
          <w:i/>
          <w:spacing w:val="-2"/>
          <w:w w:val="90"/>
          <w:position w:val="11"/>
          <w:sz w:val="16"/>
        </w:rPr>
        <w:t>N</w:t>
      </w:r>
      <w:r>
        <w:rPr>
          <w:rFonts w:ascii="Arial" w:hAnsi="Arial"/>
          <w:i/>
          <w:spacing w:val="-2"/>
          <w:w w:val="90"/>
          <w:position w:val="5"/>
          <w:sz w:val="16"/>
        </w:rPr>
        <w:t>m</w:t>
      </w:r>
      <w:r>
        <w:rPr>
          <w:rFonts w:ascii="Arial" w:hAnsi="Arial"/>
          <w:i/>
          <w:spacing w:val="22"/>
          <w:position w:val="5"/>
          <w:sz w:val="16"/>
        </w:rPr>
        <w:t> </w:t>
      </w:r>
      <w:r>
        <w:rPr>
          <w:spacing w:val="-2"/>
          <w:w w:val="90"/>
          <w:sz w:val="18"/>
        </w:rPr>
        <w:t>(</w:t>
      </w:r>
      <w:r>
        <w:rPr>
          <w:rFonts w:ascii="Arial" w:hAnsi="Arial"/>
          <w:i/>
          <w:spacing w:val="-2"/>
          <w:w w:val="90"/>
          <w:position w:val="1"/>
          <w:sz w:val="16"/>
        </w:rPr>
        <w:t>DeliveredFuelPrice</w:t>
      </w:r>
      <w:r>
        <w:rPr>
          <w:rFonts w:ascii="Arial" w:hAnsi="Arial"/>
          <w:i/>
          <w:spacing w:val="-2"/>
          <w:w w:val="90"/>
          <w:position w:val="-4"/>
          <w:sz w:val="16"/>
        </w:rPr>
        <w:t>y</w:t>
      </w:r>
      <w:r>
        <w:rPr>
          <w:spacing w:val="-2"/>
          <w:w w:val="90"/>
          <w:position w:val="-4"/>
          <w:sz w:val="16"/>
        </w:rPr>
        <w:t>,</w:t>
      </w:r>
      <w:r>
        <w:rPr>
          <w:spacing w:val="-15"/>
          <w:w w:val="90"/>
          <w:position w:val="-4"/>
          <w:sz w:val="16"/>
        </w:rPr>
        <w:t> </w:t>
      </w:r>
      <w:r>
        <w:rPr>
          <w:rFonts w:ascii="Arial" w:hAnsi="Arial"/>
          <w:i/>
          <w:spacing w:val="-2"/>
          <w:w w:val="90"/>
          <w:position w:val="-4"/>
          <w:sz w:val="16"/>
        </w:rPr>
        <w:t>m</w:t>
      </w:r>
      <w:r>
        <w:rPr>
          <w:spacing w:val="-2"/>
          <w:w w:val="90"/>
          <w:position w:val="-3"/>
          <w:sz w:val="29"/>
        </w:rPr>
        <w:t>)) </w:t>
      </w:r>
      <w:r>
        <w:rPr>
          <w:rFonts w:ascii="Arial" w:hAnsi="Arial"/>
          <w:i/>
          <w:spacing w:val="-10"/>
          <w:sz w:val="16"/>
        </w:rPr>
        <w:t>n</w:t>
      </w:r>
    </w:p>
    <w:p>
      <w:pPr>
        <w:pStyle w:val="BodyText"/>
        <w:spacing w:line="20" w:lineRule="exact" w:before="0"/>
        <w:ind w:left="338"/>
        <w:rPr>
          <w:rFonts w:ascii="Arial"/>
          <w:sz w:val="2"/>
        </w:rPr>
      </w:pPr>
      <w:r>
        <w:rPr>
          <w:rFonts w:ascii="Arial"/>
          <w:sz w:val="2"/>
        </w:rPr>
        <mc:AlternateContent>
          <mc:Choice Requires="wps">
            <w:drawing>
              <wp:inline distT="0" distB="0" distL="0" distR="0">
                <wp:extent cx="1470025" cy="6350"/>
                <wp:effectExtent l="9525" t="0" r="0" b="3175"/>
                <wp:docPr id="424" name="Group 424"/>
                <wp:cNvGraphicFramePr>
                  <a:graphicFrameLocks/>
                </wp:cNvGraphicFramePr>
                <a:graphic>
                  <a:graphicData uri="http://schemas.microsoft.com/office/word/2010/wordprocessingGroup">
                    <wpg:wgp>
                      <wpg:cNvPr id="424" name="Group 424"/>
                      <wpg:cNvGrpSpPr/>
                      <wpg:grpSpPr>
                        <a:xfrm>
                          <a:off x="0" y="0"/>
                          <a:ext cx="1470025" cy="6350"/>
                          <a:chExt cx="1470025" cy="6350"/>
                        </a:xfrm>
                      </wpg:grpSpPr>
                      <wps:wsp>
                        <wps:cNvPr id="425" name="Graphic 425"/>
                        <wps:cNvSpPr/>
                        <wps:spPr>
                          <a:xfrm>
                            <a:off x="0" y="3175"/>
                            <a:ext cx="1470025" cy="1270"/>
                          </a:xfrm>
                          <a:custGeom>
                            <a:avLst/>
                            <a:gdLst/>
                            <a:ahLst/>
                            <a:cxnLst/>
                            <a:rect l="l" t="t" r="r" b="b"/>
                            <a:pathLst>
                              <a:path w="1470025" h="0">
                                <a:moveTo>
                                  <a:pt x="0" y="0"/>
                                </a:moveTo>
                                <a:lnTo>
                                  <a:pt x="1470023"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5.75pt;height:.5pt;mso-position-horizontal-relative:char;mso-position-vertical-relative:line" id="docshapegroup325" coordorigin="0,0" coordsize="2315,10">
                <v:line style="position:absolute" from="0,5" to="2315,5" stroked="true" strokeweight=".5pt" strokecolor="#000000">
                  <v:stroke dashstyle="solid"/>
                </v:line>
              </v:group>
            </w:pict>
          </mc:Fallback>
        </mc:AlternateContent>
      </w:r>
      <w:r>
        <w:rPr>
          <w:rFonts w:ascii="Arial"/>
          <w:sz w:val="2"/>
        </w:rPr>
      </w:r>
    </w:p>
    <w:p>
      <w:pPr>
        <w:pStyle w:val="BodyText"/>
        <w:spacing w:after="0" w:line="20" w:lineRule="exact"/>
        <w:rPr>
          <w:rFonts w:ascii="Arial"/>
          <w:sz w:val="2"/>
        </w:rPr>
        <w:sectPr>
          <w:type w:val="continuous"/>
          <w:pgSz w:w="12240" w:h="15840"/>
          <w:pgMar w:header="142" w:footer="1016" w:top="1820" w:bottom="280" w:left="1080" w:right="1440"/>
          <w:cols w:num="2" w:equalWidth="0">
            <w:col w:w="5110" w:space="40"/>
            <w:col w:w="4570"/>
          </w:cols>
        </w:sectPr>
      </w:pPr>
    </w:p>
    <w:p>
      <w:pPr>
        <w:pStyle w:val="BodyText"/>
        <w:spacing w:before="221"/>
        <w:ind w:left="0"/>
        <w:rPr>
          <w:rFonts w:ascii="Arial"/>
          <w:i/>
        </w:rPr>
      </w:pPr>
    </w:p>
    <w:p>
      <w:pPr>
        <w:pStyle w:val="BodyText"/>
        <w:spacing w:before="0"/>
      </w:pPr>
      <w:r>
        <w:rPr/>
        <w:t>Units</w:t>
      </w:r>
      <w:r>
        <w:rPr>
          <w:spacing w:val="-3"/>
        </w:rPr>
        <w:t> </w:t>
      </w:r>
      <w:r>
        <w:rPr/>
        <w:t>with</w:t>
      </w:r>
      <w:r>
        <w:rPr>
          <w:spacing w:val="-3"/>
        </w:rPr>
        <w:t> </w:t>
      </w:r>
      <w:r>
        <w:rPr/>
        <w:t>Duel</w:t>
      </w:r>
      <w:r>
        <w:rPr>
          <w:spacing w:val="-3"/>
        </w:rPr>
        <w:t> </w:t>
      </w:r>
      <w:r>
        <w:rPr>
          <w:spacing w:val="-2"/>
        </w:rPr>
        <w:t>Fuel:</w:t>
      </w:r>
    </w:p>
    <w:p>
      <w:pPr>
        <w:spacing w:line="225" w:lineRule="auto" w:before="0"/>
        <w:ind w:left="3270" w:right="2282" w:firstLine="0"/>
        <w:jc w:val="center"/>
        <w:rPr>
          <w:rFonts w:ascii="Arial"/>
          <w:i/>
          <w:position w:val="-6"/>
          <w:sz w:val="16"/>
        </w:rPr>
      </w:pPr>
      <w:r>
        <w:rPr/>
        <w:br w:type="column"/>
      </w:r>
      <w:r>
        <w:rPr>
          <w:rFonts w:ascii="Arial"/>
          <w:i/>
          <w:spacing w:val="-5"/>
          <w:sz w:val="16"/>
        </w:rPr>
        <w:t>N</w:t>
      </w:r>
      <w:r>
        <w:rPr>
          <w:rFonts w:ascii="Arial"/>
          <w:i/>
          <w:spacing w:val="-5"/>
          <w:position w:val="-6"/>
          <w:sz w:val="16"/>
        </w:rPr>
        <w:t>m</w:t>
      </w:r>
    </w:p>
    <w:p>
      <w:pPr>
        <w:pStyle w:val="BodyText"/>
        <w:spacing w:before="0"/>
        <w:ind w:left="0"/>
        <w:rPr>
          <w:rFonts w:ascii="Arial"/>
          <w:i/>
          <w:sz w:val="16"/>
        </w:rPr>
      </w:pPr>
    </w:p>
    <w:p>
      <w:pPr>
        <w:pStyle w:val="BodyText"/>
        <w:spacing w:before="0"/>
        <w:ind w:left="0"/>
        <w:rPr>
          <w:rFonts w:ascii="Arial"/>
          <w:i/>
          <w:sz w:val="16"/>
        </w:rPr>
      </w:pPr>
    </w:p>
    <w:p>
      <w:pPr>
        <w:pStyle w:val="BodyText"/>
        <w:spacing w:before="67"/>
        <w:ind w:left="0"/>
        <w:rPr>
          <w:rFonts w:ascii="Arial"/>
          <w:i/>
          <w:sz w:val="16"/>
        </w:rPr>
      </w:pPr>
    </w:p>
    <w:p>
      <w:pPr>
        <w:spacing w:before="1"/>
        <w:ind w:left="0" w:right="2282" w:firstLine="0"/>
        <w:jc w:val="center"/>
        <w:rPr>
          <w:sz w:val="22"/>
        </w:rPr>
      </w:pPr>
      <w:r>
        <w:rPr>
          <w:rFonts w:ascii="Arial"/>
          <w:i/>
          <w:sz w:val="22"/>
        </w:rPr>
        <w:t>DailyFuelVolatilityScalar</w:t>
      </w:r>
      <w:r>
        <w:rPr>
          <w:rFonts w:ascii="Arial"/>
          <w:i/>
          <w:sz w:val="22"/>
          <w:vertAlign w:val="subscript"/>
        </w:rPr>
        <w:t>y</w:t>
      </w:r>
      <w:r>
        <w:rPr>
          <w:sz w:val="22"/>
          <w:vertAlign w:val="subscript"/>
        </w:rPr>
        <w:t>,</w:t>
      </w:r>
      <w:r>
        <w:rPr>
          <w:spacing w:val="1"/>
          <w:sz w:val="22"/>
          <w:vertAlign w:val="baseline"/>
        </w:rPr>
        <w:t> </w:t>
      </w:r>
      <w:r>
        <w:rPr>
          <w:rFonts w:ascii="Arial"/>
          <w:i/>
          <w:sz w:val="22"/>
          <w:vertAlign w:val="subscript"/>
        </w:rPr>
        <w:t>m</w:t>
      </w:r>
      <w:r>
        <w:rPr>
          <w:sz w:val="22"/>
          <w:vertAlign w:val="subscript"/>
        </w:rPr>
        <w:t>,</w:t>
      </w:r>
      <w:r>
        <w:rPr>
          <w:spacing w:val="2"/>
          <w:sz w:val="22"/>
          <w:vertAlign w:val="baseline"/>
        </w:rPr>
        <w:t> </w:t>
      </w:r>
      <w:r>
        <w:rPr>
          <w:rFonts w:ascii="Arial"/>
          <w:i/>
          <w:sz w:val="22"/>
          <w:vertAlign w:val="subscript"/>
        </w:rPr>
        <w:t>d</w:t>
      </w:r>
      <w:r>
        <w:rPr>
          <w:rFonts w:ascii="Arial"/>
          <w:i/>
          <w:spacing w:val="68"/>
          <w:sz w:val="22"/>
          <w:vertAlign w:val="baseline"/>
        </w:rPr>
        <w:t> </w:t>
      </w:r>
      <w:r>
        <w:rPr>
          <w:spacing w:val="-10"/>
          <w:sz w:val="22"/>
          <w:vertAlign w:val="baseline"/>
        </w:rPr>
        <w:t>=</w:t>
      </w:r>
    </w:p>
    <w:p>
      <w:pPr>
        <w:spacing w:before="222"/>
        <w:ind w:left="84" w:right="2339" w:firstLine="0"/>
        <w:jc w:val="center"/>
        <w:rPr>
          <w:position w:val="1"/>
          <w:sz w:val="16"/>
        </w:rPr>
      </w:pPr>
      <w:r>
        <w:rPr>
          <w:position w:val="1"/>
          <w:sz w:val="16"/>
        </w:rPr>
        <mc:AlternateContent>
          <mc:Choice Requires="wps">
            <w:drawing>
              <wp:anchor distT="0" distB="0" distL="0" distR="0" allowOverlap="1" layoutInCell="1" locked="0" behindDoc="1" simplePos="0" relativeHeight="483923456">
                <wp:simplePos x="0" y="0"/>
                <wp:positionH relativeFrom="page">
                  <wp:posOffset>2481176</wp:posOffset>
                </wp:positionH>
                <wp:positionV relativeFrom="paragraph">
                  <wp:posOffset>87547</wp:posOffset>
                </wp:positionV>
                <wp:extent cx="2810510" cy="59182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2810510" cy="591820"/>
                        </a:xfrm>
                        <a:prstGeom prst="rect">
                          <a:avLst/>
                        </a:prstGeom>
                      </wps:spPr>
                      <wps:txbx>
                        <w:txbxContent>
                          <w:p>
                            <w:pPr>
                              <w:tabs>
                                <w:tab w:pos="4371" w:val="left" w:leader="none"/>
                              </w:tabs>
                              <w:spacing w:line="931" w:lineRule="exact" w:before="0"/>
                              <w:ind w:left="0" w:right="0" w:firstLine="0"/>
                              <w:jc w:val="left"/>
                              <w:rPr>
                                <w:sz w:val="83"/>
                              </w:rPr>
                            </w:pPr>
                            <w:r>
                              <w:rPr>
                                <w:spacing w:val="-10"/>
                                <w:w w:val="30"/>
                                <w:sz w:val="83"/>
                              </w:rPr>
                              <w:t>(</w:t>
                            </w:r>
                            <w:r>
                              <w:rPr>
                                <w:sz w:val="83"/>
                              </w:rPr>
                              <w:tab/>
                            </w:r>
                            <w:r>
                              <w:rPr>
                                <w:spacing w:val="-26"/>
                                <w:w w:val="25"/>
                                <w:sz w:val="83"/>
                              </w:rPr>
                              <w:t>)</w:t>
                            </w:r>
                          </w:p>
                        </w:txbxContent>
                      </wps:txbx>
                      <wps:bodyPr wrap="square" lIns="0" tIns="0" rIns="0" bIns="0" rtlCol="0">
                        <a:noAutofit/>
                      </wps:bodyPr>
                    </wps:wsp>
                  </a:graphicData>
                </a:graphic>
              </wp:anchor>
            </w:drawing>
          </mc:Choice>
          <mc:Fallback>
            <w:pict>
              <v:shape style="position:absolute;margin-left:195.368256pt;margin-top:6.893537pt;width:221.3pt;height:46.6pt;mso-position-horizontal-relative:page;mso-position-vertical-relative:paragraph;z-index:-19393024" type="#_x0000_t202" id="docshape326" filled="false" stroked="false">
                <v:textbox inset="0,0,0,0">
                  <w:txbxContent>
                    <w:p>
                      <w:pPr>
                        <w:tabs>
                          <w:tab w:pos="4371" w:val="left" w:leader="none"/>
                        </w:tabs>
                        <w:spacing w:line="931" w:lineRule="exact" w:before="0"/>
                        <w:ind w:left="0" w:right="0" w:firstLine="0"/>
                        <w:jc w:val="left"/>
                        <w:rPr>
                          <w:sz w:val="83"/>
                        </w:rPr>
                      </w:pPr>
                      <w:r>
                        <w:rPr>
                          <w:spacing w:val="-10"/>
                          <w:w w:val="30"/>
                          <w:sz w:val="83"/>
                        </w:rPr>
                        <w:t>(</w:t>
                      </w:r>
                      <w:r>
                        <w:rPr>
                          <w:sz w:val="83"/>
                        </w:rPr>
                        <w:tab/>
                      </w:r>
                      <w:r>
                        <w:rPr>
                          <w:spacing w:val="-26"/>
                          <w:w w:val="25"/>
                          <w:sz w:val="83"/>
                        </w:rPr>
                        <w:t>)</w:t>
                      </w:r>
                    </w:p>
                  </w:txbxContent>
                </v:textbox>
                <w10:wrap type="none"/>
              </v:shape>
            </w:pict>
          </mc:Fallback>
        </mc:AlternateContent>
      </w:r>
      <w:r>
        <w:rPr>
          <w:spacing w:val="-2"/>
          <w:sz w:val="18"/>
        </w:rPr>
        <w:t>(</w:t>
      </w:r>
      <w:r>
        <w:rPr>
          <w:rFonts w:ascii="Arial"/>
          <w:i/>
          <w:spacing w:val="-2"/>
          <w:position w:val="1"/>
          <w:sz w:val="16"/>
        </w:rPr>
        <w:t>DeliveredFuelPriceFuelTypeA</w:t>
      </w:r>
      <w:r>
        <w:rPr>
          <w:rFonts w:ascii="Arial"/>
          <w:i/>
          <w:spacing w:val="-2"/>
          <w:position w:val="-4"/>
          <w:sz w:val="16"/>
        </w:rPr>
        <w:t>y</w:t>
      </w:r>
      <w:r>
        <w:rPr>
          <w:spacing w:val="-2"/>
          <w:position w:val="-4"/>
          <w:sz w:val="16"/>
        </w:rPr>
        <w:t>,</w:t>
      </w:r>
      <w:r>
        <w:rPr>
          <w:spacing w:val="8"/>
          <w:position w:val="-4"/>
          <w:sz w:val="16"/>
        </w:rPr>
        <w:t> </w:t>
      </w:r>
      <w:r>
        <w:rPr>
          <w:rFonts w:ascii="Arial"/>
          <w:i/>
          <w:spacing w:val="-2"/>
          <w:position w:val="-4"/>
          <w:sz w:val="16"/>
        </w:rPr>
        <w:t>m</w:t>
      </w:r>
      <w:r>
        <w:rPr>
          <w:spacing w:val="-2"/>
          <w:position w:val="-4"/>
          <w:sz w:val="16"/>
        </w:rPr>
        <w:t>,</w:t>
      </w:r>
      <w:r>
        <w:rPr>
          <w:spacing w:val="9"/>
          <w:position w:val="-4"/>
          <w:sz w:val="16"/>
        </w:rPr>
        <w:t> </w:t>
      </w:r>
      <w:r>
        <w:rPr>
          <w:rFonts w:ascii="Arial"/>
          <w:i/>
          <w:spacing w:val="-2"/>
          <w:position w:val="-4"/>
          <w:sz w:val="16"/>
        </w:rPr>
        <w:t>d</w:t>
      </w:r>
      <w:r>
        <w:rPr>
          <w:spacing w:val="-2"/>
          <w:position w:val="1"/>
          <w:sz w:val="16"/>
        </w:rPr>
        <w:t>*</w:t>
      </w:r>
      <w:r>
        <w:rPr>
          <w:rFonts w:ascii="Arial"/>
          <w:i/>
          <w:spacing w:val="-2"/>
          <w:position w:val="1"/>
          <w:sz w:val="16"/>
        </w:rPr>
        <w:t>WeightFuelTypeA</w:t>
      </w:r>
      <w:r>
        <w:rPr>
          <w:spacing w:val="-2"/>
          <w:position w:val="-3"/>
          <w:sz w:val="29"/>
        </w:rPr>
        <w:t>)</w:t>
      </w:r>
      <w:r>
        <w:rPr>
          <w:spacing w:val="-30"/>
          <w:position w:val="-3"/>
          <w:sz w:val="29"/>
        </w:rPr>
        <w:t> </w:t>
      </w:r>
      <w:r>
        <w:rPr>
          <w:spacing w:val="-10"/>
          <w:position w:val="1"/>
          <w:sz w:val="16"/>
        </w:rPr>
        <w:t>+</w:t>
      </w:r>
    </w:p>
    <w:p>
      <w:pPr>
        <w:spacing w:before="68"/>
        <w:ind w:left="0" w:right="2339" w:firstLine="0"/>
        <w:jc w:val="center"/>
        <w:rPr>
          <w:position w:val="-4"/>
          <w:sz w:val="31"/>
        </w:rPr>
      </w:pPr>
      <w:r>
        <w:rPr>
          <w:spacing w:val="-2"/>
          <w:position w:val="-4"/>
          <w:sz w:val="31"/>
        </w:rPr>
        <w:t>(</w:t>
      </w:r>
      <w:r>
        <w:rPr>
          <w:rFonts w:ascii="Arial"/>
          <w:i/>
          <w:spacing w:val="-2"/>
          <w:sz w:val="16"/>
        </w:rPr>
        <w:t>DeliveredFuelPriceFuelTypeB</w:t>
      </w:r>
      <w:r>
        <w:rPr>
          <w:rFonts w:ascii="Arial"/>
          <w:i/>
          <w:spacing w:val="-2"/>
          <w:position w:val="-6"/>
          <w:sz w:val="16"/>
        </w:rPr>
        <w:t>y</w:t>
      </w:r>
      <w:r>
        <w:rPr>
          <w:spacing w:val="-2"/>
          <w:position w:val="-6"/>
          <w:sz w:val="16"/>
        </w:rPr>
        <w:t>,</w:t>
      </w:r>
      <w:r>
        <w:rPr>
          <w:spacing w:val="-4"/>
          <w:position w:val="-6"/>
          <w:sz w:val="16"/>
        </w:rPr>
        <w:t> </w:t>
      </w:r>
      <w:r>
        <w:rPr>
          <w:rFonts w:ascii="Arial"/>
          <w:i/>
          <w:spacing w:val="-2"/>
          <w:position w:val="-6"/>
          <w:sz w:val="16"/>
        </w:rPr>
        <w:t>m</w:t>
      </w:r>
      <w:r>
        <w:rPr>
          <w:spacing w:val="-2"/>
          <w:position w:val="-6"/>
          <w:sz w:val="16"/>
        </w:rPr>
        <w:t>,</w:t>
      </w:r>
      <w:r>
        <w:rPr>
          <w:spacing w:val="-3"/>
          <w:position w:val="-6"/>
          <w:sz w:val="16"/>
        </w:rPr>
        <w:t> </w:t>
      </w:r>
      <w:r>
        <w:rPr>
          <w:rFonts w:ascii="Arial"/>
          <w:i/>
          <w:spacing w:val="-2"/>
          <w:position w:val="-6"/>
          <w:sz w:val="16"/>
        </w:rPr>
        <w:t>d</w:t>
      </w:r>
      <w:r>
        <w:rPr>
          <w:rFonts w:ascii="Arial"/>
          <w:i/>
          <w:spacing w:val="6"/>
          <w:position w:val="-6"/>
          <w:sz w:val="16"/>
        </w:rPr>
        <w:t> </w:t>
      </w:r>
      <w:r>
        <w:rPr>
          <w:spacing w:val="-2"/>
          <w:sz w:val="16"/>
        </w:rPr>
        <w:t>*</w:t>
      </w:r>
      <w:r>
        <w:rPr>
          <w:rFonts w:ascii="Arial"/>
          <w:i/>
          <w:spacing w:val="-2"/>
          <w:sz w:val="16"/>
        </w:rPr>
        <w:t>WeightFuelTypeB</w:t>
      </w:r>
      <w:r>
        <w:rPr>
          <w:spacing w:val="-2"/>
          <w:position w:val="-4"/>
          <w:sz w:val="31"/>
        </w:rPr>
        <w:t>)</w:t>
      </w:r>
    </w:p>
    <w:p>
      <w:pPr>
        <w:spacing w:line="809" w:lineRule="exact" w:before="78"/>
        <w:ind w:left="812" w:right="0" w:firstLine="0"/>
        <w:jc w:val="left"/>
        <w:rPr>
          <w:rFonts w:ascii="Arial" w:hAnsi="Arial"/>
          <w:i/>
          <w:position w:val="-6"/>
          <w:sz w:val="16"/>
        </w:rPr>
      </w:pPr>
      <w:r>
        <w:rPr>
          <w:rFonts w:ascii="Arial" w:hAnsi="Arial"/>
          <w:i/>
          <w:position w:val="-6"/>
          <w:sz w:val="16"/>
        </w:rPr>
        <mc:AlternateContent>
          <mc:Choice Requires="wps">
            <w:drawing>
              <wp:anchor distT="0" distB="0" distL="0" distR="0" allowOverlap="1" layoutInCell="1" locked="0" behindDoc="0" simplePos="0" relativeHeight="15855104">
                <wp:simplePos x="0" y="0"/>
                <wp:positionH relativeFrom="page">
                  <wp:posOffset>2467206</wp:posOffset>
                </wp:positionH>
                <wp:positionV relativeFrom="paragraph">
                  <wp:posOffset>60107</wp:posOffset>
                </wp:positionV>
                <wp:extent cx="2838450" cy="1270"/>
                <wp:effectExtent l="0" t="0" r="0" b="0"/>
                <wp:wrapNone/>
                <wp:docPr id="427" name="Graphic 427"/>
                <wp:cNvGraphicFramePr>
                  <a:graphicFrameLocks/>
                </wp:cNvGraphicFramePr>
                <a:graphic>
                  <a:graphicData uri="http://schemas.microsoft.com/office/word/2010/wordprocessingShape">
                    <wps:wsp>
                      <wps:cNvPr id="427" name="Graphic 427"/>
                      <wps:cNvSpPr/>
                      <wps:spPr>
                        <a:xfrm>
                          <a:off x="0" y="0"/>
                          <a:ext cx="2838450" cy="1270"/>
                        </a:xfrm>
                        <a:custGeom>
                          <a:avLst/>
                          <a:gdLst/>
                          <a:ahLst/>
                          <a:cxnLst/>
                          <a:rect l="l" t="t" r="r" b="b"/>
                          <a:pathLst>
                            <a:path w="2838450" h="0">
                              <a:moveTo>
                                <a:pt x="0" y="0"/>
                              </a:moveTo>
                              <a:lnTo>
                                <a:pt x="283798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5104" from="194.26825pt,4.732888pt" to="417.73175pt,4.732888pt" stroked="true" strokeweight=".5pt" strokecolor="#000000">
                <v:stroke dashstyle="solid"/>
                <w10:wrap type="none"/>
              </v:line>
            </w:pict>
          </mc:Fallback>
        </mc:AlternateContent>
      </w:r>
      <w:r>
        <w:rPr>
          <w:rFonts w:ascii="Arial" w:hAnsi="Arial"/>
          <w:i/>
          <w:position w:val="-6"/>
          <w:sz w:val="16"/>
        </w:rPr>
        <mc:AlternateContent>
          <mc:Choice Requires="wps">
            <w:drawing>
              <wp:anchor distT="0" distB="0" distL="0" distR="0" allowOverlap="1" layoutInCell="1" locked="0" behindDoc="1" simplePos="0" relativeHeight="483923968">
                <wp:simplePos x="0" y="0"/>
                <wp:positionH relativeFrom="page">
                  <wp:posOffset>3118213</wp:posOffset>
                </wp:positionH>
                <wp:positionV relativeFrom="paragraph">
                  <wp:posOffset>95531</wp:posOffset>
                </wp:positionV>
                <wp:extent cx="1812289" cy="550545"/>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1812289" cy="550545"/>
                        </a:xfrm>
                        <a:prstGeom prst="rect">
                          <a:avLst/>
                        </a:prstGeom>
                      </wps:spPr>
                      <wps:txbx>
                        <w:txbxContent>
                          <w:p>
                            <w:pPr>
                              <w:tabs>
                                <w:tab w:pos="2800" w:val="left" w:leader="none"/>
                              </w:tabs>
                              <w:spacing w:line="866" w:lineRule="exact" w:before="0"/>
                              <w:ind w:left="0" w:right="0" w:firstLine="0"/>
                              <w:jc w:val="left"/>
                              <w:rPr>
                                <w:sz w:val="77"/>
                              </w:rPr>
                            </w:pPr>
                            <w:r>
                              <w:rPr>
                                <w:spacing w:val="-10"/>
                                <w:w w:val="30"/>
                                <w:sz w:val="77"/>
                              </w:rPr>
                              <w:t>(</w:t>
                            </w:r>
                            <w:r>
                              <w:rPr>
                                <w:sz w:val="77"/>
                              </w:rPr>
                              <w:tab/>
                            </w:r>
                            <w:r>
                              <w:rPr>
                                <w:spacing w:val="-22"/>
                                <w:w w:val="25"/>
                                <w:sz w:val="77"/>
                              </w:rPr>
                              <w:t>)</w:t>
                            </w:r>
                          </w:p>
                        </w:txbxContent>
                      </wps:txbx>
                      <wps:bodyPr wrap="square" lIns="0" tIns="0" rIns="0" bIns="0" rtlCol="0">
                        <a:noAutofit/>
                      </wps:bodyPr>
                    </wps:wsp>
                  </a:graphicData>
                </a:graphic>
              </wp:anchor>
            </w:drawing>
          </mc:Choice>
          <mc:Fallback>
            <w:pict>
              <v:shape style="position:absolute;margin-left:245.528595pt;margin-top:7.522189pt;width:142.7pt;height:43.35pt;mso-position-horizontal-relative:page;mso-position-vertical-relative:paragraph;z-index:-19392512" type="#_x0000_t202" id="docshape327" filled="false" stroked="false">
                <v:textbox inset="0,0,0,0">
                  <w:txbxContent>
                    <w:p>
                      <w:pPr>
                        <w:tabs>
                          <w:tab w:pos="2800" w:val="left" w:leader="none"/>
                        </w:tabs>
                        <w:spacing w:line="866" w:lineRule="exact" w:before="0"/>
                        <w:ind w:left="0" w:right="0" w:firstLine="0"/>
                        <w:jc w:val="left"/>
                        <w:rPr>
                          <w:sz w:val="77"/>
                        </w:rPr>
                      </w:pPr>
                      <w:r>
                        <w:rPr>
                          <w:spacing w:val="-10"/>
                          <w:w w:val="30"/>
                          <w:sz w:val="77"/>
                        </w:rPr>
                        <w:t>(</w:t>
                      </w:r>
                      <w:r>
                        <w:rPr>
                          <w:sz w:val="77"/>
                        </w:rPr>
                        <w:tab/>
                      </w:r>
                      <w:r>
                        <w:rPr>
                          <w:spacing w:val="-22"/>
                          <w:w w:val="25"/>
                          <w:sz w:val="77"/>
                        </w:rPr>
                        <w:t>)</w:t>
                      </w:r>
                    </w:p>
                  </w:txbxContent>
                </v:textbox>
                <w10:wrap type="none"/>
              </v:shape>
            </w:pict>
          </mc:Fallback>
        </mc:AlternateContent>
      </w:r>
      <w:r>
        <w:rPr>
          <w:rFonts w:ascii="Arial" w:hAnsi="Arial"/>
          <w:i/>
          <w:position w:val="-6"/>
          <w:sz w:val="16"/>
        </w:rPr>
        <mc:AlternateContent>
          <mc:Choice Requires="wps">
            <w:drawing>
              <wp:anchor distT="0" distB="0" distL="0" distR="0" allowOverlap="1" layoutInCell="1" locked="0" behindDoc="1" simplePos="0" relativeHeight="483924480">
                <wp:simplePos x="0" y="0"/>
                <wp:positionH relativeFrom="page">
                  <wp:posOffset>2980776</wp:posOffset>
                </wp:positionH>
                <wp:positionV relativeFrom="paragraph">
                  <wp:posOffset>512274</wp:posOffset>
                </wp:positionV>
                <wp:extent cx="125730" cy="113664"/>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125730" cy="113664"/>
                        </a:xfrm>
                        <a:prstGeom prst="rect">
                          <a:avLst/>
                        </a:prstGeom>
                      </wps:spPr>
                      <wps:txbx>
                        <w:txbxContent>
                          <w:p>
                            <w:pPr>
                              <w:spacing w:line="179" w:lineRule="exact" w:before="0"/>
                              <w:ind w:left="0" w:right="0" w:firstLine="0"/>
                              <w:jc w:val="left"/>
                              <w:rPr>
                                <w:sz w:val="16"/>
                              </w:rPr>
                            </w:pPr>
                            <w:r>
                              <w:rPr>
                                <w:sz w:val="16"/>
                              </w:rPr>
                              <w:t>=</w:t>
                            </w:r>
                            <w:r>
                              <w:rPr>
                                <w:spacing w:val="-29"/>
                                <w:sz w:val="16"/>
                              </w:rPr>
                              <w:t> </w:t>
                            </w:r>
                            <w:r>
                              <w:rPr>
                                <w:spacing w:val="-10"/>
                                <w:sz w:val="16"/>
                              </w:rPr>
                              <w:t>1</w:t>
                            </w:r>
                          </w:p>
                        </w:txbxContent>
                      </wps:txbx>
                      <wps:bodyPr wrap="square" lIns="0" tIns="0" rIns="0" bIns="0" rtlCol="0">
                        <a:noAutofit/>
                      </wps:bodyPr>
                    </wps:wsp>
                  </a:graphicData>
                </a:graphic>
              </wp:anchor>
            </w:drawing>
          </mc:Choice>
          <mc:Fallback>
            <w:pict>
              <v:shape style="position:absolute;margin-left:234.706848pt;margin-top:40.336536pt;width:9.9pt;height:8.950pt;mso-position-horizontal-relative:page;mso-position-vertical-relative:paragraph;z-index:-19392000" type="#_x0000_t202" id="docshape328" filled="false" stroked="false">
                <v:textbox inset="0,0,0,0">
                  <w:txbxContent>
                    <w:p>
                      <w:pPr>
                        <w:spacing w:line="179" w:lineRule="exact" w:before="0"/>
                        <w:ind w:left="0" w:right="0" w:firstLine="0"/>
                        <w:jc w:val="left"/>
                        <w:rPr>
                          <w:sz w:val="16"/>
                        </w:rPr>
                      </w:pPr>
                      <w:r>
                        <w:rPr>
                          <w:sz w:val="16"/>
                        </w:rPr>
                        <w:t>=</w:t>
                      </w:r>
                      <w:r>
                        <w:rPr>
                          <w:spacing w:val="-29"/>
                          <w:sz w:val="16"/>
                        </w:rPr>
                        <w:t> </w:t>
                      </w:r>
                      <w:r>
                        <w:rPr>
                          <w:spacing w:val="-10"/>
                          <w:sz w:val="16"/>
                        </w:rPr>
                        <w:t>1</w:t>
                      </w:r>
                    </w:p>
                  </w:txbxContent>
                </v:textbox>
                <w10:wrap type="none"/>
              </v:shape>
            </w:pict>
          </mc:Fallback>
        </mc:AlternateContent>
      </w:r>
      <w:r>
        <w:rPr>
          <w:rFonts w:ascii="Arial" w:hAnsi="Arial"/>
          <w:i/>
          <w:position w:val="-6"/>
          <w:sz w:val="16"/>
        </w:rPr>
        <mc:AlternateContent>
          <mc:Choice Requires="wps">
            <w:drawing>
              <wp:anchor distT="0" distB="0" distL="0" distR="0" allowOverlap="1" layoutInCell="1" locked="0" behindDoc="1" simplePos="0" relativeHeight="483924992">
                <wp:simplePos x="0" y="0"/>
                <wp:positionH relativeFrom="page">
                  <wp:posOffset>3180215</wp:posOffset>
                </wp:positionH>
                <wp:positionV relativeFrom="paragraph">
                  <wp:posOffset>142003</wp:posOffset>
                </wp:positionV>
                <wp:extent cx="1672589" cy="457834"/>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1672589" cy="457834"/>
                        </a:xfrm>
                        <a:prstGeom prst="rect">
                          <a:avLst/>
                        </a:prstGeom>
                      </wps:spPr>
                      <wps:txbx>
                        <w:txbxContent>
                          <w:p>
                            <w:pPr>
                              <w:spacing w:line="330" w:lineRule="exact" w:before="0"/>
                              <w:ind w:left="0" w:right="0" w:firstLine="0"/>
                              <w:jc w:val="left"/>
                              <w:rPr>
                                <w:position w:val="1"/>
                                <w:sz w:val="16"/>
                              </w:rPr>
                            </w:pPr>
                            <w:r>
                              <w:rPr>
                                <w:spacing w:val="-2"/>
                                <w:sz w:val="18"/>
                              </w:rPr>
                              <w:t>(</w:t>
                            </w:r>
                            <w:r>
                              <w:rPr>
                                <w:rFonts w:ascii="Arial"/>
                                <w:i/>
                                <w:spacing w:val="-2"/>
                                <w:position w:val="1"/>
                                <w:sz w:val="16"/>
                              </w:rPr>
                              <w:t>DeliveredFuelPriceA</w:t>
                            </w:r>
                            <w:r>
                              <w:rPr>
                                <w:rFonts w:ascii="Arial"/>
                                <w:i/>
                                <w:spacing w:val="-2"/>
                                <w:position w:val="-4"/>
                                <w:sz w:val="16"/>
                              </w:rPr>
                              <w:t>y</w:t>
                            </w:r>
                            <w:r>
                              <w:rPr>
                                <w:spacing w:val="-2"/>
                                <w:position w:val="-4"/>
                                <w:sz w:val="16"/>
                              </w:rPr>
                              <w:t>,</w:t>
                            </w:r>
                            <w:r>
                              <w:rPr>
                                <w:spacing w:val="17"/>
                                <w:position w:val="-4"/>
                                <w:sz w:val="16"/>
                              </w:rPr>
                              <w:t> </w:t>
                            </w:r>
                            <w:r>
                              <w:rPr>
                                <w:rFonts w:ascii="Arial"/>
                                <w:i/>
                                <w:spacing w:val="-4"/>
                                <w:position w:val="-4"/>
                                <w:sz w:val="16"/>
                              </w:rPr>
                              <w:t>m</w:t>
                            </w:r>
                            <w:r>
                              <w:rPr>
                                <w:spacing w:val="-4"/>
                                <w:position w:val="1"/>
                                <w:sz w:val="16"/>
                              </w:rPr>
                              <w:t>*</w:t>
                            </w:r>
                            <w:r>
                              <w:rPr>
                                <w:rFonts w:ascii="Arial"/>
                                <w:i/>
                                <w:spacing w:val="-4"/>
                                <w:position w:val="1"/>
                                <w:sz w:val="16"/>
                              </w:rPr>
                              <w:t>WeightA</w:t>
                            </w:r>
                            <w:r>
                              <w:rPr>
                                <w:spacing w:val="-4"/>
                                <w:position w:val="-3"/>
                                <w:sz w:val="29"/>
                              </w:rPr>
                              <w:t>)</w:t>
                            </w:r>
                            <w:r>
                              <w:rPr>
                                <w:spacing w:val="-4"/>
                                <w:position w:val="1"/>
                                <w:sz w:val="16"/>
                              </w:rPr>
                              <w:t>+</w:t>
                            </w:r>
                          </w:p>
                          <w:p>
                            <w:pPr>
                              <w:spacing w:before="54"/>
                              <w:ind w:left="0" w:right="0" w:firstLine="0"/>
                              <w:jc w:val="left"/>
                              <w:rPr>
                                <w:position w:val="-3"/>
                                <w:sz w:val="29"/>
                              </w:rPr>
                            </w:pPr>
                            <w:r>
                              <w:rPr>
                                <w:spacing w:val="-2"/>
                                <w:sz w:val="18"/>
                              </w:rPr>
                              <w:t>(</w:t>
                            </w:r>
                            <w:r>
                              <w:rPr>
                                <w:rFonts w:ascii="Arial"/>
                                <w:i/>
                                <w:spacing w:val="-2"/>
                                <w:position w:val="1"/>
                                <w:sz w:val="16"/>
                              </w:rPr>
                              <w:t>DeliveredFuelPriceB</w:t>
                            </w:r>
                            <w:r>
                              <w:rPr>
                                <w:rFonts w:ascii="Arial"/>
                                <w:i/>
                                <w:spacing w:val="-2"/>
                                <w:position w:val="-4"/>
                                <w:sz w:val="16"/>
                              </w:rPr>
                              <w:t>y</w:t>
                            </w:r>
                            <w:r>
                              <w:rPr>
                                <w:spacing w:val="-2"/>
                                <w:position w:val="-4"/>
                                <w:sz w:val="16"/>
                              </w:rPr>
                              <w:t>,</w:t>
                            </w:r>
                            <w:r>
                              <w:rPr>
                                <w:spacing w:val="17"/>
                                <w:position w:val="-4"/>
                                <w:sz w:val="16"/>
                              </w:rPr>
                              <w:t> </w:t>
                            </w:r>
                            <w:r>
                              <w:rPr>
                                <w:rFonts w:ascii="Arial"/>
                                <w:i/>
                                <w:spacing w:val="-2"/>
                                <w:position w:val="-4"/>
                                <w:sz w:val="16"/>
                              </w:rPr>
                              <w:t>m</w:t>
                            </w:r>
                            <w:r>
                              <w:rPr>
                                <w:spacing w:val="-2"/>
                                <w:position w:val="1"/>
                                <w:sz w:val="16"/>
                              </w:rPr>
                              <w:t>*</w:t>
                            </w:r>
                            <w:r>
                              <w:rPr>
                                <w:rFonts w:ascii="Arial"/>
                                <w:i/>
                                <w:spacing w:val="-2"/>
                                <w:position w:val="1"/>
                                <w:sz w:val="16"/>
                              </w:rPr>
                              <w:t>WeightB</w:t>
                            </w:r>
                            <w:r>
                              <w:rPr>
                                <w:spacing w:val="-2"/>
                                <w:position w:val="-3"/>
                                <w:sz w:val="29"/>
                              </w:rPr>
                              <w:t>)</w:t>
                            </w:r>
                          </w:p>
                        </w:txbxContent>
                      </wps:txbx>
                      <wps:bodyPr wrap="square" lIns="0" tIns="0" rIns="0" bIns="0" rtlCol="0">
                        <a:noAutofit/>
                      </wps:bodyPr>
                    </wps:wsp>
                  </a:graphicData>
                </a:graphic>
              </wp:anchor>
            </w:drawing>
          </mc:Choice>
          <mc:Fallback>
            <w:pict>
              <v:shape style="position:absolute;margin-left:250.41069pt;margin-top:11.181399pt;width:131.7pt;height:36.050pt;mso-position-horizontal-relative:page;mso-position-vertical-relative:paragraph;z-index:-19391488" type="#_x0000_t202" id="docshape329" filled="false" stroked="false">
                <v:textbox inset="0,0,0,0">
                  <w:txbxContent>
                    <w:p>
                      <w:pPr>
                        <w:spacing w:line="330" w:lineRule="exact" w:before="0"/>
                        <w:ind w:left="0" w:right="0" w:firstLine="0"/>
                        <w:jc w:val="left"/>
                        <w:rPr>
                          <w:position w:val="1"/>
                          <w:sz w:val="16"/>
                        </w:rPr>
                      </w:pPr>
                      <w:r>
                        <w:rPr>
                          <w:spacing w:val="-2"/>
                          <w:sz w:val="18"/>
                        </w:rPr>
                        <w:t>(</w:t>
                      </w:r>
                      <w:r>
                        <w:rPr>
                          <w:rFonts w:ascii="Arial"/>
                          <w:i/>
                          <w:spacing w:val="-2"/>
                          <w:position w:val="1"/>
                          <w:sz w:val="16"/>
                        </w:rPr>
                        <w:t>DeliveredFuelPriceA</w:t>
                      </w:r>
                      <w:r>
                        <w:rPr>
                          <w:rFonts w:ascii="Arial"/>
                          <w:i/>
                          <w:spacing w:val="-2"/>
                          <w:position w:val="-4"/>
                          <w:sz w:val="16"/>
                        </w:rPr>
                        <w:t>y</w:t>
                      </w:r>
                      <w:r>
                        <w:rPr>
                          <w:spacing w:val="-2"/>
                          <w:position w:val="-4"/>
                          <w:sz w:val="16"/>
                        </w:rPr>
                        <w:t>,</w:t>
                      </w:r>
                      <w:r>
                        <w:rPr>
                          <w:spacing w:val="17"/>
                          <w:position w:val="-4"/>
                          <w:sz w:val="16"/>
                        </w:rPr>
                        <w:t> </w:t>
                      </w:r>
                      <w:r>
                        <w:rPr>
                          <w:rFonts w:ascii="Arial"/>
                          <w:i/>
                          <w:spacing w:val="-4"/>
                          <w:position w:val="-4"/>
                          <w:sz w:val="16"/>
                        </w:rPr>
                        <w:t>m</w:t>
                      </w:r>
                      <w:r>
                        <w:rPr>
                          <w:spacing w:val="-4"/>
                          <w:position w:val="1"/>
                          <w:sz w:val="16"/>
                        </w:rPr>
                        <w:t>*</w:t>
                      </w:r>
                      <w:r>
                        <w:rPr>
                          <w:rFonts w:ascii="Arial"/>
                          <w:i/>
                          <w:spacing w:val="-4"/>
                          <w:position w:val="1"/>
                          <w:sz w:val="16"/>
                        </w:rPr>
                        <w:t>WeightA</w:t>
                      </w:r>
                      <w:r>
                        <w:rPr>
                          <w:spacing w:val="-4"/>
                          <w:position w:val="-3"/>
                          <w:sz w:val="29"/>
                        </w:rPr>
                        <w:t>)</w:t>
                      </w:r>
                      <w:r>
                        <w:rPr>
                          <w:spacing w:val="-4"/>
                          <w:position w:val="1"/>
                          <w:sz w:val="16"/>
                        </w:rPr>
                        <w:t>+</w:t>
                      </w:r>
                    </w:p>
                    <w:p>
                      <w:pPr>
                        <w:spacing w:before="54"/>
                        <w:ind w:left="0" w:right="0" w:firstLine="0"/>
                        <w:jc w:val="left"/>
                        <w:rPr>
                          <w:position w:val="-3"/>
                          <w:sz w:val="29"/>
                        </w:rPr>
                      </w:pPr>
                      <w:r>
                        <w:rPr>
                          <w:spacing w:val="-2"/>
                          <w:sz w:val="18"/>
                        </w:rPr>
                        <w:t>(</w:t>
                      </w:r>
                      <w:r>
                        <w:rPr>
                          <w:rFonts w:ascii="Arial"/>
                          <w:i/>
                          <w:spacing w:val="-2"/>
                          <w:position w:val="1"/>
                          <w:sz w:val="16"/>
                        </w:rPr>
                        <w:t>DeliveredFuelPriceB</w:t>
                      </w:r>
                      <w:r>
                        <w:rPr>
                          <w:rFonts w:ascii="Arial"/>
                          <w:i/>
                          <w:spacing w:val="-2"/>
                          <w:position w:val="-4"/>
                          <w:sz w:val="16"/>
                        </w:rPr>
                        <w:t>y</w:t>
                      </w:r>
                      <w:r>
                        <w:rPr>
                          <w:spacing w:val="-2"/>
                          <w:position w:val="-4"/>
                          <w:sz w:val="16"/>
                        </w:rPr>
                        <w:t>,</w:t>
                      </w:r>
                      <w:r>
                        <w:rPr>
                          <w:spacing w:val="17"/>
                          <w:position w:val="-4"/>
                          <w:sz w:val="16"/>
                        </w:rPr>
                        <w:t> </w:t>
                      </w:r>
                      <w:r>
                        <w:rPr>
                          <w:rFonts w:ascii="Arial"/>
                          <w:i/>
                          <w:spacing w:val="-2"/>
                          <w:position w:val="-4"/>
                          <w:sz w:val="16"/>
                        </w:rPr>
                        <w:t>m</w:t>
                      </w:r>
                      <w:r>
                        <w:rPr>
                          <w:spacing w:val="-2"/>
                          <w:position w:val="1"/>
                          <w:sz w:val="16"/>
                        </w:rPr>
                        <w:t>*</w:t>
                      </w:r>
                      <w:r>
                        <w:rPr>
                          <w:rFonts w:ascii="Arial"/>
                          <w:i/>
                          <w:spacing w:val="-2"/>
                          <w:position w:val="1"/>
                          <w:sz w:val="16"/>
                        </w:rPr>
                        <w:t>WeightB</w:t>
                      </w:r>
                      <w:r>
                        <w:rPr>
                          <w:spacing w:val="-2"/>
                          <w:position w:val="-3"/>
                          <w:sz w:val="29"/>
                        </w:rPr>
                        <w:t>)</w:t>
                      </w:r>
                    </w:p>
                  </w:txbxContent>
                </v:textbox>
                <w10:wrap type="none"/>
              </v:shape>
            </w:pict>
          </mc:Fallback>
        </mc:AlternateContent>
      </w:r>
      <w:r>
        <w:rPr>
          <w:spacing w:val="-5"/>
          <w:w w:val="30"/>
          <w:position w:val="-63"/>
          <w:sz w:val="86"/>
        </w:rPr>
        <w:t>∑</w:t>
      </w:r>
      <w:r>
        <w:rPr>
          <w:rFonts w:ascii="Arial" w:hAnsi="Arial"/>
          <w:i/>
          <w:spacing w:val="-5"/>
          <w:w w:val="112"/>
          <w:sz w:val="16"/>
        </w:rPr>
        <w:t>N</w:t>
      </w:r>
      <w:r>
        <w:rPr>
          <w:rFonts w:ascii="Arial" w:hAnsi="Arial"/>
          <w:i/>
          <w:spacing w:val="-5"/>
          <w:w w:val="112"/>
          <w:position w:val="-6"/>
          <w:sz w:val="16"/>
        </w:rPr>
        <w:t>m</w:t>
      </w:r>
    </w:p>
    <w:p>
      <w:pPr>
        <w:spacing w:after="0" w:line="809" w:lineRule="exact"/>
        <w:jc w:val="left"/>
        <w:rPr>
          <w:rFonts w:ascii="Arial" w:hAnsi="Arial"/>
          <w:i/>
          <w:position w:val="-6"/>
          <w:sz w:val="16"/>
        </w:rPr>
        <w:sectPr>
          <w:type w:val="continuous"/>
          <w:pgSz w:w="12240" w:h="15840"/>
          <w:pgMar w:header="142" w:footer="1016" w:top="1820" w:bottom="280" w:left="1080" w:right="1440"/>
          <w:cols w:num="2" w:equalWidth="0">
            <w:col w:w="2416" w:space="167"/>
            <w:col w:w="7137"/>
          </w:cols>
        </w:sectPr>
      </w:pPr>
    </w:p>
    <w:p>
      <w:pPr>
        <w:tabs>
          <w:tab w:pos="6699" w:val="left" w:leader="none"/>
        </w:tabs>
        <w:spacing w:line="249" w:lineRule="auto" w:before="0"/>
        <w:ind w:left="3379" w:right="3017" w:firstLine="0"/>
        <w:jc w:val="center"/>
        <w:rPr>
          <w:rFonts w:ascii="Arial"/>
          <w:i/>
          <w:position w:val="-6"/>
          <w:sz w:val="16"/>
        </w:rPr>
      </w:pPr>
      <w:r>
        <w:rPr>
          <w:rFonts w:ascii="Arial"/>
          <w:i/>
          <w:spacing w:val="40"/>
          <w:sz w:val="16"/>
          <w:u w:val="single"/>
        </w:rPr>
        <w:t> </w:t>
      </w:r>
      <w:r>
        <w:rPr>
          <w:rFonts w:ascii="Arial"/>
          <w:i/>
          <w:sz w:val="16"/>
          <w:u w:val="single"/>
        </w:rPr>
        <w:t>n</w:t>
        <w:tab/>
      </w:r>
      <w:r>
        <w:rPr>
          <w:rFonts w:ascii="Arial"/>
          <w:i/>
          <w:sz w:val="16"/>
        </w:rPr>
        <w:t> </w:t>
      </w:r>
      <w:r>
        <w:rPr>
          <w:rFonts w:ascii="Arial"/>
          <w:i/>
          <w:spacing w:val="-6"/>
          <w:sz w:val="16"/>
        </w:rPr>
        <w:t>N</w:t>
      </w:r>
      <w:r>
        <w:rPr>
          <w:rFonts w:ascii="Arial"/>
          <w:i/>
          <w:spacing w:val="-6"/>
          <w:position w:val="-6"/>
          <w:sz w:val="16"/>
        </w:rPr>
        <w:t>m</w:t>
      </w:r>
    </w:p>
    <w:p>
      <w:pPr>
        <w:pStyle w:val="BodyText"/>
        <w:spacing w:before="2"/>
        <w:ind w:left="0"/>
        <w:rPr>
          <w:rFonts w:ascii="Arial"/>
          <w:i/>
          <w:sz w:val="18"/>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696" w:hRule="atLeast"/>
        </w:trPr>
        <w:tc>
          <w:tcPr>
            <w:tcW w:w="9345" w:type="dxa"/>
          </w:tcPr>
          <w:p>
            <w:pPr>
              <w:pStyle w:val="TableParagraph"/>
              <w:spacing w:line="93" w:lineRule="auto" w:before="5" w:after="64"/>
              <w:ind w:left="4020"/>
              <w:rPr>
                <w:position w:val="-6"/>
                <w:sz w:val="16"/>
              </w:rPr>
            </w:pPr>
            <w:bookmarkStart w:name="_bookmark113" w:id="301"/>
            <w:bookmarkEnd w:id="301"/>
            <w:r>
              <w:rPr/>
            </w:r>
            <w:r>
              <w:rPr>
                <w:sz w:val="16"/>
              </w:rPr>
              <w:t>DeliveredFuelPrice</w:t>
            </w:r>
            <w:r>
              <w:rPr>
                <w:position w:val="-6"/>
                <w:sz w:val="16"/>
              </w:rPr>
              <w:t>June</w:t>
            </w:r>
            <w:r>
              <w:rPr>
                <w:spacing w:val="-2"/>
                <w:position w:val="-6"/>
                <w:sz w:val="16"/>
              </w:rPr>
              <w:t> 3,2007</w:t>
            </w:r>
          </w:p>
          <w:p>
            <w:pPr>
              <w:pStyle w:val="TableParagraph"/>
              <w:spacing w:line="20" w:lineRule="exact" w:before="0"/>
              <w:ind w:left="3722"/>
              <w:rPr>
                <w:rFonts w:ascii="Arial"/>
                <w:sz w:val="2"/>
              </w:rPr>
            </w:pPr>
            <w:r>
              <w:rPr>
                <w:rFonts w:ascii="Arial"/>
                <w:sz w:val="2"/>
              </w:rPr>
              <mc:AlternateContent>
                <mc:Choice Requires="wps">
                  <w:drawing>
                    <wp:inline distT="0" distB="0" distL="0" distR="0">
                      <wp:extent cx="1795780" cy="6350"/>
                      <wp:effectExtent l="9525" t="0" r="0" b="3175"/>
                      <wp:docPr id="431" name="Group 431"/>
                      <wp:cNvGraphicFramePr>
                        <a:graphicFrameLocks/>
                      </wp:cNvGraphicFramePr>
                      <a:graphic>
                        <a:graphicData uri="http://schemas.microsoft.com/office/word/2010/wordprocessingGroup">
                          <wpg:wgp>
                            <wpg:cNvPr id="431" name="Group 431"/>
                            <wpg:cNvGrpSpPr/>
                            <wpg:grpSpPr>
                              <a:xfrm>
                                <a:off x="0" y="0"/>
                                <a:ext cx="1795780" cy="6350"/>
                                <a:chExt cx="1795780" cy="6350"/>
                              </a:xfrm>
                            </wpg:grpSpPr>
                            <wps:wsp>
                              <wps:cNvPr id="432" name="Graphic 432"/>
                              <wps:cNvSpPr/>
                              <wps:spPr>
                                <a:xfrm>
                                  <a:off x="0" y="3175"/>
                                  <a:ext cx="1795780" cy="1270"/>
                                </a:xfrm>
                                <a:custGeom>
                                  <a:avLst/>
                                  <a:gdLst/>
                                  <a:ahLst/>
                                  <a:cxnLst/>
                                  <a:rect l="l" t="t" r="r" b="b"/>
                                  <a:pathLst>
                                    <a:path w="1795780" h="0">
                                      <a:moveTo>
                                        <a:pt x="0" y="0"/>
                                      </a:moveTo>
                                      <a:lnTo>
                                        <a:pt x="179567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1.4pt;height:.5pt;mso-position-horizontal-relative:char;mso-position-vertical-relative:line" id="docshapegroup330" coordorigin="0,0" coordsize="2828,10">
                      <v:line style="position:absolute" from="0,5" to="2828,5" stroked="true" strokeweight=".5pt" strokecolor="#000000">
                        <v:stroke dashstyle="solid"/>
                      </v:line>
                    </v:group>
                  </w:pict>
                </mc:Fallback>
              </mc:AlternateContent>
            </w:r>
            <w:r>
              <w:rPr>
                <w:rFonts w:ascii="Arial"/>
                <w:sz w:val="2"/>
              </w:rPr>
            </w:r>
          </w:p>
          <w:p>
            <w:pPr>
              <w:pStyle w:val="TableParagraph"/>
              <w:spacing w:line="163" w:lineRule="exact" w:before="0"/>
              <w:rPr>
                <w:sz w:val="16"/>
              </w:rPr>
            </w:pPr>
            <w:r>
              <w:rPr>
                <w:position w:val="7"/>
                <w:sz w:val="22"/>
              </w:rPr>
              <w:t>DailyFuelVolatilityScalar</w:t>
            </w:r>
            <w:r>
              <w:rPr>
                <w:position w:val="4"/>
                <w:sz w:val="16"/>
              </w:rPr>
              <w:t>June,</w:t>
            </w:r>
            <w:r>
              <w:rPr>
                <w:spacing w:val="6"/>
                <w:position w:val="4"/>
                <w:sz w:val="16"/>
              </w:rPr>
              <w:t> </w:t>
            </w:r>
            <w:r>
              <w:rPr>
                <w:position w:val="4"/>
                <w:sz w:val="16"/>
              </w:rPr>
              <w:t>3,</w:t>
            </w:r>
            <w:r>
              <w:rPr>
                <w:spacing w:val="49"/>
                <w:position w:val="4"/>
                <w:sz w:val="16"/>
              </w:rPr>
              <w:t> </w:t>
            </w:r>
            <w:r>
              <w:rPr>
                <w:position w:val="4"/>
                <w:sz w:val="16"/>
              </w:rPr>
              <w:t>2007</w:t>
            </w:r>
            <w:r>
              <w:rPr>
                <w:spacing w:val="16"/>
                <w:position w:val="4"/>
                <w:sz w:val="16"/>
              </w:rPr>
              <w:t> </w:t>
            </w:r>
            <w:r>
              <w:rPr>
                <w:position w:val="7"/>
                <w:sz w:val="22"/>
              </w:rPr>
              <w:t>=</w:t>
            </w:r>
            <w:r>
              <w:rPr>
                <w:spacing w:val="19"/>
                <w:position w:val="7"/>
                <w:sz w:val="22"/>
              </w:rPr>
              <w:t> </w:t>
            </w:r>
            <w:r>
              <w:rPr>
                <w:sz w:val="16"/>
              </w:rPr>
              <w:t>Average June</w:t>
            </w:r>
            <w:r>
              <w:rPr>
                <w:spacing w:val="-1"/>
                <w:sz w:val="16"/>
              </w:rPr>
              <w:t> </w:t>
            </w:r>
            <w:r>
              <w:rPr>
                <w:sz w:val="16"/>
              </w:rPr>
              <w:t>2007 </w:t>
            </w:r>
            <w:r>
              <w:rPr>
                <w:spacing w:val="-2"/>
                <w:sz w:val="16"/>
              </w:rPr>
              <w:t>DeliveredFuelPrice</w:t>
            </w:r>
          </w:p>
        </w:tc>
      </w:tr>
      <w:tr>
        <w:trPr>
          <w:trHeight w:val="696" w:hRule="atLeast"/>
        </w:trPr>
        <w:tc>
          <w:tcPr>
            <w:tcW w:w="9345" w:type="dxa"/>
            <w:shd w:val="clear" w:color="auto" w:fill="E7E7E7"/>
          </w:tcPr>
          <w:p>
            <w:pPr>
              <w:pStyle w:val="TableParagraph"/>
              <w:spacing w:line="93" w:lineRule="auto" w:before="5" w:after="64"/>
              <w:ind w:left="4020"/>
              <w:rPr>
                <w:position w:val="-6"/>
                <w:sz w:val="16"/>
              </w:rPr>
            </w:pPr>
            <w:r>
              <w:rPr>
                <w:sz w:val="16"/>
              </w:rPr>
              <w:t>DeliveredFuelPrice</w:t>
            </w:r>
            <w:r>
              <w:rPr>
                <w:position w:val="-6"/>
                <w:sz w:val="16"/>
              </w:rPr>
              <w:t>June</w:t>
            </w:r>
            <w:r>
              <w:rPr>
                <w:spacing w:val="-2"/>
                <w:position w:val="-6"/>
                <w:sz w:val="16"/>
              </w:rPr>
              <w:t> 3,2008</w:t>
            </w:r>
          </w:p>
          <w:p>
            <w:pPr>
              <w:pStyle w:val="TableParagraph"/>
              <w:spacing w:line="20" w:lineRule="exact" w:before="0"/>
              <w:ind w:left="3722"/>
              <w:rPr>
                <w:rFonts w:ascii="Arial"/>
                <w:sz w:val="2"/>
              </w:rPr>
            </w:pPr>
            <w:r>
              <w:rPr>
                <w:rFonts w:ascii="Arial"/>
                <w:sz w:val="2"/>
              </w:rPr>
              <mc:AlternateContent>
                <mc:Choice Requires="wps">
                  <w:drawing>
                    <wp:inline distT="0" distB="0" distL="0" distR="0">
                      <wp:extent cx="1795780" cy="6350"/>
                      <wp:effectExtent l="9525" t="0" r="0" b="3175"/>
                      <wp:docPr id="433" name="Group 433"/>
                      <wp:cNvGraphicFramePr>
                        <a:graphicFrameLocks/>
                      </wp:cNvGraphicFramePr>
                      <a:graphic>
                        <a:graphicData uri="http://schemas.microsoft.com/office/word/2010/wordprocessingGroup">
                          <wpg:wgp>
                            <wpg:cNvPr id="433" name="Group 433"/>
                            <wpg:cNvGrpSpPr/>
                            <wpg:grpSpPr>
                              <a:xfrm>
                                <a:off x="0" y="0"/>
                                <a:ext cx="1795780" cy="6350"/>
                                <a:chExt cx="1795780" cy="6350"/>
                              </a:xfrm>
                            </wpg:grpSpPr>
                            <wps:wsp>
                              <wps:cNvPr id="434" name="Graphic 434"/>
                              <wps:cNvSpPr/>
                              <wps:spPr>
                                <a:xfrm>
                                  <a:off x="0" y="3175"/>
                                  <a:ext cx="1795780" cy="1270"/>
                                </a:xfrm>
                                <a:custGeom>
                                  <a:avLst/>
                                  <a:gdLst/>
                                  <a:ahLst/>
                                  <a:cxnLst/>
                                  <a:rect l="l" t="t" r="r" b="b"/>
                                  <a:pathLst>
                                    <a:path w="1795780" h="0">
                                      <a:moveTo>
                                        <a:pt x="0" y="0"/>
                                      </a:moveTo>
                                      <a:lnTo>
                                        <a:pt x="179567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1.4pt;height:.5pt;mso-position-horizontal-relative:char;mso-position-vertical-relative:line" id="docshapegroup331" coordorigin="0,0" coordsize="2828,10">
                      <v:line style="position:absolute" from="0,5" to="2828,5" stroked="true" strokeweight=".5pt" strokecolor="#000000">
                        <v:stroke dashstyle="solid"/>
                      </v:line>
                    </v:group>
                  </w:pict>
                </mc:Fallback>
              </mc:AlternateContent>
            </w:r>
            <w:r>
              <w:rPr>
                <w:rFonts w:ascii="Arial"/>
                <w:sz w:val="2"/>
              </w:rPr>
            </w:r>
          </w:p>
          <w:p>
            <w:pPr>
              <w:pStyle w:val="TableParagraph"/>
              <w:spacing w:line="163" w:lineRule="exact" w:before="0"/>
              <w:rPr>
                <w:sz w:val="16"/>
              </w:rPr>
            </w:pPr>
            <w:r>
              <w:rPr>
                <w:position w:val="7"/>
                <w:sz w:val="22"/>
              </w:rPr>
              <w:t>DailyFuelVolatilityScalar</w:t>
            </w:r>
            <w:r>
              <w:rPr>
                <w:position w:val="4"/>
                <w:sz w:val="16"/>
              </w:rPr>
              <w:t>June,</w:t>
            </w:r>
            <w:r>
              <w:rPr>
                <w:spacing w:val="6"/>
                <w:position w:val="4"/>
                <w:sz w:val="16"/>
              </w:rPr>
              <w:t> </w:t>
            </w:r>
            <w:r>
              <w:rPr>
                <w:position w:val="4"/>
                <w:sz w:val="16"/>
              </w:rPr>
              <w:t>3,</w:t>
            </w:r>
            <w:r>
              <w:rPr>
                <w:spacing w:val="49"/>
                <w:position w:val="4"/>
                <w:sz w:val="16"/>
              </w:rPr>
              <w:t> </w:t>
            </w:r>
            <w:r>
              <w:rPr>
                <w:position w:val="4"/>
                <w:sz w:val="16"/>
              </w:rPr>
              <w:t>2008</w:t>
            </w:r>
            <w:r>
              <w:rPr>
                <w:spacing w:val="16"/>
                <w:position w:val="4"/>
                <w:sz w:val="16"/>
              </w:rPr>
              <w:t> </w:t>
            </w:r>
            <w:r>
              <w:rPr>
                <w:position w:val="7"/>
                <w:sz w:val="22"/>
              </w:rPr>
              <w:t>=</w:t>
            </w:r>
            <w:r>
              <w:rPr>
                <w:spacing w:val="19"/>
                <w:position w:val="7"/>
                <w:sz w:val="22"/>
              </w:rPr>
              <w:t> </w:t>
            </w:r>
            <w:r>
              <w:rPr>
                <w:sz w:val="16"/>
              </w:rPr>
              <w:t>Average June</w:t>
            </w:r>
            <w:r>
              <w:rPr>
                <w:spacing w:val="-1"/>
                <w:sz w:val="16"/>
              </w:rPr>
              <w:t> </w:t>
            </w:r>
            <w:r>
              <w:rPr>
                <w:sz w:val="16"/>
              </w:rPr>
              <w:t>2008 </w:t>
            </w:r>
            <w:r>
              <w:rPr>
                <w:spacing w:val="-2"/>
                <w:sz w:val="16"/>
              </w:rPr>
              <w:t>DeliveredFuelPrice</w:t>
            </w:r>
          </w:p>
        </w:tc>
      </w:tr>
      <w:tr>
        <w:trPr>
          <w:trHeight w:val="696" w:hRule="atLeast"/>
        </w:trPr>
        <w:tc>
          <w:tcPr>
            <w:tcW w:w="9345" w:type="dxa"/>
          </w:tcPr>
          <w:p>
            <w:pPr>
              <w:pStyle w:val="TableParagraph"/>
              <w:spacing w:line="93" w:lineRule="auto" w:before="5" w:after="64"/>
              <w:ind w:left="4020"/>
              <w:rPr>
                <w:position w:val="-6"/>
                <w:sz w:val="16"/>
              </w:rPr>
            </w:pPr>
            <w:r>
              <w:rPr>
                <w:sz w:val="16"/>
              </w:rPr>
              <w:t>DeliveredFuelPrice</w:t>
            </w:r>
            <w:r>
              <w:rPr>
                <w:position w:val="-6"/>
                <w:sz w:val="16"/>
              </w:rPr>
              <w:t>June</w:t>
            </w:r>
            <w:r>
              <w:rPr>
                <w:spacing w:val="-2"/>
                <w:position w:val="-6"/>
                <w:sz w:val="16"/>
              </w:rPr>
              <w:t> 3,2009</w:t>
            </w:r>
          </w:p>
          <w:p>
            <w:pPr>
              <w:pStyle w:val="TableParagraph"/>
              <w:spacing w:line="20" w:lineRule="exact" w:before="0"/>
              <w:ind w:left="3722"/>
              <w:rPr>
                <w:rFonts w:ascii="Arial"/>
                <w:sz w:val="2"/>
              </w:rPr>
            </w:pPr>
            <w:r>
              <w:rPr>
                <w:rFonts w:ascii="Arial"/>
                <w:sz w:val="2"/>
              </w:rPr>
              <mc:AlternateContent>
                <mc:Choice Requires="wps">
                  <w:drawing>
                    <wp:inline distT="0" distB="0" distL="0" distR="0">
                      <wp:extent cx="1795780" cy="6350"/>
                      <wp:effectExtent l="9525" t="0" r="0" b="3175"/>
                      <wp:docPr id="435" name="Group 435"/>
                      <wp:cNvGraphicFramePr>
                        <a:graphicFrameLocks/>
                      </wp:cNvGraphicFramePr>
                      <a:graphic>
                        <a:graphicData uri="http://schemas.microsoft.com/office/word/2010/wordprocessingGroup">
                          <wpg:wgp>
                            <wpg:cNvPr id="435" name="Group 435"/>
                            <wpg:cNvGrpSpPr/>
                            <wpg:grpSpPr>
                              <a:xfrm>
                                <a:off x="0" y="0"/>
                                <a:ext cx="1795780" cy="6350"/>
                                <a:chExt cx="1795780" cy="6350"/>
                              </a:xfrm>
                            </wpg:grpSpPr>
                            <wps:wsp>
                              <wps:cNvPr id="436" name="Graphic 436"/>
                              <wps:cNvSpPr/>
                              <wps:spPr>
                                <a:xfrm>
                                  <a:off x="0" y="3175"/>
                                  <a:ext cx="1795780" cy="1270"/>
                                </a:xfrm>
                                <a:custGeom>
                                  <a:avLst/>
                                  <a:gdLst/>
                                  <a:ahLst/>
                                  <a:cxnLst/>
                                  <a:rect l="l" t="t" r="r" b="b"/>
                                  <a:pathLst>
                                    <a:path w="1795780" h="0">
                                      <a:moveTo>
                                        <a:pt x="0" y="0"/>
                                      </a:moveTo>
                                      <a:lnTo>
                                        <a:pt x="179567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1.4pt;height:.5pt;mso-position-horizontal-relative:char;mso-position-vertical-relative:line" id="docshapegroup332" coordorigin="0,0" coordsize="2828,10">
                      <v:line style="position:absolute" from="0,5" to="2828,5" stroked="true" strokeweight=".5pt" strokecolor="#000000">
                        <v:stroke dashstyle="solid"/>
                      </v:line>
                    </v:group>
                  </w:pict>
                </mc:Fallback>
              </mc:AlternateContent>
            </w:r>
            <w:r>
              <w:rPr>
                <w:rFonts w:ascii="Arial"/>
                <w:sz w:val="2"/>
              </w:rPr>
            </w:r>
          </w:p>
          <w:p>
            <w:pPr>
              <w:pStyle w:val="TableParagraph"/>
              <w:spacing w:line="163" w:lineRule="exact" w:before="0"/>
              <w:rPr>
                <w:sz w:val="16"/>
              </w:rPr>
            </w:pPr>
            <w:r>
              <w:rPr>
                <w:position w:val="7"/>
                <w:sz w:val="22"/>
              </w:rPr>
              <w:t>DailyFuelVolatilityScalar</w:t>
            </w:r>
            <w:r>
              <w:rPr>
                <w:position w:val="4"/>
                <w:sz w:val="16"/>
              </w:rPr>
              <w:t>June,</w:t>
            </w:r>
            <w:r>
              <w:rPr>
                <w:spacing w:val="6"/>
                <w:position w:val="4"/>
                <w:sz w:val="16"/>
              </w:rPr>
              <w:t> </w:t>
            </w:r>
            <w:r>
              <w:rPr>
                <w:position w:val="4"/>
                <w:sz w:val="16"/>
              </w:rPr>
              <w:t>3,</w:t>
            </w:r>
            <w:r>
              <w:rPr>
                <w:spacing w:val="49"/>
                <w:position w:val="4"/>
                <w:sz w:val="16"/>
              </w:rPr>
              <w:t> </w:t>
            </w:r>
            <w:r>
              <w:rPr>
                <w:position w:val="4"/>
                <w:sz w:val="16"/>
              </w:rPr>
              <w:t>2009</w:t>
            </w:r>
            <w:r>
              <w:rPr>
                <w:spacing w:val="16"/>
                <w:position w:val="4"/>
                <w:sz w:val="16"/>
              </w:rPr>
              <w:t> </w:t>
            </w:r>
            <w:r>
              <w:rPr>
                <w:position w:val="7"/>
                <w:sz w:val="22"/>
              </w:rPr>
              <w:t>=</w:t>
            </w:r>
            <w:r>
              <w:rPr>
                <w:spacing w:val="19"/>
                <w:position w:val="7"/>
                <w:sz w:val="22"/>
              </w:rPr>
              <w:t> </w:t>
            </w:r>
            <w:r>
              <w:rPr>
                <w:sz w:val="16"/>
              </w:rPr>
              <w:t>Average June</w:t>
            </w:r>
            <w:r>
              <w:rPr>
                <w:spacing w:val="-1"/>
                <w:sz w:val="16"/>
              </w:rPr>
              <w:t> </w:t>
            </w:r>
            <w:r>
              <w:rPr>
                <w:sz w:val="16"/>
              </w:rPr>
              <w:t>2009 </w:t>
            </w:r>
            <w:r>
              <w:rPr>
                <w:spacing w:val="-2"/>
                <w:sz w:val="16"/>
              </w:rPr>
              <w:t>DeliveredFuelPrice</w:t>
            </w:r>
          </w:p>
        </w:tc>
      </w:tr>
    </w:tbl>
    <w:p>
      <w:pPr>
        <w:spacing w:line="261" w:lineRule="auto" w:before="82"/>
        <w:ind w:left="368" w:right="6" w:firstLine="0"/>
        <w:jc w:val="center"/>
        <w:rPr>
          <w:rFonts w:ascii="Arial"/>
          <w:i/>
          <w:sz w:val="22"/>
        </w:rPr>
      </w:pPr>
      <w:r>
        <w:rPr>
          <w:rFonts w:ascii="Arial"/>
          <w:i/>
          <w:sz w:val="22"/>
        </w:rPr>
        <w:t>Exhibit</w:t>
      </w:r>
      <w:r>
        <w:rPr>
          <w:rFonts w:ascii="Arial"/>
          <w:i/>
          <w:spacing w:val="-3"/>
          <w:sz w:val="22"/>
        </w:rPr>
        <w:t> </w:t>
      </w:r>
      <w:r>
        <w:rPr>
          <w:rFonts w:ascii="Arial"/>
          <w:i/>
          <w:sz w:val="22"/>
        </w:rPr>
        <w:t>11:</w:t>
      </w:r>
      <w:r>
        <w:rPr>
          <w:rFonts w:ascii="Arial"/>
          <w:i/>
          <w:spacing w:val="-1"/>
          <w:sz w:val="22"/>
        </w:rPr>
        <w:t> </w:t>
      </w:r>
      <w:r>
        <w:rPr>
          <w:rFonts w:ascii="Arial"/>
          <w:i/>
          <w:sz w:val="22"/>
        </w:rPr>
        <w:t>Three</w:t>
      </w:r>
      <w:r>
        <w:rPr>
          <w:rFonts w:ascii="Arial"/>
          <w:i/>
          <w:spacing w:val="-3"/>
          <w:sz w:val="22"/>
        </w:rPr>
        <w:t> </w:t>
      </w:r>
      <w:r>
        <w:rPr>
          <w:rFonts w:ascii="Arial"/>
          <w:i/>
          <w:sz w:val="22"/>
        </w:rPr>
        <w:t>daily</w:t>
      </w:r>
      <w:r>
        <w:rPr>
          <w:rFonts w:ascii="Arial"/>
          <w:i/>
          <w:spacing w:val="-3"/>
          <w:sz w:val="22"/>
        </w:rPr>
        <w:t> </w:t>
      </w:r>
      <w:r>
        <w:rPr>
          <w:rFonts w:ascii="Arial"/>
          <w:i/>
          <w:sz w:val="22"/>
        </w:rPr>
        <w:t>fuel</w:t>
      </w:r>
      <w:r>
        <w:rPr>
          <w:rFonts w:ascii="Arial"/>
          <w:i/>
          <w:spacing w:val="-3"/>
          <w:sz w:val="22"/>
        </w:rPr>
        <w:t> </w:t>
      </w:r>
      <w:r>
        <w:rPr>
          <w:rFonts w:ascii="Arial"/>
          <w:i/>
          <w:sz w:val="22"/>
        </w:rPr>
        <w:t>volatility</w:t>
      </w:r>
      <w:r>
        <w:rPr>
          <w:rFonts w:ascii="Arial"/>
          <w:i/>
          <w:spacing w:val="-1"/>
          <w:sz w:val="22"/>
        </w:rPr>
        <w:t> </w:t>
      </w:r>
      <w:r>
        <w:rPr>
          <w:rFonts w:ascii="Arial"/>
          <w:i/>
          <w:sz w:val="22"/>
        </w:rPr>
        <w:t>scalars</w:t>
      </w:r>
      <w:r>
        <w:rPr>
          <w:rFonts w:ascii="Arial"/>
          <w:i/>
          <w:spacing w:val="-3"/>
          <w:sz w:val="22"/>
        </w:rPr>
        <w:t> </w:t>
      </w:r>
      <w:r>
        <w:rPr>
          <w:rFonts w:ascii="Arial"/>
          <w:i/>
          <w:sz w:val="22"/>
        </w:rPr>
        <w:t>values</w:t>
      </w:r>
      <w:r>
        <w:rPr>
          <w:rFonts w:ascii="Arial"/>
          <w:i/>
          <w:spacing w:val="-3"/>
          <w:sz w:val="22"/>
        </w:rPr>
        <w:t> </w:t>
      </w:r>
      <w:r>
        <w:rPr>
          <w:rFonts w:ascii="Arial"/>
          <w:i/>
          <w:sz w:val="22"/>
        </w:rPr>
        <w:t>developed</w:t>
      </w:r>
      <w:r>
        <w:rPr>
          <w:rFonts w:ascii="Arial"/>
          <w:i/>
          <w:spacing w:val="-3"/>
          <w:sz w:val="22"/>
        </w:rPr>
        <w:t> </w:t>
      </w:r>
      <w:r>
        <w:rPr>
          <w:rFonts w:ascii="Arial"/>
          <w:i/>
          <w:sz w:val="22"/>
        </w:rPr>
        <w:t>for</w:t>
      </w:r>
      <w:r>
        <w:rPr>
          <w:rFonts w:ascii="Arial"/>
          <w:i/>
          <w:spacing w:val="-3"/>
          <w:sz w:val="22"/>
        </w:rPr>
        <w:t> </w:t>
      </w:r>
      <w:r>
        <w:rPr>
          <w:rFonts w:ascii="Arial"/>
          <w:i/>
          <w:sz w:val="22"/>
        </w:rPr>
        <w:t>June</w:t>
      </w:r>
      <w:r>
        <w:rPr>
          <w:rFonts w:ascii="Arial"/>
          <w:i/>
          <w:spacing w:val="-3"/>
          <w:sz w:val="22"/>
        </w:rPr>
        <w:t> </w:t>
      </w:r>
      <w:r>
        <w:rPr>
          <w:rFonts w:ascii="Arial"/>
          <w:i/>
          <w:sz w:val="22"/>
        </w:rPr>
        <w:t>3</w:t>
      </w:r>
      <w:r>
        <w:rPr>
          <w:rFonts w:ascii="Arial"/>
          <w:i/>
          <w:spacing w:val="-3"/>
          <w:sz w:val="22"/>
        </w:rPr>
        <w:t> </w:t>
      </w:r>
      <w:r>
        <w:rPr>
          <w:rFonts w:ascii="Arial"/>
          <w:i/>
          <w:sz w:val="22"/>
        </w:rPr>
        <w:t>in each</w:t>
      </w:r>
      <w:r>
        <w:rPr>
          <w:rFonts w:ascii="Arial"/>
          <w:i/>
          <w:spacing w:val="-3"/>
          <w:sz w:val="22"/>
        </w:rPr>
        <w:t> </w:t>
      </w:r>
      <w:r>
        <w:rPr>
          <w:rFonts w:ascii="Arial"/>
          <w:i/>
          <w:sz w:val="22"/>
        </w:rPr>
        <w:t>of</w:t>
      </w:r>
      <w:r>
        <w:rPr>
          <w:rFonts w:ascii="Arial"/>
          <w:i/>
          <w:spacing w:val="-3"/>
          <w:sz w:val="22"/>
        </w:rPr>
        <w:t> </w:t>
      </w:r>
      <w:r>
        <w:rPr>
          <w:rFonts w:ascii="Arial"/>
          <w:i/>
          <w:sz w:val="22"/>
        </w:rPr>
        <w:t>three</w:t>
      </w:r>
      <w:r>
        <w:rPr>
          <w:rFonts w:ascii="Arial"/>
          <w:i/>
          <w:spacing w:val="-3"/>
          <w:sz w:val="22"/>
        </w:rPr>
        <w:t> </w:t>
      </w:r>
      <w:r>
        <w:rPr>
          <w:rFonts w:ascii="Arial"/>
          <w:i/>
          <w:sz w:val="22"/>
        </w:rPr>
        <w:t>historic years for a unit with a single fuel</w:t>
      </w:r>
    </w:p>
    <w:p>
      <w:pPr>
        <w:pStyle w:val="BodyText"/>
        <w:spacing w:before="226"/>
      </w:pPr>
      <w:r>
        <w:rPr/>
        <w:t>If</w:t>
      </w:r>
      <w:r>
        <w:rPr>
          <w:spacing w:val="-6"/>
        </w:rPr>
        <w:t> </w:t>
      </w:r>
      <w:r>
        <w:rPr/>
        <w:t>there</w:t>
      </w:r>
      <w:r>
        <w:rPr>
          <w:spacing w:val="-4"/>
        </w:rPr>
        <w:t> </w:t>
      </w:r>
      <w:r>
        <w:rPr/>
        <w:t>is</w:t>
      </w:r>
      <w:r>
        <w:rPr>
          <w:spacing w:val="-3"/>
        </w:rPr>
        <w:t> </w:t>
      </w:r>
      <w:r>
        <w:rPr/>
        <w:t>not</w:t>
      </w:r>
      <w:r>
        <w:rPr>
          <w:spacing w:val="-4"/>
        </w:rPr>
        <w:t> </w:t>
      </w:r>
      <w:r>
        <w:rPr/>
        <w:t>fuel</w:t>
      </w:r>
      <w:r>
        <w:rPr>
          <w:spacing w:val="-1"/>
        </w:rPr>
        <w:t> </w:t>
      </w:r>
      <w:r>
        <w:rPr/>
        <w:t>cost</w:t>
      </w:r>
      <w:r>
        <w:rPr>
          <w:spacing w:val="-4"/>
        </w:rPr>
        <w:t> </w:t>
      </w:r>
      <w:r>
        <w:rPr/>
        <w:t>record</w:t>
      </w:r>
      <w:r>
        <w:rPr>
          <w:spacing w:val="-3"/>
        </w:rPr>
        <w:t> </w:t>
      </w:r>
      <w:r>
        <w:rPr/>
        <w:t>for</w:t>
      </w:r>
      <w:r>
        <w:rPr>
          <w:spacing w:val="-4"/>
        </w:rPr>
        <w:t> </w:t>
      </w:r>
      <w:r>
        <w:rPr/>
        <w:t>a</w:t>
      </w:r>
      <w:r>
        <w:rPr>
          <w:spacing w:val="-3"/>
        </w:rPr>
        <w:t> </w:t>
      </w:r>
      <w:r>
        <w:rPr/>
        <w:t>given</w:t>
      </w:r>
      <w:r>
        <w:rPr>
          <w:spacing w:val="-4"/>
        </w:rPr>
        <w:t> </w:t>
      </w:r>
      <w:r>
        <w:rPr/>
        <w:t>date,</w:t>
      </w:r>
      <w:r>
        <w:rPr>
          <w:spacing w:val="-1"/>
        </w:rPr>
        <w:t> </w:t>
      </w:r>
      <w:r>
        <w:rPr/>
        <w:t>use</w:t>
      </w:r>
      <w:r>
        <w:rPr>
          <w:spacing w:val="-4"/>
        </w:rPr>
        <w:t> </w:t>
      </w:r>
      <w:r>
        <w:rPr/>
        <w:t>the</w:t>
      </w:r>
      <w:r>
        <w:rPr>
          <w:spacing w:val="-3"/>
        </w:rPr>
        <w:t> </w:t>
      </w:r>
      <w:r>
        <w:rPr/>
        <w:t>pervious</w:t>
      </w:r>
      <w:r>
        <w:rPr>
          <w:spacing w:val="-4"/>
        </w:rPr>
        <w:t> </w:t>
      </w:r>
      <w:r>
        <w:rPr/>
        <w:t>available</w:t>
      </w:r>
      <w:r>
        <w:rPr>
          <w:spacing w:val="-3"/>
        </w:rPr>
        <w:t> </w:t>
      </w:r>
      <w:r>
        <w:rPr>
          <w:spacing w:val="-2"/>
        </w:rPr>
        <w:t>date.</w:t>
      </w:r>
    </w:p>
    <w:p>
      <w:pPr>
        <w:pStyle w:val="BodyText"/>
        <w:spacing w:before="9"/>
        <w:ind w:left="0"/>
        <w:rPr>
          <w:sz w:val="18"/>
        </w:rPr>
      </w:pPr>
      <w:r>
        <w:rPr>
          <w:sz w:val="18"/>
        </w:rPr>
        <mc:AlternateContent>
          <mc:Choice Requires="wps">
            <w:drawing>
              <wp:anchor distT="0" distB="0" distL="0" distR="0" allowOverlap="1" layoutInCell="1" locked="0" behindDoc="1" simplePos="0" relativeHeight="487712768">
                <wp:simplePos x="0" y="0"/>
                <wp:positionH relativeFrom="page">
                  <wp:posOffset>1994400</wp:posOffset>
                </wp:positionH>
                <wp:positionV relativeFrom="paragraph">
                  <wp:posOffset>152778</wp:posOffset>
                </wp:positionV>
                <wp:extent cx="3963670" cy="359410"/>
                <wp:effectExtent l="0" t="0" r="0" b="0"/>
                <wp:wrapTopAndBottom/>
                <wp:docPr id="437" name="Group 437"/>
                <wp:cNvGraphicFramePr>
                  <a:graphicFrameLocks/>
                </wp:cNvGraphicFramePr>
                <a:graphic>
                  <a:graphicData uri="http://schemas.microsoft.com/office/word/2010/wordprocessingGroup">
                    <wpg:wgp>
                      <wpg:cNvPr id="437" name="Group 437"/>
                      <wpg:cNvGrpSpPr/>
                      <wpg:grpSpPr>
                        <a:xfrm>
                          <a:off x="0" y="0"/>
                          <a:ext cx="3963670" cy="359410"/>
                          <a:chExt cx="3963670" cy="359410"/>
                        </a:xfrm>
                      </wpg:grpSpPr>
                      <wps:wsp>
                        <wps:cNvPr id="438" name="Graphic 438"/>
                        <wps:cNvSpPr/>
                        <wps:spPr>
                          <a:xfrm>
                            <a:off x="-4" y="0"/>
                            <a:ext cx="3963670" cy="359410"/>
                          </a:xfrm>
                          <a:custGeom>
                            <a:avLst/>
                            <a:gdLst/>
                            <a:ahLst/>
                            <a:cxnLst/>
                            <a:rect l="l" t="t" r="r" b="b"/>
                            <a:pathLst>
                              <a:path w="3963670" h="359410">
                                <a:moveTo>
                                  <a:pt x="3963593" y="0"/>
                                </a:moveTo>
                                <a:lnTo>
                                  <a:pt x="0" y="0"/>
                                </a:lnTo>
                                <a:lnTo>
                                  <a:pt x="0" y="10160"/>
                                </a:lnTo>
                                <a:lnTo>
                                  <a:pt x="0" y="359410"/>
                                </a:lnTo>
                                <a:lnTo>
                                  <a:pt x="9525" y="359410"/>
                                </a:lnTo>
                                <a:lnTo>
                                  <a:pt x="9525" y="10160"/>
                                </a:lnTo>
                                <a:lnTo>
                                  <a:pt x="3963593" y="10160"/>
                                </a:lnTo>
                                <a:lnTo>
                                  <a:pt x="3963593" y="0"/>
                                </a:lnTo>
                                <a:close/>
                              </a:path>
                            </a:pathLst>
                          </a:custGeom>
                          <a:solidFill>
                            <a:srgbClr val="013466"/>
                          </a:solidFill>
                        </wps:spPr>
                        <wps:bodyPr wrap="square" lIns="0" tIns="0" rIns="0" bIns="0" rtlCol="0">
                          <a:prstTxWarp prst="textNoShape">
                            <a:avLst/>
                          </a:prstTxWarp>
                          <a:noAutofit/>
                        </wps:bodyPr>
                      </wps:wsp>
                      <wps:wsp>
                        <wps:cNvPr id="439" name="Textbox 439"/>
                        <wps:cNvSpPr txBox="1"/>
                        <wps:spPr>
                          <a:xfrm>
                            <a:off x="0" y="0"/>
                            <a:ext cx="3963670" cy="359410"/>
                          </a:xfrm>
                          <a:prstGeom prst="rect">
                            <a:avLst/>
                          </a:prstGeom>
                        </wps:spPr>
                        <wps:txbx>
                          <w:txbxContent>
                            <w:p>
                              <w:pPr>
                                <w:spacing w:line="261" w:lineRule="auto" w:before="14"/>
                                <w:ind w:left="165" w:right="159" w:firstLine="0"/>
                                <w:jc w:val="left"/>
                                <w:rPr>
                                  <w:rFonts w:ascii="Arial"/>
                                  <w:i/>
                                  <w:sz w:val="22"/>
                                </w:rPr>
                              </w:pPr>
                              <w:r>
                                <w:rPr>
                                  <w:rFonts w:ascii="Arial"/>
                                  <w:b/>
                                  <w:i/>
                                  <w:color w:val="0000FF"/>
                                  <w:sz w:val="22"/>
                                </w:rPr>
                                <w:t>Outputs</w:t>
                              </w:r>
                              <w:r>
                                <w:rPr>
                                  <w:rFonts w:ascii="Arial"/>
                                  <w:b/>
                                  <w:i/>
                                  <w:color w:val="0000FF"/>
                                  <w:spacing w:val="-5"/>
                                  <w:sz w:val="22"/>
                                </w:rPr>
                                <w:t> </w:t>
                              </w:r>
                              <w:r>
                                <w:rPr>
                                  <w:rFonts w:ascii="Arial"/>
                                  <w:b/>
                                  <w:i/>
                                  <w:color w:val="0000FF"/>
                                  <w:sz w:val="22"/>
                                </w:rPr>
                                <w:t>from</w:t>
                              </w:r>
                              <w:r>
                                <w:rPr>
                                  <w:rFonts w:ascii="Arial"/>
                                  <w:b/>
                                  <w:i/>
                                  <w:color w:val="0000FF"/>
                                  <w:spacing w:val="-5"/>
                                  <w:sz w:val="22"/>
                                </w:rPr>
                                <w:t> </w:t>
                              </w:r>
                              <w:r>
                                <w:rPr>
                                  <w:rFonts w:ascii="Arial"/>
                                  <w:b/>
                                  <w:i/>
                                  <w:color w:val="0000FF"/>
                                  <w:sz w:val="22"/>
                                </w:rPr>
                                <w:t>STEP</w:t>
                              </w:r>
                              <w:r>
                                <w:rPr>
                                  <w:rFonts w:ascii="Arial"/>
                                  <w:b/>
                                  <w:i/>
                                  <w:color w:val="0000FF"/>
                                  <w:spacing w:val="-2"/>
                                  <w:sz w:val="22"/>
                                </w:rPr>
                                <w:t> </w:t>
                              </w:r>
                              <w:r>
                                <w:rPr>
                                  <w:rFonts w:ascii="Arial"/>
                                  <w:b/>
                                  <w:i/>
                                  <w:color w:val="0000FF"/>
                                  <w:sz w:val="22"/>
                                </w:rPr>
                                <w:t>4:</w:t>
                              </w:r>
                              <w:r>
                                <w:rPr>
                                  <w:rFonts w:ascii="Arial"/>
                                  <w:b/>
                                  <w:i/>
                                  <w:color w:val="0000FF"/>
                                  <w:spacing w:val="-5"/>
                                  <w:sz w:val="22"/>
                                </w:rPr>
                                <w:t> </w:t>
                              </w:r>
                              <w:r>
                                <w:rPr>
                                  <w:rFonts w:ascii="Arial"/>
                                  <w:i/>
                                  <w:color w:val="0000FF"/>
                                  <w:sz w:val="22"/>
                                </w:rPr>
                                <w:t>Three</w:t>
                              </w:r>
                              <w:r>
                                <w:rPr>
                                  <w:rFonts w:ascii="Arial"/>
                                  <w:i/>
                                  <w:color w:val="0000FF"/>
                                  <w:spacing w:val="-5"/>
                                  <w:sz w:val="22"/>
                                </w:rPr>
                                <w:t> </w:t>
                              </w:r>
                              <w:r>
                                <w:rPr>
                                  <w:rFonts w:ascii="Arial"/>
                                  <w:i/>
                                  <w:color w:val="0000FF"/>
                                  <w:sz w:val="22"/>
                                </w:rPr>
                                <w:t>years</w:t>
                              </w:r>
                              <w:r>
                                <w:rPr>
                                  <w:rFonts w:ascii="Arial"/>
                                  <w:i/>
                                  <w:color w:val="0000FF"/>
                                  <w:spacing w:val="-5"/>
                                  <w:sz w:val="22"/>
                                </w:rPr>
                                <w:t> </w:t>
                              </w:r>
                              <w:r>
                                <w:rPr>
                                  <w:rFonts w:ascii="Arial"/>
                                  <w:i/>
                                  <w:color w:val="0000FF"/>
                                  <w:sz w:val="22"/>
                                </w:rPr>
                                <w:t>of</w:t>
                              </w:r>
                              <w:r>
                                <w:rPr>
                                  <w:rFonts w:ascii="Arial"/>
                                  <w:i/>
                                  <w:color w:val="0000FF"/>
                                  <w:spacing w:val="-5"/>
                                  <w:sz w:val="22"/>
                                </w:rPr>
                                <w:t> </w:t>
                              </w:r>
                              <w:r>
                                <w:rPr>
                                  <w:rFonts w:ascii="Arial"/>
                                  <w:i/>
                                  <w:color w:val="0000FF"/>
                                  <w:sz w:val="22"/>
                                </w:rPr>
                                <w:t>historic</w:t>
                              </w:r>
                              <w:r>
                                <w:rPr>
                                  <w:rFonts w:ascii="Arial"/>
                                  <w:i/>
                                  <w:color w:val="0000FF"/>
                                  <w:spacing w:val="-5"/>
                                  <w:sz w:val="22"/>
                                </w:rPr>
                                <w:t> </w:t>
                              </w:r>
                              <w:r>
                                <w:rPr>
                                  <w:rFonts w:ascii="Arial"/>
                                  <w:i/>
                                  <w:color w:val="0000FF"/>
                                  <w:sz w:val="22"/>
                                </w:rPr>
                                <w:t>daily</w:t>
                              </w:r>
                              <w:r>
                                <w:rPr>
                                  <w:rFonts w:ascii="Arial"/>
                                  <w:i/>
                                  <w:color w:val="0000FF"/>
                                  <w:spacing w:val="-5"/>
                                  <w:sz w:val="22"/>
                                </w:rPr>
                                <w:t> </w:t>
                              </w:r>
                              <w:r>
                                <w:rPr>
                                  <w:rFonts w:ascii="Arial"/>
                                  <w:i/>
                                  <w:color w:val="0000FF"/>
                                  <w:sz w:val="22"/>
                                </w:rPr>
                                <w:t>scalars for fuel volatility</w:t>
                              </w:r>
                            </w:p>
                          </w:txbxContent>
                        </wps:txbx>
                        <wps:bodyPr wrap="square" lIns="0" tIns="0" rIns="0" bIns="0" rtlCol="0">
                          <a:noAutofit/>
                        </wps:bodyPr>
                      </wps:wsp>
                    </wpg:wgp>
                  </a:graphicData>
                </a:graphic>
              </wp:anchor>
            </w:drawing>
          </mc:Choice>
          <mc:Fallback>
            <w:pict>
              <v:group style="position:absolute;margin-left:157.039398pt;margin-top:12.029816pt;width:312.1pt;height:28.3pt;mso-position-horizontal-relative:page;mso-position-vertical-relative:paragraph;z-index:-15603712;mso-wrap-distance-left:0;mso-wrap-distance-right:0" id="docshapegroup333" coordorigin="3141,241" coordsize="6242,566">
                <v:shape style="position:absolute;left:3140;top:240;width:6242;height:566" id="docshape334" coordorigin="3141,241" coordsize="6242,566" path="m9383,241l3141,241,3141,257,3141,807,3156,807,3156,257,9383,257,9383,241xe" filled="true" fillcolor="#013466" stroked="false">
                  <v:path arrowok="t"/>
                  <v:fill type="solid"/>
                </v:shape>
                <v:shape style="position:absolute;left:3140;top:240;width:6242;height:566" type="#_x0000_t202" id="docshape335" filled="false" stroked="false">
                  <v:textbox inset="0,0,0,0">
                    <w:txbxContent>
                      <w:p>
                        <w:pPr>
                          <w:spacing w:line="261" w:lineRule="auto" w:before="14"/>
                          <w:ind w:left="165" w:right="159" w:firstLine="0"/>
                          <w:jc w:val="left"/>
                          <w:rPr>
                            <w:rFonts w:ascii="Arial"/>
                            <w:i/>
                            <w:sz w:val="22"/>
                          </w:rPr>
                        </w:pPr>
                        <w:r>
                          <w:rPr>
                            <w:rFonts w:ascii="Arial"/>
                            <w:b/>
                            <w:i/>
                            <w:color w:val="0000FF"/>
                            <w:sz w:val="22"/>
                          </w:rPr>
                          <w:t>Outputs</w:t>
                        </w:r>
                        <w:r>
                          <w:rPr>
                            <w:rFonts w:ascii="Arial"/>
                            <w:b/>
                            <w:i/>
                            <w:color w:val="0000FF"/>
                            <w:spacing w:val="-5"/>
                            <w:sz w:val="22"/>
                          </w:rPr>
                          <w:t> </w:t>
                        </w:r>
                        <w:r>
                          <w:rPr>
                            <w:rFonts w:ascii="Arial"/>
                            <w:b/>
                            <w:i/>
                            <w:color w:val="0000FF"/>
                            <w:sz w:val="22"/>
                          </w:rPr>
                          <w:t>from</w:t>
                        </w:r>
                        <w:r>
                          <w:rPr>
                            <w:rFonts w:ascii="Arial"/>
                            <w:b/>
                            <w:i/>
                            <w:color w:val="0000FF"/>
                            <w:spacing w:val="-5"/>
                            <w:sz w:val="22"/>
                          </w:rPr>
                          <w:t> </w:t>
                        </w:r>
                        <w:r>
                          <w:rPr>
                            <w:rFonts w:ascii="Arial"/>
                            <w:b/>
                            <w:i/>
                            <w:color w:val="0000FF"/>
                            <w:sz w:val="22"/>
                          </w:rPr>
                          <w:t>STEP</w:t>
                        </w:r>
                        <w:r>
                          <w:rPr>
                            <w:rFonts w:ascii="Arial"/>
                            <w:b/>
                            <w:i/>
                            <w:color w:val="0000FF"/>
                            <w:spacing w:val="-2"/>
                            <w:sz w:val="22"/>
                          </w:rPr>
                          <w:t> </w:t>
                        </w:r>
                        <w:r>
                          <w:rPr>
                            <w:rFonts w:ascii="Arial"/>
                            <w:b/>
                            <w:i/>
                            <w:color w:val="0000FF"/>
                            <w:sz w:val="22"/>
                          </w:rPr>
                          <w:t>4:</w:t>
                        </w:r>
                        <w:r>
                          <w:rPr>
                            <w:rFonts w:ascii="Arial"/>
                            <w:b/>
                            <w:i/>
                            <w:color w:val="0000FF"/>
                            <w:spacing w:val="-5"/>
                            <w:sz w:val="22"/>
                          </w:rPr>
                          <w:t> </w:t>
                        </w:r>
                        <w:r>
                          <w:rPr>
                            <w:rFonts w:ascii="Arial"/>
                            <w:i/>
                            <w:color w:val="0000FF"/>
                            <w:sz w:val="22"/>
                          </w:rPr>
                          <w:t>Three</w:t>
                        </w:r>
                        <w:r>
                          <w:rPr>
                            <w:rFonts w:ascii="Arial"/>
                            <w:i/>
                            <w:color w:val="0000FF"/>
                            <w:spacing w:val="-5"/>
                            <w:sz w:val="22"/>
                          </w:rPr>
                          <w:t> </w:t>
                        </w:r>
                        <w:r>
                          <w:rPr>
                            <w:rFonts w:ascii="Arial"/>
                            <w:i/>
                            <w:color w:val="0000FF"/>
                            <w:sz w:val="22"/>
                          </w:rPr>
                          <w:t>years</w:t>
                        </w:r>
                        <w:r>
                          <w:rPr>
                            <w:rFonts w:ascii="Arial"/>
                            <w:i/>
                            <w:color w:val="0000FF"/>
                            <w:spacing w:val="-5"/>
                            <w:sz w:val="22"/>
                          </w:rPr>
                          <w:t> </w:t>
                        </w:r>
                        <w:r>
                          <w:rPr>
                            <w:rFonts w:ascii="Arial"/>
                            <w:i/>
                            <w:color w:val="0000FF"/>
                            <w:sz w:val="22"/>
                          </w:rPr>
                          <w:t>of</w:t>
                        </w:r>
                        <w:r>
                          <w:rPr>
                            <w:rFonts w:ascii="Arial"/>
                            <w:i/>
                            <w:color w:val="0000FF"/>
                            <w:spacing w:val="-5"/>
                            <w:sz w:val="22"/>
                          </w:rPr>
                          <w:t> </w:t>
                        </w:r>
                        <w:r>
                          <w:rPr>
                            <w:rFonts w:ascii="Arial"/>
                            <w:i/>
                            <w:color w:val="0000FF"/>
                            <w:sz w:val="22"/>
                          </w:rPr>
                          <w:t>historic</w:t>
                        </w:r>
                        <w:r>
                          <w:rPr>
                            <w:rFonts w:ascii="Arial"/>
                            <w:i/>
                            <w:color w:val="0000FF"/>
                            <w:spacing w:val="-5"/>
                            <w:sz w:val="22"/>
                          </w:rPr>
                          <w:t> </w:t>
                        </w:r>
                        <w:r>
                          <w:rPr>
                            <w:rFonts w:ascii="Arial"/>
                            <w:i/>
                            <w:color w:val="0000FF"/>
                            <w:sz w:val="22"/>
                          </w:rPr>
                          <w:t>daily</w:t>
                        </w:r>
                        <w:r>
                          <w:rPr>
                            <w:rFonts w:ascii="Arial"/>
                            <w:i/>
                            <w:color w:val="0000FF"/>
                            <w:spacing w:val="-5"/>
                            <w:sz w:val="22"/>
                          </w:rPr>
                          <w:t> </w:t>
                        </w:r>
                        <w:r>
                          <w:rPr>
                            <w:rFonts w:ascii="Arial"/>
                            <w:i/>
                            <w:color w:val="0000FF"/>
                            <w:sz w:val="22"/>
                          </w:rPr>
                          <w:t>scalars for fuel volatility</w:t>
                        </w:r>
                      </w:p>
                    </w:txbxContent>
                  </v:textbox>
                  <w10:wrap type="none"/>
                </v:shape>
                <w10:wrap type="topAndBottom"/>
              </v:group>
            </w:pict>
          </mc:Fallback>
        </mc:AlternateContent>
      </w:r>
    </w:p>
    <w:p>
      <w:pPr>
        <w:pStyle w:val="BodyText"/>
        <w:spacing w:before="129"/>
        <w:ind w:left="0"/>
      </w:pPr>
    </w:p>
    <w:p>
      <w:pPr>
        <w:pStyle w:val="Heading2"/>
        <w:numPr>
          <w:ilvl w:val="2"/>
          <w:numId w:val="59"/>
        </w:numPr>
        <w:tabs>
          <w:tab w:pos="1067" w:val="left" w:leader="none"/>
        </w:tabs>
        <w:spacing w:line="240" w:lineRule="auto" w:before="0" w:after="0"/>
        <w:ind w:left="1067" w:right="0" w:hanging="707"/>
        <w:jc w:val="left"/>
      </w:pPr>
      <w:bookmarkStart w:name="12.5.5 Step 5: Create three daily delive" w:id="302"/>
      <w:bookmarkEnd w:id="302"/>
      <w:r>
        <w:rPr>
          <w:b w:val="0"/>
        </w:rPr>
      </w:r>
      <w:r>
        <w:rPr>
          <w:color w:val="013466"/>
        </w:rPr>
        <w:t>Step</w:t>
      </w:r>
      <w:r>
        <w:rPr>
          <w:color w:val="013466"/>
          <w:spacing w:val="29"/>
        </w:rPr>
        <w:t> </w:t>
      </w:r>
      <w:r>
        <w:rPr>
          <w:color w:val="013466"/>
        </w:rPr>
        <w:t>5:</w:t>
      </w:r>
      <w:r>
        <w:rPr>
          <w:color w:val="013466"/>
          <w:spacing w:val="30"/>
        </w:rPr>
        <w:t> </w:t>
      </w:r>
      <w:r>
        <w:rPr>
          <w:color w:val="013466"/>
        </w:rPr>
        <w:t>Create</w:t>
      </w:r>
      <w:r>
        <w:rPr>
          <w:color w:val="013466"/>
          <w:spacing w:val="30"/>
        </w:rPr>
        <w:t> </w:t>
      </w:r>
      <w:r>
        <w:rPr>
          <w:color w:val="013466"/>
        </w:rPr>
        <w:t>three</w:t>
      </w:r>
      <w:r>
        <w:rPr>
          <w:color w:val="013466"/>
          <w:spacing w:val="33"/>
        </w:rPr>
        <w:t> </w:t>
      </w:r>
      <w:r>
        <w:rPr>
          <w:color w:val="013466"/>
        </w:rPr>
        <w:t>daily</w:t>
      </w:r>
      <w:r>
        <w:rPr>
          <w:color w:val="013466"/>
          <w:spacing w:val="30"/>
        </w:rPr>
        <w:t> </w:t>
      </w:r>
      <w:r>
        <w:rPr>
          <w:color w:val="013466"/>
        </w:rPr>
        <w:t>delivered</w:t>
      </w:r>
      <w:r>
        <w:rPr>
          <w:color w:val="013466"/>
          <w:spacing w:val="30"/>
        </w:rPr>
        <w:t> </w:t>
      </w:r>
      <w:r>
        <w:rPr>
          <w:color w:val="013466"/>
        </w:rPr>
        <w:t>fuel</w:t>
      </w:r>
      <w:r>
        <w:rPr>
          <w:color w:val="013466"/>
          <w:spacing w:val="34"/>
        </w:rPr>
        <w:t> </w:t>
      </w:r>
      <w:r>
        <w:rPr>
          <w:color w:val="013466"/>
          <w:spacing w:val="-2"/>
        </w:rPr>
        <w:t>forecasts</w:t>
      </w:r>
    </w:p>
    <w:p>
      <w:pPr>
        <w:pStyle w:val="BodyText"/>
        <w:spacing w:before="3"/>
        <w:ind w:left="0"/>
        <w:rPr>
          <w:rFonts w:ascii="Arial"/>
          <w:b/>
          <w:sz w:val="12"/>
        </w:rPr>
      </w:pPr>
      <w:r>
        <w:rPr>
          <w:rFonts w:ascii="Arial"/>
          <w:b/>
          <w:sz w:val="12"/>
        </w:rPr>
        <mc:AlternateContent>
          <mc:Choice Requires="wps">
            <w:drawing>
              <wp:anchor distT="0" distB="0" distL="0" distR="0" allowOverlap="1" layoutInCell="1" locked="0" behindDoc="1" simplePos="0" relativeHeight="487713280">
                <wp:simplePos x="0" y="0"/>
                <wp:positionH relativeFrom="page">
                  <wp:posOffset>1994400</wp:posOffset>
                </wp:positionH>
                <wp:positionV relativeFrom="paragraph">
                  <wp:posOffset>104802</wp:posOffset>
                </wp:positionV>
                <wp:extent cx="3963670" cy="707390"/>
                <wp:effectExtent l="0" t="0" r="0" b="0"/>
                <wp:wrapTopAndBottom/>
                <wp:docPr id="440" name="Group 440"/>
                <wp:cNvGraphicFramePr>
                  <a:graphicFrameLocks/>
                </wp:cNvGraphicFramePr>
                <a:graphic>
                  <a:graphicData uri="http://schemas.microsoft.com/office/word/2010/wordprocessingGroup">
                    <wpg:wgp>
                      <wpg:cNvPr id="440" name="Group 440"/>
                      <wpg:cNvGrpSpPr/>
                      <wpg:grpSpPr>
                        <a:xfrm>
                          <a:off x="0" y="0"/>
                          <a:ext cx="3963670" cy="707390"/>
                          <a:chExt cx="3963670" cy="707390"/>
                        </a:xfrm>
                      </wpg:grpSpPr>
                      <wps:wsp>
                        <wps:cNvPr id="441" name="Graphic 441"/>
                        <wps:cNvSpPr/>
                        <wps:spPr>
                          <a:xfrm>
                            <a:off x="-4" y="0"/>
                            <a:ext cx="3963670" cy="707390"/>
                          </a:xfrm>
                          <a:custGeom>
                            <a:avLst/>
                            <a:gdLst/>
                            <a:ahLst/>
                            <a:cxnLst/>
                            <a:rect l="l" t="t" r="r" b="b"/>
                            <a:pathLst>
                              <a:path w="3963670" h="707390">
                                <a:moveTo>
                                  <a:pt x="3963593" y="0"/>
                                </a:moveTo>
                                <a:lnTo>
                                  <a:pt x="0" y="0"/>
                                </a:lnTo>
                                <a:lnTo>
                                  <a:pt x="0" y="8890"/>
                                </a:lnTo>
                                <a:lnTo>
                                  <a:pt x="0" y="707390"/>
                                </a:lnTo>
                                <a:lnTo>
                                  <a:pt x="9525" y="707390"/>
                                </a:lnTo>
                                <a:lnTo>
                                  <a:pt x="9525" y="8890"/>
                                </a:lnTo>
                                <a:lnTo>
                                  <a:pt x="3963593" y="8890"/>
                                </a:lnTo>
                                <a:lnTo>
                                  <a:pt x="3963593" y="0"/>
                                </a:lnTo>
                                <a:close/>
                              </a:path>
                            </a:pathLst>
                          </a:custGeom>
                          <a:solidFill>
                            <a:srgbClr val="013466"/>
                          </a:solidFill>
                        </wps:spPr>
                        <wps:bodyPr wrap="square" lIns="0" tIns="0" rIns="0" bIns="0" rtlCol="0">
                          <a:prstTxWarp prst="textNoShape">
                            <a:avLst/>
                          </a:prstTxWarp>
                          <a:noAutofit/>
                        </wps:bodyPr>
                      </wps:wsp>
                      <wps:wsp>
                        <wps:cNvPr id="442" name="Textbox 442"/>
                        <wps:cNvSpPr txBox="1"/>
                        <wps:spPr>
                          <a:xfrm>
                            <a:off x="0" y="0"/>
                            <a:ext cx="3963670" cy="707390"/>
                          </a:xfrm>
                          <a:prstGeom prst="rect">
                            <a:avLst/>
                          </a:prstGeom>
                        </wps:spPr>
                        <wps:txbx>
                          <w:txbxContent>
                            <w:p>
                              <w:pPr>
                                <w:spacing w:line="261" w:lineRule="auto" w:before="11"/>
                                <w:ind w:left="165" w:right="0" w:firstLine="0"/>
                                <w:jc w:val="left"/>
                                <w:rPr>
                                  <w:rFonts w:ascii="Arial"/>
                                  <w:i/>
                                  <w:sz w:val="22"/>
                                </w:rPr>
                              </w:pPr>
                              <w:r>
                                <w:rPr>
                                  <w:rFonts w:ascii="Arial"/>
                                  <w:b/>
                                  <w:i/>
                                  <w:color w:val="0000FF"/>
                                  <w:sz w:val="22"/>
                                </w:rPr>
                                <w:t>Inputs for STEP 5: </w:t>
                              </w:r>
                              <w:r>
                                <w:rPr>
                                  <w:rFonts w:ascii="Arial"/>
                                  <w:i/>
                                  <w:color w:val="0000FF"/>
                                  <w:sz w:val="22"/>
                                </w:rPr>
                                <w:t>Platts Forward Curve for Fuels from the most recent trading day, for delivery in the compliance period ($/MMBtu) with a daily delivery charge adjustment Fuel Weights</w:t>
                              </w:r>
                              <w:r>
                                <w:rPr>
                                  <w:rFonts w:ascii="Arial"/>
                                  <w:i/>
                                  <w:color w:val="0000FF"/>
                                  <w:spacing w:val="-5"/>
                                  <w:sz w:val="22"/>
                                </w:rPr>
                                <w:t> </w:t>
                              </w:r>
                              <w:r>
                                <w:rPr>
                                  <w:rFonts w:ascii="Arial"/>
                                  <w:i/>
                                  <w:color w:val="0000FF"/>
                                  <w:sz w:val="22"/>
                                </w:rPr>
                                <w:t>if</w:t>
                              </w:r>
                              <w:r>
                                <w:rPr>
                                  <w:rFonts w:ascii="Arial"/>
                                  <w:i/>
                                  <w:color w:val="0000FF"/>
                                  <w:spacing w:val="-5"/>
                                  <w:sz w:val="22"/>
                                </w:rPr>
                                <w:t> </w:t>
                              </w:r>
                              <w:r>
                                <w:rPr>
                                  <w:rFonts w:ascii="Arial"/>
                                  <w:i/>
                                  <w:color w:val="0000FF"/>
                                  <w:sz w:val="22"/>
                                </w:rPr>
                                <w:t>dual</w:t>
                              </w:r>
                              <w:r>
                                <w:rPr>
                                  <w:rFonts w:ascii="Arial"/>
                                  <w:i/>
                                  <w:color w:val="0000FF"/>
                                  <w:spacing w:val="-5"/>
                                  <w:sz w:val="22"/>
                                </w:rPr>
                                <w:t> </w:t>
                              </w:r>
                              <w:r>
                                <w:rPr>
                                  <w:rFonts w:ascii="Arial"/>
                                  <w:i/>
                                  <w:color w:val="0000FF"/>
                                  <w:sz w:val="22"/>
                                </w:rPr>
                                <w:t>fuel</w:t>
                              </w:r>
                              <w:r>
                                <w:rPr>
                                  <w:rFonts w:ascii="Arial"/>
                                  <w:i/>
                                  <w:color w:val="0000FF"/>
                                  <w:spacing w:val="-5"/>
                                  <w:sz w:val="22"/>
                                </w:rPr>
                                <w:t> </w:t>
                              </w:r>
                              <w:r>
                                <w:rPr>
                                  <w:rFonts w:ascii="Arial"/>
                                  <w:i/>
                                  <w:color w:val="0000FF"/>
                                  <w:sz w:val="22"/>
                                </w:rPr>
                                <w:t>Fuel</w:t>
                              </w:r>
                              <w:r>
                                <w:rPr>
                                  <w:rFonts w:ascii="Arial"/>
                                  <w:i/>
                                  <w:color w:val="0000FF"/>
                                  <w:spacing w:val="-3"/>
                                  <w:sz w:val="22"/>
                                </w:rPr>
                                <w:t> </w:t>
                              </w:r>
                              <w:r>
                                <w:rPr>
                                  <w:rFonts w:ascii="Arial"/>
                                  <w:i/>
                                  <w:color w:val="0000FF"/>
                                  <w:sz w:val="22"/>
                                </w:rPr>
                                <w:t>Contract</w:t>
                              </w:r>
                              <w:r>
                                <w:rPr>
                                  <w:rFonts w:ascii="Arial"/>
                                  <w:i/>
                                  <w:color w:val="0000FF"/>
                                  <w:spacing w:val="-5"/>
                                  <w:sz w:val="22"/>
                                </w:rPr>
                                <w:t> </w:t>
                              </w:r>
                              <w:r>
                                <w:rPr>
                                  <w:rFonts w:ascii="Arial"/>
                                  <w:i/>
                                  <w:color w:val="0000FF"/>
                                  <w:sz w:val="22"/>
                                </w:rPr>
                                <w:t>monthly</w:t>
                              </w:r>
                              <w:r>
                                <w:rPr>
                                  <w:rFonts w:ascii="Arial"/>
                                  <w:i/>
                                  <w:color w:val="0000FF"/>
                                  <w:spacing w:val="-5"/>
                                  <w:sz w:val="22"/>
                                </w:rPr>
                                <w:t> </w:t>
                              </w:r>
                              <w:r>
                                <w:rPr>
                                  <w:rFonts w:ascii="Arial"/>
                                  <w:i/>
                                  <w:color w:val="0000FF"/>
                                  <w:sz w:val="22"/>
                                </w:rPr>
                                <w:t>prices,</w:t>
                              </w:r>
                              <w:r>
                                <w:rPr>
                                  <w:rFonts w:ascii="Arial"/>
                                  <w:i/>
                                  <w:color w:val="0000FF"/>
                                  <w:spacing w:val="-5"/>
                                  <w:sz w:val="22"/>
                                </w:rPr>
                                <w:t> </w:t>
                              </w:r>
                              <w:r>
                                <w:rPr>
                                  <w:rFonts w:ascii="Arial"/>
                                  <w:i/>
                                  <w:color w:val="0000FF"/>
                                  <w:sz w:val="22"/>
                                </w:rPr>
                                <w:t>if</w:t>
                              </w:r>
                              <w:r>
                                <w:rPr>
                                  <w:rFonts w:ascii="Arial"/>
                                  <w:i/>
                                  <w:color w:val="0000FF"/>
                                  <w:spacing w:val="-3"/>
                                  <w:sz w:val="22"/>
                                </w:rPr>
                                <w:t> </w:t>
                              </w:r>
                              <w:r>
                                <w:rPr>
                                  <w:rFonts w:ascii="Arial"/>
                                  <w:i/>
                                  <w:color w:val="0000FF"/>
                                  <w:sz w:val="22"/>
                                </w:rPr>
                                <w:t>applicable</w:t>
                              </w:r>
                            </w:p>
                          </w:txbxContent>
                        </wps:txbx>
                        <wps:bodyPr wrap="square" lIns="0" tIns="0" rIns="0" bIns="0" rtlCol="0">
                          <a:noAutofit/>
                        </wps:bodyPr>
                      </wps:wsp>
                    </wpg:wgp>
                  </a:graphicData>
                </a:graphic>
              </wp:anchor>
            </w:drawing>
          </mc:Choice>
          <mc:Fallback>
            <w:pict>
              <v:group style="position:absolute;margin-left:157.039398pt;margin-top:8.252149pt;width:312.1pt;height:55.7pt;mso-position-horizontal-relative:page;mso-position-vertical-relative:paragraph;z-index:-15603200;mso-wrap-distance-left:0;mso-wrap-distance-right:0" id="docshapegroup336" coordorigin="3141,165" coordsize="6242,1114">
                <v:shape style="position:absolute;left:3140;top:165;width:6242;height:1114" id="docshape337" coordorigin="3141,165" coordsize="6242,1114" path="m9383,165l3141,165,3141,179,3141,1279,3156,1279,3156,179,9383,179,9383,165xe" filled="true" fillcolor="#013466" stroked="false">
                  <v:path arrowok="t"/>
                  <v:fill type="solid"/>
                </v:shape>
                <v:shape style="position:absolute;left:3140;top:165;width:6242;height:1114" type="#_x0000_t202" id="docshape338" filled="false" stroked="false">
                  <v:textbox inset="0,0,0,0">
                    <w:txbxContent>
                      <w:p>
                        <w:pPr>
                          <w:spacing w:line="261" w:lineRule="auto" w:before="11"/>
                          <w:ind w:left="165" w:right="0" w:firstLine="0"/>
                          <w:jc w:val="left"/>
                          <w:rPr>
                            <w:rFonts w:ascii="Arial"/>
                            <w:i/>
                            <w:sz w:val="22"/>
                          </w:rPr>
                        </w:pPr>
                        <w:r>
                          <w:rPr>
                            <w:rFonts w:ascii="Arial"/>
                            <w:b/>
                            <w:i/>
                            <w:color w:val="0000FF"/>
                            <w:sz w:val="22"/>
                          </w:rPr>
                          <w:t>Inputs for STEP 5: </w:t>
                        </w:r>
                        <w:r>
                          <w:rPr>
                            <w:rFonts w:ascii="Arial"/>
                            <w:i/>
                            <w:color w:val="0000FF"/>
                            <w:sz w:val="22"/>
                          </w:rPr>
                          <w:t>Platts Forward Curve for Fuels from the most recent trading day, for delivery in the compliance period ($/MMBtu) with a daily delivery charge adjustment Fuel Weights</w:t>
                        </w:r>
                        <w:r>
                          <w:rPr>
                            <w:rFonts w:ascii="Arial"/>
                            <w:i/>
                            <w:color w:val="0000FF"/>
                            <w:spacing w:val="-5"/>
                            <w:sz w:val="22"/>
                          </w:rPr>
                          <w:t> </w:t>
                        </w:r>
                        <w:r>
                          <w:rPr>
                            <w:rFonts w:ascii="Arial"/>
                            <w:i/>
                            <w:color w:val="0000FF"/>
                            <w:sz w:val="22"/>
                          </w:rPr>
                          <w:t>if</w:t>
                        </w:r>
                        <w:r>
                          <w:rPr>
                            <w:rFonts w:ascii="Arial"/>
                            <w:i/>
                            <w:color w:val="0000FF"/>
                            <w:spacing w:val="-5"/>
                            <w:sz w:val="22"/>
                          </w:rPr>
                          <w:t> </w:t>
                        </w:r>
                        <w:r>
                          <w:rPr>
                            <w:rFonts w:ascii="Arial"/>
                            <w:i/>
                            <w:color w:val="0000FF"/>
                            <w:sz w:val="22"/>
                          </w:rPr>
                          <w:t>dual</w:t>
                        </w:r>
                        <w:r>
                          <w:rPr>
                            <w:rFonts w:ascii="Arial"/>
                            <w:i/>
                            <w:color w:val="0000FF"/>
                            <w:spacing w:val="-5"/>
                            <w:sz w:val="22"/>
                          </w:rPr>
                          <w:t> </w:t>
                        </w:r>
                        <w:r>
                          <w:rPr>
                            <w:rFonts w:ascii="Arial"/>
                            <w:i/>
                            <w:color w:val="0000FF"/>
                            <w:sz w:val="22"/>
                          </w:rPr>
                          <w:t>fuel</w:t>
                        </w:r>
                        <w:r>
                          <w:rPr>
                            <w:rFonts w:ascii="Arial"/>
                            <w:i/>
                            <w:color w:val="0000FF"/>
                            <w:spacing w:val="-5"/>
                            <w:sz w:val="22"/>
                          </w:rPr>
                          <w:t> </w:t>
                        </w:r>
                        <w:r>
                          <w:rPr>
                            <w:rFonts w:ascii="Arial"/>
                            <w:i/>
                            <w:color w:val="0000FF"/>
                            <w:sz w:val="22"/>
                          </w:rPr>
                          <w:t>Fuel</w:t>
                        </w:r>
                        <w:r>
                          <w:rPr>
                            <w:rFonts w:ascii="Arial"/>
                            <w:i/>
                            <w:color w:val="0000FF"/>
                            <w:spacing w:val="-3"/>
                            <w:sz w:val="22"/>
                          </w:rPr>
                          <w:t> </w:t>
                        </w:r>
                        <w:r>
                          <w:rPr>
                            <w:rFonts w:ascii="Arial"/>
                            <w:i/>
                            <w:color w:val="0000FF"/>
                            <w:sz w:val="22"/>
                          </w:rPr>
                          <w:t>Contract</w:t>
                        </w:r>
                        <w:r>
                          <w:rPr>
                            <w:rFonts w:ascii="Arial"/>
                            <w:i/>
                            <w:color w:val="0000FF"/>
                            <w:spacing w:val="-5"/>
                            <w:sz w:val="22"/>
                          </w:rPr>
                          <w:t> </w:t>
                        </w:r>
                        <w:r>
                          <w:rPr>
                            <w:rFonts w:ascii="Arial"/>
                            <w:i/>
                            <w:color w:val="0000FF"/>
                            <w:sz w:val="22"/>
                          </w:rPr>
                          <w:t>monthly</w:t>
                        </w:r>
                        <w:r>
                          <w:rPr>
                            <w:rFonts w:ascii="Arial"/>
                            <w:i/>
                            <w:color w:val="0000FF"/>
                            <w:spacing w:val="-5"/>
                            <w:sz w:val="22"/>
                          </w:rPr>
                          <w:t> </w:t>
                        </w:r>
                        <w:r>
                          <w:rPr>
                            <w:rFonts w:ascii="Arial"/>
                            <w:i/>
                            <w:color w:val="0000FF"/>
                            <w:sz w:val="22"/>
                          </w:rPr>
                          <w:t>prices,</w:t>
                        </w:r>
                        <w:r>
                          <w:rPr>
                            <w:rFonts w:ascii="Arial"/>
                            <w:i/>
                            <w:color w:val="0000FF"/>
                            <w:spacing w:val="-5"/>
                            <w:sz w:val="22"/>
                          </w:rPr>
                          <w:t> </w:t>
                        </w:r>
                        <w:r>
                          <w:rPr>
                            <w:rFonts w:ascii="Arial"/>
                            <w:i/>
                            <w:color w:val="0000FF"/>
                            <w:sz w:val="22"/>
                          </w:rPr>
                          <w:t>if</w:t>
                        </w:r>
                        <w:r>
                          <w:rPr>
                            <w:rFonts w:ascii="Arial"/>
                            <w:i/>
                            <w:color w:val="0000FF"/>
                            <w:spacing w:val="-3"/>
                            <w:sz w:val="22"/>
                          </w:rPr>
                          <w:t> </w:t>
                        </w:r>
                        <w:r>
                          <w:rPr>
                            <w:rFonts w:ascii="Arial"/>
                            <w:i/>
                            <w:color w:val="0000FF"/>
                            <w:sz w:val="22"/>
                          </w:rPr>
                          <w:t>applicable</w:t>
                        </w:r>
                      </w:p>
                    </w:txbxContent>
                  </v:textbox>
                  <w10:wrap type="none"/>
                </v:shape>
                <w10:wrap type="topAndBottom"/>
              </v:group>
            </w:pict>
          </mc:Fallback>
        </mc:AlternateContent>
      </w:r>
    </w:p>
    <w:p>
      <w:pPr>
        <w:pStyle w:val="BodyText"/>
        <w:spacing w:after="0"/>
        <w:rPr>
          <w:rFonts w:ascii="Arial"/>
          <w:b/>
          <w:sz w:val="12"/>
        </w:rPr>
        <w:sectPr>
          <w:type w:val="continuous"/>
          <w:pgSz w:w="12240" w:h="15840"/>
          <w:pgMar w:header="142" w:footer="1016" w:top="1820" w:bottom="280" w:left="1080" w:right="1440"/>
        </w:sectPr>
      </w:pPr>
    </w:p>
    <w:p>
      <w:pPr>
        <w:pStyle w:val="BodyText"/>
        <w:spacing w:before="9"/>
        <w:ind w:left="0"/>
        <w:rPr>
          <w:rFonts w:ascii="Arial"/>
          <w:b/>
          <w:sz w:val="7"/>
        </w:rPr>
      </w:pPr>
    </w:p>
    <w:p>
      <w:pPr>
        <w:pStyle w:val="BodyText"/>
        <w:spacing w:before="0"/>
        <w:ind w:left="2060"/>
        <w:rPr>
          <w:rFonts w:ascii="Arial"/>
          <w:sz w:val="20"/>
        </w:rPr>
      </w:pPr>
      <w:r>
        <w:rPr>
          <w:rFonts w:ascii="Arial"/>
          <w:sz w:val="20"/>
        </w:rPr>
        <mc:AlternateContent>
          <mc:Choice Requires="wps">
            <w:drawing>
              <wp:inline distT="0" distB="0" distL="0" distR="0">
                <wp:extent cx="3963670" cy="359410"/>
                <wp:effectExtent l="9525" t="0" r="0" b="2539"/>
                <wp:docPr id="443" name="Group 443"/>
                <wp:cNvGraphicFramePr>
                  <a:graphicFrameLocks/>
                </wp:cNvGraphicFramePr>
                <a:graphic>
                  <a:graphicData uri="http://schemas.microsoft.com/office/word/2010/wordprocessingGroup">
                    <wpg:wgp>
                      <wpg:cNvPr id="443" name="Group 443"/>
                      <wpg:cNvGrpSpPr/>
                      <wpg:grpSpPr>
                        <a:xfrm>
                          <a:off x="0" y="0"/>
                          <a:ext cx="3963670" cy="359410"/>
                          <a:chExt cx="3963670" cy="359410"/>
                        </a:xfrm>
                      </wpg:grpSpPr>
                      <wps:wsp>
                        <wps:cNvPr id="444" name="Graphic 444"/>
                        <wps:cNvSpPr/>
                        <wps:spPr>
                          <a:xfrm>
                            <a:off x="-4" y="0"/>
                            <a:ext cx="3963670" cy="359410"/>
                          </a:xfrm>
                          <a:custGeom>
                            <a:avLst/>
                            <a:gdLst/>
                            <a:ahLst/>
                            <a:cxnLst/>
                            <a:rect l="l" t="t" r="r" b="b"/>
                            <a:pathLst>
                              <a:path w="3963670" h="359410">
                                <a:moveTo>
                                  <a:pt x="3963593" y="0"/>
                                </a:moveTo>
                                <a:lnTo>
                                  <a:pt x="0" y="0"/>
                                </a:lnTo>
                                <a:lnTo>
                                  <a:pt x="0" y="10160"/>
                                </a:lnTo>
                                <a:lnTo>
                                  <a:pt x="0" y="359410"/>
                                </a:lnTo>
                                <a:lnTo>
                                  <a:pt x="9525" y="359410"/>
                                </a:lnTo>
                                <a:lnTo>
                                  <a:pt x="9525" y="10160"/>
                                </a:lnTo>
                                <a:lnTo>
                                  <a:pt x="3963593" y="10160"/>
                                </a:lnTo>
                                <a:lnTo>
                                  <a:pt x="3963593" y="0"/>
                                </a:lnTo>
                                <a:close/>
                              </a:path>
                            </a:pathLst>
                          </a:custGeom>
                          <a:solidFill>
                            <a:srgbClr val="013466"/>
                          </a:solidFill>
                        </wps:spPr>
                        <wps:bodyPr wrap="square" lIns="0" tIns="0" rIns="0" bIns="0" rtlCol="0">
                          <a:prstTxWarp prst="textNoShape">
                            <a:avLst/>
                          </a:prstTxWarp>
                          <a:noAutofit/>
                        </wps:bodyPr>
                      </wps:wsp>
                      <wps:wsp>
                        <wps:cNvPr id="445" name="Textbox 445"/>
                        <wps:cNvSpPr txBox="1"/>
                        <wps:spPr>
                          <a:xfrm>
                            <a:off x="0" y="0"/>
                            <a:ext cx="3963670" cy="359410"/>
                          </a:xfrm>
                          <a:prstGeom prst="rect">
                            <a:avLst/>
                          </a:prstGeom>
                        </wps:spPr>
                        <wps:txbx>
                          <w:txbxContent>
                            <w:p>
                              <w:pPr>
                                <w:spacing w:line="261" w:lineRule="auto" w:before="14"/>
                                <w:ind w:left="165" w:right="0" w:firstLine="0"/>
                                <w:jc w:val="left"/>
                                <w:rPr>
                                  <w:rFonts w:ascii="Arial"/>
                                  <w:i/>
                                  <w:sz w:val="22"/>
                                </w:rPr>
                              </w:pPr>
                              <w:r>
                                <w:rPr>
                                  <w:rFonts w:ascii="Arial"/>
                                  <w:i/>
                                  <w:color w:val="0000FF"/>
                                  <w:sz w:val="22"/>
                                </w:rPr>
                                <w:t>Output</w:t>
                              </w:r>
                              <w:r>
                                <w:rPr>
                                  <w:rFonts w:ascii="Arial"/>
                                  <w:i/>
                                  <w:color w:val="0000FF"/>
                                  <w:spacing w:val="-5"/>
                                  <w:sz w:val="22"/>
                                </w:rPr>
                                <w:t> </w:t>
                              </w:r>
                              <w:r>
                                <w:rPr>
                                  <w:rFonts w:ascii="Arial"/>
                                  <w:i/>
                                  <w:color w:val="0000FF"/>
                                  <w:sz w:val="22"/>
                                </w:rPr>
                                <w:t>from</w:t>
                              </w:r>
                              <w:r>
                                <w:rPr>
                                  <w:rFonts w:ascii="Arial"/>
                                  <w:i/>
                                  <w:color w:val="0000FF"/>
                                  <w:spacing w:val="-5"/>
                                  <w:sz w:val="22"/>
                                </w:rPr>
                                <w:t> </w:t>
                              </w:r>
                              <w:r>
                                <w:rPr>
                                  <w:rFonts w:ascii="Arial"/>
                                  <w:i/>
                                  <w:color w:val="0000FF"/>
                                  <w:sz w:val="22"/>
                                </w:rPr>
                                <w:t>STEP</w:t>
                              </w:r>
                              <w:r>
                                <w:rPr>
                                  <w:rFonts w:ascii="Arial"/>
                                  <w:i/>
                                  <w:color w:val="0000FF"/>
                                  <w:spacing w:val="-3"/>
                                  <w:sz w:val="22"/>
                                </w:rPr>
                                <w:t> </w:t>
                              </w:r>
                              <w:r>
                                <w:rPr>
                                  <w:rFonts w:ascii="Arial"/>
                                  <w:i/>
                                  <w:color w:val="0000FF"/>
                                  <w:sz w:val="22"/>
                                </w:rPr>
                                <w:t>4:</w:t>
                              </w:r>
                              <w:r>
                                <w:rPr>
                                  <w:rFonts w:ascii="Arial"/>
                                  <w:i/>
                                  <w:color w:val="0000FF"/>
                                  <w:spacing w:val="-5"/>
                                  <w:sz w:val="22"/>
                                </w:rPr>
                                <w:t> </w:t>
                              </w:r>
                              <w:r>
                                <w:rPr>
                                  <w:rFonts w:ascii="Arial"/>
                                  <w:i/>
                                  <w:color w:val="0000FF"/>
                                  <w:sz w:val="22"/>
                                </w:rPr>
                                <w:t>Three</w:t>
                              </w:r>
                              <w:r>
                                <w:rPr>
                                  <w:rFonts w:ascii="Arial"/>
                                  <w:i/>
                                  <w:color w:val="0000FF"/>
                                  <w:spacing w:val="-5"/>
                                  <w:sz w:val="22"/>
                                </w:rPr>
                                <w:t> </w:t>
                              </w:r>
                              <w:r>
                                <w:rPr>
                                  <w:rFonts w:ascii="Arial"/>
                                  <w:i/>
                                  <w:color w:val="0000FF"/>
                                  <w:sz w:val="22"/>
                                </w:rPr>
                                <w:t>historic</w:t>
                              </w:r>
                              <w:r>
                                <w:rPr>
                                  <w:rFonts w:ascii="Arial"/>
                                  <w:i/>
                                  <w:color w:val="0000FF"/>
                                  <w:spacing w:val="-5"/>
                                  <w:sz w:val="22"/>
                                </w:rPr>
                                <w:t> </w:t>
                              </w:r>
                              <w:r>
                                <w:rPr>
                                  <w:rFonts w:ascii="Arial"/>
                                  <w:i/>
                                  <w:color w:val="0000FF"/>
                                  <w:sz w:val="22"/>
                                </w:rPr>
                                <w:t>years</w:t>
                              </w:r>
                              <w:r>
                                <w:rPr>
                                  <w:rFonts w:ascii="Arial"/>
                                  <w:i/>
                                  <w:color w:val="0000FF"/>
                                  <w:spacing w:val="-5"/>
                                  <w:sz w:val="22"/>
                                </w:rPr>
                                <w:t> </w:t>
                              </w:r>
                              <w:r>
                                <w:rPr>
                                  <w:rFonts w:ascii="Arial"/>
                                  <w:i/>
                                  <w:color w:val="0000FF"/>
                                  <w:sz w:val="22"/>
                                </w:rPr>
                                <w:t>daily</w:t>
                              </w:r>
                              <w:r>
                                <w:rPr>
                                  <w:rFonts w:ascii="Arial"/>
                                  <w:i/>
                                  <w:color w:val="0000FF"/>
                                  <w:spacing w:val="-5"/>
                                  <w:sz w:val="22"/>
                                </w:rPr>
                                <w:t> </w:t>
                              </w:r>
                              <w:r>
                                <w:rPr>
                                  <w:rFonts w:ascii="Arial"/>
                                  <w:i/>
                                  <w:color w:val="0000FF"/>
                                  <w:sz w:val="22"/>
                                </w:rPr>
                                <w:t>scalars</w:t>
                              </w:r>
                              <w:r>
                                <w:rPr>
                                  <w:rFonts w:ascii="Arial"/>
                                  <w:i/>
                                  <w:color w:val="0000FF"/>
                                  <w:spacing w:val="-2"/>
                                  <w:sz w:val="22"/>
                                </w:rPr>
                                <w:t> </w:t>
                              </w:r>
                              <w:r>
                                <w:rPr>
                                  <w:rFonts w:ascii="Arial"/>
                                  <w:i/>
                                  <w:color w:val="0000FF"/>
                                  <w:sz w:val="22"/>
                                </w:rPr>
                                <w:t>for</w:t>
                              </w:r>
                              <w:r>
                                <w:rPr>
                                  <w:rFonts w:ascii="Arial"/>
                                  <w:i/>
                                  <w:color w:val="0000FF"/>
                                  <w:spacing w:val="-5"/>
                                  <w:sz w:val="22"/>
                                </w:rPr>
                                <w:t> </w:t>
                              </w:r>
                              <w:r>
                                <w:rPr>
                                  <w:rFonts w:ascii="Arial"/>
                                  <w:i/>
                                  <w:color w:val="0000FF"/>
                                  <w:sz w:val="22"/>
                                </w:rPr>
                                <w:t>fuel </w:t>
                              </w:r>
                              <w:r>
                                <w:rPr>
                                  <w:rFonts w:ascii="Arial"/>
                                  <w:i/>
                                  <w:color w:val="0000FF"/>
                                  <w:spacing w:val="-2"/>
                                  <w:sz w:val="22"/>
                                </w:rPr>
                                <w:t>volatility</w:t>
                              </w:r>
                            </w:p>
                          </w:txbxContent>
                        </wps:txbx>
                        <wps:bodyPr wrap="square" lIns="0" tIns="0" rIns="0" bIns="0" rtlCol="0">
                          <a:noAutofit/>
                        </wps:bodyPr>
                      </wps:wsp>
                    </wpg:wgp>
                  </a:graphicData>
                </a:graphic>
              </wp:inline>
            </w:drawing>
          </mc:Choice>
          <mc:Fallback>
            <w:pict>
              <v:group style="width:312.1pt;height:28.3pt;mso-position-horizontal-relative:char;mso-position-vertical-relative:line" id="docshapegroup339" coordorigin="0,0" coordsize="6242,566">
                <v:shape style="position:absolute;left:0;top:0;width:6242;height:566" id="docshape340" coordorigin="0,0" coordsize="6242,566" path="m6242,0l0,0,0,16,0,566,15,566,15,16,6242,16,6242,0xe" filled="true" fillcolor="#013466" stroked="false">
                  <v:path arrowok="t"/>
                  <v:fill type="solid"/>
                </v:shape>
                <v:shape style="position:absolute;left:0;top:0;width:6242;height:566" type="#_x0000_t202" id="docshape341" filled="false" stroked="false">
                  <v:textbox inset="0,0,0,0">
                    <w:txbxContent>
                      <w:p>
                        <w:pPr>
                          <w:spacing w:line="261" w:lineRule="auto" w:before="14"/>
                          <w:ind w:left="165" w:right="0" w:firstLine="0"/>
                          <w:jc w:val="left"/>
                          <w:rPr>
                            <w:rFonts w:ascii="Arial"/>
                            <w:i/>
                            <w:sz w:val="22"/>
                          </w:rPr>
                        </w:pPr>
                        <w:r>
                          <w:rPr>
                            <w:rFonts w:ascii="Arial"/>
                            <w:i/>
                            <w:color w:val="0000FF"/>
                            <w:sz w:val="22"/>
                          </w:rPr>
                          <w:t>Output</w:t>
                        </w:r>
                        <w:r>
                          <w:rPr>
                            <w:rFonts w:ascii="Arial"/>
                            <w:i/>
                            <w:color w:val="0000FF"/>
                            <w:spacing w:val="-5"/>
                            <w:sz w:val="22"/>
                          </w:rPr>
                          <w:t> </w:t>
                        </w:r>
                        <w:r>
                          <w:rPr>
                            <w:rFonts w:ascii="Arial"/>
                            <w:i/>
                            <w:color w:val="0000FF"/>
                            <w:sz w:val="22"/>
                          </w:rPr>
                          <w:t>from</w:t>
                        </w:r>
                        <w:r>
                          <w:rPr>
                            <w:rFonts w:ascii="Arial"/>
                            <w:i/>
                            <w:color w:val="0000FF"/>
                            <w:spacing w:val="-5"/>
                            <w:sz w:val="22"/>
                          </w:rPr>
                          <w:t> </w:t>
                        </w:r>
                        <w:r>
                          <w:rPr>
                            <w:rFonts w:ascii="Arial"/>
                            <w:i/>
                            <w:color w:val="0000FF"/>
                            <w:sz w:val="22"/>
                          </w:rPr>
                          <w:t>STEP</w:t>
                        </w:r>
                        <w:r>
                          <w:rPr>
                            <w:rFonts w:ascii="Arial"/>
                            <w:i/>
                            <w:color w:val="0000FF"/>
                            <w:spacing w:val="-3"/>
                            <w:sz w:val="22"/>
                          </w:rPr>
                          <w:t> </w:t>
                        </w:r>
                        <w:r>
                          <w:rPr>
                            <w:rFonts w:ascii="Arial"/>
                            <w:i/>
                            <w:color w:val="0000FF"/>
                            <w:sz w:val="22"/>
                          </w:rPr>
                          <w:t>4:</w:t>
                        </w:r>
                        <w:r>
                          <w:rPr>
                            <w:rFonts w:ascii="Arial"/>
                            <w:i/>
                            <w:color w:val="0000FF"/>
                            <w:spacing w:val="-5"/>
                            <w:sz w:val="22"/>
                          </w:rPr>
                          <w:t> </w:t>
                        </w:r>
                        <w:r>
                          <w:rPr>
                            <w:rFonts w:ascii="Arial"/>
                            <w:i/>
                            <w:color w:val="0000FF"/>
                            <w:sz w:val="22"/>
                          </w:rPr>
                          <w:t>Three</w:t>
                        </w:r>
                        <w:r>
                          <w:rPr>
                            <w:rFonts w:ascii="Arial"/>
                            <w:i/>
                            <w:color w:val="0000FF"/>
                            <w:spacing w:val="-5"/>
                            <w:sz w:val="22"/>
                          </w:rPr>
                          <w:t> </w:t>
                        </w:r>
                        <w:r>
                          <w:rPr>
                            <w:rFonts w:ascii="Arial"/>
                            <w:i/>
                            <w:color w:val="0000FF"/>
                            <w:sz w:val="22"/>
                          </w:rPr>
                          <w:t>historic</w:t>
                        </w:r>
                        <w:r>
                          <w:rPr>
                            <w:rFonts w:ascii="Arial"/>
                            <w:i/>
                            <w:color w:val="0000FF"/>
                            <w:spacing w:val="-5"/>
                            <w:sz w:val="22"/>
                          </w:rPr>
                          <w:t> </w:t>
                        </w:r>
                        <w:r>
                          <w:rPr>
                            <w:rFonts w:ascii="Arial"/>
                            <w:i/>
                            <w:color w:val="0000FF"/>
                            <w:sz w:val="22"/>
                          </w:rPr>
                          <w:t>years</w:t>
                        </w:r>
                        <w:r>
                          <w:rPr>
                            <w:rFonts w:ascii="Arial"/>
                            <w:i/>
                            <w:color w:val="0000FF"/>
                            <w:spacing w:val="-5"/>
                            <w:sz w:val="22"/>
                          </w:rPr>
                          <w:t> </w:t>
                        </w:r>
                        <w:r>
                          <w:rPr>
                            <w:rFonts w:ascii="Arial"/>
                            <w:i/>
                            <w:color w:val="0000FF"/>
                            <w:sz w:val="22"/>
                          </w:rPr>
                          <w:t>daily</w:t>
                        </w:r>
                        <w:r>
                          <w:rPr>
                            <w:rFonts w:ascii="Arial"/>
                            <w:i/>
                            <w:color w:val="0000FF"/>
                            <w:spacing w:val="-5"/>
                            <w:sz w:val="22"/>
                          </w:rPr>
                          <w:t> </w:t>
                        </w:r>
                        <w:r>
                          <w:rPr>
                            <w:rFonts w:ascii="Arial"/>
                            <w:i/>
                            <w:color w:val="0000FF"/>
                            <w:sz w:val="22"/>
                          </w:rPr>
                          <w:t>scalars</w:t>
                        </w:r>
                        <w:r>
                          <w:rPr>
                            <w:rFonts w:ascii="Arial"/>
                            <w:i/>
                            <w:color w:val="0000FF"/>
                            <w:spacing w:val="-2"/>
                            <w:sz w:val="22"/>
                          </w:rPr>
                          <w:t> </w:t>
                        </w:r>
                        <w:r>
                          <w:rPr>
                            <w:rFonts w:ascii="Arial"/>
                            <w:i/>
                            <w:color w:val="0000FF"/>
                            <w:sz w:val="22"/>
                          </w:rPr>
                          <w:t>for</w:t>
                        </w:r>
                        <w:r>
                          <w:rPr>
                            <w:rFonts w:ascii="Arial"/>
                            <w:i/>
                            <w:color w:val="0000FF"/>
                            <w:spacing w:val="-5"/>
                            <w:sz w:val="22"/>
                          </w:rPr>
                          <w:t> </w:t>
                        </w:r>
                        <w:r>
                          <w:rPr>
                            <w:rFonts w:ascii="Arial"/>
                            <w:i/>
                            <w:color w:val="0000FF"/>
                            <w:sz w:val="22"/>
                          </w:rPr>
                          <w:t>fuel </w:t>
                        </w:r>
                        <w:r>
                          <w:rPr>
                            <w:rFonts w:ascii="Arial"/>
                            <w:i/>
                            <w:color w:val="0000FF"/>
                            <w:spacing w:val="-2"/>
                            <w:sz w:val="22"/>
                          </w:rPr>
                          <w:t>volatility</w:t>
                        </w:r>
                      </w:p>
                    </w:txbxContent>
                  </v:textbox>
                  <w10:wrap type="none"/>
                </v:shape>
              </v:group>
            </w:pict>
          </mc:Fallback>
        </mc:AlternateContent>
      </w:r>
      <w:r>
        <w:rPr>
          <w:rFonts w:ascii="Arial"/>
          <w:sz w:val="20"/>
        </w:rPr>
      </w:r>
    </w:p>
    <w:p>
      <w:pPr>
        <w:pStyle w:val="BodyText"/>
        <w:spacing w:line="261" w:lineRule="auto" w:before="204"/>
        <w:ind w:right="31"/>
      </w:pPr>
      <w:r>
        <w:rPr/>
        <w:t>Step 5 takes fuel futures and/or contract prices and the daily delivered fuel scalars from step 4 and multiplies them to create a fuel forecast that corresponds on an average monthly basis to the</w:t>
      </w:r>
      <w:r>
        <w:rPr>
          <w:spacing w:val="-4"/>
        </w:rPr>
        <w:t> </w:t>
      </w:r>
      <w:r>
        <w:rPr/>
        <w:t>fuel</w:t>
      </w:r>
      <w:r>
        <w:rPr>
          <w:spacing w:val="-4"/>
        </w:rPr>
        <w:t> </w:t>
      </w:r>
      <w:r>
        <w:rPr/>
        <w:t>futures,</w:t>
      </w:r>
      <w:r>
        <w:rPr>
          <w:spacing w:val="-4"/>
        </w:rPr>
        <w:t> </w:t>
      </w:r>
      <w:r>
        <w:rPr/>
        <w:t>yet</w:t>
      </w:r>
      <w:r>
        <w:rPr>
          <w:spacing w:val="-2"/>
        </w:rPr>
        <w:t> </w:t>
      </w:r>
      <w:r>
        <w:rPr/>
        <w:t>maintains</w:t>
      </w:r>
      <w:r>
        <w:rPr>
          <w:spacing w:val="-4"/>
        </w:rPr>
        <w:t> </w:t>
      </w:r>
      <w:r>
        <w:rPr/>
        <w:t>historical</w:t>
      </w:r>
      <w:r>
        <w:rPr>
          <w:spacing w:val="-4"/>
        </w:rPr>
        <w:t> </w:t>
      </w:r>
      <w:r>
        <w:rPr/>
        <w:t>volatility.</w:t>
      </w:r>
      <w:r>
        <w:rPr>
          <w:spacing w:val="-2"/>
        </w:rPr>
        <w:t> </w:t>
      </w:r>
      <w:r>
        <w:rPr/>
        <w:t>For</w:t>
      </w:r>
      <w:r>
        <w:rPr>
          <w:spacing w:val="-4"/>
        </w:rPr>
        <w:t> </w:t>
      </w:r>
      <w:r>
        <w:rPr/>
        <w:t>units</w:t>
      </w:r>
      <w:r>
        <w:rPr>
          <w:spacing w:val="-4"/>
        </w:rPr>
        <w:t> </w:t>
      </w:r>
      <w:r>
        <w:rPr/>
        <w:t>that</w:t>
      </w:r>
      <w:r>
        <w:rPr>
          <w:spacing w:val="-4"/>
        </w:rPr>
        <w:t> </w:t>
      </w:r>
      <w:r>
        <w:rPr/>
        <w:t>have</w:t>
      </w:r>
      <w:r>
        <w:rPr>
          <w:spacing w:val="-4"/>
        </w:rPr>
        <w:t> </w:t>
      </w:r>
      <w:r>
        <w:rPr/>
        <w:t>dual</w:t>
      </w:r>
      <w:r>
        <w:rPr>
          <w:spacing w:val="-2"/>
        </w:rPr>
        <w:t> </w:t>
      </w:r>
      <w:r>
        <w:rPr/>
        <w:t>fuels,</w:t>
      </w:r>
      <w:r>
        <w:rPr>
          <w:spacing w:val="-4"/>
        </w:rPr>
        <w:t> </w:t>
      </w:r>
      <w:r>
        <w:rPr/>
        <w:t>the</w:t>
      </w:r>
      <w:r>
        <w:rPr>
          <w:spacing w:val="-4"/>
        </w:rPr>
        <w:t> </w:t>
      </w:r>
      <w:r>
        <w:rPr/>
        <w:t>fuel</w:t>
      </w:r>
      <w:r>
        <w:rPr>
          <w:spacing w:val="-4"/>
        </w:rPr>
        <w:t> </w:t>
      </w:r>
      <w:r>
        <w:rPr/>
        <w:t>forwards for the two fuels will be multiplied by their respective weights (derived from expected use of</w:t>
      </w:r>
      <w:r>
        <w:rPr>
          <w:spacing w:val="40"/>
        </w:rPr>
        <w:t> </w:t>
      </w:r>
      <w:r>
        <w:rPr/>
        <w:t>each fuel), added together, and then multiplied by the daily fuel volatility scalar. For units with some or all of their fuel procured by contract, the contract and fuel forwards are multiplied by their respective weights (derived from expected use of each fuel) and added together and then multiplied by the daily fuel volatility scalar. The current daily delivery charge adjustment will be applied through the compliance period.</w:t>
      </w:r>
    </w:p>
    <w:p>
      <w:pPr>
        <w:pStyle w:val="BodyText"/>
        <w:spacing w:before="0"/>
        <w:ind w:left="0"/>
        <w:rPr>
          <w:sz w:val="11"/>
        </w:rPr>
      </w:pPr>
    </w:p>
    <w:p>
      <w:pPr>
        <w:pStyle w:val="BodyText"/>
        <w:spacing w:after="0"/>
        <w:rPr>
          <w:sz w:val="11"/>
        </w:rPr>
        <w:sectPr>
          <w:pgSz w:w="12240" w:h="15840"/>
          <w:pgMar w:header="142" w:footer="1016" w:top="1780" w:bottom="1200" w:left="1080" w:right="1440"/>
        </w:sectPr>
      </w:pPr>
    </w:p>
    <w:p>
      <w:pPr>
        <w:pStyle w:val="BodyText"/>
        <w:spacing w:before="93"/>
      </w:pPr>
      <w:r>
        <w:rPr/>
        <w:t>Unit</w:t>
      </w:r>
      <w:r>
        <w:rPr>
          <w:spacing w:val="-4"/>
        </w:rPr>
        <w:t> </w:t>
      </w:r>
      <w:r>
        <w:rPr/>
        <w:t>with</w:t>
      </w:r>
      <w:r>
        <w:rPr>
          <w:spacing w:val="-4"/>
        </w:rPr>
        <w:t> </w:t>
      </w:r>
      <w:r>
        <w:rPr/>
        <w:t>a</w:t>
      </w:r>
      <w:r>
        <w:rPr>
          <w:spacing w:val="-4"/>
        </w:rPr>
        <w:t> </w:t>
      </w:r>
      <w:r>
        <w:rPr/>
        <w:t>single</w:t>
      </w:r>
      <w:r>
        <w:rPr>
          <w:spacing w:val="-3"/>
        </w:rPr>
        <w:t> </w:t>
      </w:r>
      <w:r>
        <w:rPr>
          <w:spacing w:val="-2"/>
        </w:rPr>
        <w:t>fuel:</w:t>
      </w:r>
    </w:p>
    <w:p>
      <w:pPr>
        <w:spacing w:line="240" w:lineRule="auto" w:before="229"/>
        <w:rPr>
          <w:sz w:val="22"/>
        </w:rPr>
      </w:pPr>
      <w:r>
        <w:rPr/>
        <w:br w:type="column"/>
      </w:r>
      <w:r>
        <w:rPr>
          <w:sz w:val="22"/>
        </w:rPr>
      </w:r>
    </w:p>
    <w:p>
      <w:pPr>
        <w:spacing w:before="0"/>
        <w:ind w:left="0" w:right="2886" w:firstLine="0"/>
        <w:jc w:val="center"/>
        <w:rPr>
          <w:sz w:val="22"/>
        </w:rPr>
      </w:pPr>
      <w:r>
        <w:rPr>
          <w:rFonts w:ascii="Arial"/>
          <w:i/>
          <w:sz w:val="22"/>
        </w:rPr>
        <w:t>DailyDeliveredFuel</w:t>
      </w:r>
      <w:r>
        <w:rPr>
          <w:rFonts w:ascii="Arial"/>
          <w:i/>
          <w:sz w:val="22"/>
          <w:vertAlign w:val="subscript"/>
        </w:rPr>
        <w:t>fy</w:t>
      </w:r>
      <w:r>
        <w:rPr>
          <w:sz w:val="22"/>
          <w:vertAlign w:val="subscript"/>
        </w:rPr>
        <w:t>,</w:t>
      </w:r>
      <w:r>
        <w:rPr>
          <w:spacing w:val="3"/>
          <w:sz w:val="22"/>
          <w:vertAlign w:val="baseline"/>
        </w:rPr>
        <w:t> </w:t>
      </w:r>
      <w:r>
        <w:rPr>
          <w:rFonts w:ascii="Arial"/>
          <w:i/>
          <w:sz w:val="22"/>
          <w:vertAlign w:val="subscript"/>
        </w:rPr>
        <w:t>m</w:t>
      </w:r>
      <w:r>
        <w:rPr>
          <w:sz w:val="22"/>
          <w:vertAlign w:val="subscript"/>
        </w:rPr>
        <w:t>,</w:t>
      </w:r>
      <w:r>
        <w:rPr>
          <w:spacing w:val="3"/>
          <w:sz w:val="22"/>
          <w:vertAlign w:val="baseline"/>
        </w:rPr>
        <w:t> </w:t>
      </w:r>
      <w:r>
        <w:rPr>
          <w:rFonts w:ascii="Arial"/>
          <w:i/>
          <w:sz w:val="22"/>
          <w:vertAlign w:val="subscript"/>
        </w:rPr>
        <w:t>d</w:t>
      </w:r>
      <w:r>
        <w:rPr>
          <w:rFonts w:ascii="Arial"/>
          <w:i/>
          <w:spacing w:val="71"/>
          <w:sz w:val="22"/>
          <w:vertAlign w:val="baseline"/>
        </w:rPr>
        <w:t> </w:t>
      </w:r>
      <w:r>
        <w:rPr>
          <w:spacing w:val="-10"/>
          <w:sz w:val="22"/>
          <w:vertAlign w:val="baseline"/>
        </w:rPr>
        <w:t>=</w:t>
      </w:r>
    </w:p>
    <w:p>
      <w:pPr>
        <w:spacing w:before="145"/>
        <w:ind w:left="61" w:right="2886" w:firstLine="0"/>
        <w:jc w:val="center"/>
        <w:rPr>
          <w:sz w:val="22"/>
        </w:rPr>
      </w:pPr>
      <w:r>
        <w:rPr>
          <w:rFonts w:ascii="Arial"/>
          <w:i/>
          <w:sz w:val="22"/>
        </w:rPr>
        <w:t>DailyFuelVolatilityScalar</w:t>
      </w:r>
      <w:r>
        <w:rPr>
          <w:rFonts w:ascii="Arial"/>
          <w:i/>
          <w:sz w:val="22"/>
          <w:vertAlign w:val="subscript"/>
        </w:rPr>
        <w:t>y</w:t>
      </w:r>
      <w:r>
        <w:rPr>
          <w:sz w:val="22"/>
          <w:vertAlign w:val="subscript"/>
        </w:rPr>
        <w:t>,</w:t>
      </w:r>
      <w:r>
        <w:rPr>
          <w:spacing w:val="6"/>
          <w:sz w:val="22"/>
          <w:vertAlign w:val="baseline"/>
        </w:rPr>
        <w:t> </w:t>
      </w:r>
      <w:r>
        <w:rPr>
          <w:rFonts w:ascii="Arial"/>
          <w:i/>
          <w:sz w:val="22"/>
          <w:vertAlign w:val="subscript"/>
        </w:rPr>
        <w:t>m</w:t>
      </w:r>
      <w:r>
        <w:rPr>
          <w:sz w:val="22"/>
          <w:vertAlign w:val="subscript"/>
        </w:rPr>
        <w:t>,</w:t>
      </w:r>
      <w:r>
        <w:rPr>
          <w:spacing w:val="7"/>
          <w:sz w:val="22"/>
          <w:vertAlign w:val="baseline"/>
        </w:rPr>
        <w:t> </w:t>
      </w:r>
      <w:r>
        <w:rPr>
          <w:rFonts w:ascii="Arial"/>
          <w:i/>
          <w:sz w:val="22"/>
          <w:vertAlign w:val="subscript"/>
        </w:rPr>
        <w:t>d</w:t>
      </w:r>
      <w:r>
        <w:rPr>
          <w:rFonts w:ascii="Arial"/>
          <w:i/>
          <w:spacing w:val="-3"/>
          <w:sz w:val="22"/>
          <w:vertAlign w:val="baseline"/>
        </w:rPr>
        <w:t> </w:t>
      </w:r>
      <w:r>
        <w:rPr>
          <w:spacing w:val="-10"/>
          <w:sz w:val="22"/>
          <w:vertAlign w:val="baseline"/>
        </w:rPr>
        <w:t>*</w:t>
      </w:r>
    </w:p>
    <w:p>
      <w:pPr>
        <w:spacing w:after="0"/>
        <w:jc w:val="center"/>
        <w:rPr>
          <w:sz w:val="22"/>
        </w:rPr>
        <w:sectPr>
          <w:type w:val="continuous"/>
          <w:pgSz w:w="12240" w:h="15840"/>
          <w:pgMar w:header="142" w:footer="1016" w:top="1820" w:bottom="280" w:left="1080" w:right="1440"/>
          <w:cols w:num="2" w:equalWidth="0">
            <w:col w:w="2538" w:space="650"/>
            <w:col w:w="6532"/>
          </w:cols>
        </w:sectPr>
      </w:pPr>
    </w:p>
    <w:p>
      <w:pPr>
        <w:spacing w:line="367" w:lineRule="auto" w:before="129"/>
        <w:ind w:left="360" w:right="1104" w:firstLine="1346"/>
        <w:jc w:val="left"/>
        <w:rPr>
          <w:sz w:val="22"/>
        </w:rPr>
      </w:pPr>
      <w:r>
        <w:rPr>
          <w:spacing w:val="-4"/>
          <w:position w:val="-4"/>
          <w:sz w:val="39"/>
        </w:rPr>
        <w:t>[</w:t>
      </w:r>
      <w:r>
        <w:rPr>
          <w:spacing w:val="-4"/>
          <w:position w:val="-2"/>
          <w:sz w:val="31"/>
        </w:rPr>
        <w:t>(</w:t>
      </w:r>
      <w:r>
        <w:rPr>
          <w:spacing w:val="-4"/>
          <w:sz w:val="24"/>
        </w:rPr>
        <w:t>(</w:t>
      </w:r>
      <w:r>
        <w:rPr>
          <w:rFonts w:ascii="Arial"/>
          <w:i/>
          <w:spacing w:val="-4"/>
          <w:position w:val="1"/>
          <w:sz w:val="22"/>
        </w:rPr>
        <w:t>WeightSpot</w:t>
      </w:r>
      <w:r>
        <w:rPr>
          <w:rFonts w:ascii="Arial"/>
          <w:i/>
          <w:spacing w:val="-4"/>
          <w:position w:val="1"/>
          <w:sz w:val="22"/>
          <w:vertAlign w:val="subscript"/>
        </w:rPr>
        <w:t>m</w:t>
      </w:r>
      <w:r>
        <w:rPr>
          <w:spacing w:val="-4"/>
          <w:position w:val="1"/>
          <w:sz w:val="22"/>
          <w:vertAlign w:val="baseline"/>
        </w:rPr>
        <w:t>*</w:t>
      </w:r>
      <w:r>
        <w:rPr>
          <w:rFonts w:ascii="Arial"/>
          <w:i/>
          <w:spacing w:val="-4"/>
          <w:position w:val="1"/>
          <w:sz w:val="22"/>
          <w:vertAlign w:val="baseline"/>
        </w:rPr>
        <w:t>FuelForward</w:t>
      </w:r>
      <w:r>
        <w:rPr>
          <w:rFonts w:ascii="Arial"/>
          <w:i/>
          <w:spacing w:val="-4"/>
          <w:position w:val="1"/>
          <w:sz w:val="22"/>
          <w:vertAlign w:val="subscript"/>
        </w:rPr>
        <w:t>fy</w:t>
      </w:r>
      <w:r>
        <w:rPr>
          <w:spacing w:val="-4"/>
          <w:position w:val="1"/>
          <w:sz w:val="22"/>
          <w:vertAlign w:val="subscript"/>
        </w:rPr>
        <w:t>,</w:t>
      </w:r>
      <w:r>
        <w:rPr>
          <w:spacing w:val="-4"/>
          <w:position w:val="1"/>
          <w:sz w:val="22"/>
          <w:vertAlign w:val="baseline"/>
        </w:rPr>
        <w:t> </w:t>
      </w:r>
      <w:r>
        <w:rPr>
          <w:rFonts w:ascii="Arial"/>
          <w:i/>
          <w:spacing w:val="-4"/>
          <w:position w:val="1"/>
          <w:sz w:val="22"/>
          <w:vertAlign w:val="subscript"/>
        </w:rPr>
        <w:t>m</w:t>
      </w:r>
      <w:r>
        <w:rPr>
          <w:spacing w:val="-4"/>
          <w:position w:val="-2"/>
          <w:sz w:val="31"/>
          <w:vertAlign w:val="baseline"/>
        </w:rPr>
        <w:t>)</w:t>
      </w:r>
      <w:r>
        <w:rPr>
          <w:spacing w:val="-14"/>
          <w:position w:val="-2"/>
          <w:sz w:val="31"/>
          <w:vertAlign w:val="baseline"/>
        </w:rPr>
        <w:t> </w:t>
      </w:r>
      <w:r>
        <w:rPr>
          <w:spacing w:val="-4"/>
          <w:position w:val="1"/>
          <w:sz w:val="22"/>
          <w:vertAlign w:val="baseline"/>
        </w:rPr>
        <w:t>+ </w:t>
      </w:r>
      <w:r>
        <w:rPr>
          <w:spacing w:val="-4"/>
          <w:position w:val="-3"/>
          <w:sz w:val="35"/>
          <w:vertAlign w:val="baseline"/>
        </w:rPr>
        <w:t>(</w:t>
      </w:r>
      <w:r>
        <w:rPr>
          <w:rFonts w:ascii="Arial"/>
          <w:i/>
          <w:spacing w:val="-4"/>
          <w:position w:val="1"/>
          <w:sz w:val="22"/>
          <w:vertAlign w:val="baseline"/>
        </w:rPr>
        <w:t>WeightContract</w:t>
      </w:r>
      <w:r>
        <w:rPr>
          <w:spacing w:val="-4"/>
          <w:position w:val="1"/>
          <w:sz w:val="22"/>
          <w:vertAlign w:val="baseline"/>
        </w:rPr>
        <w:t>*</w:t>
      </w:r>
      <w:r>
        <w:rPr>
          <w:rFonts w:ascii="Arial"/>
          <w:i/>
          <w:spacing w:val="-4"/>
          <w:position w:val="1"/>
          <w:sz w:val="22"/>
          <w:vertAlign w:val="baseline"/>
        </w:rPr>
        <w:t>ContractPrice</w:t>
      </w:r>
      <w:r>
        <w:rPr>
          <w:spacing w:val="-4"/>
          <w:position w:val="-3"/>
          <w:sz w:val="35"/>
          <w:vertAlign w:val="baseline"/>
        </w:rPr>
        <w:t>)</w:t>
      </w:r>
      <w:r>
        <w:rPr>
          <w:spacing w:val="-4"/>
          <w:position w:val="1"/>
          <w:sz w:val="22"/>
          <w:vertAlign w:val="baseline"/>
        </w:rPr>
        <w:t>)] </w:t>
      </w:r>
      <w:r>
        <w:rPr>
          <w:sz w:val="22"/>
          <w:vertAlign w:val="baseline"/>
        </w:rPr>
        <w:t>Where </w:t>
      </w:r>
      <w:r>
        <w:rPr>
          <w:rFonts w:ascii="Arial"/>
          <w:i/>
          <w:sz w:val="22"/>
          <w:vertAlign w:val="baseline"/>
        </w:rPr>
        <w:t>WeightContract</w:t>
      </w:r>
      <w:r>
        <w:rPr>
          <w:rFonts w:ascii="Arial"/>
          <w:i/>
          <w:position w:val="-1"/>
          <w:sz w:val="22"/>
          <w:vertAlign w:val="baseline"/>
        </w:rPr>
        <w:t>m </w:t>
      </w:r>
      <w:r>
        <w:rPr>
          <w:sz w:val="22"/>
          <w:vertAlign w:val="baseline"/>
        </w:rPr>
        <w:t>+ </w:t>
      </w:r>
      <w:r>
        <w:rPr>
          <w:rFonts w:ascii="Arial"/>
          <w:i/>
          <w:sz w:val="22"/>
          <w:vertAlign w:val="baseline"/>
        </w:rPr>
        <w:t>WeightContract</w:t>
      </w:r>
      <w:r>
        <w:rPr>
          <w:rFonts w:ascii="Arial"/>
          <w:i/>
          <w:position w:val="-1"/>
          <w:sz w:val="22"/>
          <w:vertAlign w:val="baseline"/>
        </w:rPr>
        <w:t>m</w:t>
      </w:r>
      <w:r>
        <w:rPr>
          <w:sz w:val="22"/>
          <w:vertAlign w:val="baseline"/>
        </w:rPr>
        <w:t>=1</w:t>
      </w:r>
    </w:p>
    <w:p>
      <w:pPr>
        <w:pStyle w:val="BodyText"/>
        <w:spacing w:before="119"/>
        <w:jc w:val="both"/>
      </w:pPr>
      <w:r>
        <w:rPr/>
        <w:t>Unit</w:t>
      </w:r>
      <w:r>
        <w:rPr>
          <w:spacing w:val="-4"/>
        </w:rPr>
        <w:t> </w:t>
      </w:r>
      <w:r>
        <w:rPr/>
        <w:t>with</w:t>
      </w:r>
      <w:r>
        <w:rPr>
          <w:spacing w:val="-4"/>
        </w:rPr>
        <w:t> </w:t>
      </w:r>
      <w:r>
        <w:rPr/>
        <w:t>duel</w:t>
      </w:r>
      <w:r>
        <w:rPr>
          <w:spacing w:val="-4"/>
        </w:rPr>
        <w:t> </w:t>
      </w:r>
      <w:r>
        <w:rPr>
          <w:spacing w:val="-2"/>
        </w:rPr>
        <w:t>fuel:</w:t>
      </w:r>
    </w:p>
    <w:p>
      <w:pPr>
        <w:pStyle w:val="BodyText"/>
        <w:spacing w:line="261" w:lineRule="auto" w:before="248"/>
        <w:ind w:right="66"/>
        <w:jc w:val="both"/>
      </w:pPr>
      <w:r>
        <w:rPr/>
        <w:t>Permits the use of dual fuels for units that may burn multiple fuels or source fuels from different areas</w:t>
      </w:r>
      <w:r>
        <w:rPr>
          <w:spacing w:val="-4"/>
        </w:rPr>
        <w:t> </w:t>
      </w:r>
      <w:r>
        <w:rPr/>
        <w:t>at</w:t>
      </w:r>
      <w:r>
        <w:rPr>
          <w:spacing w:val="-4"/>
        </w:rPr>
        <w:t> </w:t>
      </w:r>
      <w:r>
        <w:rPr/>
        <w:t>different</w:t>
      </w:r>
      <w:r>
        <w:rPr>
          <w:spacing w:val="-4"/>
        </w:rPr>
        <w:t> </w:t>
      </w:r>
      <w:r>
        <w:rPr/>
        <w:t>prices.</w:t>
      </w:r>
      <w:r>
        <w:rPr>
          <w:spacing w:val="-2"/>
        </w:rPr>
        <w:t> </w:t>
      </w:r>
      <w:r>
        <w:rPr/>
        <w:t>For</w:t>
      </w:r>
      <w:r>
        <w:rPr>
          <w:spacing w:val="-4"/>
        </w:rPr>
        <w:t> </w:t>
      </w:r>
      <w:r>
        <w:rPr/>
        <w:t>units</w:t>
      </w:r>
      <w:r>
        <w:rPr>
          <w:spacing w:val="-4"/>
        </w:rPr>
        <w:t> </w:t>
      </w:r>
      <w:r>
        <w:rPr/>
        <w:t>with</w:t>
      </w:r>
      <w:r>
        <w:rPr>
          <w:spacing w:val="-4"/>
        </w:rPr>
        <w:t> </w:t>
      </w:r>
      <w:r>
        <w:rPr/>
        <w:t>restrictions</w:t>
      </w:r>
      <w:r>
        <w:rPr>
          <w:spacing w:val="-2"/>
        </w:rPr>
        <w:t> </w:t>
      </w:r>
      <w:r>
        <w:rPr/>
        <w:t>on</w:t>
      </w:r>
      <w:r>
        <w:rPr>
          <w:spacing w:val="-4"/>
        </w:rPr>
        <w:t> </w:t>
      </w:r>
      <w:r>
        <w:rPr/>
        <w:t>consumption</w:t>
      </w:r>
      <w:r>
        <w:rPr>
          <w:spacing w:val="-4"/>
        </w:rPr>
        <w:t> </w:t>
      </w:r>
      <w:r>
        <w:rPr/>
        <w:t>of</w:t>
      </w:r>
      <w:r>
        <w:rPr>
          <w:spacing w:val="-4"/>
        </w:rPr>
        <w:t> </w:t>
      </w:r>
      <w:r>
        <w:rPr/>
        <w:t>specific</w:t>
      </w:r>
      <w:r>
        <w:rPr>
          <w:spacing w:val="-4"/>
        </w:rPr>
        <w:t> </w:t>
      </w:r>
      <w:r>
        <w:rPr/>
        <w:t>fuels,</w:t>
      </w:r>
      <w:r>
        <w:rPr>
          <w:spacing w:val="-1"/>
        </w:rPr>
        <w:t> </w:t>
      </w:r>
      <w:r>
        <w:rPr/>
        <w:t>this</w:t>
      </w:r>
      <w:r>
        <w:rPr>
          <w:spacing w:val="-4"/>
        </w:rPr>
        <w:t> </w:t>
      </w:r>
      <w:r>
        <w:rPr/>
        <w:t>method allows accounting for both fuels in the same calculation.)</w:t>
      </w:r>
    </w:p>
    <w:p>
      <w:pPr>
        <w:spacing w:before="112"/>
        <w:ind w:left="237" w:right="0" w:firstLine="0"/>
        <w:jc w:val="center"/>
        <w:rPr>
          <w:sz w:val="22"/>
        </w:rPr>
      </w:pPr>
      <w:r>
        <w:rPr>
          <w:rFonts w:ascii="Arial"/>
          <w:i/>
          <w:sz w:val="22"/>
        </w:rPr>
        <w:t>DailyDeliveredFuel</w:t>
      </w:r>
      <w:r>
        <w:rPr>
          <w:rFonts w:ascii="Arial"/>
          <w:i/>
          <w:sz w:val="22"/>
          <w:vertAlign w:val="subscript"/>
        </w:rPr>
        <w:t>fy</w:t>
      </w:r>
      <w:r>
        <w:rPr>
          <w:sz w:val="22"/>
          <w:vertAlign w:val="subscript"/>
        </w:rPr>
        <w:t>,</w:t>
      </w:r>
      <w:r>
        <w:rPr>
          <w:spacing w:val="3"/>
          <w:sz w:val="22"/>
          <w:vertAlign w:val="baseline"/>
        </w:rPr>
        <w:t> </w:t>
      </w:r>
      <w:r>
        <w:rPr>
          <w:rFonts w:ascii="Arial"/>
          <w:i/>
          <w:sz w:val="22"/>
          <w:vertAlign w:val="subscript"/>
        </w:rPr>
        <w:t>m</w:t>
      </w:r>
      <w:r>
        <w:rPr>
          <w:sz w:val="22"/>
          <w:vertAlign w:val="subscript"/>
        </w:rPr>
        <w:t>,</w:t>
      </w:r>
      <w:r>
        <w:rPr>
          <w:spacing w:val="3"/>
          <w:sz w:val="22"/>
          <w:vertAlign w:val="baseline"/>
        </w:rPr>
        <w:t> </w:t>
      </w:r>
      <w:r>
        <w:rPr>
          <w:rFonts w:ascii="Arial"/>
          <w:i/>
          <w:sz w:val="22"/>
          <w:vertAlign w:val="subscript"/>
        </w:rPr>
        <w:t>d</w:t>
      </w:r>
      <w:r>
        <w:rPr>
          <w:rFonts w:ascii="Arial"/>
          <w:i/>
          <w:spacing w:val="71"/>
          <w:sz w:val="22"/>
          <w:vertAlign w:val="baseline"/>
        </w:rPr>
        <w:t> </w:t>
      </w:r>
      <w:r>
        <w:rPr>
          <w:spacing w:val="-10"/>
          <w:sz w:val="22"/>
          <w:vertAlign w:val="baseline"/>
        </w:rPr>
        <w:t>=</w:t>
      </w:r>
    </w:p>
    <w:p>
      <w:pPr>
        <w:spacing w:before="137"/>
        <w:ind w:left="315" w:right="0" w:firstLine="0"/>
        <w:jc w:val="center"/>
        <w:rPr>
          <w:rFonts w:ascii="Arial"/>
          <w:i/>
          <w:sz w:val="22"/>
        </w:rPr>
      </w:pPr>
      <w:r>
        <w:rPr>
          <w:rFonts w:ascii="Arial"/>
          <w:i/>
          <w:sz w:val="22"/>
        </w:rPr>
        <w:t>DailyFuelVariabilityScalar</w:t>
      </w:r>
      <w:r>
        <w:rPr>
          <w:rFonts w:ascii="Arial"/>
          <w:i/>
          <w:sz w:val="22"/>
          <w:vertAlign w:val="subscript"/>
        </w:rPr>
        <w:t>y</w:t>
      </w:r>
      <w:r>
        <w:rPr>
          <w:sz w:val="22"/>
          <w:vertAlign w:val="subscript"/>
        </w:rPr>
        <w:t>,</w:t>
      </w:r>
      <w:r>
        <w:rPr>
          <w:spacing w:val="6"/>
          <w:sz w:val="22"/>
          <w:vertAlign w:val="baseline"/>
        </w:rPr>
        <w:t> </w:t>
      </w:r>
      <w:r>
        <w:rPr>
          <w:rFonts w:ascii="Arial"/>
          <w:i/>
          <w:sz w:val="22"/>
          <w:vertAlign w:val="subscript"/>
        </w:rPr>
        <w:t>m</w:t>
      </w:r>
      <w:r>
        <w:rPr>
          <w:sz w:val="22"/>
          <w:vertAlign w:val="subscript"/>
        </w:rPr>
        <w:t>,</w:t>
      </w:r>
      <w:r>
        <w:rPr>
          <w:spacing w:val="7"/>
          <w:sz w:val="22"/>
          <w:vertAlign w:val="baseline"/>
        </w:rPr>
        <w:t> </w:t>
      </w:r>
      <w:r>
        <w:rPr>
          <w:rFonts w:ascii="Arial"/>
          <w:i/>
          <w:sz w:val="22"/>
          <w:vertAlign w:val="subscript"/>
        </w:rPr>
        <w:t>d</w:t>
      </w:r>
      <w:r>
        <w:rPr>
          <w:rFonts w:ascii="Arial"/>
          <w:i/>
          <w:spacing w:val="-3"/>
          <w:sz w:val="22"/>
          <w:vertAlign w:val="baseline"/>
        </w:rPr>
        <w:t> </w:t>
      </w:r>
      <w:r>
        <w:rPr>
          <w:spacing w:val="-2"/>
          <w:sz w:val="22"/>
          <w:vertAlign w:val="baseline"/>
        </w:rPr>
        <w:t>*</w:t>
      </w:r>
      <w:r>
        <w:rPr>
          <w:spacing w:val="-2"/>
          <w:position w:val="-2"/>
          <w:sz w:val="29"/>
          <w:vertAlign w:val="baseline"/>
        </w:rPr>
        <w:t>[</w:t>
      </w:r>
      <w:r>
        <w:rPr>
          <w:rFonts w:ascii="Arial"/>
          <w:i/>
          <w:spacing w:val="-2"/>
          <w:sz w:val="22"/>
          <w:vertAlign w:val="baseline"/>
        </w:rPr>
        <w:t>WeightFuelTypeA</w:t>
      </w:r>
      <w:r>
        <w:rPr>
          <w:rFonts w:ascii="Arial"/>
          <w:i/>
          <w:spacing w:val="-2"/>
          <w:sz w:val="22"/>
          <w:vertAlign w:val="subscript"/>
        </w:rPr>
        <w:t>m</w:t>
      </w:r>
    </w:p>
    <w:p>
      <w:pPr>
        <w:spacing w:before="109"/>
        <w:ind w:left="315" w:right="0" w:firstLine="0"/>
        <w:jc w:val="center"/>
        <w:rPr>
          <w:rFonts w:ascii="Arial"/>
          <w:i/>
          <w:sz w:val="22"/>
        </w:rPr>
      </w:pPr>
      <w:r>
        <w:rPr>
          <w:spacing w:val="-2"/>
          <w:sz w:val="22"/>
        </w:rPr>
        <w:t>*</w:t>
      </w:r>
      <w:r>
        <w:rPr>
          <w:spacing w:val="-2"/>
          <w:position w:val="-2"/>
          <w:sz w:val="29"/>
        </w:rPr>
        <w:t>(</w:t>
      </w:r>
      <w:r>
        <w:rPr>
          <w:rFonts w:ascii="Arial"/>
          <w:i/>
          <w:spacing w:val="-2"/>
          <w:sz w:val="22"/>
        </w:rPr>
        <w:t>WeightContractFuelTypeA</w:t>
      </w:r>
      <w:r>
        <w:rPr>
          <w:rFonts w:ascii="Arial"/>
          <w:i/>
          <w:spacing w:val="-2"/>
          <w:sz w:val="22"/>
          <w:vertAlign w:val="subscript"/>
        </w:rPr>
        <w:t>m</w:t>
      </w:r>
      <w:r>
        <w:rPr>
          <w:spacing w:val="-2"/>
          <w:sz w:val="22"/>
          <w:vertAlign w:val="baseline"/>
        </w:rPr>
        <w:t>*</w:t>
      </w:r>
      <w:r>
        <w:rPr>
          <w:rFonts w:ascii="Arial"/>
          <w:i/>
          <w:spacing w:val="-2"/>
          <w:sz w:val="22"/>
          <w:vertAlign w:val="baseline"/>
        </w:rPr>
        <w:t>ContractPriceFuelTypeA</w:t>
      </w:r>
      <w:r>
        <w:rPr>
          <w:rFonts w:ascii="Arial"/>
          <w:i/>
          <w:spacing w:val="-2"/>
          <w:sz w:val="22"/>
          <w:vertAlign w:val="subscript"/>
        </w:rPr>
        <w:t>m</w:t>
      </w:r>
    </w:p>
    <w:p>
      <w:pPr>
        <w:spacing w:before="109"/>
        <w:ind w:left="360" w:right="0" w:firstLine="0"/>
        <w:jc w:val="center"/>
        <w:rPr>
          <w:rFonts w:ascii="Arial"/>
          <w:i/>
          <w:sz w:val="22"/>
        </w:rPr>
      </w:pPr>
      <w:r>
        <w:rPr>
          <w:sz w:val="22"/>
        </w:rPr>
        <w:t>+</w:t>
      </w:r>
      <w:r>
        <w:rPr>
          <w:spacing w:val="22"/>
          <w:sz w:val="22"/>
        </w:rPr>
        <w:t> </w:t>
      </w:r>
      <w:r>
        <w:rPr>
          <w:rFonts w:ascii="Arial"/>
          <w:i/>
          <w:sz w:val="22"/>
        </w:rPr>
        <w:t>WeightSpotFuelTypeA</w:t>
      </w:r>
      <w:r>
        <w:rPr>
          <w:rFonts w:ascii="Arial"/>
          <w:i/>
          <w:sz w:val="22"/>
          <w:vertAlign w:val="subscript"/>
        </w:rPr>
        <w:t>m</w:t>
      </w:r>
      <w:r>
        <w:rPr>
          <w:rFonts w:ascii="Arial"/>
          <w:i/>
          <w:spacing w:val="-11"/>
          <w:sz w:val="22"/>
          <w:vertAlign w:val="baseline"/>
        </w:rPr>
        <w:t> </w:t>
      </w:r>
      <w:r>
        <w:rPr>
          <w:spacing w:val="-2"/>
          <w:sz w:val="22"/>
          <w:vertAlign w:val="baseline"/>
        </w:rPr>
        <w:t>*</w:t>
      </w:r>
      <w:r>
        <w:rPr>
          <w:spacing w:val="-2"/>
          <w:position w:val="-2"/>
          <w:sz w:val="29"/>
          <w:vertAlign w:val="baseline"/>
        </w:rPr>
        <w:t>(</w:t>
      </w:r>
      <w:r>
        <w:rPr>
          <w:rFonts w:ascii="Arial"/>
          <w:i/>
          <w:spacing w:val="-2"/>
          <w:sz w:val="22"/>
          <w:vertAlign w:val="baseline"/>
        </w:rPr>
        <w:t>DeliveryAdjustmentFuelTypeA</w:t>
      </w:r>
    </w:p>
    <w:p>
      <w:pPr>
        <w:spacing w:before="103"/>
        <w:ind w:left="315" w:right="0" w:firstLine="0"/>
        <w:jc w:val="center"/>
        <w:rPr>
          <w:rFonts w:ascii="Arial"/>
          <w:i/>
          <w:sz w:val="22"/>
        </w:rPr>
      </w:pPr>
      <w:r>
        <w:rPr>
          <w:sz w:val="22"/>
        </w:rPr>
        <w:t>+</w:t>
      </w:r>
      <w:r>
        <w:rPr>
          <w:spacing w:val="7"/>
          <w:sz w:val="22"/>
        </w:rPr>
        <w:t> </w:t>
      </w:r>
      <w:r>
        <w:rPr>
          <w:rFonts w:ascii="Arial"/>
          <w:i/>
          <w:sz w:val="22"/>
        </w:rPr>
        <w:t>FuelForwardFuelTypeA</w:t>
      </w:r>
      <w:r>
        <w:rPr>
          <w:rFonts w:ascii="Arial"/>
          <w:i/>
          <w:sz w:val="22"/>
          <w:vertAlign w:val="subscript"/>
        </w:rPr>
        <w:t>fy</w:t>
      </w:r>
      <w:r>
        <w:rPr>
          <w:sz w:val="22"/>
          <w:vertAlign w:val="subscript"/>
        </w:rPr>
        <w:t>,</w:t>
      </w:r>
      <w:r>
        <w:rPr>
          <w:spacing w:val="-11"/>
          <w:sz w:val="22"/>
          <w:vertAlign w:val="baseline"/>
        </w:rPr>
        <w:t> </w:t>
      </w:r>
      <w:r>
        <w:rPr>
          <w:rFonts w:ascii="Arial"/>
          <w:i/>
          <w:sz w:val="22"/>
          <w:vertAlign w:val="subscript"/>
        </w:rPr>
        <w:t>m</w:t>
      </w:r>
      <w:r>
        <w:rPr>
          <w:position w:val="-4"/>
          <w:sz w:val="18"/>
          <w:vertAlign w:val="baseline"/>
        </w:rPr>
        <w:t>)</w:t>
      </w:r>
      <w:r>
        <w:rPr>
          <w:position w:val="-3"/>
          <w:sz w:val="33"/>
          <w:vertAlign w:val="baseline"/>
        </w:rPr>
        <w:t>)</w:t>
      </w:r>
      <w:r>
        <w:rPr>
          <w:spacing w:val="-43"/>
          <w:position w:val="-3"/>
          <w:sz w:val="33"/>
          <w:vertAlign w:val="baseline"/>
        </w:rPr>
        <w:t> </w:t>
      </w:r>
      <w:r>
        <w:rPr>
          <w:sz w:val="22"/>
          <w:vertAlign w:val="baseline"/>
        </w:rPr>
        <w:t>+</w:t>
      </w:r>
      <w:r>
        <w:rPr>
          <w:spacing w:val="-15"/>
          <w:sz w:val="22"/>
          <w:vertAlign w:val="baseline"/>
        </w:rPr>
        <w:t> </w:t>
      </w:r>
      <w:r>
        <w:rPr>
          <w:rFonts w:ascii="Arial"/>
          <w:i/>
          <w:spacing w:val="-2"/>
          <w:sz w:val="22"/>
          <w:vertAlign w:val="baseline"/>
        </w:rPr>
        <w:t>WeightFuelTypeB</w:t>
      </w:r>
      <w:r>
        <w:rPr>
          <w:rFonts w:ascii="Arial"/>
          <w:i/>
          <w:spacing w:val="-2"/>
          <w:sz w:val="22"/>
          <w:vertAlign w:val="subscript"/>
        </w:rPr>
        <w:t>m</w:t>
      </w:r>
      <w:r>
        <w:rPr>
          <w:spacing w:val="-2"/>
          <w:sz w:val="22"/>
          <w:vertAlign w:val="baseline"/>
        </w:rPr>
        <w:t>*</w:t>
      </w:r>
      <w:r>
        <w:rPr>
          <w:spacing w:val="-2"/>
          <w:position w:val="-3"/>
          <w:sz w:val="33"/>
          <w:vertAlign w:val="baseline"/>
        </w:rPr>
        <w:t>(</w:t>
      </w:r>
      <w:r>
        <w:rPr>
          <w:rFonts w:ascii="Arial"/>
          <w:i/>
          <w:spacing w:val="-2"/>
          <w:sz w:val="22"/>
          <w:vertAlign w:val="baseline"/>
        </w:rPr>
        <w:t>WeightContractFuelTypeB</w:t>
      </w:r>
      <w:r>
        <w:rPr>
          <w:rFonts w:ascii="Arial"/>
          <w:i/>
          <w:spacing w:val="-2"/>
          <w:sz w:val="22"/>
          <w:vertAlign w:val="subscript"/>
        </w:rPr>
        <w:t>m</w:t>
      </w:r>
    </w:p>
    <w:p>
      <w:pPr>
        <w:spacing w:before="121"/>
        <w:ind w:left="360" w:right="0" w:firstLine="0"/>
        <w:jc w:val="center"/>
        <w:rPr>
          <w:rFonts w:ascii="Arial"/>
          <w:i/>
          <w:sz w:val="22"/>
        </w:rPr>
      </w:pPr>
      <w:r>
        <w:rPr>
          <w:sz w:val="22"/>
        </w:rPr>
        <w:t>*</w:t>
      </w:r>
      <w:r>
        <w:rPr>
          <w:spacing w:val="4"/>
          <w:sz w:val="22"/>
        </w:rPr>
        <w:t> </w:t>
      </w:r>
      <w:r>
        <w:rPr>
          <w:rFonts w:ascii="Arial"/>
          <w:i/>
          <w:sz w:val="22"/>
        </w:rPr>
        <w:t>ContractPriceFuelTypeB</w:t>
      </w:r>
      <w:r>
        <w:rPr>
          <w:rFonts w:ascii="Arial"/>
          <w:i/>
          <w:sz w:val="22"/>
          <w:vertAlign w:val="subscript"/>
        </w:rPr>
        <w:t>m</w:t>
      </w:r>
      <w:r>
        <w:rPr>
          <w:rFonts w:ascii="Arial"/>
          <w:i/>
          <w:spacing w:val="40"/>
          <w:sz w:val="22"/>
          <w:vertAlign w:val="baseline"/>
        </w:rPr>
        <w:t> </w:t>
      </w:r>
      <w:r>
        <w:rPr>
          <w:sz w:val="22"/>
          <w:vertAlign w:val="baseline"/>
        </w:rPr>
        <w:t>+</w:t>
      </w:r>
      <w:r>
        <w:rPr>
          <w:spacing w:val="-9"/>
          <w:sz w:val="22"/>
          <w:vertAlign w:val="baseline"/>
        </w:rPr>
        <w:t> </w:t>
      </w:r>
      <w:r>
        <w:rPr>
          <w:rFonts w:ascii="Arial"/>
          <w:i/>
          <w:spacing w:val="-2"/>
          <w:sz w:val="22"/>
          <w:vertAlign w:val="baseline"/>
        </w:rPr>
        <w:t>WeightSpotFuelTypeB</w:t>
      </w:r>
      <w:r>
        <w:rPr>
          <w:rFonts w:ascii="Arial"/>
          <w:i/>
          <w:spacing w:val="-2"/>
          <w:sz w:val="22"/>
          <w:vertAlign w:val="subscript"/>
        </w:rPr>
        <w:t>m</w:t>
      </w:r>
    </w:p>
    <w:p>
      <w:pPr>
        <w:spacing w:before="129"/>
        <w:ind w:left="360" w:right="0" w:firstLine="0"/>
        <w:jc w:val="center"/>
        <w:rPr>
          <w:position w:val="-3"/>
          <w:sz w:val="33"/>
        </w:rPr>
      </w:pPr>
      <w:r>
        <w:rPr>
          <w:sz w:val="22"/>
        </w:rPr>
        <w:t>*</w:t>
      </w:r>
      <w:r>
        <w:rPr>
          <w:position w:val="-2"/>
          <w:sz w:val="29"/>
        </w:rPr>
        <w:t>(</w:t>
      </w:r>
      <w:r>
        <w:rPr>
          <w:rFonts w:ascii="Arial"/>
          <w:i/>
          <w:sz w:val="22"/>
        </w:rPr>
        <w:t>DeliveryAdjustmentFuelTypeB</w:t>
      </w:r>
      <w:r>
        <w:rPr>
          <w:rFonts w:ascii="Arial"/>
          <w:i/>
          <w:spacing w:val="-11"/>
          <w:sz w:val="22"/>
        </w:rPr>
        <w:t> </w:t>
      </w:r>
      <w:r>
        <w:rPr>
          <w:sz w:val="22"/>
        </w:rPr>
        <w:t>+</w:t>
      </w:r>
      <w:r>
        <w:rPr>
          <w:spacing w:val="53"/>
          <w:sz w:val="22"/>
        </w:rPr>
        <w:t> </w:t>
      </w:r>
      <w:r>
        <w:rPr>
          <w:rFonts w:ascii="Arial"/>
          <w:i/>
          <w:sz w:val="22"/>
        </w:rPr>
        <w:t>FuelFowardFuelTypeB</w:t>
      </w:r>
      <w:r>
        <w:rPr>
          <w:rFonts w:ascii="Arial"/>
          <w:i/>
          <w:sz w:val="22"/>
          <w:vertAlign w:val="subscript"/>
        </w:rPr>
        <w:t>fy</w:t>
      </w:r>
      <w:r>
        <w:rPr>
          <w:sz w:val="22"/>
          <w:vertAlign w:val="subscript"/>
        </w:rPr>
        <w:t>,</w:t>
      </w:r>
      <w:r>
        <w:rPr>
          <w:spacing w:val="-8"/>
          <w:sz w:val="22"/>
          <w:vertAlign w:val="baseline"/>
        </w:rPr>
        <w:t> </w:t>
      </w:r>
      <w:r>
        <w:rPr>
          <w:rFonts w:ascii="Arial"/>
          <w:i/>
          <w:sz w:val="22"/>
          <w:vertAlign w:val="subscript"/>
        </w:rPr>
        <w:t>m</w:t>
      </w:r>
      <w:r>
        <w:rPr>
          <w:rFonts w:ascii="Arial"/>
          <w:i/>
          <w:spacing w:val="3"/>
          <w:sz w:val="22"/>
          <w:vertAlign w:val="baseline"/>
        </w:rPr>
        <w:t> </w:t>
      </w:r>
      <w:r>
        <w:rPr>
          <w:spacing w:val="-5"/>
          <w:position w:val="-2"/>
          <w:sz w:val="29"/>
          <w:vertAlign w:val="baseline"/>
        </w:rPr>
        <w:t>)</w:t>
      </w:r>
      <w:r>
        <w:rPr>
          <w:spacing w:val="-5"/>
          <w:position w:val="-3"/>
          <w:sz w:val="33"/>
          <w:vertAlign w:val="baseline"/>
        </w:rPr>
        <w:t>)]</w:t>
      </w:r>
    </w:p>
    <w:p>
      <w:pPr>
        <w:spacing w:line="376" w:lineRule="auto" w:before="118"/>
        <w:ind w:left="1809" w:right="1447" w:firstLine="642"/>
        <w:jc w:val="left"/>
        <w:rPr>
          <w:sz w:val="22"/>
        </w:rPr>
      </w:pPr>
      <w:r>
        <w:rPr>
          <w:rFonts w:ascii="Arial"/>
          <w:i/>
          <w:sz w:val="22"/>
        </w:rPr>
        <w:t>Where WeightFuelTypeA</w:t>
      </w:r>
      <w:r>
        <w:rPr>
          <w:rFonts w:ascii="Arial"/>
          <w:i/>
          <w:sz w:val="22"/>
          <w:vertAlign w:val="subscript"/>
        </w:rPr>
        <w:t>m</w:t>
      </w:r>
      <w:r>
        <w:rPr>
          <w:rFonts w:ascii="Arial"/>
          <w:i/>
          <w:spacing w:val="40"/>
          <w:sz w:val="22"/>
          <w:vertAlign w:val="baseline"/>
        </w:rPr>
        <w:t> </w:t>
      </w:r>
      <w:r>
        <w:rPr>
          <w:sz w:val="22"/>
          <w:vertAlign w:val="baseline"/>
        </w:rPr>
        <w:t>+</w:t>
      </w:r>
      <w:r>
        <w:rPr>
          <w:spacing w:val="40"/>
          <w:sz w:val="22"/>
          <w:vertAlign w:val="baseline"/>
        </w:rPr>
        <w:t> </w:t>
      </w:r>
      <w:r>
        <w:rPr>
          <w:rFonts w:ascii="Arial"/>
          <w:i/>
          <w:sz w:val="22"/>
          <w:vertAlign w:val="baseline"/>
        </w:rPr>
        <w:t>WeightFuelTypeB</w:t>
      </w:r>
      <w:r>
        <w:rPr>
          <w:rFonts w:ascii="Arial"/>
          <w:i/>
          <w:sz w:val="22"/>
          <w:vertAlign w:val="subscript"/>
        </w:rPr>
        <w:t>m</w:t>
      </w:r>
      <w:r>
        <w:rPr>
          <w:rFonts w:ascii="Arial"/>
          <w:i/>
          <w:sz w:val="22"/>
          <w:vertAlign w:val="baseline"/>
        </w:rPr>
        <w:t> </w:t>
      </w:r>
      <w:r>
        <w:rPr>
          <w:sz w:val="22"/>
          <w:vertAlign w:val="baseline"/>
        </w:rPr>
        <w:t>= 1</w:t>
      </w:r>
      <w:r>
        <w:rPr>
          <w:spacing w:val="40"/>
          <w:sz w:val="22"/>
          <w:vertAlign w:val="baseline"/>
        </w:rPr>
        <w:t> </w:t>
      </w:r>
      <w:r>
        <w:rPr>
          <w:rFonts w:ascii="Arial"/>
          <w:i/>
          <w:sz w:val="22"/>
          <w:vertAlign w:val="baseline"/>
        </w:rPr>
        <w:t>Where</w:t>
      </w:r>
      <w:r>
        <w:rPr>
          <w:rFonts w:ascii="Arial"/>
          <w:i/>
          <w:spacing w:val="-1"/>
          <w:sz w:val="22"/>
          <w:vertAlign w:val="baseline"/>
        </w:rPr>
        <w:t> </w:t>
      </w:r>
      <w:r>
        <w:rPr>
          <w:rFonts w:ascii="Arial"/>
          <w:i/>
          <w:sz w:val="22"/>
          <w:vertAlign w:val="baseline"/>
        </w:rPr>
        <w:t>WeightContractFuelTypeA</w:t>
      </w:r>
      <w:r>
        <w:rPr>
          <w:rFonts w:ascii="Arial"/>
          <w:i/>
          <w:sz w:val="22"/>
          <w:vertAlign w:val="subscript"/>
        </w:rPr>
        <w:t>m</w:t>
      </w:r>
      <w:r>
        <w:rPr>
          <w:rFonts w:ascii="Arial"/>
          <w:i/>
          <w:spacing w:val="31"/>
          <w:sz w:val="22"/>
          <w:vertAlign w:val="baseline"/>
        </w:rPr>
        <w:t> </w:t>
      </w:r>
      <w:r>
        <w:rPr>
          <w:sz w:val="22"/>
          <w:vertAlign w:val="baseline"/>
        </w:rPr>
        <w:t>+</w:t>
      </w:r>
      <w:r>
        <w:rPr>
          <w:spacing w:val="40"/>
          <w:sz w:val="22"/>
          <w:vertAlign w:val="baseline"/>
        </w:rPr>
        <w:t> </w:t>
      </w:r>
      <w:r>
        <w:rPr>
          <w:rFonts w:ascii="Arial"/>
          <w:i/>
          <w:sz w:val="22"/>
          <w:vertAlign w:val="baseline"/>
        </w:rPr>
        <w:t>WeightSpotFuelTypeA</w:t>
      </w:r>
      <w:r>
        <w:rPr>
          <w:rFonts w:ascii="Arial"/>
          <w:i/>
          <w:sz w:val="22"/>
          <w:vertAlign w:val="subscript"/>
        </w:rPr>
        <w:t>m</w:t>
      </w:r>
      <w:r>
        <w:rPr>
          <w:rFonts w:ascii="Arial"/>
          <w:i/>
          <w:spacing w:val="-2"/>
          <w:sz w:val="22"/>
          <w:vertAlign w:val="baseline"/>
        </w:rPr>
        <w:t> </w:t>
      </w:r>
      <w:r>
        <w:rPr>
          <w:sz w:val="22"/>
          <w:vertAlign w:val="baseline"/>
        </w:rPr>
        <w:t>=</w:t>
      </w:r>
      <w:r>
        <w:rPr>
          <w:spacing w:val="-2"/>
          <w:sz w:val="22"/>
          <w:vertAlign w:val="baseline"/>
        </w:rPr>
        <w:t> </w:t>
      </w:r>
      <w:r>
        <w:rPr>
          <w:sz w:val="22"/>
          <w:vertAlign w:val="baseline"/>
        </w:rPr>
        <w:t>1 </w:t>
      </w:r>
      <w:r>
        <w:rPr>
          <w:rFonts w:ascii="Arial"/>
          <w:i/>
          <w:sz w:val="22"/>
          <w:vertAlign w:val="baseline"/>
        </w:rPr>
        <w:t>Where</w:t>
      </w:r>
      <w:r>
        <w:rPr>
          <w:rFonts w:ascii="Arial"/>
          <w:i/>
          <w:spacing w:val="5"/>
          <w:sz w:val="22"/>
          <w:vertAlign w:val="baseline"/>
        </w:rPr>
        <w:t> </w:t>
      </w:r>
      <w:r>
        <w:rPr>
          <w:rFonts w:ascii="Arial"/>
          <w:i/>
          <w:sz w:val="22"/>
          <w:vertAlign w:val="baseline"/>
        </w:rPr>
        <w:t>WeightContractFuelTypeB</w:t>
      </w:r>
      <w:r>
        <w:rPr>
          <w:rFonts w:ascii="Arial"/>
          <w:i/>
          <w:sz w:val="22"/>
          <w:vertAlign w:val="subscript"/>
        </w:rPr>
        <w:t>m</w:t>
      </w:r>
      <w:r>
        <w:rPr>
          <w:rFonts w:ascii="Arial"/>
          <w:i/>
          <w:spacing w:val="40"/>
          <w:sz w:val="22"/>
          <w:vertAlign w:val="baseline"/>
        </w:rPr>
        <w:t> </w:t>
      </w:r>
      <w:r>
        <w:rPr>
          <w:sz w:val="22"/>
          <w:vertAlign w:val="baseline"/>
        </w:rPr>
        <w:t>+</w:t>
      </w:r>
      <w:r>
        <w:rPr>
          <w:spacing w:val="57"/>
          <w:sz w:val="22"/>
          <w:vertAlign w:val="baseline"/>
        </w:rPr>
        <w:t> </w:t>
      </w:r>
      <w:r>
        <w:rPr>
          <w:rFonts w:ascii="Arial"/>
          <w:i/>
          <w:sz w:val="22"/>
          <w:vertAlign w:val="baseline"/>
        </w:rPr>
        <w:t>WeightSpotFuelTypeB</w:t>
      </w:r>
      <w:r>
        <w:rPr>
          <w:rFonts w:ascii="Arial"/>
          <w:i/>
          <w:sz w:val="22"/>
          <w:vertAlign w:val="subscript"/>
        </w:rPr>
        <w:t>m</w:t>
      </w:r>
      <w:r>
        <w:rPr>
          <w:rFonts w:ascii="Arial"/>
          <w:i/>
          <w:spacing w:val="4"/>
          <w:sz w:val="22"/>
          <w:vertAlign w:val="baseline"/>
        </w:rPr>
        <w:t> </w:t>
      </w:r>
      <w:r>
        <w:rPr>
          <w:sz w:val="22"/>
          <w:vertAlign w:val="baseline"/>
        </w:rPr>
        <w:t>=</w:t>
      </w:r>
      <w:r>
        <w:rPr>
          <w:spacing w:val="4"/>
          <w:sz w:val="22"/>
          <w:vertAlign w:val="baseline"/>
        </w:rPr>
        <w:t> </w:t>
      </w:r>
      <w:r>
        <w:rPr>
          <w:spacing w:val="-10"/>
          <w:sz w:val="22"/>
          <w:vertAlign w:val="baseline"/>
        </w:rPr>
        <w:t>1</w:t>
      </w:r>
    </w:p>
    <w:p>
      <w:pPr>
        <w:pStyle w:val="BodyText"/>
        <w:spacing w:before="117"/>
        <w:jc w:val="both"/>
      </w:pPr>
      <w:r>
        <w:rPr/>
        <w:t>Unit</w:t>
      </w:r>
      <w:r>
        <w:rPr>
          <w:spacing w:val="-4"/>
        </w:rPr>
        <w:t> </w:t>
      </w:r>
      <w:r>
        <w:rPr/>
        <w:t>with</w:t>
      </w:r>
      <w:r>
        <w:rPr>
          <w:spacing w:val="-4"/>
        </w:rPr>
        <w:t> </w:t>
      </w:r>
      <w:r>
        <w:rPr/>
        <w:t>a</w:t>
      </w:r>
      <w:r>
        <w:rPr>
          <w:spacing w:val="-4"/>
        </w:rPr>
        <w:t> </w:t>
      </w:r>
      <w:r>
        <w:rPr/>
        <w:t>single</w:t>
      </w:r>
      <w:r>
        <w:rPr>
          <w:spacing w:val="-3"/>
        </w:rPr>
        <w:t> </w:t>
      </w:r>
      <w:r>
        <w:rPr>
          <w:spacing w:val="-2"/>
        </w:rPr>
        <w:t>fuel:</w:t>
      </w:r>
    </w:p>
    <w:p>
      <w:pPr>
        <w:pStyle w:val="BodyText"/>
        <w:spacing w:after="0"/>
        <w:jc w:val="both"/>
        <w:sectPr>
          <w:type w:val="continuous"/>
          <w:pgSz w:w="12240" w:h="15840"/>
          <w:pgMar w:header="142" w:footer="1016" w:top="1820" w:bottom="280" w:left="1080" w:right="1440"/>
        </w:sectPr>
      </w:pPr>
    </w:p>
    <w:p>
      <w:pPr>
        <w:pStyle w:val="BodyText"/>
        <w:spacing w:before="9"/>
        <w:ind w:left="0"/>
        <w:rPr>
          <w:sz w:val="7"/>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586" w:hRule="atLeast"/>
        </w:trPr>
        <w:tc>
          <w:tcPr>
            <w:tcW w:w="9345" w:type="dxa"/>
          </w:tcPr>
          <w:p>
            <w:pPr>
              <w:pStyle w:val="TableParagraph"/>
              <w:tabs>
                <w:tab w:pos="4213" w:val="left" w:leader="none"/>
              </w:tabs>
              <w:spacing w:line="174" w:lineRule="exact" w:before="3"/>
              <w:rPr>
                <w:sz w:val="20"/>
              </w:rPr>
            </w:pPr>
            <w:bookmarkStart w:name="_bookmark114" w:id="303"/>
            <w:bookmarkEnd w:id="303"/>
            <w:r>
              <w:rPr/>
            </w:r>
            <w:r>
              <w:rPr>
                <w:sz w:val="20"/>
              </w:rPr>
              <w:t>DailyDeliveredFuelForecast</w:t>
            </w:r>
            <w:r>
              <w:rPr>
                <w:spacing w:val="-9"/>
                <w:sz w:val="20"/>
              </w:rPr>
              <w:t> </w:t>
            </w:r>
            <w:r>
              <w:rPr>
                <w:sz w:val="20"/>
                <w:vertAlign w:val="superscript"/>
              </w:rPr>
              <w:t>base</w:t>
            </w:r>
            <w:r>
              <w:rPr>
                <w:spacing w:val="-9"/>
                <w:sz w:val="20"/>
                <w:vertAlign w:val="baseline"/>
              </w:rPr>
              <w:t> </w:t>
            </w:r>
            <w:r>
              <w:rPr>
                <w:spacing w:val="-4"/>
                <w:sz w:val="20"/>
                <w:vertAlign w:val="superscript"/>
              </w:rPr>
              <w:t>2007</w:t>
            </w:r>
            <w:r>
              <w:rPr>
                <w:sz w:val="20"/>
                <w:vertAlign w:val="baseline"/>
              </w:rPr>
              <w:tab/>
              <w:t>=</w:t>
            </w:r>
            <w:r>
              <w:rPr>
                <w:spacing w:val="23"/>
                <w:sz w:val="20"/>
                <w:vertAlign w:val="baseline"/>
              </w:rPr>
              <w:t> </w:t>
            </w:r>
            <w:r>
              <w:rPr>
                <w:sz w:val="20"/>
                <w:vertAlign w:val="baseline"/>
              </w:rPr>
              <w:t>DailyFuelVolatilityScalar</w:t>
            </w:r>
            <w:r>
              <w:rPr>
                <w:sz w:val="20"/>
                <w:vertAlign w:val="subscript"/>
              </w:rPr>
              <w:t>June</w:t>
            </w:r>
            <w:r>
              <w:rPr>
                <w:spacing w:val="1"/>
                <w:sz w:val="20"/>
                <w:vertAlign w:val="baseline"/>
              </w:rPr>
              <w:t> </w:t>
            </w:r>
            <w:r>
              <w:rPr>
                <w:sz w:val="20"/>
                <w:vertAlign w:val="subscript"/>
              </w:rPr>
              <w:t>3,</w:t>
            </w:r>
            <w:r>
              <w:rPr>
                <w:spacing w:val="68"/>
                <w:sz w:val="20"/>
                <w:vertAlign w:val="baseline"/>
              </w:rPr>
              <w:t> </w:t>
            </w:r>
            <w:r>
              <w:rPr>
                <w:sz w:val="20"/>
                <w:vertAlign w:val="subscript"/>
              </w:rPr>
              <w:t>2007</w:t>
            </w:r>
            <w:r>
              <w:rPr>
                <w:sz w:val="20"/>
                <w:vertAlign w:val="baseline"/>
              </w:rPr>
              <w:t>*FuelForward</w:t>
            </w:r>
            <w:r>
              <w:rPr>
                <w:sz w:val="20"/>
                <w:vertAlign w:val="subscript"/>
              </w:rPr>
              <w:t>June</w:t>
            </w:r>
            <w:r>
              <w:rPr>
                <w:spacing w:val="1"/>
                <w:sz w:val="20"/>
                <w:vertAlign w:val="baseline"/>
              </w:rPr>
              <w:t> </w:t>
            </w:r>
            <w:r>
              <w:rPr>
                <w:spacing w:val="-4"/>
                <w:sz w:val="20"/>
                <w:vertAlign w:val="subscript"/>
              </w:rPr>
              <w:t>2010</w:t>
            </w:r>
          </w:p>
          <w:p>
            <w:pPr>
              <w:pStyle w:val="TableParagraph"/>
              <w:spacing w:line="105" w:lineRule="exact" w:before="0"/>
              <w:ind w:left="2561"/>
              <w:rPr>
                <w:sz w:val="14"/>
              </w:rPr>
            </w:pPr>
            <w:r>
              <w:rPr>
                <w:w w:val="105"/>
                <w:sz w:val="14"/>
              </w:rPr>
              <w:t>June</w:t>
            </w:r>
            <w:r>
              <w:rPr>
                <w:spacing w:val="-8"/>
                <w:w w:val="105"/>
                <w:sz w:val="14"/>
              </w:rPr>
              <w:t> </w:t>
            </w:r>
            <w:r>
              <w:rPr>
                <w:w w:val="105"/>
                <w:sz w:val="14"/>
              </w:rPr>
              <w:t>3,2009,</w:t>
            </w:r>
            <w:r>
              <w:rPr>
                <w:spacing w:val="32"/>
                <w:w w:val="105"/>
                <w:sz w:val="14"/>
              </w:rPr>
              <w:t> </w:t>
            </w:r>
            <w:r>
              <w:rPr>
                <w:w w:val="105"/>
                <w:sz w:val="14"/>
              </w:rPr>
              <w:t>base</w:t>
            </w:r>
            <w:r>
              <w:rPr>
                <w:spacing w:val="-7"/>
                <w:w w:val="105"/>
                <w:sz w:val="14"/>
              </w:rPr>
              <w:t> </w:t>
            </w:r>
            <w:r>
              <w:rPr>
                <w:spacing w:val="-4"/>
                <w:w w:val="105"/>
                <w:sz w:val="14"/>
              </w:rPr>
              <w:t>2007</w:t>
            </w:r>
          </w:p>
        </w:tc>
      </w:tr>
      <w:tr>
        <w:trPr>
          <w:trHeight w:val="807" w:hRule="atLeast"/>
        </w:trPr>
        <w:tc>
          <w:tcPr>
            <w:tcW w:w="9345" w:type="dxa"/>
            <w:shd w:val="clear" w:color="auto" w:fill="E7E7E7"/>
          </w:tcPr>
          <w:p>
            <w:pPr>
              <w:pStyle w:val="TableParagraph"/>
              <w:spacing w:before="17"/>
              <w:ind w:left="0"/>
              <w:rPr>
                <w:sz w:val="19"/>
              </w:rPr>
            </w:pPr>
          </w:p>
          <w:p>
            <w:pPr>
              <w:pStyle w:val="TableParagraph"/>
              <w:tabs>
                <w:tab w:pos="4294" w:val="left" w:leader="none"/>
              </w:tabs>
              <w:spacing w:line="163" w:lineRule="exact" w:before="0"/>
              <w:rPr>
                <w:sz w:val="19"/>
              </w:rPr>
            </w:pPr>
            <w:r>
              <w:rPr>
                <w:spacing w:val="2"/>
                <w:sz w:val="19"/>
              </w:rPr>
              <w:t>DailyDeliveredFuelForecast</w:t>
            </w:r>
            <w:r>
              <w:rPr>
                <w:spacing w:val="23"/>
                <w:sz w:val="19"/>
              </w:rPr>
              <w:t> </w:t>
            </w:r>
            <w:r>
              <w:rPr>
                <w:spacing w:val="2"/>
                <w:sz w:val="19"/>
                <w:vertAlign w:val="superscript"/>
              </w:rPr>
              <w:t>base</w:t>
            </w:r>
            <w:r>
              <w:rPr>
                <w:spacing w:val="2"/>
                <w:sz w:val="19"/>
                <w:vertAlign w:val="baseline"/>
              </w:rPr>
              <w:t> </w:t>
            </w:r>
            <w:r>
              <w:rPr>
                <w:spacing w:val="-4"/>
                <w:sz w:val="19"/>
                <w:vertAlign w:val="superscript"/>
              </w:rPr>
              <w:t>2008</w:t>
            </w:r>
            <w:r>
              <w:rPr>
                <w:sz w:val="19"/>
                <w:vertAlign w:val="baseline"/>
              </w:rPr>
              <w:tab/>
            </w:r>
            <w:r>
              <w:rPr>
                <w:spacing w:val="2"/>
                <w:sz w:val="19"/>
                <w:vertAlign w:val="baseline"/>
              </w:rPr>
              <w:t>=</w:t>
            </w:r>
            <w:r>
              <w:rPr>
                <w:spacing w:val="34"/>
                <w:sz w:val="19"/>
                <w:vertAlign w:val="baseline"/>
              </w:rPr>
              <w:t> </w:t>
            </w:r>
            <w:r>
              <w:rPr>
                <w:spacing w:val="2"/>
                <w:sz w:val="19"/>
                <w:vertAlign w:val="baseline"/>
              </w:rPr>
              <w:t>DailyFuelVolatilityScalar</w:t>
            </w:r>
            <w:r>
              <w:rPr>
                <w:spacing w:val="2"/>
                <w:sz w:val="19"/>
                <w:vertAlign w:val="subscript"/>
              </w:rPr>
              <w:t>June</w:t>
            </w:r>
            <w:r>
              <w:rPr>
                <w:spacing w:val="11"/>
                <w:sz w:val="19"/>
                <w:vertAlign w:val="baseline"/>
              </w:rPr>
              <w:t> </w:t>
            </w:r>
            <w:r>
              <w:rPr>
                <w:spacing w:val="2"/>
                <w:sz w:val="19"/>
                <w:vertAlign w:val="subscript"/>
              </w:rPr>
              <w:t>3,</w:t>
            </w:r>
            <w:r>
              <w:rPr>
                <w:spacing w:val="59"/>
                <w:w w:val="150"/>
                <w:sz w:val="19"/>
                <w:vertAlign w:val="baseline"/>
              </w:rPr>
              <w:t> </w:t>
            </w:r>
            <w:r>
              <w:rPr>
                <w:spacing w:val="2"/>
                <w:sz w:val="19"/>
                <w:vertAlign w:val="subscript"/>
              </w:rPr>
              <w:t>2008</w:t>
            </w:r>
            <w:r>
              <w:rPr>
                <w:spacing w:val="2"/>
                <w:sz w:val="19"/>
                <w:vertAlign w:val="baseline"/>
              </w:rPr>
              <w:t>*FuelForward</w:t>
            </w:r>
            <w:r>
              <w:rPr>
                <w:spacing w:val="2"/>
                <w:sz w:val="19"/>
                <w:vertAlign w:val="subscript"/>
              </w:rPr>
              <w:t>June</w:t>
            </w:r>
            <w:r>
              <w:rPr>
                <w:spacing w:val="10"/>
                <w:sz w:val="19"/>
                <w:vertAlign w:val="baseline"/>
              </w:rPr>
              <w:t> </w:t>
            </w:r>
            <w:r>
              <w:rPr>
                <w:spacing w:val="-4"/>
                <w:sz w:val="19"/>
                <w:vertAlign w:val="subscript"/>
              </w:rPr>
              <w:t>2010</w:t>
            </w:r>
          </w:p>
          <w:p>
            <w:pPr>
              <w:pStyle w:val="TableParagraph"/>
              <w:spacing w:line="106" w:lineRule="exact" w:before="0"/>
              <w:ind w:left="2536"/>
              <w:rPr>
                <w:sz w:val="14"/>
              </w:rPr>
            </w:pPr>
            <w:r>
              <w:rPr>
                <w:sz w:val="14"/>
              </w:rPr>
              <w:t>June 3,2009,</w:t>
            </w:r>
            <w:r>
              <w:rPr>
                <w:spacing w:val="45"/>
                <w:sz w:val="14"/>
              </w:rPr>
              <w:t>  </w:t>
            </w:r>
            <w:r>
              <w:rPr>
                <w:sz w:val="14"/>
              </w:rPr>
              <w:t>base</w:t>
            </w:r>
            <w:r>
              <w:rPr>
                <w:spacing w:val="1"/>
                <w:sz w:val="14"/>
              </w:rPr>
              <w:t> </w:t>
            </w:r>
            <w:r>
              <w:rPr>
                <w:spacing w:val="-4"/>
                <w:sz w:val="14"/>
              </w:rPr>
              <w:t>2008</w:t>
            </w:r>
          </w:p>
        </w:tc>
      </w:tr>
      <w:tr>
        <w:trPr>
          <w:trHeight w:val="810" w:hRule="atLeast"/>
        </w:trPr>
        <w:tc>
          <w:tcPr>
            <w:tcW w:w="9345" w:type="dxa"/>
          </w:tcPr>
          <w:p>
            <w:pPr>
              <w:pStyle w:val="TableParagraph"/>
              <w:spacing w:before="19"/>
              <w:ind w:left="0"/>
              <w:rPr>
                <w:sz w:val="19"/>
              </w:rPr>
            </w:pPr>
          </w:p>
          <w:p>
            <w:pPr>
              <w:pStyle w:val="TableParagraph"/>
              <w:tabs>
                <w:tab w:pos="4256" w:val="left" w:leader="none"/>
              </w:tabs>
              <w:spacing w:line="164" w:lineRule="exact" w:before="0"/>
              <w:rPr>
                <w:sz w:val="19"/>
              </w:rPr>
            </w:pPr>
            <w:r>
              <w:rPr>
                <w:spacing w:val="2"/>
                <w:sz w:val="19"/>
              </w:rPr>
              <w:t>DailyDeliveredFuelForecast</w:t>
            </w:r>
            <w:r>
              <w:rPr>
                <w:spacing w:val="18"/>
                <w:sz w:val="19"/>
              </w:rPr>
              <w:t> </w:t>
            </w:r>
            <w:r>
              <w:rPr>
                <w:spacing w:val="2"/>
                <w:sz w:val="19"/>
                <w:vertAlign w:val="superscript"/>
              </w:rPr>
              <w:t>base</w:t>
            </w:r>
            <w:r>
              <w:rPr>
                <w:spacing w:val="18"/>
                <w:sz w:val="19"/>
                <w:vertAlign w:val="baseline"/>
              </w:rPr>
              <w:t> </w:t>
            </w:r>
            <w:r>
              <w:rPr>
                <w:spacing w:val="-4"/>
                <w:sz w:val="19"/>
                <w:vertAlign w:val="superscript"/>
              </w:rPr>
              <w:t>2009</w:t>
            </w:r>
            <w:r>
              <w:rPr>
                <w:sz w:val="19"/>
                <w:vertAlign w:val="baseline"/>
              </w:rPr>
              <w:tab/>
            </w:r>
            <w:r>
              <w:rPr>
                <w:spacing w:val="2"/>
                <w:sz w:val="19"/>
                <w:vertAlign w:val="baseline"/>
              </w:rPr>
              <w:t>=</w:t>
            </w:r>
            <w:r>
              <w:rPr>
                <w:spacing w:val="45"/>
                <w:sz w:val="19"/>
                <w:vertAlign w:val="baseline"/>
              </w:rPr>
              <w:t> </w:t>
            </w:r>
            <w:r>
              <w:rPr>
                <w:spacing w:val="2"/>
                <w:sz w:val="19"/>
                <w:vertAlign w:val="baseline"/>
              </w:rPr>
              <w:t>DailyFuelVolatilityScalar</w:t>
            </w:r>
            <w:r>
              <w:rPr>
                <w:spacing w:val="2"/>
                <w:sz w:val="19"/>
                <w:vertAlign w:val="subscript"/>
              </w:rPr>
              <w:t>June</w:t>
            </w:r>
            <w:r>
              <w:rPr>
                <w:spacing w:val="18"/>
                <w:sz w:val="19"/>
                <w:vertAlign w:val="baseline"/>
              </w:rPr>
              <w:t> </w:t>
            </w:r>
            <w:r>
              <w:rPr>
                <w:spacing w:val="2"/>
                <w:sz w:val="19"/>
                <w:vertAlign w:val="subscript"/>
              </w:rPr>
              <w:t>3,</w:t>
            </w:r>
            <w:r>
              <w:rPr>
                <w:spacing w:val="75"/>
                <w:w w:val="150"/>
                <w:sz w:val="19"/>
                <w:vertAlign w:val="baseline"/>
              </w:rPr>
              <w:t> </w:t>
            </w:r>
            <w:r>
              <w:rPr>
                <w:spacing w:val="2"/>
                <w:sz w:val="19"/>
                <w:vertAlign w:val="subscript"/>
              </w:rPr>
              <w:t>2009</w:t>
            </w:r>
            <w:r>
              <w:rPr>
                <w:spacing w:val="2"/>
                <w:sz w:val="19"/>
                <w:vertAlign w:val="baseline"/>
              </w:rPr>
              <w:t>*FuelForward</w:t>
            </w:r>
            <w:r>
              <w:rPr>
                <w:spacing w:val="2"/>
                <w:sz w:val="19"/>
                <w:vertAlign w:val="subscript"/>
              </w:rPr>
              <w:t>June</w:t>
            </w:r>
            <w:r>
              <w:rPr>
                <w:spacing w:val="18"/>
                <w:sz w:val="19"/>
                <w:vertAlign w:val="baseline"/>
              </w:rPr>
              <w:t> </w:t>
            </w:r>
            <w:r>
              <w:rPr>
                <w:spacing w:val="-4"/>
                <w:sz w:val="19"/>
                <w:vertAlign w:val="subscript"/>
              </w:rPr>
              <w:t>2010</w:t>
            </w:r>
          </w:p>
          <w:p>
            <w:pPr>
              <w:pStyle w:val="TableParagraph"/>
              <w:spacing w:line="106" w:lineRule="exact" w:before="0"/>
              <w:ind w:left="2539"/>
              <w:rPr>
                <w:sz w:val="14"/>
              </w:rPr>
            </w:pPr>
            <w:r>
              <w:rPr>
                <w:sz w:val="14"/>
              </w:rPr>
              <w:t>June</w:t>
            </w:r>
            <w:r>
              <w:rPr>
                <w:spacing w:val="2"/>
                <w:sz w:val="14"/>
              </w:rPr>
              <w:t> </w:t>
            </w:r>
            <w:r>
              <w:rPr>
                <w:sz w:val="14"/>
              </w:rPr>
              <w:t>3,2009,</w:t>
            </w:r>
            <w:r>
              <w:rPr>
                <w:spacing w:val="49"/>
                <w:sz w:val="14"/>
              </w:rPr>
              <w:t>  </w:t>
            </w:r>
            <w:r>
              <w:rPr>
                <w:sz w:val="14"/>
              </w:rPr>
              <w:t>base</w:t>
            </w:r>
            <w:r>
              <w:rPr>
                <w:spacing w:val="3"/>
                <w:sz w:val="14"/>
              </w:rPr>
              <w:t> </w:t>
            </w:r>
            <w:r>
              <w:rPr>
                <w:spacing w:val="-4"/>
                <w:sz w:val="14"/>
              </w:rPr>
              <w:t>2009</w:t>
            </w:r>
          </w:p>
        </w:tc>
      </w:tr>
    </w:tbl>
    <w:p>
      <w:pPr>
        <w:spacing w:before="83"/>
        <w:ind w:left="442" w:right="0" w:firstLine="0"/>
        <w:jc w:val="left"/>
        <w:rPr>
          <w:rFonts w:ascii="Arial"/>
          <w:i/>
          <w:sz w:val="22"/>
        </w:rPr>
      </w:pPr>
      <w:r>
        <w:rPr>
          <w:rFonts w:ascii="Arial"/>
          <w:i/>
          <w:sz w:val="22"/>
        </w:rPr>
        <w:t>Exhibit</w:t>
      </w:r>
      <w:r>
        <w:rPr>
          <w:rFonts w:ascii="Arial"/>
          <w:i/>
          <w:spacing w:val="-6"/>
          <w:sz w:val="22"/>
        </w:rPr>
        <w:t> </w:t>
      </w:r>
      <w:r>
        <w:rPr>
          <w:rFonts w:ascii="Arial"/>
          <w:i/>
          <w:sz w:val="22"/>
        </w:rPr>
        <w:t>12:</w:t>
      </w:r>
      <w:r>
        <w:rPr>
          <w:rFonts w:ascii="Arial"/>
          <w:i/>
          <w:spacing w:val="-2"/>
          <w:sz w:val="22"/>
        </w:rPr>
        <w:t> </w:t>
      </w:r>
      <w:r>
        <w:rPr>
          <w:rFonts w:ascii="Arial"/>
          <w:i/>
          <w:sz w:val="22"/>
        </w:rPr>
        <w:t>Create</w:t>
      </w:r>
      <w:r>
        <w:rPr>
          <w:rFonts w:ascii="Arial"/>
          <w:i/>
          <w:spacing w:val="-3"/>
          <w:sz w:val="22"/>
        </w:rPr>
        <w:t> </w:t>
      </w:r>
      <w:r>
        <w:rPr>
          <w:rFonts w:ascii="Arial"/>
          <w:i/>
          <w:sz w:val="22"/>
        </w:rPr>
        <w:t>three</w:t>
      </w:r>
      <w:r>
        <w:rPr>
          <w:rFonts w:ascii="Arial"/>
          <w:i/>
          <w:spacing w:val="-3"/>
          <w:sz w:val="22"/>
        </w:rPr>
        <w:t> </w:t>
      </w:r>
      <w:r>
        <w:rPr>
          <w:rFonts w:ascii="Arial"/>
          <w:i/>
          <w:sz w:val="22"/>
        </w:rPr>
        <w:t>daily</w:t>
      </w:r>
      <w:r>
        <w:rPr>
          <w:rFonts w:ascii="Arial"/>
          <w:i/>
          <w:spacing w:val="-4"/>
          <w:sz w:val="22"/>
        </w:rPr>
        <w:t> </w:t>
      </w:r>
      <w:r>
        <w:rPr>
          <w:rFonts w:ascii="Arial"/>
          <w:i/>
          <w:sz w:val="22"/>
        </w:rPr>
        <w:t>delivered</w:t>
      </w:r>
      <w:r>
        <w:rPr>
          <w:rFonts w:ascii="Arial"/>
          <w:i/>
          <w:spacing w:val="-3"/>
          <w:sz w:val="22"/>
        </w:rPr>
        <w:t> </w:t>
      </w:r>
      <w:r>
        <w:rPr>
          <w:rFonts w:ascii="Arial"/>
          <w:i/>
          <w:sz w:val="22"/>
        </w:rPr>
        <w:t>fuel</w:t>
      </w:r>
      <w:r>
        <w:rPr>
          <w:rFonts w:ascii="Arial"/>
          <w:i/>
          <w:spacing w:val="-2"/>
          <w:sz w:val="22"/>
        </w:rPr>
        <w:t> </w:t>
      </w:r>
      <w:r>
        <w:rPr>
          <w:rFonts w:ascii="Arial"/>
          <w:i/>
          <w:sz w:val="22"/>
        </w:rPr>
        <w:t>forecasts</w:t>
      </w:r>
      <w:r>
        <w:rPr>
          <w:rFonts w:ascii="Arial"/>
          <w:i/>
          <w:spacing w:val="-3"/>
          <w:sz w:val="22"/>
        </w:rPr>
        <w:t> </w:t>
      </w:r>
      <w:r>
        <w:rPr>
          <w:rFonts w:ascii="Arial"/>
          <w:i/>
          <w:sz w:val="22"/>
        </w:rPr>
        <w:t>from</w:t>
      </w:r>
      <w:r>
        <w:rPr>
          <w:rFonts w:ascii="Arial"/>
          <w:i/>
          <w:spacing w:val="-4"/>
          <w:sz w:val="22"/>
        </w:rPr>
        <w:t> </w:t>
      </w:r>
      <w:r>
        <w:rPr>
          <w:rFonts w:ascii="Arial"/>
          <w:i/>
          <w:sz w:val="22"/>
        </w:rPr>
        <w:t>the</w:t>
      </w:r>
      <w:r>
        <w:rPr>
          <w:rFonts w:ascii="Arial"/>
          <w:i/>
          <w:spacing w:val="-3"/>
          <w:sz w:val="22"/>
        </w:rPr>
        <w:t> </w:t>
      </w:r>
      <w:r>
        <w:rPr>
          <w:rFonts w:ascii="Arial"/>
          <w:i/>
          <w:sz w:val="22"/>
        </w:rPr>
        <w:t>volatilities</w:t>
      </w:r>
      <w:r>
        <w:rPr>
          <w:rFonts w:ascii="Arial"/>
          <w:i/>
          <w:spacing w:val="-1"/>
          <w:sz w:val="22"/>
        </w:rPr>
        <w:t> </w:t>
      </w:r>
      <w:r>
        <w:rPr>
          <w:rFonts w:ascii="Arial"/>
          <w:i/>
          <w:sz w:val="22"/>
        </w:rPr>
        <w:t>of</w:t>
      </w:r>
      <w:r>
        <w:rPr>
          <w:rFonts w:ascii="Arial"/>
          <w:i/>
          <w:spacing w:val="-4"/>
          <w:sz w:val="22"/>
        </w:rPr>
        <w:t> </w:t>
      </w:r>
      <w:r>
        <w:rPr>
          <w:rFonts w:ascii="Arial"/>
          <w:i/>
          <w:sz w:val="22"/>
        </w:rPr>
        <w:t>three</w:t>
      </w:r>
      <w:r>
        <w:rPr>
          <w:rFonts w:ascii="Arial"/>
          <w:i/>
          <w:spacing w:val="-3"/>
          <w:sz w:val="22"/>
        </w:rPr>
        <w:t> </w:t>
      </w:r>
      <w:r>
        <w:rPr>
          <w:rFonts w:ascii="Arial"/>
          <w:i/>
          <w:sz w:val="22"/>
        </w:rPr>
        <w:t>historic</w:t>
      </w:r>
      <w:r>
        <w:rPr>
          <w:rFonts w:ascii="Arial"/>
          <w:i/>
          <w:spacing w:val="-3"/>
          <w:sz w:val="22"/>
        </w:rPr>
        <w:t> </w:t>
      </w:r>
      <w:r>
        <w:rPr>
          <w:rFonts w:ascii="Arial"/>
          <w:i/>
          <w:spacing w:val="-2"/>
          <w:sz w:val="22"/>
        </w:rPr>
        <w:t>years</w:t>
      </w:r>
    </w:p>
    <w:p>
      <w:pPr>
        <w:pStyle w:val="BodyText"/>
        <w:spacing w:before="3"/>
        <w:ind w:left="0"/>
        <w:rPr>
          <w:rFonts w:ascii="Arial"/>
          <w:i/>
          <w:sz w:val="12"/>
        </w:rPr>
      </w:pPr>
      <w:r>
        <w:rPr>
          <w:rFonts w:ascii="Arial"/>
          <w:i/>
          <w:sz w:val="12"/>
        </w:rPr>
        <mc:AlternateContent>
          <mc:Choice Requires="wps">
            <w:drawing>
              <wp:anchor distT="0" distB="0" distL="0" distR="0" allowOverlap="1" layoutInCell="1" locked="0" behindDoc="1" simplePos="0" relativeHeight="487717888">
                <wp:simplePos x="0" y="0"/>
                <wp:positionH relativeFrom="page">
                  <wp:posOffset>1994400</wp:posOffset>
                </wp:positionH>
                <wp:positionV relativeFrom="paragraph">
                  <wp:posOffset>104788</wp:posOffset>
                </wp:positionV>
                <wp:extent cx="3963670" cy="358140"/>
                <wp:effectExtent l="0" t="0" r="0" b="0"/>
                <wp:wrapTopAndBottom/>
                <wp:docPr id="446" name="Group 446"/>
                <wp:cNvGraphicFramePr>
                  <a:graphicFrameLocks/>
                </wp:cNvGraphicFramePr>
                <a:graphic>
                  <a:graphicData uri="http://schemas.microsoft.com/office/word/2010/wordprocessingGroup">
                    <wpg:wgp>
                      <wpg:cNvPr id="446" name="Group 446"/>
                      <wpg:cNvGrpSpPr/>
                      <wpg:grpSpPr>
                        <a:xfrm>
                          <a:off x="0" y="0"/>
                          <a:ext cx="3963670" cy="358140"/>
                          <a:chExt cx="3963670" cy="358140"/>
                        </a:xfrm>
                      </wpg:grpSpPr>
                      <wps:wsp>
                        <wps:cNvPr id="447" name="Graphic 447"/>
                        <wps:cNvSpPr/>
                        <wps:spPr>
                          <a:xfrm>
                            <a:off x="-4" y="0"/>
                            <a:ext cx="3963670" cy="358140"/>
                          </a:xfrm>
                          <a:custGeom>
                            <a:avLst/>
                            <a:gdLst/>
                            <a:ahLst/>
                            <a:cxnLst/>
                            <a:rect l="l" t="t" r="r" b="b"/>
                            <a:pathLst>
                              <a:path w="3963670" h="358140">
                                <a:moveTo>
                                  <a:pt x="3963593" y="0"/>
                                </a:moveTo>
                                <a:lnTo>
                                  <a:pt x="0" y="0"/>
                                </a:lnTo>
                                <a:lnTo>
                                  <a:pt x="0" y="8890"/>
                                </a:lnTo>
                                <a:lnTo>
                                  <a:pt x="0" y="358140"/>
                                </a:lnTo>
                                <a:lnTo>
                                  <a:pt x="9525" y="358140"/>
                                </a:lnTo>
                                <a:lnTo>
                                  <a:pt x="9525" y="8890"/>
                                </a:lnTo>
                                <a:lnTo>
                                  <a:pt x="3963593" y="8890"/>
                                </a:lnTo>
                                <a:lnTo>
                                  <a:pt x="3963593" y="0"/>
                                </a:lnTo>
                                <a:close/>
                              </a:path>
                            </a:pathLst>
                          </a:custGeom>
                          <a:solidFill>
                            <a:srgbClr val="013466"/>
                          </a:solidFill>
                        </wps:spPr>
                        <wps:bodyPr wrap="square" lIns="0" tIns="0" rIns="0" bIns="0" rtlCol="0">
                          <a:prstTxWarp prst="textNoShape">
                            <a:avLst/>
                          </a:prstTxWarp>
                          <a:noAutofit/>
                        </wps:bodyPr>
                      </wps:wsp>
                      <wps:wsp>
                        <wps:cNvPr id="448" name="Textbox 448"/>
                        <wps:cNvSpPr txBox="1"/>
                        <wps:spPr>
                          <a:xfrm>
                            <a:off x="0" y="0"/>
                            <a:ext cx="3963670" cy="358140"/>
                          </a:xfrm>
                          <a:prstGeom prst="rect">
                            <a:avLst/>
                          </a:prstGeom>
                        </wps:spPr>
                        <wps:txbx>
                          <w:txbxContent>
                            <w:p>
                              <w:pPr>
                                <w:spacing w:line="261" w:lineRule="auto" w:before="12"/>
                                <w:ind w:left="165" w:right="159" w:firstLine="0"/>
                                <w:jc w:val="left"/>
                                <w:rPr>
                                  <w:rFonts w:ascii="Arial"/>
                                  <w:i/>
                                  <w:sz w:val="22"/>
                                </w:rPr>
                              </w:pPr>
                              <w:r>
                                <w:rPr>
                                  <w:rFonts w:ascii="Arial"/>
                                  <w:b/>
                                  <w:i/>
                                  <w:color w:val="0000FF"/>
                                  <w:sz w:val="22"/>
                                </w:rPr>
                                <w:t>Outputs</w:t>
                              </w:r>
                              <w:r>
                                <w:rPr>
                                  <w:rFonts w:ascii="Arial"/>
                                  <w:b/>
                                  <w:i/>
                                  <w:color w:val="0000FF"/>
                                  <w:spacing w:val="-6"/>
                                  <w:sz w:val="22"/>
                                </w:rPr>
                                <w:t> </w:t>
                              </w:r>
                              <w:r>
                                <w:rPr>
                                  <w:rFonts w:ascii="Arial"/>
                                  <w:b/>
                                  <w:i/>
                                  <w:color w:val="0000FF"/>
                                  <w:sz w:val="22"/>
                                </w:rPr>
                                <w:t>from</w:t>
                              </w:r>
                              <w:r>
                                <w:rPr>
                                  <w:rFonts w:ascii="Arial"/>
                                  <w:b/>
                                  <w:i/>
                                  <w:color w:val="0000FF"/>
                                  <w:spacing w:val="-6"/>
                                  <w:sz w:val="22"/>
                                </w:rPr>
                                <w:t> </w:t>
                              </w:r>
                              <w:r>
                                <w:rPr>
                                  <w:rFonts w:ascii="Arial"/>
                                  <w:b/>
                                  <w:i/>
                                  <w:color w:val="0000FF"/>
                                  <w:sz w:val="22"/>
                                </w:rPr>
                                <w:t>STEP</w:t>
                              </w:r>
                              <w:r>
                                <w:rPr>
                                  <w:rFonts w:ascii="Arial"/>
                                  <w:b/>
                                  <w:i/>
                                  <w:color w:val="0000FF"/>
                                  <w:spacing w:val="-4"/>
                                  <w:sz w:val="22"/>
                                </w:rPr>
                                <w:t> </w:t>
                              </w:r>
                              <w:r>
                                <w:rPr>
                                  <w:rFonts w:ascii="Arial"/>
                                  <w:b/>
                                  <w:i/>
                                  <w:color w:val="0000FF"/>
                                  <w:sz w:val="22"/>
                                </w:rPr>
                                <w:t>5:</w:t>
                              </w:r>
                              <w:r>
                                <w:rPr>
                                  <w:rFonts w:ascii="Arial"/>
                                  <w:b/>
                                  <w:i/>
                                  <w:color w:val="0000FF"/>
                                  <w:spacing w:val="-6"/>
                                  <w:sz w:val="22"/>
                                </w:rPr>
                                <w:t> </w:t>
                              </w:r>
                              <w:r>
                                <w:rPr>
                                  <w:rFonts w:ascii="Arial"/>
                                  <w:i/>
                                  <w:color w:val="0000FF"/>
                                  <w:sz w:val="22"/>
                                </w:rPr>
                                <w:t>Daily</w:t>
                              </w:r>
                              <w:r>
                                <w:rPr>
                                  <w:rFonts w:ascii="Arial"/>
                                  <w:i/>
                                  <w:color w:val="0000FF"/>
                                  <w:spacing w:val="-6"/>
                                  <w:sz w:val="22"/>
                                </w:rPr>
                                <w:t> </w:t>
                              </w:r>
                              <w:r>
                                <w:rPr>
                                  <w:rFonts w:ascii="Arial"/>
                                  <w:i/>
                                  <w:color w:val="0000FF"/>
                                  <w:sz w:val="22"/>
                                </w:rPr>
                                <w:t>generator-bus</w:t>
                              </w:r>
                              <w:r>
                                <w:rPr>
                                  <w:rFonts w:ascii="Arial"/>
                                  <w:i/>
                                  <w:color w:val="0000FF"/>
                                  <w:spacing w:val="-6"/>
                                  <w:sz w:val="22"/>
                                </w:rPr>
                                <w:t> </w:t>
                              </w:r>
                              <w:r>
                                <w:rPr>
                                  <w:rFonts w:ascii="Arial"/>
                                  <w:i/>
                                  <w:color w:val="0000FF"/>
                                  <w:sz w:val="22"/>
                                </w:rPr>
                                <w:t>delivered</w:t>
                              </w:r>
                              <w:r>
                                <w:rPr>
                                  <w:rFonts w:ascii="Arial"/>
                                  <w:i/>
                                  <w:color w:val="0000FF"/>
                                  <w:spacing w:val="-6"/>
                                  <w:sz w:val="22"/>
                                </w:rPr>
                                <w:t> </w:t>
                              </w:r>
                              <w:r>
                                <w:rPr>
                                  <w:rFonts w:ascii="Arial"/>
                                  <w:i/>
                                  <w:color w:val="0000FF"/>
                                  <w:sz w:val="22"/>
                                </w:rPr>
                                <w:t>fuel </w:t>
                              </w:r>
                              <w:r>
                                <w:rPr>
                                  <w:rFonts w:ascii="Arial"/>
                                  <w:i/>
                                  <w:color w:val="0000FF"/>
                                  <w:spacing w:val="-2"/>
                                  <w:sz w:val="22"/>
                                </w:rPr>
                                <w:t>forecast</w:t>
                              </w:r>
                            </w:p>
                          </w:txbxContent>
                        </wps:txbx>
                        <wps:bodyPr wrap="square" lIns="0" tIns="0" rIns="0" bIns="0" rtlCol="0">
                          <a:noAutofit/>
                        </wps:bodyPr>
                      </wps:wsp>
                    </wpg:wgp>
                  </a:graphicData>
                </a:graphic>
              </wp:anchor>
            </w:drawing>
          </mc:Choice>
          <mc:Fallback>
            <w:pict>
              <v:group style="position:absolute;margin-left:157.039398pt;margin-top:8.251074pt;width:312.1pt;height:28.2pt;mso-position-horizontal-relative:page;mso-position-vertical-relative:paragraph;z-index:-15598592;mso-wrap-distance-left:0;mso-wrap-distance-right:0" id="docshapegroup342" coordorigin="3141,165" coordsize="6242,564">
                <v:shape style="position:absolute;left:3140;top:165;width:6242;height:564" id="docshape343" coordorigin="3141,165" coordsize="6242,564" path="m9383,165l3141,165,3141,179,3141,729,3156,729,3156,179,9383,179,9383,165xe" filled="true" fillcolor="#013466" stroked="false">
                  <v:path arrowok="t"/>
                  <v:fill type="solid"/>
                </v:shape>
                <v:shape style="position:absolute;left:3140;top:165;width:6242;height:564" type="#_x0000_t202" id="docshape344" filled="false" stroked="false">
                  <v:textbox inset="0,0,0,0">
                    <w:txbxContent>
                      <w:p>
                        <w:pPr>
                          <w:spacing w:line="261" w:lineRule="auto" w:before="12"/>
                          <w:ind w:left="165" w:right="159" w:firstLine="0"/>
                          <w:jc w:val="left"/>
                          <w:rPr>
                            <w:rFonts w:ascii="Arial"/>
                            <w:i/>
                            <w:sz w:val="22"/>
                          </w:rPr>
                        </w:pPr>
                        <w:r>
                          <w:rPr>
                            <w:rFonts w:ascii="Arial"/>
                            <w:b/>
                            <w:i/>
                            <w:color w:val="0000FF"/>
                            <w:sz w:val="22"/>
                          </w:rPr>
                          <w:t>Outputs</w:t>
                        </w:r>
                        <w:r>
                          <w:rPr>
                            <w:rFonts w:ascii="Arial"/>
                            <w:b/>
                            <w:i/>
                            <w:color w:val="0000FF"/>
                            <w:spacing w:val="-6"/>
                            <w:sz w:val="22"/>
                          </w:rPr>
                          <w:t> </w:t>
                        </w:r>
                        <w:r>
                          <w:rPr>
                            <w:rFonts w:ascii="Arial"/>
                            <w:b/>
                            <w:i/>
                            <w:color w:val="0000FF"/>
                            <w:sz w:val="22"/>
                          </w:rPr>
                          <w:t>from</w:t>
                        </w:r>
                        <w:r>
                          <w:rPr>
                            <w:rFonts w:ascii="Arial"/>
                            <w:b/>
                            <w:i/>
                            <w:color w:val="0000FF"/>
                            <w:spacing w:val="-6"/>
                            <w:sz w:val="22"/>
                          </w:rPr>
                          <w:t> </w:t>
                        </w:r>
                        <w:r>
                          <w:rPr>
                            <w:rFonts w:ascii="Arial"/>
                            <w:b/>
                            <w:i/>
                            <w:color w:val="0000FF"/>
                            <w:sz w:val="22"/>
                          </w:rPr>
                          <w:t>STEP</w:t>
                        </w:r>
                        <w:r>
                          <w:rPr>
                            <w:rFonts w:ascii="Arial"/>
                            <w:b/>
                            <w:i/>
                            <w:color w:val="0000FF"/>
                            <w:spacing w:val="-4"/>
                            <w:sz w:val="22"/>
                          </w:rPr>
                          <w:t> </w:t>
                        </w:r>
                        <w:r>
                          <w:rPr>
                            <w:rFonts w:ascii="Arial"/>
                            <w:b/>
                            <w:i/>
                            <w:color w:val="0000FF"/>
                            <w:sz w:val="22"/>
                          </w:rPr>
                          <w:t>5:</w:t>
                        </w:r>
                        <w:r>
                          <w:rPr>
                            <w:rFonts w:ascii="Arial"/>
                            <w:b/>
                            <w:i/>
                            <w:color w:val="0000FF"/>
                            <w:spacing w:val="-6"/>
                            <w:sz w:val="22"/>
                          </w:rPr>
                          <w:t> </w:t>
                        </w:r>
                        <w:r>
                          <w:rPr>
                            <w:rFonts w:ascii="Arial"/>
                            <w:i/>
                            <w:color w:val="0000FF"/>
                            <w:sz w:val="22"/>
                          </w:rPr>
                          <w:t>Daily</w:t>
                        </w:r>
                        <w:r>
                          <w:rPr>
                            <w:rFonts w:ascii="Arial"/>
                            <w:i/>
                            <w:color w:val="0000FF"/>
                            <w:spacing w:val="-6"/>
                            <w:sz w:val="22"/>
                          </w:rPr>
                          <w:t> </w:t>
                        </w:r>
                        <w:r>
                          <w:rPr>
                            <w:rFonts w:ascii="Arial"/>
                            <w:i/>
                            <w:color w:val="0000FF"/>
                            <w:sz w:val="22"/>
                          </w:rPr>
                          <w:t>generator-bus</w:t>
                        </w:r>
                        <w:r>
                          <w:rPr>
                            <w:rFonts w:ascii="Arial"/>
                            <w:i/>
                            <w:color w:val="0000FF"/>
                            <w:spacing w:val="-6"/>
                            <w:sz w:val="22"/>
                          </w:rPr>
                          <w:t> </w:t>
                        </w:r>
                        <w:r>
                          <w:rPr>
                            <w:rFonts w:ascii="Arial"/>
                            <w:i/>
                            <w:color w:val="0000FF"/>
                            <w:sz w:val="22"/>
                          </w:rPr>
                          <w:t>delivered</w:t>
                        </w:r>
                        <w:r>
                          <w:rPr>
                            <w:rFonts w:ascii="Arial"/>
                            <w:i/>
                            <w:color w:val="0000FF"/>
                            <w:spacing w:val="-6"/>
                            <w:sz w:val="22"/>
                          </w:rPr>
                          <w:t> </w:t>
                        </w:r>
                        <w:r>
                          <w:rPr>
                            <w:rFonts w:ascii="Arial"/>
                            <w:i/>
                            <w:color w:val="0000FF"/>
                            <w:sz w:val="22"/>
                          </w:rPr>
                          <w:t>fuel </w:t>
                        </w:r>
                        <w:r>
                          <w:rPr>
                            <w:rFonts w:ascii="Arial"/>
                            <w:i/>
                            <w:color w:val="0000FF"/>
                            <w:spacing w:val="-2"/>
                            <w:sz w:val="22"/>
                          </w:rPr>
                          <w:t>forecast</w:t>
                        </w:r>
                      </w:p>
                    </w:txbxContent>
                  </v:textbox>
                  <w10:wrap type="none"/>
                </v:shape>
                <w10:wrap type="topAndBottom"/>
              </v:group>
            </w:pict>
          </mc:Fallback>
        </mc:AlternateContent>
      </w:r>
    </w:p>
    <w:p>
      <w:pPr>
        <w:pStyle w:val="BodyText"/>
        <w:spacing w:before="130"/>
        <w:ind w:left="0"/>
        <w:rPr>
          <w:rFonts w:ascii="Arial"/>
          <w:i/>
        </w:rPr>
      </w:pPr>
    </w:p>
    <w:p>
      <w:pPr>
        <w:pStyle w:val="Heading2"/>
        <w:numPr>
          <w:ilvl w:val="2"/>
          <w:numId w:val="59"/>
        </w:numPr>
        <w:tabs>
          <w:tab w:pos="1067" w:val="left" w:leader="none"/>
        </w:tabs>
        <w:spacing w:line="240" w:lineRule="auto" w:before="0" w:after="0"/>
        <w:ind w:left="1067" w:right="0" w:hanging="707"/>
        <w:jc w:val="left"/>
      </w:pPr>
      <w:bookmarkStart w:name="12.5.6 Step 6: Create generating unit(s)" w:id="304"/>
      <w:bookmarkEnd w:id="304"/>
      <w:r>
        <w:rPr>
          <w:b w:val="0"/>
        </w:rPr>
      </w:r>
      <w:r>
        <w:rPr>
          <w:color w:val="013466"/>
        </w:rPr>
        <w:t>Step</w:t>
      </w:r>
      <w:r>
        <w:rPr>
          <w:color w:val="013466"/>
          <w:spacing w:val="27"/>
        </w:rPr>
        <w:t> </w:t>
      </w:r>
      <w:r>
        <w:rPr>
          <w:color w:val="013466"/>
        </w:rPr>
        <w:t>6:</w:t>
      </w:r>
      <w:r>
        <w:rPr>
          <w:color w:val="013466"/>
          <w:spacing w:val="28"/>
        </w:rPr>
        <w:t> </w:t>
      </w:r>
      <w:r>
        <w:rPr>
          <w:color w:val="013466"/>
        </w:rPr>
        <w:t>Create</w:t>
      </w:r>
      <w:r>
        <w:rPr>
          <w:color w:val="013466"/>
          <w:spacing w:val="27"/>
        </w:rPr>
        <w:t> </w:t>
      </w:r>
      <w:r>
        <w:rPr>
          <w:color w:val="013466"/>
        </w:rPr>
        <w:t>generating</w:t>
      </w:r>
      <w:r>
        <w:rPr>
          <w:color w:val="013466"/>
          <w:spacing w:val="32"/>
        </w:rPr>
        <w:t> </w:t>
      </w:r>
      <w:r>
        <w:rPr>
          <w:color w:val="013466"/>
        </w:rPr>
        <w:t>unit(s)</w:t>
      </w:r>
      <w:r>
        <w:rPr>
          <w:color w:val="013466"/>
          <w:spacing w:val="27"/>
        </w:rPr>
        <w:t> </w:t>
      </w:r>
      <w:r>
        <w:rPr>
          <w:color w:val="013466"/>
        </w:rPr>
        <w:t>cost</w:t>
      </w:r>
      <w:r>
        <w:rPr>
          <w:color w:val="013466"/>
          <w:spacing w:val="28"/>
        </w:rPr>
        <w:t> </w:t>
      </w:r>
      <w:r>
        <w:rPr>
          <w:color w:val="013466"/>
        </w:rPr>
        <w:t>for</w:t>
      </w:r>
      <w:r>
        <w:rPr>
          <w:color w:val="013466"/>
          <w:spacing w:val="28"/>
        </w:rPr>
        <w:t> </w:t>
      </w:r>
      <w:r>
        <w:rPr>
          <w:color w:val="013466"/>
        </w:rPr>
        <w:t>each</w:t>
      </w:r>
      <w:r>
        <w:rPr>
          <w:color w:val="013466"/>
          <w:spacing w:val="30"/>
        </w:rPr>
        <w:t> </w:t>
      </w:r>
      <w:r>
        <w:rPr>
          <w:color w:val="013466"/>
        </w:rPr>
        <w:t>of</w:t>
      </w:r>
      <w:r>
        <w:rPr>
          <w:color w:val="013466"/>
          <w:spacing w:val="27"/>
        </w:rPr>
        <w:t> </w:t>
      </w:r>
      <w:r>
        <w:rPr>
          <w:color w:val="013466"/>
        </w:rPr>
        <w:t>the</w:t>
      </w:r>
      <w:r>
        <w:rPr>
          <w:color w:val="013466"/>
          <w:spacing w:val="28"/>
        </w:rPr>
        <w:t> </w:t>
      </w:r>
      <w:r>
        <w:rPr>
          <w:color w:val="013466"/>
        </w:rPr>
        <w:t>three</w:t>
      </w:r>
      <w:r>
        <w:rPr>
          <w:color w:val="013466"/>
          <w:spacing w:val="28"/>
        </w:rPr>
        <w:t> </w:t>
      </w:r>
      <w:r>
        <w:rPr>
          <w:color w:val="013466"/>
          <w:spacing w:val="-2"/>
        </w:rPr>
        <w:t>forecasts</w:t>
      </w:r>
    </w:p>
    <w:p>
      <w:pPr>
        <w:pStyle w:val="BodyText"/>
        <w:spacing w:before="2"/>
        <w:ind w:left="0"/>
        <w:rPr>
          <w:rFonts w:ascii="Arial"/>
          <w:b/>
          <w:sz w:val="12"/>
        </w:rPr>
      </w:pPr>
      <w:r>
        <w:rPr>
          <w:rFonts w:ascii="Arial"/>
          <w:b/>
          <w:sz w:val="12"/>
        </w:rPr>
        <mc:AlternateContent>
          <mc:Choice Requires="wps">
            <w:drawing>
              <wp:anchor distT="0" distB="0" distL="0" distR="0" allowOverlap="1" layoutInCell="1" locked="0" behindDoc="1" simplePos="0" relativeHeight="487718400">
                <wp:simplePos x="0" y="0"/>
                <wp:positionH relativeFrom="page">
                  <wp:posOffset>1994400</wp:posOffset>
                </wp:positionH>
                <wp:positionV relativeFrom="paragraph">
                  <wp:posOffset>104167</wp:posOffset>
                </wp:positionV>
                <wp:extent cx="3963670" cy="1057910"/>
                <wp:effectExtent l="0" t="0" r="0" b="0"/>
                <wp:wrapTopAndBottom/>
                <wp:docPr id="449" name="Group 449"/>
                <wp:cNvGraphicFramePr>
                  <a:graphicFrameLocks/>
                </wp:cNvGraphicFramePr>
                <a:graphic>
                  <a:graphicData uri="http://schemas.microsoft.com/office/word/2010/wordprocessingGroup">
                    <wpg:wgp>
                      <wpg:cNvPr id="449" name="Group 449"/>
                      <wpg:cNvGrpSpPr/>
                      <wpg:grpSpPr>
                        <a:xfrm>
                          <a:off x="0" y="0"/>
                          <a:ext cx="3963670" cy="1057910"/>
                          <a:chExt cx="3963670" cy="1057910"/>
                        </a:xfrm>
                      </wpg:grpSpPr>
                      <wps:wsp>
                        <wps:cNvPr id="450" name="Graphic 450"/>
                        <wps:cNvSpPr/>
                        <wps:spPr>
                          <a:xfrm>
                            <a:off x="-4" y="0"/>
                            <a:ext cx="3963670" cy="1057910"/>
                          </a:xfrm>
                          <a:custGeom>
                            <a:avLst/>
                            <a:gdLst/>
                            <a:ahLst/>
                            <a:cxnLst/>
                            <a:rect l="l" t="t" r="r" b="b"/>
                            <a:pathLst>
                              <a:path w="3963670" h="1057910">
                                <a:moveTo>
                                  <a:pt x="3963593" y="0"/>
                                </a:moveTo>
                                <a:lnTo>
                                  <a:pt x="0" y="0"/>
                                </a:lnTo>
                                <a:lnTo>
                                  <a:pt x="0" y="10160"/>
                                </a:lnTo>
                                <a:lnTo>
                                  <a:pt x="0" y="1057910"/>
                                </a:lnTo>
                                <a:lnTo>
                                  <a:pt x="9525" y="1057910"/>
                                </a:lnTo>
                                <a:lnTo>
                                  <a:pt x="9525" y="10160"/>
                                </a:lnTo>
                                <a:lnTo>
                                  <a:pt x="3963593" y="10160"/>
                                </a:lnTo>
                                <a:lnTo>
                                  <a:pt x="3963593" y="0"/>
                                </a:lnTo>
                                <a:close/>
                              </a:path>
                            </a:pathLst>
                          </a:custGeom>
                          <a:solidFill>
                            <a:srgbClr val="013466"/>
                          </a:solidFill>
                        </wps:spPr>
                        <wps:bodyPr wrap="square" lIns="0" tIns="0" rIns="0" bIns="0" rtlCol="0">
                          <a:prstTxWarp prst="textNoShape">
                            <a:avLst/>
                          </a:prstTxWarp>
                          <a:noAutofit/>
                        </wps:bodyPr>
                      </wps:wsp>
                      <wps:wsp>
                        <wps:cNvPr id="451" name="Textbox 451"/>
                        <wps:cNvSpPr txBox="1"/>
                        <wps:spPr>
                          <a:xfrm>
                            <a:off x="0" y="0"/>
                            <a:ext cx="3963670" cy="1057910"/>
                          </a:xfrm>
                          <a:prstGeom prst="rect">
                            <a:avLst/>
                          </a:prstGeom>
                        </wps:spPr>
                        <wps:txbx>
                          <w:txbxContent>
                            <w:p>
                              <w:pPr>
                                <w:spacing w:line="261" w:lineRule="auto" w:before="11"/>
                                <w:ind w:left="165" w:right="107" w:firstLine="0"/>
                                <w:jc w:val="left"/>
                                <w:rPr>
                                  <w:rFonts w:ascii="Arial" w:hAnsi="Arial"/>
                                  <w:i/>
                                  <w:sz w:val="22"/>
                                </w:rPr>
                              </w:pPr>
                              <w:r>
                                <w:rPr>
                                  <w:rFonts w:ascii="Arial" w:hAnsi="Arial"/>
                                  <w:b/>
                                  <w:i/>
                                  <w:color w:val="0000FF"/>
                                  <w:sz w:val="22"/>
                                </w:rPr>
                                <w:t>Inputs for STEP 6: </w:t>
                              </w:r>
                              <w:r>
                                <w:rPr>
                                  <w:rFonts w:ascii="Arial" w:hAnsi="Arial"/>
                                  <w:i/>
                                  <w:color w:val="0000FF"/>
                                  <w:sz w:val="22"/>
                                </w:rPr>
                                <w:t>Expected future full load seasonal (May- September/October-April)</w:t>
                              </w:r>
                              <w:r>
                                <w:rPr>
                                  <w:rFonts w:ascii="Arial" w:hAnsi="Arial"/>
                                  <w:i/>
                                  <w:color w:val="0000FF"/>
                                  <w:spacing w:val="-7"/>
                                  <w:sz w:val="22"/>
                                </w:rPr>
                                <w:t> </w:t>
                              </w:r>
                              <w:r>
                                <w:rPr>
                                  <w:rFonts w:ascii="Arial" w:hAnsi="Arial"/>
                                  <w:i/>
                                  <w:color w:val="0000FF"/>
                                  <w:sz w:val="22"/>
                                </w:rPr>
                                <w:t>heat</w:t>
                              </w:r>
                              <w:r>
                                <w:rPr>
                                  <w:rFonts w:ascii="Arial" w:hAnsi="Arial"/>
                                  <w:i/>
                                  <w:color w:val="0000FF"/>
                                  <w:spacing w:val="-5"/>
                                  <w:sz w:val="22"/>
                                </w:rPr>
                                <w:t> </w:t>
                              </w:r>
                              <w:r>
                                <w:rPr>
                                  <w:rFonts w:ascii="Arial" w:hAnsi="Arial"/>
                                  <w:i/>
                                  <w:color w:val="0000FF"/>
                                  <w:sz w:val="22"/>
                                </w:rPr>
                                <w:t>rate</w:t>
                              </w:r>
                              <w:r>
                                <w:rPr>
                                  <w:rFonts w:ascii="Arial" w:hAnsi="Arial"/>
                                  <w:i/>
                                  <w:color w:val="0000FF"/>
                                  <w:spacing w:val="-7"/>
                                  <w:sz w:val="22"/>
                                </w:rPr>
                                <w:t> </w:t>
                              </w:r>
                              <w:r>
                                <w:rPr>
                                  <w:rFonts w:ascii="Arial" w:hAnsi="Arial"/>
                                  <w:i/>
                                  <w:color w:val="0000FF"/>
                                  <w:sz w:val="22"/>
                                </w:rPr>
                                <w:t>for</w:t>
                              </w:r>
                              <w:r>
                                <w:rPr>
                                  <w:rFonts w:ascii="Arial" w:hAnsi="Arial"/>
                                  <w:i/>
                                  <w:color w:val="0000FF"/>
                                  <w:spacing w:val="-7"/>
                                  <w:sz w:val="22"/>
                                </w:rPr>
                                <w:t> </w:t>
                              </w:r>
                              <w:r>
                                <w:rPr>
                                  <w:rFonts w:ascii="Arial" w:hAnsi="Arial"/>
                                  <w:i/>
                                  <w:color w:val="0000FF"/>
                                  <w:sz w:val="22"/>
                                </w:rPr>
                                <w:t>the</w:t>
                              </w:r>
                              <w:r>
                                <w:rPr>
                                  <w:rFonts w:ascii="Arial" w:hAnsi="Arial"/>
                                  <w:i/>
                                  <w:color w:val="0000FF"/>
                                  <w:spacing w:val="-7"/>
                                  <w:sz w:val="22"/>
                                </w:rPr>
                                <w:t> </w:t>
                              </w:r>
                              <w:r>
                                <w:rPr>
                                  <w:rFonts w:ascii="Arial" w:hAnsi="Arial"/>
                                  <w:i/>
                                  <w:color w:val="0000FF"/>
                                  <w:sz w:val="22"/>
                                </w:rPr>
                                <w:t>compliance</w:t>
                              </w:r>
                              <w:r>
                                <w:rPr>
                                  <w:rFonts w:ascii="Arial" w:hAnsi="Arial"/>
                                  <w:i/>
                                  <w:color w:val="0000FF"/>
                                  <w:spacing w:val="-7"/>
                                  <w:sz w:val="22"/>
                                </w:rPr>
                                <w:t> </w:t>
                              </w:r>
                              <w:r>
                                <w:rPr>
                                  <w:rFonts w:ascii="Arial" w:hAnsi="Arial"/>
                                  <w:i/>
                                  <w:color w:val="0000FF"/>
                                  <w:sz w:val="22"/>
                                </w:rPr>
                                <w:t>period Fuel Prices output from STEP 5 Unit SO2, CO2 and NOx Emission Rates (lbs/MMBtu) – Futures prices for SO2, CO2 and NOx from Evolution Markets ($/ton) modified to $/lb Maintenance</w:t>
                              </w:r>
                              <w:r>
                                <w:rPr>
                                  <w:rFonts w:ascii="Arial" w:hAnsi="Arial"/>
                                  <w:i/>
                                  <w:color w:val="0000FF"/>
                                  <w:spacing w:val="-4"/>
                                  <w:sz w:val="22"/>
                                </w:rPr>
                                <w:t> </w:t>
                              </w:r>
                              <w:r>
                                <w:rPr>
                                  <w:rFonts w:ascii="Arial" w:hAnsi="Arial"/>
                                  <w:i/>
                                  <w:color w:val="0000FF"/>
                                  <w:sz w:val="22"/>
                                </w:rPr>
                                <w:t>Adder,</w:t>
                              </w:r>
                              <w:r>
                                <w:rPr>
                                  <w:rFonts w:ascii="Arial" w:hAnsi="Arial"/>
                                  <w:i/>
                                  <w:color w:val="0000FF"/>
                                  <w:spacing w:val="-4"/>
                                  <w:sz w:val="22"/>
                                </w:rPr>
                                <w:t> </w:t>
                              </w:r>
                              <w:r>
                                <w:rPr>
                                  <w:rFonts w:ascii="Arial" w:hAnsi="Arial"/>
                                  <w:i/>
                                  <w:color w:val="0000FF"/>
                                  <w:sz w:val="22"/>
                                </w:rPr>
                                <w:t>VOM</w:t>
                              </w:r>
                              <w:r>
                                <w:rPr>
                                  <w:rFonts w:ascii="Arial" w:hAnsi="Arial"/>
                                  <w:i/>
                                  <w:color w:val="0000FF"/>
                                  <w:spacing w:val="-4"/>
                                  <w:sz w:val="22"/>
                                </w:rPr>
                                <w:t> </w:t>
                              </w:r>
                              <w:r>
                                <w:rPr>
                                  <w:rFonts w:ascii="Arial" w:hAnsi="Arial"/>
                                  <w:i/>
                                  <w:color w:val="0000FF"/>
                                  <w:sz w:val="22"/>
                                </w:rPr>
                                <w:t>and</w:t>
                              </w:r>
                              <w:r>
                                <w:rPr>
                                  <w:rFonts w:ascii="Arial" w:hAnsi="Arial"/>
                                  <w:i/>
                                  <w:color w:val="0000FF"/>
                                  <w:spacing w:val="-2"/>
                                  <w:sz w:val="22"/>
                                </w:rPr>
                                <w:t> </w:t>
                              </w:r>
                              <w:r>
                                <w:rPr>
                                  <w:rFonts w:ascii="Arial" w:hAnsi="Arial"/>
                                  <w:i/>
                                  <w:color w:val="0000FF"/>
                                  <w:sz w:val="22"/>
                                </w:rPr>
                                <w:t>FMU,</w:t>
                              </w:r>
                              <w:r>
                                <w:rPr>
                                  <w:rFonts w:ascii="Arial" w:hAnsi="Arial"/>
                                  <w:i/>
                                  <w:color w:val="0000FF"/>
                                  <w:spacing w:val="-4"/>
                                  <w:sz w:val="22"/>
                                </w:rPr>
                                <w:t> </w:t>
                              </w:r>
                              <w:r>
                                <w:rPr>
                                  <w:rFonts w:ascii="Arial" w:hAnsi="Arial"/>
                                  <w:i/>
                                  <w:color w:val="0000FF"/>
                                  <w:sz w:val="22"/>
                                </w:rPr>
                                <w:t>as</w:t>
                              </w:r>
                              <w:r>
                                <w:rPr>
                                  <w:rFonts w:ascii="Arial" w:hAnsi="Arial"/>
                                  <w:i/>
                                  <w:color w:val="0000FF"/>
                                  <w:spacing w:val="-4"/>
                                  <w:sz w:val="22"/>
                                </w:rPr>
                                <w:t> </w:t>
                              </w:r>
                              <w:r>
                                <w:rPr>
                                  <w:rFonts w:ascii="Arial" w:hAnsi="Arial"/>
                                  <w:i/>
                                  <w:color w:val="0000FF"/>
                                  <w:sz w:val="22"/>
                                </w:rPr>
                                <w:t>defined</w:t>
                              </w:r>
                              <w:r>
                                <w:rPr>
                                  <w:rFonts w:ascii="Arial" w:hAnsi="Arial"/>
                                  <w:i/>
                                  <w:color w:val="0000FF"/>
                                  <w:spacing w:val="-4"/>
                                  <w:sz w:val="22"/>
                                </w:rPr>
                                <w:t> </w:t>
                              </w:r>
                              <w:r>
                                <w:rPr>
                                  <w:rFonts w:ascii="Arial" w:hAnsi="Arial"/>
                                  <w:i/>
                                  <w:color w:val="0000FF"/>
                                  <w:sz w:val="22"/>
                                </w:rPr>
                                <w:t>in</w:t>
                              </w:r>
                              <w:r>
                                <w:rPr>
                                  <w:rFonts w:ascii="Arial" w:hAnsi="Arial"/>
                                  <w:i/>
                                  <w:color w:val="0000FF"/>
                                  <w:spacing w:val="-4"/>
                                  <w:sz w:val="22"/>
                                </w:rPr>
                                <w:t> </w:t>
                              </w:r>
                              <w:r>
                                <w:rPr>
                                  <w:rFonts w:ascii="Arial" w:hAnsi="Arial"/>
                                  <w:i/>
                                  <w:color w:val="0000FF"/>
                                  <w:sz w:val="22"/>
                                </w:rPr>
                                <w:t>Manual</w:t>
                              </w:r>
                              <w:r>
                                <w:rPr>
                                  <w:rFonts w:ascii="Arial" w:hAnsi="Arial"/>
                                  <w:i/>
                                  <w:color w:val="0000FF"/>
                                  <w:spacing w:val="-4"/>
                                  <w:sz w:val="22"/>
                                </w:rPr>
                                <w:t> </w:t>
                              </w:r>
                              <w:r>
                                <w:rPr>
                                  <w:rFonts w:ascii="Arial" w:hAnsi="Arial"/>
                                  <w:i/>
                                  <w:color w:val="0000FF"/>
                                  <w:sz w:val="22"/>
                                </w:rPr>
                                <w:t>15</w:t>
                              </w:r>
                            </w:p>
                          </w:txbxContent>
                        </wps:txbx>
                        <wps:bodyPr wrap="square" lIns="0" tIns="0" rIns="0" bIns="0" rtlCol="0">
                          <a:noAutofit/>
                        </wps:bodyPr>
                      </wps:wsp>
                    </wpg:wgp>
                  </a:graphicData>
                </a:graphic>
              </wp:anchor>
            </w:drawing>
          </mc:Choice>
          <mc:Fallback>
            <w:pict>
              <v:group style="position:absolute;margin-left:157.039398pt;margin-top:8.202148pt;width:312.1pt;height:83.3pt;mso-position-horizontal-relative:page;mso-position-vertical-relative:paragraph;z-index:-15598080;mso-wrap-distance-left:0;mso-wrap-distance-right:0" id="docshapegroup345" coordorigin="3141,164" coordsize="6242,1666">
                <v:shape style="position:absolute;left:3140;top:164;width:6242;height:1666" id="docshape346" coordorigin="3141,164" coordsize="6242,1666" path="m9383,164l3141,164,3141,180,3141,1830,3156,1830,3156,180,9383,180,9383,164xe" filled="true" fillcolor="#013466" stroked="false">
                  <v:path arrowok="t"/>
                  <v:fill type="solid"/>
                </v:shape>
                <v:shape style="position:absolute;left:3140;top:164;width:6242;height:1666" type="#_x0000_t202" id="docshape347" filled="false" stroked="false">
                  <v:textbox inset="0,0,0,0">
                    <w:txbxContent>
                      <w:p>
                        <w:pPr>
                          <w:spacing w:line="261" w:lineRule="auto" w:before="11"/>
                          <w:ind w:left="165" w:right="107" w:firstLine="0"/>
                          <w:jc w:val="left"/>
                          <w:rPr>
                            <w:rFonts w:ascii="Arial" w:hAnsi="Arial"/>
                            <w:i/>
                            <w:sz w:val="22"/>
                          </w:rPr>
                        </w:pPr>
                        <w:r>
                          <w:rPr>
                            <w:rFonts w:ascii="Arial" w:hAnsi="Arial"/>
                            <w:b/>
                            <w:i/>
                            <w:color w:val="0000FF"/>
                            <w:sz w:val="22"/>
                          </w:rPr>
                          <w:t>Inputs for STEP 6: </w:t>
                        </w:r>
                        <w:r>
                          <w:rPr>
                            <w:rFonts w:ascii="Arial" w:hAnsi="Arial"/>
                            <w:i/>
                            <w:color w:val="0000FF"/>
                            <w:sz w:val="22"/>
                          </w:rPr>
                          <w:t>Expected future full load seasonal (May- September/October-April)</w:t>
                        </w:r>
                        <w:r>
                          <w:rPr>
                            <w:rFonts w:ascii="Arial" w:hAnsi="Arial"/>
                            <w:i/>
                            <w:color w:val="0000FF"/>
                            <w:spacing w:val="-7"/>
                            <w:sz w:val="22"/>
                          </w:rPr>
                          <w:t> </w:t>
                        </w:r>
                        <w:r>
                          <w:rPr>
                            <w:rFonts w:ascii="Arial" w:hAnsi="Arial"/>
                            <w:i/>
                            <w:color w:val="0000FF"/>
                            <w:sz w:val="22"/>
                          </w:rPr>
                          <w:t>heat</w:t>
                        </w:r>
                        <w:r>
                          <w:rPr>
                            <w:rFonts w:ascii="Arial" w:hAnsi="Arial"/>
                            <w:i/>
                            <w:color w:val="0000FF"/>
                            <w:spacing w:val="-5"/>
                            <w:sz w:val="22"/>
                          </w:rPr>
                          <w:t> </w:t>
                        </w:r>
                        <w:r>
                          <w:rPr>
                            <w:rFonts w:ascii="Arial" w:hAnsi="Arial"/>
                            <w:i/>
                            <w:color w:val="0000FF"/>
                            <w:sz w:val="22"/>
                          </w:rPr>
                          <w:t>rate</w:t>
                        </w:r>
                        <w:r>
                          <w:rPr>
                            <w:rFonts w:ascii="Arial" w:hAnsi="Arial"/>
                            <w:i/>
                            <w:color w:val="0000FF"/>
                            <w:spacing w:val="-7"/>
                            <w:sz w:val="22"/>
                          </w:rPr>
                          <w:t> </w:t>
                        </w:r>
                        <w:r>
                          <w:rPr>
                            <w:rFonts w:ascii="Arial" w:hAnsi="Arial"/>
                            <w:i/>
                            <w:color w:val="0000FF"/>
                            <w:sz w:val="22"/>
                          </w:rPr>
                          <w:t>for</w:t>
                        </w:r>
                        <w:r>
                          <w:rPr>
                            <w:rFonts w:ascii="Arial" w:hAnsi="Arial"/>
                            <w:i/>
                            <w:color w:val="0000FF"/>
                            <w:spacing w:val="-7"/>
                            <w:sz w:val="22"/>
                          </w:rPr>
                          <w:t> </w:t>
                        </w:r>
                        <w:r>
                          <w:rPr>
                            <w:rFonts w:ascii="Arial" w:hAnsi="Arial"/>
                            <w:i/>
                            <w:color w:val="0000FF"/>
                            <w:sz w:val="22"/>
                          </w:rPr>
                          <w:t>the</w:t>
                        </w:r>
                        <w:r>
                          <w:rPr>
                            <w:rFonts w:ascii="Arial" w:hAnsi="Arial"/>
                            <w:i/>
                            <w:color w:val="0000FF"/>
                            <w:spacing w:val="-7"/>
                            <w:sz w:val="22"/>
                          </w:rPr>
                          <w:t> </w:t>
                        </w:r>
                        <w:r>
                          <w:rPr>
                            <w:rFonts w:ascii="Arial" w:hAnsi="Arial"/>
                            <w:i/>
                            <w:color w:val="0000FF"/>
                            <w:sz w:val="22"/>
                          </w:rPr>
                          <w:t>compliance</w:t>
                        </w:r>
                        <w:r>
                          <w:rPr>
                            <w:rFonts w:ascii="Arial" w:hAnsi="Arial"/>
                            <w:i/>
                            <w:color w:val="0000FF"/>
                            <w:spacing w:val="-7"/>
                            <w:sz w:val="22"/>
                          </w:rPr>
                          <w:t> </w:t>
                        </w:r>
                        <w:r>
                          <w:rPr>
                            <w:rFonts w:ascii="Arial" w:hAnsi="Arial"/>
                            <w:i/>
                            <w:color w:val="0000FF"/>
                            <w:sz w:val="22"/>
                          </w:rPr>
                          <w:t>period Fuel Prices output from STEP 5 Unit SO2, CO2 and NOx Emission Rates (lbs/MMBtu) – Futures prices for SO2, CO2 and NOx from Evolution Markets ($/ton) modified to $/lb Maintenance</w:t>
                        </w:r>
                        <w:r>
                          <w:rPr>
                            <w:rFonts w:ascii="Arial" w:hAnsi="Arial"/>
                            <w:i/>
                            <w:color w:val="0000FF"/>
                            <w:spacing w:val="-4"/>
                            <w:sz w:val="22"/>
                          </w:rPr>
                          <w:t> </w:t>
                        </w:r>
                        <w:r>
                          <w:rPr>
                            <w:rFonts w:ascii="Arial" w:hAnsi="Arial"/>
                            <w:i/>
                            <w:color w:val="0000FF"/>
                            <w:sz w:val="22"/>
                          </w:rPr>
                          <w:t>Adder,</w:t>
                        </w:r>
                        <w:r>
                          <w:rPr>
                            <w:rFonts w:ascii="Arial" w:hAnsi="Arial"/>
                            <w:i/>
                            <w:color w:val="0000FF"/>
                            <w:spacing w:val="-4"/>
                            <w:sz w:val="22"/>
                          </w:rPr>
                          <w:t> </w:t>
                        </w:r>
                        <w:r>
                          <w:rPr>
                            <w:rFonts w:ascii="Arial" w:hAnsi="Arial"/>
                            <w:i/>
                            <w:color w:val="0000FF"/>
                            <w:sz w:val="22"/>
                          </w:rPr>
                          <w:t>VOM</w:t>
                        </w:r>
                        <w:r>
                          <w:rPr>
                            <w:rFonts w:ascii="Arial" w:hAnsi="Arial"/>
                            <w:i/>
                            <w:color w:val="0000FF"/>
                            <w:spacing w:val="-4"/>
                            <w:sz w:val="22"/>
                          </w:rPr>
                          <w:t> </w:t>
                        </w:r>
                        <w:r>
                          <w:rPr>
                            <w:rFonts w:ascii="Arial" w:hAnsi="Arial"/>
                            <w:i/>
                            <w:color w:val="0000FF"/>
                            <w:sz w:val="22"/>
                          </w:rPr>
                          <w:t>and</w:t>
                        </w:r>
                        <w:r>
                          <w:rPr>
                            <w:rFonts w:ascii="Arial" w:hAnsi="Arial"/>
                            <w:i/>
                            <w:color w:val="0000FF"/>
                            <w:spacing w:val="-2"/>
                            <w:sz w:val="22"/>
                          </w:rPr>
                          <w:t> </w:t>
                        </w:r>
                        <w:r>
                          <w:rPr>
                            <w:rFonts w:ascii="Arial" w:hAnsi="Arial"/>
                            <w:i/>
                            <w:color w:val="0000FF"/>
                            <w:sz w:val="22"/>
                          </w:rPr>
                          <w:t>FMU,</w:t>
                        </w:r>
                        <w:r>
                          <w:rPr>
                            <w:rFonts w:ascii="Arial" w:hAnsi="Arial"/>
                            <w:i/>
                            <w:color w:val="0000FF"/>
                            <w:spacing w:val="-4"/>
                            <w:sz w:val="22"/>
                          </w:rPr>
                          <w:t> </w:t>
                        </w:r>
                        <w:r>
                          <w:rPr>
                            <w:rFonts w:ascii="Arial" w:hAnsi="Arial"/>
                            <w:i/>
                            <w:color w:val="0000FF"/>
                            <w:sz w:val="22"/>
                          </w:rPr>
                          <w:t>as</w:t>
                        </w:r>
                        <w:r>
                          <w:rPr>
                            <w:rFonts w:ascii="Arial" w:hAnsi="Arial"/>
                            <w:i/>
                            <w:color w:val="0000FF"/>
                            <w:spacing w:val="-4"/>
                            <w:sz w:val="22"/>
                          </w:rPr>
                          <w:t> </w:t>
                        </w:r>
                        <w:r>
                          <w:rPr>
                            <w:rFonts w:ascii="Arial" w:hAnsi="Arial"/>
                            <w:i/>
                            <w:color w:val="0000FF"/>
                            <w:sz w:val="22"/>
                          </w:rPr>
                          <w:t>defined</w:t>
                        </w:r>
                        <w:r>
                          <w:rPr>
                            <w:rFonts w:ascii="Arial" w:hAnsi="Arial"/>
                            <w:i/>
                            <w:color w:val="0000FF"/>
                            <w:spacing w:val="-4"/>
                            <w:sz w:val="22"/>
                          </w:rPr>
                          <w:t> </w:t>
                        </w:r>
                        <w:r>
                          <w:rPr>
                            <w:rFonts w:ascii="Arial" w:hAnsi="Arial"/>
                            <w:i/>
                            <w:color w:val="0000FF"/>
                            <w:sz w:val="22"/>
                          </w:rPr>
                          <w:t>in</w:t>
                        </w:r>
                        <w:r>
                          <w:rPr>
                            <w:rFonts w:ascii="Arial" w:hAnsi="Arial"/>
                            <w:i/>
                            <w:color w:val="0000FF"/>
                            <w:spacing w:val="-4"/>
                            <w:sz w:val="22"/>
                          </w:rPr>
                          <w:t> </w:t>
                        </w:r>
                        <w:r>
                          <w:rPr>
                            <w:rFonts w:ascii="Arial" w:hAnsi="Arial"/>
                            <w:i/>
                            <w:color w:val="0000FF"/>
                            <w:sz w:val="22"/>
                          </w:rPr>
                          <w:t>Manual</w:t>
                        </w:r>
                        <w:r>
                          <w:rPr>
                            <w:rFonts w:ascii="Arial" w:hAnsi="Arial"/>
                            <w:i/>
                            <w:color w:val="0000FF"/>
                            <w:spacing w:val="-4"/>
                            <w:sz w:val="22"/>
                          </w:rPr>
                          <w:t> </w:t>
                        </w:r>
                        <w:r>
                          <w:rPr>
                            <w:rFonts w:ascii="Arial" w:hAnsi="Arial"/>
                            <w:i/>
                            <w:color w:val="0000FF"/>
                            <w:sz w:val="22"/>
                          </w:rPr>
                          <w:t>15</w:t>
                        </w:r>
                      </w:p>
                    </w:txbxContent>
                  </v:textbox>
                  <w10:wrap type="none"/>
                </v:shape>
                <w10:wrap type="topAndBottom"/>
              </v:group>
            </w:pict>
          </mc:Fallback>
        </mc:AlternateContent>
      </w:r>
    </w:p>
    <w:p>
      <w:pPr>
        <w:pStyle w:val="BodyText"/>
        <w:spacing w:line="261" w:lineRule="auto" w:before="234"/>
        <w:ind w:right="14"/>
      </w:pPr>
      <w:r>
        <w:rPr/>
        <w:t>In step 6, take the unit characteristics, future emission allowance prices, the three daily fuel forecasts and create a daily unit cost for the three forecasts using the appropriate heat rate for the</w:t>
      </w:r>
      <w:r>
        <w:rPr>
          <w:spacing w:val="-3"/>
        </w:rPr>
        <w:t> </w:t>
      </w:r>
      <w:r>
        <w:rPr/>
        <w:t>forecast</w:t>
      </w:r>
      <w:r>
        <w:rPr>
          <w:spacing w:val="-3"/>
        </w:rPr>
        <w:t> </w:t>
      </w:r>
      <w:r>
        <w:rPr/>
        <w:t>day.</w:t>
      </w:r>
      <w:r>
        <w:rPr>
          <w:spacing w:val="-3"/>
        </w:rPr>
        <w:t> </w:t>
      </w:r>
      <w:r>
        <w:rPr/>
        <w:t>Unit</w:t>
      </w:r>
      <w:r>
        <w:rPr>
          <w:spacing w:val="-3"/>
        </w:rPr>
        <w:t> </w:t>
      </w:r>
      <w:r>
        <w:rPr/>
        <w:t>costs do</w:t>
      </w:r>
      <w:r>
        <w:rPr>
          <w:spacing w:val="-3"/>
        </w:rPr>
        <w:t> </w:t>
      </w:r>
      <w:r>
        <w:rPr/>
        <w:t>not</w:t>
      </w:r>
      <w:r>
        <w:rPr>
          <w:spacing w:val="-3"/>
        </w:rPr>
        <w:t> </w:t>
      </w:r>
      <w:r>
        <w:rPr/>
        <w:t>include</w:t>
      </w:r>
      <w:r>
        <w:rPr>
          <w:spacing w:val="-3"/>
        </w:rPr>
        <w:t> </w:t>
      </w:r>
      <w:r>
        <w:rPr/>
        <w:t>Start-up</w:t>
      </w:r>
      <w:r>
        <w:rPr>
          <w:spacing w:val="-3"/>
        </w:rPr>
        <w:t> </w:t>
      </w:r>
      <w:r>
        <w:rPr/>
        <w:t>Costs will</w:t>
      </w:r>
      <w:r>
        <w:rPr>
          <w:spacing w:val="-3"/>
        </w:rPr>
        <w:t> </w:t>
      </w:r>
      <w:r>
        <w:rPr/>
        <w:t>be</w:t>
      </w:r>
      <w:r>
        <w:rPr>
          <w:spacing w:val="-3"/>
        </w:rPr>
        <w:t> </w:t>
      </w:r>
      <w:r>
        <w:rPr/>
        <w:t>added</w:t>
      </w:r>
      <w:r>
        <w:rPr>
          <w:spacing w:val="-3"/>
        </w:rPr>
        <w:t> </w:t>
      </w:r>
      <w:r>
        <w:rPr/>
        <w:t>later</w:t>
      </w:r>
      <w:r>
        <w:rPr>
          <w:spacing w:val="-3"/>
        </w:rPr>
        <w:t> </w:t>
      </w:r>
      <w:r>
        <w:rPr/>
        <w:t>in</w:t>
      </w:r>
      <w:r>
        <w:rPr>
          <w:spacing w:val="-3"/>
        </w:rPr>
        <w:t> </w:t>
      </w:r>
      <w:r>
        <w:rPr/>
        <w:t>the</w:t>
      </w:r>
      <w:r>
        <w:rPr>
          <w:spacing w:val="-1"/>
        </w:rPr>
        <w:t> </w:t>
      </w:r>
      <w:r>
        <w:rPr/>
        <w:t>calculation</w:t>
      </w:r>
      <w:r>
        <w:rPr>
          <w:spacing w:val="-3"/>
        </w:rPr>
        <w:t> </w:t>
      </w:r>
      <w:r>
        <w:rPr/>
        <w:t>of Unit</w:t>
      </w:r>
      <w:r>
        <w:rPr>
          <w:spacing w:val="-3"/>
        </w:rPr>
        <w:t> </w:t>
      </w:r>
      <w:r>
        <w:rPr/>
        <w:t>Dispatch</w:t>
      </w:r>
      <w:r>
        <w:rPr>
          <w:spacing w:val="-3"/>
        </w:rPr>
        <w:t> </w:t>
      </w:r>
      <w:r>
        <w:rPr/>
        <w:t>Cost.</w:t>
      </w:r>
      <w:r>
        <w:rPr>
          <w:spacing w:val="-3"/>
        </w:rPr>
        <w:t> </w:t>
      </w:r>
      <w:r>
        <w:rPr/>
        <w:t>For</w:t>
      </w:r>
      <w:r>
        <w:rPr>
          <w:spacing w:val="-1"/>
        </w:rPr>
        <w:t> </w:t>
      </w:r>
      <w:r>
        <w:rPr/>
        <w:t>each</w:t>
      </w:r>
      <w:r>
        <w:rPr>
          <w:spacing w:val="-3"/>
        </w:rPr>
        <w:t> </w:t>
      </w:r>
      <w:r>
        <w:rPr/>
        <w:t>day</w:t>
      </w:r>
      <w:r>
        <w:rPr>
          <w:spacing w:val="-3"/>
        </w:rPr>
        <w:t> </w:t>
      </w:r>
      <w:r>
        <w:rPr/>
        <w:t>in</w:t>
      </w:r>
      <w:r>
        <w:rPr>
          <w:spacing w:val="-3"/>
        </w:rPr>
        <w:t> </w:t>
      </w:r>
      <w:r>
        <w:rPr/>
        <w:t>the</w:t>
      </w:r>
      <w:r>
        <w:rPr>
          <w:spacing w:val="-3"/>
        </w:rPr>
        <w:t> </w:t>
      </w:r>
      <w:r>
        <w:rPr/>
        <w:t>three</w:t>
      </w:r>
      <w:r>
        <w:rPr>
          <w:spacing w:val="-3"/>
        </w:rPr>
        <w:t> </w:t>
      </w:r>
      <w:r>
        <w:rPr/>
        <w:t>fuel</w:t>
      </w:r>
      <w:r>
        <w:rPr>
          <w:spacing w:val="-1"/>
        </w:rPr>
        <w:t> </w:t>
      </w:r>
      <w:r>
        <w:rPr/>
        <w:t>forecasts,</w:t>
      </w:r>
      <w:r>
        <w:rPr>
          <w:spacing w:val="-3"/>
        </w:rPr>
        <w:t> </w:t>
      </w:r>
      <w:r>
        <w:rPr/>
        <w:t>a</w:t>
      </w:r>
      <w:r>
        <w:rPr>
          <w:spacing w:val="-3"/>
        </w:rPr>
        <w:t> </w:t>
      </w:r>
      <w:r>
        <w:rPr/>
        <w:t>unit</w:t>
      </w:r>
      <w:r>
        <w:rPr>
          <w:spacing w:val="-3"/>
        </w:rPr>
        <w:t> </w:t>
      </w:r>
      <w:r>
        <w:rPr/>
        <w:t>dispatch</w:t>
      </w:r>
      <w:r>
        <w:rPr>
          <w:spacing w:val="-1"/>
        </w:rPr>
        <w:t> </w:t>
      </w:r>
      <w:r>
        <w:rPr/>
        <w:t>cost</w:t>
      </w:r>
      <w:r>
        <w:rPr>
          <w:spacing w:val="-3"/>
        </w:rPr>
        <w:t> </w:t>
      </w:r>
      <w:r>
        <w:rPr/>
        <w:t>is</w:t>
      </w:r>
      <w:r>
        <w:rPr>
          <w:spacing w:val="-3"/>
        </w:rPr>
        <w:t> </w:t>
      </w:r>
      <w:r>
        <w:rPr/>
        <w:t>calculated</w:t>
      </w:r>
      <w:r>
        <w:rPr>
          <w:spacing w:val="-3"/>
        </w:rPr>
        <w:t> </w:t>
      </w:r>
      <w:r>
        <w:rPr/>
        <w:t>as </w:t>
      </w:r>
      <w:r>
        <w:rPr>
          <w:spacing w:val="-2"/>
        </w:rPr>
        <w:t>follows:</w:t>
      </w:r>
    </w:p>
    <w:p>
      <w:pPr>
        <w:spacing w:before="150"/>
        <w:ind w:left="298" w:right="0" w:firstLine="0"/>
        <w:jc w:val="center"/>
        <w:rPr>
          <w:sz w:val="22"/>
        </w:rPr>
      </w:pPr>
      <w:r>
        <w:rPr>
          <w:sz w:val="22"/>
        </w:rPr>
        <mc:AlternateContent>
          <mc:Choice Requires="wps">
            <w:drawing>
              <wp:anchor distT="0" distB="0" distL="0" distR="0" allowOverlap="1" layoutInCell="1" locked="0" behindDoc="1" simplePos="0" relativeHeight="483929088">
                <wp:simplePos x="0" y="0"/>
                <wp:positionH relativeFrom="page">
                  <wp:posOffset>3870754</wp:posOffset>
                </wp:positionH>
                <wp:positionV relativeFrom="paragraph">
                  <wp:posOffset>178348</wp:posOffset>
                </wp:positionV>
                <wp:extent cx="342900" cy="113664"/>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342900" cy="113664"/>
                        </a:xfrm>
                        <a:prstGeom prst="rect">
                          <a:avLst/>
                        </a:prstGeom>
                      </wps:spPr>
                      <wps:txbx>
                        <w:txbxContent>
                          <w:p>
                            <w:pPr>
                              <w:spacing w:line="179" w:lineRule="exact" w:before="0"/>
                              <w:ind w:left="0" w:right="0" w:firstLine="0"/>
                              <w:jc w:val="left"/>
                              <w:rPr>
                                <w:rFonts w:ascii="Arial"/>
                                <w:i/>
                                <w:sz w:val="16"/>
                              </w:rPr>
                            </w:pPr>
                            <w:r>
                              <w:rPr>
                                <w:rFonts w:ascii="Arial"/>
                                <w:i/>
                                <w:sz w:val="16"/>
                              </w:rPr>
                              <w:t>fy</w:t>
                            </w:r>
                            <w:r>
                              <w:rPr>
                                <w:sz w:val="16"/>
                              </w:rPr>
                              <w:t>,</w:t>
                            </w:r>
                            <w:r>
                              <w:rPr>
                                <w:spacing w:val="7"/>
                                <w:sz w:val="16"/>
                              </w:rPr>
                              <w:t> </w:t>
                            </w:r>
                            <w:r>
                              <w:rPr>
                                <w:rFonts w:ascii="Arial"/>
                                <w:i/>
                                <w:sz w:val="16"/>
                              </w:rPr>
                              <w:t>m</w:t>
                            </w:r>
                            <w:r>
                              <w:rPr>
                                <w:sz w:val="16"/>
                              </w:rPr>
                              <w:t>,</w:t>
                            </w:r>
                            <w:r>
                              <w:rPr>
                                <w:spacing w:val="7"/>
                                <w:sz w:val="16"/>
                              </w:rPr>
                              <w:t> </w:t>
                            </w:r>
                            <w:r>
                              <w:rPr>
                                <w:rFonts w:ascii="Arial"/>
                                <w:i/>
                                <w:spacing w:val="-10"/>
                                <w:sz w:val="16"/>
                              </w:rPr>
                              <w:t>d</w:t>
                            </w:r>
                          </w:p>
                        </w:txbxContent>
                      </wps:txbx>
                      <wps:bodyPr wrap="square" lIns="0" tIns="0" rIns="0" bIns="0" rtlCol="0">
                        <a:noAutofit/>
                      </wps:bodyPr>
                    </wps:wsp>
                  </a:graphicData>
                </a:graphic>
              </wp:anchor>
            </w:drawing>
          </mc:Choice>
          <mc:Fallback>
            <w:pict>
              <v:shape style="position:absolute;margin-left:304.783783pt;margin-top:14.043225pt;width:27pt;height:8.950pt;mso-position-horizontal-relative:page;mso-position-vertical-relative:paragraph;z-index:-19387392" type="#_x0000_t202" id="docshape348" filled="false" stroked="false">
                <v:textbox inset="0,0,0,0">
                  <w:txbxContent>
                    <w:p>
                      <w:pPr>
                        <w:spacing w:line="179" w:lineRule="exact" w:before="0"/>
                        <w:ind w:left="0" w:right="0" w:firstLine="0"/>
                        <w:jc w:val="left"/>
                        <w:rPr>
                          <w:rFonts w:ascii="Arial"/>
                          <w:i/>
                          <w:sz w:val="16"/>
                        </w:rPr>
                      </w:pPr>
                      <w:r>
                        <w:rPr>
                          <w:rFonts w:ascii="Arial"/>
                          <w:i/>
                          <w:sz w:val="16"/>
                        </w:rPr>
                        <w:t>fy</w:t>
                      </w:r>
                      <w:r>
                        <w:rPr>
                          <w:sz w:val="16"/>
                        </w:rPr>
                        <w:t>,</w:t>
                      </w:r>
                      <w:r>
                        <w:rPr>
                          <w:spacing w:val="7"/>
                          <w:sz w:val="16"/>
                        </w:rPr>
                        <w:t> </w:t>
                      </w:r>
                      <w:r>
                        <w:rPr>
                          <w:rFonts w:ascii="Arial"/>
                          <w:i/>
                          <w:sz w:val="16"/>
                        </w:rPr>
                        <w:t>m</w:t>
                      </w:r>
                      <w:r>
                        <w:rPr>
                          <w:sz w:val="16"/>
                        </w:rPr>
                        <w:t>,</w:t>
                      </w:r>
                      <w:r>
                        <w:rPr>
                          <w:spacing w:val="7"/>
                          <w:sz w:val="16"/>
                        </w:rPr>
                        <w:t> </w:t>
                      </w:r>
                      <w:r>
                        <w:rPr>
                          <w:rFonts w:ascii="Arial"/>
                          <w:i/>
                          <w:spacing w:val="-10"/>
                          <w:sz w:val="16"/>
                        </w:rPr>
                        <w:t>d</w:t>
                      </w:r>
                    </w:p>
                  </w:txbxContent>
                </v:textbox>
                <w10:wrap type="none"/>
              </v:shape>
            </w:pict>
          </mc:Fallback>
        </mc:AlternateContent>
      </w:r>
      <w:r>
        <w:rPr>
          <w:rFonts w:ascii="Arial"/>
          <w:i/>
          <w:w w:val="105"/>
          <w:sz w:val="22"/>
        </w:rPr>
        <w:t>Unit Cost</w:t>
      </w:r>
      <w:r>
        <w:rPr>
          <w:rFonts w:ascii="Arial"/>
          <w:i/>
          <w:w w:val="105"/>
          <w:sz w:val="22"/>
          <w:vertAlign w:val="superscript"/>
        </w:rPr>
        <w:t>base</w:t>
      </w:r>
      <w:r>
        <w:rPr>
          <w:rFonts w:ascii="Arial"/>
          <w:i/>
          <w:spacing w:val="-17"/>
          <w:w w:val="105"/>
          <w:sz w:val="22"/>
          <w:vertAlign w:val="baseline"/>
        </w:rPr>
        <w:t> </w:t>
      </w:r>
      <w:r>
        <w:rPr>
          <w:rFonts w:ascii="Arial"/>
          <w:i/>
          <w:w w:val="105"/>
          <w:sz w:val="22"/>
          <w:vertAlign w:val="superscript"/>
        </w:rPr>
        <w:t>year</w:t>
      </w:r>
      <w:r>
        <w:rPr>
          <w:rFonts w:ascii="Arial"/>
          <w:i/>
          <w:spacing w:val="-1"/>
          <w:w w:val="105"/>
          <w:sz w:val="22"/>
          <w:vertAlign w:val="baseline"/>
        </w:rPr>
        <w:t> </w:t>
      </w:r>
      <w:r>
        <w:rPr>
          <w:spacing w:val="-10"/>
          <w:w w:val="105"/>
          <w:sz w:val="22"/>
          <w:vertAlign w:val="baseline"/>
        </w:rPr>
        <w:t>=</w:t>
      </w:r>
    </w:p>
    <w:p>
      <w:pPr>
        <w:tabs>
          <w:tab w:pos="1829" w:val="left" w:leader="none"/>
          <w:tab w:pos="5291" w:val="left" w:leader="none"/>
        </w:tabs>
        <w:spacing w:before="157"/>
        <w:ind w:left="133" w:right="0" w:firstLine="0"/>
        <w:jc w:val="center"/>
        <w:rPr>
          <w:sz w:val="51"/>
        </w:rPr>
      </w:pPr>
      <w:r>
        <w:rPr>
          <w:sz w:val="51"/>
        </w:rPr>
        <mc:AlternateContent>
          <mc:Choice Requires="wps">
            <w:drawing>
              <wp:anchor distT="0" distB="0" distL="0" distR="0" allowOverlap="1" layoutInCell="1" locked="0" behindDoc="1" simplePos="0" relativeHeight="483927040">
                <wp:simplePos x="0" y="0"/>
                <wp:positionH relativeFrom="page">
                  <wp:posOffset>2584059</wp:posOffset>
                </wp:positionH>
                <wp:positionV relativeFrom="paragraph">
                  <wp:posOffset>289726</wp:posOffset>
                </wp:positionV>
                <wp:extent cx="349885" cy="1270"/>
                <wp:effectExtent l="0" t="0" r="0" b="0"/>
                <wp:wrapNone/>
                <wp:docPr id="453" name="Graphic 453"/>
                <wp:cNvGraphicFramePr>
                  <a:graphicFrameLocks/>
                </wp:cNvGraphicFramePr>
                <a:graphic>
                  <a:graphicData uri="http://schemas.microsoft.com/office/word/2010/wordprocessingShape">
                    <wps:wsp>
                      <wps:cNvPr id="453" name="Graphic 453"/>
                      <wps:cNvSpPr/>
                      <wps:spPr>
                        <a:xfrm>
                          <a:off x="0" y="0"/>
                          <a:ext cx="349885" cy="1270"/>
                        </a:xfrm>
                        <a:custGeom>
                          <a:avLst/>
                          <a:gdLst/>
                          <a:ahLst/>
                          <a:cxnLst/>
                          <a:rect l="l" t="t" r="r" b="b"/>
                          <a:pathLst>
                            <a:path w="349885" h="0">
                              <a:moveTo>
                                <a:pt x="0" y="0"/>
                              </a:moveTo>
                              <a:lnTo>
                                <a:pt x="3497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89440" from="203.469269pt,22.813122pt" to="231.005169pt,22.813122pt" stroked="true" strokeweight=".5pt" strokecolor="#000000">
                <v:stroke dashstyle="solid"/>
                <w10:wrap type="none"/>
              </v:line>
            </w:pict>
          </mc:Fallback>
        </mc:AlternateContent>
      </w:r>
      <w:r>
        <w:rPr>
          <w:sz w:val="51"/>
        </w:rPr>
        <mc:AlternateContent>
          <mc:Choice Requires="wps">
            <w:drawing>
              <wp:anchor distT="0" distB="0" distL="0" distR="0" allowOverlap="1" layoutInCell="1" locked="0" behindDoc="1" simplePos="0" relativeHeight="483927552">
                <wp:simplePos x="0" y="0"/>
                <wp:positionH relativeFrom="page">
                  <wp:posOffset>4835814</wp:posOffset>
                </wp:positionH>
                <wp:positionV relativeFrom="paragraph">
                  <wp:posOffset>289726</wp:posOffset>
                </wp:positionV>
                <wp:extent cx="349885" cy="1270"/>
                <wp:effectExtent l="0" t="0" r="0" b="0"/>
                <wp:wrapNone/>
                <wp:docPr id="454" name="Graphic 454"/>
                <wp:cNvGraphicFramePr>
                  <a:graphicFrameLocks/>
                </wp:cNvGraphicFramePr>
                <a:graphic>
                  <a:graphicData uri="http://schemas.microsoft.com/office/word/2010/wordprocessingShape">
                    <wps:wsp>
                      <wps:cNvPr id="454" name="Graphic 454"/>
                      <wps:cNvSpPr/>
                      <wps:spPr>
                        <a:xfrm>
                          <a:off x="0" y="0"/>
                          <a:ext cx="349885" cy="1270"/>
                        </a:xfrm>
                        <a:custGeom>
                          <a:avLst/>
                          <a:gdLst/>
                          <a:ahLst/>
                          <a:cxnLst/>
                          <a:rect l="l" t="t" r="r" b="b"/>
                          <a:pathLst>
                            <a:path w="349885" h="0">
                              <a:moveTo>
                                <a:pt x="0" y="0"/>
                              </a:moveTo>
                              <a:lnTo>
                                <a:pt x="3497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88928" from="380.772797pt,22.813122pt" to="408.308697pt,22.813122pt" stroked="true" strokeweight=".5pt" strokecolor="#000000">
                <v:stroke dashstyle="solid"/>
                <w10:wrap type="none"/>
              </v:line>
            </w:pict>
          </mc:Fallback>
        </mc:AlternateContent>
      </w:r>
      <w:r>
        <w:rPr>
          <w:sz w:val="51"/>
        </w:rPr>
        <mc:AlternateContent>
          <mc:Choice Requires="wps">
            <w:drawing>
              <wp:anchor distT="0" distB="0" distL="0" distR="0" allowOverlap="1" layoutInCell="1" locked="0" behindDoc="1" simplePos="0" relativeHeight="483930112">
                <wp:simplePos x="0" y="0"/>
                <wp:positionH relativeFrom="page">
                  <wp:posOffset>1621302</wp:posOffset>
                </wp:positionH>
                <wp:positionV relativeFrom="paragraph">
                  <wp:posOffset>144095</wp:posOffset>
                </wp:positionV>
                <wp:extent cx="3418204" cy="291465"/>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3418204" cy="291465"/>
                        </a:xfrm>
                        <a:prstGeom prst="rect">
                          <a:avLst/>
                        </a:prstGeom>
                      </wps:spPr>
                      <wps:txbx>
                        <w:txbxContent>
                          <w:p>
                            <w:pPr>
                              <w:spacing w:line="459" w:lineRule="exact" w:before="0"/>
                              <w:ind w:left="0" w:right="0" w:firstLine="0"/>
                              <w:jc w:val="left"/>
                              <w:rPr>
                                <w:position w:val="12"/>
                                <w:sz w:val="16"/>
                              </w:rPr>
                            </w:pPr>
                            <w:r>
                              <w:rPr>
                                <w:position w:val="-6"/>
                                <w:sz w:val="41"/>
                              </w:rPr>
                              <w:t>[</w:t>
                            </w:r>
                            <w:r>
                              <w:rPr>
                                <w:rFonts w:ascii="Arial"/>
                                <w:i/>
                                <w:sz w:val="22"/>
                              </w:rPr>
                              <w:t>UnitHeatRate</w:t>
                            </w:r>
                            <w:r>
                              <w:rPr>
                                <w:rFonts w:ascii="Arial"/>
                                <w:i/>
                                <w:spacing w:val="-16"/>
                                <w:sz w:val="22"/>
                              </w:rPr>
                              <w:t> </w:t>
                            </w:r>
                            <w:r>
                              <w:rPr>
                                <w:position w:val="-4"/>
                                <w:sz w:val="36"/>
                              </w:rPr>
                              <w:t>(</w:t>
                            </w:r>
                            <w:r>
                              <w:rPr>
                                <w:rFonts w:ascii="Arial"/>
                                <w:i/>
                                <w:position w:val="12"/>
                                <w:sz w:val="16"/>
                              </w:rPr>
                              <w:t>MMBtu</w:t>
                            </w:r>
                            <w:r>
                              <w:rPr>
                                <w:rFonts w:ascii="Arial"/>
                                <w:i/>
                                <w:spacing w:val="20"/>
                                <w:position w:val="12"/>
                                <w:sz w:val="16"/>
                              </w:rPr>
                              <w:t> </w:t>
                            </w:r>
                            <w:r>
                              <w:rPr>
                                <w:sz w:val="22"/>
                              </w:rPr>
                              <w:t>*</w:t>
                            </w:r>
                            <w:r>
                              <w:rPr>
                                <w:rFonts w:ascii="Arial"/>
                                <w:i/>
                                <w:sz w:val="22"/>
                              </w:rPr>
                              <w:t>DailyDeliveredFuelForecast</w:t>
                            </w:r>
                            <w:r>
                              <w:rPr>
                                <w:rFonts w:ascii="Arial"/>
                                <w:i/>
                                <w:spacing w:val="-15"/>
                                <w:sz w:val="22"/>
                              </w:rPr>
                              <w:t> </w:t>
                            </w:r>
                            <w:r>
                              <w:rPr>
                                <w:position w:val="-4"/>
                                <w:sz w:val="36"/>
                              </w:rPr>
                              <w:t>(</w:t>
                            </w:r>
                            <w:r>
                              <w:rPr>
                                <w:spacing w:val="65"/>
                                <w:position w:val="-4"/>
                                <w:sz w:val="36"/>
                              </w:rPr>
                              <w:t> </w:t>
                            </w:r>
                            <w:r>
                              <w:rPr>
                                <w:spacing w:val="-10"/>
                                <w:position w:val="12"/>
                                <w:sz w:val="16"/>
                              </w:rPr>
                              <w:t>$</w:t>
                            </w:r>
                          </w:p>
                        </w:txbxContent>
                      </wps:txbx>
                      <wps:bodyPr wrap="square" lIns="0" tIns="0" rIns="0" bIns="0" rtlCol="0">
                        <a:noAutofit/>
                      </wps:bodyPr>
                    </wps:wsp>
                  </a:graphicData>
                </a:graphic>
              </wp:anchor>
            </w:drawing>
          </mc:Choice>
          <mc:Fallback>
            <w:pict>
              <v:shape style="position:absolute;margin-left:127.661652pt;margin-top:11.346106pt;width:269.150pt;height:22.95pt;mso-position-horizontal-relative:page;mso-position-vertical-relative:paragraph;z-index:-19386368" type="#_x0000_t202" id="docshape349" filled="false" stroked="false">
                <v:textbox inset="0,0,0,0">
                  <w:txbxContent>
                    <w:p>
                      <w:pPr>
                        <w:spacing w:line="459" w:lineRule="exact" w:before="0"/>
                        <w:ind w:left="0" w:right="0" w:firstLine="0"/>
                        <w:jc w:val="left"/>
                        <w:rPr>
                          <w:position w:val="12"/>
                          <w:sz w:val="16"/>
                        </w:rPr>
                      </w:pPr>
                      <w:r>
                        <w:rPr>
                          <w:position w:val="-6"/>
                          <w:sz w:val="41"/>
                        </w:rPr>
                        <w:t>[</w:t>
                      </w:r>
                      <w:r>
                        <w:rPr>
                          <w:rFonts w:ascii="Arial"/>
                          <w:i/>
                          <w:sz w:val="22"/>
                        </w:rPr>
                        <w:t>UnitHeatRate</w:t>
                      </w:r>
                      <w:r>
                        <w:rPr>
                          <w:rFonts w:ascii="Arial"/>
                          <w:i/>
                          <w:spacing w:val="-16"/>
                          <w:sz w:val="22"/>
                        </w:rPr>
                        <w:t> </w:t>
                      </w:r>
                      <w:r>
                        <w:rPr>
                          <w:position w:val="-4"/>
                          <w:sz w:val="36"/>
                        </w:rPr>
                        <w:t>(</w:t>
                      </w:r>
                      <w:r>
                        <w:rPr>
                          <w:rFonts w:ascii="Arial"/>
                          <w:i/>
                          <w:position w:val="12"/>
                          <w:sz w:val="16"/>
                        </w:rPr>
                        <w:t>MMBtu</w:t>
                      </w:r>
                      <w:r>
                        <w:rPr>
                          <w:rFonts w:ascii="Arial"/>
                          <w:i/>
                          <w:spacing w:val="20"/>
                          <w:position w:val="12"/>
                          <w:sz w:val="16"/>
                        </w:rPr>
                        <w:t> </w:t>
                      </w:r>
                      <w:r>
                        <w:rPr>
                          <w:sz w:val="22"/>
                        </w:rPr>
                        <w:t>*</w:t>
                      </w:r>
                      <w:r>
                        <w:rPr>
                          <w:rFonts w:ascii="Arial"/>
                          <w:i/>
                          <w:sz w:val="22"/>
                        </w:rPr>
                        <w:t>DailyDeliveredFuelForecast</w:t>
                      </w:r>
                      <w:r>
                        <w:rPr>
                          <w:rFonts w:ascii="Arial"/>
                          <w:i/>
                          <w:spacing w:val="-15"/>
                          <w:sz w:val="22"/>
                        </w:rPr>
                        <w:t> </w:t>
                      </w:r>
                      <w:r>
                        <w:rPr>
                          <w:position w:val="-4"/>
                          <w:sz w:val="36"/>
                        </w:rPr>
                        <w:t>(</w:t>
                      </w:r>
                      <w:r>
                        <w:rPr>
                          <w:spacing w:val="65"/>
                          <w:position w:val="-4"/>
                          <w:sz w:val="36"/>
                        </w:rPr>
                        <w:t> </w:t>
                      </w:r>
                      <w:r>
                        <w:rPr>
                          <w:spacing w:val="-10"/>
                          <w:position w:val="12"/>
                          <w:sz w:val="16"/>
                        </w:rPr>
                        <w:t>$</w:t>
                      </w:r>
                    </w:p>
                  </w:txbxContent>
                </v:textbox>
                <w10:wrap type="none"/>
              </v:shape>
            </w:pict>
          </mc:Fallback>
        </mc:AlternateContent>
      </w:r>
      <w:r>
        <w:rPr>
          <w:sz w:val="51"/>
        </w:rPr>
        <mc:AlternateContent>
          <mc:Choice Requires="wps">
            <w:drawing>
              <wp:anchor distT="0" distB="0" distL="0" distR="0" allowOverlap="1" layoutInCell="1" locked="0" behindDoc="1" simplePos="0" relativeHeight="483930624">
                <wp:simplePos x="0" y="0"/>
                <wp:positionH relativeFrom="page">
                  <wp:posOffset>5185520</wp:posOffset>
                </wp:positionH>
                <wp:positionV relativeFrom="paragraph">
                  <wp:posOffset>147849</wp:posOffset>
                </wp:positionV>
                <wp:extent cx="492759" cy="272415"/>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492759" cy="272415"/>
                        </a:xfrm>
                        <a:prstGeom prst="rect">
                          <a:avLst/>
                        </a:prstGeom>
                      </wps:spPr>
                      <wps:txbx>
                        <w:txbxContent>
                          <w:p>
                            <w:pPr>
                              <w:spacing w:line="100" w:lineRule="auto" w:before="67"/>
                              <w:ind w:left="0" w:right="0" w:firstLine="0"/>
                              <w:jc w:val="left"/>
                              <w:rPr>
                                <w:rFonts w:ascii="Arial"/>
                                <w:i/>
                                <w:sz w:val="16"/>
                              </w:rPr>
                            </w:pPr>
                            <w:r>
                              <w:rPr>
                                <w:w w:val="90"/>
                                <w:position w:val="-20"/>
                                <w:sz w:val="36"/>
                              </w:rPr>
                              <w:t>)</w:t>
                            </w:r>
                            <w:r>
                              <w:rPr>
                                <w:rFonts w:ascii="Arial"/>
                                <w:i/>
                                <w:w w:val="90"/>
                                <w:sz w:val="16"/>
                              </w:rPr>
                              <w:t>base</w:t>
                            </w:r>
                            <w:r>
                              <w:rPr>
                                <w:rFonts w:ascii="Arial"/>
                                <w:i/>
                                <w:spacing w:val="-1"/>
                                <w:sz w:val="16"/>
                              </w:rPr>
                              <w:t> </w:t>
                            </w:r>
                            <w:r>
                              <w:rPr>
                                <w:rFonts w:ascii="Arial"/>
                                <w:i/>
                                <w:spacing w:val="-4"/>
                                <w:w w:val="95"/>
                                <w:sz w:val="16"/>
                              </w:rPr>
                              <w:t>year</w:t>
                            </w:r>
                          </w:p>
                        </w:txbxContent>
                      </wps:txbx>
                      <wps:bodyPr wrap="square" lIns="0" tIns="0" rIns="0" bIns="0" rtlCol="0">
                        <a:noAutofit/>
                      </wps:bodyPr>
                    </wps:wsp>
                  </a:graphicData>
                </a:graphic>
              </wp:anchor>
            </w:drawing>
          </mc:Choice>
          <mc:Fallback>
            <w:pict>
              <v:shape style="position:absolute;margin-left:408.308716pt;margin-top:11.641723pt;width:38.8pt;height:21.45pt;mso-position-horizontal-relative:page;mso-position-vertical-relative:paragraph;z-index:-19385856" type="#_x0000_t202" id="docshape350" filled="false" stroked="false">
                <v:textbox inset="0,0,0,0">
                  <w:txbxContent>
                    <w:p>
                      <w:pPr>
                        <w:spacing w:line="100" w:lineRule="auto" w:before="67"/>
                        <w:ind w:left="0" w:right="0" w:firstLine="0"/>
                        <w:jc w:val="left"/>
                        <w:rPr>
                          <w:rFonts w:ascii="Arial"/>
                          <w:i/>
                          <w:sz w:val="16"/>
                        </w:rPr>
                      </w:pPr>
                      <w:r>
                        <w:rPr>
                          <w:w w:val="90"/>
                          <w:position w:val="-20"/>
                          <w:sz w:val="36"/>
                        </w:rPr>
                        <w:t>)</w:t>
                      </w:r>
                      <w:r>
                        <w:rPr>
                          <w:rFonts w:ascii="Arial"/>
                          <w:i/>
                          <w:w w:val="90"/>
                          <w:sz w:val="16"/>
                        </w:rPr>
                        <w:t>base</w:t>
                      </w:r>
                      <w:r>
                        <w:rPr>
                          <w:rFonts w:ascii="Arial"/>
                          <w:i/>
                          <w:spacing w:val="-1"/>
                          <w:sz w:val="16"/>
                        </w:rPr>
                        <w:t> </w:t>
                      </w:r>
                      <w:r>
                        <w:rPr>
                          <w:rFonts w:ascii="Arial"/>
                          <w:i/>
                          <w:spacing w:val="-4"/>
                          <w:w w:val="95"/>
                          <w:sz w:val="16"/>
                        </w:rPr>
                        <w:t>year</w:t>
                      </w:r>
                    </w:p>
                  </w:txbxContent>
                </v:textbox>
                <w10:wrap type="none"/>
              </v:shape>
            </w:pict>
          </mc:Fallback>
        </mc:AlternateContent>
      </w:r>
      <w:r>
        <w:rPr>
          <w:sz w:val="51"/>
        </w:rPr>
        <mc:AlternateContent>
          <mc:Choice Requires="wps">
            <w:drawing>
              <wp:anchor distT="0" distB="0" distL="0" distR="0" allowOverlap="1" layoutInCell="1" locked="0" behindDoc="0" simplePos="0" relativeHeight="15863808">
                <wp:simplePos x="0" y="0"/>
                <wp:positionH relativeFrom="page">
                  <wp:posOffset>6085127</wp:posOffset>
                </wp:positionH>
                <wp:positionV relativeFrom="paragraph">
                  <wp:posOffset>211691</wp:posOffset>
                </wp:positionV>
                <wp:extent cx="81915" cy="156210"/>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81915"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479.143921pt;margin-top:16.668583pt;width:6.45pt;height:12.3pt;mso-position-horizontal-relative:page;mso-position-vertical-relative:paragraph;z-index:15863808" type="#_x0000_t202" id="docshape351"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spacing w:val="-10"/>
          <w:w w:val="80"/>
          <w:position w:val="2"/>
          <w:sz w:val="46"/>
        </w:rPr>
        <w:t>{</w:t>
      </w:r>
      <w:r>
        <w:rPr>
          <w:position w:val="2"/>
          <w:sz w:val="46"/>
        </w:rPr>
        <w:tab/>
      </w:r>
      <w:r>
        <w:rPr>
          <w:rFonts w:ascii="Arial"/>
          <w:i/>
          <w:position w:val="3"/>
          <w:sz w:val="16"/>
        </w:rPr>
        <w:t>mwh</w:t>
      </w:r>
      <w:r>
        <w:rPr>
          <w:rFonts w:ascii="Arial"/>
          <w:i/>
          <w:spacing w:val="59"/>
          <w:position w:val="3"/>
          <w:sz w:val="16"/>
        </w:rPr>
        <w:t> </w:t>
      </w:r>
      <w:r>
        <w:rPr>
          <w:spacing w:val="-10"/>
          <w:w w:val="80"/>
          <w:sz w:val="51"/>
        </w:rPr>
        <w:t>)</w:t>
      </w:r>
      <w:r>
        <w:rPr>
          <w:sz w:val="51"/>
        </w:rPr>
        <w:tab/>
      </w:r>
      <w:r>
        <w:rPr>
          <w:rFonts w:ascii="Arial"/>
          <w:i/>
          <w:position w:val="3"/>
          <w:sz w:val="16"/>
        </w:rPr>
        <w:t>MMBtu</w:t>
      </w:r>
      <w:r>
        <w:rPr>
          <w:rFonts w:ascii="Arial"/>
          <w:i/>
          <w:spacing w:val="50"/>
          <w:position w:val="3"/>
          <w:sz w:val="16"/>
        </w:rPr>
        <w:t> </w:t>
      </w:r>
      <w:r>
        <w:rPr>
          <w:rFonts w:ascii="Arial"/>
          <w:i/>
          <w:sz w:val="16"/>
        </w:rPr>
        <w:t>Future year</w:t>
      </w:r>
      <w:r>
        <w:rPr>
          <w:sz w:val="16"/>
        </w:rPr>
        <w:t>,</w:t>
      </w:r>
      <w:r>
        <w:rPr>
          <w:spacing w:val="7"/>
          <w:sz w:val="16"/>
        </w:rPr>
        <w:t> </w:t>
      </w:r>
      <w:r>
        <w:rPr>
          <w:rFonts w:ascii="Arial"/>
          <w:i/>
          <w:sz w:val="16"/>
        </w:rPr>
        <w:t>m</w:t>
      </w:r>
      <w:r>
        <w:rPr>
          <w:sz w:val="16"/>
        </w:rPr>
        <w:t>,</w:t>
      </w:r>
      <w:r>
        <w:rPr>
          <w:spacing w:val="7"/>
          <w:sz w:val="16"/>
        </w:rPr>
        <w:t> </w:t>
      </w:r>
      <w:r>
        <w:rPr>
          <w:rFonts w:ascii="Arial"/>
          <w:i/>
          <w:spacing w:val="-5"/>
          <w:sz w:val="16"/>
        </w:rPr>
        <w:t>d</w:t>
      </w:r>
      <w:r>
        <w:rPr>
          <w:spacing w:val="-5"/>
          <w:sz w:val="51"/>
        </w:rPr>
        <w:t>]</w:t>
      </w:r>
    </w:p>
    <w:p>
      <w:pPr>
        <w:spacing w:before="103"/>
        <w:ind w:left="311" w:right="0" w:firstLine="0"/>
        <w:jc w:val="center"/>
        <w:rPr>
          <w:sz w:val="22"/>
        </w:rPr>
      </w:pPr>
      <w:r>
        <w:rPr>
          <w:sz w:val="22"/>
        </w:rPr>
        <mc:AlternateContent>
          <mc:Choice Requires="wps">
            <w:drawing>
              <wp:anchor distT="0" distB="0" distL="0" distR="0" allowOverlap="1" layoutInCell="1" locked="0" behindDoc="1" simplePos="0" relativeHeight="483928064">
                <wp:simplePos x="0" y="0"/>
                <wp:positionH relativeFrom="page">
                  <wp:posOffset>5791293</wp:posOffset>
                </wp:positionH>
                <wp:positionV relativeFrom="paragraph">
                  <wp:posOffset>217029</wp:posOffset>
                </wp:positionV>
                <wp:extent cx="107314" cy="1270"/>
                <wp:effectExtent l="0" t="0" r="0" b="0"/>
                <wp:wrapNone/>
                <wp:docPr id="458" name="Graphic 458"/>
                <wp:cNvGraphicFramePr>
                  <a:graphicFrameLocks/>
                </wp:cNvGraphicFramePr>
                <a:graphic>
                  <a:graphicData uri="http://schemas.microsoft.com/office/word/2010/wordprocessingShape">
                    <wps:wsp>
                      <wps:cNvPr id="458" name="Graphic 458"/>
                      <wps:cNvSpPr/>
                      <wps:spPr>
                        <a:xfrm>
                          <a:off x="0" y="0"/>
                          <a:ext cx="107314" cy="1270"/>
                        </a:xfrm>
                        <a:custGeom>
                          <a:avLst/>
                          <a:gdLst/>
                          <a:ahLst/>
                          <a:cxnLst/>
                          <a:rect l="l" t="t" r="r" b="b"/>
                          <a:pathLst>
                            <a:path w="107314" h="0">
                              <a:moveTo>
                                <a:pt x="0" y="0"/>
                              </a:moveTo>
                              <a:lnTo>
                                <a:pt x="10701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88416" from="456.007355pt,17.088938pt" to="464.433955pt,17.088938pt" stroked="true" strokeweight=".5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3931648">
                <wp:simplePos x="0" y="0"/>
                <wp:positionH relativeFrom="page">
                  <wp:posOffset>2675437</wp:posOffset>
                </wp:positionH>
                <wp:positionV relativeFrom="paragraph">
                  <wp:posOffset>220204</wp:posOffset>
                </wp:positionV>
                <wp:extent cx="214629" cy="113664"/>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214629" cy="113664"/>
                        </a:xfrm>
                        <a:prstGeom prst="rect">
                          <a:avLst/>
                        </a:prstGeom>
                      </wps:spPr>
                      <wps:txbx>
                        <w:txbxContent>
                          <w:p>
                            <w:pPr>
                              <w:spacing w:line="179" w:lineRule="exact" w:before="0"/>
                              <w:ind w:left="0" w:right="0" w:firstLine="0"/>
                              <w:jc w:val="left"/>
                              <w:rPr>
                                <w:rFonts w:ascii="Arial"/>
                                <w:i/>
                                <w:sz w:val="16"/>
                              </w:rPr>
                            </w:pPr>
                            <w:r>
                              <w:rPr>
                                <w:rFonts w:ascii="Arial"/>
                                <w:i/>
                                <w:spacing w:val="-5"/>
                                <w:sz w:val="16"/>
                              </w:rPr>
                              <w:t>mwh</w:t>
                            </w:r>
                          </w:p>
                        </w:txbxContent>
                      </wps:txbx>
                      <wps:bodyPr wrap="square" lIns="0" tIns="0" rIns="0" bIns="0" rtlCol="0">
                        <a:noAutofit/>
                      </wps:bodyPr>
                    </wps:wsp>
                  </a:graphicData>
                </a:graphic>
              </wp:anchor>
            </w:drawing>
          </mc:Choice>
          <mc:Fallback>
            <w:pict>
              <v:shape style="position:absolute;margin-left:210.664398pt;margin-top:17.338949pt;width:16.9pt;height:8.950pt;mso-position-horizontal-relative:page;mso-position-vertical-relative:paragraph;z-index:-19384832" type="#_x0000_t202" id="docshape352" filled="false" stroked="false">
                <v:textbox inset="0,0,0,0">
                  <w:txbxContent>
                    <w:p>
                      <w:pPr>
                        <w:spacing w:line="179" w:lineRule="exact" w:before="0"/>
                        <w:ind w:left="0" w:right="0" w:firstLine="0"/>
                        <w:jc w:val="left"/>
                        <w:rPr>
                          <w:rFonts w:ascii="Arial"/>
                          <w:i/>
                          <w:sz w:val="16"/>
                        </w:rPr>
                      </w:pPr>
                      <w:r>
                        <w:rPr>
                          <w:rFonts w:ascii="Arial"/>
                          <w:i/>
                          <w:spacing w:val="-5"/>
                          <w:sz w:val="16"/>
                        </w:rPr>
                        <w:t>mwh</w:t>
                      </w:r>
                    </w:p>
                  </w:txbxContent>
                </v:textbox>
                <w10:wrap type="none"/>
              </v:shape>
            </w:pict>
          </mc:Fallback>
        </mc:AlternateContent>
      </w:r>
      <w:r>
        <w:rPr>
          <w:sz w:val="22"/>
        </w:rPr>
        <mc:AlternateContent>
          <mc:Choice Requires="wps">
            <w:drawing>
              <wp:anchor distT="0" distB="0" distL="0" distR="0" allowOverlap="1" layoutInCell="1" locked="0" behindDoc="1" simplePos="0" relativeHeight="483932160">
                <wp:simplePos x="0" y="0"/>
                <wp:positionH relativeFrom="page">
                  <wp:posOffset>4547370</wp:posOffset>
                </wp:positionH>
                <wp:positionV relativeFrom="paragraph">
                  <wp:posOffset>220204</wp:posOffset>
                </wp:positionV>
                <wp:extent cx="321945" cy="113664"/>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321945" cy="113664"/>
                        </a:xfrm>
                        <a:prstGeom prst="rect">
                          <a:avLst/>
                        </a:prstGeom>
                      </wps:spPr>
                      <wps:txbx>
                        <w:txbxContent>
                          <w:p>
                            <w:pPr>
                              <w:spacing w:line="179" w:lineRule="exact" w:before="0"/>
                              <w:ind w:left="0" w:right="0" w:firstLine="0"/>
                              <w:jc w:val="left"/>
                              <w:rPr>
                                <w:rFonts w:ascii="Arial"/>
                                <w:i/>
                                <w:sz w:val="16"/>
                              </w:rPr>
                            </w:pPr>
                            <w:r>
                              <w:rPr>
                                <w:rFonts w:ascii="Arial"/>
                                <w:i/>
                                <w:spacing w:val="-2"/>
                                <w:sz w:val="16"/>
                              </w:rPr>
                              <w:t>MMBtu</w:t>
                            </w:r>
                          </w:p>
                        </w:txbxContent>
                      </wps:txbx>
                      <wps:bodyPr wrap="square" lIns="0" tIns="0" rIns="0" bIns="0" rtlCol="0">
                        <a:noAutofit/>
                      </wps:bodyPr>
                    </wps:wsp>
                  </a:graphicData>
                </a:graphic>
              </wp:anchor>
            </w:drawing>
          </mc:Choice>
          <mc:Fallback>
            <w:pict>
              <v:shape style="position:absolute;margin-left:358.060699pt;margin-top:17.338949pt;width:25.35pt;height:8.950pt;mso-position-horizontal-relative:page;mso-position-vertical-relative:paragraph;z-index:-19384320" type="#_x0000_t202" id="docshape353" filled="false" stroked="false">
                <v:textbox inset="0,0,0,0">
                  <w:txbxContent>
                    <w:p>
                      <w:pPr>
                        <w:spacing w:line="179" w:lineRule="exact" w:before="0"/>
                        <w:ind w:left="0" w:right="0" w:firstLine="0"/>
                        <w:jc w:val="left"/>
                        <w:rPr>
                          <w:rFonts w:ascii="Arial"/>
                          <w:i/>
                          <w:sz w:val="16"/>
                        </w:rPr>
                      </w:pPr>
                      <w:r>
                        <w:rPr>
                          <w:rFonts w:ascii="Arial"/>
                          <w:i/>
                          <w:spacing w:val="-2"/>
                          <w:sz w:val="16"/>
                        </w:rPr>
                        <w:t>MMBtu</w:t>
                      </w:r>
                    </w:p>
                  </w:txbxContent>
                </v:textbox>
                <w10:wrap type="none"/>
              </v:shape>
            </w:pict>
          </mc:Fallback>
        </mc:AlternateContent>
      </w:r>
      <w:r>
        <w:rPr>
          <w:sz w:val="22"/>
        </w:rPr>
        <mc:AlternateContent>
          <mc:Choice Requires="wps">
            <w:drawing>
              <wp:anchor distT="0" distB="0" distL="0" distR="0" allowOverlap="1" layoutInCell="1" locked="0" behindDoc="1" simplePos="0" relativeHeight="483932672">
                <wp:simplePos x="0" y="0"/>
                <wp:positionH relativeFrom="page">
                  <wp:posOffset>5805263</wp:posOffset>
                </wp:positionH>
                <wp:positionV relativeFrom="paragraph">
                  <wp:posOffset>220204</wp:posOffset>
                </wp:positionV>
                <wp:extent cx="79375" cy="113664"/>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79375" cy="113664"/>
                        </a:xfrm>
                        <a:prstGeom prst="rect">
                          <a:avLst/>
                        </a:prstGeom>
                      </wps:spPr>
                      <wps:txbx>
                        <w:txbxContent>
                          <w:p>
                            <w:pPr>
                              <w:spacing w:line="179" w:lineRule="exact" w:before="0"/>
                              <w:ind w:left="0" w:right="0" w:firstLine="0"/>
                              <w:jc w:val="left"/>
                              <w:rPr>
                                <w:rFonts w:ascii="Arial"/>
                                <w:i/>
                                <w:sz w:val="16"/>
                              </w:rPr>
                            </w:pPr>
                            <w:r>
                              <w:rPr>
                                <w:rFonts w:ascii="Arial"/>
                                <w:i/>
                                <w:spacing w:val="-5"/>
                                <w:sz w:val="16"/>
                              </w:rPr>
                              <w:t>lb</w:t>
                            </w:r>
                          </w:p>
                        </w:txbxContent>
                      </wps:txbx>
                      <wps:bodyPr wrap="square" lIns="0" tIns="0" rIns="0" bIns="0" rtlCol="0">
                        <a:noAutofit/>
                      </wps:bodyPr>
                    </wps:wsp>
                  </a:graphicData>
                </a:graphic>
              </wp:anchor>
            </w:drawing>
          </mc:Choice>
          <mc:Fallback>
            <w:pict>
              <v:shape style="position:absolute;margin-left:457.107361pt;margin-top:17.338949pt;width:6.25pt;height:8.950pt;mso-position-horizontal-relative:page;mso-position-vertical-relative:paragraph;z-index:-19383808" type="#_x0000_t202" id="docshape354" filled="false" stroked="false">
                <v:textbox inset="0,0,0,0">
                  <w:txbxContent>
                    <w:p>
                      <w:pPr>
                        <w:spacing w:line="179" w:lineRule="exact" w:before="0"/>
                        <w:ind w:left="0" w:right="0" w:firstLine="0"/>
                        <w:jc w:val="left"/>
                        <w:rPr>
                          <w:rFonts w:ascii="Arial"/>
                          <w:i/>
                          <w:sz w:val="16"/>
                        </w:rPr>
                      </w:pPr>
                      <w:r>
                        <w:rPr>
                          <w:rFonts w:ascii="Arial"/>
                          <w:i/>
                          <w:spacing w:val="-5"/>
                          <w:sz w:val="16"/>
                        </w:rPr>
                        <w:t>lb</w:t>
                      </w:r>
                    </w:p>
                  </w:txbxContent>
                </v:textbox>
                <w10:wrap type="none"/>
              </v:shape>
            </w:pict>
          </mc:Fallback>
        </mc:AlternateContent>
      </w:r>
      <w:r>
        <w:rPr>
          <w:spacing w:val="-6"/>
          <w:position w:val="-6"/>
          <w:sz w:val="41"/>
        </w:rPr>
        <w:t>[</w:t>
      </w:r>
      <w:r>
        <w:rPr>
          <w:rFonts w:ascii="Arial"/>
          <w:i/>
          <w:spacing w:val="-6"/>
          <w:sz w:val="22"/>
        </w:rPr>
        <w:t>UnitHeatRate</w:t>
      </w:r>
      <w:r>
        <w:rPr>
          <w:spacing w:val="-6"/>
          <w:position w:val="-4"/>
          <w:sz w:val="36"/>
        </w:rPr>
        <w:t>(</w:t>
      </w:r>
      <w:r>
        <w:rPr>
          <w:spacing w:val="-39"/>
          <w:position w:val="-4"/>
          <w:sz w:val="36"/>
        </w:rPr>
        <w:t> </w:t>
      </w:r>
      <w:r>
        <w:rPr>
          <w:rFonts w:ascii="Arial"/>
          <w:i/>
          <w:spacing w:val="-23"/>
          <w:position w:val="12"/>
          <w:sz w:val="16"/>
          <w:u w:val="single"/>
        </w:rPr>
        <w:t> </w:t>
      </w:r>
      <w:r>
        <w:rPr>
          <w:rFonts w:ascii="Arial"/>
          <w:i/>
          <w:spacing w:val="-6"/>
          <w:position w:val="12"/>
          <w:sz w:val="16"/>
          <w:u w:val="single"/>
        </w:rPr>
        <w:t>MMBtu</w:t>
      </w:r>
      <w:r>
        <w:rPr>
          <w:rFonts w:ascii="Arial"/>
          <w:i/>
          <w:spacing w:val="-23"/>
          <w:position w:val="12"/>
          <w:sz w:val="16"/>
        </w:rPr>
        <w:t> </w:t>
      </w:r>
      <w:r>
        <w:rPr>
          <w:spacing w:val="-6"/>
          <w:position w:val="-4"/>
          <w:sz w:val="36"/>
        </w:rPr>
        <w:t>)</w:t>
      </w:r>
      <w:r>
        <w:rPr>
          <w:spacing w:val="-6"/>
          <w:sz w:val="22"/>
        </w:rPr>
        <w:t>*</w:t>
      </w:r>
      <w:r>
        <w:rPr>
          <w:rFonts w:ascii="Arial"/>
          <w:i/>
          <w:spacing w:val="-6"/>
          <w:sz w:val="22"/>
        </w:rPr>
        <w:t>UnitNOxEmissionRate</w:t>
      </w:r>
      <w:r>
        <w:rPr>
          <w:spacing w:val="-6"/>
          <w:position w:val="-4"/>
          <w:sz w:val="36"/>
        </w:rPr>
        <w:t>(</w:t>
      </w:r>
      <w:r>
        <w:rPr>
          <w:spacing w:val="-39"/>
          <w:position w:val="-4"/>
          <w:sz w:val="36"/>
        </w:rPr>
        <w:t> </w:t>
      </w:r>
      <w:r>
        <w:rPr>
          <w:rFonts w:ascii="Arial"/>
          <w:i/>
          <w:spacing w:val="31"/>
          <w:position w:val="12"/>
          <w:sz w:val="16"/>
          <w:u w:val="single"/>
        </w:rPr>
        <w:t>  </w:t>
      </w:r>
      <w:r>
        <w:rPr>
          <w:rFonts w:ascii="Arial"/>
          <w:i/>
          <w:spacing w:val="-6"/>
          <w:position w:val="12"/>
          <w:sz w:val="16"/>
          <w:u w:val="single"/>
        </w:rPr>
        <w:t>lbs</w:t>
      </w:r>
      <w:r>
        <w:rPr>
          <w:rFonts w:ascii="Arial"/>
          <w:i/>
          <w:spacing w:val="38"/>
          <w:position w:val="12"/>
          <w:sz w:val="16"/>
          <w:u w:val="single"/>
        </w:rPr>
        <w:t>  </w:t>
      </w:r>
      <w:r>
        <w:rPr>
          <w:spacing w:val="-6"/>
          <w:position w:val="-4"/>
          <w:sz w:val="36"/>
        </w:rPr>
        <w:t>)</w:t>
      </w:r>
      <w:r>
        <w:rPr>
          <w:spacing w:val="-6"/>
          <w:sz w:val="22"/>
        </w:rPr>
        <w:t>*</w:t>
      </w:r>
      <w:r>
        <w:rPr>
          <w:rFonts w:ascii="Arial"/>
          <w:i/>
          <w:spacing w:val="-6"/>
          <w:sz w:val="22"/>
        </w:rPr>
        <w:t>Cost</w:t>
      </w:r>
      <w:r>
        <w:rPr>
          <w:rFonts w:ascii="Arial"/>
          <w:i/>
          <w:spacing w:val="-2"/>
          <w:sz w:val="22"/>
        </w:rPr>
        <w:t> </w:t>
      </w:r>
      <w:r>
        <w:rPr>
          <w:rFonts w:ascii="Arial"/>
          <w:i/>
          <w:spacing w:val="-6"/>
          <w:sz w:val="22"/>
        </w:rPr>
        <w:t>of</w:t>
      </w:r>
      <w:r>
        <w:rPr>
          <w:rFonts w:ascii="Arial"/>
          <w:i/>
          <w:spacing w:val="-3"/>
          <w:sz w:val="22"/>
        </w:rPr>
        <w:t> </w:t>
      </w:r>
      <w:r>
        <w:rPr>
          <w:rFonts w:ascii="Arial"/>
          <w:i/>
          <w:spacing w:val="-6"/>
          <w:sz w:val="22"/>
        </w:rPr>
        <w:t>NOx</w:t>
      </w:r>
      <w:r>
        <w:rPr>
          <w:spacing w:val="-6"/>
          <w:position w:val="-4"/>
          <w:sz w:val="36"/>
        </w:rPr>
        <w:t>(</w:t>
      </w:r>
      <w:r>
        <w:rPr>
          <w:spacing w:val="-61"/>
          <w:position w:val="-4"/>
          <w:sz w:val="36"/>
        </w:rPr>
        <w:t> </w:t>
      </w:r>
      <w:r>
        <w:rPr>
          <w:spacing w:val="-6"/>
          <w:position w:val="12"/>
          <w:sz w:val="16"/>
        </w:rPr>
        <w:t>$</w:t>
      </w:r>
      <w:r>
        <w:rPr>
          <w:spacing w:val="-5"/>
          <w:position w:val="12"/>
          <w:sz w:val="16"/>
        </w:rPr>
        <w:t> </w:t>
      </w:r>
      <w:r>
        <w:rPr>
          <w:spacing w:val="-6"/>
          <w:position w:val="-4"/>
          <w:sz w:val="36"/>
        </w:rPr>
        <w:t>)</w:t>
      </w:r>
      <w:r>
        <w:rPr>
          <w:spacing w:val="-6"/>
          <w:position w:val="-6"/>
          <w:sz w:val="41"/>
        </w:rPr>
        <w:t>]</w:t>
      </w:r>
      <w:r>
        <w:rPr>
          <w:spacing w:val="-66"/>
          <w:position w:val="-6"/>
          <w:sz w:val="41"/>
        </w:rPr>
        <w:t> </w:t>
      </w:r>
      <w:r>
        <w:rPr>
          <w:spacing w:val="-10"/>
          <w:sz w:val="22"/>
        </w:rPr>
        <w:t>+</w:t>
      </w:r>
    </w:p>
    <w:p>
      <w:pPr>
        <w:spacing w:before="101"/>
        <w:ind w:left="311" w:right="0" w:firstLine="0"/>
        <w:jc w:val="center"/>
        <w:rPr>
          <w:sz w:val="22"/>
        </w:rPr>
      </w:pPr>
      <w:r>
        <w:rPr>
          <w:sz w:val="22"/>
        </w:rPr>
        <mc:AlternateContent>
          <mc:Choice Requires="wps">
            <w:drawing>
              <wp:anchor distT="0" distB="0" distL="0" distR="0" allowOverlap="1" layoutInCell="1" locked="0" behindDoc="1" simplePos="0" relativeHeight="483928576">
                <wp:simplePos x="0" y="0"/>
                <wp:positionH relativeFrom="page">
                  <wp:posOffset>5770240</wp:posOffset>
                </wp:positionH>
                <wp:positionV relativeFrom="paragraph">
                  <wp:posOffset>215509</wp:posOffset>
                </wp:positionV>
                <wp:extent cx="107314" cy="1270"/>
                <wp:effectExtent l="0" t="0" r="0" b="0"/>
                <wp:wrapNone/>
                <wp:docPr id="462" name="Graphic 462"/>
                <wp:cNvGraphicFramePr>
                  <a:graphicFrameLocks/>
                </wp:cNvGraphicFramePr>
                <a:graphic>
                  <a:graphicData uri="http://schemas.microsoft.com/office/word/2010/wordprocessingShape">
                    <wps:wsp>
                      <wps:cNvPr id="462" name="Graphic 462"/>
                      <wps:cNvSpPr/>
                      <wps:spPr>
                        <a:xfrm>
                          <a:off x="0" y="0"/>
                          <a:ext cx="107314" cy="1270"/>
                        </a:xfrm>
                        <a:custGeom>
                          <a:avLst/>
                          <a:gdLst/>
                          <a:ahLst/>
                          <a:cxnLst/>
                          <a:rect l="l" t="t" r="r" b="b"/>
                          <a:pathLst>
                            <a:path w="107314" h="0">
                              <a:moveTo>
                                <a:pt x="0" y="0"/>
                              </a:moveTo>
                              <a:lnTo>
                                <a:pt x="10701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87904" from="454.34964pt,16.969213pt" to="462.77624pt,16.969213pt" stroked="true" strokeweight=".5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3933184">
                <wp:simplePos x="0" y="0"/>
                <wp:positionH relativeFrom="page">
                  <wp:posOffset>2696490</wp:posOffset>
                </wp:positionH>
                <wp:positionV relativeFrom="paragraph">
                  <wp:posOffset>218684</wp:posOffset>
                </wp:positionV>
                <wp:extent cx="214629" cy="113664"/>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214629" cy="113664"/>
                        </a:xfrm>
                        <a:prstGeom prst="rect">
                          <a:avLst/>
                        </a:prstGeom>
                      </wps:spPr>
                      <wps:txbx>
                        <w:txbxContent>
                          <w:p>
                            <w:pPr>
                              <w:spacing w:line="179" w:lineRule="exact" w:before="0"/>
                              <w:ind w:left="0" w:right="0" w:firstLine="0"/>
                              <w:jc w:val="left"/>
                              <w:rPr>
                                <w:rFonts w:ascii="Arial"/>
                                <w:i/>
                                <w:sz w:val="16"/>
                              </w:rPr>
                            </w:pPr>
                            <w:r>
                              <w:rPr>
                                <w:rFonts w:ascii="Arial"/>
                                <w:i/>
                                <w:spacing w:val="-5"/>
                                <w:sz w:val="16"/>
                              </w:rPr>
                              <w:t>mwh</w:t>
                            </w:r>
                          </w:p>
                        </w:txbxContent>
                      </wps:txbx>
                      <wps:bodyPr wrap="square" lIns="0" tIns="0" rIns="0" bIns="0" rtlCol="0">
                        <a:noAutofit/>
                      </wps:bodyPr>
                    </wps:wsp>
                  </a:graphicData>
                </a:graphic>
              </wp:anchor>
            </w:drawing>
          </mc:Choice>
          <mc:Fallback>
            <w:pict>
              <v:shape style="position:absolute;margin-left:212.322113pt;margin-top:17.219225pt;width:16.9pt;height:8.950pt;mso-position-horizontal-relative:page;mso-position-vertical-relative:paragraph;z-index:-19383296" type="#_x0000_t202" id="docshape355" filled="false" stroked="false">
                <v:textbox inset="0,0,0,0">
                  <w:txbxContent>
                    <w:p>
                      <w:pPr>
                        <w:spacing w:line="179" w:lineRule="exact" w:before="0"/>
                        <w:ind w:left="0" w:right="0" w:firstLine="0"/>
                        <w:jc w:val="left"/>
                        <w:rPr>
                          <w:rFonts w:ascii="Arial"/>
                          <w:i/>
                          <w:sz w:val="16"/>
                        </w:rPr>
                      </w:pPr>
                      <w:r>
                        <w:rPr>
                          <w:rFonts w:ascii="Arial"/>
                          <w:i/>
                          <w:spacing w:val="-5"/>
                          <w:sz w:val="16"/>
                        </w:rPr>
                        <w:t>mwh</w:t>
                      </w:r>
                    </w:p>
                  </w:txbxContent>
                </v:textbox>
                <w10:wrap type="none"/>
              </v:shape>
            </w:pict>
          </mc:Fallback>
        </mc:AlternateContent>
      </w:r>
      <w:r>
        <w:rPr>
          <w:sz w:val="22"/>
        </w:rPr>
        <mc:AlternateContent>
          <mc:Choice Requires="wps">
            <w:drawing>
              <wp:anchor distT="0" distB="0" distL="0" distR="0" allowOverlap="1" layoutInCell="1" locked="0" behindDoc="1" simplePos="0" relativeHeight="483933696">
                <wp:simplePos x="0" y="0"/>
                <wp:positionH relativeFrom="page">
                  <wp:posOffset>4547370</wp:posOffset>
                </wp:positionH>
                <wp:positionV relativeFrom="paragraph">
                  <wp:posOffset>218684</wp:posOffset>
                </wp:positionV>
                <wp:extent cx="321945" cy="113664"/>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a:off x="0" y="0"/>
                          <a:ext cx="321945" cy="113664"/>
                        </a:xfrm>
                        <a:prstGeom prst="rect">
                          <a:avLst/>
                        </a:prstGeom>
                      </wps:spPr>
                      <wps:txbx>
                        <w:txbxContent>
                          <w:p>
                            <w:pPr>
                              <w:spacing w:line="179" w:lineRule="exact" w:before="0"/>
                              <w:ind w:left="0" w:right="0" w:firstLine="0"/>
                              <w:jc w:val="left"/>
                              <w:rPr>
                                <w:rFonts w:ascii="Arial"/>
                                <w:i/>
                                <w:sz w:val="16"/>
                              </w:rPr>
                            </w:pPr>
                            <w:r>
                              <w:rPr>
                                <w:rFonts w:ascii="Arial"/>
                                <w:i/>
                                <w:spacing w:val="-2"/>
                                <w:sz w:val="16"/>
                              </w:rPr>
                              <w:t>MMBtu</w:t>
                            </w:r>
                          </w:p>
                        </w:txbxContent>
                      </wps:txbx>
                      <wps:bodyPr wrap="square" lIns="0" tIns="0" rIns="0" bIns="0" rtlCol="0">
                        <a:noAutofit/>
                      </wps:bodyPr>
                    </wps:wsp>
                  </a:graphicData>
                </a:graphic>
              </wp:anchor>
            </w:drawing>
          </mc:Choice>
          <mc:Fallback>
            <w:pict>
              <v:shape style="position:absolute;margin-left:358.060699pt;margin-top:17.219225pt;width:25.35pt;height:8.950pt;mso-position-horizontal-relative:page;mso-position-vertical-relative:paragraph;z-index:-19382784" type="#_x0000_t202" id="docshape356" filled="false" stroked="false">
                <v:textbox inset="0,0,0,0">
                  <w:txbxContent>
                    <w:p>
                      <w:pPr>
                        <w:spacing w:line="179" w:lineRule="exact" w:before="0"/>
                        <w:ind w:left="0" w:right="0" w:firstLine="0"/>
                        <w:jc w:val="left"/>
                        <w:rPr>
                          <w:rFonts w:ascii="Arial"/>
                          <w:i/>
                          <w:sz w:val="16"/>
                        </w:rPr>
                      </w:pPr>
                      <w:r>
                        <w:rPr>
                          <w:rFonts w:ascii="Arial"/>
                          <w:i/>
                          <w:spacing w:val="-2"/>
                          <w:sz w:val="16"/>
                        </w:rPr>
                        <w:t>MMBtu</w:t>
                      </w:r>
                    </w:p>
                  </w:txbxContent>
                </v:textbox>
                <w10:wrap type="none"/>
              </v:shape>
            </w:pict>
          </mc:Fallback>
        </mc:AlternateContent>
      </w:r>
      <w:r>
        <w:rPr>
          <w:sz w:val="22"/>
        </w:rPr>
        <mc:AlternateContent>
          <mc:Choice Requires="wps">
            <w:drawing>
              <wp:anchor distT="0" distB="0" distL="0" distR="0" allowOverlap="1" layoutInCell="1" locked="0" behindDoc="1" simplePos="0" relativeHeight="483934208">
                <wp:simplePos x="0" y="0"/>
                <wp:positionH relativeFrom="page">
                  <wp:posOffset>5784210</wp:posOffset>
                </wp:positionH>
                <wp:positionV relativeFrom="paragraph">
                  <wp:posOffset>218684</wp:posOffset>
                </wp:positionV>
                <wp:extent cx="79375" cy="113664"/>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79375" cy="113664"/>
                        </a:xfrm>
                        <a:prstGeom prst="rect">
                          <a:avLst/>
                        </a:prstGeom>
                      </wps:spPr>
                      <wps:txbx>
                        <w:txbxContent>
                          <w:p>
                            <w:pPr>
                              <w:spacing w:line="179" w:lineRule="exact" w:before="0"/>
                              <w:ind w:left="0" w:right="0" w:firstLine="0"/>
                              <w:jc w:val="left"/>
                              <w:rPr>
                                <w:rFonts w:ascii="Arial"/>
                                <w:i/>
                                <w:sz w:val="16"/>
                              </w:rPr>
                            </w:pPr>
                            <w:r>
                              <w:rPr>
                                <w:rFonts w:ascii="Arial"/>
                                <w:i/>
                                <w:spacing w:val="-5"/>
                                <w:sz w:val="16"/>
                              </w:rPr>
                              <w:t>lb</w:t>
                            </w:r>
                          </w:p>
                        </w:txbxContent>
                      </wps:txbx>
                      <wps:bodyPr wrap="square" lIns="0" tIns="0" rIns="0" bIns="0" rtlCol="0">
                        <a:noAutofit/>
                      </wps:bodyPr>
                    </wps:wsp>
                  </a:graphicData>
                </a:graphic>
              </wp:anchor>
            </w:drawing>
          </mc:Choice>
          <mc:Fallback>
            <w:pict>
              <v:shape style="position:absolute;margin-left:455.449646pt;margin-top:17.219225pt;width:6.25pt;height:8.950pt;mso-position-horizontal-relative:page;mso-position-vertical-relative:paragraph;z-index:-19382272" type="#_x0000_t202" id="docshape357" filled="false" stroked="false">
                <v:textbox inset="0,0,0,0">
                  <w:txbxContent>
                    <w:p>
                      <w:pPr>
                        <w:spacing w:line="179" w:lineRule="exact" w:before="0"/>
                        <w:ind w:left="0" w:right="0" w:firstLine="0"/>
                        <w:jc w:val="left"/>
                        <w:rPr>
                          <w:rFonts w:ascii="Arial"/>
                          <w:i/>
                          <w:sz w:val="16"/>
                        </w:rPr>
                      </w:pPr>
                      <w:r>
                        <w:rPr>
                          <w:rFonts w:ascii="Arial"/>
                          <w:i/>
                          <w:spacing w:val="-5"/>
                          <w:sz w:val="16"/>
                        </w:rPr>
                        <w:t>lb</w:t>
                      </w:r>
                    </w:p>
                  </w:txbxContent>
                </v:textbox>
                <w10:wrap type="none"/>
              </v:shape>
            </w:pict>
          </mc:Fallback>
        </mc:AlternateContent>
      </w:r>
      <w:r>
        <w:rPr>
          <w:spacing w:val="-4"/>
          <w:position w:val="-6"/>
          <w:sz w:val="41"/>
        </w:rPr>
        <w:t>[</w:t>
      </w:r>
      <w:r>
        <w:rPr>
          <w:rFonts w:ascii="Arial"/>
          <w:i/>
          <w:spacing w:val="-4"/>
          <w:sz w:val="22"/>
        </w:rPr>
        <w:t>UnitHeatRate</w:t>
      </w:r>
      <w:r>
        <w:rPr>
          <w:spacing w:val="-4"/>
          <w:position w:val="-4"/>
          <w:sz w:val="36"/>
        </w:rPr>
        <w:t>(</w:t>
      </w:r>
      <w:r>
        <w:rPr>
          <w:spacing w:val="-39"/>
          <w:position w:val="-4"/>
          <w:sz w:val="36"/>
        </w:rPr>
        <w:t> </w:t>
      </w:r>
      <w:r>
        <w:rPr>
          <w:rFonts w:ascii="Arial"/>
          <w:i/>
          <w:spacing w:val="-23"/>
          <w:position w:val="12"/>
          <w:sz w:val="16"/>
          <w:u w:val="single"/>
        </w:rPr>
        <w:t> </w:t>
      </w:r>
      <w:r>
        <w:rPr>
          <w:rFonts w:ascii="Arial"/>
          <w:i/>
          <w:spacing w:val="-4"/>
          <w:position w:val="12"/>
          <w:sz w:val="16"/>
          <w:u w:val="single"/>
        </w:rPr>
        <w:t>MMBtu</w:t>
      </w:r>
      <w:r>
        <w:rPr>
          <w:rFonts w:ascii="Arial"/>
          <w:i/>
          <w:spacing w:val="-23"/>
          <w:position w:val="12"/>
          <w:sz w:val="16"/>
        </w:rPr>
        <w:t> </w:t>
      </w:r>
      <w:r>
        <w:rPr>
          <w:spacing w:val="-4"/>
          <w:position w:val="-4"/>
          <w:sz w:val="36"/>
        </w:rPr>
        <w:t>)</w:t>
      </w:r>
      <w:r>
        <w:rPr>
          <w:spacing w:val="-4"/>
          <w:sz w:val="22"/>
        </w:rPr>
        <w:t>*</w:t>
      </w:r>
      <w:r>
        <w:rPr>
          <w:rFonts w:ascii="Arial"/>
          <w:i/>
          <w:spacing w:val="-4"/>
          <w:sz w:val="22"/>
        </w:rPr>
        <w:t>UnitSO</w:t>
      </w:r>
      <w:r>
        <w:rPr>
          <w:spacing w:val="-4"/>
          <w:sz w:val="22"/>
          <w:vertAlign w:val="subscript"/>
        </w:rPr>
        <w:t>2</w:t>
      </w:r>
      <w:r>
        <w:rPr>
          <w:rFonts w:ascii="Arial"/>
          <w:i/>
          <w:spacing w:val="-4"/>
          <w:sz w:val="22"/>
          <w:vertAlign w:val="baseline"/>
        </w:rPr>
        <w:t>EmissionRate</w:t>
      </w:r>
      <w:r>
        <w:rPr>
          <w:spacing w:val="-4"/>
          <w:position w:val="-4"/>
          <w:sz w:val="36"/>
          <w:vertAlign w:val="baseline"/>
        </w:rPr>
        <w:t>(</w:t>
      </w:r>
      <w:r>
        <w:rPr>
          <w:spacing w:val="-39"/>
          <w:position w:val="-4"/>
          <w:sz w:val="36"/>
          <w:vertAlign w:val="baseline"/>
        </w:rPr>
        <w:t> </w:t>
      </w:r>
      <w:r>
        <w:rPr>
          <w:rFonts w:ascii="Arial"/>
          <w:i/>
          <w:spacing w:val="67"/>
          <w:position w:val="12"/>
          <w:sz w:val="16"/>
          <w:u w:val="single"/>
          <w:vertAlign w:val="baseline"/>
        </w:rPr>
        <w:t> </w:t>
      </w:r>
      <w:r>
        <w:rPr>
          <w:rFonts w:ascii="Arial"/>
          <w:i/>
          <w:spacing w:val="-4"/>
          <w:position w:val="12"/>
          <w:sz w:val="16"/>
          <w:u w:val="single"/>
          <w:vertAlign w:val="baseline"/>
        </w:rPr>
        <w:t>lbs</w:t>
      </w:r>
      <w:r>
        <w:rPr>
          <w:rFonts w:ascii="Arial"/>
          <w:i/>
          <w:spacing w:val="60"/>
          <w:w w:val="150"/>
          <w:position w:val="12"/>
          <w:sz w:val="16"/>
          <w:u w:val="single"/>
          <w:vertAlign w:val="baseline"/>
        </w:rPr>
        <w:t> </w:t>
      </w:r>
      <w:r>
        <w:rPr>
          <w:spacing w:val="-4"/>
          <w:position w:val="-4"/>
          <w:sz w:val="36"/>
          <w:vertAlign w:val="baseline"/>
        </w:rPr>
        <w:t>)</w:t>
      </w:r>
      <w:r>
        <w:rPr>
          <w:spacing w:val="-4"/>
          <w:sz w:val="22"/>
          <w:vertAlign w:val="baseline"/>
        </w:rPr>
        <w:t>*</w:t>
      </w:r>
      <w:r>
        <w:rPr>
          <w:rFonts w:ascii="Arial"/>
          <w:i/>
          <w:spacing w:val="-4"/>
          <w:sz w:val="22"/>
          <w:vertAlign w:val="baseline"/>
        </w:rPr>
        <w:t>Cost</w:t>
      </w:r>
      <w:r>
        <w:rPr>
          <w:rFonts w:ascii="Arial"/>
          <w:i/>
          <w:spacing w:val="-11"/>
          <w:sz w:val="22"/>
          <w:vertAlign w:val="baseline"/>
        </w:rPr>
        <w:t> </w:t>
      </w:r>
      <w:r>
        <w:rPr>
          <w:rFonts w:ascii="Arial"/>
          <w:i/>
          <w:spacing w:val="-4"/>
          <w:sz w:val="22"/>
          <w:vertAlign w:val="baseline"/>
        </w:rPr>
        <w:t>of</w:t>
      </w:r>
      <w:r>
        <w:rPr>
          <w:rFonts w:ascii="Arial"/>
          <w:i/>
          <w:spacing w:val="-10"/>
          <w:sz w:val="22"/>
          <w:vertAlign w:val="baseline"/>
        </w:rPr>
        <w:t> </w:t>
      </w:r>
      <w:r>
        <w:rPr>
          <w:rFonts w:ascii="Arial"/>
          <w:i/>
          <w:spacing w:val="-4"/>
          <w:sz w:val="22"/>
          <w:vertAlign w:val="baseline"/>
        </w:rPr>
        <w:t>SO</w:t>
      </w:r>
      <w:r>
        <w:rPr>
          <w:spacing w:val="-4"/>
          <w:sz w:val="22"/>
          <w:vertAlign w:val="subscript"/>
        </w:rPr>
        <w:t>2</w:t>
      </w:r>
      <w:r>
        <w:rPr>
          <w:spacing w:val="-4"/>
          <w:position w:val="-4"/>
          <w:sz w:val="36"/>
          <w:vertAlign w:val="baseline"/>
        </w:rPr>
        <w:t>(</w:t>
      </w:r>
      <w:r>
        <w:rPr>
          <w:spacing w:val="-61"/>
          <w:position w:val="-4"/>
          <w:sz w:val="36"/>
          <w:vertAlign w:val="baseline"/>
        </w:rPr>
        <w:t> </w:t>
      </w:r>
      <w:r>
        <w:rPr>
          <w:spacing w:val="-4"/>
          <w:position w:val="12"/>
          <w:sz w:val="16"/>
          <w:vertAlign w:val="baseline"/>
        </w:rPr>
        <w:t>$</w:t>
      </w:r>
      <w:r>
        <w:rPr>
          <w:spacing w:val="-8"/>
          <w:position w:val="12"/>
          <w:sz w:val="16"/>
          <w:vertAlign w:val="baseline"/>
        </w:rPr>
        <w:t> </w:t>
      </w:r>
      <w:r>
        <w:rPr>
          <w:spacing w:val="-4"/>
          <w:position w:val="-4"/>
          <w:sz w:val="36"/>
          <w:vertAlign w:val="baseline"/>
        </w:rPr>
        <w:t>)</w:t>
      </w:r>
      <w:r>
        <w:rPr>
          <w:spacing w:val="-4"/>
          <w:position w:val="-6"/>
          <w:sz w:val="41"/>
          <w:vertAlign w:val="baseline"/>
        </w:rPr>
        <w:t>]</w:t>
      </w:r>
      <w:r>
        <w:rPr>
          <w:spacing w:val="-66"/>
          <w:position w:val="-6"/>
          <w:sz w:val="41"/>
          <w:vertAlign w:val="baseline"/>
        </w:rPr>
        <w:t> </w:t>
      </w:r>
      <w:r>
        <w:rPr>
          <w:spacing w:val="-10"/>
          <w:sz w:val="22"/>
          <w:vertAlign w:val="baseline"/>
        </w:rPr>
        <w:t>+</w:t>
      </w:r>
    </w:p>
    <w:p>
      <w:pPr>
        <w:pStyle w:val="BodyText"/>
        <w:spacing w:before="1"/>
        <w:ind w:left="0"/>
        <w:rPr>
          <w:sz w:val="12"/>
        </w:rPr>
      </w:pPr>
    </w:p>
    <w:p>
      <w:pPr>
        <w:pStyle w:val="BodyText"/>
        <w:spacing w:after="0"/>
        <w:rPr>
          <w:sz w:val="12"/>
        </w:rPr>
        <w:sectPr>
          <w:pgSz w:w="12240" w:h="15840"/>
          <w:pgMar w:header="142" w:footer="1016" w:top="1780" w:bottom="1200" w:left="1080" w:right="1440"/>
        </w:sectPr>
      </w:pPr>
    </w:p>
    <w:p>
      <w:pPr>
        <w:pStyle w:val="BodyText"/>
        <w:spacing w:before="23"/>
        <w:ind w:left="0"/>
        <w:rPr>
          <w:sz w:val="20"/>
        </w:rPr>
      </w:pPr>
    </w:p>
    <w:p>
      <w:pPr>
        <w:spacing w:before="0"/>
        <w:ind w:left="415"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867392">
                <wp:simplePos x="0" y="0"/>
                <wp:positionH relativeFrom="page">
                  <wp:posOffset>914400</wp:posOffset>
                </wp:positionH>
                <wp:positionV relativeFrom="paragraph">
                  <wp:posOffset>-56010</wp:posOffset>
                </wp:positionV>
                <wp:extent cx="35560" cy="263525"/>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35560" cy="263525"/>
                        </a:xfrm>
                        <a:prstGeom prst="rect">
                          <a:avLst/>
                        </a:prstGeom>
                      </wps:spPr>
                      <wps:txbx>
                        <w:txbxContent>
                          <w:p>
                            <w:pPr>
                              <w:spacing w:line="414" w:lineRule="exact" w:before="0"/>
                              <w:ind w:left="0" w:right="0" w:firstLine="0"/>
                              <w:jc w:val="left"/>
                              <w:rPr>
                                <w:sz w:val="37"/>
                              </w:rPr>
                            </w:pPr>
                            <w:r>
                              <w:rPr>
                                <w:spacing w:val="-10"/>
                                <w:w w:val="50"/>
                                <w:sz w:val="37"/>
                              </w:rPr>
                              <w:t>[</w:t>
                            </w:r>
                          </w:p>
                        </w:txbxContent>
                      </wps:txbx>
                      <wps:bodyPr wrap="square" lIns="0" tIns="0" rIns="0" bIns="0" rtlCol="0">
                        <a:noAutofit/>
                      </wps:bodyPr>
                    </wps:wsp>
                  </a:graphicData>
                </a:graphic>
              </wp:anchor>
            </w:drawing>
          </mc:Choice>
          <mc:Fallback>
            <w:pict>
              <v:shape style="position:absolute;margin-left:72pt;margin-top:-4.410271pt;width:2.8pt;height:20.75pt;mso-position-horizontal-relative:page;mso-position-vertical-relative:paragraph;z-index:15867392" type="#_x0000_t202" id="docshape358" filled="false" stroked="false">
                <v:textbox inset="0,0,0,0">
                  <w:txbxContent>
                    <w:p>
                      <w:pPr>
                        <w:spacing w:line="414" w:lineRule="exact" w:before="0"/>
                        <w:ind w:left="0" w:right="0" w:firstLine="0"/>
                        <w:jc w:val="left"/>
                        <w:rPr>
                          <w:sz w:val="37"/>
                        </w:rPr>
                      </w:pPr>
                      <w:r>
                        <w:rPr>
                          <w:spacing w:val="-10"/>
                          <w:w w:val="50"/>
                          <w:sz w:val="37"/>
                        </w:rPr>
                        <w:t>[</w:t>
                      </w:r>
                    </w:p>
                  </w:txbxContent>
                </v:textbox>
                <w10:wrap type="none"/>
              </v:shape>
            </w:pict>
          </mc:Fallback>
        </mc:AlternateContent>
      </w:r>
      <w:r>
        <w:rPr>
          <w:rFonts w:ascii="Arial"/>
          <w:i/>
          <w:spacing w:val="-2"/>
          <w:sz w:val="20"/>
        </w:rPr>
        <w:t>UnitHeatRate</w:t>
      </w:r>
    </w:p>
    <w:p>
      <w:pPr>
        <w:spacing w:line="240" w:lineRule="auto" w:before="23"/>
        <w:rPr>
          <w:rFonts w:ascii="Arial"/>
          <w:i/>
          <w:sz w:val="20"/>
        </w:rPr>
      </w:pPr>
      <w:r>
        <w:rPr/>
        <w:br w:type="column"/>
      </w:r>
      <w:r>
        <w:rPr>
          <w:rFonts w:ascii="Arial"/>
          <w:i/>
          <w:sz w:val="20"/>
        </w:rPr>
      </w:r>
    </w:p>
    <w:p>
      <w:pPr>
        <w:spacing w:before="0"/>
        <w:ind w:left="81"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867904">
                <wp:simplePos x="0" y="0"/>
                <wp:positionH relativeFrom="page">
                  <wp:posOffset>1707642</wp:posOffset>
                </wp:positionH>
                <wp:positionV relativeFrom="paragraph">
                  <wp:posOffset>-42199</wp:posOffset>
                </wp:positionV>
                <wp:extent cx="42545" cy="236220"/>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42545" cy="236220"/>
                        </a:xfrm>
                        <a:prstGeom prst="rect">
                          <a:avLst/>
                        </a:prstGeom>
                      </wps:spPr>
                      <wps:txbx>
                        <w:txbxContent>
                          <w:p>
                            <w:pPr>
                              <w:spacing w:line="371" w:lineRule="exact" w:before="0"/>
                              <w:ind w:left="0" w:right="0" w:firstLine="0"/>
                              <w:jc w:val="left"/>
                              <w:rPr>
                                <w:sz w:val="33"/>
                              </w:rPr>
                            </w:pPr>
                            <w:r>
                              <w:rPr>
                                <w:spacing w:val="-10"/>
                                <w:w w:val="60"/>
                                <w:sz w:val="33"/>
                              </w:rPr>
                              <w:t>(</w:t>
                            </w:r>
                          </w:p>
                        </w:txbxContent>
                      </wps:txbx>
                      <wps:bodyPr wrap="square" lIns="0" tIns="0" rIns="0" bIns="0" rtlCol="0">
                        <a:noAutofit/>
                      </wps:bodyPr>
                    </wps:wsp>
                  </a:graphicData>
                </a:graphic>
              </wp:anchor>
            </w:drawing>
          </mc:Choice>
          <mc:Fallback>
            <w:pict>
              <v:shape style="position:absolute;margin-left:134.460007pt;margin-top:-3.322817pt;width:3.35pt;height:18.6pt;mso-position-horizontal-relative:page;mso-position-vertical-relative:paragraph;z-index:15867904" type="#_x0000_t202" id="docshape359" filled="false" stroked="false">
                <v:textbox inset="0,0,0,0">
                  <w:txbxContent>
                    <w:p>
                      <w:pPr>
                        <w:spacing w:line="371" w:lineRule="exact" w:before="0"/>
                        <w:ind w:left="0" w:right="0" w:firstLine="0"/>
                        <w:jc w:val="left"/>
                        <w:rPr>
                          <w:sz w:val="33"/>
                        </w:rPr>
                      </w:pPr>
                      <w:r>
                        <w:rPr>
                          <w:spacing w:val="-10"/>
                          <w:w w:val="60"/>
                          <w:sz w:val="33"/>
                        </w:rPr>
                        <w:t>(</w:t>
                      </w:r>
                    </w:p>
                  </w:txbxContent>
                </v:textbox>
                <w10:wrap type="none"/>
              </v:shape>
            </w:pict>
          </mc:Fallback>
        </mc:AlternateContent>
      </w:r>
      <w:r>
        <w:rPr>
          <w:rFonts w:ascii="Arial"/>
          <w:i/>
          <w:sz w:val="20"/>
        </w:rPr>
        <mc:AlternateContent>
          <mc:Choice Requires="wps">
            <w:drawing>
              <wp:anchor distT="0" distB="0" distL="0" distR="0" allowOverlap="1" layoutInCell="1" locked="0" behindDoc="1" simplePos="0" relativeHeight="483935744">
                <wp:simplePos x="0" y="0"/>
                <wp:positionH relativeFrom="page">
                  <wp:posOffset>1845901</wp:posOffset>
                </wp:positionH>
                <wp:positionV relativeFrom="paragraph">
                  <wp:posOffset>-42199</wp:posOffset>
                </wp:positionV>
                <wp:extent cx="297180" cy="236220"/>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297180" cy="236220"/>
                        </a:xfrm>
                        <a:prstGeom prst="rect">
                          <a:avLst/>
                        </a:prstGeom>
                      </wps:spPr>
                      <wps:txbx>
                        <w:txbxContent>
                          <w:p>
                            <w:pPr>
                              <w:spacing w:line="371" w:lineRule="exact" w:before="0"/>
                              <w:ind w:left="0" w:right="0" w:firstLine="0"/>
                              <w:jc w:val="left"/>
                              <w:rPr>
                                <w:position w:val="2"/>
                                <w:sz w:val="33"/>
                              </w:rPr>
                            </w:pPr>
                            <w:r>
                              <w:rPr>
                                <w:rFonts w:ascii="Arial"/>
                                <w:i/>
                                <w:w w:val="95"/>
                                <w:sz w:val="14"/>
                              </w:rPr>
                              <w:t>mwh</w:t>
                            </w:r>
                            <w:r>
                              <w:rPr>
                                <w:rFonts w:ascii="Arial"/>
                                <w:i/>
                                <w:spacing w:val="79"/>
                                <w:sz w:val="14"/>
                              </w:rPr>
                              <w:t> </w:t>
                            </w:r>
                            <w:r>
                              <w:rPr>
                                <w:spacing w:val="-31"/>
                                <w:w w:val="80"/>
                                <w:position w:val="2"/>
                                <w:sz w:val="33"/>
                              </w:rPr>
                              <w:t>)</w:t>
                            </w:r>
                          </w:p>
                        </w:txbxContent>
                      </wps:txbx>
                      <wps:bodyPr wrap="square" lIns="0" tIns="0" rIns="0" bIns="0" rtlCol="0">
                        <a:noAutofit/>
                      </wps:bodyPr>
                    </wps:wsp>
                  </a:graphicData>
                </a:graphic>
              </wp:anchor>
            </w:drawing>
          </mc:Choice>
          <mc:Fallback>
            <w:pict>
              <v:shape style="position:absolute;margin-left:145.346588pt;margin-top:-3.322817pt;width:23.4pt;height:18.6pt;mso-position-horizontal-relative:page;mso-position-vertical-relative:paragraph;z-index:-19380736" type="#_x0000_t202" id="docshape360" filled="false" stroked="false">
                <v:textbox inset="0,0,0,0">
                  <w:txbxContent>
                    <w:p>
                      <w:pPr>
                        <w:spacing w:line="371" w:lineRule="exact" w:before="0"/>
                        <w:ind w:left="0" w:right="0" w:firstLine="0"/>
                        <w:jc w:val="left"/>
                        <w:rPr>
                          <w:position w:val="2"/>
                          <w:sz w:val="33"/>
                        </w:rPr>
                      </w:pPr>
                      <w:r>
                        <w:rPr>
                          <w:rFonts w:ascii="Arial"/>
                          <w:i/>
                          <w:w w:val="95"/>
                          <w:sz w:val="14"/>
                        </w:rPr>
                        <w:t>mwh</w:t>
                      </w:r>
                      <w:r>
                        <w:rPr>
                          <w:rFonts w:ascii="Arial"/>
                          <w:i/>
                          <w:spacing w:val="79"/>
                          <w:sz w:val="14"/>
                        </w:rPr>
                        <w:t> </w:t>
                      </w:r>
                      <w:r>
                        <w:rPr>
                          <w:spacing w:val="-31"/>
                          <w:w w:val="80"/>
                          <w:position w:val="2"/>
                          <w:sz w:val="33"/>
                        </w:rPr>
                        <w:t>)</w:t>
                      </w:r>
                    </w:p>
                  </w:txbxContent>
                </v:textbox>
                <w10:wrap type="none"/>
              </v:shape>
            </w:pict>
          </mc:Fallback>
        </mc:AlternateContent>
      </w:r>
      <w:r>
        <w:rPr>
          <w:rFonts w:ascii="Arial"/>
          <w:i/>
          <w:sz w:val="20"/>
        </w:rPr>
        <mc:AlternateContent>
          <mc:Choice Requires="wps">
            <w:drawing>
              <wp:anchor distT="0" distB="0" distL="0" distR="0" allowOverlap="1" layoutInCell="1" locked="0" behindDoc="1" simplePos="0" relativeHeight="483936256">
                <wp:simplePos x="0" y="0"/>
                <wp:positionH relativeFrom="page">
                  <wp:posOffset>2606194</wp:posOffset>
                </wp:positionH>
                <wp:positionV relativeFrom="paragraph">
                  <wp:posOffset>57693</wp:posOffset>
                </wp:positionV>
                <wp:extent cx="51435" cy="102870"/>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a:off x="0" y="0"/>
                          <a:ext cx="51435" cy="102870"/>
                        </a:xfrm>
                        <a:prstGeom prst="rect">
                          <a:avLst/>
                        </a:prstGeom>
                      </wps:spPr>
                      <wps:txbx>
                        <w:txbxContent>
                          <w:p>
                            <w:pPr>
                              <w:spacing w:line="161" w:lineRule="exact" w:before="0"/>
                              <w:ind w:left="0" w:right="0" w:firstLine="0"/>
                              <w:jc w:val="left"/>
                              <w:rPr>
                                <w:sz w:val="14"/>
                              </w:rPr>
                            </w:pPr>
                            <w:r>
                              <w:rPr>
                                <w:spacing w:val="-10"/>
                                <w:sz w:val="14"/>
                              </w:rPr>
                              <w:t>2</w:t>
                            </w:r>
                          </w:p>
                        </w:txbxContent>
                      </wps:txbx>
                      <wps:bodyPr wrap="square" lIns="0" tIns="0" rIns="0" bIns="0" rtlCol="0">
                        <a:noAutofit/>
                      </wps:bodyPr>
                    </wps:wsp>
                  </a:graphicData>
                </a:graphic>
              </wp:anchor>
            </w:drawing>
          </mc:Choice>
          <mc:Fallback>
            <w:pict>
              <v:shape style="position:absolute;margin-left:205.212189pt;margin-top:4.542776pt;width:4.05pt;height:8.1pt;mso-position-horizontal-relative:page;mso-position-vertical-relative:paragraph;z-index:-19380224" type="#_x0000_t202" id="docshape361" filled="false" stroked="false">
                <v:textbox inset="0,0,0,0">
                  <w:txbxContent>
                    <w:p>
                      <w:pPr>
                        <w:spacing w:line="161" w:lineRule="exact" w:before="0"/>
                        <w:ind w:left="0" w:right="0" w:firstLine="0"/>
                        <w:jc w:val="left"/>
                        <w:rPr>
                          <w:sz w:val="14"/>
                        </w:rPr>
                      </w:pPr>
                      <w:r>
                        <w:rPr>
                          <w:spacing w:val="-10"/>
                          <w:sz w:val="14"/>
                        </w:rPr>
                        <w:t>2</w:t>
                      </w:r>
                    </w:p>
                  </w:txbxContent>
                </v:textbox>
                <w10:wrap type="none"/>
              </v:shape>
            </w:pict>
          </mc:Fallback>
        </mc:AlternateContent>
      </w:r>
      <w:r>
        <w:rPr>
          <w:rFonts w:ascii="Arial"/>
          <w:i/>
          <w:sz w:val="20"/>
        </w:rPr>
        <mc:AlternateContent>
          <mc:Choice Requires="wps">
            <w:drawing>
              <wp:anchor distT="0" distB="0" distL="0" distR="0" allowOverlap="1" layoutInCell="1" locked="0" behindDoc="1" simplePos="0" relativeHeight="483936768">
                <wp:simplePos x="0" y="0"/>
                <wp:positionH relativeFrom="page">
                  <wp:posOffset>3436398</wp:posOffset>
                </wp:positionH>
                <wp:positionV relativeFrom="paragraph">
                  <wp:posOffset>-42199</wp:posOffset>
                </wp:positionV>
                <wp:extent cx="435609" cy="236220"/>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435609" cy="236220"/>
                        </a:xfrm>
                        <a:prstGeom prst="rect">
                          <a:avLst/>
                        </a:prstGeom>
                      </wps:spPr>
                      <wps:txbx>
                        <w:txbxContent>
                          <w:p>
                            <w:pPr>
                              <w:spacing w:line="371" w:lineRule="exact" w:before="0"/>
                              <w:ind w:left="0" w:right="0" w:firstLine="0"/>
                              <w:jc w:val="left"/>
                              <w:rPr>
                                <w:position w:val="2"/>
                                <w:sz w:val="33"/>
                              </w:rPr>
                            </w:pPr>
                            <w:r>
                              <w:rPr>
                                <w:w w:val="85"/>
                                <w:position w:val="2"/>
                                <w:sz w:val="33"/>
                              </w:rPr>
                              <w:t>(</w:t>
                            </w:r>
                            <w:r>
                              <w:rPr>
                                <w:spacing w:val="-7"/>
                                <w:w w:val="95"/>
                                <w:position w:val="2"/>
                                <w:sz w:val="33"/>
                              </w:rPr>
                              <w:t> </w:t>
                            </w:r>
                            <w:r>
                              <w:rPr>
                                <w:rFonts w:ascii="Arial"/>
                                <w:i/>
                                <w:w w:val="95"/>
                                <w:sz w:val="14"/>
                              </w:rPr>
                              <w:t>MMBtu</w:t>
                            </w:r>
                            <w:r>
                              <w:rPr>
                                <w:rFonts w:ascii="Arial"/>
                                <w:i/>
                                <w:spacing w:val="-15"/>
                                <w:w w:val="95"/>
                                <w:sz w:val="14"/>
                              </w:rPr>
                              <w:t> </w:t>
                            </w:r>
                            <w:r>
                              <w:rPr>
                                <w:spacing w:val="-31"/>
                                <w:w w:val="80"/>
                                <w:position w:val="2"/>
                                <w:sz w:val="33"/>
                              </w:rPr>
                              <w:t>)</w:t>
                            </w:r>
                          </w:p>
                        </w:txbxContent>
                      </wps:txbx>
                      <wps:bodyPr wrap="square" lIns="0" tIns="0" rIns="0" bIns="0" rtlCol="0">
                        <a:noAutofit/>
                      </wps:bodyPr>
                    </wps:wsp>
                  </a:graphicData>
                </a:graphic>
              </wp:anchor>
            </w:drawing>
          </mc:Choice>
          <mc:Fallback>
            <w:pict>
              <v:shape style="position:absolute;margin-left:270.582581pt;margin-top:-3.322817pt;width:34.3pt;height:18.6pt;mso-position-horizontal-relative:page;mso-position-vertical-relative:paragraph;z-index:-19379712" type="#_x0000_t202" id="docshape362" filled="false" stroked="false">
                <v:textbox inset="0,0,0,0">
                  <w:txbxContent>
                    <w:p>
                      <w:pPr>
                        <w:spacing w:line="371" w:lineRule="exact" w:before="0"/>
                        <w:ind w:left="0" w:right="0" w:firstLine="0"/>
                        <w:jc w:val="left"/>
                        <w:rPr>
                          <w:position w:val="2"/>
                          <w:sz w:val="33"/>
                        </w:rPr>
                      </w:pPr>
                      <w:r>
                        <w:rPr>
                          <w:w w:val="85"/>
                          <w:position w:val="2"/>
                          <w:sz w:val="33"/>
                        </w:rPr>
                        <w:t>(</w:t>
                      </w:r>
                      <w:r>
                        <w:rPr>
                          <w:spacing w:val="-7"/>
                          <w:w w:val="95"/>
                          <w:position w:val="2"/>
                          <w:sz w:val="33"/>
                        </w:rPr>
                        <w:t> </w:t>
                      </w:r>
                      <w:r>
                        <w:rPr>
                          <w:rFonts w:ascii="Arial"/>
                          <w:i/>
                          <w:w w:val="95"/>
                          <w:sz w:val="14"/>
                        </w:rPr>
                        <w:t>MMBtu</w:t>
                      </w:r>
                      <w:r>
                        <w:rPr>
                          <w:rFonts w:ascii="Arial"/>
                          <w:i/>
                          <w:spacing w:val="-15"/>
                          <w:w w:val="95"/>
                          <w:sz w:val="14"/>
                        </w:rPr>
                        <w:t> </w:t>
                      </w:r>
                      <w:r>
                        <w:rPr>
                          <w:spacing w:val="-31"/>
                          <w:w w:val="80"/>
                          <w:position w:val="2"/>
                          <w:sz w:val="33"/>
                        </w:rPr>
                        <w:t>)</w:t>
                      </w:r>
                    </w:p>
                  </w:txbxContent>
                </v:textbox>
                <w10:wrap type="none"/>
              </v:shape>
            </w:pict>
          </mc:Fallback>
        </mc:AlternateContent>
      </w:r>
      <w:r>
        <w:rPr>
          <w:rFonts w:ascii="Arial"/>
          <w:i/>
          <w:spacing w:val="-11"/>
          <w:sz w:val="20"/>
          <w:u w:val="single"/>
          <w:vertAlign w:val="superscript"/>
        </w:rPr>
        <w:t> </w:t>
      </w:r>
      <w:r>
        <w:rPr>
          <w:rFonts w:ascii="Arial"/>
          <w:i/>
          <w:sz w:val="20"/>
          <w:u w:val="single"/>
          <w:vertAlign w:val="superscript"/>
        </w:rPr>
        <w:t>MMBtu</w:t>
      </w:r>
      <w:r>
        <w:rPr>
          <w:rFonts w:ascii="Arial"/>
          <w:i/>
          <w:spacing w:val="52"/>
          <w:sz w:val="20"/>
          <w:vertAlign w:val="baseline"/>
        </w:rPr>
        <w:t> </w:t>
      </w:r>
      <w:r>
        <w:rPr>
          <w:sz w:val="20"/>
          <w:vertAlign w:val="baseline"/>
        </w:rPr>
        <w:t>*</w:t>
      </w:r>
      <w:r>
        <w:rPr>
          <w:rFonts w:ascii="Arial"/>
          <w:i/>
          <w:sz w:val="20"/>
          <w:vertAlign w:val="baseline"/>
        </w:rPr>
        <w:t>UnitCO</w:t>
      </w:r>
      <w:r>
        <w:rPr>
          <w:rFonts w:ascii="Arial"/>
          <w:i/>
          <w:spacing w:val="46"/>
          <w:sz w:val="20"/>
          <w:vertAlign w:val="baseline"/>
        </w:rPr>
        <w:t> </w:t>
      </w:r>
      <w:r>
        <w:rPr>
          <w:rFonts w:ascii="Arial"/>
          <w:i/>
          <w:spacing w:val="-2"/>
          <w:sz w:val="20"/>
          <w:vertAlign w:val="baseline"/>
        </w:rPr>
        <w:t>EmissionRate</w:t>
      </w:r>
    </w:p>
    <w:p>
      <w:pPr>
        <w:spacing w:line="240" w:lineRule="auto" w:before="23"/>
        <w:rPr>
          <w:rFonts w:ascii="Arial"/>
          <w:i/>
          <w:sz w:val="20"/>
        </w:rPr>
      </w:pPr>
      <w:r>
        <w:rPr/>
        <w:br w:type="column"/>
      </w:r>
      <w:r>
        <w:rPr>
          <w:rFonts w:ascii="Arial"/>
          <w:i/>
          <w:sz w:val="20"/>
        </w:rPr>
      </w:r>
    </w:p>
    <w:p>
      <w:pPr>
        <w:spacing w:before="0"/>
        <w:ind w:left="81" w:right="0" w:firstLine="0"/>
        <w:jc w:val="left"/>
        <w:rPr>
          <w:sz w:val="20"/>
        </w:rPr>
      </w:pPr>
      <w:r>
        <w:rPr>
          <w:rFonts w:ascii="Arial"/>
          <w:i/>
          <w:spacing w:val="76"/>
          <w:w w:val="150"/>
          <w:sz w:val="20"/>
          <w:u w:val="single"/>
          <w:vertAlign w:val="baseline"/>
        </w:rPr>
        <w:t> </w:t>
      </w:r>
      <w:r>
        <w:rPr>
          <w:rFonts w:ascii="Arial"/>
          <w:i/>
          <w:sz w:val="20"/>
          <w:u w:val="single"/>
          <w:vertAlign w:val="superscript"/>
        </w:rPr>
        <w:t>lbs</w:t>
      </w:r>
      <w:r>
        <w:rPr>
          <w:rFonts w:ascii="Arial"/>
          <w:i/>
          <w:spacing w:val="75"/>
          <w:w w:val="150"/>
          <w:sz w:val="20"/>
          <w:u w:val="single"/>
          <w:vertAlign w:val="baseline"/>
        </w:rPr>
        <w:t> </w:t>
      </w:r>
      <w:r>
        <w:rPr>
          <w:rFonts w:ascii="Arial"/>
          <w:i/>
          <w:spacing w:val="-16"/>
          <w:w w:val="150"/>
          <w:sz w:val="20"/>
          <w:vertAlign w:val="baseline"/>
        </w:rPr>
        <w:t> </w:t>
      </w:r>
      <w:r>
        <w:rPr>
          <w:sz w:val="20"/>
          <w:vertAlign w:val="baseline"/>
        </w:rPr>
        <w:t>*</w:t>
      </w:r>
      <w:r>
        <w:rPr>
          <w:rFonts w:ascii="Arial"/>
          <w:i/>
          <w:sz w:val="20"/>
          <w:vertAlign w:val="baseline"/>
        </w:rPr>
        <w:t>Cost of CO</w:t>
      </w:r>
      <w:r>
        <w:rPr>
          <w:rFonts w:ascii="Arial"/>
          <w:i/>
          <w:spacing w:val="65"/>
          <w:w w:val="150"/>
          <w:sz w:val="20"/>
          <w:vertAlign w:val="baseline"/>
        </w:rPr>
        <w:t> </w:t>
      </w:r>
      <w:r>
        <w:rPr>
          <w:rFonts w:ascii="Times New Roman"/>
          <w:spacing w:val="-12"/>
          <w:w w:val="150"/>
          <w:sz w:val="20"/>
          <w:u w:val="single"/>
          <w:vertAlign w:val="superscript"/>
        </w:rPr>
        <w:t> </w:t>
      </w:r>
      <w:r>
        <w:rPr>
          <w:spacing w:val="-10"/>
          <w:sz w:val="20"/>
          <w:u w:val="single"/>
          <w:vertAlign w:val="superscript"/>
        </w:rPr>
        <w:t>$</w:t>
      </w:r>
    </w:p>
    <w:p>
      <w:pPr>
        <w:spacing w:line="195" w:lineRule="exact" w:before="92"/>
        <w:ind w:left="1910" w:right="0" w:firstLine="0"/>
        <w:jc w:val="left"/>
        <w:rPr>
          <w:rFonts w:ascii="Arial"/>
          <w:i/>
          <w:sz w:val="20"/>
        </w:rPr>
      </w:pPr>
      <w:r>
        <w:rPr/>
        <w:br w:type="column"/>
      </w:r>
      <w:r>
        <w:rPr>
          <w:sz w:val="20"/>
        </w:rPr>
        <w:t>10%</w:t>
      </w:r>
      <w:r>
        <w:rPr>
          <w:spacing w:val="-8"/>
          <w:sz w:val="20"/>
        </w:rPr>
        <w:t> </w:t>
      </w:r>
      <w:r>
        <w:rPr>
          <w:rFonts w:ascii="Arial"/>
          <w:i/>
          <w:spacing w:val="-2"/>
          <w:sz w:val="20"/>
        </w:rPr>
        <w:t>margin</w:t>
      </w:r>
    </w:p>
    <w:p>
      <w:pPr>
        <w:spacing w:line="195" w:lineRule="exact" w:before="0"/>
        <w:ind w:left="161" w:right="0" w:firstLine="0"/>
        <w:jc w:val="left"/>
        <w:rPr>
          <w:rFonts w:ascii="Arial"/>
          <w:i/>
          <w:sz w:val="20"/>
        </w:rPr>
      </w:pPr>
      <w:r>
        <w:rPr>
          <w:rFonts w:ascii="Arial"/>
          <w:i/>
          <w:sz w:val="20"/>
        </w:rPr>
        <mc:AlternateContent>
          <mc:Choice Requires="wps">
            <w:drawing>
              <wp:anchor distT="0" distB="0" distL="0" distR="0" allowOverlap="1" layoutInCell="1" locked="0" behindDoc="1" simplePos="0" relativeHeight="483929600">
                <wp:simplePos x="0" y="0"/>
                <wp:positionH relativeFrom="page">
                  <wp:posOffset>5360047</wp:posOffset>
                </wp:positionH>
                <wp:positionV relativeFrom="paragraph">
                  <wp:posOffset>-201129</wp:posOffset>
                </wp:positionV>
                <wp:extent cx="541020" cy="509905"/>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541020" cy="509905"/>
                        </a:xfrm>
                        <a:prstGeom prst="rect">
                          <a:avLst/>
                        </a:prstGeom>
                      </wps:spPr>
                      <wps:txbx>
                        <w:txbxContent>
                          <w:p>
                            <w:pPr>
                              <w:tabs>
                                <w:tab w:pos="784" w:val="left" w:leader="none"/>
                              </w:tabs>
                              <w:spacing w:line="803" w:lineRule="exact" w:before="0"/>
                              <w:ind w:left="0" w:right="0" w:firstLine="0"/>
                              <w:jc w:val="left"/>
                              <w:rPr>
                                <w:sz w:val="64"/>
                              </w:rPr>
                            </w:pPr>
                            <w:r>
                              <w:rPr>
                                <w:spacing w:val="-10"/>
                                <w:w w:val="40"/>
                                <w:position w:val="-2"/>
                                <w:sz w:val="72"/>
                              </w:rPr>
                              <w:t>}</w:t>
                            </w:r>
                            <w:r>
                              <w:rPr>
                                <w:position w:val="-2"/>
                                <w:sz w:val="72"/>
                              </w:rPr>
                              <w:tab/>
                            </w:r>
                            <w:r>
                              <w:rPr>
                                <w:spacing w:val="-29"/>
                                <w:w w:val="40"/>
                                <w:sz w:val="64"/>
                              </w:rPr>
                              <w:t>{</w:t>
                            </w:r>
                          </w:p>
                        </w:txbxContent>
                      </wps:txbx>
                      <wps:bodyPr wrap="square" lIns="0" tIns="0" rIns="0" bIns="0" rtlCol="0">
                        <a:noAutofit/>
                      </wps:bodyPr>
                    </wps:wsp>
                  </a:graphicData>
                </a:graphic>
              </wp:anchor>
            </w:drawing>
          </mc:Choice>
          <mc:Fallback>
            <w:pict>
              <v:shape style="position:absolute;margin-left:422.050964pt;margin-top:-15.836989pt;width:42.6pt;height:40.15pt;mso-position-horizontal-relative:page;mso-position-vertical-relative:paragraph;z-index:-19386880" type="#_x0000_t202" id="docshape363" filled="false" stroked="false">
                <v:textbox inset="0,0,0,0">
                  <w:txbxContent>
                    <w:p>
                      <w:pPr>
                        <w:tabs>
                          <w:tab w:pos="784" w:val="left" w:leader="none"/>
                        </w:tabs>
                        <w:spacing w:line="803" w:lineRule="exact" w:before="0"/>
                        <w:ind w:left="0" w:right="0" w:firstLine="0"/>
                        <w:jc w:val="left"/>
                        <w:rPr>
                          <w:sz w:val="64"/>
                        </w:rPr>
                      </w:pPr>
                      <w:r>
                        <w:rPr>
                          <w:spacing w:val="-10"/>
                          <w:w w:val="40"/>
                          <w:position w:val="-2"/>
                          <w:sz w:val="72"/>
                        </w:rPr>
                        <w:t>}</w:t>
                      </w:r>
                      <w:r>
                        <w:rPr>
                          <w:position w:val="-2"/>
                          <w:sz w:val="72"/>
                        </w:rPr>
                        <w:tab/>
                      </w:r>
                      <w:r>
                        <w:rPr>
                          <w:spacing w:val="-29"/>
                          <w:w w:val="40"/>
                          <w:sz w:val="64"/>
                        </w:rPr>
                        <w:t>{</w:t>
                      </w:r>
                    </w:p>
                  </w:txbxContent>
                </v:textbox>
                <w10:wrap type="none"/>
              </v:shape>
            </w:pict>
          </mc:Fallback>
        </mc:AlternateContent>
      </w:r>
      <w:r>
        <w:rPr>
          <w:rFonts w:ascii="Arial"/>
          <w:i/>
          <w:sz w:val="20"/>
        </w:rPr>
        <mc:AlternateContent>
          <mc:Choice Requires="wps">
            <w:drawing>
              <wp:anchor distT="0" distB="0" distL="0" distR="0" allowOverlap="1" layoutInCell="1" locked="0" behindDoc="1" simplePos="0" relativeHeight="483937280">
                <wp:simplePos x="0" y="0"/>
                <wp:positionH relativeFrom="page">
                  <wp:posOffset>4545549</wp:posOffset>
                </wp:positionH>
                <wp:positionV relativeFrom="paragraph">
                  <wp:posOffset>-77868</wp:posOffset>
                </wp:positionV>
                <wp:extent cx="267335" cy="263525"/>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267335" cy="263525"/>
                        </a:xfrm>
                        <a:prstGeom prst="rect">
                          <a:avLst/>
                        </a:prstGeom>
                      </wps:spPr>
                      <wps:txbx>
                        <w:txbxContent>
                          <w:p>
                            <w:pPr>
                              <w:spacing w:line="411" w:lineRule="exact" w:before="0"/>
                              <w:ind w:left="0" w:right="0" w:firstLine="0"/>
                              <w:jc w:val="left"/>
                              <w:rPr>
                                <w:position w:val="0"/>
                                <w:sz w:val="37"/>
                              </w:rPr>
                            </w:pPr>
                            <w:r>
                              <w:rPr>
                                <w:spacing w:val="2"/>
                                <w:w w:val="85"/>
                                <w:position w:val="1"/>
                                <w:sz w:val="14"/>
                              </w:rPr>
                              <w:t>2</w:t>
                            </w:r>
                            <w:r>
                              <w:rPr>
                                <w:spacing w:val="2"/>
                                <w:w w:val="85"/>
                                <w:sz w:val="33"/>
                              </w:rPr>
                              <w:t>(</w:t>
                            </w:r>
                            <w:r>
                              <w:rPr>
                                <w:rFonts w:ascii="Arial"/>
                                <w:i/>
                                <w:spacing w:val="2"/>
                                <w:w w:val="85"/>
                                <w:position w:val="-1"/>
                                <w:sz w:val="14"/>
                              </w:rPr>
                              <w:t>lb</w:t>
                            </w:r>
                            <w:r>
                              <w:rPr>
                                <w:rFonts w:ascii="Arial"/>
                                <w:i/>
                                <w:spacing w:val="-2"/>
                                <w:position w:val="-1"/>
                                <w:sz w:val="14"/>
                              </w:rPr>
                              <w:t> </w:t>
                            </w:r>
                            <w:r>
                              <w:rPr>
                                <w:spacing w:val="-14"/>
                                <w:w w:val="65"/>
                                <w:sz w:val="33"/>
                              </w:rPr>
                              <w:t>)</w:t>
                            </w:r>
                            <w:r>
                              <w:rPr>
                                <w:spacing w:val="-14"/>
                                <w:w w:val="65"/>
                                <w:position w:val="0"/>
                                <w:sz w:val="37"/>
                              </w:rPr>
                              <w:t>]</w:t>
                            </w:r>
                          </w:p>
                        </w:txbxContent>
                      </wps:txbx>
                      <wps:bodyPr wrap="square" lIns="0" tIns="0" rIns="0" bIns="0" rtlCol="0">
                        <a:noAutofit/>
                      </wps:bodyPr>
                    </wps:wsp>
                  </a:graphicData>
                </a:graphic>
              </wp:anchor>
            </w:drawing>
          </mc:Choice>
          <mc:Fallback>
            <w:pict>
              <v:shape style="position:absolute;margin-left:357.917267pt;margin-top:-6.131351pt;width:21.05pt;height:20.75pt;mso-position-horizontal-relative:page;mso-position-vertical-relative:paragraph;z-index:-19379200" type="#_x0000_t202" id="docshape364" filled="false" stroked="false">
                <v:textbox inset="0,0,0,0">
                  <w:txbxContent>
                    <w:p>
                      <w:pPr>
                        <w:spacing w:line="411" w:lineRule="exact" w:before="0"/>
                        <w:ind w:left="0" w:right="0" w:firstLine="0"/>
                        <w:jc w:val="left"/>
                        <w:rPr>
                          <w:position w:val="0"/>
                          <w:sz w:val="37"/>
                        </w:rPr>
                      </w:pPr>
                      <w:r>
                        <w:rPr>
                          <w:spacing w:val="2"/>
                          <w:w w:val="85"/>
                          <w:position w:val="1"/>
                          <w:sz w:val="14"/>
                        </w:rPr>
                        <w:t>2</w:t>
                      </w:r>
                      <w:r>
                        <w:rPr>
                          <w:spacing w:val="2"/>
                          <w:w w:val="85"/>
                          <w:sz w:val="33"/>
                        </w:rPr>
                        <w:t>(</w:t>
                      </w:r>
                      <w:r>
                        <w:rPr>
                          <w:rFonts w:ascii="Arial"/>
                          <w:i/>
                          <w:spacing w:val="2"/>
                          <w:w w:val="85"/>
                          <w:position w:val="-1"/>
                          <w:sz w:val="14"/>
                        </w:rPr>
                        <w:t>lb</w:t>
                      </w:r>
                      <w:r>
                        <w:rPr>
                          <w:rFonts w:ascii="Arial"/>
                          <w:i/>
                          <w:spacing w:val="-2"/>
                          <w:position w:val="-1"/>
                          <w:sz w:val="14"/>
                        </w:rPr>
                        <w:t> </w:t>
                      </w:r>
                      <w:r>
                        <w:rPr>
                          <w:spacing w:val="-14"/>
                          <w:w w:val="65"/>
                          <w:sz w:val="33"/>
                        </w:rPr>
                        <w:t>)</w:t>
                      </w:r>
                      <w:r>
                        <w:rPr>
                          <w:spacing w:val="-14"/>
                          <w:w w:val="65"/>
                          <w:position w:val="0"/>
                          <w:sz w:val="37"/>
                        </w:rPr>
                        <w:t>]</w:t>
                      </w:r>
                    </w:p>
                  </w:txbxContent>
                </v:textbox>
                <w10:wrap type="none"/>
              </v:shape>
            </w:pict>
          </mc:Fallback>
        </mc:AlternateContent>
      </w:r>
      <w:r>
        <w:rPr>
          <w:rFonts w:ascii="Arial"/>
          <w:i/>
          <w:sz w:val="20"/>
        </w:rPr>
        <mc:AlternateContent>
          <mc:Choice Requires="wps">
            <w:drawing>
              <wp:anchor distT="0" distB="0" distL="0" distR="0" allowOverlap="1" layoutInCell="1" locked="0" behindDoc="0" simplePos="0" relativeHeight="15870464">
                <wp:simplePos x="0" y="0"/>
                <wp:positionH relativeFrom="page">
                  <wp:posOffset>5951275</wp:posOffset>
                </wp:positionH>
                <wp:positionV relativeFrom="paragraph">
                  <wp:posOffset>85365</wp:posOffset>
                </wp:positionV>
                <wp:extent cx="856615" cy="141605"/>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856615" cy="141605"/>
                        </a:xfrm>
                        <a:prstGeom prst="rect">
                          <a:avLst/>
                        </a:prstGeom>
                      </wps:spPr>
                      <wps:txbx>
                        <w:txbxContent>
                          <w:p>
                            <w:pPr>
                              <w:spacing w:line="222" w:lineRule="exact" w:before="0"/>
                              <w:ind w:left="0" w:right="0" w:firstLine="0"/>
                              <w:jc w:val="left"/>
                              <w:rPr>
                                <w:rFonts w:ascii="Arial"/>
                                <w:i/>
                                <w:sz w:val="20"/>
                              </w:rPr>
                            </w:pPr>
                            <w:r>
                              <w:rPr>
                                <w:rFonts w:ascii="Arial"/>
                                <w:i/>
                                <w:sz w:val="20"/>
                              </w:rPr>
                              <w:t>OR</w:t>
                            </w:r>
                            <w:r>
                              <w:rPr>
                                <w:rFonts w:ascii="Arial"/>
                                <w:i/>
                                <w:spacing w:val="-5"/>
                                <w:sz w:val="20"/>
                              </w:rPr>
                              <w:t> </w:t>
                            </w:r>
                            <w:r>
                              <w:rPr>
                                <w:rFonts w:ascii="Arial"/>
                                <w:i/>
                                <w:sz w:val="20"/>
                              </w:rPr>
                              <w:t>FMU</w:t>
                            </w:r>
                            <w:r>
                              <w:rPr>
                                <w:rFonts w:ascii="Arial"/>
                                <w:i/>
                                <w:spacing w:val="-5"/>
                                <w:sz w:val="20"/>
                              </w:rPr>
                              <w:t> </w:t>
                            </w:r>
                            <w:r>
                              <w:rPr>
                                <w:rFonts w:ascii="Arial"/>
                                <w:i/>
                                <w:spacing w:val="-2"/>
                                <w:sz w:val="20"/>
                              </w:rPr>
                              <w:t>adder</w:t>
                            </w:r>
                          </w:p>
                        </w:txbxContent>
                      </wps:txbx>
                      <wps:bodyPr wrap="square" lIns="0" tIns="0" rIns="0" bIns="0" rtlCol="0">
                        <a:noAutofit/>
                      </wps:bodyPr>
                    </wps:wsp>
                  </a:graphicData>
                </a:graphic>
              </wp:anchor>
            </w:drawing>
          </mc:Choice>
          <mc:Fallback>
            <w:pict>
              <v:shape style="position:absolute;margin-left:468.60437pt;margin-top:6.72167pt;width:67.45pt;height:11.15pt;mso-position-horizontal-relative:page;mso-position-vertical-relative:paragraph;z-index:15870464" type="#_x0000_t202" id="docshape365" filled="false" stroked="false">
                <v:textbox inset="0,0,0,0">
                  <w:txbxContent>
                    <w:p>
                      <w:pPr>
                        <w:spacing w:line="222" w:lineRule="exact" w:before="0"/>
                        <w:ind w:left="0" w:right="0" w:firstLine="0"/>
                        <w:jc w:val="left"/>
                        <w:rPr>
                          <w:rFonts w:ascii="Arial"/>
                          <w:i/>
                          <w:sz w:val="20"/>
                        </w:rPr>
                      </w:pPr>
                      <w:r>
                        <w:rPr>
                          <w:rFonts w:ascii="Arial"/>
                          <w:i/>
                          <w:sz w:val="20"/>
                        </w:rPr>
                        <w:t>OR</w:t>
                      </w:r>
                      <w:r>
                        <w:rPr>
                          <w:rFonts w:ascii="Arial"/>
                          <w:i/>
                          <w:spacing w:val="-5"/>
                          <w:sz w:val="20"/>
                        </w:rPr>
                        <w:t> </w:t>
                      </w:r>
                      <w:r>
                        <w:rPr>
                          <w:rFonts w:ascii="Arial"/>
                          <w:i/>
                          <w:sz w:val="20"/>
                        </w:rPr>
                        <w:t>FMU</w:t>
                      </w:r>
                      <w:r>
                        <w:rPr>
                          <w:rFonts w:ascii="Arial"/>
                          <w:i/>
                          <w:spacing w:val="-5"/>
                          <w:sz w:val="20"/>
                        </w:rPr>
                        <w:t> </w:t>
                      </w:r>
                      <w:r>
                        <w:rPr>
                          <w:rFonts w:ascii="Arial"/>
                          <w:i/>
                          <w:spacing w:val="-2"/>
                          <w:sz w:val="20"/>
                        </w:rPr>
                        <w:t>adder</w:t>
                      </w:r>
                    </w:p>
                  </w:txbxContent>
                </v:textbox>
                <w10:wrap type="none"/>
              </v:shape>
            </w:pict>
          </mc:Fallback>
        </mc:AlternateContent>
      </w:r>
      <w:r>
        <w:rPr>
          <w:sz w:val="20"/>
        </w:rPr>
        <w:t>+</w:t>
      </w:r>
      <w:r>
        <w:rPr>
          <w:spacing w:val="-14"/>
          <w:sz w:val="20"/>
        </w:rPr>
        <w:t> </w:t>
      </w:r>
      <w:r>
        <w:rPr>
          <w:rFonts w:ascii="Arial"/>
          <w:i/>
          <w:sz w:val="20"/>
        </w:rPr>
        <w:t>VOM</w:t>
      </w:r>
      <w:r>
        <w:rPr>
          <w:rFonts w:ascii="Arial"/>
          <w:i/>
          <w:spacing w:val="-14"/>
          <w:sz w:val="20"/>
        </w:rPr>
        <w:t> </w:t>
      </w:r>
      <w:r>
        <w:rPr>
          <w:sz w:val="20"/>
        </w:rPr>
        <w:t>+</w:t>
      </w:r>
      <w:r>
        <w:rPr>
          <w:spacing w:val="48"/>
          <w:sz w:val="20"/>
        </w:rPr>
        <w:t> </w:t>
      </w:r>
      <w:r>
        <w:rPr>
          <w:rFonts w:ascii="Arial"/>
          <w:i/>
          <w:sz w:val="20"/>
        </w:rPr>
        <w:t>either</w:t>
      </w:r>
      <w:r>
        <w:rPr>
          <w:rFonts w:ascii="Arial"/>
          <w:i/>
          <w:spacing w:val="-3"/>
          <w:sz w:val="20"/>
        </w:rPr>
        <w:t> </w:t>
      </w:r>
      <w:r>
        <w:rPr>
          <w:rFonts w:ascii="Arial"/>
          <w:i/>
          <w:spacing w:val="-10"/>
          <w:sz w:val="20"/>
        </w:rPr>
        <w:t>a</w:t>
      </w:r>
    </w:p>
    <w:p>
      <w:pPr>
        <w:spacing w:after="0" w:line="195" w:lineRule="exact"/>
        <w:jc w:val="left"/>
        <w:rPr>
          <w:rFonts w:ascii="Arial"/>
          <w:i/>
          <w:sz w:val="20"/>
        </w:rPr>
        <w:sectPr>
          <w:type w:val="continuous"/>
          <w:pgSz w:w="12240" w:h="15840"/>
          <w:pgMar w:header="142" w:footer="1016" w:top="1820" w:bottom="280" w:left="1080" w:right="1440"/>
          <w:cols w:num="4" w:equalWidth="0">
            <w:col w:w="1610" w:space="40"/>
            <w:col w:w="2683" w:space="39"/>
            <w:col w:w="1970" w:space="39"/>
            <w:col w:w="3339"/>
          </w:cols>
        </w:sectPr>
      </w:pPr>
    </w:p>
    <w:p>
      <w:pPr>
        <w:pStyle w:val="BodyText"/>
        <w:spacing w:before="0"/>
        <w:ind w:left="0"/>
        <w:rPr>
          <w:rFonts w:ascii="Arial"/>
          <w:i/>
        </w:rPr>
      </w:pPr>
    </w:p>
    <w:p>
      <w:pPr>
        <w:pStyle w:val="BodyText"/>
        <w:spacing w:before="18"/>
        <w:ind w:left="0"/>
        <w:rPr>
          <w:rFonts w:ascii="Arial"/>
          <w:i/>
        </w:rPr>
      </w:pPr>
    </w:p>
    <w:p>
      <w:pPr>
        <w:pStyle w:val="BodyText"/>
        <w:spacing w:before="1"/>
      </w:pPr>
      <w:r>
        <w:rPr/>
        <w:t>Unit</w:t>
      </w:r>
      <w:r>
        <w:rPr>
          <w:spacing w:val="-5"/>
        </w:rPr>
        <w:t> </w:t>
      </w:r>
      <w:r>
        <w:rPr/>
        <w:t>Heat</w:t>
      </w:r>
      <w:r>
        <w:rPr>
          <w:spacing w:val="-4"/>
        </w:rPr>
        <w:t> </w:t>
      </w:r>
      <w:r>
        <w:rPr/>
        <w:t>Rate</w:t>
      </w:r>
      <w:r>
        <w:rPr>
          <w:spacing w:val="-4"/>
        </w:rPr>
        <w:t> </w:t>
      </w:r>
      <w:r>
        <w:rPr/>
        <w:t>10.35</w:t>
      </w:r>
      <w:r>
        <w:rPr>
          <w:spacing w:val="-4"/>
        </w:rPr>
        <w:t> </w:t>
      </w:r>
      <w:r>
        <w:rPr>
          <w:spacing w:val="-2"/>
        </w:rPr>
        <w:t>MMBtu/MWH</w:t>
      </w:r>
    </w:p>
    <w:p>
      <w:pPr>
        <w:pStyle w:val="BodyText"/>
        <w:spacing w:before="248"/>
      </w:pPr>
      <w:r>
        <w:rPr/>
        <w:t>Unit</w:t>
      </w:r>
      <w:r>
        <w:rPr>
          <w:spacing w:val="-5"/>
        </w:rPr>
        <w:t> </w:t>
      </w:r>
      <w:r>
        <w:rPr/>
        <w:t>NOx</w:t>
      </w:r>
      <w:r>
        <w:rPr>
          <w:spacing w:val="-4"/>
        </w:rPr>
        <w:t> </w:t>
      </w:r>
      <w:r>
        <w:rPr/>
        <w:t>Emission</w:t>
      </w:r>
      <w:r>
        <w:rPr>
          <w:spacing w:val="-5"/>
        </w:rPr>
        <w:t> </w:t>
      </w:r>
      <w:r>
        <w:rPr/>
        <w:t>Rate</w:t>
      </w:r>
      <w:r>
        <w:rPr>
          <w:spacing w:val="-4"/>
        </w:rPr>
        <w:t> </w:t>
      </w:r>
      <w:r>
        <w:rPr/>
        <w:t>0.328</w:t>
      </w:r>
      <w:r>
        <w:rPr>
          <w:spacing w:val="-1"/>
        </w:rPr>
        <w:t> </w:t>
      </w:r>
      <w:r>
        <w:rPr>
          <w:spacing w:val="-2"/>
        </w:rPr>
        <w:t>lbs/MMBtu</w:t>
      </w:r>
    </w:p>
    <w:p>
      <w:pPr>
        <w:pStyle w:val="BodyText"/>
        <w:spacing w:after="0"/>
        <w:sectPr>
          <w:type w:val="continuous"/>
          <w:pgSz w:w="12240" w:h="15840"/>
          <w:pgMar w:header="142" w:footer="1016" w:top="1820" w:bottom="280" w:left="1080" w:right="1440"/>
        </w:sectPr>
      </w:pPr>
    </w:p>
    <w:p>
      <w:pPr>
        <w:pStyle w:val="BodyText"/>
        <w:spacing w:line="475" w:lineRule="auto"/>
        <w:ind w:right="5284"/>
      </w:pPr>
      <w:r>
        <w:rPr/>
        <w:t>Unit SO2 Emission Rate 1.2 lbs/MMBtu Unit CO2 Emission Rate 117 lbs/MMBtu DailyDeliveredFuelForecast</w:t>
      </w:r>
      <w:r>
        <w:rPr>
          <w:spacing w:val="-16"/>
        </w:rPr>
        <w:t> </w:t>
      </w:r>
      <w:r>
        <w:rPr/>
        <w:t>$5.56/MMBtu Combined</w:t>
      </w:r>
      <w:r>
        <w:rPr>
          <w:spacing w:val="-11"/>
        </w:rPr>
        <w:t> </w:t>
      </w:r>
      <w:r>
        <w:rPr/>
        <w:t>NOx</w:t>
      </w:r>
      <w:r>
        <w:rPr>
          <w:spacing w:val="-11"/>
        </w:rPr>
        <w:t> </w:t>
      </w:r>
      <w:r>
        <w:rPr/>
        <w:t>Allowance</w:t>
      </w:r>
      <w:r>
        <w:rPr>
          <w:spacing w:val="-11"/>
        </w:rPr>
        <w:t> </w:t>
      </w:r>
      <w:r>
        <w:rPr/>
        <w:t>cost</w:t>
      </w:r>
      <w:r>
        <w:rPr>
          <w:spacing w:val="-11"/>
        </w:rPr>
        <w:t> </w:t>
      </w:r>
      <w:r>
        <w:rPr/>
        <w:t>$1375/ton SO2 Allowance cost $200/ton</w:t>
      </w:r>
    </w:p>
    <w:p>
      <w:pPr>
        <w:pStyle w:val="BodyText"/>
        <w:spacing w:before="4"/>
      </w:pPr>
      <w:r>
        <w:rPr/>
        <w:t>CO2</w:t>
      </w:r>
      <w:r>
        <w:rPr>
          <w:spacing w:val="-5"/>
        </w:rPr>
        <w:t> </w:t>
      </w:r>
      <w:r>
        <w:rPr/>
        <w:t>emission</w:t>
      </w:r>
      <w:r>
        <w:rPr>
          <w:spacing w:val="-5"/>
        </w:rPr>
        <w:t> </w:t>
      </w:r>
      <w:r>
        <w:rPr/>
        <w:t>cost</w:t>
      </w:r>
      <w:r>
        <w:rPr>
          <w:spacing w:val="-5"/>
        </w:rPr>
        <w:t> </w:t>
      </w:r>
      <w:r>
        <w:rPr>
          <w:spacing w:val="-2"/>
        </w:rPr>
        <w:t>$8.00/ton</w:t>
      </w:r>
    </w:p>
    <w:p>
      <w:pPr>
        <w:pStyle w:val="BodyText"/>
        <w:spacing w:line="475" w:lineRule="auto" w:before="249"/>
        <w:ind w:right="5284"/>
      </w:pPr>
      <w:r>
        <w:rPr/>
        <mc:AlternateContent>
          <mc:Choice Requires="wps">
            <w:drawing>
              <wp:anchor distT="0" distB="0" distL="0" distR="0" allowOverlap="1" layoutInCell="1" locked="0" behindDoc="1" simplePos="0" relativeHeight="487730176">
                <wp:simplePos x="0" y="0"/>
                <wp:positionH relativeFrom="page">
                  <wp:posOffset>3683100</wp:posOffset>
                </wp:positionH>
                <wp:positionV relativeFrom="paragraph">
                  <wp:posOffset>825430</wp:posOffset>
                </wp:positionV>
                <wp:extent cx="604520" cy="1270"/>
                <wp:effectExtent l="0" t="0" r="0" b="0"/>
                <wp:wrapTopAndBottom/>
                <wp:docPr id="474" name="Graphic 474"/>
                <wp:cNvGraphicFramePr>
                  <a:graphicFrameLocks/>
                </wp:cNvGraphicFramePr>
                <a:graphic>
                  <a:graphicData uri="http://schemas.microsoft.com/office/word/2010/wordprocessingShape">
                    <wps:wsp>
                      <wps:cNvPr id="474" name="Graphic 474"/>
                      <wps:cNvSpPr/>
                      <wps:spPr>
                        <a:xfrm>
                          <a:off x="0" y="0"/>
                          <a:ext cx="604520" cy="1270"/>
                        </a:xfrm>
                        <a:custGeom>
                          <a:avLst/>
                          <a:gdLst/>
                          <a:ahLst/>
                          <a:cxnLst/>
                          <a:rect l="l" t="t" r="r" b="b"/>
                          <a:pathLst>
                            <a:path w="604520" h="0">
                              <a:moveTo>
                                <a:pt x="0" y="0"/>
                              </a:moveTo>
                              <a:lnTo>
                                <a:pt x="60395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0.007904pt;margin-top:64.994560pt;width:47.6pt;height:.1pt;mso-position-horizontal-relative:page;mso-position-vertical-relative:paragraph;z-index:-15586304;mso-wrap-distance-left:0;mso-wrap-distance-right:0" id="docshape366" coordorigin="5800,1300" coordsize="952,0" path="m5800,1300l6751,1300e" filled="false" stroked="true" strokeweight=".5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730688">
                <wp:simplePos x="0" y="0"/>
                <wp:positionH relativeFrom="page">
                  <wp:posOffset>4434463</wp:posOffset>
                </wp:positionH>
                <wp:positionV relativeFrom="paragraph">
                  <wp:posOffset>825430</wp:posOffset>
                </wp:positionV>
                <wp:extent cx="349885" cy="1270"/>
                <wp:effectExtent l="0" t="0" r="0" b="0"/>
                <wp:wrapTopAndBottom/>
                <wp:docPr id="475" name="Graphic 475"/>
                <wp:cNvGraphicFramePr>
                  <a:graphicFrameLocks/>
                </wp:cNvGraphicFramePr>
                <a:graphic>
                  <a:graphicData uri="http://schemas.microsoft.com/office/word/2010/wordprocessingShape">
                    <wps:wsp>
                      <wps:cNvPr id="475" name="Graphic 475"/>
                      <wps:cNvSpPr/>
                      <wps:spPr>
                        <a:xfrm>
                          <a:off x="0" y="0"/>
                          <a:ext cx="349885" cy="1270"/>
                        </a:xfrm>
                        <a:custGeom>
                          <a:avLst/>
                          <a:gdLst/>
                          <a:ahLst/>
                          <a:cxnLst/>
                          <a:rect l="l" t="t" r="r" b="b"/>
                          <a:pathLst>
                            <a:path w="349885" h="0">
                              <a:moveTo>
                                <a:pt x="0" y="0"/>
                              </a:moveTo>
                              <a:lnTo>
                                <a:pt x="3497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9.170319pt;margin-top:64.994560pt;width:27.55pt;height:.1pt;mso-position-horizontal-relative:page;mso-position-vertical-relative:paragraph;z-index:-15585792;mso-wrap-distance-left:0;mso-wrap-distance-right:0" id="docshape367" coordorigin="6983,1300" coordsize="551,0" path="m6983,1300l7534,1300e" filled="false" stroked="true" strokeweight=".5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5880192">
                <wp:simplePos x="0" y="0"/>
                <wp:positionH relativeFrom="page">
                  <wp:posOffset>876300</wp:posOffset>
                </wp:positionH>
                <wp:positionV relativeFrom="paragraph">
                  <wp:posOffset>694650</wp:posOffset>
                </wp:positionV>
                <wp:extent cx="6019800" cy="2069464"/>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6019800" cy="2069464"/>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3"/>
                              <w:gridCol w:w="242"/>
                              <w:gridCol w:w="515"/>
                              <w:gridCol w:w="2007"/>
                            </w:tblGrid>
                            <w:tr>
                              <w:trPr>
                                <w:trHeight w:val="2492" w:hRule="atLeast"/>
                              </w:trPr>
                              <w:tc>
                                <w:tcPr>
                                  <w:tcW w:w="6583" w:type="dxa"/>
                                  <w:tcBorders>
                                    <w:right w:val="nil"/>
                                  </w:tcBorders>
                                </w:tcPr>
                                <w:p>
                                  <w:pPr>
                                    <w:pStyle w:val="TableParagraph"/>
                                    <w:spacing w:line="283" w:lineRule="exact" w:before="0"/>
                                    <w:ind w:left="3123"/>
                                    <w:rPr>
                                      <w:position w:val="-17"/>
                                      <w:sz w:val="41"/>
                                    </w:rPr>
                                  </w:pPr>
                                  <w:r>
                                    <w:rPr>
                                      <w:rFonts w:ascii="Arial"/>
                                      <w:i/>
                                      <w:spacing w:val="-6"/>
                                      <w:position w:val="-11"/>
                                      <w:sz w:val="22"/>
                                    </w:rPr>
                                    <w:t>UnitCost</w:t>
                                  </w:r>
                                  <w:r>
                                    <w:rPr>
                                      <w:rFonts w:ascii="Arial"/>
                                      <w:i/>
                                      <w:spacing w:val="-3"/>
                                      <w:position w:val="-11"/>
                                      <w:sz w:val="22"/>
                                    </w:rPr>
                                    <w:t> </w:t>
                                  </w:r>
                                  <w:r>
                                    <w:rPr>
                                      <w:spacing w:val="-6"/>
                                      <w:position w:val="-11"/>
                                      <w:sz w:val="22"/>
                                    </w:rPr>
                                    <w:t>=</w:t>
                                  </w:r>
                                  <w:r>
                                    <w:rPr>
                                      <w:spacing w:val="-2"/>
                                      <w:position w:val="-11"/>
                                      <w:sz w:val="22"/>
                                    </w:rPr>
                                    <w:t> </w:t>
                                  </w:r>
                                  <w:r>
                                    <w:rPr>
                                      <w:spacing w:val="-6"/>
                                      <w:position w:val="-17"/>
                                      <w:sz w:val="41"/>
                                    </w:rPr>
                                    <w:t>[</w:t>
                                  </w:r>
                                  <w:r>
                                    <w:rPr>
                                      <w:spacing w:val="-6"/>
                                      <w:position w:val="-16"/>
                                      <w:sz w:val="36"/>
                                    </w:rPr>
                                    <w:t>(</w:t>
                                  </w:r>
                                  <w:r>
                                    <w:rPr>
                                      <w:spacing w:val="-6"/>
                                      <w:sz w:val="16"/>
                                    </w:rPr>
                                    <w:t>10.35</w:t>
                                  </w:r>
                                  <w:r>
                                    <w:rPr>
                                      <w:rFonts w:ascii="Arial"/>
                                      <w:i/>
                                      <w:spacing w:val="-6"/>
                                      <w:sz w:val="16"/>
                                    </w:rPr>
                                    <w:t>MMBtu</w:t>
                                  </w:r>
                                  <w:r>
                                    <w:rPr>
                                      <w:rFonts w:ascii="Arial"/>
                                      <w:i/>
                                      <w:spacing w:val="-23"/>
                                      <w:sz w:val="16"/>
                                    </w:rPr>
                                    <w:t> </w:t>
                                  </w:r>
                                  <w:r>
                                    <w:rPr>
                                      <w:spacing w:val="-6"/>
                                      <w:position w:val="-16"/>
                                      <w:sz w:val="36"/>
                                    </w:rPr>
                                    <w:t>)</w:t>
                                  </w:r>
                                  <w:r>
                                    <w:rPr>
                                      <w:spacing w:val="-6"/>
                                      <w:position w:val="-11"/>
                                      <w:sz w:val="22"/>
                                    </w:rPr>
                                    <w:t>*</w:t>
                                  </w:r>
                                  <w:r>
                                    <w:rPr>
                                      <w:spacing w:val="-6"/>
                                      <w:position w:val="-16"/>
                                      <w:sz w:val="36"/>
                                    </w:rPr>
                                    <w:t>(</w:t>
                                  </w:r>
                                  <w:r>
                                    <w:rPr>
                                      <w:spacing w:val="-25"/>
                                      <w:position w:val="-16"/>
                                      <w:sz w:val="36"/>
                                    </w:rPr>
                                    <w:t> </w:t>
                                  </w:r>
                                  <w:r>
                                    <w:rPr>
                                      <w:spacing w:val="-6"/>
                                      <w:sz w:val="16"/>
                                    </w:rPr>
                                    <w:t>$5.56</w:t>
                                  </w:r>
                                  <w:r>
                                    <w:rPr>
                                      <w:spacing w:val="30"/>
                                      <w:sz w:val="16"/>
                                    </w:rPr>
                                    <w:t> </w:t>
                                  </w:r>
                                  <w:r>
                                    <w:rPr>
                                      <w:spacing w:val="-6"/>
                                      <w:position w:val="-16"/>
                                      <w:sz w:val="36"/>
                                    </w:rPr>
                                    <w:t>)</w:t>
                                  </w:r>
                                  <w:r>
                                    <w:rPr>
                                      <w:spacing w:val="-6"/>
                                      <w:position w:val="-17"/>
                                      <w:sz w:val="41"/>
                                    </w:rPr>
                                    <w:t>]</w:t>
                                  </w:r>
                                </w:p>
                                <w:p>
                                  <w:pPr>
                                    <w:pStyle w:val="TableParagraph"/>
                                    <w:tabs>
                                      <w:tab w:pos="898" w:val="left" w:leader="none"/>
                                    </w:tabs>
                                    <w:spacing w:line="92" w:lineRule="exact" w:before="0"/>
                                    <w:ind w:left="0" w:right="508"/>
                                    <w:jc w:val="right"/>
                                    <w:rPr>
                                      <w:rFonts w:ascii="Arial"/>
                                      <w:i/>
                                      <w:sz w:val="16"/>
                                    </w:rPr>
                                  </w:pPr>
                                  <w:r>
                                    <w:rPr>
                                      <w:rFonts w:ascii="Arial"/>
                                      <w:i/>
                                      <w:spacing w:val="-5"/>
                                      <w:sz w:val="16"/>
                                    </w:rPr>
                                    <w:t>mwh</w:t>
                                  </w:r>
                                  <w:r>
                                    <w:rPr>
                                      <w:rFonts w:ascii="Arial"/>
                                      <w:i/>
                                      <w:sz w:val="16"/>
                                    </w:rPr>
                                    <w:tab/>
                                  </w:r>
                                  <w:r>
                                    <w:rPr>
                                      <w:rFonts w:ascii="Arial"/>
                                      <w:i/>
                                      <w:spacing w:val="-2"/>
                                      <w:sz w:val="16"/>
                                    </w:rPr>
                                    <w:t>MMBtu</w:t>
                                  </w:r>
                                </w:p>
                                <w:p>
                                  <w:pPr>
                                    <w:pStyle w:val="TableParagraph"/>
                                    <w:spacing w:line="335" w:lineRule="exact" w:before="145"/>
                                    <w:ind w:left="2556"/>
                                    <w:rPr>
                                      <w:rFonts w:ascii="Arial"/>
                                      <w:i/>
                                      <w:sz w:val="16"/>
                                    </w:rPr>
                                  </w:pPr>
                                  <w:r>
                                    <w:rPr>
                                      <w:w w:val="90"/>
                                      <w:position w:val="-11"/>
                                      <w:sz w:val="22"/>
                                    </w:rPr>
                                    <w:t>+</w:t>
                                  </w:r>
                                  <w:r>
                                    <w:rPr>
                                      <w:w w:val="90"/>
                                      <w:position w:val="-17"/>
                                      <w:sz w:val="41"/>
                                    </w:rPr>
                                    <w:t>[</w:t>
                                  </w:r>
                                  <w:r>
                                    <w:rPr>
                                      <w:w w:val="90"/>
                                      <w:position w:val="-16"/>
                                      <w:sz w:val="36"/>
                                    </w:rPr>
                                    <w:t>(</w:t>
                                  </w:r>
                                  <w:r>
                                    <w:rPr>
                                      <w:w w:val="90"/>
                                      <w:sz w:val="16"/>
                                    </w:rPr>
                                    <w:t>10.35</w:t>
                                  </w:r>
                                  <w:r>
                                    <w:rPr>
                                      <w:rFonts w:ascii="Arial"/>
                                      <w:i/>
                                      <w:w w:val="90"/>
                                      <w:sz w:val="16"/>
                                    </w:rPr>
                                    <w:t>MMBtu</w:t>
                                  </w:r>
                                  <w:r>
                                    <w:rPr>
                                      <w:rFonts w:ascii="Arial"/>
                                      <w:i/>
                                      <w:spacing w:val="-17"/>
                                      <w:w w:val="90"/>
                                      <w:sz w:val="16"/>
                                    </w:rPr>
                                    <w:t> </w:t>
                                  </w:r>
                                  <w:r>
                                    <w:rPr>
                                      <w:w w:val="90"/>
                                      <w:position w:val="-16"/>
                                      <w:sz w:val="36"/>
                                    </w:rPr>
                                    <w:t>)</w:t>
                                  </w:r>
                                  <w:r>
                                    <w:rPr>
                                      <w:w w:val="90"/>
                                      <w:position w:val="-11"/>
                                      <w:sz w:val="22"/>
                                    </w:rPr>
                                    <w:t>*</w:t>
                                  </w:r>
                                  <w:r>
                                    <w:rPr>
                                      <w:w w:val="90"/>
                                      <w:position w:val="-16"/>
                                      <w:sz w:val="36"/>
                                    </w:rPr>
                                    <w:t>(</w:t>
                                  </w:r>
                                  <w:r>
                                    <w:rPr>
                                      <w:w w:val="90"/>
                                      <w:sz w:val="16"/>
                                    </w:rPr>
                                    <w:t>0.328</w:t>
                                  </w:r>
                                  <w:r>
                                    <w:rPr>
                                      <w:spacing w:val="4"/>
                                      <w:sz w:val="16"/>
                                    </w:rPr>
                                    <w:t> </w:t>
                                  </w:r>
                                  <w:r>
                                    <w:rPr>
                                      <w:rFonts w:ascii="Arial"/>
                                      <w:i/>
                                      <w:w w:val="90"/>
                                      <w:sz w:val="16"/>
                                    </w:rPr>
                                    <w:t>lbs</w:t>
                                  </w:r>
                                  <w:r>
                                    <w:rPr>
                                      <w:rFonts w:ascii="Arial"/>
                                      <w:i/>
                                      <w:spacing w:val="-16"/>
                                      <w:w w:val="90"/>
                                      <w:sz w:val="16"/>
                                    </w:rPr>
                                    <w:t> </w:t>
                                  </w:r>
                                  <w:r>
                                    <w:rPr>
                                      <w:w w:val="90"/>
                                      <w:position w:val="-16"/>
                                      <w:sz w:val="36"/>
                                    </w:rPr>
                                    <w:t>)</w:t>
                                  </w:r>
                                  <w:r>
                                    <w:rPr>
                                      <w:w w:val="90"/>
                                      <w:position w:val="-11"/>
                                      <w:sz w:val="22"/>
                                    </w:rPr>
                                    <w:t>*</w:t>
                                  </w:r>
                                  <w:r>
                                    <w:rPr>
                                      <w:spacing w:val="6"/>
                                      <w:position w:val="-11"/>
                                      <w:sz w:val="22"/>
                                    </w:rPr>
                                    <w:t> </w:t>
                                  </w:r>
                                  <w:r>
                                    <w:rPr>
                                      <w:w w:val="90"/>
                                      <w:position w:val="-16"/>
                                      <w:sz w:val="36"/>
                                    </w:rPr>
                                    <w:t>(</w:t>
                                  </w:r>
                                  <w:r>
                                    <w:rPr>
                                      <w:w w:val="90"/>
                                      <w:sz w:val="16"/>
                                    </w:rPr>
                                    <w:t>$1375.00</w:t>
                                  </w:r>
                                  <w:r>
                                    <w:rPr>
                                      <w:spacing w:val="-16"/>
                                      <w:w w:val="90"/>
                                      <w:sz w:val="16"/>
                                    </w:rPr>
                                    <w:t> </w:t>
                                  </w:r>
                                  <w:r>
                                    <w:rPr>
                                      <w:w w:val="90"/>
                                      <w:position w:val="-16"/>
                                      <w:sz w:val="36"/>
                                    </w:rPr>
                                    <w:t>)</w:t>
                                  </w:r>
                                  <w:r>
                                    <w:rPr>
                                      <w:w w:val="90"/>
                                      <w:position w:val="-11"/>
                                      <w:sz w:val="22"/>
                                    </w:rPr>
                                    <w:t>*</w:t>
                                  </w:r>
                                  <w:r>
                                    <w:rPr>
                                      <w:w w:val="90"/>
                                      <w:position w:val="-16"/>
                                      <w:sz w:val="36"/>
                                    </w:rPr>
                                    <w:t>(</w:t>
                                  </w:r>
                                  <w:r>
                                    <w:rPr>
                                      <w:spacing w:val="17"/>
                                      <w:position w:val="-16"/>
                                      <w:sz w:val="36"/>
                                    </w:rPr>
                                    <w:t>  </w:t>
                                  </w:r>
                                  <w:r>
                                    <w:rPr>
                                      <w:rFonts w:ascii="Arial"/>
                                      <w:i/>
                                      <w:spacing w:val="-5"/>
                                      <w:w w:val="90"/>
                                      <w:sz w:val="16"/>
                                    </w:rPr>
                                    <w:t>ton</w:t>
                                  </w:r>
                                </w:p>
                                <w:p>
                                  <w:pPr>
                                    <w:pStyle w:val="TableParagraph"/>
                                    <w:tabs>
                                      <w:tab w:pos="4103" w:val="left" w:leader="none"/>
                                      <w:tab w:pos="5241" w:val="left" w:leader="none"/>
                                      <w:tab w:pos="5962" w:val="left" w:leader="none"/>
                                    </w:tabs>
                                    <w:spacing w:line="92" w:lineRule="exact" w:before="0"/>
                                    <w:ind w:left="3133"/>
                                    <w:jc w:val="center"/>
                                    <w:rPr>
                                      <w:rFonts w:ascii="Arial"/>
                                      <w:i/>
                                      <w:sz w:val="16"/>
                                    </w:rPr>
                                  </w:pPr>
                                  <w:r>
                                    <w:rPr>
                                      <w:rFonts w:ascii="Arial"/>
                                      <w:i/>
                                      <w:spacing w:val="-5"/>
                                      <w:sz w:val="16"/>
                                    </w:rPr>
                                    <w:t>mwh</w:t>
                                  </w:r>
                                  <w:r>
                                    <w:rPr>
                                      <w:rFonts w:ascii="Arial"/>
                                      <w:i/>
                                      <w:sz w:val="16"/>
                                    </w:rPr>
                                    <w:tab/>
                                  </w:r>
                                  <w:r>
                                    <w:rPr>
                                      <w:rFonts w:ascii="Arial"/>
                                      <w:i/>
                                      <w:spacing w:val="-2"/>
                                      <w:sz w:val="16"/>
                                    </w:rPr>
                                    <w:t>MMBtu</w:t>
                                  </w:r>
                                  <w:r>
                                    <w:rPr>
                                      <w:rFonts w:ascii="Arial"/>
                                      <w:i/>
                                      <w:sz w:val="16"/>
                                    </w:rPr>
                                    <w:tab/>
                                  </w:r>
                                  <w:r>
                                    <w:rPr>
                                      <w:rFonts w:ascii="Arial"/>
                                      <w:i/>
                                      <w:spacing w:val="-5"/>
                                      <w:sz w:val="16"/>
                                    </w:rPr>
                                    <w:t>ton</w:t>
                                  </w:r>
                                  <w:r>
                                    <w:rPr>
                                      <w:rFonts w:ascii="Arial"/>
                                      <w:i/>
                                      <w:sz w:val="16"/>
                                    </w:rPr>
                                    <w:tab/>
                                  </w:r>
                                  <w:r>
                                    <w:rPr>
                                      <w:sz w:val="16"/>
                                    </w:rPr>
                                    <w:t>2000</w:t>
                                  </w:r>
                                  <w:r>
                                    <w:rPr>
                                      <w:spacing w:val="-5"/>
                                      <w:sz w:val="16"/>
                                    </w:rPr>
                                    <w:t> </w:t>
                                  </w:r>
                                  <w:r>
                                    <w:rPr>
                                      <w:rFonts w:ascii="Arial"/>
                                      <w:i/>
                                      <w:spacing w:val="-5"/>
                                      <w:sz w:val="16"/>
                                    </w:rPr>
                                    <w:t>lbs</w:t>
                                  </w:r>
                                </w:p>
                                <w:p>
                                  <w:pPr>
                                    <w:pStyle w:val="TableParagraph"/>
                                    <w:tabs>
                                      <w:tab w:pos="6477" w:val="left" w:leader="none"/>
                                    </w:tabs>
                                    <w:spacing w:line="362" w:lineRule="exact" w:before="144"/>
                                    <w:ind w:left="2598"/>
                                    <w:rPr>
                                      <w:position w:val="-16"/>
                                      <w:sz w:val="36"/>
                                    </w:rPr>
                                  </w:pPr>
                                  <w:r>
                                    <w:rPr>
                                      <w:w w:val="85"/>
                                      <w:position w:val="-11"/>
                                      <w:sz w:val="22"/>
                                    </w:rPr>
                                    <w:t>+</w:t>
                                  </w:r>
                                  <w:r>
                                    <w:rPr>
                                      <w:w w:val="85"/>
                                      <w:position w:val="-19"/>
                                      <w:sz w:val="46"/>
                                    </w:rPr>
                                    <w:t>(</w:t>
                                  </w:r>
                                  <w:r>
                                    <w:rPr>
                                      <w:w w:val="85"/>
                                      <w:position w:val="-17"/>
                                      <w:sz w:val="41"/>
                                    </w:rPr>
                                    <w:t>[</w:t>
                                  </w:r>
                                  <w:r>
                                    <w:rPr>
                                      <w:w w:val="85"/>
                                      <w:position w:val="-16"/>
                                      <w:sz w:val="36"/>
                                    </w:rPr>
                                    <w:t>(</w:t>
                                  </w:r>
                                  <w:r>
                                    <w:rPr>
                                      <w:w w:val="85"/>
                                      <w:sz w:val="16"/>
                                    </w:rPr>
                                    <w:t>10.35</w:t>
                                  </w:r>
                                  <w:r>
                                    <w:rPr>
                                      <w:rFonts w:ascii="Arial"/>
                                      <w:i/>
                                      <w:w w:val="85"/>
                                      <w:sz w:val="16"/>
                                    </w:rPr>
                                    <w:t>MMBtu</w:t>
                                  </w:r>
                                  <w:r>
                                    <w:rPr>
                                      <w:rFonts w:ascii="Arial"/>
                                      <w:i/>
                                      <w:spacing w:val="-12"/>
                                      <w:w w:val="85"/>
                                      <w:sz w:val="16"/>
                                    </w:rPr>
                                    <w:t> </w:t>
                                  </w:r>
                                  <w:r>
                                    <w:rPr>
                                      <w:w w:val="85"/>
                                      <w:position w:val="-16"/>
                                      <w:sz w:val="36"/>
                                    </w:rPr>
                                    <w:t>)</w:t>
                                  </w:r>
                                  <w:r>
                                    <w:rPr>
                                      <w:w w:val="85"/>
                                      <w:position w:val="-11"/>
                                      <w:sz w:val="22"/>
                                    </w:rPr>
                                    <w:t>*</w:t>
                                  </w:r>
                                  <w:r>
                                    <w:rPr>
                                      <w:w w:val="85"/>
                                      <w:position w:val="-16"/>
                                      <w:sz w:val="36"/>
                                    </w:rPr>
                                    <w:t>(</w:t>
                                  </w:r>
                                  <w:r>
                                    <w:rPr>
                                      <w:spacing w:val="-38"/>
                                      <w:w w:val="85"/>
                                      <w:position w:val="-16"/>
                                      <w:sz w:val="36"/>
                                    </w:rPr>
                                    <w:t> </w:t>
                                  </w:r>
                                  <w:r>
                                    <w:rPr>
                                      <w:w w:val="85"/>
                                      <w:sz w:val="16"/>
                                    </w:rPr>
                                    <w:t>1.2</w:t>
                                  </w:r>
                                  <w:r>
                                    <w:rPr>
                                      <w:spacing w:val="10"/>
                                      <w:sz w:val="16"/>
                                    </w:rPr>
                                    <w:t> </w:t>
                                  </w:r>
                                  <w:r>
                                    <w:rPr>
                                      <w:rFonts w:ascii="Arial"/>
                                      <w:i/>
                                      <w:w w:val="85"/>
                                      <w:sz w:val="16"/>
                                    </w:rPr>
                                    <w:t>lbs</w:t>
                                  </w:r>
                                  <w:r>
                                    <w:rPr>
                                      <w:rFonts w:ascii="Arial"/>
                                      <w:i/>
                                      <w:spacing w:val="4"/>
                                      <w:sz w:val="16"/>
                                    </w:rPr>
                                    <w:t> </w:t>
                                  </w:r>
                                  <w:r>
                                    <w:rPr>
                                      <w:w w:val="85"/>
                                      <w:position w:val="-16"/>
                                      <w:sz w:val="36"/>
                                    </w:rPr>
                                    <w:t>)</w:t>
                                  </w:r>
                                  <w:r>
                                    <w:rPr>
                                      <w:w w:val="85"/>
                                      <w:position w:val="-11"/>
                                      <w:sz w:val="22"/>
                                    </w:rPr>
                                    <w:t>*</w:t>
                                  </w:r>
                                  <w:r>
                                    <w:rPr>
                                      <w:spacing w:val="13"/>
                                      <w:position w:val="-11"/>
                                      <w:sz w:val="22"/>
                                    </w:rPr>
                                    <w:t> </w:t>
                                  </w:r>
                                  <w:r>
                                    <w:rPr>
                                      <w:w w:val="85"/>
                                      <w:position w:val="-16"/>
                                      <w:sz w:val="36"/>
                                    </w:rPr>
                                    <w:t>(</w:t>
                                  </w:r>
                                  <w:r>
                                    <w:rPr>
                                      <w:w w:val="85"/>
                                      <w:sz w:val="16"/>
                                    </w:rPr>
                                    <w:t>$200.00</w:t>
                                  </w:r>
                                  <w:r>
                                    <w:rPr>
                                      <w:spacing w:val="-11"/>
                                      <w:w w:val="85"/>
                                      <w:sz w:val="16"/>
                                    </w:rPr>
                                    <w:t> </w:t>
                                  </w:r>
                                  <w:r>
                                    <w:rPr>
                                      <w:w w:val="85"/>
                                      <w:position w:val="-16"/>
                                      <w:sz w:val="36"/>
                                    </w:rPr>
                                    <w:t>)</w:t>
                                  </w:r>
                                  <w:r>
                                    <w:rPr>
                                      <w:w w:val="85"/>
                                      <w:position w:val="-11"/>
                                      <w:sz w:val="22"/>
                                    </w:rPr>
                                    <w:t>*</w:t>
                                  </w:r>
                                  <w:r>
                                    <w:rPr>
                                      <w:w w:val="85"/>
                                      <w:position w:val="-16"/>
                                      <w:sz w:val="36"/>
                                    </w:rPr>
                                    <w:t>(</w:t>
                                  </w:r>
                                  <w:r>
                                    <w:rPr>
                                      <w:spacing w:val="29"/>
                                      <w:position w:val="-16"/>
                                      <w:sz w:val="36"/>
                                    </w:rPr>
                                    <w:t>  </w:t>
                                  </w:r>
                                  <w:r>
                                    <w:rPr>
                                      <w:rFonts w:ascii="Arial"/>
                                      <w:i/>
                                      <w:spacing w:val="-5"/>
                                      <w:w w:val="85"/>
                                      <w:sz w:val="16"/>
                                    </w:rPr>
                                    <w:t>ton</w:t>
                                  </w:r>
                                  <w:r>
                                    <w:rPr>
                                      <w:rFonts w:ascii="Arial"/>
                                      <w:i/>
                                      <w:sz w:val="16"/>
                                    </w:rPr>
                                    <w:tab/>
                                  </w:r>
                                  <w:r>
                                    <w:rPr>
                                      <w:spacing w:val="-10"/>
                                      <w:w w:val="80"/>
                                      <w:position w:val="-16"/>
                                      <w:sz w:val="36"/>
                                    </w:rPr>
                                    <w:t>)</w:t>
                                  </w:r>
                                </w:p>
                                <w:p>
                                  <w:pPr>
                                    <w:pStyle w:val="TableParagraph"/>
                                    <w:tabs>
                                      <w:tab w:pos="4032" w:val="left" w:leader="none"/>
                                      <w:tab w:pos="5054" w:val="left" w:leader="none"/>
                                      <w:tab w:pos="5730" w:val="left" w:leader="none"/>
                                    </w:tabs>
                                    <w:spacing w:line="92" w:lineRule="exact" w:before="0"/>
                                    <w:ind w:left="3133"/>
                                    <w:jc w:val="center"/>
                                    <w:rPr>
                                      <w:rFonts w:ascii="Arial"/>
                                      <w:i/>
                                      <w:sz w:val="16"/>
                                    </w:rPr>
                                  </w:pPr>
                                  <w:r>
                                    <w:rPr>
                                      <w:rFonts w:ascii="Arial"/>
                                      <w:i/>
                                      <w:spacing w:val="-5"/>
                                      <w:sz w:val="16"/>
                                    </w:rPr>
                                    <w:t>mwh</w:t>
                                  </w:r>
                                  <w:r>
                                    <w:rPr>
                                      <w:rFonts w:ascii="Arial"/>
                                      <w:i/>
                                      <w:sz w:val="16"/>
                                    </w:rPr>
                                    <w:tab/>
                                  </w:r>
                                  <w:r>
                                    <w:rPr>
                                      <w:rFonts w:ascii="Arial"/>
                                      <w:i/>
                                      <w:spacing w:val="-2"/>
                                      <w:sz w:val="16"/>
                                    </w:rPr>
                                    <w:t>MMBtu</w:t>
                                  </w:r>
                                  <w:r>
                                    <w:rPr>
                                      <w:rFonts w:ascii="Arial"/>
                                      <w:i/>
                                      <w:sz w:val="16"/>
                                    </w:rPr>
                                    <w:tab/>
                                  </w:r>
                                  <w:r>
                                    <w:rPr>
                                      <w:rFonts w:ascii="Arial"/>
                                      <w:i/>
                                      <w:spacing w:val="-5"/>
                                      <w:sz w:val="16"/>
                                    </w:rPr>
                                    <w:t>ton</w:t>
                                  </w:r>
                                  <w:r>
                                    <w:rPr>
                                      <w:rFonts w:ascii="Arial"/>
                                      <w:i/>
                                      <w:sz w:val="16"/>
                                    </w:rPr>
                                    <w:tab/>
                                  </w:r>
                                  <w:r>
                                    <w:rPr>
                                      <w:sz w:val="16"/>
                                    </w:rPr>
                                    <w:t>2000</w:t>
                                  </w:r>
                                  <w:r>
                                    <w:rPr>
                                      <w:spacing w:val="-5"/>
                                      <w:sz w:val="16"/>
                                    </w:rPr>
                                    <w:t> </w:t>
                                  </w:r>
                                  <w:r>
                                    <w:rPr>
                                      <w:rFonts w:ascii="Arial"/>
                                      <w:i/>
                                      <w:spacing w:val="-5"/>
                                      <w:sz w:val="16"/>
                                    </w:rPr>
                                    <w:t>lbs</w:t>
                                  </w:r>
                                </w:p>
                                <w:p>
                                  <w:pPr>
                                    <w:pStyle w:val="TableParagraph"/>
                                    <w:tabs>
                                      <w:tab w:pos="5558" w:val="left" w:leader="none"/>
                                    </w:tabs>
                                    <w:spacing w:line="335" w:lineRule="exact" w:before="172"/>
                                    <w:ind w:left="1922"/>
                                    <w:rPr>
                                      <w:position w:val="-16"/>
                                      <w:sz w:val="36"/>
                                    </w:rPr>
                                  </w:pPr>
                                  <w:r>
                                    <w:rPr>
                                      <w:w w:val="90"/>
                                      <w:position w:val="-11"/>
                                      <w:sz w:val="22"/>
                                    </w:rPr>
                                    <w:t>+</w:t>
                                  </w:r>
                                  <w:r>
                                    <w:rPr>
                                      <w:w w:val="90"/>
                                      <w:position w:val="-17"/>
                                      <w:sz w:val="41"/>
                                    </w:rPr>
                                    <w:t>[</w:t>
                                  </w:r>
                                  <w:r>
                                    <w:rPr>
                                      <w:w w:val="90"/>
                                      <w:position w:val="-16"/>
                                      <w:sz w:val="36"/>
                                    </w:rPr>
                                    <w:t>(</w:t>
                                  </w:r>
                                  <w:r>
                                    <w:rPr>
                                      <w:w w:val="90"/>
                                      <w:sz w:val="16"/>
                                    </w:rPr>
                                    <w:t>10.35</w:t>
                                  </w:r>
                                  <w:r>
                                    <w:rPr>
                                      <w:rFonts w:ascii="Arial"/>
                                      <w:i/>
                                      <w:w w:val="90"/>
                                      <w:sz w:val="16"/>
                                    </w:rPr>
                                    <w:t>MMBtu</w:t>
                                  </w:r>
                                  <w:r>
                                    <w:rPr>
                                      <w:rFonts w:ascii="Arial"/>
                                      <w:i/>
                                      <w:spacing w:val="-19"/>
                                      <w:w w:val="90"/>
                                      <w:sz w:val="16"/>
                                    </w:rPr>
                                    <w:t> </w:t>
                                  </w:r>
                                  <w:r>
                                    <w:rPr>
                                      <w:w w:val="90"/>
                                      <w:position w:val="-16"/>
                                      <w:sz w:val="36"/>
                                    </w:rPr>
                                    <w:t>)</w:t>
                                  </w:r>
                                  <w:r>
                                    <w:rPr>
                                      <w:w w:val="90"/>
                                      <w:position w:val="-11"/>
                                      <w:sz w:val="22"/>
                                    </w:rPr>
                                    <w:t>*</w:t>
                                  </w:r>
                                  <w:r>
                                    <w:rPr>
                                      <w:w w:val="90"/>
                                      <w:position w:val="-16"/>
                                      <w:sz w:val="36"/>
                                    </w:rPr>
                                    <w:t>(</w:t>
                                  </w:r>
                                  <w:r>
                                    <w:rPr>
                                      <w:w w:val="90"/>
                                      <w:sz w:val="16"/>
                                    </w:rPr>
                                    <w:t>117</w:t>
                                  </w:r>
                                  <w:r>
                                    <w:rPr>
                                      <w:sz w:val="16"/>
                                    </w:rPr>
                                    <w:t> </w:t>
                                  </w:r>
                                  <w:r>
                                    <w:rPr>
                                      <w:rFonts w:ascii="Arial"/>
                                      <w:i/>
                                      <w:w w:val="90"/>
                                      <w:sz w:val="16"/>
                                    </w:rPr>
                                    <w:t>lbs</w:t>
                                  </w:r>
                                  <w:r>
                                    <w:rPr>
                                      <w:rFonts w:ascii="Arial"/>
                                      <w:i/>
                                      <w:spacing w:val="-18"/>
                                      <w:w w:val="90"/>
                                      <w:sz w:val="16"/>
                                    </w:rPr>
                                    <w:t> </w:t>
                                  </w:r>
                                  <w:r>
                                    <w:rPr>
                                      <w:w w:val="90"/>
                                      <w:position w:val="-16"/>
                                      <w:sz w:val="36"/>
                                    </w:rPr>
                                    <w:t>)</w:t>
                                  </w:r>
                                  <w:r>
                                    <w:rPr>
                                      <w:w w:val="90"/>
                                      <w:position w:val="-11"/>
                                      <w:sz w:val="22"/>
                                    </w:rPr>
                                    <w:t>*</w:t>
                                  </w:r>
                                  <w:r>
                                    <w:rPr>
                                      <w:spacing w:val="1"/>
                                      <w:position w:val="-11"/>
                                      <w:sz w:val="22"/>
                                    </w:rPr>
                                    <w:t> </w:t>
                                  </w:r>
                                  <w:r>
                                    <w:rPr>
                                      <w:w w:val="90"/>
                                      <w:position w:val="-16"/>
                                      <w:sz w:val="36"/>
                                    </w:rPr>
                                    <w:t>(</w:t>
                                  </w:r>
                                  <w:r>
                                    <w:rPr>
                                      <w:w w:val="90"/>
                                      <w:sz w:val="16"/>
                                    </w:rPr>
                                    <w:t>$8.00</w:t>
                                  </w:r>
                                  <w:r>
                                    <w:rPr>
                                      <w:spacing w:val="-19"/>
                                      <w:w w:val="90"/>
                                      <w:sz w:val="16"/>
                                    </w:rPr>
                                    <w:t> </w:t>
                                  </w:r>
                                  <w:r>
                                    <w:rPr>
                                      <w:w w:val="90"/>
                                      <w:position w:val="-16"/>
                                      <w:sz w:val="36"/>
                                    </w:rPr>
                                    <w:t>)</w:t>
                                  </w:r>
                                  <w:r>
                                    <w:rPr>
                                      <w:w w:val="90"/>
                                      <w:position w:val="-11"/>
                                      <w:sz w:val="22"/>
                                    </w:rPr>
                                    <w:t>*</w:t>
                                  </w:r>
                                  <w:r>
                                    <w:rPr>
                                      <w:w w:val="90"/>
                                      <w:position w:val="-16"/>
                                      <w:sz w:val="36"/>
                                    </w:rPr>
                                    <w:t>(</w:t>
                                  </w:r>
                                  <w:r>
                                    <w:rPr>
                                      <w:spacing w:val="65"/>
                                      <w:w w:val="150"/>
                                      <w:position w:val="-16"/>
                                      <w:sz w:val="36"/>
                                    </w:rPr>
                                    <w:t> </w:t>
                                  </w:r>
                                  <w:r>
                                    <w:rPr>
                                      <w:rFonts w:ascii="Arial"/>
                                      <w:i/>
                                      <w:spacing w:val="-5"/>
                                      <w:w w:val="90"/>
                                      <w:sz w:val="16"/>
                                    </w:rPr>
                                    <w:t>ton</w:t>
                                  </w:r>
                                  <w:r>
                                    <w:rPr>
                                      <w:rFonts w:ascii="Arial"/>
                                      <w:i/>
                                      <w:sz w:val="16"/>
                                    </w:rPr>
                                    <w:tab/>
                                  </w:r>
                                  <w:r>
                                    <w:rPr>
                                      <w:w w:val="80"/>
                                      <w:position w:val="-16"/>
                                      <w:sz w:val="36"/>
                                    </w:rPr>
                                    <w:t>)</w:t>
                                  </w:r>
                                  <w:r>
                                    <w:rPr>
                                      <w:spacing w:val="-3"/>
                                      <w:w w:val="80"/>
                                      <w:position w:val="-16"/>
                                      <w:sz w:val="36"/>
                                    </w:rPr>
                                    <w:t> </w:t>
                                  </w:r>
                                  <w:r>
                                    <w:rPr>
                                      <w:w w:val="80"/>
                                      <w:position w:val="-17"/>
                                      <w:sz w:val="41"/>
                                    </w:rPr>
                                    <w:t>]</w:t>
                                  </w:r>
                                  <w:r>
                                    <w:rPr>
                                      <w:spacing w:val="-30"/>
                                      <w:w w:val="80"/>
                                      <w:position w:val="-17"/>
                                      <w:sz w:val="41"/>
                                    </w:rPr>
                                    <w:t> </w:t>
                                  </w:r>
                                  <w:r>
                                    <w:rPr>
                                      <w:w w:val="80"/>
                                      <w:position w:val="-11"/>
                                      <w:sz w:val="22"/>
                                    </w:rPr>
                                    <w:t>+</w:t>
                                  </w:r>
                                  <w:r>
                                    <w:rPr>
                                      <w:spacing w:val="1"/>
                                      <w:position w:val="-11"/>
                                      <w:sz w:val="22"/>
                                    </w:rPr>
                                    <w:t> </w:t>
                                  </w:r>
                                  <w:r>
                                    <w:rPr>
                                      <w:w w:val="80"/>
                                      <w:position w:val="-16"/>
                                      <w:sz w:val="36"/>
                                    </w:rPr>
                                    <w:t>(</w:t>
                                  </w:r>
                                  <w:r>
                                    <w:rPr>
                                      <w:w w:val="80"/>
                                      <w:sz w:val="16"/>
                                    </w:rPr>
                                    <w:t>$2.22</w:t>
                                  </w:r>
                                  <w:r>
                                    <w:rPr>
                                      <w:spacing w:val="-8"/>
                                      <w:w w:val="80"/>
                                      <w:sz w:val="16"/>
                                    </w:rPr>
                                    <w:t> </w:t>
                                  </w:r>
                                  <w:r>
                                    <w:rPr>
                                      <w:spacing w:val="-18"/>
                                      <w:w w:val="75"/>
                                      <w:position w:val="-16"/>
                                      <w:sz w:val="36"/>
                                    </w:rPr>
                                    <w:t>)</w:t>
                                  </w:r>
                                </w:p>
                                <w:p>
                                  <w:pPr>
                                    <w:pStyle w:val="TableParagraph"/>
                                    <w:tabs>
                                      <w:tab w:pos="3406" w:val="left" w:leader="none"/>
                                      <w:tab w:pos="4344" w:val="left" w:leader="none"/>
                                      <w:tab w:pos="4932" w:val="left" w:leader="none"/>
                                      <w:tab w:pos="6089" w:val="left" w:leader="none"/>
                                    </w:tabs>
                                    <w:spacing w:line="92" w:lineRule="exact" w:before="0"/>
                                    <w:ind w:left="2503"/>
                                    <w:rPr>
                                      <w:rFonts w:ascii="Arial"/>
                                      <w:i/>
                                      <w:sz w:val="16"/>
                                    </w:rPr>
                                  </w:pPr>
                                  <w:r>
                                    <w:rPr>
                                      <w:rFonts w:ascii="Arial"/>
                                      <w:i/>
                                      <w:spacing w:val="-5"/>
                                      <w:sz w:val="16"/>
                                    </w:rPr>
                                    <w:t>mwh</w:t>
                                  </w:r>
                                  <w:r>
                                    <w:rPr>
                                      <w:rFonts w:ascii="Arial"/>
                                      <w:i/>
                                      <w:sz w:val="16"/>
                                    </w:rPr>
                                    <w:tab/>
                                  </w:r>
                                  <w:r>
                                    <w:rPr>
                                      <w:rFonts w:ascii="Arial"/>
                                      <w:i/>
                                      <w:spacing w:val="-2"/>
                                      <w:sz w:val="16"/>
                                    </w:rPr>
                                    <w:t>MMBtu</w:t>
                                  </w:r>
                                  <w:r>
                                    <w:rPr>
                                      <w:rFonts w:ascii="Arial"/>
                                      <w:i/>
                                      <w:sz w:val="16"/>
                                    </w:rPr>
                                    <w:tab/>
                                  </w:r>
                                  <w:r>
                                    <w:rPr>
                                      <w:rFonts w:ascii="Arial"/>
                                      <w:i/>
                                      <w:spacing w:val="-5"/>
                                      <w:sz w:val="16"/>
                                    </w:rPr>
                                    <w:t>ton</w:t>
                                  </w:r>
                                  <w:r>
                                    <w:rPr>
                                      <w:rFonts w:ascii="Arial"/>
                                      <w:i/>
                                      <w:sz w:val="16"/>
                                    </w:rPr>
                                    <w:tab/>
                                  </w:r>
                                  <w:r>
                                    <w:rPr>
                                      <w:sz w:val="16"/>
                                    </w:rPr>
                                    <w:t>2000</w:t>
                                  </w:r>
                                  <w:r>
                                    <w:rPr>
                                      <w:spacing w:val="-5"/>
                                      <w:sz w:val="16"/>
                                    </w:rPr>
                                    <w:t> </w:t>
                                  </w:r>
                                  <w:r>
                                    <w:rPr>
                                      <w:rFonts w:ascii="Arial"/>
                                      <w:i/>
                                      <w:spacing w:val="-5"/>
                                      <w:sz w:val="16"/>
                                    </w:rPr>
                                    <w:t>lbs</w:t>
                                  </w:r>
                                  <w:r>
                                    <w:rPr>
                                      <w:rFonts w:ascii="Arial"/>
                                      <w:i/>
                                      <w:sz w:val="16"/>
                                    </w:rPr>
                                    <w:tab/>
                                  </w:r>
                                  <w:r>
                                    <w:rPr>
                                      <w:rFonts w:ascii="Arial"/>
                                      <w:i/>
                                      <w:spacing w:val="-5"/>
                                      <w:sz w:val="16"/>
                                    </w:rPr>
                                    <w:t>MWh</w:t>
                                  </w:r>
                                </w:p>
                              </w:tc>
                              <w:tc>
                                <w:tcPr>
                                  <w:tcW w:w="242" w:type="dxa"/>
                                  <w:tcBorders>
                                    <w:left w:val="nil"/>
                                    <w:right w:val="nil"/>
                                  </w:tcBorders>
                                </w:tcPr>
                                <w:p>
                                  <w:pPr>
                                    <w:pStyle w:val="TableParagraph"/>
                                    <w:spacing w:before="106"/>
                                    <w:ind w:left="0"/>
                                    <w:rPr>
                                      <w:sz w:val="36"/>
                                    </w:rPr>
                                  </w:pPr>
                                </w:p>
                                <w:p>
                                  <w:pPr>
                                    <w:pStyle w:val="TableParagraph"/>
                                    <w:spacing w:before="1"/>
                                    <w:ind w:left="17"/>
                                    <w:rPr>
                                      <w:sz w:val="41"/>
                                    </w:rPr>
                                  </w:pPr>
                                  <w:r>
                                    <w:rPr>
                                      <w:w w:val="60"/>
                                      <w:position w:val="1"/>
                                      <w:sz w:val="36"/>
                                    </w:rPr>
                                    <w:t>)</w:t>
                                  </w:r>
                                  <w:r>
                                    <w:rPr>
                                      <w:spacing w:val="-8"/>
                                      <w:w w:val="70"/>
                                      <w:position w:val="1"/>
                                      <w:sz w:val="36"/>
                                    </w:rPr>
                                    <w:t> </w:t>
                                  </w:r>
                                  <w:r>
                                    <w:rPr>
                                      <w:spacing w:val="-10"/>
                                      <w:w w:val="70"/>
                                      <w:sz w:val="41"/>
                                    </w:rPr>
                                    <w:t>]</w:t>
                                  </w:r>
                                </w:p>
                                <w:p>
                                  <w:pPr>
                                    <w:pStyle w:val="TableParagraph"/>
                                    <w:spacing w:before="97"/>
                                    <w:ind w:left="36"/>
                                    <w:rPr>
                                      <w:sz w:val="46"/>
                                    </w:rPr>
                                  </w:pPr>
                                  <w:r>
                                    <w:rPr>
                                      <w:spacing w:val="-5"/>
                                      <w:w w:val="60"/>
                                      <w:position w:val="2"/>
                                      <w:sz w:val="41"/>
                                    </w:rPr>
                                    <w:t>]</w:t>
                                  </w:r>
                                  <w:r>
                                    <w:rPr>
                                      <w:spacing w:val="-5"/>
                                      <w:w w:val="60"/>
                                      <w:sz w:val="46"/>
                                    </w:rPr>
                                    <w:t>)</w:t>
                                  </w:r>
                                </w:p>
                                <w:p>
                                  <w:pPr>
                                    <w:pStyle w:val="TableParagraph"/>
                                    <w:spacing w:before="212"/>
                                    <w:ind w:left="45"/>
                                    <w:rPr>
                                      <w:sz w:val="22"/>
                                    </w:rPr>
                                  </w:pPr>
                                  <w:r>
                                    <w:rPr>
                                      <w:spacing w:val="-10"/>
                                      <w:sz w:val="22"/>
                                    </w:rPr>
                                    <w:t>+</w:t>
                                  </w:r>
                                </w:p>
                              </w:tc>
                              <w:tc>
                                <w:tcPr>
                                  <w:tcW w:w="515" w:type="dxa"/>
                                  <w:tcBorders>
                                    <w:left w:val="nil"/>
                                    <w:right w:val="nil"/>
                                  </w:tcBorders>
                                </w:tcPr>
                                <w:p>
                                  <w:pPr>
                                    <w:pStyle w:val="TableParagraph"/>
                                    <w:spacing w:before="0"/>
                                    <w:ind w:left="0"/>
                                    <w:rPr>
                                      <w:sz w:val="16"/>
                                    </w:rPr>
                                  </w:pPr>
                                </w:p>
                                <w:p>
                                  <w:pPr>
                                    <w:pStyle w:val="TableParagraph"/>
                                    <w:spacing w:before="0"/>
                                    <w:ind w:left="0"/>
                                    <w:rPr>
                                      <w:sz w:val="16"/>
                                    </w:rPr>
                                  </w:pPr>
                                </w:p>
                                <w:p>
                                  <w:pPr>
                                    <w:pStyle w:val="TableParagraph"/>
                                    <w:spacing w:before="0"/>
                                    <w:ind w:left="0"/>
                                    <w:rPr>
                                      <w:sz w:val="16"/>
                                    </w:rPr>
                                  </w:pPr>
                                </w:p>
                                <w:p>
                                  <w:pPr>
                                    <w:pStyle w:val="TableParagraph"/>
                                    <w:spacing w:before="0"/>
                                    <w:ind w:left="0"/>
                                    <w:rPr>
                                      <w:sz w:val="16"/>
                                    </w:rPr>
                                  </w:pPr>
                                </w:p>
                                <w:p>
                                  <w:pPr>
                                    <w:pStyle w:val="TableParagraph"/>
                                    <w:spacing w:before="0"/>
                                    <w:ind w:left="0"/>
                                    <w:rPr>
                                      <w:sz w:val="16"/>
                                    </w:rPr>
                                  </w:pPr>
                                </w:p>
                                <w:p>
                                  <w:pPr>
                                    <w:pStyle w:val="TableParagraph"/>
                                    <w:spacing w:before="0"/>
                                    <w:ind w:left="0"/>
                                    <w:rPr>
                                      <w:sz w:val="16"/>
                                    </w:rPr>
                                  </w:pPr>
                                </w:p>
                                <w:p>
                                  <w:pPr>
                                    <w:pStyle w:val="TableParagraph"/>
                                    <w:spacing w:before="0"/>
                                    <w:ind w:left="0"/>
                                    <w:rPr>
                                      <w:sz w:val="16"/>
                                    </w:rPr>
                                  </w:pPr>
                                </w:p>
                                <w:p>
                                  <w:pPr>
                                    <w:pStyle w:val="TableParagraph"/>
                                    <w:spacing w:before="0"/>
                                    <w:ind w:left="0"/>
                                    <w:rPr>
                                      <w:sz w:val="16"/>
                                    </w:rPr>
                                  </w:pPr>
                                </w:p>
                                <w:p>
                                  <w:pPr>
                                    <w:pStyle w:val="TableParagraph"/>
                                    <w:spacing w:before="98"/>
                                    <w:ind w:left="0"/>
                                    <w:rPr>
                                      <w:sz w:val="16"/>
                                    </w:rPr>
                                  </w:pPr>
                                </w:p>
                                <w:p>
                                  <w:pPr>
                                    <w:pStyle w:val="TableParagraph"/>
                                    <w:spacing w:line="298" w:lineRule="exact" w:before="0"/>
                                    <w:ind w:left="41"/>
                                    <w:rPr>
                                      <w:sz w:val="16"/>
                                    </w:rPr>
                                  </w:pPr>
                                  <w:r>
                                    <w:rPr>
                                      <w:w w:val="95"/>
                                      <w:position w:val="-16"/>
                                      <w:sz w:val="36"/>
                                    </w:rPr>
                                    <w:t>(</w:t>
                                  </w:r>
                                  <w:r>
                                    <w:rPr>
                                      <w:spacing w:val="-17"/>
                                      <w:w w:val="95"/>
                                      <w:position w:val="-16"/>
                                      <w:sz w:val="36"/>
                                    </w:rPr>
                                    <w:t> </w:t>
                                  </w:r>
                                  <w:r>
                                    <w:rPr>
                                      <w:spacing w:val="-7"/>
                                      <w:w w:val="95"/>
                                      <w:sz w:val="16"/>
                                    </w:rPr>
                                    <w:t>$0</w:t>
                                  </w:r>
                                </w:p>
                                <w:p>
                                  <w:pPr>
                                    <w:pStyle w:val="TableParagraph"/>
                                    <w:spacing w:line="92" w:lineRule="exact" w:before="0"/>
                                    <w:ind w:left="136"/>
                                    <w:rPr>
                                      <w:rFonts w:ascii="Arial"/>
                                      <w:i/>
                                      <w:sz w:val="16"/>
                                    </w:rPr>
                                  </w:pPr>
                                  <w:r>
                                    <w:rPr>
                                      <w:rFonts w:ascii="Arial"/>
                                      <w:i/>
                                      <w:spacing w:val="-5"/>
                                      <w:sz w:val="16"/>
                                    </w:rPr>
                                    <w:t>MWh</w:t>
                                  </w:r>
                                </w:p>
                              </w:tc>
                              <w:tc>
                                <w:tcPr>
                                  <w:tcW w:w="2007" w:type="dxa"/>
                                  <w:tcBorders>
                                    <w:left w:val="nil"/>
                                  </w:tcBorders>
                                </w:tcPr>
                                <w:p>
                                  <w:pPr>
                                    <w:pStyle w:val="TableParagraph"/>
                                    <w:spacing w:before="0"/>
                                    <w:ind w:left="0"/>
                                    <w:rPr>
                                      <w:sz w:val="36"/>
                                    </w:rPr>
                                  </w:pPr>
                                </w:p>
                                <w:p>
                                  <w:pPr>
                                    <w:pStyle w:val="TableParagraph"/>
                                    <w:spacing w:before="0"/>
                                    <w:ind w:left="0"/>
                                    <w:rPr>
                                      <w:sz w:val="36"/>
                                    </w:rPr>
                                  </w:pPr>
                                </w:p>
                                <w:p>
                                  <w:pPr>
                                    <w:pStyle w:val="TableParagraph"/>
                                    <w:spacing w:before="0"/>
                                    <w:ind w:left="0"/>
                                    <w:rPr>
                                      <w:sz w:val="36"/>
                                    </w:rPr>
                                  </w:pPr>
                                </w:p>
                                <w:p>
                                  <w:pPr>
                                    <w:pStyle w:val="TableParagraph"/>
                                    <w:spacing w:before="94"/>
                                    <w:ind w:left="0"/>
                                    <w:rPr>
                                      <w:sz w:val="36"/>
                                    </w:rPr>
                                  </w:pPr>
                                </w:p>
                                <w:p>
                                  <w:pPr>
                                    <w:pStyle w:val="TableParagraph"/>
                                    <w:spacing w:before="0"/>
                                    <w:ind w:left="17"/>
                                    <w:rPr>
                                      <w:sz w:val="36"/>
                                    </w:rPr>
                                  </w:pPr>
                                  <w:r>
                                    <w:rPr>
                                      <w:spacing w:val="-10"/>
                                      <w:w w:val="70"/>
                                      <w:sz w:val="36"/>
                                    </w:rPr>
                                    <w:t>)</w:t>
                                  </w:r>
                                </w:p>
                              </w:tc>
                            </w:tr>
                            <w:tr>
                              <w:trPr>
                                <w:trHeight w:val="722" w:hRule="atLeast"/>
                              </w:trPr>
                              <w:tc>
                                <w:tcPr>
                                  <w:tcW w:w="9347" w:type="dxa"/>
                                  <w:gridSpan w:val="4"/>
                                  <w:shd w:val="clear" w:color="auto" w:fill="E7E7E7"/>
                                </w:tcPr>
                                <w:p>
                                  <w:pPr>
                                    <w:pStyle w:val="TableParagraph"/>
                                    <w:spacing w:line="283" w:lineRule="exact" w:before="0"/>
                                    <w:ind w:left="921"/>
                                    <w:rPr>
                                      <w:rFonts w:ascii="Arial"/>
                                      <w:i/>
                                      <w:position w:val="-10"/>
                                      <w:sz w:val="22"/>
                                    </w:rPr>
                                  </w:pPr>
                                  <w:r>
                                    <w:rPr>
                                      <w:rFonts w:ascii="Arial"/>
                                      <w:i/>
                                      <w:w w:val="90"/>
                                      <w:position w:val="-10"/>
                                      <w:sz w:val="22"/>
                                    </w:rPr>
                                    <w:t>UnitCost</w:t>
                                  </w:r>
                                  <w:r>
                                    <w:rPr>
                                      <w:rFonts w:ascii="Arial"/>
                                      <w:i/>
                                      <w:w w:val="90"/>
                                      <w:sz w:val="16"/>
                                    </w:rPr>
                                    <w:t>base</w:t>
                                  </w:r>
                                  <w:r>
                                    <w:rPr>
                                      <w:rFonts w:ascii="Arial"/>
                                      <w:i/>
                                      <w:spacing w:val="9"/>
                                      <w:sz w:val="16"/>
                                    </w:rPr>
                                    <w:t> </w:t>
                                  </w:r>
                                  <w:r>
                                    <w:rPr>
                                      <w:rFonts w:ascii="Arial"/>
                                      <w:i/>
                                      <w:w w:val="90"/>
                                      <w:sz w:val="16"/>
                                    </w:rPr>
                                    <w:t>year</w:t>
                                  </w:r>
                                  <w:r>
                                    <w:rPr>
                                      <w:rFonts w:ascii="Arial"/>
                                      <w:i/>
                                      <w:spacing w:val="28"/>
                                      <w:sz w:val="16"/>
                                    </w:rPr>
                                    <w:t> </w:t>
                                  </w:r>
                                  <w:r>
                                    <w:rPr>
                                      <w:w w:val="90"/>
                                      <w:position w:val="-10"/>
                                      <w:sz w:val="22"/>
                                    </w:rPr>
                                    <w:t>=</w:t>
                                  </w:r>
                                  <w:r>
                                    <w:rPr>
                                      <w:spacing w:val="54"/>
                                      <w:w w:val="150"/>
                                      <w:position w:val="-10"/>
                                      <w:sz w:val="22"/>
                                    </w:rPr>
                                    <w:t> </w:t>
                                  </w:r>
                                  <w:r>
                                    <w:rPr>
                                      <w:w w:val="90"/>
                                      <w:position w:val="-15"/>
                                      <w:sz w:val="36"/>
                                    </w:rPr>
                                    <w:t>(</w:t>
                                  </w:r>
                                  <w:r>
                                    <w:rPr>
                                      <w:w w:val="90"/>
                                      <w:position w:val="1"/>
                                      <w:sz w:val="16"/>
                                    </w:rPr>
                                    <w:t>$58.58</w:t>
                                  </w:r>
                                  <w:r>
                                    <w:rPr>
                                      <w:spacing w:val="-14"/>
                                      <w:w w:val="90"/>
                                      <w:position w:val="1"/>
                                      <w:sz w:val="16"/>
                                    </w:rPr>
                                    <w:t> </w:t>
                                  </w:r>
                                  <w:r>
                                    <w:rPr>
                                      <w:w w:val="90"/>
                                      <w:position w:val="-15"/>
                                      <w:sz w:val="36"/>
                                    </w:rPr>
                                    <w:t>)</w:t>
                                  </w:r>
                                  <w:r>
                                    <w:rPr>
                                      <w:spacing w:val="-33"/>
                                      <w:w w:val="90"/>
                                      <w:position w:val="-15"/>
                                      <w:sz w:val="36"/>
                                    </w:rPr>
                                    <w:t> </w:t>
                                  </w:r>
                                  <w:r>
                                    <w:rPr>
                                      <w:w w:val="90"/>
                                      <w:position w:val="-10"/>
                                      <w:sz w:val="22"/>
                                    </w:rPr>
                                    <w:t>+</w:t>
                                  </w:r>
                                  <w:r>
                                    <w:rPr>
                                      <w:spacing w:val="70"/>
                                      <w:position w:val="-10"/>
                                      <w:sz w:val="22"/>
                                    </w:rPr>
                                    <w:t> </w:t>
                                  </w:r>
                                  <w:r>
                                    <w:rPr>
                                      <w:w w:val="90"/>
                                      <w:position w:val="-15"/>
                                      <w:sz w:val="36"/>
                                    </w:rPr>
                                    <w:t>(</w:t>
                                  </w:r>
                                  <w:r>
                                    <w:rPr>
                                      <w:w w:val="90"/>
                                      <w:position w:val="1"/>
                                      <w:sz w:val="16"/>
                                    </w:rPr>
                                    <w:t>$2.33</w:t>
                                  </w:r>
                                  <w:r>
                                    <w:rPr>
                                      <w:spacing w:val="-14"/>
                                      <w:w w:val="90"/>
                                      <w:position w:val="1"/>
                                      <w:sz w:val="16"/>
                                    </w:rPr>
                                    <w:t> </w:t>
                                  </w:r>
                                  <w:r>
                                    <w:rPr>
                                      <w:w w:val="90"/>
                                      <w:position w:val="-15"/>
                                      <w:sz w:val="36"/>
                                    </w:rPr>
                                    <w:t>)</w:t>
                                  </w:r>
                                  <w:r>
                                    <w:rPr>
                                      <w:spacing w:val="-32"/>
                                      <w:w w:val="90"/>
                                      <w:position w:val="-15"/>
                                      <w:sz w:val="36"/>
                                    </w:rPr>
                                    <w:t> </w:t>
                                  </w:r>
                                  <w:r>
                                    <w:rPr>
                                      <w:w w:val="90"/>
                                      <w:position w:val="-10"/>
                                      <w:sz w:val="22"/>
                                    </w:rPr>
                                    <w:t>+</w:t>
                                  </w:r>
                                  <w:r>
                                    <w:rPr>
                                      <w:spacing w:val="-3"/>
                                      <w:position w:val="-10"/>
                                      <w:sz w:val="22"/>
                                    </w:rPr>
                                    <w:t> </w:t>
                                  </w:r>
                                  <w:r>
                                    <w:rPr>
                                      <w:w w:val="90"/>
                                      <w:position w:val="-15"/>
                                      <w:sz w:val="36"/>
                                    </w:rPr>
                                    <w:t>(</w:t>
                                  </w:r>
                                  <w:r>
                                    <w:rPr>
                                      <w:w w:val="90"/>
                                      <w:position w:val="1"/>
                                      <w:sz w:val="16"/>
                                    </w:rPr>
                                    <w:t>$1.24</w:t>
                                  </w:r>
                                  <w:r>
                                    <w:rPr>
                                      <w:spacing w:val="-15"/>
                                      <w:w w:val="90"/>
                                      <w:position w:val="1"/>
                                      <w:sz w:val="16"/>
                                    </w:rPr>
                                    <w:t> </w:t>
                                  </w:r>
                                  <w:r>
                                    <w:rPr>
                                      <w:w w:val="90"/>
                                      <w:position w:val="-15"/>
                                      <w:sz w:val="36"/>
                                    </w:rPr>
                                    <w:t>)</w:t>
                                  </w:r>
                                  <w:r>
                                    <w:rPr>
                                      <w:spacing w:val="-32"/>
                                      <w:w w:val="90"/>
                                      <w:position w:val="-15"/>
                                      <w:sz w:val="36"/>
                                    </w:rPr>
                                    <w:t> </w:t>
                                  </w:r>
                                  <w:r>
                                    <w:rPr>
                                      <w:w w:val="90"/>
                                      <w:position w:val="-10"/>
                                      <w:sz w:val="22"/>
                                    </w:rPr>
                                    <w:t>+</w:t>
                                  </w:r>
                                  <w:r>
                                    <w:rPr>
                                      <w:spacing w:val="-3"/>
                                      <w:position w:val="-10"/>
                                      <w:sz w:val="22"/>
                                    </w:rPr>
                                    <w:t> </w:t>
                                  </w:r>
                                  <w:r>
                                    <w:rPr>
                                      <w:w w:val="90"/>
                                      <w:position w:val="-15"/>
                                      <w:sz w:val="36"/>
                                    </w:rPr>
                                    <w:t>(</w:t>
                                  </w:r>
                                  <w:r>
                                    <w:rPr>
                                      <w:w w:val="90"/>
                                      <w:position w:val="1"/>
                                      <w:sz w:val="16"/>
                                    </w:rPr>
                                    <w:t>$4.84</w:t>
                                  </w:r>
                                  <w:r>
                                    <w:rPr>
                                      <w:spacing w:val="-14"/>
                                      <w:w w:val="90"/>
                                      <w:position w:val="1"/>
                                      <w:sz w:val="16"/>
                                    </w:rPr>
                                    <w:t> </w:t>
                                  </w:r>
                                  <w:r>
                                    <w:rPr>
                                      <w:w w:val="90"/>
                                      <w:position w:val="-15"/>
                                      <w:sz w:val="36"/>
                                    </w:rPr>
                                    <w:t>)</w:t>
                                  </w:r>
                                  <w:r>
                                    <w:rPr>
                                      <w:spacing w:val="-33"/>
                                      <w:w w:val="90"/>
                                      <w:position w:val="-15"/>
                                      <w:sz w:val="36"/>
                                    </w:rPr>
                                    <w:t> </w:t>
                                  </w:r>
                                  <w:r>
                                    <w:rPr>
                                      <w:w w:val="90"/>
                                      <w:position w:val="-10"/>
                                      <w:sz w:val="22"/>
                                    </w:rPr>
                                    <w:t>+</w:t>
                                  </w:r>
                                  <w:r>
                                    <w:rPr>
                                      <w:spacing w:val="-3"/>
                                      <w:position w:val="-10"/>
                                      <w:sz w:val="22"/>
                                    </w:rPr>
                                    <w:t> </w:t>
                                  </w:r>
                                  <w:r>
                                    <w:rPr>
                                      <w:w w:val="90"/>
                                      <w:position w:val="-15"/>
                                      <w:sz w:val="36"/>
                                    </w:rPr>
                                    <w:t>(</w:t>
                                  </w:r>
                                  <w:r>
                                    <w:rPr>
                                      <w:w w:val="90"/>
                                      <w:position w:val="1"/>
                                      <w:sz w:val="16"/>
                                    </w:rPr>
                                    <w:t>$2.22</w:t>
                                  </w:r>
                                  <w:r>
                                    <w:rPr>
                                      <w:spacing w:val="-14"/>
                                      <w:w w:val="90"/>
                                      <w:position w:val="1"/>
                                      <w:sz w:val="16"/>
                                    </w:rPr>
                                    <w:t> </w:t>
                                  </w:r>
                                  <w:r>
                                    <w:rPr>
                                      <w:w w:val="90"/>
                                      <w:position w:val="-15"/>
                                      <w:sz w:val="36"/>
                                    </w:rPr>
                                    <w:t>)</w:t>
                                  </w:r>
                                  <w:r>
                                    <w:rPr>
                                      <w:spacing w:val="-17"/>
                                      <w:w w:val="90"/>
                                      <w:position w:val="-15"/>
                                      <w:sz w:val="36"/>
                                    </w:rPr>
                                    <w:t> </w:t>
                                  </w:r>
                                  <w:r>
                                    <w:rPr>
                                      <w:w w:val="90"/>
                                      <w:position w:val="-10"/>
                                      <w:sz w:val="22"/>
                                    </w:rPr>
                                    <w:t>=</w:t>
                                  </w:r>
                                  <w:r>
                                    <w:rPr>
                                      <w:spacing w:val="11"/>
                                      <w:position w:val="-10"/>
                                      <w:sz w:val="22"/>
                                    </w:rPr>
                                    <w:t> </w:t>
                                  </w:r>
                                  <w:r>
                                    <w:rPr>
                                      <w:w w:val="90"/>
                                      <w:position w:val="-10"/>
                                      <w:sz w:val="22"/>
                                    </w:rPr>
                                    <w:t>$69.21</w:t>
                                  </w:r>
                                  <w:r>
                                    <w:rPr>
                                      <w:spacing w:val="21"/>
                                      <w:position w:val="-10"/>
                                      <w:sz w:val="22"/>
                                    </w:rPr>
                                    <w:t> </w:t>
                                  </w:r>
                                  <w:r>
                                    <w:rPr>
                                      <w:w w:val="90"/>
                                      <w:position w:val="-17"/>
                                      <w:sz w:val="41"/>
                                    </w:rPr>
                                    <w:t>/</w:t>
                                  </w:r>
                                  <w:r>
                                    <w:rPr>
                                      <w:spacing w:val="-21"/>
                                      <w:w w:val="90"/>
                                      <w:position w:val="-17"/>
                                      <w:sz w:val="41"/>
                                    </w:rPr>
                                    <w:t> </w:t>
                                  </w:r>
                                  <w:r>
                                    <w:rPr>
                                      <w:rFonts w:ascii="Arial"/>
                                      <w:i/>
                                      <w:spacing w:val="-5"/>
                                      <w:w w:val="90"/>
                                      <w:position w:val="-10"/>
                                      <w:sz w:val="22"/>
                                    </w:rPr>
                                    <w:t>MWh</w:t>
                                  </w:r>
                                </w:p>
                                <w:p>
                                  <w:pPr>
                                    <w:pStyle w:val="TableParagraph"/>
                                    <w:tabs>
                                      <w:tab w:pos="2932" w:val="left" w:leader="none"/>
                                      <w:tab w:pos="3855" w:val="left" w:leader="none"/>
                                      <w:tab w:pos="4672" w:val="left" w:leader="none"/>
                                      <w:tab w:pos="5489" w:val="left" w:leader="none"/>
                                      <w:tab w:pos="6306" w:val="left" w:leader="none"/>
                                    </w:tabs>
                                    <w:spacing w:line="92" w:lineRule="exact" w:before="0"/>
                                    <w:ind w:left="1764"/>
                                    <w:rPr>
                                      <w:rFonts w:ascii="Arial"/>
                                      <w:i/>
                                      <w:sz w:val="16"/>
                                    </w:rPr>
                                  </w:pPr>
                                  <w:r>
                                    <w:rPr>
                                      <w:rFonts w:ascii="Arial"/>
                                      <w:i/>
                                      <w:sz w:val="16"/>
                                    </w:rPr>
                                    <w:t>fy</w:t>
                                  </w:r>
                                  <w:r>
                                    <w:rPr>
                                      <w:sz w:val="16"/>
                                    </w:rPr>
                                    <w:t>,</w:t>
                                  </w:r>
                                  <w:r>
                                    <w:rPr>
                                      <w:spacing w:val="7"/>
                                      <w:sz w:val="16"/>
                                    </w:rPr>
                                    <w:t> </w:t>
                                  </w:r>
                                  <w:r>
                                    <w:rPr>
                                      <w:rFonts w:ascii="Arial"/>
                                      <w:i/>
                                      <w:sz w:val="16"/>
                                    </w:rPr>
                                    <w:t>m</w:t>
                                  </w:r>
                                  <w:r>
                                    <w:rPr>
                                      <w:sz w:val="16"/>
                                    </w:rPr>
                                    <w:t>,</w:t>
                                  </w:r>
                                  <w:r>
                                    <w:rPr>
                                      <w:spacing w:val="7"/>
                                      <w:sz w:val="16"/>
                                    </w:rPr>
                                    <w:t> </w:t>
                                  </w:r>
                                  <w:r>
                                    <w:rPr>
                                      <w:rFonts w:ascii="Arial"/>
                                      <w:i/>
                                      <w:spacing w:val="-10"/>
                                      <w:sz w:val="16"/>
                                    </w:rPr>
                                    <w:t>d</w:t>
                                  </w:r>
                                  <w:r>
                                    <w:rPr>
                                      <w:rFonts w:ascii="Arial"/>
                                      <w:i/>
                                      <w:sz w:val="16"/>
                                    </w:rPr>
                                    <w:tab/>
                                  </w:r>
                                  <w:r>
                                    <w:rPr>
                                      <w:rFonts w:ascii="Arial"/>
                                      <w:i/>
                                      <w:spacing w:val="-5"/>
                                      <w:sz w:val="16"/>
                                    </w:rPr>
                                    <w:t>MWh</w:t>
                                  </w:r>
                                  <w:r>
                                    <w:rPr>
                                      <w:rFonts w:ascii="Arial"/>
                                      <w:i/>
                                      <w:sz w:val="16"/>
                                    </w:rPr>
                                    <w:tab/>
                                  </w:r>
                                  <w:r>
                                    <w:rPr>
                                      <w:rFonts w:ascii="Arial"/>
                                      <w:i/>
                                      <w:spacing w:val="-5"/>
                                      <w:sz w:val="16"/>
                                    </w:rPr>
                                    <w:t>MWh</w:t>
                                  </w:r>
                                  <w:r>
                                    <w:rPr>
                                      <w:rFonts w:ascii="Arial"/>
                                      <w:i/>
                                      <w:sz w:val="16"/>
                                    </w:rPr>
                                    <w:tab/>
                                  </w:r>
                                  <w:r>
                                    <w:rPr>
                                      <w:rFonts w:ascii="Arial"/>
                                      <w:i/>
                                      <w:spacing w:val="-5"/>
                                      <w:sz w:val="16"/>
                                    </w:rPr>
                                    <w:t>MWh</w:t>
                                  </w:r>
                                  <w:r>
                                    <w:rPr>
                                      <w:rFonts w:ascii="Arial"/>
                                      <w:i/>
                                      <w:sz w:val="16"/>
                                    </w:rPr>
                                    <w:tab/>
                                  </w:r>
                                  <w:r>
                                    <w:rPr>
                                      <w:rFonts w:ascii="Arial"/>
                                      <w:i/>
                                      <w:spacing w:val="-5"/>
                                      <w:sz w:val="16"/>
                                    </w:rPr>
                                    <w:t>MWh</w:t>
                                  </w:r>
                                  <w:r>
                                    <w:rPr>
                                      <w:rFonts w:ascii="Arial"/>
                                      <w:i/>
                                      <w:sz w:val="16"/>
                                    </w:rPr>
                                    <w:tab/>
                                  </w:r>
                                  <w:r>
                                    <w:rPr>
                                      <w:rFonts w:ascii="Arial"/>
                                      <w:i/>
                                      <w:spacing w:val="-5"/>
                                      <w:sz w:val="16"/>
                                    </w:rPr>
                                    <w:t>MWh</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69pt;margin-top:54.69688pt;width:474pt;height:162.950pt;mso-position-horizontal-relative:page;mso-position-vertical-relative:paragraph;z-index:15880192" type="#_x0000_t202" id="docshape368"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3"/>
                        <w:gridCol w:w="242"/>
                        <w:gridCol w:w="515"/>
                        <w:gridCol w:w="2007"/>
                      </w:tblGrid>
                      <w:tr>
                        <w:trPr>
                          <w:trHeight w:val="2492" w:hRule="atLeast"/>
                        </w:trPr>
                        <w:tc>
                          <w:tcPr>
                            <w:tcW w:w="6583" w:type="dxa"/>
                            <w:tcBorders>
                              <w:right w:val="nil"/>
                            </w:tcBorders>
                          </w:tcPr>
                          <w:p>
                            <w:pPr>
                              <w:pStyle w:val="TableParagraph"/>
                              <w:spacing w:line="283" w:lineRule="exact" w:before="0"/>
                              <w:ind w:left="3123"/>
                              <w:rPr>
                                <w:position w:val="-17"/>
                                <w:sz w:val="41"/>
                              </w:rPr>
                            </w:pPr>
                            <w:r>
                              <w:rPr>
                                <w:rFonts w:ascii="Arial"/>
                                <w:i/>
                                <w:spacing w:val="-6"/>
                                <w:position w:val="-11"/>
                                <w:sz w:val="22"/>
                              </w:rPr>
                              <w:t>UnitCost</w:t>
                            </w:r>
                            <w:r>
                              <w:rPr>
                                <w:rFonts w:ascii="Arial"/>
                                <w:i/>
                                <w:spacing w:val="-3"/>
                                <w:position w:val="-11"/>
                                <w:sz w:val="22"/>
                              </w:rPr>
                              <w:t> </w:t>
                            </w:r>
                            <w:r>
                              <w:rPr>
                                <w:spacing w:val="-6"/>
                                <w:position w:val="-11"/>
                                <w:sz w:val="22"/>
                              </w:rPr>
                              <w:t>=</w:t>
                            </w:r>
                            <w:r>
                              <w:rPr>
                                <w:spacing w:val="-2"/>
                                <w:position w:val="-11"/>
                                <w:sz w:val="22"/>
                              </w:rPr>
                              <w:t> </w:t>
                            </w:r>
                            <w:r>
                              <w:rPr>
                                <w:spacing w:val="-6"/>
                                <w:position w:val="-17"/>
                                <w:sz w:val="41"/>
                              </w:rPr>
                              <w:t>[</w:t>
                            </w:r>
                            <w:r>
                              <w:rPr>
                                <w:spacing w:val="-6"/>
                                <w:position w:val="-16"/>
                                <w:sz w:val="36"/>
                              </w:rPr>
                              <w:t>(</w:t>
                            </w:r>
                            <w:r>
                              <w:rPr>
                                <w:spacing w:val="-6"/>
                                <w:sz w:val="16"/>
                              </w:rPr>
                              <w:t>10.35</w:t>
                            </w:r>
                            <w:r>
                              <w:rPr>
                                <w:rFonts w:ascii="Arial"/>
                                <w:i/>
                                <w:spacing w:val="-6"/>
                                <w:sz w:val="16"/>
                              </w:rPr>
                              <w:t>MMBtu</w:t>
                            </w:r>
                            <w:r>
                              <w:rPr>
                                <w:rFonts w:ascii="Arial"/>
                                <w:i/>
                                <w:spacing w:val="-23"/>
                                <w:sz w:val="16"/>
                              </w:rPr>
                              <w:t> </w:t>
                            </w:r>
                            <w:r>
                              <w:rPr>
                                <w:spacing w:val="-6"/>
                                <w:position w:val="-16"/>
                                <w:sz w:val="36"/>
                              </w:rPr>
                              <w:t>)</w:t>
                            </w:r>
                            <w:r>
                              <w:rPr>
                                <w:spacing w:val="-6"/>
                                <w:position w:val="-11"/>
                                <w:sz w:val="22"/>
                              </w:rPr>
                              <w:t>*</w:t>
                            </w:r>
                            <w:r>
                              <w:rPr>
                                <w:spacing w:val="-6"/>
                                <w:position w:val="-16"/>
                                <w:sz w:val="36"/>
                              </w:rPr>
                              <w:t>(</w:t>
                            </w:r>
                            <w:r>
                              <w:rPr>
                                <w:spacing w:val="-25"/>
                                <w:position w:val="-16"/>
                                <w:sz w:val="36"/>
                              </w:rPr>
                              <w:t> </w:t>
                            </w:r>
                            <w:r>
                              <w:rPr>
                                <w:spacing w:val="-6"/>
                                <w:sz w:val="16"/>
                              </w:rPr>
                              <w:t>$5.56</w:t>
                            </w:r>
                            <w:r>
                              <w:rPr>
                                <w:spacing w:val="30"/>
                                <w:sz w:val="16"/>
                              </w:rPr>
                              <w:t> </w:t>
                            </w:r>
                            <w:r>
                              <w:rPr>
                                <w:spacing w:val="-6"/>
                                <w:position w:val="-16"/>
                                <w:sz w:val="36"/>
                              </w:rPr>
                              <w:t>)</w:t>
                            </w:r>
                            <w:r>
                              <w:rPr>
                                <w:spacing w:val="-6"/>
                                <w:position w:val="-17"/>
                                <w:sz w:val="41"/>
                              </w:rPr>
                              <w:t>]</w:t>
                            </w:r>
                          </w:p>
                          <w:p>
                            <w:pPr>
                              <w:pStyle w:val="TableParagraph"/>
                              <w:tabs>
                                <w:tab w:pos="898" w:val="left" w:leader="none"/>
                              </w:tabs>
                              <w:spacing w:line="92" w:lineRule="exact" w:before="0"/>
                              <w:ind w:left="0" w:right="508"/>
                              <w:jc w:val="right"/>
                              <w:rPr>
                                <w:rFonts w:ascii="Arial"/>
                                <w:i/>
                                <w:sz w:val="16"/>
                              </w:rPr>
                            </w:pPr>
                            <w:r>
                              <w:rPr>
                                <w:rFonts w:ascii="Arial"/>
                                <w:i/>
                                <w:spacing w:val="-5"/>
                                <w:sz w:val="16"/>
                              </w:rPr>
                              <w:t>mwh</w:t>
                            </w:r>
                            <w:r>
                              <w:rPr>
                                <w:rFonts w:ascii="Arial"/>
                                <w:i/>
                                <w:sz w:val="16"/>
                              </w:rPr>
                              <w:tab/>
                            </w:r>
                            <w:r>
                              <w:rPr>
                                <w:rFonts w:ascii="Arial"/>
                                <w:i/>
                                <w:spacing w:val="-2"/>
                                <w:sz w:val="16"/>
                              </w:rPr>
                              <w:t>MMBtu</w:t>
                            </w:r>
                          </w:p>
                          <w:p>
                            <w:pPr>
                              <w:pStyle w:val="TableParagraph"/>
                              <w:spacing w:line="335" w:lineRule="exact" w:before="145"/>
                              <w:ind w:left="2556"/>
                              <w:rPr>
                                <w:rFonts w:ascii="Arial"/>
                                <w:i/>
                                <w:sz w:val="16"/>
                              </w:rPr>
                            </w:pPr>
                            <w:r>
                              <w:rPr>
                                <w:w w:val="90"/>
                                <w:position w:val="-11"/>
                                <w:sz w:val="22"/>
                              </w:rPr>
                              <w:t>+</w:t>
                            </w:r>
                            <w:r>
                              <w:rPr>
                                <w:w w:val="90"/>
                                <w:position w:val="-17"/>
                                <w:sz w:val="41"/>
                              </w:rPr>
                              <w:t>[</w:t>
                            </w:r>
                            <w:r>
                              <w:rPr>
                                <w:w w:val="90"/>
                                <w:position w:val="-16"/>
                                <w:sz w:val="36"/>
                              </w:rPr>
                              <w:t>(</w:t>
                            </w:r>
                            <w:r>
                              <w:rPr>
                                <w:w w:val="90"/>
                                <w:sz w:val="16"/>
                              </w:rPr>
                              <w:t>10.35</w:t>
                            </w:r>
                            <w:r>
                              <w:rPr>
                                <w:rFonts w:ascii="Arial"/>
                                <w:i/>
                                <w:w w:val="90"/>
                                <w:sz w:val="16"/>
                              </w:rPr>
                              <w:t>MMBtu</w:t>
                            </w:r>
                            <w:r>
                              <w:rPr>
                                <w:rFonts w:ascii="Arial"/>
                                <w:i/>
                                <w:spacing w:val="-17"/>
                                <w:w w:val="90"/>
                                <w:sz w:val="16"/>
                              </w:rPr>
                              <w:t> </w:t>
                            </w:r>
                            <w:r>
                              <w:rPr>
                                <w:w w:val="90"/>
                                <w:position w:val="-16"/>
                                <w:sz w:val="36"/>
                              </w:rPr>
                              <w:t>)</w:t>
                            </w:r>
                            <w:r>
                              <w:rPr>
                                <w:w w:val="90"/>
                                <w:position w:val="-11"/>
                                <w:sz w:val="22"/>
                              </w:rPr>
                              <w:t>*</w:t>
                            </w:r>
                            <w:r>
                              <w:rPr>
                                <w:w w:val="90"/>
                                <w:position w:val="-16"/>
                                <w:sz w:val="36"/>
                              </w:rPr>
                              <w:t>(</w:t>
                            </w:r>
                            <w:r>
                              <w:rPr>
                                <w:w w:val="90"/>
                                <w:sz w:val="16"/>
                              </w:rPr>
                              <w:t>0.328</w:t>
                            </w:r>
                            <w:r>
                              <w:rPr>
                                <w:spacing w:val="4"/>
                                <w:sz w:val="16"/>
                              </w:rPr>
                              <w:t> </w:t>
                            </w:r>
                            <w:r>
                              <w:rPr>
                                <w:rFonts w:ascii="Arial"/>
                                <w:i/>
                                <w:w w:val="90"/>
                                <w:sz w:val="16"/>
                              </w:rPr>
                              <w:t>lbs</w:t>
                            </w:r>
                            <w:r>
                              <w:rPr>
                                <w:rFonts w:ascii="Arial"/>
                                <w:i/>
                                <w:spacing w:val="-16"/>
                                <w:w w:val="90"/>
                                <w:sz w:val="16"/>
                              </w:rPr>
                              <w:t> </w:t>
                            </w:r>
                            <w:r>
                              <w:rPr>
                                <w:w w:val="90"/>
                                <w:position w:val="-16"/>
                                <w:sz w:val="36"/>
                              </w:rPr>
                              <w:t>)</w:t>
                            </w:r>
                            <w:r>
                              <w:rPr>
                                <w:w w:val="90"/>
                                <w:position w:val="-11"/>
                                <w:sz w:val="22"/>
                              </w:rPr>
                              <w:t>*</w:t>
                            </w:r>
                            <w:r>
                              <w:rPr>
                                <w:spacing w:val="6"/>
                                <w:position w:val="-11"/>
                                <w:sz w:val="22"/>
                              </w:rPr>
                              <w:t> </w:t>
                            </w:r>
                            <w:r>
                              <w:rPr>
                                <w:w w:val="90"/>
                                <w:position w:val="-16"/>
                                <w:sz w:val="36"/>
                              </w:rPr>
                              <w:t>(</w:t>
                            </w:r>
                            <w:r>
                              <w:rPr>
                                <w:w w:val="90"/>
                                <w:sz w:val="16"/>
                              </w:rPr>
                              <w:t>$1375.00</w:t>
                            </w:r>
                            <w:r>
                              <w:rPr>
                                <w:spacing w:val="-16"/>
                                <w:w w:val="90"/>
                                <w:sz w:val="16"/>
                              </w:rPr>
                              <w:t> </w:t>
                            </w:r>
                            <w:r>
                              <w:rPr>
                                <w:w w:val="90"/>
                                <w:position w:val="-16"/>
                                <w:sz w:val="36"/>
                              </w:rPr>
                              <w:t>)</w:t>
                            </w:r>
                            <w:r>
                              <w:rPr>
                                <w:w w:val="90"/>
                                <w:position w:val="-11"/>
                                <w:sz w:val="22"/>
                              </w:rPr>
                              <w:t>*</w:t>
                            </w:r>
                            <w:r>
                              <w:rPr>
                                <w:w w:val="90"/>
                                <w:position w:val="-16"/>
                                <w:sz w:val="36"/>
                              </w:rPr>
                              <w:t>(</w:t>
                            </w:r>
                            <w:r>
                              <w:rPr>
                                <w:spacing w:val="17"/>
                                <w:position w:val="-16"/>
                                <w:sz w:val="36"/>
                              </w:rPr>
                              <w:t>  </w:t>
                            </w:r>
                            <w:r>
                              <w:rPr>
                                <w:rFonts w:ascii="Arial"/>
                                <w:i/>
                                <w:spacing w:val="-5"/>
                                <w:w w:val="90"/>
                                <w:sz w:val="16"/>
                              </w:rPr>
                              <w:t>ton</w:t>
                            </w:r>
                          </w:p>
                          <w:p>
                            <w:pPr>
                              <w:pStyle w:val="TableParagraph"/>
                              <w:tabs>
                                <w:tab w:pos="4103" w:val="left" w:leader="none"/>
                                <w:tab w:pos="5241" w:val="left" w:leader="none"/>
                                <w:tab w:pos="5962" w:val="left" w:leader="none"/>
                              </w:tabs>
                              <w:spacing w:line="92" w:lineRule="exact" w:before="0"/>
                              <w:ind w:left="3133"/>
                              <w:jc w:val="center"/>
                              <w:rPr>
                                <w:rFonts w:ascii="Arial"/>
                                <w:i/>
                                <w:sz w:val="16"/>
                              </w:rPr>
                            </w:pPr>
                            <w:r>
                              <w:rPr>
                                <w:rFonts w:ascii="Arial"/>
                                <w:i/>
                                <w:spacing w:val="-5"/>
                                <w:sz w:val="16"/>
                              </w:rPr>
                              <w:t>mwh</w:t>
                            </w:r>
                            <w:r>
                              <w:rPr>
                                <w:rFonts w:ascii="Arial"/>
                                <w:i/>
                                <w:sz w:val="16"/>
                              </w:rPr>
                              <w:tab/>
                            </w:r>
                            <w:r>
                              <w:rPr>
                                <w:rFonts w:ascii="Arial"/>
                                <w:i/>
                                <w:spacing w:val="-2"/>
                                <w:sz w:val="16"/>
                              </w:rPr>
                              <w:t>MMBtu</w:t>
                            </w:r>
                            <w:r>
                              <w:rPr>
                                <w:rFonts w:ascii="Arial"/>
                                <w:i/>
                                <w:sz w:val="16"/>
                              </w:rPr>
                              <w:tab/>
                            </w:r>
                            <w:r>
                              <w:rPr>
                                <w:rFonts w:ascii="Arial"/>
                                <w:i/>
                                <w:spacing w:val="-5"/>
                                <w:sz w:val="16"/>
                              </w:rPr>
                              <w:t>ton</w:t>
                            </w:r>
                            <w:r>
                              <w:rPr>
                                <w:rFonts w:ascii="Arial"/>
                                <w:i/>
                                <w:sz w:val="16"/>
                              </w:rPr>
                              <w:tab/>
                            </w:r>
                            <w:r>
                              <w:rPr>
                                <w:sz w:val="16"/>
                              </w:rPr>
                              <w:t>2000</w:t>
                            </w:r>
                            <w:r>
                              <w:rPr>
                                <w:spacing w:val="-5"/>
                                <w:sz w:val="16"/>
                              </w:rPr>
                              <w:t> </w:t>
                            </w:r>
                            <w:r>
                              <w:rPr>
                                <w:rFonts w:ascii="Arial"/>
                                <w:i/>
                                <w:spacing w:val="-5"/>
                                <w:sz w:val="16"/>
                              </w:rPr>
                              <w:t>lbs</w:t>
                            </w:r>
                          </w:p>
                          <w:p>
                            <w:pPr>
                              <w:pStyle w:val="TableParagraph"/>
                              <w:tabs>
                                <w:tab w:pos="6477" w:val="left" w:leader="none"/>
                              </w:tabs>
                              <w:spacing w:line="362" w:lineRule="exact" w:before="144"/>
                              <w:ind w:left="2598"/>
                              <w:rPr>
                                <w:position w:val="-16"/>
                                <w:sz w:val="36"/>
                              </w:rPr>
                            </w:pPr>
                            <w:r>
                              <w:rPr>
                                <w:w w:val="85"/>
                                <w:position w:val="-11"/>
                                <w:sz w:val="22"/>
                              </w:rPr>
                              <w:t>+</w:t>
                            </w:r>
                            <w:r>
                              <w:rPr>
                                <w:w w:val="85"/>
                                <w:position w:val="-19"/>
                                <w:sz w:val="46"/>
                              </w:rPr>
                              <w:t>(</w:t>
                            </w:r>
                            <w:r>
                              <w:rPr>
                                <w:w w:val="85"/>
                                <w:position w:val="-17"/>
                                <w:sz w:val="41"/>
                              </w:rPr>
                              <w:t>[</w:t>
                            </w:r>
                            <w:r>
                              <w:rPr>
                                <w:w w:val="85"/>
                                <w:position w:val="-16"/>
                                <w:sz w:val="36"/>
                              </w:rPr>
                              <w:t>(</w:t>
                            </w:r>
                            <w:r>
                              <w:rPr>
                                <w:w w:val="85"/>
                                <w:sz w:val="16"/>
                              </w:rPr>
                              <w:t>10.35</w:t>
                            </w:r>
                            <w:r>
                              <w:rPr>
                                <w:rFonts w:ascii="Arial"/>
                                <w:i/>
                                <w:w w:val="85"/>
                                <w:sz w:val="16"/>
                              </w:rPr>
                              <w:t>MMBtu</w:t>
                            </w:r>
                            <w:r>
                              <w:rPr>
                                <w:rFonts w:ascii="Arial"/>
                                <w:i/>
                                <w:spacing w:val="-12"/>
                                <w:w w:val="85"/>
                                <w:sz w:val="16"/>
                              </w:rPr>
                              <w:t> </w:t>
                            </w:r>
                            <w:r>
                              <w:rPr>
                                <w:w w:val="85"/>
                                <w:position w:val="-16"/>
                                <w:sz w:val="36"/>
                              </w:rPr>
                              <w:t>)</w:t>
                            </w:r>
                            <w:r>
                              <w:rPr>
                                <w:w w:val="85"/>
                                <w:position w:val="-11"/>
                                <w:sz w:val="22"/>
                              </w:rPr>
                              <w:t>*</w:t>
                            </w:r>
                            <w:r>
                              <w:rPr>
                                <w:w w:val="85"/>
                                <w:position w:val="-16"/>
                                <w:sz w:val="36"/>
                              </w:rPr>
                              <w:t>(</w:t>
                            </w:r>
                            <w:r>
                              <w:rPr>
                                <w:spacing w:val="-38"/>
                                <w:w w:val="85"/>
                                <w:position w:val="-16"/>
                                <w:sz w:val="36"/>
                              </w:rPr>
                              <w:t> </w:t>
                            </w:r>
                            <w:r>
                              <w:rPr>
                                <w:w w:val="85"/>
                                <w:sz w:val="16"/>
                              </w:rPr>
                              <w:t>1.2</w:t>
                            </w:r>
                            <w:r>
                              <w:rPr>
                                <w:spacing w:val="10"/>
                                <w:sz w:val="16"/>
                              </w:rPr>
                              <w:t> </w:t>
                            </w:r>
                            <w:r>
                              <w:rPr>
                                <w:rFonts w:ascii="Arial"/>
                                <w:i/>
                                <w:w w:val="85"/>
                                <w:sz w:val="16"/>
                              </w:rPr>
                              <w:t>lbs</w:t>
                            </w:r>
                            <w:r>
                              <w:rPr>
                                <w:rFonts w:ascii="Arial"/>
                                <w:i/>
                                <w:spacing w:val="4"/>
                                <w:sz w:val="16"/>
                              </w:rPr>
                              <w:t> </w:t>
                            </w:r>
                            <w:r>
                              <w:rPr>
                                <w:w w:val="85"/>
                                <w:position w:val="-16"/>
                                <w:sz w:val="36"/>
                              </w:rPr>
                              <w:t>)</w:t>
                            </w:r>
                            <w:r>
                              <w:rPr>
                                <w:w w:val="85"/>
                                <w:position w:val="-11"/>
                                <w:sz w:val="22"/>
                              </w:rPr>
                              <w:t>*</w:t>
                            </w:r>
                            <w:r>
                              <w:rPr>
                                <w:spacing w:val="13"/>
                                <w:position w:val="-11"/>
                                <w:sz w:val="22"/>
                              </w:rPr>
                              <w:t> </w:t>
                            </w:r>
                            <w:r>
                              <w:rPr>
                                <w:w w:val="85"/>
                                <w:position w:val="-16"/>
                                <w:sz w:val="36"/>
                              </w:rPr>
                              <w:t>(</w:t>
                            </w:r>
                            <w:r>
                              <w:rPr>
                                <w:w w:val="85"/>
                                <w:sz w:val="16"/>
                              </w:rPr>
                              <w:t>$200.00</w:t>
                            </w:r>
                            <w:r>
                              <w:rPr>
                                <w:spacing w:val="-11"/>
                                <w:w w:val="85"/>
                                <w:sz w:val="16"/>
                              </w:rPr>
                              <w:t> </w:t>
                            </w:r>
                            <w:r>
                              <w:rPr>
                                <w:w w:val="85"/>
                                <w:position w:val="-16"/>
                                <w:sz w:val="36"/>
                              </w:rPr>
                              <w:t>)</w:t>
                            </w:r>
                            <w:r>
                              <w:rPr>
                                <w:w w:val="85"/>
                                <w:position w:val="-11"/>
                                <w:sz w:val="22"/>
                              </w:rPr>
                              <w:t>*</w:t>
                            </w:r>
                            <w:r>
                              <w:rPr>
                                <w:w w:val="85"/>
                                <w:position w:val="-16"/>
                                <w:sz w:val="36"/>
                              </w:rPr>
                              <w:t>(</w:t>
                            </w:r>
                            <w:r>
                              <w:rPr>
                                <w:spacing w:val="29"/>
                                <w:position w:val="-16"/>
                                <w:sz w:val="36"/>
                              </w:rPr>
                              <w:t>  </w:t>
                            </w:r>
                            <w:r>
                              <w:rPr>
                                <w:rFonts w:ascii="Arial"/>
                                <w:i/>
                                <w:spacing w:val="-5"/>
                                <w:w w:val="85"/>
                                <w:sz w:val="16"/>
                              </w:rPr>
                              <w:t>ton</w:t>
                            </w:r>
                            <w:r>
                              <w:rPr>
                                <w:rFonts w:ascii="Arial"/>
                                <w:i/>
                                <w:sz w:val="16"/>
                              </w:rPr>
                              <w:tab/>
                            </w:r>
                            <w:r>
                              <w:rPr>
                                <w:spacing w:val="-10"/>
                                <w:w w:val="80"/>
                                <w:position w:val="-16"/>
                                <w:sz w:val="36"/>
                              </w:rPr>
                              <w:t>)</w:t>
                            </w:r>
                          </w:p>
                          <w:p>
                            <w:pPr>
                              <w:pStyle w:val="TableParagraph"/>
                              <w:tabs>
                                <w:tab w:pos="4032" w:val="left" w:leader="none"/>
                                <w:tab w:pos="5054" w:val="left" w:leader="none"/>
                                <w:tab w:pos="5730" w:val="left" w:leader="none"/>
                              </w:tabs>
                              <w:spacing w:line="92" w:lineRule="exact" w:before="0"/>
                              <w:ind w:left="3133"/>
                              <w:jc w:val="center"/>
                              <w:rPr>
                                <w:rFonts w:ascii="Arial"/>
                                <w:i/>
                                <w:sz w:val="16"/>
                              </w:rPr>
                            </w:pPr>
                            <w:r>
                              <w:rPr>
                                <w:rFonts w:ascii="Arial"/>
                                <w:i/>
                                <w:spacing w:val="-5"/>
                                <w:sz w:val="16"/>
                              </w:rPr>
                              <w:t>mwh</w:t>
                            </w:r>
                            <w:r>
                              <w:rPr>
                                <w:rFonts w:ascii="Arial"/>
                                <w:i/>
                                <w:sz w:val="16"/>
                              </w:rPr>
                              <w:tab/>
                            </w:r>
                            <w:r>
                              <w:rPr>
                                <w:rFonts w:ascii="Arial"/>
                                <w:i/>
                                <w:spacing w:val="-2"/>
                                <w:sz w:val="16"/>
                              </w:rPr>
                              <w:t>MMBtu</w:t>
                            </w:r>
                            <w:r>
                              <w:rPr>
                                <w:rFonts w:ascii="Arial"/>
                                <w:i/>
                                <w:sz w:val="16"/>
                              </w:rPr>
                              <w:tab/>
                            </w:r>
                            <w:r>
                              <w:rPr>
                                <w:rFonts w:ascii="Arial"/>
                                <w:i/>
                                <w:spacing w:val="-5"/>
                                <w:sz w:val="16"/>
                              </w:rPr>
                              <w:t>ton</w:t>
                            </w:r>
                            <w:r>
                              <w:rPr>
                                <w:rFonts w:ascii="Arial"/>
                                <w:i/>
                                <w:sz w:val="16"/>
                              </w:rPr>
                              <w:tab/>
                            </w:r>
                            <w:r>
                              <w:rPr>
                                <w:sz w:val="16"/>
                              </w:rPr>
                              <w:t>2000</w:t>
                            </w:r>
                            <w:r>
                              <w:rPr>
                                <w:spacing w:val="-5"/>
                                <w:sz w:val="16"/>
                              </w:rPr>
                              <w:t> </w:t>
                            </w:r>
                            <w:r>
                              <w:rPr>
                                <w:rFonts w:ascii="Arial"/>
                                <w:i/>
                                <w:spacing w:val="-5"/>
                                <w:sz w:val="16"/>
                              </w:rPr>
                              <w:t>lbs</w:t>
                            </w:r>
                          </w:p>
                          <w:p>
                            <w:pPr>
                              <w:pStyle w:val="TableParagraph"/>
                              <w:tabs>
                                <w:tab w:pos="5558" w:val="left" w:leader="none"/>
                              </w:tabs>
                              <w:spacing w:line="335" w:lineRule="exact" w:before="172"/>
                              <w:ind w:left="1922"/>
                              <w:rPr>
                                <w:position w:val="-16"/>
                                <w:sz w:val="36"/>
                              </w:rPr>
                            </w:pPr>
                            <w:r>
                              <w:rPr>
                                <w:w w:val="90"/>
                                <w:position w:val="-11"/>
                                <w:sz w:val="22"/>
                              </w:rPr>
                              <w:t>+</w:t>
                            </w:r>
                            <w:r>
                              <w:rPr>
                                <w:w w:val="90"/>
                                <w:position w:val="-17"/>
                                <w:sz w:val="41"/>
                              </w:rPr>
                              <w:t>[</w:t>
                            </w:r>
                            <w:r>
                              <w:rPr>
                                <w:w w:val="90"/>
                                <w:position w:val="-16"/>
                                <w:sz w:val="36"/>
                              </w:rPr>
                              <w:t>(</w:t>
                            </w:r>
                            <w:r>
                              <w:rPr>
                                <w:w w:val="90"/>
                                <w:sz w:val="16"/>
                              </w:rPr>
                              <w:t>10.35</w:t>
                            </w:r>
                            <w:r>
                              <w:rPr>
                                <w:rFonts w:ascii="Arial"/>
                                <w:i/>
                                <w:w w:val="90"/>
                                <w:sz w:val="16"/>
                              </w:rPr>
                              <w:t>MMBtu</w:t>
                            </w:r>
                            <w:r>
                              <w:rPr>
                                <w:rFonts w:ascii="Arial"/>
                                <w:i/>
                                <w:spacing w:val="-19"/>
                                <w:w w:val="90"/>
                                <w:sz w:val="16"/>
                              </w:rPr>
                              <w:t> </w:t>
                            </w:r>
                            <w:r>
                              <w:rPr>
                                <w:w w:val="90"/>
                                <w:position w:val="-16"/>
                                <w:sz w:val="36"/>
                              </w:rPr>
                              <w:t>)</w:t>
                            </w:r>
                            <w:r>
                              <w:rPr>
                                <w:w w:val="90"/>
                                <w:position w:val="-11"/>
                                <w:sz w:val="22"/>
                              </w:rPr>
                              <w:t>*</w:t>
                            </w:r>
                            <w:r>
                              <w:rPr>
                                <w:w w:val="90"/>
                                <w:position w:val="-16"/>
                                <w:sz w:val="36"/>
                              </w:rPr>
                              <w:t>(</w:t>
                            </w:r>
                            <w:r>
                              <w:rPr>
                                <w:w w:val="90"/>
                                <w:sz w:val="16"/>
                              </w:rPr>
                              <w:t>117</w:t>
                            </w:r>
                            <w:r>
                              <w:rPr>
                                <w:sz w:val="16"/>
                              </w:rPr>
                              <w:t> </w:t>
                            </w:r>
                            <w:r>
                              <w:rPr>
                                <w:rFonts w:ascii="Arial"/>
                                <w:i/>
                                <w:w w:val="90"/>
                                <w:sz w:val="16"/>
                              </w:rPr>
                              <w:t>lbs</w:t>
                            </w:r>
                            <w:r>
                              <w:rPr>
                                <w:rFonts w:ascii="Arial"/>
                                <w:i/>
                                <w:spacing w:val="-18"/>
                                <w:w w:val="90"/>
                                <w:sz w:val="16"/>
                              </w:rPr>
                              <w:t> </w:t>
                            </w:r>
                            <w:r>
                              <w:rPr>
                                <w:w w:val="90"/>
                                <w:position w:val="-16"/>
                                <w:sz w:val="36"/>
                              </w:rPr>
                              <w:t>)</w:t>
                            </w:r>
                            <w:r>
                              <w:rPr>
                                <w:w w:val="90"/>
                                <w:position w:val="-11"/>
                                <w:sz w:val="22"/>
                              </w:rPr>
                              <w:t>*</w:t>
                            </w:r>
                            <w:r>
                              <w:rPr>
                                <w:spacing w:val="1"/>
                                <w:position w:val="-11"/>
                                <w:sz w:val="22"/>
                              </w:rPr>
                              <w:t> </w:t>
                            </w:r>
                            <w:r>
                              <w:rPr>
                                <w:w w:val="90"/>
                                <w:position w:val="-16"/>
                                <w:sz w:val="36"/>
                              </w:rPr>
                              <w:t>(</w:t>
                            </w:r>
                            <w:r>
                              <w:rPr>
                                <w:w w:val="90"/>
                                <w:sz w:val="16"/>
                              </w:rPr>
                              <w:t>$8.00</w:t>
                            </w:r>
                            <w:r>
                              <w:rPr>
                                <w:spacing w:val="-19"/>
                                <w:w w:val="90"/>
                                <w:sz w:val="16"/>
                              </w:rPr>
                              <w:t> </w:t>
                            </w:r>
                            <w:r>
                              <w:rPr>
                                <w:w w:val="90"/>
                                <w:position w:val="-16"/>
                                <w:sz w:val="36"/>
                              </w:rPr>
                              <w:t>)</w:t>
                            </w:r>
                            <w:r>
                              <w:rPr>
                                <w:w w:val="90"/>
                                <w:position w:val="-11"/>
                                <w:sz w:val="22"/>
                              </w:rPr>
                              <w:t>*</w:t>
                            </w:r>
                            <w:r>
                              <w:rPr>
                                <w:w w:val="90"/>
                                <w:position w:val="-16"/>
                                <w:sz w:val="36"/>
                              </w:rPr>
                              <w:t>(</w:t>
                            </w:r>
                            <w:r>
                              <w:rPr>
                                <w:spacing w:val="65"/>
                                <w:w w:val="150"/>
                                <w:position w:val="-16"/>
                                <w:sz w:val="36"/>
                              </w:rPr>
                              <w:t> </w:t>
                            </w:r>
                            <w:r>
                              <w:rPr>
                                <w:rFonts w:ascii="Arial"/>
                                <w:i/>
                                <w:spacing w:val="-5"/>
                                <w:w w:val="90"/>
                                <w:sz w:val="16"/>
                              </w:rPr>
                              <w:t>ton</w:t>
                            </w:r>
                            <w:r>
                              <w:rPr>
                                <w:rFonts w:ascii="Arial"/>
                                <w:i/>
                                <w:sz w:val="16"/>
                              </w:rPr>
                              <w:tab/>
                            </w:r>
                            <w:r>
                              <w:rPr>
                                <w:w w:val="80"/>
                                <w:position w:val="-16"/>
                                <w:sz w:val="36"/>
                              </w:rPr>
                              <w:t>)</w:t>
                            </w:r>
                            <w:r>
                              <w:rPr>
                                <w:spacing w:val="-3"/>
                                <w:w w:val="80"/>
                                <w:position w:val="-16"/>
                                <w:sz w:val="36"/>
                              </w:rPr>
                              <w:t> </w:t>
                            </w:r>
                            <w:r>
                              <w:rPr>
                                <w:w w:val="80"/>
                                <w:position w:val="-17"/>
                                <w:sz w:val="41"/>
                              </w:rPr>
                              <w:t>]</w:t>
                            </w:r>
                            <w:r>
                              <w:rPr>
                                <w:spacing w:val="-30"/>
                                <w:w w:val="80"/>
                                <w:position w:val="-17"/>
                                <w:sz w:val="41"/>
                              </w:rPr>
                              <w:t> </w:t>
                            </w:r>
                            <w:r>
                              <w:rPr>
                                <w:w w:val="80"/>
                                <w:position w:val="-11"/>
                                <w:sz w:val="22"/>
                              </w:rPr>
                              <w:t>+</w:t>
                            </w:r>
                            <w:r>
                              <w:rPr>
                                <w:spacing w:val="1"/>
                                <w:position w:val="-11"/>
                                <w:sz w:val="22"/>
                              </w:rPr>
                              <w:t> </w:t>
                            </w:r>
                            <w:r>
                              <w:rPr>
                                <w:w w:val="80"/>
                                <w:position w:val="-16"/>
                                <w:sz w:val="36"/>
                              </w:rPr>
                              <w:t>(</w:t>
                            </w:r>
                            <w:r>
                              <w:rPr>
                                <w:w w:val="80"/>
                                <w:sz w:val="16"/>
                              </w:rPr>
                              <w:t>$2.22</w:t>
                            </w:r>
                            <w:r>
                              <w:rPr>
                                <w:spacing w:val="-8"/>
                                <w:w w:val="80"/>
                                <w:sz w:val="16"/>
                              </w:rPr>
                              <w:t> </w:t>
                            </w:r>
                            <w:r>
                              <w:rPr>
                                <w:spacing w:val="-18"/>
                                <w:w w:val="75"/>
                                <w:position w:val="-16"/>
                                <w:sz w:val="36"/>
                              </w:rPr>
                              <w:t>)</w:t>
                            </w:r>
                          </w:p>
                          <w:p>
                            <w:pPr>
                              <w:pStyle w:val="TableParagraph"/>
                              <w:tabs>
                                <w:tab w:pos="3406" w:val="left" w:leader="none"/>
                                <w:tab w:pos="4344" w:val="left" w:leader="none"/>
                                <w:tab w:pos="4932" w:val="left" w:leader="none"/>
                                <w:tab w:pos="6089" w:val="left" w:leader="none"/>
                              </w:tabs>
                              <w:spacing w:line="92" w:lineRule="exact" w:before="0"/>
                              <w:ind w:left="2503"/>
                              <w:rPr>
                                <w:rFonts w:ascii="Arial"/>
                                <w:i/>
                                <w:sz w:val="16"/>
                              </w:rPr>
                            </w:pPr>
                            <w:r>
                              <w:rPr>
                                <w:rFonts w:ascii="Arial"/>
                                <w:i/>
                                <w:spacing w:val="-5"/>
                                <w:sz w:val="16"/>
                              </w:rPr>
                              <w:t>mwh</w:t>
                            </w:r>
                            <w:r>
                              <w:rPr>
                                <w:rFonts w:ascii="Arial"/>
                                <w:i/>
                                <w:sz w:val="16"/>
                              </w:rPr>
                              <w:tab/>
                            </w:r>
                            <w:r>
                              <w:rPr>
                                <w:rFonts w:ascii="Arial"/>
                                <w:i/>
                                <w:spacing w:val="-2"/>
                                <w:sz w:val="16"/>
                              </w:rPr>
                              <w:t>MMBtu</w:t>
                            </w:r>
                            <w:r>
                              <w:rPr>
                                <w:rFonts w:ascii="Arial"/>
                                <w:i/>
                                <w:sz w:val="16"/>
                              </w:rPr>
                              <w:tab/>
                            </w:r>
                            <w:r>
                              <w:rPr>
                                <w:rFonts w:ascii="Arial"/>
                                <w:i/>
                                <w:spacing w:val="-5"/>
                                <w:sz w:val="16"/>
                              </w:rPr>
                              <w:t>ton</w:t>
                            </w:r>
                            <w:r>
                              <w:rPr>
                                <w:rFonts w:ascii="Arial"/>
                                <w:i/>
                                <w:sz w:val="16"/>
                              </w:rPr>
                              <w:tab/>
                            </w:r>
                            <w:r>
                              <w:rPr>
                                <w:sz w:val="16"/>
                              </w:rPr>
                              <w:t>2000</w:t>
                            </w:r>
                            <w:r>
                              <w:rPr>
                                <w:spacing w:val="-5"/>
                                <w:sz w:val="16"/>
                              </w:rPr>
                              <w:t> </w:t>
                            </w:r>
                            <w:r>
                              <w:rPr>
                                <w:rFonts w:ascii="Arial"/>
                                <w:i/>
                                <w:spacing w:val="-5"/>
                                <w:sz w:val="16"/>
                              </w:rPr>
                              <w:t>lbs</w:t>
                            </w:r>
                            <w:r>
                              <w:rPr>
                                <w:rFonts w:ascii="Arial"/>
                                <w:i/>
                                <w:sz w:val="16"/>
                              </w:rPr>
                              <w:tab/>
                            </w:r>
                            <w:r>
                              <w:rPr>
                                <w:rFonts w:ascii="Arial"/>
                                <w:i/>
                                <w:spacing w:val="-5"/>
                                <w:sz w:val="16"/>
                              </w:rPr>
                              <w:t>MWh</w:t>
                            </w:r>
                          </w:p>
                        </w:tc>
                        <w:tc>
                          <w:tcPr>
                            <w:tcW w:w="242" w:type="dxa"/>
                            <w:tcBorders>
                              <w:left w:val="nil"/>
                              <w:right w:val="nil"/>
                            </w:tcBorders>
                          </w:tcPr>
                          <w:p>
                            <w:pPr>
                              <w:pStyle w:val="TableParagraph"/>
                              <w:spacing w:before="106"/>
                              <w:ind w:left="0"/>
                              <w:rPr>
                                <w:sz w:val="36"/>
                              </w:rPr>
                            </w:pPr>
                          </w:p>
                          <w:p>
                            <w:pPr>
                              <w:pStyle w:val="TableParagraph"/>
                              <w:spacing w:before="1"/>
                              <w:ind w:left="17"/>
                              <w:rPr>
                                <w:sz w:val="41"/>
                              </w:rPr>
                            </w:pPr>
                            <w:r>
                              <w:rPr>
                                <w:w w:val="60"/>
                                <w:position w:val="1"/>
                                <w:sz w:val="36"/>
                              </w:rPr>
                              <w:t>)</w:t>
                            </w:r>
                            <w:r>
                              <w:rPr>
                                <w:spacing w:val="-8"/>
                                <w:w w:val="70"/>
                                <w:position w:val="1"/>
                                <w:sz w:val="36"/>
                              </w:rPr>
                              <w:t> </w:t>
                            </w:r>
                            <w:r>
                              <w:rPr>
                                <w:spacing w:val="-10"/>
                                <w:w w:val="70"/>
                                <w:sz w:val="41"/>
                              </w:rPr>
                              <w:t>]</w:t>
                            </w:r>
                          </w:p>
                          <w:p>
                            <w:pPr>
                              <w:pStyle w:val="TableParagraph"/>
                              <w:spacing w:before="97"/>
                              <w:ind w:left="36"/>
                              <w:rPr>
                                <w:sz w:val="46"/>
                              </w:rPr>
                            </w:pPr>
                            <w:r>
                              <w:rPr>
                                <w:spacing w:val="-5"/>
                                <w:w w:val="60"/>
                                <w:position w:val="2"/>
                                <w:sz w:val="41"/>
                              </w:rPr>
                              <w:t>]</w:t>
                            </w:r>
                            <w:r>
                              <w:rPr>
                                <w:spacing w:val="-5"/>
                                <w:w w:val="60"/>
                                <w:sz w:val="46"/>
                              </w:rPr>
                              <w:t>)</w:t>
                            </w:r>
                          </w:p>
                          <w:p>
                            <w:pPr>
                              <w:pStyle w:val="TableParagraph"/>
                              <w:spacing w:before="212"/>
                              <w:ind w:left="45"/>
                              <w:rPr>
                                <w:sz w:val="22"/>
                              </w:rPr>
                            </w:pPr>
                            <w:r>
                              <w:rPr>
                                <w:spacing w:val="-10"/>
                                <w:sz w:val="22"/>
                              </w:rPr>
                              <w:t>+</w:t>
                            </w:r>
                          </w:p>
                        </w:tc>
                        <w:tc>
                          <w:tcPr>
                            <w:tcW w:w="515" w:type="dxa"/>
                            <w:tcBorders>
                              <w:left w:val="nil"/>
                              <w:right w:val="nil"/>
                            </w:tcBorders>
                          </w:tcPr>
                          <w:p>
                            <w:pPr>
                              <w:pStyle w:val="TableParagraph"/>
                              <w:spacing w:before="0"/>
                              <w:ind w:left="0"/>
                              <w:rPr>
                                <w:sz w:val="16"/>
                              </w:rPr>
                            </w:pPr>
                          </w:p>
                          <w:p>
                            <w:pPr>
                              <w:pStyle w:val="TableParagraph"/>
                              <w:spacing w:before="0"/>
                              <w:ind w:left="0"/>
                              <w:rPr>
                                <w:sz w:val="16"/>
                              </w:rPr>
                            </w:pPr>
                          </w:p>
                          <w:p>
                            <w:pPr>
                              <w:pStyle w:val="TableParagraph"/>
                              <w:spacing w:before="0"/>
                              <w:ind w:left="0"/>
                              <w:rPr>
                                <w:sz w:val="16"/>
                              </w:rPr>
                            </w:pPr>
                          </w:p>
                          <w:p>
                            <w:pPr>
                              <w:pStyle w:val="TableParagraph"/>
                              <w:spacing w:before="0"/>
                              <w:ind w:left="0"/>
                              <w:rPr>
                                <w:sz w:val="16"/>
                              </w:rPr>
                            </w:pPr>
                          </w:p>
                          <w:p>
                            <w:pPr>
                              <w:pStyle w:val="TableParagraph"/>
                              <w:spacing w:before="0"/>
                              <w:ind w:left="0"/>
                              <w:rPr>
                                <w:sz w:val="16"/>
                              </w:rPr>
                            </w:pPr>
                          </w:p>
                          <w:p>
                            <w:pPr>
                              <w:pStyle w:val="TableParagraph"/>
                              <w:spacing w:before="0"/>
                              <w:ind w:left="0"/>
                              <w:rPr>
                                <w:sz w:val="16"/>
                              </w:rPr>
                            </w:pPr>
                          </w:p>
                          <w:p>
                            <w:pPr>
                              <w:pStyle w:val="TableParagraph"/>
                              <w:spacing w:before="0"/>
                              <w:ind w:left="0"/>
                              <w:rPr>
                                <w:sz w:val="16"/>
                              </w:rPr>
                            </w:pPr>
                          </w:p>
                          <w:p>
                            <w:pPr>
                              <w:pStyle w:val="TableParagraph"/>
                              <w:spacing w:before="0"/>
                              <w:ind w:left="0"/>
                              <w:rPr>
                                <w:sz w:val="16"/>
                              </w:rPr>
                            </w:pPr>
                          </w:p>
                          <w:p>
                            <w:pPr>
                              <w:pStyle w:val="TableParagraph"/>
                              <w:spacing w:before="98"/>
                              <w:ind w:left="0"/>
                              <w:rPr>
                                <w:sz w:val="16"/>
                              </w:rPr>
                            </w:pPr>
                          </w:p>
                          <w:p>
                            <w:pPr>
                              <w:pStyle w:val="TableParagraph"/>
                              <w:spacing w:line="298" w:lineRule="exact" w:before="0"/>
                              <w:ind w:left="41"/>
                              <w:rPr>
                                <w:sz w:val="16"/>
                              </w:rPr>
                            </w:pPr>
                            <w:r>
                              <w:rPr>
                                <w:w w:val="95"/>
                                <w:position w:val="-16"/>
                                <w:sz w:val="36"/>
                              </w:rPr>
                              <w:t>(</w:t>
                            </w:r>
                            <w:r>
                              <w:rPr>
                                <w:spacing w:val="-17"/>
                                <w:w w:val="95"/>
                                <w:position w:val="-16"/>
                                <w:sz w:val="36"/>
                              </w:rPr>
                              <w:t> </w:t>
                            </w:r>
                            <w:r>
                              <w:rPr>
                                <w:spacing w:val="-7"/>
                                <w:w w:val="95"/>
                                <w:sz w:val="16"/>
                              </w:rPr>
                              <w:t>$0</w:t>
                            </w:r>
                          </w:p>
                          <w:p>
                            <w:pPr>
                              <w:pStyle w:val="TableParagraph"/>
                              <w:spacing w:line="92" w:lineRule="exact" w:before="0"/>
                              <w:ind w:left="136"/>
                              <w:rPr>
                                <w:rFonts w:ascii="Arial"/>
                                <w:i/>
                                <w:sz w:val="16"/>
                              </w:rPr>
                            </w:pPr>
                            <w:r>
                              <w:rPr>
                                <w:rFonts w:ascii="Arial"/>
                                <w:i/>
                                <w:spacing w:val="-5"/>
                                <w:sz w:val="16"/>
                              </w:rPr>
                              <w:t>MWh</w:t>
                            </w:r>
                          </w:p>
                        </w:tc>
                        <w:tc>
                          <w:tcPr>
                            <w:tcW w:w="2007" w:type="dxa"/>
                            <w:tcBorders>
                              <w:left w:val="nil"/>
                            </w:tcBorders>
                          </w:tcPr>
                          <w:p>
                            <w:pPr>
                              <w:pStyle w:val="TableParagraph"/>
                              <w:spacing w:before="0"/>
                              <w:ind w:left="0"/>
                              <w:rPr>
                                <w:sz w:val="36"/>
                              </w:rPr>
                            </w:pPr>
                          </w:p>
                          <w:p>
                            <w:pPr>
                              <w:pStyle w:val="TableParagraph"/>
                              <w:spacing w:before="0"/>
                              <w:ind w:left="0"/>
                              <w:rPr>
                                <w:sz w:val="36"/>
                              </w:rPr>
                            </w:pPr>
                          </w:p>
                          <w:p>
                            <w:pPr>
                              <w:pStyle w:val="TableParagraph"/>
                              <w:spacing w:before="0"/>
                              <w:ind w:left="0"/>
                              <w:rPr>
                                <w:sz w:val="36"/>
                              </w:rPr>
                            </w:pPr>
                          </w:p>
                          <w:p>
                            <w:pPr>
                              <w:pStyle w:val="TableParagraph"/>
                              <w:spacing w:before="94"/>
                              <w:ind w:left="0"/>
                              <w:rPr>
                                <w:sz w:val="36"/>
                              </w:rPr>
                            </w:pPr>
                          </w:p>
                          <w:p>
                            <w:pPr>
                              <w:pStyle w:val="TableParagraph"/>
                              <w:spacing w:before="0"/>
                              <w:ind w:left="17"/>
                              <w:rPr>
                                <w:sz w:val="36"/>
                              </w:rPr>
                            </w:pPr>
                            <w:r>
                              <w:rPr>
                                <w:spacing w:val="-10"/>
                                <w:w w:val="70"/>
                                <w:sz w:val="36"/>
                              </w:rPr>
                              <w:t>)</w:t>
                            </w:r>
                          </w:p>
                        </w:tc>
                      </w:tr>
                      <w:tr>
                        <w:trPr>
                          <w:trHeight w:val="722" w:hRule="atLeast"/>
                        </w:trPr>
                        <w:tc>
                          <w:tcPr>
                            <w:tcW w:w="9347" w:type="dxa"/>
                            <w:gridSpan w:val="4"/>
                            <w:shd w:val="clear" w:color="auto" w:fill="E7E7E7"/>
                          </w:tcPr>
                          <w:p>
                            <w:pPr>
                              <w:pStyle w:val="TableParagraph"/>
                              <w:spacing w:line="283" w:lineRule="exact" w:before="0"/>
                              <w:ind w:left="921"/>
                              <w:rPr>
                                <w:rFonts w:ascii="Arial"/>
                                <w:i/>
                                <w:position w:val="-10"/>
                                <w:sz w:val="22"/>
                              </w:rPr>
                            </w:pPr>
                            <w:r>
                              <w:rPr>
                                <w:rFonts w:ascii="Arial"/>
                                <w:i/>
                                <w:w w:val="90"/>
                                <w:position w:val="-10"/>
                                <w:sz w:val="22"/>
                              </w:rPr>
                              <w:t>UnitCost</w:t>
                            </w:r>
                            <w:r>
                              <w:rPr>
                                <w:rFonts w:ascii="Arial"/>
                                <w:i/>
                                <w:w w:val="90"/>
                                <w:sz w:val="16"/>
                              </w:rPr>
                              <w:t>base</w:t>
                            </w:r>
                            <w:r>
                              <w:rPr>
                                <w:rFonts w:ascii="Arial"/>
                                <w:i/>
                                <w:spacing w:val="9"/>
                                <w:sz w:val="16"/>
                              </w:rPr>
                              <w:t> </w:t>
                            </w:r>
                            <w:r>
                              <w:rPr>
                                <w:rFonts w:ascii="Arial"/>
                                <w:i/>
                                <w:w w:val="90"/>
                                <w:sz w:val="16"/>
                              </w:rPr>
                              <w:t>year</w:t>
                            </w:r>
                            <w:r>
                              <w:rPr>
                                <w:rFonts w:ascii="Arial"/>
                                <w:i/>
                                <w:spacing w:val="28"/>
                                <w:sz w:val="16"/>
                              </w:rPr>
                              <w:t> </w:t>
                            </w:r>
                            <w:r>
                              <w:rPr>
                                <w:w w:val="90"/>
                                <w:position w:val="-10"/>
                                <w:sz w:val="22"/>
                              </w:rPr>
                              <w:t>=</w:t>
                            </w:r>
                            <w:r>
                              <w:rPr>
                                <w:spacing w:val="54"/>
                                <w:w w:val="150"/>
                                <w:position w:val="-10"/>
                                <w:sz w:val="22"/>
                              </w:rPr>
                              <w:t> </w:t>
                            </w:r>
                            <w:r>
                              <w:rPr>
                                <w:w w:val="90"/>
                                <w:position w:val="-15"/>
                                <w:sz w:val="36"/>
                              </w:rPr>
                              <w:t>(</w:t>
                            </w:r>
                            <w:r>
                              <w:rPr>
                                <w:w w:val="90"/>
                                <w:position w:val="1"/>
                                <w:sz w:val="16"/>
                              </w:rPr>
                              <w:t>$58.58</w:t>
                            </w:r>
                            <w:r>
                              <w:rPr>
                                <w:spacing w:val="-14"/>
                                <w:w w:val="90"/>
                                <w:position w:val="1"/>
                                <w:sz w:val="16"/>
                              </w:rPr>
                              <w:t> </w:t>
                            </w:r>
                            <w:r>
                              <w:rPr>
                                <w:w w:val="90"/>
                                <w:position w:val="-15"/>
                                <w:sz w:val="36"/>
                              </w:rPr>
                              <w:t>)</w:t>
                            </w:r>
                            <w:r>
                              <w:rPr>
                                <w:spacing w:val="-33"/>
                                <w:w w:val="90"/>
                                <w:position w:val="-15"/>
                                <w:sz w:val="36"/>
                              </w:rPr>
                              <w:t> </w:t>
                            </w:r>
                            <w:r>
                              <w:rPr>
                                <w:w w:val="90"/>
                                <w:position w:val="-10"/>
                                <w:sz w:val="22"/>
                              </w:rPr>
                              <w:t>+</w:t>
                            </w:r>
                            <w:r>
                              <w:rPr>
                                <w:spacing w:val="70"/>
                                <w:position w:val="-10"/>
                                <w:sz w:val="22"/>
                              </w:rPr>
                              <w:t> </w:t>
                            </w:r>
                            <w:r>
                              <w:rPr>
                                <w:w w:val="90"/>
                                <w:position w:val="-15"/>
                                <w:sz w:val="36"/>
                              </w:rPr>
                              <w:t>(</w:t>
                            </w:r>
                            <w:r>
                              <w:rPr>
                                <w:w w:val="90"/>
                                <w:position w:val="1"/>
                                <w:sz w:val="16"/>
                              </w:rPr>
                              <w:t>$2.33</w:t>
                            </w:r>
                            <w:r>
                              <w:rPr>
                                <w:spacing w:val="-14"/>
                                <w:w w:val="90"/>
                                <w:position w:val="1"/>
                                <w:sz w:val="16"/>
                              </w:rPr>
                              <w:t> </w:t>
                            </w:r>
                            <w:r>
                              <w:rPr>
                                <w:w w:val="90"/>
                                <w:position w:val="-15"/>
                                <w:sz w:val="36"/>
                              </w:rPr>
                              <w:t>)</w:t>
                            </w:r>
                            <w:r>
                              <w:rPr>
                                <w:spacing w:val="-32"/>
                                <w:w w:val="90"/>
                                <w:position w:val="-15"/>
                                <w:sz w:val="36"/>
                              </w:rPr>
                              <w:t> </w:t>
                            </w:r>
                            <w:r>
                              <w:rPr>
                                <w:w w:val="90"/>
                                <w:position w:val="-10"/>
                                <w:sz w:val="22"/>
                              </w:rPr>
                              <w:t>+</w:t>
                            </w:r>
                            <w:r>
                              <w:rPr>
                                <w:spacing w:val="-3"/>
                                <w:position w:val="-10"/>
                                <w:sz w:val="22"/>
                              </w:rPr>
                              <w:t> </w:t>
                            </w:r>
                            <w:r>
                              <w:rPr>
                                <w:w w:val="90"/>
                                <w:position w:val="-15"/>
                                <w:sz w:val="36"/>
                              </w:rPr>
                              <w:t>(</w:t>
                            </w:r>
                            <w:r>
                              <w:rPr>
                                <w:w w:val="90"/>
                                <w:position w:val="1"/>
                                <w:sz w:val="16"/>
                              </w:rPr>
                              <w:t>$1.24</w:t>
                            </w:r>
                            <w:r>
                              <w:rPr>
                                <w:spacing w:val="-15"/>
                                <w:w w:val="90"/>
                                <w:position w:val="1"/>
                                <w:sz w:val="16"/>
                              </w:rPr>
                              <w:t> </w:t>
                            </w:r>
                            <w:r>
                              <w:rPr>
                                <w:w w:val="90"/>
                                <w:position w:val="-15"/>
                                <w:sz w:val="36"/>
                              </w:rPr>
                              <w:t>)</w:t>
                            </w:r>
                            <w:r>
                              <w:rPr>
                                <w:spacing w:val="-32"/>
                                <w:w w:val="90"/>
                                <w:position w:val="-15"/>
                                <w:sz w:val="36"/>
                              </w:rPr>
                              <w:t> </w:t>
                            </w:r>
                            <w:r>
                              <w:rPr>
                                <w:w w:val="90"/>
                                <w:position w:val="-10"/>
                                <w:sz w:val="22"/>
                              </w:rPr>
                              <w:t>+</w:t>
                            </w:r>
                            <w:r>
                              <w:rPr>
                                <w:spacing w:val="-3"/>
                                <w:position w:val="-10"/>
                                <w:sz w:val="22"/>
                              </w:rPr>
                              <w:t> </w:t>
                            </w:r>
                            <w:r>
                              <w:rPr>
                                <w:w w:val="90"/>
                                <w:position w:val="-15"/>
                                <w:sz w:val="36"/>
                              </w:rPr>
                              <w:t>(</w:t>
                            </w:r>
                            <w:r>
                              <w:rPr>
                                <w:w w:val="90"/>
                                <w:position w:val="1"/>
                                <w:sz w:val="16"/>
                              </w:rPr>
                              <w:t>$4.84</w:t>
                            </w:r>
                            <w:r>
                              <w:rPr>
                                <w:spacing w:val="-14"/>
                                <w:w w:val="90"/>
                                <w:position w:val="1"/>
                                <w:sz w:val="16"/>
                              </w:rPr>
                              <w:t> </w:t>
                            </w:r>
                            <w:r>
                              <w:rPr>
                                <w:w w:val="90"/>
                                <w:position w:val="-15"/>
                                <w:sz w:val="36"/>
                              </w:rPr>
                              <w:t>)</w:t>
                            </w:r>
                            <w:r>
                              <w:rPr>
                                <w:spacing w:val="-33"/>
                                <w:w w:val="90"/>
                                <w:position w:val="-15"/>
                                <w:sz w:val="36"/>
                              </w:rPr>
                              <w:t> </w:t>
                            </w:r>
                            <w:r>
                              <w:rPr>
                                <w:w w:val="90"/>
                                <w:position w:val="-10"/>
                                <w:sz w:val="22"/>
                              </w:rPr>
                              <w:t>+</w:t>
                            </w:r>
                            <w:r>
                              <w:rPr>
                                <w:spacing w:val="-3"/>
                                <w:position w:val="-10"/>
                                <w:sz w:val="22"/>
                              </w:rPr>
                              <w:t> </w:t>
                            </w:r>
                            <w:r>
                              <w:rPr>
                                <w:w w:val="90"/>
                                <w:position w:val="-15"/>
                                <w:sz w:val="36"/>
                              </w:rPr>
                              <w:t>(</w:t>
                            </w:r>
                            <w:r>
                              <w:rPr>
                                <w:w w:val="90"/>
                                <w:position w:val="1"/>
                                <w:sz w:val="16"/>
                              </w:rPr>
                              <w:t>$2.22</w:t>
                            </w:r>
                            <w:r>
                              <w:rPr>
                                <w:spacing w:val="-14"/>
                                <w:w w:val="90"/>
                                <w:position w:val="1"/>
                                <w:sz w:val="16"/>
                              </w:rPr>
                              <w:t> </w:t>
                            </w:r>
                            <w:r>
                              <w:rPr>
                                <w:w w:val="90"/>
                                <w:position w:val="-15"/>
                                <w:sz w:val="36"/>
                              </w:rPr>
                              <w:t>)</w:t>
                            </w:r>
                            <w:r>
                              <w:rPr>
                                <w:spacing w:val="-17"/>
                                <w:w w:val="90"/>
                                <w:position w:val="-15"/>
                                <w:sz w:val="36"/>
                              </w:rPr>
                              <w:t> </w:t>
                            </w:r>
                            <w:r>
                              <w:rPr>
                                <w:w w:val="90"/>
                                <w:position w:val="-10"/>
                                <w:sz w:val="22"/>
                              </w:rPr>
                              <w:t>=</w:t>
                            </w:r>
                            <w:r>
                              <w:rPr>
                                <w:spacing w:val="11"/>
                                <w:position w:val="-10"/>
                                <w:sz w:val="22"/>
                              </w:rPr>
                              <w:t> </w:t>
                            </w:r>
                            <w:r>
                              <w:rPr>
                                <w:w w:val="90"/>
                                <w:position w:val="-10"/>
                                <w:sz w:val="22"/>
                              </w:rPr>
                              <w:t>$69.21</w:t>
                            </w:r>
                            <w:r>
                              <w:rPr>
                                <w:spacing w:val="21"/>
                                <w:position w:val="-10"/>
                                <w:sz w:val="22"/>
                              </w:rPr>
                              <w:t> </w:t>
                            </w:r>
                            <w:r>
                              <w:rPr>
                                <w:w w:val="90"/>
                                <w:position w:val="-17"/>
                                <w:sz w:val="41"/>
                              </w:rPr>
                              <w:t>/</w:t>
                            </w:r>
                            <w:r>
                              <w:rPr>
                                <w:spacing w:val="-21"/>
                                <w:w w:val="90"/>
                                <w:position w:val="-17"/>
                                <w:sz w:val="41"/>
                              </w:rPr>
                              <w:t> </w:t>
                            </w:r>
                            <w:r>
                              <w:rPr>
                                <w:rFonts w:ascii="Arial"/>
                                <w:i/>
                                <w:spacing w:val="-5"/>
                                <w:w w:val="90"/>
                                <w:position w:val="-10"/>
                                <w:sz w:val="22"/>
                              </w:rPr>
                              <w:t>MWh</w:t>
                            </w:r>
                          </w:p>
                          <w:p>
                            <w:pPr>
                              <w:pStyle w:val="TableParagraph"/>
                              <w:tabs>
                                <w:tab w:pos="2932" w:val="left" w:leader="none"/>
                                <w:tab w:pos="3855" w:val="left" w:leader="none"/>
                                <w:tab w:pos="4672" w:val="left" w:leader="none"/>
                                <w:tab w:pos="5489" w:val="left" w:leader="none"/>
                                <w:tab w:pos="6306" w:val="left" w:leader="none"/>
                              </w:tabs>
                              <w:spacing w:line="92" w:lineRule="exact" w:before="0"/>
                              <w:ind w:left="1764"/>
                              <w:rPr>
                                <w:rFonts w:ascii="Arial"/>
                                <w:i/>
                                <w:sz w:val="16"/>
                              </w:rPr>
                            </w:pPr>
                            <w:r>
                              <w:rPr>
                                <w:rFonts w:ascii="Arial"/>
                                <w:i/>
                                <w:sz w:val="16"/>
                              </w:rPr>
                              <w:t>fy</w:t>
                            </w:r>
                            <w:r>
                              <w:rPr>
                                <w:sz w:val="16"/>
                              </w:rPr>
                              <w:t>,</w:t>
                            </w:r>
                            <w:r>
                              <w:rPr>
                                <w:spacing w:val="7"/>
                                <w:sz w:val="16"/>
                              </w:rPr>
                              <w:t> </w:t>
                            </w:r>
                            <w:r>
                              <w:rPr>
                                <w:rFonts w:ascii="Arial"/>
                                <w:i/>
                                <w:sz w:val="16"/>
                              </w:rPr>
                              <w:t>m</w:t>
                            </w:r>
                            <w:r>
                              <w:rPr>
                                <w:sz w:val="16"/>
                              </w:rPr>
                              <w:t>,</w:t>
                            </w:r>
                            <w:r>
                              <w:rPr>
                                <w:spacing w:val="7"/>
                                <w:sz w:val="16"/>
                              </w:rPr>
                              <w:t> </w:t>
                            </w:r>
                            <w:r>
                              <w:rPr>
                                <w:rFonts w:ascii="Arial"/>
                                <w:i/>
                                <w:spacing w:val="-10"/>
                                <w:sz w:val="16"/>
                              </w:rPr>
                              <w:t>d</w:t>
                            </w:r>
                            <w:r>
                              <w:rPr>
                                <w:rFonts w:ascii="Arial"/>
                                <w:i/>
                                <w:sz w:val="16"/>
                              </w:rPr>
                              <w:tab/>
                            </w:r>
                            <w:r>
                              <w:rPr>
                                <w:rFonts w:ascii="Arial"/>
                                <w:i/>
                                <w:spacing w:val="-5"/>
                                <w:sz w:val="16"/>
                              </w:rPr>
                              <w:t>MWh</w:t>
                            </w:r>
                            <w:r>
                              <w:rPr>
                                <w:rFonts w:ascii="Arial"/>
                                <w:i/>
                                <w:sz w:val="16"/>
                              </w:rPr>
                              <w:tab/>
                            </w:r>
                            <w:r>
                              <w:rPr>
                                <w:rFonts w:ascii="Arial"/>
                                <w:i/>
                                <w:spacing w:val="-5"/>
                                <w:sz w:val="16"/>
                              </w:rPr>
                              <w:t>MWh</w:t>
                            </w:r>
                            <w:r>
                              <w:rPr>
                                <w:rFonts w:ascii="Arial"/>
                                <w:i/>
                                <w:sz w:val="16"/>
                              </w:rPr>
                              <w:tab/>
                            </w:r>
                            <w:r>
                              <w:rPr>
                                <w:rFonts w:ascii="Arial"/>
                                <w:i/>
                                <w:spacing w:val="-5"/>
                                <w:sz w:val="16"/>
                              </w:rPr>
                              <w:t>MWh</w:t>
                            </w:r>
                            <w:r>
                              <w:rPr>
                                <w:rFonts w:ascii="Arial"/>
                                <w:i/>
                                <w:sz w:val="16"/>
                              </w:rPr>
                              <w:tab/>
                            </w:r>
                            <w:r>
                              <w:rPr>
                                <w:rFonts w:ascii="Arial"/>
                                <w:i/>
                                <w:spacing w:val="-5"/>
                                <w:sz w:val="16"/>
                              </w:rPr>
                              <w:t>MWh</w:t>
                            </w:r>
                            <w:r>
                              <w:rPr>
                                <w:rFonts w:ascii="Arial"/>
                                <w:i/>
                                <w:sz w:val="16"/>
                              </w:rPr>
                              <w:tab/>
                            </w:r>
                            <w:r>
                              <w:rPr>
                                <w:rFonts w:ascii="Arial"/>
                                <w:i/>
                                <w:spacing w:val="-5"/>
                                <w:sz w:val="16"/>
                              </w:rPr>
                              <w:t>MWh</w:t>
                            </w:r>
                          </w:p>
                        </w:tc>
                      </w:tr>
                    </w:tbl>
                    <w:p>
                      <w:pPr>
                        <w:pStyle w:val="BodyText"/>
                        <w:spacing w:before="0"/>
                        <w:ind w:left="0"/>
                      </w:pPr>
                    </w:p>
                  </w:txbxContent>
                </v:textbox>
                <w10:wrap type="none"/>
              </v:shape>
            </w:pict>
          </mc:Fallback>
        </mc:AlternateContent>
      </w:r>
      <w:r>
        <w:rPr/>
        <w:t>VOM</w:t>
      </w:r>
      <w:r>
        <w:rPr>
          <w:spacing w:val="-10"/>
        </w:rPr>
        <w:t> </w:t>
      </w:r>
      <w:r>
        <w:rPr/>
        <w:t>&amp;</w:t>
      </w:r>
      <w:r>
        <w:rPr>
          <w:spacing w:val="-10"/>
        </w:rPr>
        <w:t> </w:t>
      </w:r>
      <w:r>
        <w:rPr/>
        <w:t>Maintenance</w:t>
      </w:r>
      <w:r>
        <w:rPr>
          <w:spacing w:val="-10"/>
        </w:rPr>
        <w:t> </w:t>
      </w:r>
      <w:r>
        <w:rPr/>
        <w:t>Adder</w:t>
      </w:r>
      <w:r>
        <w:rPr>
          <w:spacing w:val="-9"/>
        </w:rPr>
        <w:t> </w:t>
      </w:r>
      <w:r>
        <w:rPr/>
        <w:t>$2.22/MWh FMU $0.00/MWh</w:t>
      </w:r>
    </w:p>
    <w:p>
      <w:pPr>
        <w:pStyle w:val="BodyText"/>
        <w:spacing w:before="0"/>
        <w:ind w:left="0"/>
        <w:rPr>
          <w:sz w:val="20"/>
        </w:rPr>
      </w:pPr>
    </w:p>
    <w:p>
      <w:pPr>
        <w:pStyle w:val="BodyText"/>
        <w:spacing w:before="83"/>
        <w:ind w:left="0"/>
        <w:rPr>
          <w:sz w:val="20"/>
        </w:rPr>
      </w:pPr>
      <w:r>
        <w:rPr>
          <w:sz w:val="20"/>
        </w:rPr>
        <mc:AlternateContent>
          <mc:Choice Requires="wps">
            <w:drawing>
              <wp:anchor distT="0" distB="0" distL="0" distR="0" allowOverlap="1" layoutInCell="1" locked="0" behindDoc="1" simplePos="0" relativeHeight="487731200">
                <wp:simplePos x="0" y="0"/>
                <wp:positionH relativeFrom="page">
                  <wp:posOffset>2716938</wp:posOffset>
                </wp:positionH>
                <wp:positionV relativeFrom="paragraph">
                  <wp:posOffset>214048</wp:posOffset>
                </wp:positionV>
                <wp:extent cx="604520" cy="1270"/>
                <wp:effectExtent l="0" t="0" r="0" b="0"/>
                <wp:wrapTopAndBottom/>
                <wp:docPr id="477" name="Graphic 477"/>
                <wp:cNvGraphicFramePr>
                  <a:graphicFrameLocks/>
                </wp:cNvGraphicFramePr>
                <a:graphic>
                  <a:graphicData uri="http://schemas.microsoft.com/office/word/2010/wordprocessingShape">
                    <wps:wsp>
                      <wps:cNvPr id="477" name="Graphic 477"/>
                      <wps:cNvSpPr/>
                      <wps:spPr>
                        <a:xfrm>
                          <a:off x="0" y="0"/>
                          <a:ext cx="604520" cy="1270"/>
                        </a:xfrm>
                        <a:custGeom>
                          <a:avLst/>
                          <a:gdLst/>
                          <a:ahLst/>
                          <a:cxnLst/>
                          <a:rect l="l" t="t" r="r" b="b"/>
                          <a:pathLst>
                            <a:path w="604520" h="0">
                              <a:moveTo>
                                <a:pt x="0" y="0"/>
                              </a:moveTo>
                              <a:lnTo>
                                <a:pt x="60395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3.932175pt;margin-top:16.85425pt;width:47.6pt;height:.1pt;mso-position-horizontal-relative:page;mso-position-vertical-relative:paragraph;z-index:-15585280;mso-wrap-distance-left:0;mso-wrap-distance-right:0" id="docshape369" coordorigin="4279,337" coordsize="952,0" path="m4279,337l5230,337e" filled="false" stroked="true" strokeweight=".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1712">
                <wp:simplePos x="0" y="0"/>
                <wp:positionH relativeFrom="page">
                  <wp:posOffset>3468301</wp:posOffset>
                </wp:positionH>
                <wp:positionV relativeFrom="paragraph">
                  <wp:posOffset>214048</wp:posOffset>
                </wp:positionV>
                <wp:extent cx="440690" cy="1270"/>
                <wp:effectExtent l="0" t="0" r="0" b="0"/>
                <wp:wrapTopAndBottom/>
                <wp:docPr id="478" name="Graphic 478"/>
                <wp:cNvGraphicFramePr>
                  <a:graphicFrameLocks/>
                </wp:cNvGraphicFramePr>
                <a:graphic>
                  <a:graphicData uri="http://schemas.microsoft.com/office/word/2010/wordprocessingShape">
                    <wps:wsp>
                      <wps:cNvPr id="478" name="Graphic 478"/>
                      <wps:cNvSpPr/>
                      <wps:spPr>
                        <a:xfrm>
                          <a:off x="0" y="0"/>
                          <a:ext cx="440690" cy="1270"/>
                        </a:xfrm>
                        <a:custGeom>
                          <a:avLst/>
                          <a:gdLst/>
                          <a:ahLst/>
                          <a:cxnLst/>
                          <a:rect l="l" t="t" r="r" b="b"/>
                          <a:pathLst>
                            <a:path w="440690" h="0">
                              <a:moveTo>
                                <a:pt x="0" y="0"/>
                              </a:moveTo>
                              <a:lnTo>
                                <a:pt x="44029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3.094574pt;margin-top:16.85425pt;width:34.7pt;height:.1pt;mso-position-horizontal-relative:page;mso-position-vertical-relative:paragraph;z-index:-15584768;mso-wrap-distance-left:0;mso-wrap-distance-right:0" id="docshape370" coordorigin="5462,337" coordsize="694,0" path="m5462,337l6155,337e" filled="false" stroked="true" strokeweight=".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2224">
                <wp:simplePos x="0" y="0"/>
                <wp:positionH relativeFrom="page">
                  <wp:posOffset>4094815</wp:posOffset>
                </wp:positionH>
                <wp:positionV relativeFrom="paragraph">
                  <wp:posOffset>214048</wp:posOffset>
                </wp:positionV>
                <wp:extent cx="452120" cy="1270"/>
                <wp:effectExtent l="0" t="0" r="0" b="0"/>
                <wp:wrapTopAndBottom/>
                <wp:docPr id="479" name="Graphic 479"/>
                <wp:cNvGraphicFramePr>
                  <a:graphicFrameLocks/>
                </wp:cNvGraphicFramePr>
                <a:graphic>
                  <a:graphicData uri="http://schemas.microsoft.com/office/word/2010/wordprocessingShape">
                    <wps:wsp>
                      <wps:cNvPr id="479" name="Graphic 479"/>
                      <wps:cNvSpPr/>
                      <wps:spPr>
                        <a:xfrm>
                          <a:off x="0" y="0"/>
                          <a:ext cx="452120" cy="1270"/>
                        </a:xfrm>
                        <a:custGeom>
                          <a:avLst/>
                          <a:gdLst/>
                          <a:ahLst/>
                          <a:cxnLst/>
                          <a:rect l="l" t="t" r="r" b="b"/>
                          <a:pathLst>
                            <a:path w="452120" h="0">
                              <a:moveTo>
                                <a:pt x="0" y="0"/>
                              </a:moveTo>
                              <a:lnTo>
                                <a:pt x="4517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2.426392pt;margin-top:16.85425pt;width:35.6pt;height:.1pt;mso-position-horizontal-relative:page;mso-position-vertical-relative:paragraph;z-index:-15584256;mso-wrap-distance-left:0;mso-wrap-distance-right:0" id="docshape371" coordorigin="6449,337" coordsize="712,0" path="m6449,337l7160,337e" filled="false" stroked="true" strokeweight=".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2736">
                <wp:simplePos x="0" y="0"/>
                <wp:positionH relativeFrom="page">
                  <wp:posOffset>4693926</wp:posOffset>
                </wp:positionH>
                <wp:positionV relativeFrom="paragraph">
                  <wp:posOffset>214048</wp:posOffset>
                </wp:positionV>
                <wp:extent cx="412115" cy="1270"/>
                <wp:effectExtent l="0" t="0" r="0" b="0"/>
                <wp:wrapTopAndBottom/>
                <wp:docPr id="480" name="Graphic 480"/>
                <wp:cNvGraphicFramePr>
                  <a:graphicFrameLocks/>
                </wp:cNvGraphicFramePr>
                <a:graphic>
                  <a:graphicData uri="http://schemas.microsoft.com/office/word/2010/wordprocessingShape">
                    <wps:wsp>
                      <wps:cNvPr id="480" name="Graphic 480"/>
                      <wps:cNvSpPr/>
                      <wps:spPr>
                        <a:xfrm>
                          <a:off x="0" y="0"/>
                          <a:ext cx="412115" cy="1270"/>
                        </a:xfrm>
                        <a:custGeom>
                          <a:avLst/>
                          <a:gdLst/>
                          <a:ahLst/>
                          <a:cxnLst/>
                          <a:rect l="l" t="t" r="r" b="b"/>
                          <a:pathLst>
                            <a:path w="412115" h="0">
                              <a:moveTo>
                                <a:pt x="0" y="0"/>
                              </a:moveTo>
                              <a:lnTo>
                                <a:pt x="41206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9.600525pt;margin-top:16.85425pt;width:32.4500pt;height:.1pt;mso-position-horizontal-relative:page;mso-position-vertical-relative:paragraph;z-index:-15583744;mso-wrap-distance-left:0;mso-wrap-distance-right:0" id="docshape372" coordorigin="7392,337" coordsize="649,0" path="m7392,337l8041,337e" filled="false" stroked="true" strokeweight=".5pt" strokecolor="#000000">
                <v:path arrowok="t"/>
                <v:stroke dashstyle="solid"/>
                <w10:wrap type="topAndBottom"/>
              </v:shape>
            </w:pict>
          </mc:Fallback>
        </mc:AlternateContent>
      </w:r>
    </w:p>
    <w:p>
      <w:pPr>
        <w:pStyle w:val="BodyText"/>
        <w:spacing w:before="0"/>
        <w:ind w:left="0"/>
        <w:rPr>
          <w:sz w:val="20"/>
        </w:rPr>
      </w:pPr>
    </w:p>
    <w:p>
      <w:pPr>
        <w:pStyle w:val="BodyText"/>
        <w:spacing w:before="109"/>
        <w:ind w:left="0"/>
        <w:rPr>
          <w:sz w:val="20"/>
        </w:rPr>
      </w:pPr>
      <w:r>
        <w:rPr>
          <w:sz w:val="20"/>
        </w:rPr>
        <mc:AlternateContent>
          <mc:Choice Requires="wps">
            <w:drawing>
              <wp:anchor distT="0" distB="0" distL="0" distR="0" allowOverlap="1" layoutInCell="1" locked="0" behindDoc="1" simplePos="0" relativeHeight="487733248">
                <wp:simplePos x="0" y="0"/>
                <wp:positionH relativeFrom="page">
                  <wp:posOffset>2790484</wp:posOffset>
                </wp:positionH>
                <wp:positionV relativeFrom="paragraph">
                  <wp:posOffset>231115</wp:posOffset>
                </wp:positionV>
                <wp:extent cx="604520" cy="1270"/>
                <wp:effectExtent l="0" t="0" r="0" b="0"/>
                <wp:wrapTopAndBottom/>
                <wp:docPr id="481" name="Graphic 481"/>
                <wp:cNvGraphicFramePr>
                  <a:graphicFrameLocks/>
                </wp:cNvGraphicFramePr>
                <a:graphic>
                  <a:graphicData uri="http://schemas.microsoft.com/office/word/2010/wordprocessingShape">
                    <wps:wsp>
                      <wps:cNvPr id="481" name="Graphic 481"/>
                      <wps:cNvSpPr/>
                      <wps:spPr>
                        <a:xfrm>
                          <a:off x="0" y="0"/>
                          <a:ext cx="604520" cy="1270"/>
                        </a:xfrm>
                        <a:custGeom>
                          <a:avLst/>
                          <a:gdLst/>
                          <a:ahLst/>
                          <a:cxnLst/>
                          <a:rect l="l" t="t" r="r" b="b"/>
                          <a:pathLst>
                            <a:path w="604520" h="0">
                              <a:moveTo>
                                <a:pt x="0" y="0"/>
                              </a:moveTo>
                              <a:lnTo>
                                <a:pt x="60395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9.72319pt;margin-top:18.198038pt;width:47.6pt;height:.1pt;mso-position-horizontal-relative:page;mso-position-vertical-relative:paragraph;z-index:-15583232;mso-wrap-distance-left:0;mso-wrap-distance-right:0" id="docshape373" coordorigin="4394,364" coordsize="952,0" path="m4394,364l5346,364e" filled="false" stroked="true" strokeweight=".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3760">
                <wp:simplePos x="0" y="0"/>
                <wp:positionH relativeFrom="page">
                  <wp:posOffset>3541846</wp:posOffset>
                </wp:positionH>
                <wp:positionV relativeFrom="paragraph">
                  <wp:posOffset>231115</wp:posOffset>
                </wp:positionV>
                <wp:extent cx="349885" cy="1270"/>
                <wp:effectExtent l="0" t="0" r="0" b="0"/>
                <wp:wrapTopAndBottom/>
                <wp:docPr id="482" name="Graphic 482"/>
                <wp:cNvGraphicFramePr>
                  <a:graphicFrameLocks/>
                </wp:cNvGraphicFramePr>
                <a:graphic>
                  <a:graphicData uri="http://schemas.microsoft.com/office/word/2010/wordprocessingShape">
                    <wps:wsp>
                      <wps:cNvPr id="482" name="Graphic 482"/>
                      <wps:cNvSpPr/>
                      <wps:spPr>
                        <a:xfrm>
                          <a:off x="0" y="0"/>
                          <a:ext cx="349885" cy="1270"/>
                        </a:xfrm>
                        <a:custGeom>
                          <a:avLst/>
                          <a:gdLst/>
                          <a:ahLst/>
                          <a:cxnLst/>
                          <a:rect l="l" t="t" r="r" b="b"/>
                          <a:pathLst>
                            <a:path w="349885" h="0">
                              <a:moveTo>
                                <a:pt x="0" y="0"/>
                              </a:moveTo>
                              <a:lnTo>
                                <a:pt x="3497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8.885590pt;margin-top:18.198038pt;width:27.55pt;height:.1pt;mso-position-horizontal-relative:page;mso-position-vertical-relative:paragraph;z-index:-15582720;mso-wrap-distance-left:0;mso-wrap-distance-right:0" id="docshape374" coordorigin="5578,364" coordsize="551,0" path="m5578,364l6128,364e" filled="false" stroked="true" strokeweight=".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4272">
                <wp:simplePos x="0" y="0"/>
                <wp:positionH relativeFrom="page">
                  <wp:posOffset>4077774</wp:posOffset>
                </wp:positionH>
                <wp:positionV relativeFrom="paragraph">
                  <wp:posOffset>231115</wp:posOffset>
                </wp:positionV>
                <wp:extent cx="395605" cy="1270"/>
                <wp:effectExtent l="0" t="0" r="0" b="0"/>
                <wp:wrapTopAndBottom/>
                <wp:docPr id="483" name="Graphic 483"/>
                <wp:cNvGraphicFramePr>
                  <a:graphicFrameLocks/>
                </wp:cNvGraphicFramePr>
                <a:graphic>
                  <a:graphicData uri="http://schemas.microsoft.com/office/word/2010/wordprocessingShape">
                    <wps:wsp>
                      <wps:cNvPr id="483" name="Graphic 483"/>
                      <wps:cNvSpPr/>
                      <wps:spPr>
                        <a:xfrm>
                          <a:off x="0" y="0"/>
                          <a:ext cx="395605" cy="1270"/>
                        </a:xfrm>
                        <a:custGeom>
                          <a:avLst/>
                          <a:gdLst/>
                          <a:ahLst/>
                          <a:cxnLst/>
                          <a:rect l="l" t="t" r="r" b="b"/>
                          <a:pathLst>
                            <a:path w="395605" h="0">
                              <a:moveTo>
                                <a:pt x="0" y="0"/>
                              </a:moveTo>
                              <a:lnTo>
                                <a:pt x="395198"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1.084595pt;margin-top:18.198038pt;width:31.15pt;height:.1pt;mso-position-horizontal-relative:page;mso-position-vertical-relative:paragraph;z-index:-15582208;mso-wrap-distance-left:0;mso-wrap-distance-right:0" id="docshape375" coordorigin="6422,364" coordsize="623,0" path="m6422,364l7044,364e" filled="false" stroked="true" strokeweight=".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4784">
                <wp:simplePos x="0" y="0"/>
                <wp:positionH relativeFrom="page">
                  <wp:posOffset>4620380</wp:posOffset>
                </wp:positionH>
                <wp:positionV relativeFrom="paragraph">
                  <wp:posOffset>231115</wp:posOffset>
                </wp:positionV>
                <wp:extent cx="412115" cy="1270"/>
                <wp:effectExtent l="0" t="0" r="0" b="0"/>
                <wp:wrapTopAndBottom/>
                <wp:docPr id="484" name="Graphic 484"/>
                <wp:cNvGraphicFramePr>
                  <a:graphicFrameLocks/>
                </wp:cNvGraphicFramePr>
                <a:graphic>
                  <a:graphicData uri="http://schemas.microsoft.com/office/word/2010/wordprocessingShape">
                    <wps:wsp>
                      <wps:cNvPr id="484" name="Graphic 484"/>
                      <wps:cNvSpPr/>
                      <wps:spPr>
                        <a:xfrm>
                          <a:off x="0" y="0"/>
                          <a:ext cx="412115" cy="1270"/>
                        </a:xfrm>
                        <a:custGeom>
                          <a:avLst/>
                          <a:gdLst/>
                          <a:ahLst/>
                          <a:cxnLst/>
                          <a:rect l="l" t="t" r="r" b="b"/>
                          <a:pathLst>
                            <a:path w="412115" h="0">
                              <a:moveTo>
                                <a:pt x="0" y="0"/>
                              </a:moveTo>
                              <a:lnTo>
                                <a:pt x="41206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3.809509pt;margin-top:18.198038pt;width:32.4500pt;height:.1pt;mso-position-horizontal-relative:page;mso-position-vertical-relative:paragraph;z-index:-15581696;mso-wrap-distance-left:0;mso-wrap-distance-right:0" id="docshape376" coordorigin="7276,364" coordsize="649,0" path="m7276,364l7925,364e" filled="false" stroked="true" strokeweight=".5pt" strokecolor="#000000">
                <v:path arrowok="t"/>
                <v:stroke dashstyle="solid"/>
                <w10:wrap type="topAndBottom"/>
              </v:shape>
            </w:pict>
          </mc:Fallback>
        </mc:AlternateContent>
      </w:r>
    </w:p>
    <w:p>
      <w:pPr>
        <w:pStyle w:val="BodyText"/>
        <w:spacing w:before="0"/>
        <w:ind w:left="0"/>
        <w:rPr>
          <w:sz w:val="20"/>
        </w:rPr>
      </w:pPr>
    </w:p>
    <w:p>
      <w:pPr>
        <w:pStyle w:val="BodyText"/>
        <w:spacing w:before="109"/>
        <w:ind w:left="0"/>
        <w:rPr>
          <w:sz w:val="20"/>
        </w:rPr>
      </w:pPr>
      <w:r>
        <w:rPr>
          <w:sz w:val="20"/>
        </w:rPr>
        <mc:AlternateContent>
          <mc:Choice Requires="wps">
            <w:drawing>
              <wp:anchor distT="0" distB="0" distL="0" distR="0" allowOverlap="1" layoutInCell="1" locked="0" behindDoc="1" simplePos="0" relativeHeight="487735296">
                <wp:simplePos x="0" y="0"/>
                <wp:positionH relativeFrom="page">
                  <wp:posOffset>2314361</wp:posOffset>
                </wp:positionH>
                <wp:positionV relativeFrom="paragraph">
                  <wp:posOffset>231115</wp:posOffset>
                </wp:positionV>
                <wp:extent cx="604520" cy="1270"/>
                <wp:effectExtent l="0" t="0" r="0" b="0"/>
                <wp:wrapTopAndBottom/>
                <wp:docPr id="485" name="Graphic 485"/>
                <wp:cNvGraphicFramePr>
                  <a:graphicFrameLocks/>
                </wp:cNvGraphicFramePr>
                <a:graphic>
                  <a:graphicData uri="http://schemas.microsoft.com/office/word/2010/wordprocessingShape">
                    <wps:wsp>
                      <wps:cNvPr id="485" name="Graphic 485"/>
                      <wps:cNvSpPr/>
                      <wps:spPr>
                        <a:xfrm>
                          <a:off x="0" y="0"/>
                          <a:ext cx="604520" cy="1270"/>
                        </a:xfrm>
                        <a:custGeom>
                          <a:avLst/>
                          <a:gdLst/>
                          <a:ahLst/>
                          <a:cxnLst/>
                          <a:rect l="l" t="t" r="r" b="b"/>
                          <a:pathLst>
                            <a:path w="604520" h="0">
                              <a:moveTo>
                                <a:pt x="0" y="0"/>
                              </a:moveTo>
                              <a:lnTo>
                                <a:pt x="60395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2.23317pt;margin-top:18.198038pt;width:47.6pt;height:.1pt;mso-position-horizontal-relative:page;mso-position-vertical-relative:paragraph;z-index:-15581184;mso-wrap-distance-left:0;mso-wrap-distance-right:0" id="docshape377" coordorigin="3645,364" coordsize="952,0" path="m3645,364l4596,364e" filled="false" stroked="true" strokeweight=".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5808">
                <wp:simplePos x="0" y="0"/>
                <wp:positionH relativeFrom="page">
                  <wp:posOffset>3065723</wp:posOffset>
                </wp:positionH>
                <wp:positionV relativeFrom="paragraph">
                  <wp:posOffset>231115</wp:posOffset>
                </wp:positionV>
                <wp:extent cx="355600" cy="1270"/>
                <wp:effectExtent l="0" t="0" r="0" b="0"/>
                <wp:wrapTopAndBottom/>
                <wp:docPr id="486" name="Graphic 486"/>
                <wp:cNvGraphicFramePr>
                  <a:graphicFrameLocks/>
                </wp:cNvGraphicFramePr>
                <a:graphic>
                  <a:graphicData uri="http://schemas.microsoft.com/office/word/2010/wordprocessingShape">
                    <wps:wsp>
                      <wps:cNvPr id="486" name="Graphic 486"/>
                      <wps:cNvSpPr/>
                      <wps:spPr>
                        <a:xfrm>
                          <a:off x="0" y="0"/>
                          <a:ext cx="355600" cy="1270"/>
                        </a:xfrm>
                        <a:custGeom>
                          <a:avLst/>
                          <a:gdLst/>
                          <a:ahLst/>
                          <a:cxnLst/>
                          <a:rect l="l" t="t" r="r" b="b"/>
                          <a:pathLst>
                            <a:path w="355600" h="0">
                              <a:moveTo>
                                <a:pt x="0" y="0"/>
                              </a:moveTo>
                              <a:lnTo>
                                <a:pt x="3555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1.395584pt;margin-top:18.198038pt;width:28pt;height:.1pt;mso-position-horizontal-relative:page;mso-position-vertical-relative:paragraph;z-index:-15580672;mso-wrap-distance-left:0;mso-wrap-distance-right:0" id="docshape378" coordorigin="4828,364" coordsize="560,0" path="m4828,364l5388,364e" filled="false" stroked="true" strokeweight=".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6320">
                <wp:simplePos x="0" y="0"/>
                <wp:positionH relativeFrom="page">
                  <wp:posOffset>3607505</wp:posOffset>
                </wp:positionH>
                <wp:positionV relativeFrom="paragraph">
                  <wp:posOffset>231115</wp:posOffset>
                </wp:positionV>
                <wp:extent cx="282575" cy="1270"/>
                <wp:effectExtent l="0" t="0" r="0" b="0"/>
                <wp:wrapTopAndBottom/>
                <wp:docPr id="487" name="Graphic 487"/>
                <wp:cNvGraphicFramePr>
                  <a:graphicFrameLocks/>
                </wp:cNvGraphicFramePr>
                <a:graphic>
                  <a:graphicData uri="http://schemas.microsoft.com/office/word/2010/wordprocessingShape">
                    <wps:wsp>
                      <wps:cNvPr id="487" name="Graphic 487"/>
                      <wps:cNvSpPr/>
                      <wps:spPr>
                        <a:xfrm>
                          <a:off x="0" y="0"/>
                          <a:ext cx="282575" cy="1270"/>
                        </a:xfrm>
                        <a:custGeom>
                          <a:avLst/>
                          <a:gdLst/>
                          <a:ahLst/>
                          <a:cxnLst/>
                          <a:rect l="l" t="t" r="r" b="b"/>
                          <a:pathLst>
                            <a:path w="282575" h="0">
                              <a:moveTo>
                                <a:pt x="0" y="0"/>
                              </a:moveTo>
                              <a:lnTo>
                                <a:pt x="28218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4.055542pt;margin-top:18.198038pt;width:22.25pt;height:.1pt;mso-position-horizontal-relative:page;mso-position-vertical-relative:paragraph;z-index:-15580160;mso-wrap-distance-left:0;mso-wrap-distance-right:0" id="docshape379" coordorigin="5681,364" coordsize="445,0" path="m5681,364l6126,364e" filled="false" stroked="true" strokeweight=".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6832">
                <wp:simplePos x="0" y="0"/>
                <wp:positionH relativeFrom="page">
                  <wp:posOffset>4037101</wp:posOffset>
                </wp:positionH>
                <wp:positionV relativeFrom="paragraph">
                  <wp:posOffset>231115</wp:posOffset>
                </wp:positionV>
                <wp:extent cx="412115" cy="1270"/>
                <wp:effectExtent l="0" t="0" r="0" b="0"/>
                <wp:wrapTopAndBottom/>
                <wp:docPr id="488" name="Graphic 488"/>
                <wp:cNvGraphicFramePr>
                  <a:graphicFrameLocks/>
                </wp:cNvGraphicFramePr>
                <a:graphic>
                  <a:graphicData uri="http://schemas.microsoft.com/office/word/2010/wordprocessingShape">
                    <wps:wsp>
                      <wps:cNvPr id="488" name="Graphic 488"/>
                      <wps:cNvSpPr/>
                      <wps:spPr>
                        <a:xfrm>
                          <a:off x="0" y="0"/>
                          <a:ext cx="412115" cy="1270"/>
                        </a:xfrm>
                        <a:custGeom>
                          <a:avLst/>
                          <a:gdLst/>
                          <a:ahLst/>
                          <a:cxnLst/>
                          <a:rect l="l" t="t" r="r" b="b"/>
                          <a:pathLst>
                            <a:path w="412115" h="0">
                              <a:moveTo>
                                <a:pt x="0" y="0"/>
                              </a:moveTo>
                              <a:lnTo>
                                <a:pt x="41206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882019pt;margin-top:18.198038pt;width:32.4500pt;height:.1pt;mso-position-horizontal-relative:page;mso-position-vertical-relative:paragraph;z-index:-15579648;mso-wrap-distance-left:0;mso-wrap-distance-right:0" id="docshape380" coordorigin="6358,364" coordsize="649,0" path="m6358,364l7007,364e" filled="false" stroked="true" strokeweight=".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7344">
                <wp:simplePos x="0" y="0"/>
                <wp:positionH relativeFrom="page">
                  <wp:posOffset>4763506</wp:posOffset>
                </wp:positionH>
                <wp:positionV relativeFrom="paragraph">
                  <wp:posOffset>231115</wp:posOffset>
                </wp:positionV>
                <wp:extent cx="282575" cy="1270"/>
                <wp:effectExtent l="0" t="0" r="0" b="0"/>
                <wp:wrapTopAndBottom/>
                <wp:docPr id="489" name="Graphic 489"/>
                <wp:cNvGraphicFramePr>
                  <a:graphicFrameLocks/>
                </wp:cNvGraphicFramePr>
                <a:graphic>
                  <a:graphicData uri="http://schemas.microsoft.com/office/word/2010/wordprocessingShape">
                    <wps:wsp>
                      <wps:cNvPr id="489" name="Graphic 489"/>
                      <wps:cNvSpPr/>
                      <wps:spPr>
                        <a:xfrm>
                          <a:off x="0" y="0"/>
                          <a:ext cx="282575" cy="1270"/>
                        </a:xfrm>
                        <a:custGeom>
                          <a:avLst/>
                          <a:gdLst/>
                          <a:ahLst/>
                          <a:cxnLst/>
                          <a:rect l="l" t="t" r="r" b="b"/>
                          <a:pathLst>
                            <a:path w="282575" h="0">
                              <a:moveTo>
                                <a:pt x="0" y="0"/>
                              </a:moveTo>
                              <a:lnTo>
                                <a:pt x="28218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079285pt;margin-top:18.198038pt;width:22.25pt;height:.1pt;mso-position-horizontal-relative:page;mso-position-vertical-relative:paragraph;z-index:-15579136;mso-wrap-distance-left:0;mso-wrap-distance-right:0" id="docshape381" coordorigin="7502,364" coordsize="445,0" path="m7502,364l7946,364e" filled="false" stroked="true" strokeweight=".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37856">
                <wp:simplePos x="0" y="0"/>
                <wp:positionH relativeFrom="page">
                  <wp:posOffset>5321222</wp:posOffset>
                </wp:positionH>
                <wp:positionV relativeFrom="paragraph">
                  <wp:posOffset>231115</wp:posOffset>
                </wp:positionV>
                <wp:extent cx="265430" cy="1270"/>
                <wp:effectExtent l="0" t="0" r="0" b="0"/>
                <wp:wrapTopAndBottom/>
                <wp:docPr id="490" name="Graphic 490"/>
                <wp:cNvGraphicFramePr>
                  <a:graphicFrameLocks/>
                </wp:cNvGraphicFramePr>
                <a:graphic>
                  <a:graphicData uri="http://schemas.microsoft.com/office/word/2010/wordprocessingShape">
                    <wps:wsp>
                      <wps:cNvPr id="490" name="Graphic 490"/>
                      <wps:cNvSpPr/>
                      <wps:spPr>
                        <a:xfrm>
                          <a:off x="0" y="0"/>
                          <a:ext cx="265430" cy="1270"/>
                        </a:xfrm>
                        <a:custGeom>
                          <a:avLst/>
                          <a:gdLst/>
                          <a:ahLst/>
                          <a:cxnLst/>
                          <a:rect l="l" t="t" r="r" b="b"/>
                          <a:pathLst>
                            <a:path w="265430" h="0">
                              <a:moveTo>
                                <a:pt x="0" y="0"/>
                              </a:moveTo>
                              <a:lnTo>
                                <a:pt x="26497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18.993866pt;margin-top:18.198038pt;width:20.9pt;height:.1pt;mso-position-horizontal-relative:page;mso-position-vertical-relative:paragraph;z-index:-15578624;mso-wrap-distance-left:0;mso-wrap-distance-right:0" id="docshape382" coordorigin="8380,364" coordsize="418,0" path="m8380,364l8797,364e" filled="false" stroked="true" strokeweight=".5pt" strokecolor="#000000">
                <v:path arrowok="t"/>
                <v:stroke dashstyle="solid"/>
                <w10:wrap type="topAndBottom"/>
              </v:shape>
            </w:pict>
          </mc:Fallback>
        </mc:AlternateContent>
      </w: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95"/>
        <w:ind w:left="0"/>
      </w:pPr>
    </w:p>
    <w:p>
      <w:pPr>
        <w:spacing w:before="0"/>
        <w:ind w:left="358" w:right="0" w:firstLine="0"/>
        <w:jc w:val="center"/>
        <w:rPr>
          <w:rFonts w:ascii="Arial"/>
          <w:i/>
          <w:sz w:val="22"/>
        </w:rPr>
      </w:pPr>
      <w:r>
        <w:rPr>
          <w:rFonts w:ascii="Arial"/>
          <w:i/>
          <w:sz w:val="22"/>
        </w:rPr>
        <mc:AlternateContent>
          <mc:Choice Requires="wps">
            <w:drawing>
              <wp:anchor distT="0" distB="0" distL="0" distR="0" allowOverlap="1" layoutInCell="1" locked="0" behindDoc="0" simplePos="0" relativeHeight="15880704">
                <wp:simplePos x="0" y="0"/>
                <wp:positionH relativeFrom="page">
                  <wp:posOffset>2730519</wp:posOffset>
                </wp:positionH>
                <wp:positionV relativeFrom="paragraph">
                  <wp:posOffset>-398670</wp:posOffset>
                </wp:positionV>
                <wp:extent cx="339090" cy="1270"/>
                <wp:effectExtent l="0" t="0" r="0" b="0"/>
                <wp:wrapNone/>
                <wp:docPr id="491" name="Graphic 491"/>
                <wp:cNvGraphicFramePr>
                  <a:graphicFrameLocks/>
                </wp:cNvGraphicFramePr>
                <a:graphic>
                  <a:graphicData uri="http://schemas.microsoft.com/office/word/2010/wordprocessingShape">
                    <wps:wsp>
                      <wps:cNvPr id="491" name="Graphic 491"/>
                      <wps:cNvSpPr/>
                      <wps:spPr>
                        <a:xfrm>
                          <a:off x="0" y="0"/>
                          <a:ext cx="339090" cy="1270"/>
                        </a:xfrm>
                        <a:custGeom>
                          <a:avLst/>
                          <a:gdLst/>
                          <a:ahLst/>
                          <a:cxnLst/>
                          <a:rect l="l" t="t" r="r" b="b"/>
                          <a:pathLst>
                            <a:path w="339090" h="0">
                              <a:moveTo>
                                <a:pt x="0" y="0"/>
                              </a:moveTo>
                              <a:lnTo>
                                <a:pt x="338692"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0704" from="215.001526pt,-31.391356pt" to="241.670226pt,-31.391356pt" stroked="true" strokeweight=".5pt" strokecolor="#000000">
                <v:stroke dashstyle="solid"/>
                <w10:wrap type="none"/>
              </v:line>
            </w:pict>
          </mc:Fallback>
        </mc:AlternateContent>
      </w:r>
      <w:r>
        <w:rPr>
          <w:rFonts w:ascii="Arial"/>
          <w:i/>
          <w:sz w:val="22"/>
        </w:rPr>
        <mc:AlternateContent>
          <mc:Choice Requires="wps">
            <w:drawing>
              <wp:anchor distT="0" distB="0" distL="0" distR="0" allowOverlap="1" layoutInCell="1" locked="0" behindDoc="0" simplePos="0" relativeHeight="15881216">
                <wp:simplePos x="0" y="0"/>
                <wp:positionH relativeFrom="page">
                  <wp:posOffset>3344739</wp:posOffset>
                </wp:positionH>
                <wp:positionV relativeFrom="paragraph">
                  <wp:posOffset>-398670</wp:posOffset>
                </wp:positionV>
                <wp:extent cx="282575" cy="1270"/>
                <wp:effectExtent l="0" t="0" r="0" b="0"/>
                <wp:wrapNone/>
                <wp:docPr id="492" name="Graphic 492"/>
                <wp:cNvGraphicFramePr>
                  <a:graphicFrameLocks/>
                </wp:cNvGraphicFramePr>
                <a:graphic>
                  <a:graphicData uri="http://schemas.microsoft.com/office/word/2010/wordprocessingShape">
                    <wps:wsp>
                      <wps:cNvPr id="492" name="Graphic 492"/>
                      <wps:cNvSpPr/>
                      <wps:spPr>
                        <a:xfrm>
                          <a:off x="0" y="0"/>
                          <a:ext cx="282575" cy="1270"/>
                        </a:xfrm>
                        <a:custGeom>
                          <a:avLst/>
                          <a:gdLst/>
                          <a:ahLst/>
                          <a:cxnLst/>
                          <a:rect l="l" t="t" r="r" b="b"/>
                          <a:pathLst>
                            <a:path w="282575" h="0">
                              <a:moveTo>
                                <a:pt x="0" y="0"/>
                              </a:moveTo>
                              <a:lnTo>
                                <a:pt x="28218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1216" from="263.365295pt,-31.391356pt" to="285.584795pt,-31.391356pt" stroked="true" strokeweight=".5pt" strokecolor="#000000">
                <v:stroke dashstyle="solid"/>
                <w10:wrap type="none"/>
              </v:line>
            </w:pict>
          </mc:Fallback>
        </mc:AlternateContent>
      </w:r>
      <w:r>
        <w:rPr>
          <w:rFonts w:ascii="Arial"/>
          <w:i/>
          <w:sz w:val="22"/>
        </w:rPr>
        <mc:AlternateContent>
          <mc:Choice Requires="wps">
            <w:drawing>
              <wp:anchor distT="0" distB="0" distL="0" distR="0" allowOverlap="1" layoutInCell="1" locked="0" behindDoc="0" simplePos="0" relativeHeight="15881728">
                <wp:simplePos x="0" y="0"/>
                <wp:positionH relativeFrom="page">
                  <wp:posOffset>3863641</wp:posOffset>
                </wp:positionH>
                <wp:positionV relativeFrom="paragraph">
                  <wp:posOffset>-398670</wp:posOffset>
                </wp:positionV>
                <wp:extent cx="282575" cy="1270"/>
                <wp:effectExtent l="0" t="0" r="0" b="0"/>
                <wp:wrapNone/>
                <wp:docPr id="493" name="Graphic 493"/>
                <wp:cNvGraphicFramePr>
                  <a:graphicFrameLocks/>
                </wp:cNvGraphicFramePr>
                <a:graphic>
                  <a:graphicData uri="http://schemas.microsoft.com/office/word/2010/wordprocessingShape">
                    <wps:wsp>
                      <wps:cNvPr id="493" name="Graphic 493"/>
                      <wps:cNvSpPr/>
                      <wps:spPr>
                        <a:xfrm>
                          <a:off x="0" y="0"/>
                          <a:ext cx="282575" cy="1270"/>
                        </a:xfrm>
                        <a:custGeom>
                          <a:avLst/>
                          <a:gdLst/>
                          <a:ahLst/>
                          <a:cxnLst/>
                          <a:rect l="l" t="t" r="r" b="b"/>
                          <a:pathLst>
                            <a:path w="282575" h="0">
                              <a:moveTo>
                                <a:pt x="0" y="0"/>
                              </a:moveTo>
                              <a:lnTo>
                                <a:pt x="28218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1728" from="304.223724pt,-31.391356pt" to="326.443224pt,-31.391356pt" stroked="true" strokeweight=".5pt" strokecolor="#000000">
                <v:stroke dashstyle="solid"/>
                <w10:wrap type="none"/>
              </v:line>
            </w:pict>
          </mc:Fallback>
        </mc:AlternateContent>
      </w:r>
      <w:r>
        <w:rPr>
          <w:rFonts w:ascii="Arial"/>
          <w:i/>
          <w:sz w:val="22"/>
        </w:rPr>
        <mc:AlternateContent>
          <mc:Choice Requires="wps">
            <w:drawing>
              <wp:anchor distT="0" distB="0" distL="0" distR="0" allowOverlap="1" layoutInCell="1" locked="0" behindDoc="0" simplePos="0" relativeHeight="15882240">
                <wp:simplePos x="0" y="0"/>
                <wp:positionH relativeFrom="page">
                  <wp:posOffset>4382543</wp:posOffset>
                </wp:positionH>
                <wp:positionV relativeFrom="paragraph">
                  <wp:posOffset>-398670</wp:posOffset>
                </wp:positionV>
                <wp:extent cx="282575" cy="1270"/>
                <wp:effectExtent l="0" t="0" r="0" b="0"/>
                <wp:wrapNone/>
                <wp:docPr id="494" name="Graphic 494"/>
                <wp:cNvGraphicFramePr>
                  <a:graphicFrameLocks/>
                </wp:cNvGraphicFramePr>
                <a:graphic>
                  <a:graphicData uri="http://schemas.microsoft.com/office/word/2010/wordprocessingShape">
                    <wps:wsp>
                      <wps:cNvPr id="494" name="Graphic 494"/>
                      <wps:cNvSpPr/>
                      <wps:spPr>
                        <a:xfrm>
                          <a:off x="0" y="0"/>
                          <a:ext cx="282575" cy="1270"/>
                        </a:xfrm>
                        <a:custGeom>
                          <a:avLst/>
                          <a:gdLst/>
                          <a:ahLst/>
                          <a:cxnLst/>
                          <a:rect l="l" t="t" r="r" b="b"/>
                          <a:pathLst>
                            <a:path w="282575" h="0">
                              <a:moveTo>
                                <a:pt x="0" y="0"/>
                              </a:moveTo>
                              <a:lnTo>
                                <a:pt x="28218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2240" from="345.082153pt,-31.391356pt" to="367.301653pt,-31.391356pt" stroked="true" strokeweight=".5pt" strokecolor="#000000">
                <v:stroke dashstyle="solid"/>
                <w10:wrap type="none"/>
              </v:line>
            </w:pict>
          </mc:Fallback>
        </mc:AlternateContent>
      </w:r>
      <w:r>
        <w:rPr>
          <w:rFonts w:ascii="Arial"/>
          <w:i/>
          <w:sz w:val="22"/>
        </w:rPr>
        <mc:AlternateContent>
          <mc:Choice Requires="wps">
            <w:drawing>
              <wp:anchor distT="0" distB="0" distL="0" distR="0" allowOverlap="1" layoutInCell="1" locked="0" behindDoc="0" simplePos="0" relativeHeight="15882752">
                <wp:simplePos x="0" y="0"/>
                <wp:positionH relativeFrom="page">
                  <wp:posOffset>4901445</wp:posOffset>
                </wp:positionH>
                <wp:positionV relativeFrom="paragraph">
                  <wp:posOffset>-398670</wp:posOffset>
                </wp:positionV>
                <wp:extent cx="282575" cy="1270"/>
                <wp:effectExtent l="0" t="0" r="0" b="0"/>
                <wp:wrapNone/>
                <wp:docPr id="495" name="Graphic 495"/>
                <wp:cNvGraphicFramePr>
                  <a:graphicFrameLocks/>
                </wp:cNvGraphicFramePr>
                <a:graphic>
                  <a:graphicData uri="http://schemas.microsoft.com/office/word/2010/wordprocessingShape">
                    <wps:wsp>
                      <wps:cNvPr id="495" name="Graphic 495"/>
                      <wps:cNvSpPr/>
                      <wps:spPr>
                        <a:xfrm>
                          <a:off x="0" y="0"/>
                          <a:ext cx="282575" cy="1270"/>
                        </a:xfrm>
                        <a:custGeom>
                          <a:avLst/>
                          <a:gdLst/>
                          <a:ahLst/>
                          <a:cxnLst/>
                          <a:rect l="l" t="t" r="r" b="b"/>
                          <a:pathLst>
                            <a:path w="282575" h="0">
                              <a:moveTo>
                                <a:pt x="0" y="0"/>
                              </a:moveTo>
                              <a:lnTo>
                                <a:pt x="28218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2752" from="385.940552pt,-31.391356pt" to="408.160052pt,-31.391356pt" stroked="true" strokeweight=".5pt" strokecolor="#000000">
                <v:stroke dashstyle="solid"/>
                <w10:wrap type="none"/>
              </v:line>
            </w:pict>
          </mc:Fallback>
        </mc:AlternateContent>
      </w:r>
      <w:bookmarkStart w:name="_bookmark115" w:id="305"/>
      <w:bookmarkEnd w:id="305"/>
      <w:r>
        <w:rPr/>
      </w:r>
      <w:r>
        <w:rPr>
          <w:rFonts w:ascii="Arial"/>
          <w:i/>
          <w:sz w:val="22"/>
        </w:rPr>
        <w:t>Exhibit</w:t>
      </w:r>
      <w:r>
        <w:rPr>
          <w:rFonts w:ascii="Arial"/>
          <w:i/>
          <w:spacing w:val="-4"/>
          <w:sz w:val="22"/>
        </w:rPr>
        <w:t> </w:t>
      </w:r>
      <w:r>
        <w:rPr>
          <w:rFonts w:ascii="Arial"/>
          <w:i/>
          <w:sz w:val="22"/>
        </w:rPr>
        <w:t>13:</w:t>
      </w:r>
      <w:r>
        <w:rPr>
          <w:rFonts w:ascii="Arial"/>
          <w:i/>
          <w:spacing w:val="-2"/>
          <w:sz w:val="22"/>
        </w:rPr>
        <w:t> </w:t>
      </w:r>
      <w:r>
        <w:rPr>
          <w:rFonts w:ascii="Arial"/>
          <w:i/>
          <w:sz w:val="22"/>
        </w:rPr>
        <w:t>Daily</w:t>
      </w:r>
      <w:r>
        <w:rPr>
          <w:rFonts w:ascii="Arial"/>
          <w:i/>
          <w:spacing w:val="-4"/>
          <w:sz w:val="22"/>
        </w:rPr>
        <w:t> </w:t>
      </w:r>
      <w:r>
        <w:rPr>
          <w:rFonts w:ascii="Arial"/>
          <w:i/>
          <w:sz w:val="22"/>
        </w:rPr>
        <w:t>Unit</w:t>
      </w:r>
      <w:r>
        <w:rPr>
          <w:rFonts w:ascii="Arial"/>
          <w:i/>
          <w:spacing w:val="-3"/>
          <w:sz w:val="22"/>
        </w:rPr>
        <w:t> </w:t>
      </w:r>
      <w:r>
        <w:rPr>
          <w:rFonts w:ascii="Arial"/>
          <w:i/>
          <w:spacing w:val="-4"/>
          <w:sz w:val="22"/>
        </w:rPr>
        <w:t>Cost</w:t>
      </w:r>
    </w:p>
    <w:p>
      <w:pPr>
        <w:pStyle w:val="BodyText"/>
        <w:spacing w:before="3"/>
        <w:ind w:left="0"/>
        <w:rPr>
          <w:rFonts w:ascii="Arial"/>
          <w:i/>
          <w:sz w:val="12"/>
        </w:rPr>
      </w:pPr>
      <w:r>
        <w:rPr>
          <w:rFonts w:ascii="Arial"/>
          <w:i/>
          <w:sz w:val="12"/>
        </w:rPr>
        <mc:AlternateContent>
          <mc:Choice Requires="wps">
            <w:drawing>
              <wp:anchor distT="0" distB="0" distL="0" distR="0" allowOverlap="1" layoutInCell="1" locked="0" behindDoc="1" simplePos="0" relativeHeight="487738368">
                <wp:simplePos x="0" y="0"/>
                <wp:positionH relativeFrom="page">
                  <wp:posOffset>1994400</wp:posOffset>
                </wp:positionH>
                <wp:positionV relativeFrom="paragraph">
                  <wp:posOffset>105299</wp:posOffset>
                </wp:positionV>
                <wp:extent cx="3963670" cy="358140"/>
                <wp:effectExtent l="0" t="0" r="0" b="0"/>
                <wp:wrapTopAndBottom/>
                <wp:docPr id="496" name="Group 496"/>
                <wp:cNvGraphicFramePr>
                  <a:graphicFrameLocks/>
                </wp:cNvGraphicFramePr>
                <a:graphic>
                  <a:graphicData uri="http://schemas.microsoft.com/office/word/2010/wordprocessingGroup">
                    <wpg:wgp>
                      <wpg:cNvPr id="496" name="Group 496"/>
                      <wpg:cNvGrpSpPr/>
                      <wpg:grpSpPr>
                        <a:xfrm>
                          <a:off x="0" y="0"/>
                          <a:ext cx="3963670" cy="358140"/>
                          <a:chExt cx="3963670" cy="358140"/>
                        </a:xfrm>
                      </wpg:grpSpPr>
                      <wps:wsp>
                        <wps:cNvPr id="497" name="Graphic 497"/>
                        <wps:cNvSpPr/>
                        <wps:spPr>
                          <a:xfrm>
                            <a:off x="-4" y="0"/>
                            <a:ext cx="3963670" cy="358140"/>
                          </a:xfrm>
                          <a:custGeom>
                            <a:avLst/>
                            <a:gdLst/>
                            <a:ahLst/>
                            <a:cxnLst/>
                            <a:rect l="l" t="t" r="r" b="b"/>
                            <a:pathLst>
                              <a:path w="3963670" h="358140">
                                <a:moveTo>
                                  <a:pt x="3963593" y="0"/>
                                </a:moveTo>
                                <a:lnTo>
                                  <a:pt x="0" y="0"/>
                                </a:lnTo>
                                <a:lnTo>
                                  <a:pt x="0" y="8890"/>
                                </a:lnTo>
                                <a:lnTo>
                                  <a:pt x="0" y="358140"/>
                                </a:lnTo>
                                <a:lnTo>
                                  <a:pt x="9525" y="358140"/>
                                </a:lnTo>
                                <a:lnTo>
                                  <a:pt x="9525" y="8890"/>
                                </a:lnTo>
                                <a:lnTo>
                                  <a:pt x="3963593" y="8890"/>
                                </a:lnTo>
                                <a:lnTo>
                                  <a:pt x="3963593" y="0"/>
                                </a:lnTo>
                                <a:close/>
                              </a:path>
                            </a:pathLst>
                          </a:custGeom>
                          <a:solidFill>
                            <a:srgbClr val="013466"/>
                          </a:solidFill>
                        </wps:spPr>
                        <wps:bodyPr wrap="square" lIns="0" tIns="0" rIns="0" bIns="0" rtlCol="0">
                          <a:prstTxWarp prst="textNoShape">
                            <a:avLst/>
                          </a:prstTxWarp>
                          <a:noAutofit/>
                        </wps:bodyPr>
                      </wps:wsp>
                      <wps:wsp>
                        <wps:cNvPr id="498" name="Textbox 498"/>
                        <wps:cNvSpPr txBox="1"/>
                        <wps:spPr>
                          <a:xfrm>
                            <a:off x="0" y="0"/>
                            <a:ext cx="3963670" cy="358140"/>
                          </a:xfrm>
                          <a:prstGeom prst="rect">
                            <a:avLst/>
                          </a:prstGeom>
                        </wps:spPr>
                        <wps:txbx>
                          <w:txbxContent>
                            <w:p>
                              <w:pPr>
                                <w:spacing w:line="261" w:lineRule="auto" w:before="12"/>
                                <w:ind w:left="165" w:right="159" w:firstLine="0"/>
                                <w:jc w:val="left"/>
                                <w:rPr>
                                  <w:rFonts w:ascii="Arial"/>
                                  <w:i/>
                                  <w:sz w:val="22"/>
                                </w:rPr>
                              </w:pPr>
                              <w:r>
                                <w:rPr>
                                  <w:rFonts w:ascii="Arial"/>
                                  <w:b/>
                                  <w:i/>
                                  <w:color w:val="0000FF"/>
                                  <w:sz w:val="22"/>
                                </w:rPr>
                                <w:t>Outputs</w:t>
                              </w:r>
                              <w:r>
                                <w:rPr>
                                  <w:rFonts w:ascii="Arial"/>
                                  <w:b/>
                                  <w:i/>
                                  <w:color w:val="0000FF"/>
                                  <w:spacing w:val="-5"/>
                                  <w:sz w:val="22"/>
                                </w:rPr>
                                <w:t> </w:t>
                              </w:r>
                              <w:r>
                                <w:rPr>
                                  <w:rFonts w:ascii="Arial"/>
                                  <w:b/>
                                  <w:i/>
                                  <w:color w:val="0000FF"/>
                                  <w:sz w:val="22"/>
                                </w:rPr>
                                <w:t>for</w:t>
                              </w:r>
                              <w:r>
                                <w:rPr>
                                  <w:rFonts w:ascii="Arial"/>
                                  <w:b/>
                                  <w:i/>
                                  <w:color w:val="0000FF"/>
                                  <w:spacing w:val="-5"/>
                                  <w:sz w:val="22"/>
                                </w:rPr>
                                <w:t> </w:t>
                              </w:r>
                              <w:r>
                                <w:rPr>
                                  <w:rFonts w:ascii="Arial"/>
                                  <w:b/>
                                  <w:i/>
                                  <w:color w:val="0000FF"/>
                                  <w:sz w:val="22"/>
                                </w:rPr>
                                <w:t>STEP</w:t>
                              </w:r>
                              <w:r>
                                <w:rPr>
                                  <w:rFonts w:ascii="Arial"/>
                                  <w:b/>
                                  <w:i/>
                                  <w:color w:val="0000FF"/>
                                  <w:spacing w:val="-3"/>
                                  <w:sz w:val="22"/>
                                </w:rPr>
                                <w:t> </w:t>
                              </w:r>
                              <w:r>
                                <w:rPr>
                                  <w:rFonts w:ascii="Arial"/>
                                  <w:b/>
                                  <w:i/>
                                  <w:color w:val="0000FF"/>
                                  <w:sz w:val="22"/>
                                </w:rPr>
                                <w:t>6:</w:t>
                              </w:r>
                              <w:r>
                                <w:rPr>
                                  <w:rFonts w:ascii="Arial"/>
                                  <w:b/>
                                  <w:i/>
                                  <w:color w:val="0000FF"/>
                                  <w:spacing w:val="-5"/>
                                  <w:sz w:val="22"/>
                                </w:rPr>
                                <w:t> </w:t>
                              </w:r>
                              <w:r>
                                <w:rPr>
                                  <w:rFonts w:ascii="Arial"/>
                                  <w:i/>
                                  <w:color w:val="0000FF"/>
                                  <w:sz w:val="22"/>
                                </w:rPr>
                                <w:t>Three</w:t>
                              </w:r>
                              <w:r>
                                <w:rPr>
                                  <w:rFonts w:ascii="Arial"/>
                                  <w:i/>
                                  <w:color w:val="0000FF"/>
                                  <w:spacing w:val="-5"/>
                                  <w:sz w:val="22"/>
                                </w:rPr>
                                <w:t> </w:t>
                              </w:r>
                              <w:r>
                                <w:rPr>
                                  <w:rFonts w:ascii="Arial"/>
                                  <w:i/>
                                  <w:color w:val="0000FF"/>
                                  <w:sz w:val="22"/>
                                </w:rPr>
                                <w:t>forecasts</w:t>
                              </w:r>
                              <w:r>
                                <w:rPr>
                                  <w:rFonts w:ascii="Arial"/>
                                  <w:i/>
                                  <w:color w:val="0000FF"/>
                                  <w:spacing w:val="-5"/>
                                  <w:sz w:val="22"/>
                                </w:rPr>
                                <w:t> </w:t>
                              </w:r>
                              <w:r>
                                <w:rPr>
                                  <w:rFonts w:ascii="Arial"/>
                                  <w:i/>
                                  <w:color w:val="0000FF"/>
                                  <w:sz w:val="22"/>
                                </w:rPr>
                                <w:t>based</w:t>
                              </w:r>
                              <w:r>
                                <w:rPr>
                                  <w:rFonts w:ascii="Arial"/>
                                  <w:i/>
                                  <w:color w:val="0000FF"/>
                                  <w:spacing w:val="-5"/>
                                  <w:sz w:val="22"/>
                                </w:rPr>
                                <w:t> </w:t>
                              </w:r>
                              <w:r>
                                <w:rPr>
                                  <w:rFonts w:ascii="Arial"/>
                                  <w:i/>
                                  <w:color w:val="0000FF"/>
                                  <w:sz w:val="22"/>
                                </w:rPr>
                                <w:t>on</w:t>
                              </w:r>
                              <w:r>
                                <w:rPr>
                                  <w:rFonts w:ascii="Arial"/>
                                  <w:i/>
                                  <w:color w:val="0000FF"/>
                                  <w:spacing w:val="-5"/>
                                  <w:sz w:val="22"/>
                                </w:rPr>
                                <w:t> </w:t>
                              </w:r>
                              <w:r>
                                <w:rPr>
                                  <w:rFonts w:ascii="Arial"/>
                                  <w:i/>
                                  <w:color w:val="0000FF"/>
                                  <w:sz w:val="22"/>
                                </w:rPr>
                                <w:t>historic</w:t>
                              </w:r>
                              <w:r>
                                <w:rPr>
                                  <w:rFonts w:ascii="Arial"/>
                                  <w:i/>
                                  <w:color w:val="0000FF"/>
                                  <w:spacing w:val="-2"/>
                                  <w:sz w:val="22"/>
                                </w:rPr>
                                <w:t> </w:t>
                              </w:r>
                              <w:r>
                                <w:rPr>
                                  <w:rFonts w:ascii="Arial"/>
                                  <w:i/>
                                  <w:color w:val="0000FF"/>
                                  <w:sz w:val="22"/>
                                </w:rPr>
                                <w:t>year factors for daily generator unit cost</w:t>
                              </w:r>
                            </w:p>
                          </w:txbxContent>
                        </wps:txbx>
                        <wps:bodyPr wrap="square" lIns="0" tIns="0" rIns="0" bIns="0" rtlCol="0">
                          <a:noAutofit/>
                        </wps:bodyPr>
                      </wps:wsp>
                    </wpg:wgp>
                  </a:graphicData>
                </a:graphic>
              </wp:anchor>
            </w:drawing>
          </mc:Choice>
          <mc:Fallback>
            <w:pict>
              <v:group style="position:absolute;margin-left:157.039398pt;margin-top:8.291267pt;width:312.1pt;height:28.2pt;mso-position-horizontal-relative:page;mso-position-vertical-relative:paragraph;z-index:-15578112;mso-wrap-distance-left:0;mso-wrap-distance-right:0" id="docshapegroup383" coordorigin="3141,166" coordsize="6242,564">
                <v:shape style="position:absolute;left:3140;top:165;width:6242;height:564" id="docshape384" coordorigin="3141,166" coordsize="6242,564" path="m9383,166l3141,166,3141,180,3141,730,3156,730,3156,180,9383,180,9383,166xe" filled="true" fillcolor="#013466" stroked="false">
                  <v:path arrowok="t"/>
                  <v:fill type="solid"/>
                </v:shape>
                <v:shape style="position:absolute;left:3140;top:165;width:6242;height:564" type="#_x0000_t202" id="docshape385" filled="false" stroked="false">
                  <v:textbox inset="0,0,0,0">
                    <w:txbxContent>
                      <w:p>
                        <w:pPr>
                          <w:spacing w:line="261" w:lineRule="auto" w:before="12"/>
                          <w:ind w:left="165" w:right="159" w:firstLine="0"/>
                          <w:jc w:val="left"/>
                          <w:rPr>
                            <w:rFonts w:ascii="Arial"/>
                            <w:i/>
                            <w:sz w:val="22"/>
                          </w:rPr>
                        </w:pPr>
                        <w:r>
                          <w:rPr>
                            <w:rFonts w:ascii="Arial"/>
                            <w:b/>
                            <w:i/>
                            <w:color w:val="0000FF"/>
                            <w:sz w:val="22"/>
                          </w:rPr>
                          <w:t>Outputs</w:t>
                        </w:r>
                        <w:r>
                          <w:rPr>
                            <w:rFonts w:ascii="Arial"/>
                            <w:b/>
                            <w:i/>
                            <w:color w:val="0000FF"/>
                            <w:spacing w:val="-5"/>
                            <w:sz w:val="22"/>
                          </w:rPr>
                          <w:t> </w:t>
                        </w:r>
                        <w:r>
                          <w:rPr>
                            <w:rFonts w:ascii="Arial"/>
                            <w:b/>
                            <w:i/>
                            <w:color w:val="0000FF"/>
                            <w:sz w:val="22"/>
                          </w:rPr>
                          <w:t>for</w:t>
                        </w:r>
                        <w:r>
                          <w:rPr>
                            <w:rFonts w:ascii="Arial"/>
                            <w:b/>
                            <w:i/>
                            <w:color w:val="0000FF"/>
                            <w:spacing w:val="-5"/>
                            <w:sz w:val="22"/>
                          </w:rPr>
                          <w:t> </w:t>
                        </w:r>
                        <w:r>
                          <w:rPr>
                            <w:rFonts w:ascii="Arial"/>
                            <w:b/>
                            <w:i/>
                            <w:color w:val="0000FF"/>
                            <w:sz w:val="22"/>
                          </w:rPr>
                          <w:t>STEP</w:t>
                        </w:r>
                        <w:r>
                          <w:rPr>
                            <w:rFonts w:ascii="Arial"/>
                            <w:b/>
                            <w:i/>
                            <w:color w:val="0000FF"/>
                            <w:spacing w:val="-3"/>
                            <w:sz w:val="22"/>
                          </w:rPr>
                          <w:t> </w:t>
                        </w:r>
                        <w:r>
                          <w:rPr>
                            <w:rFonts w:ascii="Arial"/>
                            <w:b/>
                            <w:i/>
                            <w:color w:val="0000FF"/>
                            <w:sz w:val="22"/>
                          </w:rPr>
                          <w:t>6:</w:t>
                        </w:r>
                        <w:r>
                          <w:rPr>
                            <w:rFonts w:ascii="Arial"/>
                            <w:b/>
                            <w:i/>
                            <w:color w:val="0000FF"/>
                            <w:spacing w:val="-5"/>
                            <w:sz w:val="22"/>
                          </w:rPr>
                          <w:t> </w:t>
                        </w:r>
                        <w:r>
                          <w:rPr>
                            <w:rFonts w:ascii="Arial"/>
                            <w:i/>
                            <w:color w:val="0000FF"/>
                            <w:sz w:val="22"/>
                          </w:rPr>
                          <w:t>Three</w:t>
                        </w:r>
                        <w:r>
                          <w:rPr>
                            <w:rFonts w:ascii="Arial"/>
                            <w:i/>
                            <w:color w:val="0000FF"/>
                            <w:spacing w:val="-5"/>
                            <w:sz w:val="22"/>
                          </w:rPr>
                          <w:t> </w:t>
                        </w:r>
                        <w:r>
                          <w:rPr>
                            <w:rFonts w:ascii="Arial"/>
                            <w:i/>
                            <w:color w:val="0000FF"/>
                            <w:sz w:val="22"/>
                          </w:rPr>
                          <w:t>forecasts</w:t>
                        </w:r>
                        <w:r>
                          <w:rPr>
                            <w:rFonts w:ascii="Arial"/>
                            <w:i/>
                            <w:color w:val="0000FF"/>
                            <w:spacing w:val="-5"/>
                            <w:sz w:val="22"/>
                          </w:rPr>
                          <w:t> </w:t>
                        </w:r>
                        <w:r>
                          <w:rPr>
                            <w:rFonts w:ascii="Arial"/>
                            <w:i/>
                            <w:color w:val="0000FF"/>
                            <w:sz w:val="22"/>
                          </w:rPr>
                          <w:t>based</w:t>
                        </w:r>
                        <w:r>
                          <w:rPr>
                            <w:rFonts w:ascii="Arial"/>
                            <w:i/>
                            <w:color w:val="0000FF"/>
                            <w:spacing w:val="-5"/>
                            <w:sz w:val="22"/>
                          </w:rPr>
                          <w:t> </w:t>
                        </w:r>
                        <w:r>
                          <w:rPr>
                            <w:rFonts w:ascii="Arial"/>
                            <w:i/>
                            <w:color w:val="0000FF"/>
                            <w:sz w:val="22"/>
                          </w:rPr>
                          <w:t>on</w:t>
                        </w:r>
                        <w:r>
                          <w:rPr>
                            <w:rFonts w:ascii="Arial"/>
                            <w:i/>
                            <w:color w:val="0000FF"/>
                            <w:spacing w:val="-5"/>
                            <w:sz w:val="22"/>
                          </w:rPr>
                          <w:t> </w:t>
                        </w:r>
                        <w:r>
                          <w:rPr>
                            <w:rFonts w:ascii="Arial"/>
                            <w:i/>
                            <w:color w:val="0000FF"/>
                            <w:sz w:val="22"/>
                          </w:rPr>
                          <w:t>historic</w:t>
                        </w:r>
                        <w:r>
                          <w:rPr>
                            <w:rFonts w:ascii="Arial"/>
                            <w:i/>
                            <w:color w:val="0000FF"/>
                            <w:spacing w:val="-2"/>
                            <w:sz w:val="22"/>
                          </w:rPr>
                          <w:t> </w:t>
                        </w:r>
                        <w:r>
                          <w:rPr>
                            <w:rFonts w:ascii="Arial"/>
                            <w:i/>
                            <w:color w:val="0000FF"/>
                            <w:sz w:val="22"/>
                          </w:rPr>
                          <w:t>year factors for daily generator unit cost</w:t>
                        </w:r>
                      </w:p>
                    </w:txbxContent>
                  </v:textbox>
                  <w10:wrap type="none"/>
                </v:shape>
                <w10:wrap type="topAndBottom"/>
              </v:group>
            </w:pict>
          </mc:Fallback>
        </mc:AlternateContent>
      </w:r>
    </w:p>
    <w:p>
      <w:pPr>
        <w:pStyle w:val="BodyText"/>
        <w:spacing w:before="129"/>
        <w:ind w:left="0"/>
        <w:rPr>
          <w:rFonts w:ascii="Arial"/>
          <w:i/>
        </w:rPr>
      </w:pPr>
    </w:p>
    <w:p>
      <w:pPr>
        <w:pStyle w:val="Heading2"/>
        <w:numPr>
          <w:ilvl w:val="2"/>
          <w:numId w:val="59"/>
        </w:numPr>
        <w:tabs>
          <w:tab w:pos="1067" w:val="left" w:leader="none"/>
        </w:tabs>
        <w:spacing w:line="240" w:lineRule="auto" w:before="1" w:after="0"/>
        <w:ind w:left="1067" w:right="0" w:hanging="707"/>
        <w:jc w:val="left"/>
      </w:pPr>
      <w:bookmarkStart w:name="12.5.7 Step 7: Calculate the margin for " w:id="306"/>
      <w:bookmarkEnd w:id="306"/>
      <w:r>
        <w:rPr>
          <w:b w:val="0"/>
        </w:rPr>
      </w:r>
      <w:r>
        <w:rPr>
          <w:color w:val="013466"/>
        </w:rPr>
        <w:t>Step</w:t>
      </w:r>
      <w:r>
        <w:rPr>
          <w:color w:val="013466"/>
          <w:spacing w:val="24"/>
        </w:rPr>
        <w:t> </w:t>
      </w:r>
      <w:r>
        <w:rPr>
          <w:color w:val="013466"/>
        </w:rPr>
        <w:t>7:</w:t>
      </w:r>
      <w:r>
        <w:rPr>
          <w:color w:val="013466"/>
          <w:spacing w:val="26"/>
        </w:rPr>
        <w:t> </w:t>
      </w:r>
      <w:r>
        <w:rPr>
          <w:color w:val="013466"/>
        </w:rPr>
        <w:t>Calculate</w:t>
      </w:r>
      <w:r>
        <w:rPr>
          <w:color w:val="013466"/>
          <w:spacing w:val="31"/>
        </w:rPr>
        <w:t> </w:t>
      </w:r>
      <w:r>
        <w:rPr>
          <w:color w:val="013466"/>
        </w:rPr>
        <w:t>the</w:t>
      </w:r>
      <w:r>
        <w:rPr>
          <w:color w:val="013466"/>
          <w:spacing w:val="26"/>
        </w:rPr>
        <w:t> </w:t>
      </w:r>
      <w:r>
        <w:rPr>
          <w:color w:val="013466"/>
        </w:rPr>
        <w:t>margin</w:t>
      </w:r>
      <w:r>
        <w:rPr>
          <w:color w:val="013466"/>
          <w:spacing w:val="27"/>
        </w:rPr>
        <w:t> </w:t>
      </w:r>
      <w:r>
        <w:rPr>
          <w:color w:val="013466"/>
        </w:rPr>
        <w:t>for</w:t>
      </w:r>
      <w:r>
        <w:rPr>
          <w:color w:val="013466"/>
          <w:spacing w:val="26"/>
        </w:rPr>
        <w:t> </w:t>
      </w:r>
      <w:r>
        <w:rPr>
          <w:color w:val="013466"/>
        </w:rPr>
        <w:t>every</w:t>
      </w:r>
      <w:r>
        <w:rPr>
          <w:color w:val="013466"/>
          <w:spacing w:val="27"/>
        </w:rPr>
        <w:t> </w:t>
      </w:r>
      <w:r>
        <w:rPr>
          <w:color w:val="013466"/>
        </w:rPr>
        <w:t>hour</w:t>
      </w:r>
      <w:r>
        <w:rPr>
          <w:color w:val="013466"/>
          <w:spacing w:val="30"/>
        </w:rPr>
        <w:t> </w:t>
      </w:r>
      <w:r>
        <w:rPr>
          <w:color w:val="013466"/>
        </w:rPr>
        <w:t>in</w:t>
      </w:r>
      <w:r>
        <w:rPr>
          <w:color w:val="013466"/>
          <w:spacing w:val="26"/>
        </w:rPr>
        <w:t> </w:t>
      </w:r>
      <w:r>
        <w:rPr>
          <w:color w:val="013466"/>
        </w:rPr>
        <w:t>the</w:t>
      </w:r>
      <w:r>
        <w:rPr>
          <w:color w:val="013466"/>
          <w:spacing w:val="27"/>
        </w:rPr>
        <w:t> </w:t>
      </w:r>
      <w:r>
        <w:rPr>
          <w:color w:val="013466"/>
        </w:rPr>
        <w:t>three</w:t>
      </w:r>
      <w:r>
        <w:rPr>
          <w:color w:val="013466"/>
          <w:spacing w:val="26"/>
        </w:rPr>
        <w:t> </w:t>
      </w:r>
      <w:r>
        <w:rPr>
          <w:color w:val="013466"/>
        </w:rPr>
        <w:t>hourly</w:t>
      </w:r>
      <w:r>
        <w:rPr>
          <w:color w:val="013466"/>
          <w:spacing w:val="31"/>
        </w:rPr>
        <w:t> </w:t>
      </w:r>
      <w:r>
        <w:rPr>
          <w:color w:val="013466"/>
          <w:spacing w:val="-2"/>
        </w:rPr>
        <w:t>forecasts</w:t>
      </w:r>
    </w:p>
    <w:p>
      <w:pPr>
        <w:pStyle w:val="BodyText"/>
        <w:spacing w:before="2"/>
        <w:ind w:left="0"/>
        <w:rPr>
          <w:rFonts w:ascii="Arial"/>
          <w:b/>
          <w:sz w:val="12"/>
        </w:rPr>
      </w:pPr>
      <w:r>
        <w:rPr>
          <w:rFonts w:ascii="Arial"/>
          <w:b/>
          <w:sz w:val="12"/>
        </w:rPr>
        <mc:AlternateContent>
          <mc:Choice Requires="wps">
            <w:drawing>
              <wp:anchor distT="0" distB="0" distL="0" distR="0" allowOverlap="1" layoutInCell="1" locked="0" behindDoc="1" simplePos="0" relativeHeight="487738880">
                <wp:simplePos x="0" y="0"/>
                <wp:positionH relativeFrom="page">
                  <wp:posOffset>1994400</wp:posOffset>
                </wp:positionH>
                <wp:positionV relativeFrom="paragraph">
                  <wp:posOffset>104167</wp:posOffset>
                </wp:positionV>
                <wp:extent cx="3963670" cy="1057910"/>
                <wp:effectExtent l="0" t="0" r="0" b="0"/>
                <wp:wrapTopAndBottom/>
                <wp:docPr id="499" name="Group 499"/>
                <wp:cNvGraphicFramePr>
                  <a:graphicFrameLocks/>
                </wp:cNvGraphicFramePr>
                <a:graphic>
                  <a:graphicData uri="http://schemas.microsoft.com/office/word/2010/wordprocessingGroup">
                    <wpg:wgp>
                      <wpg:cNvPr id="499" name="Group 499"/>
                      <wpg:cNvGrpSpPr/>
                      <wpg:grpSpPr>
                        <a:xfrm>
                          <a:off x="0" y="0"/>
                          <a:ext cx="3963670" cy="1057910"/>
                          <a:chExt cx="3963670" cy="1057910"/>
                        </a:xfrm>
                      </wpg:grpSpPr>
                      <wps:wsp>
                        <wps:cNvPr id="500" name="Graphic 500"/>
                        <wps:cNvSpPr/>
                        <wps:spPr>
                          <a:xfrm>
                            <a:off x="-4" y="0"/>
                            <a:ext cx="3963670" cy="1057910"/>
                          </a:xfrm>
                          <a:custGeom>
                            <a:avLst/>
                            <a:gdLst/>
                            <a:ahLst/>
                            <a:cxnLst/>
                            <a:rect l="l" t="t" r="r" b="b"/>
                            <a:pathLst>
                              <a:path w="3963670" h="1057910">
                                <a:moveTo>
                                  <a:pt x="3963593" y="0"/>
                                </a:moveTo>
                                <a:lnTo>
                                  <a:pt x="0" y="0"/>
                                </a:lnTo>
                                <a:lnTo>
                                  <a:pt x="0" y="10160"/>
                                </a:lnTo>
                                <a:lnTo>
                                  <a:pt x="0" y="1057910"/>
                                </a:lnTo>
                                <a:lnTo>
                                  <a:pt x="9525" y="1057910"/>
                                </a:lnTo>
                                <a:lnTo>
                                  <a:pt x="9525" y="10160"/>
                                </a:lnTo>
                                <a:lnTo>
                                  <a:pt x="3963593" y="10160"/>
                                </a:lnTo>
                                <a:lnTo>
                                  <a:pt x="3963593" y="0"/>
                                </a:lnTo>
                                <a:close/>
                              </a:path>
                            </a:pathLst>
                          </a:custGeom>
                          <a:solidFill>
                            <a:srgbClr val="013466"/>
                          </a:solidFill>
                        </wps:spPr>
                        <wps:bodyPr wrap="square" lIns="0" tIns="0" rIns="0" bIns="0" rtlCol="0">
                          <a:prstTxWarp prst="textNoShape">
                            <a:avLst/>
                          </a:prstTxWarp>
                          <a:noAutofit/>
                        </wps:bodyPr>
                      </wps:wsp>
                      <wps:wsp>
                        <wps:cNvPr id="501" name="Textbox 501"/>
                        <wps:cNvSpPr txBox="1"/>
                        <wps:spPr>
                          <a:xfrm>
                            <a:off x="0" y="0"/>
                            <a:ext cx="3963670" cy="1057910"/>
                          </a:xfrm>
                          <a:prstGeom prst="rect">
                            <a:avLst/>
                          </a:prstGeom>
                        </wps:spPr>
                        <wps:txbx>
                          <w:txbxContent>
                            <w:p>
                              <w:pPr>
                                <w:spacing w:line="261" w:lineRule="auto" w:before="11"/>
                                <w:ind w:left="165" w:right="46" w:firstLine="0"/>
                                <w:jc w:val="left"/>
                                <w:rPr>
                                  <w:rFonts w:ascii="Arial"/>
                                  <w:i/>
                                  <w:sz w:val="22"/>
                                </w:rPr>
                              </w:pPr>
                              <w:r>
                                <w:rPr>
                                  <w:rFonts w:ascii="Arial"/>
                                  <w:b/>
                                  <w:i/>
                                  <w:color w:val="0000FF"/>
                                  <w:sz w:val="22"/>
                                </w:rPr>
                                <w:t>Inputs for STEP 7: </w:t>
                              </w:r>
                              <w:r>
                                <w:rPr>
                                  <w:rFonts w:ascii="Arial"/>
                                  <w:i/>
                                  <w:color w:val="0000FF"/>
                                  <w:sz w:val="22"/>
                                </w:rPr>
                                <w:t>Daily Generator Unit Cost from STEP 6 Hourly Generator bus LMP forecast from STEP 3 All future maintenance outage information Unit-specific minimum runtime</w:t>
                              </w:r>
                              <w:r>
                                <w:rPr>
                                  <w:rFonts w:ascii="Arial"/>
                                  <w:i/>
                                  <w:color w:val="0000FF"/>
                                  <w:spacing w:val="-7"/>
                                  <w:sz w:val="22"/>
                                </w:rPr>
                                <w:t> </w:t>
                              </w:r>
                              <w:r>
                                <w:rPr>
                                  <w:rFonts w:ascii="Arial"/>
                                  <w:i/>
                                  <w:color w:val="0000FF"/>
                                  <w:sz w:val="22"/>
                                </w:rPr>
                                <w:t>parameter</w:t>
                              </w:r>
                              <w:r>
                                <w:rPr>
                                  <w:rFonts w:ascii="Arial"/>
                                  <w:i/>
                                  <w:color w:val="0000FF"/>
                                  <w:spacing w:val="-7"/>
                                  <w:sz w:val="22"/>
                                </w:rPr>
                                <w:t> </w:t>
                              </w:r>
                              <w:r>
                                <w:rPr>
                                  <w:rFonts w:ascii="Arial"/>
                                  <w:i/>
                                  <w:color w:val="0000FF"/>
                                  <w:sz w:val="22"/>
                                </w:rPr>
                                <w:t>restriction</w:t>
                              </w:r>
                              <w:r>
                                <w:rPr>
                                  <w:rFonts w:ascii="Arial"/>
                                  <w:i/>
                                  <w:color w:val="0000FF"/>
                                  <w:spacing w:val="-7"/>
                                  <w:sz w:val="22"/>
                                </w:rPr>
                                <w:t> </w:t>
                              </w:r>
                              <w:r>
                                <w:rPr>
                                  <w:rFonts w:ascii="Arial"/>
                                  <w:i/>
                                  <w:color w:val="0000FF"/>
                                  <w:sz w:val="22"/>
                                </w:rPr>
                                <w:t>Unit-specific</w:t>
                              </w:r>
                              <w:r>
                                <w:rPr>
                                  <w:rFonts w:ascii="Arial"/>
                                  <w:i/>
                                  <w:color w:val="0000FF"/>
                                  <w:spacing w:val="-4"/>
                                  <w:sz w:val="22"/>
                                </w:rPr>
                                <w:t> </w:t>
                              </w:r>
                              <w:r>
                                <w:rPr>
                                  <w:rFonts w:ascii="Arial"/>
                                  <w:i/>
                                  <w:color w:val="0000FF"/>
                                  <w:sz w:val="22"/>
                                </w:rPr>
                                <w:t>Start-up</w:t>
                              </w:r>
                              <w:r>
                                <w:rPr>
                                  <w:rFonts w:ascii="Arial"/>
                                  <w:i/>
                                  <w:color w:val="0000FF"/>
                                  <w:spacing w:val="-7"/>
                                  <w:sz w:val="22"/>
                                </w:rPr>
                                <w:t> </w:t>
                              </w:r>
                              <w:r>
                                <w:rPr>
                                  <w:rFonts w:ascii="Arial"/>
                                  <w:i/>
                                  <w:color w:val="0000FF"/>
                                  <w:sz w:val="22"/>
                                </w:rPr>
                                <w:t>costs</w:t>
                              </w:r>
                              <w:r>
                                <w:rPr>
                                  <w:rFonts w:ascii="Arial"/>
                                  <w:i/>
                                  <w:color w:val="0000FF"/>
                                  <w:spacing w:val="-7"/>
                                  <w:sz w:val="22"/>
                                </w:rPr>
                                <w:t> </w:t>
                              </w:r>
                              <w:r>
                                <w:rPr>
                                  <w:rFonts w:ascii="Arial"/>
                                  <w:i/>
                                  <w:color w:val="0000FF"/>
                                  <w:sz w:val="22"/>
                                </w:rPr>
                                <w:t>(cold Start-up</w:t>
                              </w:r>
                              <w:r>
                                <w:rPr>
                                  <w:rFonts w:ascii="Arial"/>
                                  <w:i/>
                                  <w:color w:val="0000FF"/>
                                  <w:spacing w:val="-1"/>
                                  <w:sz w:val="22"/>
                                </w:rPr>
                                <w:t> </w:t>
                              </w:r>
                              <w:r>
                                <w:rPr>
                                  <w:rFonts w:ascii="Arial"/>
                                  <w:i/>
                                  <w:color w:val="0000FF"/>
                                  <w:sz w:val="22"/>
                                </w:rPr>
                                <w:t>Costs</w:t>
                              </w:r>
                              <w:r>
                                <w:rPr>
                                  <w:rFonts w:ascii="Arial"/>
                                  <w:i/>
                                  <w:color w:val="0000FF"/>
                                  <w:spacing w:val="-1"/>
                                  <w:sz w:val="22"/>
                                </w:rPr>
                                <w:t> </w:t>
                              </w:r>
                              <w:r>
                                <w:rPr>
                                  <w:rFonts w:ascii="Arial"/>
                                  <w:i/>
                                  <w:color w:val="0000FF"/>
                                  <w:sz w:val="22"/>
                                </w:rPr>
                                <w:t>for</w:t>
                              </w:r>
                              <w:r>
                                <w:rPr>
                                  <w:rFonts w:ascii="Arial"/>
                                  <w:i/>
                                  <w:color w:val="0000FF"/>
                                  <w:spacing w:val="-1"/>
                                  <w:sz w:val="22"/>
                                </w:rPr>
                                <w:t> </w:t>
                              </w:r>
                              <w:r>
                                <w:rPr>
                                  <w:rFonts w:ascii="Arial"/>
                                  <w:i/>
                                  <w:color w:val="0000FF"/>
                                  <w:sz w:val="22"/>
                                </w:rPr>
                                <w:t>CC</w:t>
                              </w:r>
                              <w:r>
                                <w:rPr>
                                  <w:rFonts w:ascii="Arial"/>
                                  <w:i/>
                                  <w:color w:val="0000FF"/>
                                  <w:spacing w:val="-1"/>
                                  <w:sz w:val="22"/>
                                </w:rPr>
                                <w:t> </w:t>
                              </w:r>
                              <w:r>
                                <w:rPr>
                                  <w:rFonts w:ascii="Arial"/>
                                  <w:i/>
                                  <w:color w:val="0000FF"/>
                                  <w:sz w:val="22"/>
                                </w:rPr>
                                <w:t>and CT</w:t>
                              </w:r>
                              <w:r>
                                <w:rPr>
                                  <w:rFonts w:ascii="Arial"/>
                                  <w:i/>
                                  <w:color w:val="0000FF"/>
                                  <w:spacing w:val="-1"/>
                                  <w:sz w:val="22"/>
                                </w:rPr>
                                <w:t> </w:t>
                              </w:r>
                              <w:r>
                                <w:rPr>
                                  <w:rFonts w:ascii="Arial"/>
                                  <w:i/>
                                  <w:color w:val="0000FF"/>
                                  <w:sz w:val="22"/>
                                </w:rPr>
                                <w:t>units</w:t>
                              </w:r>
                              <w:r>
                                <w:rPr>
                                  <w:rFonts w:ascii="Arial"/>
                                  <w:i/>
                                  <w:color w:val="0000FF"/>
                                  <w:spacing w:val="-1"/>
                                  <w:sz w:val="22"/>
                                </w:rPr>
                                <w:t> </w:t>
                              </w:r>
                              <w:r>
                                <w:rPr>
                                  <w:rFonts w:ascii="Arial"/>
                                  <w:i/>
                                  <w:color w:val="0000FF"/>
                                  <w:sz w:val="22"/>
                                </w:rPr>
                                <w:t>and</w:t>
                              </w:r>
                              <w:r>
                                <w:rPr>
                                  <w:rFonts w:ascii="Arial"/>
                                  <w:i/>
                                  <w:color w:val="0000FF"/>
                                  <w:spacing w:val="-1"/>
                                  <w:sz w:val="22"/>
                                </w:rPr>
                                <w:t> </w:t>
                              </w:r>
                              <w:r>
                                <w:rPr>
                                  <w:rFonts w:ascii="Arial"/>
                                  <w:i/>
                                  <w:color w:val="0000FF"/>
                                  <w:sz w:val="22"/>
                                </w:rPr>
                                <w:t>hot</w:t>
                              </w:r>
                              <w:r>
                                <w:rPr>
                                  <w:rFonts w:ascii="Arial"/>
                                  <w:i/>
                                  <w:color w:val="0000FF"/>
                                  <w:spacing w:val="-1"/>
                                  <w:sz w:val="22"/>
                                </w:rPr>
                                <w:t> </w:t>
                              </w:r>
                              <w:r>
                                <w:rPr>
                                  <w:rFonts w:ascii="Arial"/>
                                  <w:i/>
                                  <w:color w:val="0000FF"/>
                                  <w:sz w:val="22"/>
                                </w:rPr>
                                <w:t>Start-up Costs</w:t>
                              </w:r>
                              <w:r>
                                <w:rPr>
                                  <w:rFonts w:ascii="Arial"/>
                                  <w:i/>
                                  <w:color w:val="0000FF"/>
                                  <w:spacing w:val="-1"/>
                                  <w:sz w:val="22"/>
                                </w:rPr>
                                <w:t> </w:t>
                              </w:r>
                              <w:r>
                                <w:rPr>
                                  <w:rFonts w:ascii="Arial"/>
                                  <w:i/>
                                  <w:color w:val="0000FF"/>
                                  <w:sz w:val="22"/>
                                </w:rPr>
                                <w:t>for steam units) Unit economic maximum</w:t>
                              </w:r>
                            </w:p>
                          </w:txbxContent>
                        </wps:txbx>
                        <wps:bodyPr wrap="square" lIns="0" tIns="0" rIns="0" bIns="0" rtlCol="0">
                          <a:noAutofit/>
                        </wps:bodyPr>
                      </wps:wsp>
                    </wpg:wgp>
                  </a:graphicData>
                </a:graphic>
              </wp:anchor>
            </w:drawing>
          </mc:Choice>
          <mc:Fallback>
            <w:pict>
              <v:group style="position:absolute;margin-left:157.039398pt;margin-top:8.202148pt;width:312.1pt;height:83.3pt;mso-position-horizontal-relative:page;mso-position-vertical-relative:paragraph;z-index:-15577600;mso-wrap-distance-left:0;mso-wrap-distance-right:0" id="docshapegroup386" coordorigin="3141,164" coordsize="6242,1666">
                <v:shape style="position:absolute;left:3140;top:164;width:6242;height:1666" id="docshape387" coordorigin="3141,164" coordsize="6242,1666" path="m9383,164l3141,164,3141,180,3141,1830,3156,1830,3156,180,9383,180,9383,164xe" filled="true" fillcolor="#013466" stroked="false">
                  <v:path arrowok="t"/>
                  <v:fill type="solid"/>
                </v:shape>
                <v:shape style="position:absolute;left:3140;top:164;width:6242;height:1666" type="#_x0000_t202" id="docshape388" filled="false" stroked="false">
                  <v:textbox inset="0,0,0,0">
                    <w:txbxContent>
                      <w:p>
                        <w:pPr>
                          <w:spacing w:line="261" w:lineRule="auto" w:before="11"/>
                          <w:ind w:left="165" w:right="46" w:firstLine="0"/>
                          <w:jc w:val="left"/>
                          <w:rPr>
                            <w:rFonts w:ascii="Arial"/>
                            <w:i/>
                            <w:sz w:val="22"/>
                          </w:rPr>
                        </w:pPr>
                        <w:r>
                          <w:rPr>
                            <w:rFonts w:ascii="Arial"/>
                            <w:b/>
                            <w:i/>
                            <w:color w:val="0000FF"/>
                            <w:sz w:val="22"/>
                          </w:rPr>
                          <w:t>Inputs for STEP 7: </w:t>
                        </w:r>
                        <w:r>
                          <w:rPr>
                            <w:rFonts w:ascii="Arial"/>
                            <w:i/>
                            <w:color w:val="0000FF"/>
                            <w:sz w:val="22"/>
                          </w:rPr>
                          <w:t>Daily Generator Unit Cost from STEP 6 Hourly Generator bus LMP forecast from STEP 3 All future maintenance outage information Unit-specific minimum runtime</w:t>
                        </w:r>
                        <w:r>
                          <w:rPr>
                            <w:rFonts w:ascii="Arial"/>
                            <w:i/>
                            <w:color w:val="0000FF"/>
                            <w:spacing w:val="-7"/>
                            <w:sz w:val="22"/>
                          </w:rPr>
                          <w:t> </w:t>
                        </w:r>
                        <w:r>
                          <w:rPr>
                            <w:rFonts w:ascii="Arial"/>
                            <w:i/>
                            <w:color w:val="0000FF"/>
                            <w:sz w:val="22"/>
                          </w:rPr>
                          <w:t>parameter</w:t>
                        </w:r>
                        <w:r>
                          <w:rPr>
                            <w:rFonts w:ascii="Arial"/>
                            <w:i/>
                            <w:color w:val="0000FF"/>
                            <w:spacing w:val="-7"/>
                            <w:sz w:val="22"/>
                          </w:rPr>
                          <w:t> </w:t>
                        </w:r>
                        <w:r>
                          <w:rPr>
                            <w:rFonts w:ascii="Arial"/>
                            <w:i/>
                            <w:color w:val="0000FF"/>
                            <w:sz w:val="22"/>
                          </w:rPr>
                          <w:t>restriction</w:t>
                        </w:r>
                        <w:r>
                          <w:rPr>
                            <w:rFonts w:ascii="Arial"/>
                            <w:i/>
                            <w:color w:val="0000FF"/>
                            <w:spacing w:val="-7"/>
                            <w:sz w:val="22"/>
                          </w:rPr>
                          <w:t> </w:t>
                        </w:r>
                        <w:r>
                          <w:rPr>
                            <w:rFonts w:ascii="Arial"/>
                            <w:i/>
                            <w:color w:val="0000FF"/>
                            <w:sz w:val="22"/>
                          </w:rPr>
                          <w:t>Unit-specific</w:t>
                        </w:r>
                        <w:r>
                          <w:rPr>
                            <w:rFonts w:ascii="Arial"/>
                            <w:i/>
                            <w:color w:val="0000FF"/>
                            <w:spacing w:val="-4"/>
                            <w:sz w:val="22"/>
                          </w:rPr>
                          <w:t> </w:t>
                        </w:r>
                        <w:r>
                          <w:rPr>
                            <w:rFonts w:ascii="Arial"/>
                            <w:i/>
                            <w:color w:val="0000FF"/>
                            <w:sz w:val="22"/>
                          </w:rPr>
                          <w:t>Start-up</w:t>
                        </w:r>
                        <w:r>
                          <w:rPr>
                            <w:rFonts w:ascii="Arial"/>
                            <w:i/>
                            <w:color w:val="0000FF"/>
                            <w:spacing w:val="-7"/>
                            <w:sz w:val="22"/>
                          </w:rPr>
                          <w:t> </w:t>
                        </w:r>
                        <w:r>
                          <w:rPr>
                            <w:rFonts w:ascii="Arial"/>
                            <w:i/>
                            <w:color w:val="0000FF"/>
                            <w:sz w:val="22"/>
                          </w:rPr>
                          <w:t>costs</w:t>
                        </w:r>
                        <w:r>
                          <w:rPr>
                            <w:rFonts w:ascii="Arial"/>
                            <w:i/>
                            <w:color w:val="0000FF"/>
                            <w:spacing w:val="-7"/>
                            <w:sz w:val="22"/>
                          </w:rPr>
                          <w:t> </w:t>
                        </w:r>
                        <w:r>
                          <w:rPr>
                            <w:rFonts w:ascii="Arial"/>
                            <w:i/>
                            <w:color w:val="0000FF"/>
                            <w:sz w:val="22"/>
                          </w:rPr>
                          <w:t>(cold Start-up</w:t>
                        </w:r>
                        <w:r>
                          <w:rPr>
                            <w:rFonts w:ascii="Arial"/>
                            <w:i/>
                            <w:color w:val="0000FF"/>
                            <w:spacing w:val="-1"/>
                            <w:sz w:val="22"/>
                          </w:rPr>
                          <w:t> </w:t>
                        </w:r>
                        <w:r>
                          <w:rPr>
                            <w:rFonts w:ascii="Arial"/>
                            <w:i/>
                            <w:color w:val="0000FF"/>
                            <w:sz w:val="22"/>
                          </w:rPr>
                          <w:t>Costs</w:t>
                        </w:r>
                        <w:r>
                          <w:rPr>
                            <w:rFonts w:ascii="Arial"/>
                            <w:i/>
                            <w:color w:val="0000FF"/>
                            <w:spacing w:val="-1"/>
                            <w:sz w:val="22"/>
                          </w:rPr>
                          <w:t> </w:t>
                        </w:r>
                        <w:r>
                          <w:rPr>
                            <w:rFonts w:ascii="Arial"/>
                            <w:i/>
                            <w:color w:val="0000FF"/>
                            <w:sz w:val="22"/>
                          </w:rPr>
                          <w:t>for</w:t>
                        </w:r>
                        <w:r>
                          <w:rPr>
                            <w:rFonts w:ascii="Arial"/>
                            <w:i/>
                            <w:color w:val="0000FF"/>
                            <w:spacing w:val="-1"/>
                            <w:sz w:val="22"/>
                          </w:rPr>
                          <w:t> </w:t>
                        </w:r>
                        <w:r>
                          <w:rPr>
                            <w:rFonts w:ascii="Arial"/>
                            <w:i/>
                            <w:color w:val="0000FF"/>
                            <w:sz w:val="22"/>
                          </w:rPr>
                          <w:t>CC</w:t>
                        </w:r>
                        <w:r>
                          <w:rPr>
                            <w:rFonts w:ascii="Arial"/>
                            <w:i/>
                            <w:color w:val="0000FF"/>
                            <w:spacing w:val="-1"/>
                            <w:sz w:val="22"/>
                          </w:rPr>
                          <w:t> </w:t>
                        </w:r>
                        <w:r>
                          <w:rPr>
                            <w:rFonts w:ascii="Arial"/>
                            <w:i/>
                            <w:color w:val="0000FF"/>
                            <w:sz w:val="22"/>
                          </w:rPr>
                          <w:t>and CT</w:t>
                        </w:r>
                        <w:r>
                          <w:rPr>
                            <w:rFonts w:ascii="Arial"/>
                            <w:i/>
                            <w:color w:val="0000FF"/>
                            <w:spacing w:val="-1"/>
                            <w:sz w:val="22"/>
                          </w:rPr>
                          <w:t> </w:t>
                        </w:r>
                        <w:r>
                          <w:rPr>
                            <w:rFonts w:ascii="Arial"/>
                            <w:i/>
                            <w:color w:val="0000FF"/>
                            <w:sz w:val="22"/>
                          </w:rPr>
                          <w:t>units</w:t>
                        </w:r>
                        <w:r>
                          <w:rPr>
                            <w:rFonts w:ascii="Arial"/>
                            <w:i/>
                            <w:color w:val="0000FF"/>
                            <w:spacing w:val="-1"/>
                            <w:sz w:val="22"/>
                          </w:rPr>
                          <w:t> </w:t>
                        </w:r>
                        <w:r>
                          <w:rPr>
                            <w:rFonts w:ascii="Arial"/>
                            <w:i/>
                            <w:color w:val="0000FF"/>
                            <w:sz w:val="22"/>
                          </w:rPr>
                          <w:t>and</w:t>
                        </w:r>
                        <w:r>
                          <w:rPr>
                            <w:rFonts w:ascii="Arial"/>
                            <w:i/>
                            <w:color w:val="0000FF"/>
                            <w:spacing w:val="-1"/>
                            <w:sz w:val="22"/>
                          </w:rPr>
                          <w:t> </w:t>
                        </w:r>
                        <w:r>
                          <w:rPr>
                            <w:rFonts w:ascii="Arial"/>
                            <w:i/>
                            <w:color w:val="0000FF"/>
                            <w:sz w:val="22"/>
                          </w:rPr>
                          <w:t>hot</w:t>
                        </w:r>
                        <w:r>
                          <w:rPr>
                            <w:rFonts w:ascii="Arial"/>
                            <w:i/>
                            <w:color w:val="0000FF"/>
                            <w:spacing w:val="-1"/>
                            <w:sz w:val="22"/>
                          </w:rPr>
                          <w:t> </w:t>
                        </w:r>
                        <w:r>
                          <w:rPr>
                            <w:rFonts w:ascii="Arial"/>
                            <w:i/>
                            <w:color w:val="0000FF"/>
                            <w:sz w:val="22"/>
                          </w:rPr>
                          <w:t>Start-up Costs</w:t>
                        </w:r>
                        <w:r>
                          <w:rPr>
                            <w:rFonts w:ascii="Arial"/>
                            <w:i/>
                            <w:color w:val="0000FF"/>
                            <w:spacing w:val="-1"/>
                            <w:sz w:val="22"/>
                          </w:rPr>
                          <w:t> </w:t>
                        </w:r>
                        <w:r>
                          <w:rPr>
                            <w:rFonts w:ascii="Arial"/>
                            <w:i/>
                            <w:color w:val="0000FF"/>
                            <w:sz w:val="22"/>
                          </w:rPr>
                          <w:t>for steam units) Unit economic maximum</w:t>
                        </w:r>
                      </w:p>
                    </w:txbxContent>
                  </v:textbox>
                  <w10:wrap type="none"/>
                </v:shape>
                <w10:wrap type="topAndBottom"/>
              </v:group>
            </w:pict>
          </mc:Fallback>
        </mc:AlternateContent>
      </w:r>
    </w:p>
    <w:p>
      <w:pPr>
        <w:pStyle w:val="BodyText"/>
        <w:spacing w:line="261" w:lineRule="auto" w:before="233"/>
      </w:pPr>
      <w:r>
        <w:rPr/>
        <w:t>Step 7 calculates the hourly margin the generator would receive by comparing the cost offer developed</w:t>
      </w:r>
      <w:r>
        <w:rPr>
          <w:spacing w:val="-3"/>
        </w:rPr>
        <w:t> </w:t>
      </w:r>
      <w:r>
        <w:rPr/>
        <w:t>in</w:t>
      </w:r>
      <w:r>
        <w:rPr>
          <w:spacing w:val="-3"/>
        </w:rPr>
        <w:t> </w:t>
      </w:r>
      <w:r>
        <w:rPr/>
        <w:t>step</w:t>
      </w:r>
      <w:r>
        <w:rPr>
          <w:spacing w:val="-3"/>
        </w:rPr>
        <w:t> </w:t>
      </w:r>
      <w:r>
        <w:rPr/>
        <w:t>6</w:t>
      </w:r>
      <w:r>
        <w:rPr>
          <w:spacing w:val="-3"/>
        </w:rPr>
        <w:t> </w:t>
      </w:r>
      <w:r>
        <w:rPr/>
        <w:t>against</w:t>
      </w:r>
      <w:r>
        <w:rPr>
          <w:spacing w:val="-3"/>
        </w:rPr>
        <w:t> </w:t>
      </w:r>
      <w:r>
        <w:rPr/>
        <w:t>the</w:t>
      </w:r>
      <w:r>
        <w:rPr>
          <w:spacing w:val="-1"/>
        </w:rPr>
        <w:t> </w:t>
      </w:r>
      <w:r>
        <w:rPr/>
        <w:t>hourly</w:t>
      </w:r>
      <w:r>
        <w:rPr>
          <w:spacing w:val="-3"/>
        </w:rPr>
        <w:t> </w:t>
      </w:r>
      <w:r>
        <w:rPr/>
        <w:t>forecasted</w:t>
      </w:r>
      <w:r>
        <w:rPr>
          <w:spacing w:val="-3"/>
        </w:rPr>
        <w:t> </w:t>
      </w:r>
      <w:r>
        <w:rPr/>
        <w:t>bus</w:t>
      </w:r>
      <w:r>
        <w:rPr>
          <w:spacing w:val="-3"/>
        </w:rPr>
        <w:t> </w:t>
      </w:r>
      <w:r>
        <w:rPr/>
        <w:t>LMPs</w:t>
      </w:r>
      <w:r>
        <w:rPr>
          <w:spacing w:val="-3"/>
        </w:rPr>
        <w:t> </w:t>
      </w:r>
      <w:r>
        <w:rPr/>
        <w:t>developed</w:t>
      </w:r>
      <w:r>
        <w:rPr>
          <w:spacing w:val="-2"/>
        </w:rPr>
        <w:t> </w:t>
      </w:r>
      <w:r>
        <w:rPr/>
        <w:t>in</w:t>
      </w:r>
      <w:r>
        <w:rPr>
          <w:spacing w:val="-3"/>
        </w:rPr>
        <w:t> </w:t>
      </w:r>
      <w:r>
        <w:rPr/>
        <w:t>step</w:t>
      </w:r>
      <w:r>
        <w:rPr>
          <w:spacing w:val="-3"/>
        </w:rPr>
        <w:t> </w:t>
      </w:r>
      <w:r>
        <w:rPr/>
        <w:t>3.</w:t>
      </w:r>
      <w:r>
        <w:rPr>
          <w:spacing w:val="-3"/>
        </w:rPr>
        <w:t> </w:t>
      </w:r>
      <w:r>
        <w:rPr/>
        <w:t>To</w:t>
      </w:r>
      <w:r>
        <w:rPr>
          <w:spacing w:val="-3"/>
        </w:rPr>
        <w:t> </w:t>
      </w:r>
      <w:r>
        <w:rPr/>
        <w:t>remove planned outages, for any future date that the unit will be offline, set the outage hours to unavailable for all three forecasts.</w:t>
      </w:r>
    </w:p>
    <w:p>
      <w:pPr>
        <w:pStyle w:val="BodyText"/>
        <w:spacing w:after="0" w:line="261" w:lineRule="auto"/>
        <w:sectPr>
          <w:pgSz w:w="12240" w:h="15840"/>
          <w:pgMar w:header="142" w:footer="1016" w:top="1780" w:bottom="1200" w:left="1080" w:right="1440"/>
        </w:sectPr>
      </w:pPr>
    </w:p>
    <w:p>
      <w:pPr>
        <w:pStyle w:val="BodyText"/>
        <w:spacing w:line="261" w:lineRule="auto"/>
        <w:ind w:right="54"/>
      </w:pPr>
      <w:r>
        <w:rPr/>
        <w:t>For Units with minimum run time restrictions, this step calculates the total margins in blocks of adjacent hours, based on the sum of the margins of each block and the minimum runtime parameter</w:t>
      </w:r>
      <w:r>
        <w:rPr>
          <w:spacing w:val="-4"/>
        </w:rPr>
        <w:t> </w:t>
      </w:r>
      <w:r>
        <w:rPr/>
        <w:t>restriction</w:t>
      </w:r>
      <w:r>
        <w:rPr>
          <w:spacing w:val="-4"/>
        </w:rPr>
        <w:t> </w:t>
      </w:r>
      <w:r>
        <w:rPr/>
        <w:t>of</w:t>
      </w:r>
      <w:r>
        <w:rPr>
          <w:spacing w:val="-4"/>
        </w:rPr>
        <w:t> </w:t>
      </w:r>
      <w:r>
        <w:rPr/>
        <w:t>the</w:t>
      </w:r>
      <w:r>
        <w:rPr>
          <w:spacing w:val="-2"/>
        </w:rPr>
        <w:t> </w:t>
      </w:r>
      <w:r>
        <w:rPr/>
        <w:t>unit.</w:t>
      </w:r>
      <w:r>
        <w:rPr>
          <w:spacing w:val="-4"/>
        </w:rPr>
        <w:t> </w:t>
      </w:r>
      <w:r>
        <w:rPr/>
        <w:t>Blocks</w:t>
      </w:r>
      <w:r>
        <w:rPr>
          <w:spacing w:val="-4"/>
        </w:rPr>
        <w:t> </w:t>
      </w:r>
      <w:r>
        <w:rPr/>
        <w:t>may</w:t>
      </w:r>
      <w:r>
        <w:rPr>
          <w:spacing w:val="-4"/>
        </w:rPr>
        <w:t> </w:t>
      </w:r>
      <w:r>
        <w:rPr/>
        <w:t>include</w:t>
      </w:r>
      <w:r>
        <w:rPr>
          <w:spacing w:val="-4"/>
        </w:rPr>
        <w:t> </w:t>
      </w:r>
      <w:r>
        <w:rPr/>
        <w:t>additional</w:t>
      </w:r>
      <w:r>
        <w:rPr>
          <w:spacing w:val="-1"/>
        </w:rPr>
        <w:t> </w:t>
      </w:r>
      <w:r>
        <w:rPr/>
        <w:t>incremental</w:t>
      </w:r>
      <w:r>
        <w:rPr>
          <w:spacing w:val="-4"/>
        </w:rPr>
        <w:t> </w:t>
      </w:r>
      <w:r>
        <w:rPr/>
        <w:t>hours,</w:t>
      </w:r>
      <w:r>
        <w:rPr>
          <w:spacing w:val="-4"/>
        </w:rPr>
        <w:t> </w:t>
      </w:r>
      <w:r>
        <w:rPr/>
        <w:t>if</w:t>
      </w:r>
      <w:r>
        <w:rPr>
          <w:spacing w:val="-4"/>
        </w:rPr>
        <w:t> </w:t>
      </w:r>
      <w:r>
        <w:rPr/>
        <w:t>these</w:t>
      </w:r>
      <w:r>
        <w:rPr>
          <w:spacing w:val="-4"/>
        </w:rPr>
        <w:t> </w:t>
      </w:r>
      <w:r>
        <w:rPr/>
        <w:t>hours are found to be more valuable than the additional block, up to double the unit’s minimum runtime. Adjacent hour blocks with equal or greater number of hours than double a unit’s minimum run time will be split into multiple blocks (however, adjacent blocks do not use an additional Start-up Cost). For units with Start-up Costs, the value of the unit’s Start-up Cost divided by economic maximum will be subtracted from the total margin of each block that contains a new start, but not from each subsequent incremental hour added to the block, in order</w:t>
      </w:r>
      <w:r>
        <w:rPr>
          <w:spacing w:val="-2"/>
        </w:rPr>
        <w:t> </w:t>
      </w:r>
      <w:r>
        <w:rPr/>
        <w:t>to</w:t>
      </w:r>
      <w:r>
        <w:rPr>
          <w:spacing w:val="-2"/>
        </w:rPr>
        <w:t> </w:t>
      </w:r>
      <w:r>
        <w:rPr/>
        <w:t>correctly</w:t>
      </w:r>
      <w:r>
        <w:rPr>
          <w:spacing w:val="-2"/>
        </w:rPr>
        <w:t> </w:t>
      </w:r>
      <w:r>
        <w:rPr/>
        <w:t>value</w:t>
      </w:r>
      <w:r>
        <w:rPr>
          <w:spacing w:val="-2"/>
        </w:rPr>
        <w:t> </w:t>
      </w:r>
      <w:r>
        <w:rPr/>
        <w:t>hours</w:t>
      </w:r>
      <w:r>
        <w:rPr>
          <w:spacing w:val="-2"/>
        </w:rPr>
        <w:t> </w:t>
      </w:r>
      <w:r>
        <w:rPr/>
        <w:t>that do</w:t>
      </w:r>
      <w:r>
        <w:rPr>
          <w:spacing w:val="-2"/>
        </w:rPr>
        <w:t> </w:t>
      </w:r>
      <w:r>
        <w:rPr/>
        <w:t>not</w:t>
      </w:r>
      <w:r>
        <w:rPr>
          <w:spacing w:val="-2"/>
        </w:rPr>
        <w:t> </w:t>
      </w:r>
      <w:r>
        <w:rPr/>
        <w:t>incur</w:t>
      </w:r>
      <w:r>
        <w:rPr>
          <w:spacing w:val="-2"/>
        </w:rPr>
        <w:t> </w:t>
      </w:r>
      <w:r>
        <w:rPr/>
        <w:t>Start-up</w:t>
      </w:r>
      <w:r>
        <w:rPr>
          <w:spacing w:val="-2"/>
        </w:rPr>
        <w:t> </w:t>
      </w:r>
      <w:r>
        <w:rPr/>
        <w:t>Costs. Calculate</w:t>
      </w:r>
      <w:r>
        <w:rPr>
          <w:spacing w:val="-2"/>
        </w:rPr>
        <w:t> </w:t>
      </w:r>
      <w:r>
        <w:rPr/>
        <w:t>the</w:t>
      </w:r>
      <w:r>
        <w:rPr>
          <w:spacing w:val="-2"/>
        </w:rPr>
        <w:t> </w:t>
      </w:r>
      <w:r>
        <w:rPr/>
        <w:t>total</w:t>
      </w:r>
      <w:r>
        <w:rPr>
          <w:spacing w:val="-2"/>
        </w:rPr>
        <w:t> </w:t>
      </w:r>
      <w:r>
        <w:rPr/>
        <w:t>margins for</w:t>
      </w:r>
      <w:r>
        <w:rPr>
          <w:spacing w:val="-2"/>
        </w:rPr>
        <w:t> </w:t>
      </w:r>
      <w:r>
        <w:rPr/>
        <w:t>all blocks of hours in the three forecasts.</w:t>
      </w:r>
    </w:p>
    <w:p>
      <w:pPr>
        <w:spacing w:line="173" w:lineRule="exact" w:before="120"/>
        <w:ind w:left="2349" w:right="0" w:firstLine="0"/>
        <w:jc w:val="left"/>
        <w:rPr>
          <w:rFonts w:ascii="Arial"/>
          <w:i/>
          <w:sz w:val="16"/>
        </w:rPr>
      </w:pPr>
      <w:r>
        <w:rPr>
          <w:rFonts w:ascii="Arial"/>
          <w:i/>
          <w:sz w:val="16"/>
        </w:rPr>
        <w:t>base </w:t>
      </w:r>
      <w:r>
        <w:rPr>
          <w:rFonts w:ascii="Arial"/>
          <w:i/>
          <w:spacing w:val="-4"/>
          <w:sz w:val="16"/>
        </w:rPr>
        <w:t>year</w:t>
      </w:r>
    </w:p>
    <w:p>
      <w:pPr>
        <w:spacing w:after="0" w:line="173" w:lineRule="exact"/>
        <w:jc w:val="left"/>
        <w:rPr>
          <w:rFonts w:ascii="Arial"/>
          <w:i/>
          <w:sz w:val="16"/>
        </w:rPr>
        <w:sectPr>
          <w:pgSz w:w="12240" w:h="15840"/>
          <w:pgMar w:header="142" w:footer="1016" w:top="1780" w:bottom="1200" w:left="1080" w:right="1440"/>
        </w:sectPr>
      </w:pPr>
    </w:p>
    <w:p>
      <w:pPr>
        <w:spacing w:line="92" w:lineRule="exact" w:before="0"/>
        <w:ind w:left="883" w:right="0" w:firstLine="0"/>
        <w:jc w:val="left"/>
        <w:rPr>
          <w:rFonts w:ascii="Arial"/>
          <w:i/>
          <w:sz w:val="16"/>
        </w:rPr>
      </w:pPr>
      <w:r>
        <w:rPr>
          <w:rFonts w:ascii="Arial"/>
          <w:i/>
          <w:sz w:val="16"/>
        </w:rPr>
        <mc:AlternateContent>
          <mc:Choice Requires="wps">
            <w:drawing>
              <wp:anchor distT="0" distB="0" distL="0" distR="0" allowOverlap="1" layoutInCell="1" locked="0" behindDoc="0" simplePos="0" relativeHeight="15885824">
                <wp:simplePos x="0" y="0"/>
                <wp:positionH relativeFrom="page">
                  <wp:posOffset>1107504</wp:posOffset>
                </wp:positionH>
                <wp:positionV relativeFrom="paragraph">
                  <wp:posOffset>58156</wp:posOffset>
                </wp:positionV>
                <wp:extent cx="99695" cy="318135"/>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a:off x="0" y="0"/>
                          <a:ext cx="99695" cy="318135"/>
                        </a:xfrm>
                        <a:prstGeom prst="rect">
                          <a:avLst/>
                        </a:prstGeom>
                      </wps:spPr>
                      <wps:txbx>
                        <w:txbxContent>
                          <w:p>
                            <w:pPr>
                              <w:spacing w:line="498" w:lineRule="exact" w:before="0"/>
                              <w:ind w:left="0" w:right="0" w:firstLine="0"/>
                              <w:jc w:val="left"/>
                              <w:rPr>
                                <w:sz w:val="44"/>
                              </w:rPr>
                            </w:pPr>
                            <w:r>
                              <w:rPr>
                                <w:spacing w:val="-10"/>
                                <w:w w:val="50"/>
                                <w:sz w:val="44"/>
                              </w:rPr>
                              <w:t>∑</w:t>
                            </w:r>
                          </w:p>
                        </w:txbxContent>
                      </wps:txbx>
                      <wps:bodyPr wrap="square" lIns="0" tIns="0" rIns="0" bIns="0" rtlCol="0">
                        <a:noAutofit/>
                      </wps:bodyPr>
                    </wps:wsp>
                  </a:graphicData>
                </a:graphic>
              </wp:anchor>
            </w:drawing>
          </mc:Choice>
          <mc:Fallback>
            <w:pict>
              <v:shape style="position:absolute;margin-left:87.205101pt;margin-top:4.579245pt;width:7.85pt;height:25.05pt;mso-position-horizontal-relative:page;mso-position-vertical-relative:paragraph;z-index:15885824" type="#_x0000_t202" id="docshape389" filled="false" stroked="false">
                <v:textbox inset="0,0,0,0">
                  <w:txbxContent>
                    <w:p>
                      <w:pPr>
                        <w:spacing w:line="498" w:lineRule="exact" w:before="0"/>
                        <w:ind w:left="0" w:right="0" w:firstLine="0"/>
                        <w:jc w:val="left"/>
                        <w:rPr>
                          <w:sz w:val="44"/>
                        </w:rPr>
                      </w:pPr>
                      <w:r>
                        <w:rPr>
                          <w:spacing w:val="-10"/>
                          <w:w w:val="50"/>
                          <w:sz w:val="44"/>
                        </w:rPr>
                        <w:t>∑</w:t>
                      </w:r>
                    </w:p>
                  </w:txbxContent>
                </v:textbox>
                <w10:wrap type="none"/>
              </v:shape>
            </w:pict>
          </mc:Fallback>
        </mc:AlternateContent>
      </w:r>
      <w:r>
        <w:rPr>
          <w:rFonts w:ascii="Arial"/>
          <w:i/>
          <w:spacing w:val="-2"/>
          <w:sz w:val="16"/>
        </w:rPr>
        <w:t>TotalMarginBlock</w:t>
      </w:r>
    </w:p>
    <w:p>
      <w:pPr>
        <w:spacing w:line="29" w:lineRule="exact" w:before="62"/>
        <w:ind w:left="234" w:right="0" w:firstLine="0"/>
        <w:jc w:val="left"/>
        <w:rPr>
          <w:rFonts w:ascii="Arial"/>
          <w:i/>
          <w:sz w:val="16"/>
        </w:rPr>
      </w:pPr>
      <w:r>
        <w:rPr/>
        <w:br w:type="column"/>
      </w:r>
      <w:r>
        <w:rPr>
          <w:rFonts w:ascii="Arial"/>
          <w:i/>
          <w:spacing w:val="-2"/>
          <w:sz w:val="16"/>
        </w:rPr>
        <w:t>block</w:t>
      </w:r>
    </w:p>
    <w:p>
      <w:pPr>
        <w:spacing w:line="67" w:lineRule="exact" w:before="56"/>
        <w:ind w:left="883" w:right="0" w:firstLine="0"/>
        <w:jc w:val="left"/>
        <w:rPr>
          <w:rFonts w:ascii="Arial"/>
          <w:i/>
          <w:sz w:val="16"/>
        </w:rPr>
      </w:pPr>
      <w:r>
        <w:rPr/>
        <w:br w:type="column"/>
      </w:r>
      <w:r>
        <w:rPr>
          <w:rFonts w:ascii="Arial"/>
          <w:i/>
          <w:sz w:val="16"/>
        </w:rPr>
        <w:t>base </w:t>
      </w:r>
      <w:r>
        <w:rPr>
          <w:rFonts w:ascii="Arial"/>
          <w:i/>
          <w:spacing w:val="-4"/>
          <w:sz w:val="16"/>
        </w:rPr>
        <w:t>year</w:t>
      </w:r>
    </w:p>
    <w:p>
      <w:pPr>
        <w:spacing w:line="67" w:lineRule="exact" w:before="56"/>
        <w:ind w:left="883" w:right="0" w:firstLine="0"/>
        <w:jc w:val="left"/>
        <w:rPr>
          <w:rFonts w:ascii="Arial"/>
          <w:i/>
          <w:sz w:val="16"/>
        </w:rPr>
      </w:pPr>
      <w:r>
        <w:rPr/>
        <w:br w:type="column"/>
      </w:r>
      <w:r>
        <w:rPr>
          <w:rFonts w:ascii="Arial"/>
          <w:i/>
          <w:sz w:val="16"/>
        </w:rPr>
        <w:t>base </w:t>
      </w:r>
      <w:r>
        <w:rPr>
          <w:rFonts w:ascii="Arial"/>
          <w:i/>
          <w:spacing w:val="-4"/>
          <w:sz w:val="16"/>
        </w:rPr>
        <w:t>year</w:t>
      </w:r>
    </w:p>
    <w:p>
      <w:pPr>
        <w:spacing w:after="0" w:line="67" w:lineRule="exact"/>
        <w:jc w:val="left"/>
        <w:rPr>
          <w:rFonts w:ascii="Arial"/>
          <w:i/>
          <w:sz w:val="16"/>
        </w:rPr>
        <w:sectPr>
          <w:type w:val="continuous"/>
          <w:pgSz w:w="12240" w:h="15840"/>
          <w:pgMar w:header="142" w:footer="1016" w:top="1820" w:bottom="280" w:left="1080" w:right="1440"/>
          <w:cols w:num="4" w:equalWidth="0">
            <w:col w:w="2120" w:space="40"/>
            <w:col w:w="649" w:space="1446"/>
            <w:col w:w="1627" w:space="1584"/>
            <w:col w:w="2254"/>
          </w:cols>
        </w:sectPr>
      </w:pPr>
    </w:p>
    <w:p>
      <w:pPr>
        <w:spacing w:before="129"/>
        <w:ind w:left="883" w:right="0" w:firstLine="0"/>
        <w:jc w:val="left"/>
        <w:rPr>
          <w:sz w:val="16"/>
        </w:rPr>
      </w:pPr>
      <w:r>
        <w:rPr>
          <w:rFonts w:ascii="Arial" w:hAnsi="Arial"/>
          <w:i/>
          <w:spacing w:val="-6"/>
          <w:sz w:val="16"/>
        </w:rPr>
        <w:t>t</w:t>
      </w:r>
      <w:r>
        <w:rPr>
          <w:rFonts w:ascii="Arial" w:hAnsi="Arial"/>
          <w:i/>
          <w:spacing w:val="-2"/>
          <w:sz w:val="16"/>
        </w:rPr>
        <w:t> </w:t>
      </w:r>
      <w:r>
        <w:rPr>
          <w:spacing w:val="-6"/>
          <w:sz w:val="16"/>
        </w:rPr>
        <w:t>=</w:t>
      </w:r>
      <w:r>
        <w:rPr>
          <w:spacing w:val="-1"/>
          <w:sz w:val="16"/>
        </w:rPr>
        <w:t> </w:t>
      </w:r>
      <w:r>
        <w:rPr>
          <w:rFonts w:ascii="Arial" w:hAnsi="Arial"/>
          <w:i/>
          <w:spacing w:val="-6"/>
          <w:sz w:val="16"/>
        </w:rPr>
        <w:t>block</w:t>
      </w:r>
      <w:r>
        <w:rPr>
          <w:rFonts w:ascii="Arial" w:hAnsi="Arial"/>
          <w:i/>
          <w:spacing w:val="-9"/>
          <w:sz w:val="16"/>
        </w:rPr>
        <w:t> </w:t>
      </w:r>
      <w:r>
        <w:rPr>
          <w:spacing w:val="-6"/>
          <w:sz w:val="16"/>
        </w:rPr>
        <w:t>+</w:t>
      </w:r>
      <w:r>
        <w:rPr>
          <w:spacing w:val="-9"/>
          <w:sz w:val="16"/>
        </w:rPr>
        <w:t> </w:t>
      </w:r>
      <w:r>
        <w:rPr>
          <w:rFonts w:ascii="Arial" w:hAnsi="Arial"/>
          <w:i/>
          <w:spacing w:val="-6"/>
          <w:sz w:val="16"/>
        </w:rPr>
        <w:t>MRT</w:t>
      </w:r>
      <w:r>
        <w:rPr>
          <w:rFonts w:ascii="Arial" w:hAnsi="Arial"/>
          <w:i/>
          <w:spacing w:val="-9"/>
          <w:sz w:val="16"/>
        </w:rPr>
        <w:t> </w:t>
      </w:r>
      <w:r>
        <w:rPr>
          <w:spacing w:val="-6"/>
          <w:sz w:val="16"/>
        </w:rPr>
        <w:t>−</w:t>
      </w:r>
      <w:r>
        <w:rPr>
          <w:spacing w:val="-10"/>
          <w:sz w:val="16"/>
        </w:rPr>
        <w:t> </w:t>
      </w:r>
      <w:r>
        <w:rPr>
          <w:spacing w:val="-10"/>
          <w:sz w:val="16"/>
        </w:rPr>
        <w:t>1</w:t>
      </w:r>
    </w:p>
    <w:p>
      <w:pPr>
        <w:spacing w:before="34"/>
        <w:ind w:left="820" w:right="0" w:firstLine="0"/>
        <w:jc w:val="left"/>
        <w:rPr>
          <w:rFonts w:ascii="Arial"/>
          <w:i/>
          <w:sz w:val="16"/>
        </w:rPr>
      </w:pPr>
      <w:r>
        <w:rPr>
          <w:rFonts w:ascii="Arial"/>
          <w:i/>
          <w:sz w:val="16"/>
        </w:rPr>
        <w:t>t</w:t>
      </w:r>
      <w:r>
        <w:rPr>
          <w:rFonts w:ascii="Arial"/>
          <w:i/>
          <w:spacing w:val="-2"/>
          <w:sz w:val="16"/>
        </w:rPr>
        <w:t> </w:t>
      </w:r>
      <w:r>
        <w:rPr>
          <w:sz w:val="16"/>
        </w:rPr>
        <w:t>=</w:t>
      </w:r>
      <w:r>
        <w:rPr>
          <w:spacing w:val="-2"/>
          <w:sz w:val="16"/>
        </w:rPr>
        <w:t> </w:t>
      </w:r>
      <w:r>
        <w:rPr>
          <w:rFonts w:ascii="Arial"/>
          <w:i/>
          <w:spacing w:val="-2"/>
          <w:sz w:val="16"/>
        </w:rPr>
        <w:t>block</w:t>
      </w:r>
    </w:p>
    <w:p>
      <w:pPr>
        <w:spacing w:line="468" w:lineRule="exact" w:before="0"/>
        <w:ind w:left="820" w:right="0" w:firstLine="0"/>
        <w:jc w:val="left"/>
        <w:rPr>
          <w:position w:val="-7"/>
          <w:sz w:val="44"/>
        </w:rPr>
      </w:pPr>
      <w:r>
        <w:rPr/>
        <w:br w:type="column"/>
      </w:r>
      <w:r>
        <w:rPr>
          <w:w w:val="95"/>
          <w:position w:val="-5"/>
          <w:sz w:val="40"/>
        </w:rPr>
        <w:t>(</w:t>
      </w:r>
      <w:r>
        <w:rPr>
          <w:rFonts w:ascii="Arial" w:hAnsi="Arial"/>
          <w:i/>
          <w:w w:val="95"/>
          <w:sz w:val="22"/>
        </w:rPr>
        <w:t>ForecastedBusLMP</w:t>
      </w:r>
      <w:r>
        <w:rPr>
          <w:rFonts w:ascii="Arial" w:hAnsi="Arial"/>
          <w:i/>
          <w:w w:val="95"/>
          <w:position w:val="-7"/>
          <w:sz w:val="16"/>
        </w:rPr>
        <w:t>y</w:t>
      </w:r>
      <w:r>
        <w:rPr>
          <w:w w:val="95"/>
          <w:position w:val="-8"/>
          <w:sz w:val="18"/>
        </w:rPr>
        <w:t>(</w:t>
      </w:r>
      <w:r>
        <w:rPr>
          <w:rFonts w:ascii="Arial" w:hAnsi="Arial"/>
          <w:i/>
          <w:w w:val="95"/>
          <w:position w:val="-7"/>
          <w:sz w:val="16"/>
        </w:rPr>
        <w:t>t</w:t>
      </w:r>
      <w:r>
        <w:rPr>
          <w:w w:val="95"/>
          <w:position w:val="-8"/>
          <w:sz w:val="18"/>
        </w:rPr>
        <w:t>)</w:t>
      </w:r>
      <w:r>
        <w:rPr>
          <w:w w:val="95"/>
          <w:position w:val="-7"/>
          <w:sz w:val="16"/>
        </w:rPr>
        <w:t>,</w:t>
      </w:r>
      <w:r>
        <w:rPr>
          <w:spacing w:val="18"/>
          <w:position w:val="-7"/>
          <w:sz w:val="16"/>
        </w:rPr>
        <w:t> </w:t>
      </w:r>
      <w:r>
        <w:rPr>
          <w:rFonts w:ascii="Arial" w:hAnsi="Arial"/>
          <w:i/>
          <w:w w:val="95"/>
          <w:position w:val="-7"/>
          <w:sz w:val="16"/>
        </w:rPr>
        <w:t>m</w:t>
      </w:r>
      <w:r>
        <w:rPr>
          <w:w w:val="95"/>
          <w:position w:val="-8"/>
          <w:sz w:val="18"/>
        </w:rPr>
        <w:t>(</w:t>
      </w:r>
      <w:r>
        <w:rPr>
          <w:rFonts w:ascii="Arial" w:hAnsi="Arial"/>
          <w:i/>
          <w:w w:val="95"/>
          <w:position w:val="-7"/>
          <w:sz w:val="16"/>
        </w:rPr>
        <w:t>t</w:t>
      </w:r>
      <w:r>
        <w:rPr>
          <w:w w:val="95"/>
          <w:position w:val="-8"/>
          <w:sz w:val="18"/>
        </w:rPr>
        <w:t>)</w:t>
      </w:r>
      <w:r>
        <w:rPr>
          <w:w w:val="95"/>
          <w:position w:val="-7"/>
          <w:sz w:val="16"/>
        </w:rPr>
        <w:t>,</w:t>
      </w:r>
      <w:r>
        <w:rPr>
          <w:spacing w:val="19"/>
          <w:position w:val="-7"/>
          <w:sz w:val="16"/>
        </w:rPr>
        <w:t> </w:t>
      </w:r>
      <w:r>
        <w:rPr>
          <w:rFonts w:ascii="Arial" w:hAnsi="Arial"/>
          <w:i/>
          <w:w w:val="95"/>
          <w:position w:val="-7"/>
          <w:sz w:val="16"/>
        </w:rPr>
        <w:t>d</w:t>
      </w:r>
      <w:r>
        <w:rPr>
          <w:w w:val="95"/>
          <w:position w:val="-8"/>
          <w:sz w:val="18"/>
        </w:rPr>
        <w:t>(</w:t>
      </w:r>
      <w:r>
        <w:rPr>
          <w:rFonts w:ascii="Arial" w:hAnsi="Arial"/>
          <w:i/>
          <w:w w:val="95"/>
          <w:position w:val="-7"/>
          <w:sz w:val="16"/>
        </w:rPr>
        <w:t>t</w:t>
      </w:r>
      <w:r>
        <w:rPr>
          <w:w w:val="95"/>
          <w:position w:val="-8"/>
          <w:sz w:val="18"/>
        </w:rPr>
        <w:t>)</w:t>
      </w:r>
      <w:r>
        <w:rPr>
          <w:w w:val="95"/>
          <w:position w:val="-7"/>
          <w:sz w:val="16"/>
        </w:rPr>
        <w:t>,</w:t>
      </w:r>
      <w:r>
        <w:rPr>
          <w:spacing w:val="18"/>
          <w:position w:val="-7"/>
          <w:sz w:val="16"/>
        </w:rPr>
        <w:t> </w:t>
      </w:r>
      <w:r>
        <w:rPr>
          <w:rFonts w:ascii="Arial" w:hAnsi="Arial"/>
          <w:i/>
          <w:w w:val="95"/>
          <w:position w:val="-7"/>
          <w:sz w:val="16"/>
        </w:rPr>
        <w:t>h</w:t>
      </w:r>
      <w:r>
        <w:rPr>
          <w:w w:val="95"/>
          <w:position w:val="-8"/>
          <w:sz w:val="18"/>
        </w:rPr>
        <w:t>(</w:t>
      </w:r>
      <w:r>
        <w:rPr>
          <w:rFonts w:ascii="Arial" w:hAnsi="Arial"/>
          <w:i/>
          <w:w w:val="95"/>
          <w:position w:val="-7"/>
          <w:sz w:val="16"/>
        </w:rPr>
        <w:t>t</w:t>
      </w:r>
      <w:r>
        <w:rPr>
          <w:w w:val="95"/>
          <w:position w:val="-8"/>
          <w:sz w:val="18"/>
        </w:rPr>
        <w:t>)</w:t>
      </w:r>
      <w:r>
        <w:rPr>
          <w:spacing w:val="9"/>
          <w:position w:val="-8"/>
          <w:sz w:val="18"/>
        </w:rPr>
        <w:t> </w:t>
      </w:r>
      <w:r>
        <w:rPr>
          <w:w w:val="90"/>
          <w:sz w:val="22"/>
        </w:rPr>
        <w:t>−</w:t>
      </w:r>
      <w:r>
        <w:rPr>
          <w:spacing w:val="-2"/>
          <w:sz w:val="22"/>
        </w:rPr>
        <w:t> </w:t>
      </w:r>
      <w:r>
        <w:rPr>
          <w:rFonts w:ascii="Arial" w:hAnsi="Arial"/>
          <w:i/>
          <w:w w:val="95"/>
          <w:sz w:val="22"/>
        </w:rPr>
        <w:t>UnitDispatchCost</w:t>
      </w:r>
      <w:r>
        <w:rPr>
          <w:rFonts w:ascii="Arial" w:hAnsi="Arial"/>
          <w:i/>
          <w:w w:val="95"/>
          <w:position w:val="-6"/>
          <w:sz w:val="16"/>
        </w:rPr>
        <w:t>future</w:t>
      </w:r>
      <w:r>
        <w:rPr>
          <w:rFonts w:ascii="Arial" w:hAnsi="Arial"/>
          <w:i/>
          <w:spacing w:val="10"/>
          <w:position w:val="-6"/>
          <w:sz w:val="16"/>
        </w:rPr>
        <w:t> </w:t>
      </w:r>
      <w:r>
        <w:rPr>
          <w:rFonts w:ascii="Arial" w:hAnsi="Arial"/>
          <w:i/>
          <w:w w:val="95"/>
          <w:position w:val="-6"/>
          <w:sz w:val="16"/>
        </w:rPr>
        <w:t>y</w:t>
      </w:r>
      <w:r>
        <w:rPr>
          <w:w w:val="95"/>
          <w:position w:val="-6"/>
          <w:sz w:val="16"/>
        </w:rPr>
        <w:t>,</w:t>
      </w:r>
      <w:r>
        <w:rPr>
          <w:spacing w:val="18"/>
          <w:position w:val="-6"/>
          <w:sz w:val="16"/>
        </w:rPr>
        <w:t> </w:t>
      </w:r>
      <w:r>
        <w:rPr>
          <w:rFonts w:ascii="Arial" w:hAnsi="Arial"/>
          <w:i/>
          <w:w w:val="95"/>
          <w:position w:val="-6"/>
          <w:sz w:val="16"/>
        </w:rPr>
        <w:t>m</w:t>
      </w:r>
      <w:r>
        <w:rPr>
          <w:w w:val="95"/>
          <w:position w:val="-6"/>
          <w:sz w:val="16"/>
        </w:rPr>
        <w:t>,</w:t>
      </w:r>
      <w:r>
        <w:rPr>
          <w:spacing w:val="19"/>
          <w:position w:val="-6"/>
          <w:sz w:val="16"/>
        </w:rPr>
        <w:t> </w:t>
      </w:r>
      <w:r>
        <w:rPr>
          <w:rFonts w:ascii="Arial" w:hAnsi="Arial"/>
          <w:i/>
          <w:w w:val="95"/>
          <w:position w:val="-6"/>
          <w:sz w:val="16"/>
        </w:rPr>
        <w:t>d</w:t>
      </w:r>
      <w:r>
        <w:rPr>
          <w:rFonts w:ascii="Arial" w:hAnsi="Arial"/>
          <w:i/>
          <w:spacing w:val="10"/>
          <w:position w:val="-6"/>
          <w:sz w:val="16"/>
        </w:rPr>
        <w:t> </w:t>
      </w:r>
      <w:r>
        <w:rPr>
          <w:spacing w:val="-10"/>
          <w:w w:val="90"/>
          <w:position w:val="-7"/>
          <w:sz w:val="44"/>
        </w:rPr>
        <w:t>)</w:t>
      </w:r>
    </w:p>
    <w:p>
      <w:pPr>
        <w:spacing w:after="0" w:line="468" w:lineRule="exact"/>
        <w:jc w:val="left"/>
        <w:rPr>
          <w:position w:val="-7"/>
          <w:sz w:val="44"/>
        </w:rPr>
        <w:sectPr>
          <w:type w:val="continuous"/>
          <w:pgSz w:w="12240" w:h="15840"/>
          <w:pgMar w:header="142" w:footer="1016" w:top="1820" w:bottom="280" w:left="1080" w:right="1440"/>
          <w:cols w:num="2" w:equalWidth="0">
            <w:col w:w="2243" w:space="69"/>
            <w:col w:w="7408"/>
          </w:cols>
        </w:sectPr>
      </w:pPr>
    </w:p>
    <w:p>
      <w:pPr>
        <w:pStyle w:val="BodyText"/>
        <w:spacing w:before="234"/>
      </w:pPr>
      <w:r>
        <w:rPr/>
        <w:t>**MRT</w:t>
      </w:r>
      <w:r>
        <w:rPr>
          <w:spacing w:val="-3"/>
        </w:rPr>
        <w:t> </w:t>
      </w:r>
      <w:r>
        <w:rPr/>
        <w:t>=</w:t>
      </w:r>
      <w:r>
        <w:rPr>
          <w:spacing w:val="-2"/>
        </w:rPr>
        <w:t> </w:t>
      </w:r>
      <w:r>
        <w:rPr/>
        <w:t>Minimum</w:t>
      </w:r>
      <w:r>
        <w:rPr>
          <w:spacing w:val="-3"/>
        </w:rPr>
        <w:t> </w:t>
      </w:r>
      <w:r>
        <w:rPr/>
        <w:t>Run</w:t>
      </w:r>
      <w:r>
        <w:rPr>
          <w:spacing w:val="-2"/>
        </w:rPr>
        <w:t> </w:t>
      </w:r>
      <w:r>
        <w:rPr>
          <w:spacing w:val="-4"/>
        </w:rPr>
        <w:t>Time</w:t>
      </w:r>
    </w:p>
    <w:p>
      <w:pPr>
        <w:pStyle w:val="BodyText"/>
        <w:spacing w:line="475" w:lineRule="auto" w:before="249"/>
        <w:ind w:right="3028"/>
      </w:pPr>
      <w:r>
        <w:rPr/>
        <w:drawing>
          <wp:anchor distT="0" distB="0" distL="0" distR="0" allowOverlap="1" layoutInCell="1" locked="0" behindDoc="1" simplePos="0" relativeHeight="483952640">
            <wp:simplePos x="0" y="0"/>
            <wp:positionH relativeFrom="page">
              <wp:posOffset>2605087</wp:posOffset>
            </wp:positionH>
            <wp:positionV relativeFrom="paragraph">
              <wp:posOffset>761200</wp:posOffset>
            </wp:positionV>
            <wp:extent cx="2562225" cy="133350"/>
            <wp:effectExtent l="0" t="0" r="0" b="0"/>
            <wp:wrapNone/>
            <wp:docPr id="503" name="Image 503"/>
            <wp:cNvGraphicFramePr>
              <a:graphicFrameLocks/>
            </wp:cNvGraphicFramePr>
            <a:graphic>
              <a:graphicData uri="http://schemas.openxmlformats.org/drawingml/2006/picture">
                <pic:pic>
                  <pic:nvPicPr>
                    <pic:cNvPr id="503" name="Image 503"/>
                    <pic:cNvPicPr/>
                  </pic:nvPicPr>
                  <pic:blipFill>
                    <a:blip r:embed="rId54" cstate="print"/>
                    <a:stretch>
                      <a:fillRect/>
                    </a:stretch>
                  </pic:blipFill>
                  <pic:spPr>
                    <a:xfrm>
                      <a:off x="0" y="0"/>
                      <a:ext cx="2562225" cy="133350"/>
                    </a:xfrm>
                    <a:prstGeom prst="rect">
                      <a:avLst/>
                    </a:prstGeom>
                  </pic:spPr>
                </pic:pic>
              </a:graphicData>
            </a:graphic>
          </wp:anchor>
        </w:drawing>
      </w:r>
      <w:r>
        <w:rPr/>
        <w:t>***</w:t>
      </w:r>
      <w:r>
        <w:rPr>
          <w:spacing w:val="-6"/>
        </w:rPr>
        <w:t> </w:t>
      </w:r>
      <w:r>
        <w:rPr/>
        <w:t>Unit</w:t>
      </w:r>
      <w:r>
        <w:rPr>
          <w:spacing w:val="-6"/>
        </w:rPr>
        <w:t> </w:t>
      </w:r>
      <w:r>
        <w:rPr/>
        <w:t>Dispatch</w:t>
      </w:r>
      <w:r>
        <w:rPr>
          <w:spacing w:val="-6"/>
        </w:rPr>
        <w:t> </w:t>
      </w:r>
      <w:r>
        <w:rPr/>
        <w:t>Cost</w:t>
      </w:r>
      <w:r>
        <w:rPr>
          <w:spacing w:val="-6"/>
        </w:rPr>
        <w:t> </w:t>
      </w:r>
      <w:r>
        <w:rPr/>
        <w:t>include</w:t>
      </w:r>
      <w:r>
        <w:rPr>
          <w:spacing w:val="-4"/>
        </w:rPr>
        <w:t> </w:t>
      </w:r>
      <w:r>
        <w:rPr/>
        <w:t>Start-up</w:t>
      </w:r>
      <w:r>
        <w:rPr>
          <w:spacing w:val="-6"/>
        </w:rPr>
        <w:t> </w:t>
      </w:r>
      <w:r>
        <w:rPr/>
        <w:t>cost</w:t>
      </w:r>
      <w:r>
        <w:rPr>
          <w:spacing w:val="-6"/>
        </w:rPr>
        <w:t> </w:t>
      </w:r>
      <w:r>
        <w:rPr/>
        <w:t>when</w:t>
      </w:r>
      <w:r>
        <w:rPr>
          <w:spacing w:val="-6"/>
        </w:rPr>
        <w:t> </w:t>
      </w:r>
      <w:r>
        <w:rPr/>
        <w:t>applicable Where the block ranges from one to</w:t>
      </w:r>
    </w:p>
    <w:p>
      <w:pPr>
        <w:pStyle w:val="BodyText"/>
        <w:spacing w:before="98"/>
        <w:ind w:left="0"/>
        <w:rPr>
          <w:sz w:val="20"/>
        </w:rPr>
      </w:pPr>
      <w:r>
        <w:rPr>
          <w:sz w:val="20"/>
        </w:rPr>
        <w:drawing>
          <wp:anchor distT="0" distB="0" distL="0" distR="0" allowOverlap="1" layoutInCell="1" locked="0" behindDoc="1" simplePos="0" relativeHeight="487742464">
            <wp:simplePos x="0" y="0"/>
            <wp:positionH relativeFrom="page">
              <wp:posOffset>2605087</wp:posOffset>
            </wp:positionH>
            <wp:positionV relativeFrom="paragraph">
              <wp:posOffset>224120</wp:posOffset>
            </wp:positionV>
            <wp:extent cx="2562225" cy="133350"/>
            <wp:effectExtent l="0" t="0" r="0" b="0"/>
            <wp:wrapTopAndBottom/>
            <wp:docPr id="504" name="Image 504"/>
            <wp:cNvGraphicFramePr>
              <a:graphicFrameLocks/>
            </wp:cNvGraphicFramePr>
            <a:graphic>
              <a:graphicData uri="http://schemas.openxmlformats.org/drawingml/2006/picture">
                <pic:pic>
                  <pic:nvPicPr>
                    <pic:cNvPr id="504" name="Image 504"/>
                    <pic:cNvPicPr/>
                  </pic:nvPicPr>
                  <pic:blipFill>
                    <a:blip r:embed="rId54" cstate="print"/>
                    <a:stretch>
                      <a:fillRect/>
                    </a:stretch>
                  </pic:blipFill>
                  <pic:spPr>
                    <a:xfrm>
                      <a:off x="0" y="0"/>
                      <a:ext cx="2562225" cy="133350"/>
                    </a:xfrm>
                    <a:prstGeom prst="rect">
                      <a:avLst/>
                    </a:prstGeom>
                  </pic:spPr>
                </pic:pic>
              </a:graphicData>
            </a:graphic>
          </wp:anchor>
        </w:drawing>
      </w:r>
    </w:p>
    <w:p>
      <w:pPr>
        <w:pStyle w:val="BodyText"/>
        <w:spacing w:before="172"/>
      </w:pPr>
      <w:r>
        <w:rPr/>
        <w:t>and</w:t>
      </w:r>
      <w:r>
        <w:rPr>
          <w:spacing w:val="-6"/>
        </w:rPr>
        <w:t> </w:t>
      </w:r>
      <w:r>
        <w:rPr/>
        <w:t>y(t),</w:t>
      </w:r>
      <w:r>
        <w:rPr>
          <w:spacing w:val="-4"/>
        </w:rPr>
        <w:t> </w:t>
      </w:r>
      <w:r>
        <w:rPr/>
        <w:t>m(t),</w:t>
      </w:r>
      <w:r>
        <w:rPr>
          <w:spacing w:val="-4"/>
        </w:rPr>
        <w:t> </w:t>
      </w:r>
      <w:r>
        <w:rPr/>
        <w:t>d(t),</w:t>
      </w:r>
      <w:r>
        <w:rPr>
          <w:spacing w:val="-4"/>
        </w:rPr>
        <w:t> </w:t>
      </w:r>
      <w:r>
        <w:rPr/>
        <w:t>h(t)</w:t>
      </w:r>
      <w:r>
        <w:rPr>
          <w:spacing w:val="-2"/>
        </w:rPr>
        <w:t> </w:t>
      </w:r>
      <w:r>
        <w:rPr/>
        <w:t>are</w:t>
      </w:r>
      <w:r>
        <w:rPr>
          <w:spacing w:val="-4"/>
        </w:rPr>
        <w:t> </w:t>
      </w:r>
      <w:r>
        <w:rPr/>
        <w:t>the</w:t>
      </w:r>
      <w:r>
        <w:rPr>
          <w:spacing w:val="-4"/>
        </w:rPr>
        <w:t> </w:t>
      </w:r>
      <w:r>
        <w:rPr/>
        <w:t>year,</w:t>
      </w:r>
      <w:r>
        <w:rPr>
          <w:spacing w:val="-3"/>
        </w:rPr>
        <w:t> </w:t>
      </w:r>
      <w:r>
        <w:rPr/>
        <w:t>month,</w:t>
      </w:r>
      <w:r>
        <w:rPr>
          <w:spacing w:val="-4"/>
        </w:rPr>
        <w:t> </w:t>
      </w:r>
      <w:r>
        <w:rPr/>
        <w:t>day</w:t>
      </w:r>
      <w:r>
        <w:rPr>
          <w:spacing w:val="-3"/>
        </w:rPr>
        <w:t> </w:t>
      </w:r>
      <w:r>
        <w:rPr/>
        <w:t>and</w:t>
      </w:r>
      <w:r>
        <w:rPr>
          <w:spacing w:val="-4"/>
        </w:rPr>
        <w:t> </w:t>
      </w:r>
      <w:r>
        <w:rPr/>
        <w:t>hour</w:t>
      </w:r>
      <w:r>
        <w:rPr>
          <w:spacing w:val="-4"/>
        </w:rPr>
        <w:t> </w:t>
      </w:r>
      <w:r>
        <w:rPr/>
        <w:t>corresponding</w:t>
      </w:r>
      <w:r>
        <w:rPr>
          <w:spacing w:val="-4"/>
        </w:rPr>
        <w:t> </w:t>
      </w:r>
      <w:r>
        <w:rPr/>
        <w:t>to</w:t>
      </w:r>
      <w:r>
        <w:rPr>
          <w:spacing w:val="-3"/>
        </w:rPr>
        <w:t> </w:t>
      </w:r>
      <w:r>
        <w:rPr>
          <w:spacing w:val="-5"/>
        </w:rPr>
        <w:t>the</w:t>
      </w:r>
    </w:p>
    <w:p>
      <w:pPr>
        <w:pStyle w:val="BodyText"/>
        <w:spacing w:before="10"/>
        <w:ind w:left="0"/>
        <w:rPr>
          <w:sz w:val="14"/>
        </w:rPr>
      </w:pPr>
      <w:r>
        <w:rPr>
          <w:sz w:val="14"/>
        </w:rPr>
        <w:drawing>
          <wp:anchor distT="0" distB="0" distL="0" distR="0" allowOverlap="1" layoutInCell="1" locked="0" behindDoc="1" simplePos="0" relativeHeight="487742976">
            <wp:simplePos x="0" y="0"/>
            <wp:positionH relativeFrom="page">
              <wp:posOffset>3805237</wp:posOffset>
            </wp:positionH>
            <wp:positionV relativeFrom="paragraph">
              <wp:posOffset>123838</wp:posOffset>
            </wp:positionV>
            <wp:extent cx="161925" cy="123825"/>
            <wp:effectExtent l="0" t="0" r="0" b="0"/>
            <wp:wrapTopAndBottom/>
            <wp:docPr id="505" name="Image 505"/>
            <wp:cNvGraphicFramePr>
              <a:graphicFrameLocks/>
            </wp:cNvGraphicFramePr>
            <a:graphic>
              <a:graphicData uri="http://schemas.openxmlformats.org/drawingml/2006/picture">
                <pic:pic>
                  <pic:nvPicPr>
                    <pic:cNvPr id="505" name="Image 505"/>
                    <pic:cNvPicPr/>
                  </pic:nvPicPr>
                  <pic:blipFill>
                    <a:blip r:embed="rId55" cstate="print"/>
                    <a:stretch>
                      <a:fillRect/>
                    </a:stretch>
                  </pic:blipFill>
                  <pic:spPr>
                    <a:xfrm>
                      <a:off x="0" y="0"/>
                      <a:ext cx="161925" cy="123825"/>
                    </a:xfrm>
                    <a:prstGeom prst="rect">
                      <a:avLst/>
                    </a:prstGeom>
                  </pic:spPr>
                </pic:pic>
              </a:graphicData>
            </a:graphic>
          </wp:anchor>
        </w:drawing>
      </w:r>
      <w:r>
        <w:rPr>
          <w:sz w:val="14"/>
        </w:rPr>
        <w:drawing>
          <wp:anchor distT="0" distB="0" distL="0" distR="0" allowOverlap="1" layoutInCell="1" locked="0" behindDoc="1" simplePos="0" relativeHeight="487743488">
            <wp:simplePos x="0" y="0"/>
            <wp:positionH relativeFrom="page">
              <wp:posOffset>3805237</wp:posOffset>
            </wp:positionH>
            <wp:positionV relativeFrom="paragraph">
              <wp:posOffset>390538</wp:posOffset>
            </wp:positionV>
            <wp:extent cx="161925" cy="123825"/>
            <wp:effectExtent l="0" t="0" r="0" b="0"/>
            <wp:wrapTopAndBottom/>
            <wp:docPr id="506" name="Image 506"/>
            <wp:cNvGraphicFramePr>
              <a:graphicFrameLocks/>
            </wp:cNvGraphicFramePr>
            <a:graphic>
              <a:graphicData uri="http://schemas.openxmlformats.org/drawingml/2006/picture">
                <pic:pic>
                  <pic:nvPicPr>
                    <pic:cNvPr id="506" name="Image 506"/>
                    <pic:cNvPicPr/>
                  </pic:nvPicPr>
                  <pic:blipFill>
                    <a:blip r:embed="rId55" cstate="print"/>
                    <a:stretch>
                      <a:fillRect/>
                    </a:stretch>
                  </pic:blipFill>
                  <pic:spPr>
                    <a:xfrm>
                      <a:off x="0" y="0"/>
                      <a:ext cx="161925" cy="123825"/>
                    </a:xfrm>
                    <a:prstGeom prst="rect">
                      <a:avLst/>
                    </a:prstGeom>
                  </pic:spPr>
                </pic:pic>
              </a:graphicData>
            </a:graphic>
          </wp:anchor>
        </w:drawing>
      </w:r>
    </w:p>
    <w:p>
      <w:pPr>
        <w:pStyle w:val="BodyText"/>
        <w:spacing w:before="5"/>
        <w:ind w:left="0"/>
        <w:rPr>
          <w:sz w:val="17"/>
        </w:rPr>
      </w:pPr>
    </w:p>
    <w:p>
      <w:pPr>
        <w:pStyle w:val="BodyText"/>
        <w:spacing w:line="261" w:lineRule="auto" w:before="202"/>
      </w:pPr>
      <w:r>
        <w:rPr/>
        <w:t>overall</w:t>
      </w:r>
      <w:r>
        <w:rPr>
          <w:spacing w:val="-3"/>
        </w:rPr>
        <w:t> </w:t>
      </w:r>
      <w:r>
        <w:rPr/>
        <w:t>hour</w:t>
      </w:r>
      <w:r>
        <w:rPr>
          <w:spacing w:val="-3"/>
        </w:rPr>
        <w:t> </w:t>
      </w:r>
      <w:r>
        <w:rPr/>
        <w:t>of</w:t>
      </w:r>
      <w:r>
        <w:rPr>
          <w:spacing w:val="-3"/>
        </w:rPr>
        <w:t> </w:t>
      </w:r>
      <w:r>
        <w:rPr/>
        <w:t>the</w:t>
      </w:r>
      <w:r>
        <w:rPr>
          <w:spacing w:val="-3"/>
        </w:rPr>
        <w:t> </w:t>
      </w:r>
      <w:r>
        <w:rPr/>
        <w:t>time</w:t>
      </w:r>
      <w:r>
        <w:rPr>
          <w:spacing w:val="-3"/>
        </w:rPr>
        <w:t> </w:t>
      </w:r>
      <w:r>
        <w:rPr/>
        <w:t>period spanning</w:t>
      </w:r>
      <w:r>
        <w:rPr>
          <w:spacing w:val="-3"/>
        </w:rPr>
        <w:t> </w:t>
      </w:r>
      <w:r>
        <w:rPr/>
        <w:t>from</w:t>
      </w:r>
      <w:r>
        <w:rPr>
          <w:spacing w:val="-3"/>
        </w:rPr>
        <w:t> </w:t>
      </w:r>
      <w:r>
        <w:rPr/>
        <w:t>the</w:t>
      </w:r>
      <w:r>
        <w:rPr>
          <w:spacing w:val="-3"/>
        </w:rPr>
        <w:t> </w:t>
      </w:r>
      <w:r>
        <w:rPr/>
        <w:t>date</w:t>
      </w:r>
      <w:r>
        <w:rPr>
          <w:spacing w:val="-3"/>
        </w:rPr>
        <w:t> </w:t>
      </w:r>
      <w:r>
        <w:rPr/>
        <w:t>calculated to</w:t>
      </w:r>
      <w:r>
        <w:rPr>
          <w:spacing w:val="-3"/>
        </w:rPr>
        <w:t> </w:t>
      </w:r>
      <w:r>
        <w:rPr/>
        <w:t>the</w:t>
      </w:r>
      <w:r>
        <w:rPr>
          <w:spacing w:val="-3"/>
        </w:rPr>
        <w:t> </w:t>
      </w:r>
      <w:r>
        <w:rPr/>
        <w:t>end</w:t>
      </w:r>
      <w:r>
        <w:rPr>
          <w:spacing w:val="-3"/>
        </w:rPr>
        <w:t> </w:t>
      </w:r>
      <w:r>
        <w:rPr/>
        <w:t>of</w:t>
      </w:r>
      <w:r>
        <w:rPr>
          <w:spacing w:val="-3"/>
        </w:rPr>
        <w:t> </w:t>
      </w:r>
      <w:r>
        <w:rPr/>
        <w:t>the</w:t>
      </w:r>
      <w:r>
        <w:rPr>
          <w:spacing w:val="-3"/>
        </w:rPr>
        <w:t> </w:t>
      </w:r>
      <w:r>
        <w:rPr/>
        <w:t>compliance period forecasted.</w:t>
      </w:r>
    </w:p>
    <w:p>
      <w:pPr>
        <w:pStyle w:val="BodyText"/>
        <w:spacing w:before="225"/>
      </w:pPr>
      <w:r>
        <w:rPr>
          <w:spacing w:val="-5"/>
        </w:rPr>
        <w:t>The</w:t>
      </w:r>
    </w:p>
    <w:p>
      <w:pPr>
        <w:pStyle w:val="BodyText"/>
        <w:spacing w:before="5"/>
        <w:ind w:left="0"/>
        <w:rPr>
          <w:sz w:val="17"/>
        </w:rPr>
      </w:pPr>
      <w:r>
        <w:rPr>
          <w:sz w:val="17"/>
        </w:rPr>
        <w:drawing>
          <wp:anchor distT="0" distB="0" distL="0" distR="0" allowOverlap="1" layoutInCell="1" locked="0" behindDoc="1" simplePos="0" relativeHeight="487744000">
            <wp:simplePos x="0" y="0"/>
            <wp:positionH relativeFrom="page">
              <wp:posOffset>3262312</wp:posOffset>
            </wp:positionH>
            <wp:positionV relativeFrom="paragraph">
              <wp:posOffset>143065</wp:posOffset>
            </wp:positionV>
            <wp:extent cx="1247775" cy="95250"/>
            <wp:effectExtent l="0" t="0" r="0" b="0"/>
            <wp:wrapTopAndBottom/>
            <wp:docPr id="507" name="Image 507"/>
            <wp:cNvGraphicFramePr>
              <a:graphicFrameLocks/>
            </wp:cNvGraphicFramePr>
            <a:graphic>
              <a:graphicData uri="http://schemas.openxmlformats.org/drawingml/2006/picture">
                <pic:pic>
                  <pic:nvPicPr>
                    <pic:cNvPr id="507" name="Image 507"/>
                    <pic:cNvPicPr/>
                  </pic:nvPicPr>
                  <pic:blipFill>
                    <a:blip r:embed="rId56" cstate="print"/>
                    <a:stretch>
                      <a:fillRect/>
                    </a:stretch>
                  </pic:blipFill>
                  <pic:spPr>
                    <a:xfrm>
                      <a:off x="0" y="0"/>
                      <a:ext cx="1247775" cy="95250"/>
                    </a:xfrm>
                    <a:prstGeom prst="rect">
                      <a:avLst/>
                    </a:prstGeom>
                  </pic:spPr>
                </pic:pic>
              </a:graphicData>
            </a:graphic>
          </wp:anchor>
        </w:drawing>
      </w:r>
    </w:p>
    <w:p>
      <w:pPr>
        <w:pStyle w:val="BodyText"/>
        <w:spacing w:line="261" w:lineRule="auto" w:before="202"/>
      </w:pPr>
      <w:r>
        <w:rPr/>
        <w:t>Total</w:t>
      </w:r>
      <w:r>
        <w:rPr>
          <w:spacing w:val="-3"/>
        </w:rPr>
        <w:t> </w:t>
      </w:r>
      <w:r>
        <w:rPr/>
        <w:t>Number</w:t>
      </w:r>
      <w:r>
        <w:rPr>
          <w:spacing w:val="-3"/>
        </w:rPr>
        <w:t> </w:t>
      </w:r>
      <w:r>
        <w:rPr/>
        <w:t>of</w:t>
      </w:r>
      <w:r>
        <w:rPr>
          <w:spacing w:val="-3"/>
        </w:rPr>
        <w:t> </w:t>
      </w:r>
      <w:r>
        <w:rPr/>
        <w:t>Hours</w:t>
      </w:r>
      <w:r>
        <w:rPr>
          <w:spacing w:val="-3"/>
        </w:rPr>
        <w:t> </w:t>
      </w:r>
      <w:r>
        <w:rPr/>
        <w:t>variable</w:t>
      </w:r>
      <w:r>
        <w:rPr>
          <w:spacing w:val="-1"/>
        </w:rPr>
        <w:t> </w:t>
      </w:r>
      <w:r>
        <w:rPr/>
        <w:t>represents</w:t>
      </w:r>
      <w:r>
        <w:rPr>
          <w:spacing w:val="-3"/>
        </w:rPr>
        <w:t> </w:t>
      </w:r>
      <w:r>
        <w:rPr/>
        <w:t>the</w:t>
      </w:r>
      <w:r>
        <w:rPr>
          <w:spacing w:val="-3"/>
        </w:rPr>
        <w:t> </w:t>
      </w:r>
      <w:r>
        <w:rPr/>
        <w:t>number</w:t>
      </w:r>
      <w:r>
        <w:rPr>
          <w:spacing w:val="-3"/>
        </w:rPr>
        <w:t> </w:t>
      </w:r>
      <w:r>
        <w:rPr/>
        <w:t>of</w:t>
      </w:r>
      <w:r>
        <w:rPr>
          <w:spacing w:val="-3"/>
        </w:rPr>
        <w:t> </w:t>
      </w:r>
      <w:r>
        <w:rPr/>
        <w:t>hours</w:t>
      </w:r>
      <w:r>
        <w:rPr>
          <w:spacing w:val="-3"/>
        </w:rPr>
        <w:t> </w:t>
      </w:r>
      <w:r>
        <w:rPr/>
        <w:t>left in</w:t>
      </w:r>
      <w:r>
        <w:rPr>
          <w:spacing w:val="-3"/>
        </w:rPr>
        <w:t> </w:t>
      </w:r>
      <w:r>
        <w:rPr/>
        <w:t>the</w:t>
      </w:r>
      <w:r>
        <w:rPr>
          <w:spacing w:val="-3"/>
        </w:rPr>
        <w:t> </w:t>
      </w:r>
      <w:r>
        <w:rPr/>
        <w:t>compliance</w:t>
      </w:r>
      <w:r>
        <w:rPr>
          <w:spacing w:val="-3"/>
        </w:rPr>
        <w:t> </w:t>
      </w:r>
      <w:r>
        <w:rPr/>
        <w:t>period</w:t>
      </w:r>
      <w:r>
        <w:rPr>
          <w:spacing w:val="-3"/>
        </w:rPr>
        <w:t> </w:t>
      </w:r>
      <w:r>
        <w:rPr/>
        <w:t>to be forecasted, and is based on the date calculated and whether or not the unit has a rolling 12 month run-hour restriction.</w:t>
      </w:r>
    </w:p>
    <w:p>
      <w:pPr>
        <w:pStyle w:val="BodyText"/>
        <w:spacing w:before="225"/>
      </w:pPr>
      <w:r>
        <w:rPr/>
        <w:t>This</w:t>
      </w:r>
      <w:r>
        <w:rPr>
          <w:spacing w:val="-5"/>
        </w:rPr>
        <w:t> </w:t>
      </w:r>
      <w:r>
        <w:rPr/>
        <w:t>example</w:t>
      </w:r>
      <w:r>
        <w:rPr>
          <w:spacing w:val="-2"/>
        </w:rPr>
        <w:t> </w:t>
      </w:r>
      <w:r>
        <w:rPr/>
        <w:t>uses</w:t>
      </w:r>
      <w:r>
        <w:rPr>
          <w:spacing w:val="-2"/>
        </w:rPr>
        <w:t> </w:t>
      </w:r>
      <w:r>
        <w:rPr/>
        <w:t>block</w:t>
      </w:r>
      <w:r>
        <w:rPr>
          <w:spacing w:val="-2"/>
        </w:rPr>
        <w:t> </w:t>
      </w:r>
      <w:r>
        <w:rPr/>
        <w:t>#</w:t>
      </w:r>
      <w:r>
        <w:rPr>
          <w:spacing w:val="-2"/>
        </w:rPr>
        <w:t> 3788:</w:t>
      </w:r>
    </w:p>
    <w:p>
      <w:pPr>
        <w:pStyle w:val="BodyText"/>
        <w:spacing w:before="9"/>
        <w:ind w:left="0"/>
        <w:rPr>
          <w:sz w:val="7"/>
        </w:rPr>
      </w:pPr>
    </w:p>
    <w:tbl>
      <w:tblPr>
        <w:tblW w:w="0" w:type="auto"/>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620" w:hRule="atLeast"/>
        </w:trPr>
        <w:tc>
          <w:tcPr>
            <w:tcW w:w="9345" w:type="dxa"/>
          </w:tcPr>
          <w:p>
            <w:pPr>
              <w:pStyle w:val="TableParagraph"/>
              <w:spacing w:line="189" w:lineRule="exact" w:before="9"/>
              <w:ind w:left="1787" w:right="2188"/>
              <w:jc w:val="center"/>
              <w:rPr>
                <w:sz w:val="22"/>
              </w:rPr>
            </w:pPr>
            <w:bookmarkStart w:name="_bookmark116" w:id="307"/>
            <w:bookmarkEnd w:id="307"/>
            <w:r>
              <w:rPr/>
            </w:r>
            <w:r>
              <w:rPr>
                <w:rFonts w:ascii="Arial"/>
                <w:i/>
                <w:spacing w:val="-2"/>
                <w:w w:val="105"/>
                <w:sz w:val="22"/>
              </w:rPr>
              <w:t>TotalMarginBlock</w:t>
            </w:r>
            <w:r>
              <w:rPr>
                <w:spacing w:val="-2"/>
                <w:w w:val="105"/>
                <w:sz w:val="22"/>
                <w:vertAlign w:val="superscript"/>
              </w:rPr>
              <w:t>2007</w:t>
            </w:r>
          </w:p>
          <w:p>
            <w:pPr>
              <w:pStyle w:val="TableParagraph"/>
              <w:spacing w:line="120" w:lineRule="exact" w:before="0"/>
              <w:ind w:left="1714"/>
              <w:jc w:val="center"/>
              <w:rPr>
                <w:sz w:val="16"/>
              </w:rPr>
            </w:pPr>
            <w:r>
              <w:rPr>
                <w:rFonts w:ascii="Arial"/>
                <w:i/>
                <w:sz w:val="16"/>
              </w:rPr>
              <w:t>block </w:t>
            </w:r>
            <w:r>
              <w:rPr>
                <w:spacing w:val="-4"/>
                <w:sz w:val="16"/>
              </w:rPr>
              <w:t>3788</w:t>
            </w:r>
          </w:p>
        </w:tc>
      </w:tr>
      <w:tr>
        <w:trPr>
          <w:trHeight w:val="704" w:hRule="atLeast"/>
        </w:trPr>
        <w:tc>
          <w:tcPr>
            <w:tcW w:w="9345" w:type="dxa"/>
            <w:shd w:val="clear" w:color="auto" w:fill="E7E7E7"/>
          </w:tcPr>
          <w:p>
            <w:pPr>
              <w:pStyle w:val="TableParagraph"/>
              <w:spacing w:line="44" w:lineRule="exact" w:before="0"/>
              <w:ind w:left="1120"/>
              <w:rPr>
                <w:sz w:val="16"/>
              </w:rPr>
            </w:pPr>
            <w:r>
              <w:rPr>
                <w:rFonts w:ascii="Arial" w:hAnsi="Arial"/>
                <w:i/>
                <w:spacing w:val="-6"/>
                <w:sz w:val="16"/>
              </w:rPr>
              <w:t>t</w:t>
            </w:r>
            <w:r>
              <w:rPr>
                <w:rFonts w:ascii="Arial" w:hAnsi="Arial"/>
                <w:i/>
                <w:spacing w:val="-2"/>
                <w:sz w:val="16"/>
              </w:rPr>
              <w:t> </w:t>
            </w:r>
            <w:r>
              <w:rPr>
                <w:spacing w:val="-6"/>
                <w:sz w:val="16"/>
              </w:rPr>
              <w:t>=</w:t>
            </w:r>
            <w:r>
              <w:rPr>
                <w:spacing w:val="-1"/>
                <w:sz w:val="16"/>
              </w:rPr>
              <w:t> </w:t>
            </w:r>
            <w:r>
              <w:rPr>
                <w:rFonts w:ascii="Arial" w:hAnsi="Arial"/>
                <w:i/>
                <w:spacing w:val="-6"/>
                <w:sz w:val="16"/>
              </w:rPr>
              <w:t>block</w:t>
            </w:r>
            <w:r>
              <w:rPr>
                <w:rFonts w:ascii="Arial" w:hAnsi="Arial"/>
                <w:i/>
                <w:spacing w:val="-9"/>
                <w:sz w:val="16"/>
              </w:rPr>
              <w:t> </w:t>
            </w:r>
            <w:r>
              <w:rPr>
                <w:spacing w:val="-6"/>
                <w:sz w:val="16"/>
              </w:rPr>
              <w:t>+</w:t>
            </w:r>
            <w:r>
              <w:rPr>
                <w:spacing w:val="-9"/>
                <w:sz w:val="16"/>
              </w:rPr>
              <w:t> </w:t>
            </w:r>
            <w:r>
              <w:rPr>
                <w:rFonts w:ascii="Arial" w:hAnsi="Arial"/>
                <w:i/>
                <w:spacing w:val="-6"/>
                <w:sz w:val="16"/>
              </w:rPr>
              <w:t>MRT</w:t>
            </w:r>
            <w:r>
              <w:rPr>
                <w:rFonts w:ascii="Arial" w:hAnsi="Arial"/>
                <w:i/>
                <w:spacing w:val="-9"/>
                <w:sz w:val="16"/>
              </w:rPr>
              <w:t> </w:t>
            </w:r>
            <w:r>
              <w:rPr>
                <w:spacing w:val="-6"/>
                <w:sz w:val="16"/>
              </w:rPr>
              <w:t>−</w:t>
            </w:r>
            <w:r>
              <w:rPr>
                <w:spacing w:val="-10"/>
                <w:sz w:val="16"/>
              </w:rPr>
              <w:t> 1</w:t>
            </w:r>
          </w:p>
          <w:p>
            <w:pPr>
              <w:pStyle w:val="TableParagraph"/>
              <w:tabs>
                <w:tab w:pos="2516" w:val="left" w:leader="none"/>
                <w:tab w:pos="5855" w:val="left" w:leader="none"/>
              </w:tabs>
              <w:spacing w:line="333" w:lineRule="exact" w:before="0"/>
              <w:ind w:left="774"/>
              <w:rPr>
                <w:position w:val="-9"/>
                <w:sz w:val="50"/>
              </w:rPr>
            </w:pPr>
            <w:r>
              <w:rPr>
                <w:sz w:val="22"/>
              </w:rPr>
              <w:t>=</w:t>
            </w:r>
            <w:r>
              <w:rPr>
                <w:spacing w:val="-3"/>
                <w:sz w:val="22"/>
              </w:rPr>
              <w:t> </w:t>
            </w:r>
            <w:r>
              <w:rPr>
                <w:spacing w:val="-12"/>
                <w:w w:val="80"/>
                <w:position w:val="-9"/>
                <w:sz w:val="50"/>
              </w:rPr>
              <w:t>∑</w:t>
            </w:r>
            <w:r>
              <w:rPr>
                <w:position w:val="-9"/>
                <w:sz w:val="50"/>
              </w:rPr>
              <w:tab/>
            </w:r>
            <w:r>
              <w:rPr>
                <w:spacing w:val="4"/>
                <w:w w:val="95"/>
                <w:position w:val="-7"/>
                <w:sz w:val="44"/>
              </w:rPr>
              <w:t>(</w:t>
            </w:r>
            <w:r>
              <w:rPr>
                <w:rFonts w:ascii="Arial" w:hAnsi="Arial"/>
                <w:i/>
                <w:spacing w:val="4"/>
                <w:w w:val="95"/>
                <w:sz w:val="22"/>
              </w:rPr>
              <w:t>ForecastedBusLMP</w:t>
            </w:r>
            <w:r>
              <w:rPr>
                <w:rFonts w:ascii="Arial" w:hAnsi="Arial"/>
                <w:i/>
                <w:spacing w:val="4"/>
                <w:w w:val="95"/>
                <w:sz w:val="22"/>
                <w:vertAlign w:val="superscript"/>
              </w:rPr>
              <w:t>base</w:t>
            </w:r>
            <w:r>
              <w:rPr>
                <w:rFonts w:ascii="Arial" w:hAnsi="Arial"/>
                <w:i/>
                <w:spacing w:val="-10"/>
                <w:w w:val="95"/>
                <w:sz w:val="22"/>
                <w:vertAlign w:val="baseline"/>
              </w:rPr>
              <w:t> </w:t>
            </w:r>
            <w:r>
              <w:rPr>
                <w:rFonts w:ascii="Arial" w:hAnsi="Arial"/>
                <w:i/>
                <w:spacing w:val="-4"/>
                <w:sz w:val="22"/>
                <w:vertAlign w:val="superscript"/>
              </w:rPr>
              <w:t>year</w:t>
            </w:r>
            <w:r>
              <w:rPr>
                <w:rFonts w:ascii="Arial" w:hAnsi="Arial"/>
                <w:i/>
                <w:sz w:val="22"/>
                <w:vertAlign w:val="baseline"/>
              </w:rPr>
              <w:tab/>
            </w:r>
            <w:r>
              <w:rPr>
                <w:w w:val="85"/>
                <w:sz w:val="22"/>
                <w:vertAlign w:val="baseline"/>
              </w:rPr>
              <w:t>−</w:t>
            </w:r>
            <w:r>
              <w:rPr>
                <w:spacing w:val="58"/>
                <w:sz w:val="22"/>
                <w:vertAlign w:val="baseline"/>
              </w:rPr>
              <w:t> </w:t>
            </w:r>
            <w:r>
              <w:rPr>
                <w:rFonts w:ascii="Arial" w:hAnsi="Arial"/>
                <w:i/>
                <w:sz w:val="22"/>
                <w:vertAlign w:val="baseline"/>
              </w:rPr>
              <w:t>UnitDispatchCost</w:t>
            </w:r>
            <w:r>
              <w:rPr>
                <w:rFonts w:ascii="Arial" w:hAnsi="Arial"/>
                <w:i/>
                <w:sz w:val="22"/>
                <w:vertAlign w:val="superscript"/>
              </w:rPr>
              <w:t>baseyear</w:t>
            </w:r>
            <w:r>
              <w:rPr>
                <w:rFonts w:ascii="Arial" w:hAnsi="Arial"/>
                <w:i/>
                <w:spacing w:val="56"/>
                <w:sz w:val="22"/>
                <w:vertAlign w:val="baseline"/>
              </w:rPr>
              <w:t> </w:t>
            </w:r>
            <w:r>
              <w:rPr>
                <w:spacing w:val="-10"/>
                <w:w w:val="85"/>
                <w:position w:val="-9"/>
                <w:sz w:val="50"/>
                <w:vertAlign w:val="baseline"/>
              </w:rPr>
              <w:t>)</w:t>
            </w:r>
          </w:p>
          <w:p>
            <w:pPr>
              <w:pStyle w:val="TableParagraph"/>
              <w:tabs>
                <w:tab w:pos="4521" w:val="left" w:leader="none"/>
                <w:tab w:pos="7793" w:val="left" w:leader="none"/>
              </w:tabs>
              <w:spacing w:line="55" w:lineRule="auto" w:before="0"/>
              <w:ind w:left="1120"/>
              <w:rPr>
                <w:rFonts w:ascii="Arial"/>
                <w:i/>
                <w:position w:val="4"/>
                <w:sz w:val="16"/>
              </w:rPr>
            </w:pPr>
            <w:r>
              <w:rPr>
                <w:rFonts w:ascii="Arial"/>
                <w:i/>
                <w:position w:val="-7"/>
                <w:sz w:val="16"/>
              </w:rPr>
              <w:t>t</w:t>
            </w:r>
            <w:r>
              <w:rPr>
                <w:rFonts w:ascii="Arial"/>
                <w:i/>
                <w:spacing w:val="-2"/>
                <w:position w:val="-7"/>
                <w:sz w:val="16"/>
              </w:rPr>
              <w:t> </w:t>
            </w:r>
            <w:r>
              <w:rPr>
                <w:position w:val="-7"/>
                <w:sz w:val="16"/>
              </w:rPr>
              <w:t>=</w:t>
            </w:r>
            <w:r>
              <w:rPr>
                <w:spacing w:val="-2"/>
                <w:position w:val="-7"/>
                <w:sz w:val="16"/>
              </w:rPr>
              <w:t> </w:t>
            </w:r>
            <w:r>
              <w:rPr>
                <w:rFonts w:ascii="Arial"/>
                <w:i/>
                <w:spacing w:val="-2"/>
                <w:position w:val="-7"/>
                <w:sz w:val="16"/>
              </w:rPr>
              <w:t>block</w:t>
            </w:r>
            <w:r>
              <w:rPr>
                <w:rFonts w:ascii="Arial"/>
                <w:i/>
                <w:position w:val="-7"/>
                <w:sz w:val="16"/>
              </w:rPr>
              <w:tab/>
            </w:r>
            <w:r>
              <w:rPr>
                <w:rFonts w:ascii="Arial"/>
                <w:i/>
                <w:position w:val="1"/>
                <w:sz w:val="16"/>
              </w:rPr>
              <w:t>y</w:t>
            </w:r>
            <w:r>
              <w:rPr>
                <w:position w:val="1"/>
                <w:sz w:val="18"/>
              </w:rPr>
              <w:t>(</w:t>
            </w:r>
            <w:r>
              <w:rPr>
                <w:rFonts w:ascii="Arial"/>
                <w:i/>
                <w:position w:val="1"/>
                <w:sz w:val="16"/>
              </w:rPr>
              <w:t>t</w:t>
            </w:r>
            <w:r>
              <w:rPr>
                <w:position w:val="1"/>
                <w:sz w:val="18"/>
              </w:rPr>
              <w:t>)</w:t>
            </w:r>
            <w:r>
              <w:rPr>
                <w:position w:val="1"/>
                <w:sz w:val="16"/>
              </w:rPr>
              <w:t>,</w:t>
            </w:r>
            <w:r>
              <w:rPr>
                <w:spacing w:val="-8"/>
                <w:position w:val="1"/>
                <w:sz w:val="16"/>
              </w:rPr>
              <w:t> </w:t>
            </w:r>
            <w:r>
              <w:rPr>
                <w:rFonts w:ascii="Arial"/>
                <w:i/>
                <w:position w:val="1"/>
                <w:sz w:val="16"/>
              </w:rPr>
              <w:t>m</w:t>
            </w:r>
            <w:r>
              <w:rPr>
                <w:position w:val="1"/>
                <w:sz w:val="18"/>
              </w:rPr>
              <w:t>(</w:t>
            </w:r>
            <w:r>
              <w:rPr>
                <w:rFonts w:ascii="Arial"/>
                <w:i/>
                <w:position w:val="1"/>
                <w:sz w:val="16"/>
              </w:rPr>
              <w:t>t</w:t>
            </w:r>
            <w:r>
              <w:rPr>
                <w:position w:val="1"/>
                <w:sz w:val="18"/>
              </w:rPr>
              <w:t>)</w:t>
            </w:r>
            <w:r>
              <w:rPr>
                <w:position w:val="1"/>
                <w:sz w:val="16"/>
              </w:rPr>
              <w:t>,</w:t>
            </w:r>
            <w:r>
              <w:rPr>
                <w:spacing w:val="-7"/>
                <w:position w:val="1"/>
                <w:sz w:val="16"/>
              </w:rPr>
              <w:t> </w:t>
            </w:r>
            <w:r>
              <w:rPr>
                <w:rFonts w:ascii="Arial"/>
                <w:i/>
                <w:position w:val="1"/>
                <w:sz w:val="16"/>
              </w:rPr>
              <w:t>d</w:t>
            </w:r>
            <w:r>
              <w:rPr>
                <w:position w:val="1"/>
                <w:sz w:val="18"/>
              </w:rPr>
              <w:t>(</w:t>
            </w:r>
            <w:r>
              <w:rPr>
                <w:rFonts w:ascii="Arial"/>
                <w:i/>
                <w:position w:val="1"/>
                <w:sz w:val="16"/>
              </w:rPr>
              <w:t>t</w:t>
            </w:r>
            <w:r>
              <w:rPr>
                <w:position w:val="1"/>
                <w:sz w:val="18"/>
              </w:rPr>
              <w:t>)</w:t>
            </w:r>
            <w:r>
              <w:rPr>
                <w:position w:val="1"/>
                <w:sz w:val="16"/>
              </w:rPr>
              <w:t>,</w:t>
            </w:r>
            <w:r>
              <w:rPr>
                <w:spacing w:val="-8"/>
                <w:position w:val="1"/>
                <w:sz w:val="16"/>
              </w:rPr>
              <w:t> </w:t>
            </w:r>
            <w:r>
              <w:rPr>
                <w:rFonts w:ascii="Arial"/>
                <w:i/>
                <w:spacing w:val="-4"/>
                <w:position w:val="1"/>
                <w:sz w:val="16"/>
              </w:rPr>
              <w:t>h</w:t>
            </w:r>
            <w:r>
              <w:rPr>
                <w:spacing w:val="-4"/>
                <w:sz w:val="20"/>
              </w:rPr>
              <w:t>(</w:t>
            </w:r>
            <w:r>
              <w:rPr>
                <w:rFonts w:ascii="Arial"/>
                <w:i/>
                <w:spacing w:val="-4"/>
                <w:position w:val="1"/>
                <w:sz w:val="16"/>
              </w:rPr>
              <w:t>t</w:t>
            </w:r>
            <w:r>
              <w:rPr>
                <w:spacing w:val="-4"/>
                <w:sz w:val="20"/>
              </w:rPr>
              <w:t>)</w:t>
            </w:r>
            <w:r>
              <w:rPr>
                <w:sz w:val="20"/>
              </w:rPr>
              <w:tab/>
            </w:r>
            <w:r>
              <w:rPr>
                <w:rFonts w:ascii="Arial"/>
                <w:i/>
                <w:position w:val="4"/>
                <w:sz w:val="16"/>
              </w:rPr>
              <w:t>future</w:t>
            </w:r>
            <w:r>
              <w:rPr>
                <w:rFonts w:ascii="Arial"/>
                <w:i/>
                <w:spacing w:val="-2"/>
                <w:position w:val="4"/>
                <w:sz w:val="16"/>
              </w:rPr>
              <w:t> </w:t>
            </w:r>
            <w:r>
              <w:rPr>
                <w:rFonts w:ascii="Arial"/>
                <w:i/>
                <w:spacing w:val="-4"/>
                <w:position w:val="4"/>
                <w:sz w:val="16"/>
              </w:rPr>
              <w:t>year</w:t>
            </w:r>
          </w:p>
        </w:tc>
      </w:tr>
    </w:tbl>
    <w:p>
      <w:pPr>
        <w:pStyle w:val="TableParagraph"/>
        <w:spacing w:after="0" w:line="55" w:lineRule="auto"/>
        <w:rPr>
          <w:rFonts w:ascii="Arial"/>
          <w:i/>
          <w:position w:val="4"/>
          <w:sz w:val="16"/>
        </w:rPr>
        <w:sectPr>
          <w:type w:val="continuous"/>
          <w:pgSz w:w="12240" w:h="15840"/>
          <w:pgMar w:header="142" w:footer="1016" w:top="1820" w:bottom="280" w:left="1080" w:right="1440"/>
        </w:sectPr>
      </w:pPr>
    </w:p>
    <w:p>
      <w:pPr>
        <w:pStyle w:val="BodyText"/>
        <w:spacing w:before="9"/>
        <w:ind w:left="0"/>
        <w:rPr>
          <w:sz w:val="7"/>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1002" w:hRule="atLeast"/>
        </w:trPr>
        <w:tc>
          <w:tcPr>
            <w:tcW w:w="9345" w:type="dxa"/>
          </w:tcPr>
          <w:p>
            <w:pPr>
              <w:pStyle w:val="TableParagraph"/>
              <w:spacing w:line="196" w:lineRule="exact"/>
              <w:ind w:left="2039" w:right="2032"/>
              <w:jc w:val="center"/>
              <w:rPr>
                <w:sz w:val="22"/>
              </w:rPr>
            </w:pPr>
            <w:r>
              <w:rPr>
                <w:spacing w:val="-10"/>
                <w:sz w:val="22"/>
              </w:rPr>
              <w:t>=</w:t>
            </w:r>
          </w:p>
          <w:p>
            <w:pPr>
              <w:pStyle w:val="TableParagraph"/>
              <w:tabs>
                <w:tab w:pos="4178" w:val="left" w:leader="none"/>
                <w:tab w:pos="6701" w:val="left" w:leader="none"/>
              </w:tabs>
              <w:spacing w:line="289" w:lineRule="exact" w:before="0"/>
              <w:ind w:left="15"/>
              <w:jc w:val="center"/>
              <w:rPr>
                <w:position w:val="-5"/>
                <w:sz w:val="40"/>
              </w:rPr>
            </w:pPr>
            <w:r>
              <w:rPr>
                <w:w w:val="85"/>
                <w:position w:val="-5"/>
                <w:sz w:val="40"/>
              </w:rPr>
              <w:t>∑</w:t>
            </w:r>
            <w:r>
              <w:rPr>
                <w:rFonts w:ascii="Arial" w:hAnsi="Arial"/>
                <w:i/>
                <w:w w:val="85"/>
                <w:position w:val="16"/>
                <w:sz w:val="16"/>
              </w:rPr>
              <w:t>t</w:t>
            </w:r>
            <w:r>
              <w:rPr>
                <w:rFonts w:ascii="Arial" w:hAnsi="Arial"/>
                <w:i/>
                <w:spacing w:val="-3"/>
                <w:w w:val="85"/>
                <w:position w:val="16"/>
                <w:sz w:val="16"/>
              </w:rPr>
              <w:t> </w:t>
            </w:r>
            <w:r>
              <w:rPr>
                <w:w w:val="85"/>
                <w:position w:val="16"/>
                <w:sz w:val="16"/>
              </w:rPr>
              <w:t>=</w:t>
            </w:r>
            <w:r>
              <w:rPr>
                <w:spacing w:val="-5"/>
                <w:position w:val="16"/>
                <w:sz w:val="16"/>
              </w:rPr>
              <w:t> </w:t>
            </w:r>
            <w:r>
              <w:rPr>
                <w:w w:val="85"/>
                <w:position w:val="16"/>
                <w:sz w:val="16"/>
              </w:rPr>
              <w:t>3788</w:t>
            </w:r>
            <w:r>
              <w:rPr>
                <w:spacing w:val="-4"/>
                <w:w w:val="85"/>
                <w:position w:val="16"/>
                <w:sz w:val="16"/>
              </w:rPr>
              <w:t> </w:t>
            </w:r>
            <w:r>
              <w:rPr>
                <w:w w:val="85"/>
                <w:position w:val="16"/>
                <w:sz w:val="16"/>
              </w:rPr>
              <w:t>+</w:t>
            </w:r>
            <w:r>
              <w:rPr>
                <w:spacing w:val="-5"/>
                <w:w w:val="85"/>
                <w:position w:val="16"/>
                <w:sz w:val="16"/>
              </w:rPr>
              <w:t> </w:t>
            </w:r>
            <w:r>
              <w:rPr>
                <w:w w:val="85"/>
                <w:position w:val="16"/>
                <w:sz w:val="16"/>
              </w:rPr>
              <w:t>1</w:t>
            </w:r>
            <w:r>
              <w:rPr>
                <w:spacing w:val="-4"/>
                <w:w w:val="85"/>
                <w:position w:val="16"/>
                <w:sz w:val="16"/>
              </w:rPr>
              <w:t> </w:t>
            </w:r>
            <w:r>
              <w:rPr>
                <w:w w:val="85"/>
                <w:position w:val="16"/>
                <w:sz w:val="16"/>
              </w:rPr>
              <w:t>−</w:t>
            </w:r>
            <w:r>
              <w:rPr>
                <w:spacing w:val="-5"/>
                <w:w w:val="85"/>
                <w:position w:val="16"/>
                <w:sz w:val="16"/>
              </w:rPr>
              <w:t> </w:t>
            </w:r>
            <w:r>
              <w:rPr>
                <w:w w:val="85"/>
                <w:position w:val="16"/>
                <w:sz w:val="16"/>
              </w:rPr>
              <w:t>1</w:t>
            </w:r>
            <w:r>
              <w:rPr>
                <w:spacing w:val="-3"/>
                <w:w w:val="85"/>
                <w:position w:val="16"/>
                <w:sz w:val="16"/>
              </w:rPr>
              <w:t> </w:t>
            </w:r>
            <w:r>
              <w:rPr>
                <w:spacing w:val="-2"/>
                <w:w w:val="85"/>
                <w:position w:val="-5"/>
                <w:sz w:val="40"/>
              </w:rPr>
              <w:t>(</w:t>
            </w:r>
            <w:r>
              <w:rPr>
                <w:rFonts w:ascii="Arial" w:hAnsi="Arial"/>
                <w:i/>
                <w:spacing w:val="-2"/>
                <w:w w:val="85"/>
                <w:sz w:val="22"/>
              </w:rPr>
              <w:t>ForecastedBusLMP</w:t>
            </w:r>
            <w:r>
              <w:rPr>
                <w:spacing w:val="-2"/>
                <w:w w:val="85"/>
                <w:sz w:val="22"/>
                <w:vertAlign w:val="superscript"/>
              </w:rPr>
              <w:t>2007</w:t>
            </w:r>
            <w:r>
              <w:rPr>
                <w:sz w:val="22"/>
                <w:vertAlign w:val="baseline"/>
              </w:rPr>
              <w:tab/>
            </w:r>
            <w:r>
              <w:rPr>
                <w:w w:val="55"/>
                <w:sz w:val="22"/>
                <w:vertAlign w:val="baseline"/>
              </w:rPr>
              <w:t>−</w:t>
            </w:r>
            <w:r>
              <w:rPr>
                <w:spacing w:val="-7"/>
                <w:sz w:val="22"/>
                <w:vertAlign w:val="baseline"/>
              </w:rPr>
              <w:t> </w:t>
            </w:r>
            <w:r>
              <w:rPr>
                <w:rFonts w:ascii="Arial" w:hAnsi="Arial"/>
                <w:i/>
                <w:spacing w:val="-2"/>
                <w:sz w:val="22"/>
                <w:vertAlign w:val="baseline"/>
              </w:rPr>
              <w:t>UnitDispatchCost</w:t>
            </w:r>
            <w:r>
              <w:rPr>
                <w:spacing w:val="-2"/>
                <w:sz w:val="22"/>
                <w:vertAlign w:val="superscript"/>
              </w:rPr>
              <w:t>2007</w:t>
            </w:r>
            <w:r>
              <w:rPr>
                <w:sz w:val="22"/>
                <w:vertAlign w:val="baseline"/>
              </w:rPr>
              <w:tab/>
            </w:r>
            <w:r>
              <w:rPr>
                <w:spacing w:val="-10"/>
                <w:w w:val="95"/>
                <w:position w:val="-5"/>
                <w:sz w:val="40"/>
                <w:vertAlign w:val="baseline"/>
              </w:rPr>
              <w:t>)</w:t>
            </w:r>
          </w:p>
          <w:p>
            <w:pPr>
              <w:pStyle w:val="TableParagraph"/>
              <w:tabs>
                <w:tab w:pos="3224" w:val="left" w:leader="none"/>
                <w:tab w:pos="5982" w:val="left" w:leader="none"/>
              </w:tabs>
              <w:spacing w:line="76" w:lineRule="auto" w:before="0"/>
              <w:ind w:left="98"/>
              <w:jc w:val="center"/>
              <w:rPr>
                <w:sz w:val="18"/>
              </w:rPr>
            </w:pPr>
            <w:r>
              <w:rPr>
                <w:rFonts w:ascii="Arial"/>
                <w:i/>
                <w:position w:val="-3"/>
                <w:sz w:val="16"/>
              </w:rPr>
              <w:t>t</w:t>
            </w:r>
            <w:r>
              <w:rPr>
                <w:rFonts w:ascii="Arial"/>
                <w:i/>
                <w:spacing w:val="-2"/>
                <w:position w:val="-3"/>
                <w:sz w:val="16"/>
              </w:rPr>
              <w:t> </w:t>
            </w:r>
            <w:r>
              <w:rPr>
                <w:position w:val="-3"/>
                <w:sz w:val="16"/>
              </w:rPr>
              <w:t>=</w:t>
            </w:r>
            <w:r>
              <w:rPr>
                <w:spacing w:val="-2"/>
                <w:position w:val="-3"/>
                <w:sz w:val="16"/>
              </w:rPr>
              <w:t> </w:t>
            </w:r>
            <w:r>
              <w:rPr>
                <w:spacing w:val="-4"/>
                <w:position w:val="-3"/>
                <w:sz w:val="16"/>
              </w:rPr>
              <w:t>3788</w:t>
            </w:r>
            <w:r>
              <w:rPr>
                <w:position w:val="-3"/>
                <w:sz w:val="16"/>
              </w:rPr>
              <w:tab/>
            </w:r>
            <w:r>
              <w:rPr>
                <w:rFonts w:ascii="Arial"/>
                <w:i/>
                <w:position w:val="1"/>
                <w:sz w:val="16"/>
              </w:rPr>
              <w:t>y</w:t>
            </w:r>
            <w:r>
              <w:rPr>
                <w:position w:val="1"/>
                <w:sz w:val="16"/>
              </w:rPr>
              <w:t>,</w:t>
            </w:r>
            <w:r>
              <w:rPr>
                <w:spacing w:val="7"/>
                <w:position w:val="1"/>
                <w:sz w:val="16"/>
              </w:rPr>
              <w:t> </w:t>
            </w:r>
            <w:r>
              <w:rPr>
                <w:rFonts w:ascii="Arial"/>
                <w:i/>
                <w:position w:val="1"/>
                <w:sz w:val="16"/>
              </w:rPr>
              <w:t>m</w:t>
            </w:r>
            <w:r>
              <w:rPr>
                <w:position w:val="1"/>
                <w:sz w:val="16"/>
              </w:rPr>
              <w:t>,</w:t>
            </w:r>
            <w:r>
              <w:rPr>
                <w:spacing w:val="7"/>
                <w:position w:val="1"/>
                <w:sz w:val="16"/>
              </w:rPr>
              <w:t> </w:t>
            </w:r>
            <w:r>
              <w:rPr>
                <w:rFonts w:ascii="Arial"/>
                <w:i/>
                <w:position w:val="1"/>
                <w:sz w:val="16"/>
              </w:rPr>
              <w:t>d</w:t>
            </w:r>
            <w:r>
              <w:rPr>
                <w:position w:val="1"/>
                <w:sz w:val="16"/>
              </w:rPr>
              <w:t>,</w:t>
            </w:r>
            <w:r>
              <w:rPr>
                <w:spacing w:val="7"/>
                <w:position w:val="1"/>
                <w:sz w:val="16"/>
              </w:rPr>
              <w:t> </w:t>
            </w:r>
            <w:r>
              <w:rPr>
                <w:rFonts w:ascii="Arial"/>
                <w:i/>
                <w:spacing w:val="-4"/>
                <w:position w:val="1"/>
                <w:sz w:val="16"/>
              </w:rPr>
              <w:t>h</w:t>
            </w:r>
            <w:r>
              <w:rPr>
                <w:spacing w:val="-4"/>
                <w:sz w:val="18"/>
              </w:rPr>
              <w:t>(</w:t>
            </w:r>
            <w:r>
              <w:rPr>
                <w:rFonts w:ascii="Arial"/>
                <w:i/>
                <w:spacing w:val="-4"/>
                <w:position w:val="1"/>
                <w:sz w:val="16"/>
              </w:rPr>
              <w:t>t</w:t>
            </w:r>
            <w:r>
              <w:rPr>
                <w:spacing w:val="-4"/>
                <w:sz w:val="18"/>
              </w:rPr>
              <w:t>)</w:t>
            </w:r>
            <w:r>
              <w:rPr>
                <w:sz w:val="18"/>
              </w:rPr>
              <w:tab/>
            </w:r>
            <w:r>
              <w:rPr>
                <w:rFonts w:ascii="Arial"/>
                <w:i/>
                <w:position w:val="1"/>
                <w:sz w:val="16"/>
              </w:rPr>
              <w:t>y</w:t>
            </w:r>
            <w:r>
              <w:rPr>
                <w:position w:val="1"/>
                <w:sz w:val="16"/>
              </w:rPr>
              <w:t>,</w:t>
            </w:r>
            <w:r>
              <w:rPr>
                <w:spacing w:val="7"/>
                <w:position w:val="1"/>
                <w:sz w:val="16"/>
              </w:rPr>
              <w:t> </w:t>
            </w:r>
            <w:r>
              <w:rPr>
                <w:rFonts w:ascii="Arial"/>
                <w:i/>
                <w:position w:val="1"/>
                <w:sz w:val="16"/>
              </w:rPr>
              <w:t>m</w:t>
            </w:r>
            <w:r>
              <w:rPr>
                <w:position w:val="1"/>
                <w:sz w:val="16"/>
              </w:rPr>
              <w:t>,</w:t>
            </w:r>
            <w:r>
              <w:rPr>
                <w:spacing w:val="7"/>
                <w:position w:val="1"/>
                <w:sz w:val="16"/>
              </w:rPr>
              <w:t> </w:t>
            </w:r>
            <w:r>
              <w:rPr>
                <w:rFonts w:ascii="Arial"/>
                <w:i/>
                <w:spacing w:val="-4"/>
                <w:position w:val="1"/>
                <w:sz w:val="16"/>
              </w:rPr>
              <w:t>d</w:t>
            </w:r>
            <w:r>
              <w:rPr>
                <w:spacing w:val="-4"/>
                <w:sz w:val="18"/>
              </w:rPr>
              <w:t>(</w:t>
            </w:r>
            <w:r>
              <w:rPr>
                <w:rFonts w:ascii="Arial"/>
                <w:i/>
                <w:spacing w:val="-4"/>
                <w:position w:val="1"/>
                <w:sz w:val="16"/>
              </w:rPr>
              <w:t>t</w:t>
            </w:r>
            <w:r>
              <w:rPr>
                <w:spacing w:val="-4"/>
                <w:sz w:val="18"/>
              </w:rPr>
              <w:t>)</w:t>
            </w:r>
          </w:p>
        </w:tc>
      </w:tr>
      <w:tr>
        <w:trPr>
          <w:trHeight w:val="916" w:hRule="atLeast"/>
        </w:trPr>
        <w:tc>
          <w:tcPr>
            <w:tcW w:w="9345" w:type="dxa"/>
            <w:shd w:val="clear" w:color="auto" w:fill="E7E7E7"/>
          </w:tcPr>
          <w:p>
            <w:pPr>
              <w:pStyle w:val="TableParagraph"/>
              <w:spacing w:line="228" w:lineRule="exact"/>
              <w:ind w:left="2039" w:right="2032"/>
              <w:jc w:val="center"/>
              <w:rPr>
                <w:sz w:val="22"/>
              </w:rPr>
            </w:pPr>
            <w:r>
              <w:rPr>
                <w:spacing w:val="-10"/>
                <w:sz w:val="22"/>
              </w:rPr>
              <w:t>=</w:t>
            </w:r>
          </w:p>
          <w:p>
            <w:pPr>
              <w:pStyle w:val="TableParagraph"/>
              <w:tabs>
                <w:tab w:pos="4663" w:val="left" w:leader="none"/>
              </w:tabs>
              <w:spacing w:line="163" w:lineRule="exact" w:before="0"/>
              <w:ind w:left="1494"/>
              <w:rPr>
                <w:sz w:val="22"/>
              </w:rPr>
            </w:pPr>
            <w:r>
              <w:rPr>
                <w:rFonts w:ascii="Arial" w:hAnsi="Arial"/>
                <w:i/>
                <w:spacing w:val="-2"/>
                <w:sz w:val="22"/>
              </w:rPr>
              <w:t>ForecastedBusLMP</w:t>
            </w:r>
            <w:r>
              <w:rPr>
                <w:spacing w:val="-2"/>
                <w:sz w:val="22"/>
                <w:vertAlign w:val="superscript"/>
              </w:rPr>
              <w:t>2007</w:t>
            </w:r>
            <w:r>
              <w:rPr>
                <w:sz w:val="22"/>
                <w:vertAlign w:val="baseline"/>
              </w:rPr>
              <w:tab/>
            </w:r>
            <w:r>
              <w:rPr>
                <w:spacing w:val="-4"/>
                <w:sz w:val="22"/>
                <w:vertAlign w:val="baseline"/>
              </w:rPr>
              <w:t>−</w:t>
            </w:r>
            <w:r>
              <w:rPr>
                <w:spacing w:val="32"/>
                <w:sz w:val="22"/>
                <w:vertAlign w:val="baseline"/>
              </w:rPr>
              <w:t> </w:t>
            </w:r>
            <w:r>
              <w:rPr>
                <w:rFonts w:ascii="Arial" w:hAnsi="Arial"/>
                <w:i/>
                <w:spacing w:val="-4"/>
                <w:sz w:val="22"/>
                <w:vertAlign w:val="baseline"/>
              </w:rPr>
              <w:t>UnitDispatchCost</w:t>
            </w:r>
            <w:r>
              <w:rPr>
                <w:rFonts w:ascii="Arial" w:hAnsi="Arial"/>
                <w:i/>
                <w:spacing w:val="-9"/>
                <w:sz w:val="22"/>
                <w:vertAlign w:val="baseline"/>
              </w:rPr>
              <w:t> </w:t>
            </w:r>
            <w:r>
              <w:rPr>
                <w:spacing w:val="-4"/>
                <w:sz w:val="22"/>
                <w:vertAlign w:val="superscript"/>
              </w:rPr>
              <w:t>2007</w:t>
            </w:r>
          </w:p>
          <w:p>
            <w:pPr>
              <w:pStyle w:val="TableParagraph"/>
              <w:tabs>
                <w:tab w:pos="6662" w:val="left" w:leader="none"/>
              </w:tabs>
              <w:spacing w:line="142" w:lineRule="exact" w:before="0"/>
              <w:ind w:left="3426"/>
              <w:rPr>
                <w:sz w:val="18"/>
              </w:rPr>
            </w:pPr>
            <w:r>
              <w:rPr>
                <w:rFonts w:ascii="Arial"/>
                <w:i/>
                <w:position w:val="1"/>
                <w:sz w:val="16"/>
              </w:rPr>
              <w:t>y</w:t>
            </w:r>
            <w:r>
              <w:rPr>
                <w:position w:val="1"/>
                <w:sz w:val="16"/>
              </w:rPr>
              <w:t>,</w:t>
            </w:r>
            <w:r>
              <w:rPr>
                <w:spacing w:val="7"/>
                <w:position w:val="1"/>
                <w:sz w:val="16"/>
              </w:rPr>
              <w:t> </w:t>
            </w:r>
            <w:r>
              <w:rPr>
                <w:rFonts w:ascii="Arial"/>
                <w:i/>
                <w:position w:val="1"/>
                <w:sz w:val="16"/>
              </w:rPr>
              <w:t>m</w:t>
            </w:r>
            <w:r>
              <w:rPr>
                <w:position w:val="1"/>
                <w:sz w:val="16"/>
              </w:rPr>
              <w:t>,</w:t>
            </w:r>
            <w:r>
              <w:rPr>
                <w:spacing w:val="7"/>
                <w:position w:val="1"/>
                <w:sz w:val="16"/>
              </w:rPr>
              <w:t> </w:t>
            </w:r>
            <w:r>
              <w:rPr>
                <w:rFonts w:ascii="Arial"/>
                <w:i/>
                <w:position w:val="1"/>
                <w:sz w:val="16"/>
              </w:rPr>
              <w:t>d</w:t>
            </w:r>
            <w:r>
              <w:rPr>
                <w:position w:val="1"/>
                <w:sz w:val="16"/>
              </w:rPr>
              <w:t>,</w:t>
            </w:r>
            <w:r>
              <w:rPr>
                <w:spacing w:val="7"/>
                <w:position w:val="1"/>
                <w:sz w:val="16"/>
              </w:rPr>
              <w:t> </w:t>
            </w:r>
            <w:r>
              <w:rPr>
                <w:rFonts w:ascii="Arial"/>
                <w:i/>
                <w:position w:val="1"/>
                <w:sz w:val="16"/>
              </w:rPr>
              <w:t>h </w:t>
            </w:r>
            <w:r>
              <w:rPr>
                <w:spacing w:val="-2"/>
                <w:sz w:val="18"/>
              </w:rPr>
              <w:t>(</w:t>
            </w:r>
            <w:r>
              <w:rPr>
                <w:spacing w:val="-2"/>
                <w:position w:val="1"/>
                <w:sz w:val="16"/>
              </w:rPr>
              <w:t>3788</w:t>
            </w:r>
            <w:r>
              <w:rPr>
                <w:spacing w:val="-2"/>
                <w:sz w:val="18"/>
              </w:rPr>
              <w:t>)</w:t>
            </w:r>
            <w:r>
              <w:rPr>
                <w:sz w:val="18"/>
              </w:rPr>
              <w:tab/>
            </w:r>
            <w:r>
              <w:rPr>
                <w:rFonts w:ascii="Arial"/>
                <w:i/>
                <w:position w:val="1"/>
                <w:sz w:val="16"/>
              </w:rPr>
              <w:t>y</w:t>
            </w:r>
            <w:r>
              <w:rPr>
                <w:position w:val="1"/>
                <w:sz w:val="16"/>
              </w:rPr>
              <w:t>,</w:t>
            </w:r>
            <w:r>
              <w:rPr>
                <w:spacing w:val="5"/>
                <w:position w:val="1"/>
                <w:sz w:val="16"/>
              </w:rPr>
              <w:t> </w:t>
            </w:r>
            <w:r>
              <w:rPr>
                <w:rFonts w:ascii="Arial"/>
                <w:i/>
                <w:position w:val="1"/>
                <w:sz w:val="16"/>
              </w:rPr>
              <w:t>m</w:t>
            </w:r>
            <w:r>
              <w:rPr>
                <w:position w:val="1"/>
                <w:sz w:val="16"/>
              </w:rPr>
              <w:t>,</w:t>
            </w:r>
            <w:r>
              <w:rPr>
                <w:spacing w:val="7"/>
                <w:position w:val="1"/>
                <w:sz w:val="16"/>
              </w:rPr>
              <w:t> </w:t>
            </w:r>
            <w:r>
              <w:rPr>
                <w:rFonts w:ascii="Arial"/>
                <w:i/>
                <w:position w:val="1"/>
                <w:sz w:val="16"/>
              </w:rPr>
              <w:t>d</w:t>
            </w:r>
            <w:r>
              <w:rPr>
                <w:position w:val="1"/>
                <w:sz w:val="16"/>
              </w:rPr>
              <w:t>,</w:t>
            </w:r>
            <w:r>
              <w:rPr>
                <w:spacing w:val="7"/>
                <w:position w:val="1"/>
                <w:sz w:val="16"/>
              </w:rPr>
              <w:t> </w:t>
            </w:r>
            <w:r>
              <w:rPr>
                <w:rFonts w:ascii="Arial"/>
                <w:i/>
                <w:position w:val="1"/>
                <w:sz w:val="16"/>
              </w:rPr>
              <w:t>h </w:t>
            </w:r>
            <w:r>
              <w:rPr>
                <w:spacing w:val="-2"/>
                <w:sz w:val="18"/>
              </w:rPr>
              <w:t>(</w:t>
            </w:r>
            <w:r>
              <w:rPr>
                <w:spacing w:val="-2"/>
                <w:position w:val="1"/>
                <w:sz w:val="16"/>
              </w:rPr>
              <w:t>3788</w:t>
            </w:r>
            <w:r>
              <w:rPr>
                <w:spacing w:val="-2"/>
                <w:sz w:val="18"/>
              </w:rPr>
              <w:t>)</w:t>
            </w:r>
          </w:p>
        </w:tc>
      </w:tr>
      <w:tr>
        <w:trPr>
          <w:trHeight w:val="620" w:hRule="atLeast"/>
        </w:trPr>
        <w:tc>
          <w:tcPr>
            <w:tcW w:w="9345" w:type="dxa"/>
          </w:tcPr>
          <w:p>
            <w:pPr>
              <w:pStyle w:val="TableParagraph"/>
              <w:tabs>
                <w:tab w:pos="3624" w:val="left" w:leader="none"/>
                <w:tab w:pos="6702" w:val="left" w:leader="none"/>
              </w:tabs>
              <w:spacing w:line="189" w:lineRule="exact" w:before="9"/>
              <w:ind w:left="143"/>
              <w:rPr>
                <w:sz w:val="22"/>
              </w:rPr>
            </w:pPr>
            <w:r>
              <w:rPr>
                <w:sz w:val="22"/>
              </w:rPr>
              <w:t>=</w:t>
            </w:r>
            <w:r>
              <w:rPr>
                <w:spacing w:val="-3"/>
                <w:sz w:val="22"/>
              </w:rPr>
              <w:t> </w:t>
            </w:r>
            <w:r>
              <w:rPr>
                <w:rFonts w:ascii="Arial" w:hAnsi="Arial"/>
                <w:i/>
                <w:spacing w:val="-2"/>
                <w:sz w:val="22"/>
              </w:rPr>
              <w:t>ForecastedBusLMP</w:t>
            </w:r>
            <w:r>
              <w:rPr>
                <w:spacing w:val="-2"/>
                <w:sz w:val="22"/>
                <w:vertAlign w:val="superscript"/>
              </w:rPr>
              <w:t>2007</w:t>
            </w:r>
            <w:r>
              <w:rPr>
                <w:sz w:val="22"/>
                <w:vertAlign w:val="baseline"/>
              </w:rPr>
              <w:tab/>
            </w:r>
            <w:r>
              <w:rPr>
                <w:spacing w:val="-4"/>
                <w:sz w:val="22"/>
                <w:vertAlign w:val="baseline"/>
              </w:rPr>
              <w:t>−</w:t>
            </w:r>
            <w:r>
              <w:rPr>
                <w:spacing w:val="16"/>
                <w:sz w:val="22"/>
                <w:vertAlign w:val="baseline"/>
              </w:rPr>
              <w:t> </w:t>
            </w:r>
            <w:r>
              <w:rPr>
                <w:rFonts w:ascii="Arial" w:hAnsi="Arial"/>
                <w:i/>
                <w:spacing w:val="-4"/>
                <w:sz w:val="22"/>
                <w:vertAlign w:val="baseline"/>
              </w:rPr>
              <w:t>UnitDispatchCost</w:t>
            </w:r>
            <w:r>
              <w:rPr>
                <w:rFonts w:ascii="Arial" w:hAnsi="Arial"/>
                <w:i/>
                <w:spacing w:val="-11"/>
                <w:sz w:val="22"/>
                <w:vertAlign w:val="baseline"/>
              </w:rPr>
              <w:t> </w:t>
            </w:r>
            <w:r>
              <w:rPr>
                <w:spacing w:val="-4"/>
                <w:sz w:val="22"/>
                <w:vertAlign w:val="superscript"/>
              </w:rPr>
              <w:t>2007</w:t>
            </w:r>
            <w:r>
              <w:rPr>
                <w:sz w:val="22"/>
                <w:vertAlign w:val="baseline"/>
              </w:rPr>
              <w:tab/>
            </w:r>
            <w:r>
              <w:rPr>
                <w:spacing w:val="-6"/>
                <w:sz w:val="22"/>
                <w:vertAlign w:val="baseline"/>
              </w:rPr>
              <w:t>=</w:t>
            </w:r>
            <w:r>
              <w:rPr>
                <w:spacing w:val="-10"/>
                <w:sz w:val="22"/>
                <w:vertAlign w:val="baseline"/>
              </w:rPr>
              <w:t> </w:t>
            </w:r>
            <w:r>
              <w:rPr>
                <w:spacing w:val="-6"/>
                <w:sz w:val="22"/>
                <w:vertAlign w:val="baseline"/>
              </w:rPr>
              <w:t>$78.27</w:t>
            </w:r>
            <w:r>
              <w:rPr>
                <w:spacing w:val="-13"/>
                <w:sz w:val="22"/>
                <w:vertAlign w:val="baseline"/>
              </w:rPr>
              <w:t> </w:t>
            </w:r>
            <w:r>
              <w:rPr>
                <w:spacing w:val="-6"/>
                <w:sz w:val="22"/>
                <w:vertAlign w:val="baseline"/>
              </w:rPr>
              <w:t>−</w:t>
            </w:r>
            <w:r>
              <w:rPr>
                <w:spacing w:val="-13"/>
                <w:sz w:val="22"/>
                <w:vertAlign w:val="baseline"/>
              </w:rPr>
              <w:t> </w:t>
            </w:r>
            <w:r>
              <w:rPr>
                <w:spacing w:val="-6"/>
                <w:sz w:val="22"/>
                <w:vertAlign w:val="baseline"/>
              </w:rPr>
              <w:t>$69.21</w:t>
            </w:r>
            <w:r>
              <w:rPr>
                <w:spacing w:val="-9"/>
                <w:sz w:val="22"/>
                <w:vertAlign w:val="baseline"/>
              </w:rPr>
              <w:t> </w:t>
            </w:r>
            <w:r>
              <w:rPr>
                <w:spacing w:val="-6"/>
                <w:sz w:val="22"/>
                <w:vertAlign w:val="baseline"/>
              </w:rPr>
              <w:t>=</w:t>
            </w:r>
            <w:r>
              <w:rPr>
                <w:spacing w:val="-9"/>
                <w:sz w:val="22"/>
                <w:vertAlign w:val="baseline"/>
              </w:rPr>
              <w:t> </w:t>
            </w:r>
            <w:r>
              <w:rPr>
                <w:spacing w:val="-6"/>
                <w:sz w:val="22"/>
                <w:vertAlign w:val="baseline"/>
              </w:rPr>
              <w:t>$9.06</w:t>
            </w:r>
          </w:p>
          <w:p>
            <w:pPr>
              <w:pStyle w:val="TableParagraph"/>
              <w:tabs>
                <w:tab w:pos="5621" w:val="left" w:leader="none"/>
              </w:tabs>
              <w:spacing w:line="120" w:lineRule="exact" w:before="0"/>
              <w:ind w:left="2262"/>
              <w:rPr>
                <w:sz w:val="16"/>
              </w:rPr>
            </w:pPr>
            <w:r>
              <w:rPr>
                <w:rFonts w:ascii="Arial"/>
                <w:i/>
                <w:sz w:val="16"/>
              </w:rPr>
              <w:t>June</w:t>
            </w:r>
            <w:r>
              <w:rPr>
                <w:rFonts w:ascii="Arial"/>
                <w:i/>
                <w:spacing w:val="-4"/>
                <w:sz w:val="16"/>
              </w:rPr>
              <w:t> </w:t>
            </w:r>
            <w:r>
              <w:rPr>
                <w:sz w:val="16"/>
              </w:rPr>
              <w:t>3,</w:t>
            </w:r>
            <w:r>
              <w:rPr>
                <w:spacing w:val="45"/>
                <w:sz w:val="16"/>
              </w:rPr>
              <w:t> </w:t>
            </w:r>
            <w:r>
              <w:rPr>
                <w:sz w:val="16"/>
              </w:rPr>
              <w:t>2010</w:t>
            </w:r>
            <w:r>
              <w:rPr>
                <w:spacing w:val="-3"/>
                <w:sz w:val="16"/>
              </w:rPr>
              <w:t> </w:t>
            </w:r>
            <w:r>
              <w:rPr>
                <w:rFonts w:ascii="Arial"/>
                <w:i/>
                <w:spacing w:val="-5"/>
                <w:sz w:val="16"/>
              </w:rPr>
              <w:t>H</w:t>
            </w:r>
            <w:r>
              <w:rPr>
                <w:spacing w:val="-5"/>
                <w:sz w:val="16"/>
              </w:rPr>
              <w:t>07</w:t>
            </w:r>
            <w:r>
              <w:rPr>
                <w:sz w:val="16"/>
              </w:rPr>
              <w:tab/>
            </w:r>
            <w:r>
              <w:rPr>
                <w:rFonts w:ascii="Arial"/>
                <w:i/>
                <w:sz w:val="16"/>
              </w:rPr>
              <w:t>June</w:t>
            </w:r>
            <w:r>
              <w:rPr>
                <w:rFonts w:ascii="Arial"/>
                <w:i/>
                <w:spacing w:val="-3"/>
                <w:sz w:val="16"/>
              </w:rPr>
              <w:t> </w:t>
            </w:r>
            <w:r>
              <w:rPr>
                <w:sz w:val="16"/>
              </w:rPr>
              <w:t>3,</w:t>
            </w:r>
            <w:r>
              <w:rPr>
                <w:spacing w:val="48"/>
                <w:sz w:val="16"/>
              </w:rPr>
              <w:t> </w:t>
            </w:r>
            <w:r>
              <w:rPr>
                <w:spacing w:val="-4"/>
                <w:sz w:val="16"/>
              </w:rPr>
              <w:t>2010</w:t>
            </w:r>
          </w:p>
        </w:tc>
      </w:tr>
      <w:tr>
        <w:trPr>
          <w:trHeight w:val="895" w:hRule="atLeast"/>
        </w:trPr>
        <w:tc>
          <w:tcPr>
            <w:tcW w:w="9345" w:type="dxa"/>
            <w:shd w:val="clear" w:color="auto" w:fill="E7E7E7"/>
          </w:tcPr>
          <w:p>
            <w:pPr>
              <w:pStyle w:val="TableParagraph"/>
              <w:spacing w:line="117" w:lineRule="auto" w:before="85"/>
              <w:ind w:left="1787" w:right="2188"/>
              <w:jc w:val="center"/>
              <w:rPr>
                <w:position w:val="-8"/>
                <w:sz w:val="16"/>
              </w:rPr>
            </w:pPr>
            <w:r>
              <w:rPr>
                <w:rFonts w:ascii="Arial"/>
                <w:i/>
                <w:position w:val="-19"/>
                <w:sz w:val="22"/>
              </w:rPr>
              <w:t>TotalM</w:t>
            </w:r>
            <w:r>
              <w:rPr>
                <w:rFonts w:ascii="Arial"/>
                <w:i/>
                <w:spacing w:val="17"/>
                <w:position w:val="-19"/>
                <w:sz w:val="22"/>
              </w:rPr>
              <w:t> </w:t>
            </w:r>
            <w:r>
              <w:rPr>
                <w:spacing w:val="-2"/>
                <w:sz w:val="22"/>
              </w:rPr>
              <w:t>Similarly,</w:t>
            </w:r>
            <w:r>
              <w:rPr>
                <w:spacing w:val="-2"/>
                <w:position w:val="-8"/>
                <w:sz w:val="16"/>
              </w:rPr>
              <w:t>2008</w:t>
            </w:r>
          </w:p>
          <w:p>
            <w:pPr>
              <w:pStyle w:val="TableParagraph"/>
              <w:spacing w:line="93" w:lineRule="auto" w:before="0"/>
              <w:ind w:left="687"/>
              <w:jc w:val="center"/>
              <w:rPr>
                <w:position w:val="-6"/>
                <w:sz w:val="16"/>
              </w:rPr>
            </w:pPr>
            <w:r>
              <w:rPr>
                <w:rFonts w:ascii="Arial"/>
                <w:i/>
                <w:sz w:val="22"/>
              </w:rPr>
              <w:t>arginBlock</w:t>
            </w:r>
            <w:r>
              <w:rPr>
                <w:rFonts w:ascii="Arial"/>
                <w:i/>
                <w:position w:val="-6"/>
                <w:sz w:val="16"/>
              </w:rPr>
              <w:t>block </w:t>
            </w:r>
            <w:r>
              <w:rPr>
                <w:spacing w:val="-4"/>
                <w:position w:val="-6"/>
                <w:sz w:val="16"/>
              </w:rPr>
              <w:t>3788</w:t>
            </w:r>
          </w:p>
        </w:tc>
      </w:tr>
      <w:tr>
        <w:trPr>
          <w:trHeight w:val="620" w:hRule="atLeast"/>
        </w:trPr>
        <w:tc>
          <w:tcPr>
            <w:tcW w:w="9345" w:type="dxa"/>
          </w:tcPr>
          <w:p>
            <w:pPr>
              <w:pStyle w:val="TableParagraph"/>
              <w:tabs>
                <w:tab w:pos="3530" w:val="left" w:leader="none"/>
              </w:tabs>
              <w:spacing w:line="189" w:lineRule="exact" w:before="9"/>
              <w:ind w:left="0" w:right="543"/>
              <w:jc w:val="center"/>
              <w:rPr>
                <w:sz w:val="22"/>
              </w:rPr>
            </w:pPr>
            <w:r>
              <w:rPr>
                <w:sz w:val="22"/>
              </w:rPr>
              <w:t>=</w:t>
            </w:r>
            <w:r>
              <w:rPr>
                <w:spacing w:val="-1"/>
                <w:sz w:val="22"/>
              </w:rPr>
              <w:t> </w:t>
            </w:r>
            <w:r>
              <w:rPr>
                <w:rFonts w:ascii="Arial" w:hAnsi="Arial"/>
                <w:i/>
                <w:spacing w:val="-2"/>
                <w:sz w:val="22"/>
              </w:rPr>
              <w:t>ForecastedBusLMP</w:t>
            </w:r>
            <w:r>
              <w:rPr>
                <w:spacing w:val="-2"/>
                <w:sz w:val="22"/>
                <w:vertAlign w:val="superscript"/>
              </w:rPr>
              <w:t>2008</w:t>
            </w:r>
            <w:r>
              <w:rPr>
                <w:sz w:val="22"/>
                <w:vertAlign w:val="baseline"/>
              </w:rPr>
              <w:tab/>
            </w:r>
            <w:r>
              <w:rPr>
                <w:w w:val="75"/>
                <w:sz w:val="22"/>
                <w:vertAlign w:val="baseline"/>
              </w:rPr>
              <w:t>−</w:t>
            </w:r>
            <w:r>
              <w:rPr>
                <w:spacing w:val="10"/>
                <w:sz w:val="22"/>
                <w:vertAlign w:val="baseline"/>
              </w:rPr>
              <w:t> </w:t>
            </w:r>
            <w:r>
              <w:rPr>
                <w:rFonts w:ascii="Arial" w:hAnsi="Arial"/>
                <w:i/>
                <w:spacing w:val="-2"/>
                <w:sz w:val="22"/>
                <w:vertAlign w:val="baseline"/>
              </w:rPr>
              <w:t>UnitDispatchCost</w:t>
            </w:r>
            <w:r>
              <w:rPr>
                <w:spacing w:val="-2"/>
                <w:sz w:val="22"/>
                <w:vertAlign w:val="superscript"/>
              </w:rPr>
              <w:t>2008</w:t>
            </w:r>
          </w:p>
          <w:p>
            <w:pPr>
              <w:pStyle w:val="TableParagraph"/>
              <w:tabs>
                <w:tab w:pos="6948" w:val="left" w:leader="none"/>
              </w:tabs>
              <w:spacing w:line="120" w:lineRule="exact" w:before="0"/>
              <w:ind w:left="3601"/>
              <w:rPr>
                <w:sz w:val="16"/>
              </w:rPr>
            </w:pPr>
            <w:r>
              <w:rPr>
                <w:rFonts w:ascii="Arial"/>
                <w:i/>
                <w:sz w:val="16"/>
              </w:rPr>
              <w:t>June</w:t>
            </w:r>
            <w:r>
              <w:rPr>
                <w:rFonts w:ascii="Arial"/>
                <w:i/>
                <w:spacing w:val="-1"/>
                <w:sz w:val="16"/>
              </w:rPr>
              <w:t> </w:t>
            </w:r>
            <w:r>
              <w:rPr>
                <w:sz w:val="16"/>
              </w:rPr>
              <w:t>3,</w:t>
            </w:r>
            <w:r>
              <w:rPr>
                <w:spacing w:val="49"/>
                <w:sz w:val="16"/>
              </w:rPr>
              <w:t> </w:t>
            </w:r>
            <w:r>
              <w:rPr>
                <w:sz w:val="16"/>
              </w:rPr>
              <w:t>2010 </w:t>
            </w:r>
            <w:r>
              <w:rPr>
                <w:rFonts w:ascii="Arial"/>
                <w:i/>
                <w:spacing w:val="-5"/>
                <w:sz w:val="16"/>
              </w:rPr>
              <w:t>H</w:t>
            </w:r>
            <w:r>
              <w:rPr>
                <w:spacing w:val="-5"/>
                <w:sz w:val="16"/>
              </w:rPr>
              <w:t>07</w:t>
            </w:r>
            <w:r>
              <w:rPr>
                <w:sz w:val="16"/>
              </w:rPr>
              <w:tab/>
            </w:r>
            <w:r>
              <w:rPr>
                <w:rFonts w:ascii="Arial"/>
                <w:i/>
                <w:sz w:val="16"/>
              </w:rPr>
              <w:t>June </w:t>
            </w:r>
            <w:r>
              <w:rPr>
                <w:sz w:val="16"/>
              </w:rPr>
              <w:t>3,</w:t>
            </w:r>
            <w:r>
              <w:rPr>
                <w:spacing w:val="51"/>
                <w:sz w:val="16"/>
              </w:rPr>
              <w:t> </w:t>
            </w:r>
            <w:r>
              <w:rPr>
                <w:spacing w:val="-4"/>
                <w:sz w:val="16"/>
              </w:rPr>
              <w:t>2010</w:t>
            </w:r>
          </w:p>
        </w:tc>
      </w:tr>
      <w:tr>
        <w:trPr>
          <w:trHeight w:val="538" w:hRule="atLeast"/>
        </w:trPr>
        <w:tc>
          <w:tcPr>
            <w:tcW w:w="9345" w:type="dxa"/>
            <w:shd w:val="clear" w:color="auto" w:fill="E7E7E7"/>
          </w:tcPr>
          <w:p>
            <w:pPr>
              <w:pStyle w:val="TableParagraph"/>
              <w:spacing w:line="222" w:lineRule="exact" w:before="0"/>
              <w:ind w:left="2108" w:right="2032"/>
              <w:jc w:val="center"/>
              <w:rPr>
                <w:sz w:val="22"/>
              </w:rPr>
            </w:pPr>
            <w:r>
              <w:rPr>
                <w:spacing w:val="-6"/>
                <w:sz w:val="22"/>
              </w:rPr>
              <w:t>= $58.00</w:t>
            </w:r>
            <w:r>
              <w:rPr>
                <w:spacing w:val="-13"/>
                <w:sz w:val="22"/>
              </w:rPr>
              <w:t> </w:t>
            </w:r>
            <w:r>
              <w:rPr>
                <w:spacing w:val="-6"/>
                <w:sz w:val="22"/>
              </w:rPr>
              <w:t>−</w:t>
            </w:r>
            <w:r>
              <w:rPr>
                <w:spacing w:val="-13"/>
                <w:sz w:val="22"/>
              </w:rPr>
              <w:t> </w:t>
            </w:r>
            <w:r>
              <w:rPr>
                <w:spacing w:val="-6"/>
                <w:sz w:val="22"/>
              </w:rPr>
              <w:t>$52.41</w:t>
            </w:r>
            <w:r>
              <w:rPr>
                <w:spacing w:val="-2"/>
                <w:sz w:val="22"/>
              </w:rPr>
              <w:t> </w:t>
            </w:r>
            <w:r>
              <w:rPr>
                <w:spacing w:val="-6"/>
                <w:sz w:val="22"/>
              </w:rPr>
              <w:t>=</w:t>
            </w:r>
            <w:r>
              <w:rPr>
                <w:spacing w:val="-3"/>
                <w:sz w:val="22"/>
              </w:rPr>
              <w:t> </w:t>
            </w:r>
            <w:r>
              <w:rPr>
                <w:spacing w:val="-6"/>
                <w:sz w:val="22"/>
              </w:rPr>
              <w:t>$5.59</w:t>
            </w:r>
          </w:p>
        </w:tc>
      </w:tr>
      <w:tr>
        <w:trPr>
          <w:trHeight w:val="895" w:hRule="atLeast"/>
        </w:trPr>
        <w:tc>
          <w:tcPr>
            <w:tcW w:w="9345" w:type="dxa"/>
          </w:tcPr>
          <w:p>
            <w:pPr>
              <w:pStyle w:val="TableParagraph"/>
              <w:spacing w:line="326" w:lineRule="exact" w:before="84"/>
              <w:ind w:left="1787" w:right="2188"/>
              <w:jc w:val="center"/>
              <w:rPr>
                <w:sz w:val="22"/>
              </w:rPr>
            </w:pPr>
            <w:r>
              <w:rPr>
                <w:rFonts w:ascii="Arial"/>
                <w:i/>
                <w:spacing w:val="-2"/>
                <w:w w:val="105"/>
                <w:sz w:val="22"/>
              </w:rPr>
              <w:t>TotalMarg</w:t>
            </w:r>
            <w:r>
              <w:rPr>
                <w:spacing w:val="-2"/>
                <w:w w:val="105"/>
                <w:position w:val="20"/>
                <w:sz w:val="22"/>
              </w:rPr>
              <w:t>And,</w:t>
            </w:r>
            <w:r>
              <w:rPr>
                <w:rFonts w:ascii="Arial"/>
                <w:i/>
                <w:spacing w:val="-2"/>
                <w:w w:val="105"/>
                <w:sz w:val="22"/>
              </w:rPr>
              <w:t>ck</w:t>
            </w:r>
            <w:r>
              <w:rPr>
                <w:spacing w:val="-2"/>
                <w:w w:val="105"/>
                <w:sz w:val="22"/>
                <w:vertAlign w:val="superscript"/>
              </w:rPr>
              <w:t>2009</w:t>
            </w:r>
          </w:p>
          <w:p>
            <w:pPr>
              <w:pStyle w:val="TableParagraph"/>
              <w:tabs>
                <w:tab w:pos="1714" w:val="left" w:leader="none"/>
              </w:tabs>
              <w:spacing w:line="183" w:lineRule="exact" w:before="0"/>
              <w:ind w:left="1005"/>
              <w:jc w:val="center"/>
              <w:rPr>
                <w:sz w:val="16"/>
              </w:rPr>
            </w:pPr>
            <w:r>
              <w:rPr>
                <w:rFonts w:ascii="Arial"/>
                <w:i/>
                <w:spacing w:val="-2"/>
                <w:position w:val="7"/>
                <w:sz w:val="22"/>
              </w:rPr>
              <w:t>inBlo</w:t>
            </w:r>
            <w:r>
              <w:rPr>
                <w:rFonts w:ascii="Arial"/>
                <w:i/>
                <w:position w:val="7"/>
                <w:sz w:val="22"/>
              </w:rPr>
              <w:tab/>
            </w:r>
            <w:r>
              <w:rPr>
                <w:rFonts w:ascii="Arial"/>
                <w:i/>
                <w:sz w:val="16"/>
              </w:rPr>
              <w:t>block </w:t>
            </w:r>
            <w:r>
              <w:rPr>
                <w:spacing w:val="-4"/>
                <w:sz w:val="16"/>
              </w:rPr>
              <w:t>3788</w:t>
            </w:r>
          </w:p>
        </w:tc>
      </w:tr>
      <w:tr>
        <w:trPr>
          <w:trHeight w:val="620" w:hRule="atLeast"/>
        </w:trPr>
        <w:tc>
          <w:tcPr>
            <w:tcW w:w="9345" w:type="dxa"/>
            <w:shd w:val="clear" w:color="auto" w:fill="E7E7E7"/>
          </w:tcPr>
          <w:p>
            <w:pPr>
              <w:pStyle w:val="TableParagraph"/>
              <w:tabs>
                <w:tab w:pos="3530" w:val="left" w:leader="none"/>
              </w:tabs>
              <w:spacing w:line="189" w:lineRule="exact" w:before="9"/>
              <w:ind w:left="0" w:right="543"/>
              <w:jc w:val="center"/>
              <w:rPr>
                <w:sz w:val="22"/>
              </w:rPr>
            </w:pPr>
            <w:r>
              <w:rPr>
                <w:sz w:val="22"/>
              </w:rPr>
              <w:t>=</w:t>
            </w:r>
            <w:r>
              <w:rPr>
                <w:spacing w:val="-1"/>
                <w:sz w:val="22"/>
              </w:rPr>
              <w:t> </w:t>
            </w:r>
            <w:r>
              <w:rPr>
                <w:rFonts w:ascii="Arial" w:hAnsi="Arial"/>
                <w:i/>
                <w:spacing w:val="-2"/>
                <w:sz w:val="22"/>
              </w:rPr>
              <w:t>ForecastedBusLMP</w:t>
            </w:r>
            <w:r>
              <w:rPr>
                <w:spacing w:val="-2"/>
                <w:sz w:val="22"/>
                <w:vertAlign w:val="superscript"/>
              </w:rPr>
              <w:t>2009</w:t>
            </w:r>
            <w:r>
              <w:rPr>
                <w:sz w:val="22"/>
                <w:vertAlign w:val="baseline"/>
              </w:rPr>
              <w:tab/>
            </w:r>
            <w:r>
              <w:rPr>
                <w:w w:val="75"/>
                <w:sz w:val="22"/>
                <w:vertAlign w:val="baseline"/>
              </w:rPr>
              <w:t>−</w:t>
            </w:r>
            <w:r>
              <w:rPr>
                <w:spacing w:val="10"/>
                <w:sz w:val="22"/>
                <w:vertAlign w:val="baseline"/>
              </w:rPr>
              <w:t> </w:t>
            </w:r>
            <w:r>
              <w:rPr>
                <w:rFonts w:ascii="Arial" w:hAnsi="Arial"/>
                <w:i/>
                <w:spacing w:val="-2"/>
                <w:sz w:val="22"/>
                <w:vertAlign w:val="baseline"/>
              </w:rPr>
              <w:t>UnitDispatchCost</w:t>
            </w:r>
            <w:r>
              <w:rPr>
                <w:spacing w:val="-2"/>
                <w:sz w:val="22"/>
                <w:vertAlign w:val="superscript"/>
              </w:rPr>
              <w:t>2009</w:t>
            </w:r>
          </w:p>
          <w:p>
            <w:pPr>
              <w:pStyle w:val="TableParagraph"/>
              <w:tabs>
                <w:tab w:pos="6948" w:val="left" w:leader="none"/>
              </w:tabs>
              <w:spacing w:line="120" w:lineRule="exact" w:before="0"/>
              <w:ind w:left="3601"/>
              <w:rPr>
                <w:sz w:val="16"/>
              </w:rPr>
            </w:pPr>
            <w:r>
              <w:rPr>
                <w:rFonts w:ascii="Arial"/>
                <w:i/>
                <w:sz w:val="16"/>
              </w:rPr>
              <w:t>June</w:t>
            </w:r>
            <w:r>
              <w:rPr>
                <w:rFonts w:ascii="Arial"/>
                <w:i/>
                <w:spacing w:val="-1"/>
                <w:sz w:val="16"/>
              </w:rPr>
              <w:t> </w:t>
            </w:r>
            <w:r>
              <w:rPr>
                <w:sz w:val="16"/>
              </w:rPr>
              <w:t>3,</w:t>
            </w:r>
            <w:r>
              <w:rPr>
                <w:spacing w:val="49"/>
                <w:sz w:val="16"/>
              </w:rPr>
              <w:t> </w:t>
            </w:r>
            <w:r>
              <w:rPr>
                <w:sz w:val="16"/>
              </w:rPr>
              <w:t>2010 </w:t>
            </w:r>
            <w:r>
              <w:rPr>
                <w:rFonts w:ascii="Arial"/>
                <w:i/>
                <w:spacing w:val="-5"/>
                <w:sz w:val="16"/>
              </w:rPr>
              <w:t>H</w:t>
            </w:r>
            <w:r>
              <w:rPr>
                <w:spacing w:val="-5"/>
                <w:sz w:val="16"/>
              </w:rPr>
              <w:t>07</w:t>
            </w:r>
            <w:r>
              <w:rPr>
                <w:sz w:val="16"/>
              </w:rPr>
              <w:tab/>
            </w:r>
            <w:r>
              <w:rPr>
                <w:rFonts w:ascii="Arial"/>
                <w:i/>
                <w:sz w:val="16"/>
              </w:rPr>
              <w:t>June </w:t>
            </w:r>
            <w:r>
              <w:rPr>
                <w:sz w:val="16"/>
              </w:rPr>
              <w:t>3,</w:t>
            </w:r>
            <w:r>
              <w:rPr>
                <w:spacing w:val="51"/>
                <w:sz w:val="16"/>
              </w:rPr>
              <w:t> </w:t>
            </w:r>
            <w:r>
              <w:rPr>
                <w:spacing w:val="-4"/>
                <w:sz w:val="16"/>
              </w:rPr>
              <w:t>2010</w:t>
            </w:r>
          </w:p>
        </w:tc>
      </w:tr>
      <w:tr>
        <w:trPr>
          <w:trHeight w:val="538" w:hRule="atLeast"/>
        </w:trPr>
        <w:tc>
          <w:tcPr>
            <w:tcW w:w="9345" w:type="dxa"/>
          </w:tcPr>
          <w:p>
            <w:pPr>
              <w:pStyle w:val="TableParagraph"/>
              <w:spacing w:line="222" w:lineRule="exact" w:before="0"/>
              <w:ind w:left="2108" w:right="2032"/>
              <w:jc w:val="center"/>
              <w:rPr>
                <w:sz w:val="22"/>
              </w:rPr>
            </w:pPr>
            <w:r>
              <w:rPr>
                <w:spacing w:val="-8"/>
                <w:sz w:val="22"/>
              </w:rPr>
              <w:t>= $63.78</w:t>
            </w:r>
            <w:r>
              <w:rPr>
                <w:spacing w:val="-13"/>
                <w:sz w:val="22"/>
              </w:rPr>
              <w:t> </w:t>
            </w:r>
            <w:r>
              <w:rPr>
                <w:spacing w:val="-8"/>
                <w:sz w:val="22"/>
              </w:rPr>
              <w:t>−</w:t>
            </w:r>
            <w:r>
              <w:rPr>
                <w:spacing w:val="-13"/>
                <w:sz w:val="22"/>
              </w:rPr>
              <w:t> </w:t>
            </w:r>
            <w:r>
              <w:rPr>
                <w:spacing w:val="-8"/>
                <w:sz w:val="22"/>
              </w:rPr>
              <w:t>$76.72</w:t>
            </w:r>
            <w:r>
              <w:rPr>
                <w:spacing w:val="-7"/>
                <w:sz w:val="22"/>
              </w:rPr>
              <w:t> </w:t>
            </w:r>
            <w:r>
              <w:rPr>
                <w:spacing w:val="-8"/>
                <w:sz w:val="22"/>
              </w:rPr>
              <w:t>=</w:t>
            </w:r>
            <w:r>
              <w:rPr>
                <w:spacing w:val="60"/>
                <w:sz w:val="22"/>
              </w:rPr>
              <w:t> </w:t>
            </w:r>
            <w:r>
              <w:rPr>
                <w:spacing w:val="-8"/>
                <w:sz w:val="22"/>
              </w:rPr>
              <w:t>−</w:t>
            </w:r>
            <w:r>
              <w:rPr>
                <w:spacing w:val="-13"/>
                <w:sz w:val="22"/>
              </w:rPr>
              <w:t> </w:t>
            </w:r>
            <w:r>
              <w:rPr>
                <w:spacing w:val="-8"/>
                <w:sz w:val="22"/>
              </w:rPr>
              <w:t>$12.94</w:t>
            </w:r>
          </w:p>
        </w:tc>
      </w:tr>
    </w:tbl>
    <w:p>
      <w:pPr>
        <w:spacing w:line="261" w:lineRule="auto" w:before="89"/>
        <w:ind w:left="1390" w:right="0" w:hanging="722"/>
        <w:jc w:val="left"/>
        <w:rPr>
          <w:rFonts w:ascii="Arial"/>
          <w:i/>
          <w:sz w:val="22"/>
        </w:rPr>
      </w:pPr>
      <w:r>
        <w:rPr>
          <w:rFonts w:ascii="Arial"/>
          <w:i/>
          <w:sz w:val="22"/>
        </w:rPr>
        <w:t>Exhibit</w:t>
      </w:r>
      <w:r>
        <w:rPr>
          <w:rFonts w:ascii="Arial"/>
          <w:i/>
          <w:spacing w:val="-4"/>
          <w:sz w:val="22"/>
        </w:rPr>
        <w:t> </w:t>
      </w:r>
      <w:r>
        <w:rPr>
          <w:rFonts w:ascii="Arial"/>
          <w:i/>
          <w:sz w:val="22"/>
        </w:rPr>
        <w:t>14:</w:t>
      </w:r>
      <w:r>
        <w:rPr>
          <w:rFonts w:ascii="Arial"/>
          <w:i/>
          <w:spacing w:val="-2"/>
          <w:sz w:val="22"/>
        </w:rPr>
        <w:t> </w:t>
      </w:r>
      <w:r>
        <w:rPr>
          <w:rFonts w:ascii="Arial"/>
          <w:i/>
          <w:sz w:val="22"/>
        </w:rPr>
        <w:t>Calculating</w:t>
      </w:r>
      <w:r>
        <w:rPr>
          <w:rFonts w:ascii="Arial"/>
          <w:i/>
          <w:spacing w:val="-4"/>
          <w:sz w:val="22"/>
        </w:rPr>
        <w:t> </w:t>
      </w:r>
      <w:r>
        <w:rPr>
          <w:rFonts w:ascii="Arial"/>
          <w:i/>
          <w:sz w:val="22"/>
        </w:rPr>
        <w:t>total</w:t>
      </w:r>
      <w:r>
        <w:rPr>
          <w:rFonts w:ascii="Arial"/>
          <w:i/>
          <w:spacing w:val="-4"/>
          <w:sz w:val="22"/>
        </w:rPr>
        <w:t> </w:t>
      </w:r>
      <w:r>
        <w:rPr>
          <w:rFonts w:ascii="Arial"/>
          <w:i/>
          <w:sz w:val="22"/>
        </w:rPr>
        <w:t>margins</w:t>
      </w:r>
      <w:r>
        <w:rPr>
          <w:rFonts w:ascii="Arial"/>
          <w:i/>
          <w:spacing w:val="-4"/>
          <w:sz w:val="22"/>
        </w:rPr>
        <w:t> </w:t>
      </w:r>
      <w:r>
        <w:rPr>
          <w:rFonts w:ascii="Arial"/>
          <w:i/>
          <w:sz w:val="22"/>
        </w:rPr>
        <w:t>with</w:t>
      </w:r>
      <w:r>
        <w:rPr>
          <w:rFonts w:ascii="Arial"/>
          <w:i/>
          <w:spacing w:val="-2"/>
          <w:sz w:val="22"/>
        </w:rPr>
        <w:t> </w:t>
      </w:r>
      <w:r>
        <w:rPr>
          <w:rFonts w:ascii="Arial"/>
          <w:i/>
          <w:sz w:val="22"/>
        </w:rPr>
        <w:t>a</w:t>
      </w:r>
      <w:r>
        <w:rPr>
          <w:rFonts w:ascii="Arial"/>
          <w:i/>
          <w:spacing w:val="-4"/>
          <w:sz w:val="22"/>
        </w:rPr>
        <w:t> </w:t>
      </w:r>
      <w:r>
        <w:rPr>
          <w:rFonts w:ascii="Arial"/>
          <w:i/>
          <w:sz w:val="22"/>
        </w:rPr>
        <w:t>minimum</w:t>
      </w:r>
      <w:r>
        <w:rPr>
          <w:rFonts w:ascii="Arial"/>
          <w:i/>
          <w:spacing w:val="-4"/>
          <w:sz w:val="22"/>
        </w:rPr>
        <w:t> </w:t>
      </w:r>
      <w:r>
        <w:rPr>
          <w:rFonts w:ascii="Arial"/>
          <w:i/>
          <w:sz w:val="22"/>
        </w:rPr>
        <w:t>runtime</w:t>
      </w:r>
      <w:r>
        <w:rPr>
          <w:rFonts w:ascii="Arial"/>
          <w:i/>
          <w:spacing w:val="-4"/>
          <w:sz w:val="22"/>
        </w:rPr>
        <w:t> </w:t>
      </w:r>
      <w:r>
        <w:rPr>
          <w:rFonts w:ascii="Arial"/>
          <w:i/>
          <w:sz w:val="22"/>
        </w:rPr>
        <w:t>of</w:t>
      </w:r>
      <w:r>
        <w:rPr>
          <w:rFonts w:ascii="Arial"/>
          <w:i/>
          <w:spacing w:val="-4"/>
          <w:sz w:val="22"/>
        </w:rPr>
        <w:t> </w:t>
      </w:r>
      <w:r>
        <w:rPr>
          <w:rFonts w:ascii="Arial"/>
          <w:i/>
          <w:sz w:val="22"/>
        </w:rPr>
        <w:t>one</w:t>
      </w:r>
      <w:r>
        <w:rPr>
          <w:rFonts w:ascii="Arial"/>
          <w:i/>
          <w:spacing w:val="-4"/>
          <w:sz w:val="22"/>
        </w:rPr>
        <w:t> </w:t>
      </w:r>
      <w:r>
        <w:rPr>
          <w:rFonts w:ascii="Arial"/>
          <w:i/>
          <w:sz w:val="22"/>
        </w:rPr>
        <w:t>hour</w:t>
      </w:r>
      <w:r>
        <w:rPr>
          <w:rFonts w:ascii="Arial"/>
          <w:i/>
          <w:spacing w:val="-2"/>
          <w:sz w:val="22"/>
        </w:rPr>
        <w:t> </w:t>
      </w:r>
      <w:r>
        <w:rPr>
          <w:rFonts w:ascii="Arial"/>
          <w:i/>
          <w:sz w:val="22"/>
        </w:rPr>
        <w:t>(i.e.</w:t>
      </w:r>
      <w:r>
        <w:rPr>
          <w:rFonts w:ascii="Arial"/>
          <w:i/>
          <w:spacing w:val="-4"/>
          <w:sz w:val="22"/>
        </w:rPr>
        <w:t> </w:t>
      </w:r>
      <w:r>
        <w:rPr>
          <w:rFonts w:ascii="Arial"/>
          <w:i/>
          <w:sz w:val="22"/>
        </w:rPr>
        <w:t>no</w:t>
      </w:r>
      <w:r>
        <w:rPr>
          <w:rFonts w:ascii="Arial"/>
          <w:i/>
          <w:spacing w:val="-4"/>
          <w:sz w:val="22"/>
        </w:rPr>
        <w:t> </w:t>
      </w:r>
      <w:r>
        <w:rPr>
          <w:rFonts w:ascii="Arial"/>
          <w:i/>
          <w:sz w:val="22"/>
        </w:rPr>
        <w:t>minimum runtime restriction), using historical data from the past three calendar years</w:t>
      </w:r>
    </w:p>
    <w:p>
      <w:pPr>
        <w:pStyle w:val="Heading2"/>
        <w:spacing w:line="261" w:lineRule="auto" w:before="225"/>
        <w:ind w:left="360" w:firstLine="0"/>
      </w:pPr>
      <w:r>
        <w:rPr/>
        <w:t>At</w:t>
      </w:r>
      <w:r>
        <w:rPr>
          <w:spacing w:val="-4"/>
        </w:rPr>
        <w:t> </w:t>
      </w:r>
      <w:r>
        <w:rPr/>
        <w:t>this</w:t>
      </w:r>
      <w:r>
        <w:rPr>
          <w:spacing w:val="-4"/>
        </w:rPr>
        <w:t> </w:t>
      </w:r>
      <w:r>
        <w:rPr/>
        <w:t>point,</w:t>
      </w:r>
      <w:r>
        <w:rPr>
          <w:spacing w:val="-4"/>
        </w:rPr>
        <w:t> </w:t>
      </w:r>
      <w:r>
        <w:rPr/>
        <w:t>the</w:t>
      </w:r>
      <w:r>
        <w:rPr>
          <w:spacing w:val="-1"/>
        </w:rPr>
        <w:t> </w:t>
      </w:r>
      <w:r>
        <w:rPr/>
        <w:t>blocks</w:t>
      </w:r>
      <w:r>
        <w:rPr>
          <w:spacing w:val="-4"/>
        </w:rPr>
        <w:t> </w:t>
      </w:r>
      <w:r>
        <w:rPr/>
        <w:t>of</w:t>
      </w:r>
      <w:r>
        <w:rPr>
          <w:spacing w:val="-4"/>
        </w:rPr>
        <w:t> </w:t>
      </w:r>
      <w:r>
        <w:rPr/>
        <w:t>hours</w:t>
      </w:r>
      <w:r>
        <w:rPr>
          <w:spacing w:val="-2"/>
        </w:rPr>
        <w:t> </w:t>
      </w:r>
      <w:r>
        <w:rPr/>
        <w:t>would</w:t>
      </w:r>
      <w:r>
        <w:rPr>
          <w:spacing w:val="-4"/>
        </w:rPr>
        <w:t> </w:t>
      </w:r>
      <w:r>
        <w:rPr/>
        <w:t>be</w:t>
      </w:r>
      <w:r>
        <w:rPr>
          <w:spacing w:val="-4"/>
        </w:rPr>
        <w:t> </w:t>
      </w:r>
      <w:r>
        <w:rPr/>
        <w:t>ranked</w:t>
      </w:r>
      <w:r>
        <w:rPr>
          <w:spacing w:val="-2"/>
        </w:rPr>
        <w:t> </w:t>
      </w:r>
      <w:r>
        <w:rPr/>
        <w:t>according</w:t>
      </w:r>
      <w:r>
        <w:rPr>
          <w:spacing w:val="-4"/>
        </w:rPr>
        <w:t> </w:t>
      </w:r>
      <w:r>
        <w:rPr/>
        <w:t>to</w:t>
      </w:r>
      <w:r>
        <w:rPr>
          <w:spacing w:val="-4"/>
        </w:rPr>
        <w:t> </w:t>
      </w:r>
      <w:r>
        <w:rPr/>
        <w:t>the</w:t>
      </w:r>
      <w:r>
        <w:rPr>
          <w:spacing w:val="-2"/>
        </w:rPr>
        <w:t> </w:t>
      </w:r>
      <w:r>
        <w:rPr/>
        <w:t>value</w:t>
      </w:r>
      <w:r>
        <w:rPr>
          <w:spacing w:val="-4"/>
        </w:rPr>
        <w:t> </w:t>
      </w:r>
      <w:r>
        <w:rPr/>
        <w:t>of</w:t>
      </w:r>
      <w:r>
        <w:rPr>
          <w:spacing w:val="-4"/>
        </w:rPr>
        <w:t> </w:t>
      </w:r>
      <w:r>
        <w:rPr/>
        <w:t>their</w:t>
      </w:r>
      <w:r>
        <w:rPr>
          <w:spacing w:val="-4"/>
        </w:rPr>
        <w:t> </w:t>
      </w:r>
      <w:r>
        <w:rPr/>
        <w:t>total </w:t>
      </w:r>
      <w:r>
        <w:rPr>
          <w:spacing w:val="-2"/>
        </w:rPr>
        <w:t>margins.</w:t>
      </w:r>
    </w:p>
    <w:p>
      <w:pPr>
        <w:pStyle w:val="BodyText"/>
        <w:spacing w:before="2"/>
        <w:ind w:left="0"/>
        <w:rPr>
          <w:rFonts w:ascii="Arial"/>
          <w:b/>
          <w:sz w:val="10"/>
        </w:rPr>
      </w:pPr>
      <w:r>
        <w:rPr>
          <w:rFonts w:ascii="Arial"/>
          <w:b/>
          <w:sz w:val="10"/>
        </w:rPr>
        <mc:AlternateContent>
          <mc:Choice Requires="wps">
            <w:drawing>
              <wp:anchor distT="0" distB="0" distL="0" distR="0" allowOverlap="1" layoutInCell="1" locked="0" behindDoc="1" simplePos="0" relativeHeight="487745536">
                <wp:simplePos x="0" y="0"/>
                <wp:positionH relativeFrom="page">
                  <wp:posOffset>1994400</wp:posOffset>
                </wp:positionH>
                <wp:positionV relativeFrom="paragraph">
                  <wp:posOffset>89543</wp:posOffset>
                </wp:positionV>
                <wp:extent cx="3963670" cy="708660"/>
                <wp:effectExtent l="0" t="0" r="0" b="0"/>
                <wp:wrapTopAndBottom/>
                <wp:docPr id="508" name="Group 508"/>
                <wp:cNvGraphicFramePr>
                  <a:graphicFrameLocks/>
                </wp:cNvGraphicFramePr>
                <a:graphic>
                  <a:graphicData uri="http://schemas.microsoft.com/office/word/2010/wordprocessingGroup">
                    <wpg:wgp>
                      <wpg:cNvPr id="508" name="Group 508"/>
                      <wpg:cNvGrpSpPr/>
                      <wpg:grpSpPr>
                        <a:xfrm>
                          <a:off x="0" y="0"/>
                          <a:ext cx="3963670" cy="708660"/>
                          <a:chExt cx="3963670" cy="708660"/>
                        </a:xfrm>
                      </wpg:grpSpPr>
                      <wps:wsp>
                        <wps:cNvPr id="509" name="Graphic 509"/>
                        <wps:cNvSpPr/>
                        <wps:spPr>
                          <a:xfrm>
                            <a:off x="-4" y="0"/>
                            <a:ext cx="3963670" cy="708660"/>
                          </a:xfrm>
                          <a:custGeom>
                            <a:avLst/>
                            <a:gdLst/>
                            <a:ahLst/>
                            <a:cxnLst/>
                            <a:rect l="l" t="t" r="r" b="b"/>
                            <a:pathLst>
                              <a:path w="3963670" h="708660">
                                <a:moveTo>
                                  <a:pt x="3963593" y="0"/>
                                </a:moveTo>
                                <a:lnTo>
                                  <a:pt x="0" y="0"/>
                                </a:lnTo>
                                <a:lnTo>
                                  <a:pt x="0" y="10160"/>
                                </a:lnTo>
                                <a:lnTo>
                                  <a:pt x="0" y="708660"/>
                                </a:lnTo>
                                <a:lnTo>
                                  <a:pt x="9525" y="708660"/>
                                </a:lnTo>
                                <a:lnTo>
                                  <a:pt x="9525" y="10160"/>
                                </a:lnTo>
                                <a:lnTo>
                                  <a:pt x="3963593" y="10160"/>
                                </a:lnTo>
                                <a:lnTo>
                                  <a:pt x="3963593" y="0"/>
                                </a:lnTo>
                                <a:close/>
                              </a:path>
                            </a:pathLst>
                          </a:custGeom>
                          <a:solidFill>
                            <a:srgbClr val="013466"/>
                          </a:solidFill>
                        </wps:spPr>
                        <wps:bodyPr wrap="square" lIns="0" tIns="0" rIns="0" bIns="0" rtlCol="0">
                          <a:prstTxWarp prst="textNoShape">
                            <a:avLst/>
                          </a:prstTxWarp>
                          <a:noAutofit/>
                        </wps:bodyPr>
                      </wps:wsp>
                      <wps:wsp>
                        <wps:cNvPr id="510" name="Textbox 510"/>
                        <wps:cNvSpPr txBox="1"/>
                        <wps:spPr>
                          <a:xfrm>
                            <a:off x="0" y="0"/>
                            <a:ext cx="3963670" cy="708660"/>
                          </a:xfrm>
                          <a:prstGeom prst="rect">
                            <a:avLst/>
                          </a:prstGeom>
                        </wps:spPr>
                        <wps:txbx>
                          <w:txbxContent>
                            <w:p>
                              <w:pPr>
                                <w:spacing w:line="261" w:lineRule="auto" w:before="13"/>
                                <w:ind w:left="165" w:right="159" w:firstLine="0"/>
                                <w:jc w:val="left"/>
                                <w:rPr>
                                  <w:rFonts w:ascii="Arial"/>
                                  <w:i/>
                                  <w:sz w:val="22"/>
                                </w:rPr>
                              </w:pPr>
                              <w:r>
                                <w:rPr>
                                  <w:rFonts w:ascii="Arial"/>
                                  <w:b/>
                                  <w:i/>
                                  <w:color w:val="0000FF"/>
                                  <w:sz w:val="22"/>
                                </w:rPr>
                                <w:t>Outputs from STEP 7: </w:t>
                              </w:r>
                              <w:r>
                                <w:rPr>
                                  <w:rFonts w:ascii="Arial"/>
                                  <w:i/>
                                  <w:color w:val="0000FF"/>
                                  <w:sz w:val="22"/>
                                </w:rPr>
                                <w:t>Three sets of ranked blocks of total margin forecasts including each hour in the compliance period,</w:t>
                              </w:r>
                              <w:r>
                                <w:rPr>
                                  <w:rFonts w:ascii="Arial"/>
                                  <w:i/>
                                  <w:color w:val="0000FF"/>
                                  <w:spacing w:val="-5"/>
                                  <w:sz w:val="22"/>
                                </w:rPr>
                                <w:t> </w:t>
                              </w:r>
                              <w:r>
                                <w:rPr>
                                  <w:rFonts w:ascii="Arial"/>
                                  <w:i/>
                                  <w:color w:val="0000FF"/>
                                  <w:sz w:val="22"/>
                                </w:rPr>
                                <w:t>adjusted</w:t>
                              </w:r>
                              <w:r>
                                <w:rPr>
                                  <w:rFonts w:ascii="Arial"/>
                                  <w:i/>
                                  <w:color w:val="0000FF"/>
                                  <w:spacing w:val="-5"/>
                                  <w:sz w:val="22"/>
                                </w:rPr>
                                <w:t> </w:t>
                              </w:r>
                              <w:r>
                                <w:rPr>
                                  <w:rFonts w:ascii="Arial"/>
                                  <w:i/>
                                  <w:color w:val="0000FF"/>
                                  <w:sz w:val="22"/>
                                </w:rPr>
                                <w:t>to</w:t>
                              </w:r>
                              <w:r>
                                <w:rPr>
                                  <w:rFonts w:ascii="Arial"/>
                                  <w:i/>
                                  <w:color w:val="0000FF"/>
                                  <w:spacing w:val="-5"/>
                                  <w:sz w:val="22"/>
                                </w:rPr>
                                <w:t> </w:t>
                              </w:r>
                              <w:r>
                                <w:rPr>
                                  <w:rFonts w:ascii="Arial"/>
                                  <w:i/>
                                  <w:color w:val="0000FF"/>
                                  <w:sz w:val="22"/>
                                </w:rPr>
                                <w:t>include</w:t>
                              </w:r>
                              <w:r>
                                <w:rPr>
                                  <w:rFonts w:ascii="Arial"/>
                                  <w:i/>
                                  <w:color w:val="0000FF"/>
                                  <w:spacing w:val="-5"/>
                                  <w:sz w:val="22"/>
                                </w:rPr>
                                <w:t> </w:t>
                              </w:r>
                              <w:r>
                                <w:rPr>
                                  <w:rFonts w:ascii="Arial"/>
                                  <w:i/>
                                  <w:color w:val="0000FF"/>
                                  <w:sz w:val="22"/>
                                </w:rPr>
                                <w:t>Start-up</w:t>
                              </w:r>
                              <w:r>
                                <w:rPr>
                                  <w:rFonts w:ascii="Arial"/>
                                  <w:i/>
                                  <w:color w:val="0000FF"/>
                                  <w:spacing w:val="-2"/>
                                  <w:sz w:val="22"/>
                                </w:rPr>
                                <w:t> </w:t>
                              </w:r>
                              <w:r>
                                <w:rPr>
                                  <w:rFonts w:ascii="Arial"/>
                                  <w:i/>
                                  <w:color w:val="0000FF"/>
                                  <w:sz w:val="22"/>
                                </w:rPr>
                                <w:t>Costs</w:t>
                              </w:r>
                              <w:r>
                                <w:rPr>
                                  <w:rFonts w:ascii="Arial"/>
                                  <w:i/>
                                  <w:color w:val="0000FF"/>
                                  <w:spacing w:val="-5"/>
                                  <w:sz w:val="22"/>
                                </w:rPr>
                                <w:t> </w:t>
                              </w:r>
                              <w:r>
                                <w:rPr>
                                  <w:rFonts w:ascii="Arial"/>
                                  <w:i/>
                                  <w:color w:val="0000FF"/>
                                  <w:sz w:val="22"/>
                                </w:rPr>
                                <w:t>for</w:t>
                              </w:r>
                              <w:r>
                                <w:rPr>
                                  <w:rFonts w:ascii="Arial"/>
                                  <w:i/>
                                  <w:color w:val="0000FF"/>
                                  <w:spacing w:val="-5"/>
                                  <w:sz w:val="22"/>
                                </w:rPr>
                                <w:t> </w:t>
                              </w:r>
                              <w:r>
                                <w:rPr>
                                  <w:rFonts w:ascii="Arial"/>
                                  <w:i/>
                                  <w:color w:val="0000FF"/>
                                  <w:sz w:val="22"/>
                                </w:rPr>
                                <w:t>each</w:t>
                              </w:r>
                              <w:r>
                                <w:rPr>
                                  <w:rFonts w:ascii="Arial"/>
                                  <w:i/>
                                  <w:color w:val="0000FF"/>
                                  <w:spacing w:val="-5"/>
                                  <w:sz w:val="22"/>
                                </w:rPr>
                                <w:t> </w:t>
                              </w:r>
                              <w:r>
                                <w:rPr>
                                  <w:rFonts w:ascii="Arial"/>
                                  <w:i/>
                                  <w:color w:val="0000FF"/>
                                  <w:sz w:val="22"/>
                                </w:rPr>
                                <w:t>block</w:t>
                              </w:r>
                              <w:r>
                                <w:rPr>
                                  <w:rFonts w:ascii="Arial"/>
                                  <w:i/>
                                  <w:color w:val="0000FF"/>
                                  <w:spacing w:val="-5"/>
                                  <w:sz w:val="22"/>
                                </w:rPr>
                                <w:t> </w:t>
                              </w:r>
                              <w:r>
                                <w:rPr>
                                  <w:rFonts w:ascii="Arial"/>
                                  <w:i/>
                                  <w:color w:val="0000FF"/>
                                  <w:sz w:val="22"/>
                                </w:rPr>
                                <w:t>that contains a new start, with all future outage hours removed.</w:t>
                              </w:r>
                            </w:p>
                          </w:txbxContent>
                        </wps:txbx>
                        <wps:bodyPr wrap="square" lIns="0" tIns="0" rIns="0" bIns="0" rtlCol="0">
                          <a:noAutofit/>
                        </wps:bodyPr>
                      </wps:wsp>
                    </wpg:wgp>
                  </a:graphicData>
                </a:graphic>
              </wp:anchor>
            </w:drawing>
          </mc:Choice>
          <mc:Fallback>
            <w:pict>
              <v:group style="position:absolute;margin-left:157.039398pt;margin-top:7.050683pt;width:312.1pt;height:55.8pt;mso-position-horizontal-relative:page;mso-position-vertical-relative:paragraph;z-index:-15570944;mso-wrap-distance-left:0;mso-wrap-distance-right:0" id="docshapegroup390" coordorigin="3141,141" coordsize="6242,1116">
                <v:shape style="position:absolute;left:3140;top:141;width:6242;height:1116" id="docshape391" coordorigin="3141,141" coordsize="6242,1116" path="m9383,141l3141,141,3141,157,3141,1257,3156,1257,3156,157,9383,157,9383,141xe" filled="true" fillcolor="#013466" stroked="false">
                  <v:path arrowok="t"/>
                  <v:fill type="solid"/>
                </v:shape>
                <v:shape style="position:absolute;left:3140;top:141;width:6242;height:1116" type="#_x0000_t202" id="docshape392" filled="false" stroked="false">
                  <v:textbox inset="0,0,0,0">
                    <w:txbxContent>
                      <w:p>
                        <w:pPr>
                          <w:spacing w:line="261" w:lineRule="auto" w:before="13"/>
                          <w:ind w:left="165" w:right="159" w:firstLine="0"/>
                          <w:jc w:val="left"/>
                          <w:rPr>
                            <w:rFonts w:ascii="Arial"/>
                            <w:i/>
                            <w:sz w:val="22"/>
                          </w:rPr>
                        </w:pPr>
                        <w:r>
                          <w:rPr>
                            <w:rFonts w:ascii="Arial"/>
                            <w:b/>
                            <w:i/>
                            <w:color w:val="0000FF"/>
                            <w:sz w:val="22"/>
                          </w:rPr>
                          <w:t>Outputs from STEP 7: </w:t>
                        </w:r>
                        <w:r>
                          <w:rPr>
                            <w:rFonts w:ascii="Arial"/>
                            <w:i/>
                            <w:color w:val="0000FF"/>
                            <w:sz w:val="22"/>
                          </w:rPr>
                          <w:t>Three sets of ranked blocks of total margin forecasts including each hour in the compliance period,</w:t>
                        </w:r>
                        <w:r>
                          <w:rPr>
                            <w:rFonts w:ascii="Arial"/>
                            <w:i/>
                            <w:color w:val="0000FF"/>
                            <w:spacing w:val="-5"/>
                            <w:sz w:val="22"/>
                          </w:rPr>
                          <w:t> </w:t>
                        </w:r>
                        <w:r>
                          <w:rPr>
                            <w:rFonts w:ascii="Arial"/>
                            <w:i/>
                            <w:color w:val="0000FF"/>
                            <w:sz w:val="22"/>
                          </w:rPr>
                          <w:t>adjusted</w:t>
                        </w:r>
                        <w:r>
                          <w:rPr>
                            <w:rFonts w:ascii="Arial"/>
                            <w:i/>
                            <w:color w:val="0000FF"/>
                            <w:spacing w:val="-5"/>
                            <w:sz w:val="22"/>
                          </w:rPr>
                          <w:t> </w:t>
                        </w:r>
                        <w:r>
                          <w:rPr>
                            <w:rFonts w:ascii="Arial"/>
                            <w:i/>
                            <w:color w:val="0000FF"/>
                            <w:sz w:val="22"/>
                          </w:rPr>
                          <w:t>to</w:t>
                        </w:r>
                        <w:r>
                          <w:rPr>
                            <w:rFonts w:ascii="Arial"/>
                            <w:i/>
                            <w:color w:val="0000FF"/>
                            <w:spacing w:val="-5"/>
                            <w:sz w:val="22"/>
                          </w:rPr>
                          <w:t> </w:t>
                        </w:r>
                        <w:r>
                          <w:rPr>
                            <w:rFonts w:ascii="Arial"/>
                            <w:i/>
                            <w:color w:val="0000FF"/>
                            <w:sz w:val="22"/>
                          </w:rPr>
                          <w:t>include</w:t>
                        </w:r>
                        <w:r>
                          <w:rPr>
                            <w:rFonts w:ascii="Arial"/>
                            <w:i/>
                            <w:color w:val="0000FF"/>
                            <w:spacing w:val="-5"/>
                            <w:sz w:val="22"/>
                          </w:rPr>
                          <w:t> </w:t>
                        </w:r>
                        <w:r>
                          <w:rPr>
                            <w:rFonts w:ascii="Arial"/>
                            <w:i/>
                            <w:color w:val="0000FF"/>
                            <w:sz w:val="22"/>
                          </w:rPr>
                          <w:t>Start-up</w:t>
                        </w:r>
                        <w:r>
                          <w:rPr>
                            <w:rFonts w:ascii="Arial"/>
                            <w:i/>
                            <w:color w:val="0000FF"/>
                            <w:spacing w:val="-2"/>
                            <w:sz w:val="22"/>
                          </w:rPr>
                          <w:t> </w:t>
                        </w:r>
                        <w:r>
                          <w:rPr>
                            <w:rFonts w:ascii="Arial"/>
                            <w:i/>
                            <w:color w:val="0000FF"/>
                            <w:sz w:val="22"/>
                          </w:rPr>
                          <w:t>Costs</w:t>
                        </w:r>
                        <w:r>
                          <w:rPr>
                            <w:rFonts w:ascii="Arial"/>
                            <w:i/>
                            <w:color w:val="0000FF"/>
                            <w:spacing w:val="-5"/>
                            <w:sz w:val="22"/>
                          </w:rPr>
                          <w:t> </w:t>
                        </w:r>
                        <w:r>
                          <w:rPr>
                            <w:rFonts w:ascii="Arial"/>
                            <w:i/>
                            <w:color w:val="0000FF"/>
                            <w:sz w:val="22"/>
                          </w:rPr>
                          <w:t>for</w:t>
                        </w:r>
                        <w:r>
                          <w:rPr>
                            <w:rFonts w:ascii="Arial"/>
                            <w:i/>
                            <w:color w:val="0000FF"/>
                            <w:spacing w:val="-5"/>
                            <w:sz w:val="22"/>
                          </w:rPr>
                          <w:t> </w:t>
                        </w:r>
                        <w:r>
                          <w:rPr>
                            <w:rFonts w:ascii="Arial"/>
                            <w:i/>
                            <w:color w:val="0000FF"/>
                            <w:sz w:val="22"/>
                          </w:rPr>
                          <w:t>each</w:t>
                        </w:r>
                        <w:r>
                          <w:rPr>
                            <w:rFonts w:ascii="Arial"/>
                            <w:i/>
                            <w:color w:val="0000FF"/>
                            <w:spacing w:val="-5"/>
                            <w:sz w:val="22"/>
                          </w:rPr>
                          <w:t> </w:t>
                        </w:r>
                        <w:r>
                          <w:rPr>
                            <w:rFonts w:ascii="Arial"/>
                            <w:i/>
                            <w:color w:val="0000FF"/>
                            <w:sz w:val="22"/>
                          </w:rPr>
                          <w:t>block</w:t>
                        </w:r>
                        <w:r>
                          <w:rPr>
                            <w:rFonts w:ascii="Arial"/>
                            <w:i/>
                            <w:color w:val="0000FF"/>
                            <w:spacing w:val="-5"/>
                            <w:sz w:val="22"/>
                          </w:rPr>
                          <w:t> </w:t>
                        </w:r>
                        <w:r>
                          <w:rPr>
                            <w:rFonts w:ascii="Arial"/>
                            <w:i/>
                            <w:color w:val="0000FF"/>
                            <w:sz w:val="22"/>
                          </w:rPr>
                          <w:t>that contains a new start, with all future outage hours removed.</w:t>
                        </w:r>
                      </w:p>
                    </w:txbxContent>
                  </v:textbox>
                  <w10:wrap type="none"/>
                </v:shape>
                <w10:wrap type="topAndBottom"/>
              </v:group>
            </w:pict>
          </mc:Fallback>
        </mc:AlternateContent>
      </w:r>
    </w:p>
    <w:p>
      <w:pPr>
        <w:pStyle w:val="BodyText"/>
        <w:spacing w:before="128"/>
        <w:ind w:left="0"/>
        <w:rPr>
          <w:rFonts w:ascii="Arial"/>
          <w:b/>
        </w:rPr>
      </w:pPr>
    </w:p>
    <w:p>
      <w:pPr>
        <w:pStyle w:val="ListParagraph"/>
        <w:numPr>
          <w:ilvl w:val="2"/>
          <w:numId w:val="59"/>
        </w:numPr>
        <w:tabs>
          <w:tab w:pos="1067" w:val="left" w:leader="none"/>
        </w:tabs>
        <w:spacing w:line="240" w:lineRule="auto" w:before="0" w:after="0"/>
        <w:ind w:left="1067" w:right="0" w:hanging="707"/>
        <w:jc w:val="left"/>
        <w:rPr>
          <w:rFonts w:ascii="Arial"/>
          <w:b/>
          <w:sz w:val="22"/>
        </w:rPr>
      </w:pPr>
      <w:bookmarkStart w:name="12.5.8 Step 8: Determine the opportunity" w:id="308"/>
      <w:bookmarkEnd w:id="308"/>
      <w:r>
        <w:rPr/>
      </w:r>
      <w:r>
        <w:rPr>
          <w:rFonts w:ascii="Arial"/>
          <w:b/>
          <w:color w:val="013466"/>
          <w:sz w:val="22"/>
        </w:rPr>
        <w:t>Step</w:t>
      </w:r>
      <w:r>
        <w:rPr>
          <w:rFonts w:ascii="Arial"/>
          <w:b/>
          <w:color w:val="013466"/>
          <w:spacing w:val="32"/>
          <w:sz w:val="22"/>
        </w:rPr>
        <w:t> </w:t>
      </w:r>
      <w:r>
        <w:rPr>
          <w:rFonts w:ascii="Arial"/>
          <w:b/>
          <w:color w:val="013466"/>
          <w:sz w:val="22"/>
        </w:rPr>
        <w:t>8:</w:t>
      </w:r>
      <w:r>
        <w:rPr>
          <w:rFonts w:ascii="Arial"/>
          <w:b/>
          <w:color w:val="013466"/>
          <w:spacing w:val="32"/>
          <w:sz w:val="22"/>
        </w:rPr>
        <w:t> </w:t>
      </w:r>
      <w:r>
        <w:rPr>
          <w:rFonts w:ascii="Arial"/>
          <w:b/>
          <w:color w:val="013466"/>
          <w:sz w:val="22"/>
        </w:rPr>
        <w:t>Determine</w:t>
      </w:r>
      <w:r>
        <w:rPr>
          <w:rFonts w:ascii="Arial"/>
          <w:b/>
          <w:color w:val="013466"/>
          <w:spacing w:val="36"/>
          <w:sz w:val="22"/>
        </w:rPr>
        <w:t> </w:t>
      </w:r>
      <w:r>
        <w:rPr>
          <w:rFonts w:ascii="Arial"/>
          <w:b/>
          <w:color w:val="013466"/>
          <w:sz w:val="22"/>
        </w:rPr>
        <w:t>the</w:t>
      </w:r>
      <w:r>
        <w:rPr>
          <w:rFonts w:ascii="Arial"/>
          <w:b/>
          <w:color w:val="013466"/>
          <w:spacing w:val="32"/>
          <w:sz w:val="22"/>
        </w:rPr>
        <w:t> </w:t>
      </w:r>
      <w:r>
        <w:rPr>
          <w:rFonts w:ascii="Arial"/>
          <w:b/>
          <w:color w:val="013466"/>
          <w:sz w:val="22"/>
        </w:rPr>
        <w:t>opportunity</w:t>
      </w:r>
      <w:r>
        <w:rPr>
          <w:rFonts w:ascii="Arial"/>
          <w:b/>
          <w:color w:val="013466"/>
          <w:spacing w:val="32"/>
          <w:sz w:val="22"/>
        </w:rPr>
        <w:t> </w:t>
      </w:r>
      <w:r>
        <w:rPr>
          <w:rFonts w:ascii="Arial"/>
          <w:b/>
          <w:color w:val="013466"/>
          <w:sz w:val="22"/>
        </w:rPr>
        <w:t>cost</w:t>
      </w:r>
      <w:r>
        <w:rPr>
          <w:rFonts w:ascii="Arial"/>
          <w:b/>
          <w:color w:val="013466"/>
          <w:spacing w:val="37"/>
          <w:sz w:val="22"/>
        </w:rPr>
        <w:t> </w:t>
      </w:r>
      <w:r>
        <w:rPr>
          <w:rFonts w:ascii="Arial"/>
          <w:b/>
          <w:color w:val="013466"/>
          <w:spacing w:val="-2"/>
          <w:sz w:val="22"/>
        </w:rPr>
        <w:t>component</w:t>
      </w:r>
    </w:p>
    <w:p>
      <w:pPr>
        <w:pStyle w:val="BodyText"/>
        <w:spacing w:before="4"/>
        <w:ind w:left="0"/>
        <w:rPr>
          <w:rFonts w:ascii="Arial"/>
          <w:b/>
          <w:sz w:val="12"/>
        </w:rPr>
      </w:pPr>
      <w:r>
        <w:rPr>
          <w:rFonts w:ascii="Arial"/>
          <w:b/>
          <w:sz w:val="12"/>
        </w:rPr>
        <mc:AlternateContent>
          <mc:Choice Requires="wps">
            <w:drawing>
              <wp:anchor distT="0" distB="0" distL="0" distR="0" allowOverlap="1" layoutInCell="1" locked="0" behindDoc="1" simplePos="0" relativeHeight="487746048">
                <wp:simplePos x="0" y="0"/>
                <wp:positionH relativeFrom="page">
                  <wp:posOffset>1994400</wp:posOffset>
                </wp:positionH>
                <wp:positionV relativeFrom="paragraph">
                  <wp:posOffset>105437</wp:posOffset>
                </wp:positionV>
                <wp:extent cx="3963670" cy="358140"/>
                <wp:effectExtent l="0" t="0" r="0" b="0"/>
                <wp:wrapTopAndBottom/>
                <wp:docPr id="511" name="Group 511"/>
                <wp:cNvGraphicFramePr>
                  <a:graphicFrameLocks/>
                </wp:cNvGraphicFramePr>
                <a:graphic>
                  <a:graphicData uri="http://schemas.microsoft.com/office/word/2010/wordprocessingGroup">
                    <wpg:wgp>
                      <wpg:cNvPr id="511" name="Group 511"/>
                      <wpg:cNvGrpSpPr/>
                      <wpg:grpSpPr>
                        <a:xfrm>
                          <a:off x="0" y="0"/>
                          <a:ext cx="3963670" cy="358140"/>
                          <a:chExt cx="3963670" cy="358140"/>
                        </a:xfrm>
                      </wpg:grpSpPr>
                      <wps:wsp>
                        <wps:cNvPr id="512" name="Graphic 512"/>
                        <wps:cNvSpPr/>
                        <wps:spPr>
                          <a:xfrm>
                            <a:off x="-4" y="0"/>
                            <a:ext cx="3963670" cy="358140"/>
                          </a:xfrm>
                          <a:custGeom>
                            <a:avLst/>
                            <a:gdLst/>
                            <a:ahLst/>
                            <a:cxnLst/>
                            <a:rect l="l" t="t" r="r" b="b"/>
                            <a:pathLst>
                              <a:path w="3963670" h="358140">
                                <a:moveTo>
                                  <a:pt x="3963593" y="0"/>
                                </a:moveTo>
                                <a:lnTo>
                                  <a:pt x="0" y="0"/>
                                </a:lnTo>
                                <a:lnTo>
                                  <a:pt x="0" y="8890"/>
                                </a:lnTo>
                                <a:lnTo>
                                  <a:pt x="0" y="358140"/>
                                </a:lnTo>
                                <a:lnTo>
                                  <a:pt x="9525" y="358140"/>
                                </a:lnTo>
                                <a:lnTo>
                                  <a:pt x="9525" y="8890"/>
                                </a:lnTo>
                                <a:lnTo>
                                  <a:pt x="3963593" y="8890"/>
                                </a:lnTo>
                                <a:lnTo>
                                  <a:pt x="3963593" y="0"/>
                                </a:lnTo>
                                <a:close/>
                              </a:path>
                            </a:pathLst>
                          </a:custGeom>
                          <a:solidFill>
                            <a:srgbClr val="013466"/>
                          </a:solidFill>
                        </wps:spPr>
                        <wps:bodyPr wrap="square" lIns="0" tIns="0" rIns="0" bIns="0" rtlCol="0">
                          <a:prstTxWarp prst="textNoShape">
                            <a:avLst/>
                          </a:prstTxWarp>
                          <a:noAutofit/>
                        </wps:bodyPr>
                      </wps:wsp>
                      <wps:wsp>
                        <wps:cNvPr id="513" name="Textbox 513"/>
                        <wps:cNvSpPr txBox="1"/>
                        <wps:spPr>
                          <a:xfrm>
                            <a:off x="0" y="0"/>
                            <a:ext cx="3963670" cy="358140"/>
                          </a:xfrm>
                          <a:prstGeom prst="rect">
                            <a:avLst/>
                          </a:prstGeom>
                        </wps:spPr>
                        <wps:txbx>
                          <w:txbxContent>
                            <w:p>
                              <w:pPr>
                                <w:spacing w:line="261" w:lineRule="auto" w:before="12"/>
                                <w:ind w:left="165" w:right="0" w:firstLine="0"/>
                                <w:jc w:val="left"/>
                                <w:rPr>
                                  <w:rFonts w:ascii="Arial"/>
                                  <w:i/>
                                  <w:sz w:val="22"/>
                                </w:rPr>
                              </w:pPr>
                              <w:r>
                                <w:rPr>
                                  <w:rFonts w:ascii="Arial"/>
                                  <w:b/>
                                  <w:i/>
                                  <w:color w:val="0000FF"/>
                                  <w:sz w:val="22"/>
                                </w:rPr>
                                <w:t>Inputs</w:t>
                              </w:r>
                              <w:r>
                                <w:rPr>
                                  <w:rFonts w:ascii="Arial"/>
                                  <w:b/>
                                  <w:i/>
                                  <w:color w:val="0000FF"/>
                                  <w:spacing w:val="-4"/>
                                  <w:sz w:val="22"/>
                                </w:rPr>
                                <w:t> </w:t>
                              </w:r>
                              <w:r>
                                <w:rPr>
                                  <w:rFonts w:ascii="Arial"/>
                                  <w:b/>
                                  <w:i/>
                                  <w:color w:val="0000FF"/>
                                  <w:sz w:val="22"/>
                                </w:rPr>
                                <w:t>to</w:t>
                              </w:r>
                              <w:r>
                                <w:rPr>
                                  <w:rFonts w:ascii="Arial"/>
                                  <w:b/>
                                  <w:i/>
                                  <w:color w:val="0000FF"/>
                                  <w:spacing w:val="-4"/>
                                  <w:sz w:val="22"/>
                                </w:rPr>
                                <w:t> </w:t>
                              </w:r>
                              <w:r>
                                <w:rPr>
                                  <w:rFonts w:ascii="Arial"/>
                                  <w:b/>
                                  <w:i/>
                                  <w:color w:val="0000FF"/>
                                  <w:sz w:val="22"/>
                                </w:rPr>
                                <w:t>STEP</w:t>
                              </w:r>
                              <w:r>
                                <w:rPr>
                                  <w:rFonts w:ascii="Arial"/>
                                  <w:b/>
                                  <w:i/>
                                  <w:color w:val="0000FF"/>
                                  <w:spacing w:val="-2"/>
                                  <w:sz w:val="22"/>
                                </w:rPr>
                                <w:t> </w:t>
                              </w:r>
                              <w:r>
                                <w:rPr>
                                  <w:rFonts w:ascii="Arial"/>
                                  <w:b/>
                                  <w:i/>
                                  <w:color w:val="0000FF"/>
                                  <w:sz w:val="22"/>
                                </w:rPr>
                                <w:t>8:</w:t>
                              </w:r>
                              <w:r>
                                <w:rPr>
                                  <w:rFonts w:ascii="Arial"/>
                                  <w:b/>
                                  <w:i/>
                                  <w:color w:val="0000FF"/>
                                  <w:spacing w:val="-4"/>
                                  <w:sz w:val="22"/>
                                </w:rPr>
                                <w:t> </w:t>
                              </w:r>
                              <w:r>
                                <w:rPr>
                                  <w:rFonts w:ascii="Arial"/>
                                  <w:i/>
                                  <w:color w:val="0000FF"/>
                                  <w:sz w:val="22"/>
                                </w:rPr>
                                <w:t>Three</w:t>
                              </w:r>
                              <w:r>
                                <w:rPr>
                                  <w:rFonts w:ascii="Arial"/>
                                  <w:i/>
                                  <w:color w:val="0000FF"/>
                                  <w:spacing w:val="-4"/>
                                  <w:sz w:val="22"/>
                                </w:rPr>
                                <w:t> </w:t>
                              </w:r>
                              <w:r>
                                <w:rPr>
                                  <w:rFonts w:ascii="Arial"/>
                                  <w:i/>
                                  <w:color w:val="0000FF"/>
                                  <w:sz w:val="22"/>
                                </w:rPr>
                                <w:t>sets</w:t>
                              </w:r>
                              <w:r>
                                <w:rPr>
                                  <w:rFonts w:ascii="Arial"/>
                                  <w:i/>
                                  <w:color w:val="0000FF"/>
                                  <w:spacing w:val="-4"/>
                                  <w:sz w:val="22"/>
                                </w:rPr>
                                <w:t> </w:t>
                              </w:r>
                              <w:r>
                                <w:rPr>
                                  <w:rFonts w:ascii="Arial"/>
                                  <w:i/>
                                  <w:color w:val="0000FF"/>
                                  <w:sz w:val="22"/>
                                </w:rPr>
                                <w:t>of</w:t>
                              </w:r>
                              <w:r>
                                <w:rPr>
                                  <w:rFonts w:ascii="Arial"/>
                                  <w:i/>
                                  <w:color w:val="0000FF"/>
                                  <w:spacing w:val="-4"/>
                                  <w:sz w:val="22"/>
                                </w:rPr>
                                <w:t> </w:t>
                              </w:r>
                              <w:r>
                                <w:rPr>
                                  <w:rFonts w:ascii="Arial"/>
                                  <w:i/>
                                  <w:color w:val="0000FF"/>
                                  <w:sz w:val="22"/>
                                </w:rPr>
                                <w:t>ranked</w:t>
                              </w:r>
                              <w:r>
                                <w:rPr>
                                  <w:rFonts w:ascii="Arial"/>
                                  <w:i/>
                                  <w:color w:val="0000FF"/>
                                  <w:spacing w:val="-4"/>
                                  <w:sz w:val="22"/>
                                </w:rPr>
                                <w:t> </w:t>
                              </w:r>
                              <w:r>
                                <w:rPr>
                                  <w:rFonts w:ascii="Arial"/>
                                  <w:i/>
                                  <w:color w:val="0000FF"/>
                                  <w:sz w:val="22"/>
                                </w:rPr>
                                <w:t>blocks</w:t>
                              </w:r>
                              <w:r>
                                <w:rPr>
                                  <w:rFonts w:ascii="Arial"/>
                                  <w:i/>
                                  <w:color w:val="0000FF"/>
                                  <w:spacing w:val="-4"/>
                                  <w:sz w:val="22"/>
                                </w:rPr>
                                <w:t> </w:t>
                              </w:r>
                              <w:r>
                                <w:rPr>
                                  <w:rFonts w:ascii="Arial"/>
                                  <w:i/>
                                  <w:color w:val="0000FF"/>
                                  <w:sz w:val="22"/>
                                </w:rPr>
                                <w:t>of</w:t>
                              </w:r>
                              <w:r>
                                <w:rPr>
                                  <w:rFonts w:ascii="Arial"/>
                                  <w:i/>
                                  <w:color w:val="0000FF"/>
                                  <w:spacing w:val="-2"/>
                                  <w:sz w:val="22"/>
                                </w:rPr>
                                <w:t> </w:t>
                              </w:r>
                              <w:r>
                                <w:rPr>
                                  <w:rFonts w:ascii="Arial"/>
                                  <w:i/>
                                  <w:color w:val="0000FF"/>
                                  <w:sz w:val="22"/>
                                </w:rPr>
                                <w:t>total</w:t>
                              </w:r>
                              <w:r>
                                <w:rPr>
                                  <w:rFonts w:ascii="Arial"/>
                                  <w:i/>
                                  <w:color w:val="0000FF"/>
                                  <w:spacing w:val="-4"/>
                                  <w:sz w:val="22"/>
                                </w:rPr>
                                <w:t> </w:t>
                              </w:r>
                              <w:r>
                                <w:rPr>
                                  <w:rFonts w:ascii="Arial"/>
                                  <w:i/>
                                  <w:color w:val="0000FF"/>
                                  <w:sz w:val="22"/>
                                </w:rPr>
                                <w:t>margin </w:t>
                              </w:r>
                              <w:r>
                                <w:rPr>
                                  <w:rFonts w:ascii="Arial"/>
                                  <w:i/>
                                  <w:color w:val="0000FF"/>
                                  <w:spacing w:val="-2"/>
                                  <w:sz w:val="22"/>
                                </w:rPr>
                                <w:t>forecasts</w:t>
                              </w:r>
                            </w:p>
                          </w:txbxContent>
                        </wps:txbx>
                        <wps:bodyPr wrap="square" lIns="0" tIns="0" rIns="0" bIns="0" rtlCol="0">
                          <a:noAutofit/>
                        </wps:bodyPr>
                      </wps:wsp>
                    </wpg:wgp>
                  </a:graphicData>
                </a:graphic>
              </wp:anchor>
            </w:drawing>
          </mc:Choice>
          <mc:Fallback>
            <w:pict>
              <v:group style="position:absolute;margin-left:157.039398pt;margin-top:8.302149pt;width:312.1pt;height:28.2pt;mso-position-horizontal-relative:page;mso-position-vertical-relative:paragraph;z-index:-15570432;mso-wrap-distance-left:0;mso-wrap-distance-right:0" id="docshapegroup393" coordorigin="3141,166" coordsize="6242,564">
                <v:shape style="position:absolute;left:3140;top:166;width:6242;height:564" id="docshape394" coordorigin="3141,166" coordsize="6242,564" path="m9383,166l3141,166,3141,180,3141,730,3156,730,3156,180,9383,180,9383,166xe" filled="true" fillcolor="#013466" stroked="false">
                  <v:path arrowok="t"/>
                  <v:fill type="solid"/>
                </v:shape>
                <v:shape style="position:absolute;left:3140;top:166;width:6242;height:564" type="#_x0000_t202" id="docshape395" filled="false" stroked="false">
                  <v:textbox inset="0,0,0,0">
                    <w:txbxContent>
                      <w:p>
                        <w:pPr>
                          <w:spacing w:line="261" w:lineRule="auto" w:before="12"/>
                          <w:ind w:left="165" w:right="0" w:firstLine="0"/>
                          <w:jc w:val="left"/>
                          <w:rPr>
                            <w:rFonts w:ascii="Arial"/>
                            <w:i/>
                            <w:sz w:val="22"/>
                          </w:rPr>
                        </w:pPr>
                        <w:r>
                          <w:rPr>
                            <w:rFonts w:ascii="Arial"/>
                            <w:b/>
                            <w:i/>
                            <w:color w:val="0000FF"/>
                            <w:sz w:val="22"/>
                          </w:rPr>
                          <w:t>Inputs</w:t>
                        </w:r>
                        <w:r>
                          <w:rPr>
                            <w:rFonts w:ascii="Arial"/>
                            <w:b/>
                            <w:i/>
                            <w:color w:val="0000FF"/>
                            <w:spacing w:val="-4"/>
                            <w:sz w:val="22"/>
                          </w:rPr>
                          <w:t> </w:t>
                        </w:r>
                        <w:r>
                          <w:rPr>
                            <w:rFonts w:ascii="Arial"/>
                            <w:b/>
                            <w:i/>
                            <w:color w:val="0000FF"/>
                            <w:sz w:val="22"/>
                          </w:rPr>
                          <w:t>to</w:t>
                        </w:r>
                        <w:r>
                          <w:rPr>
                            <w:rFonts w:ascii="Arial"/>
                            <w:b/>
                            <w:i/>
                            <w:color w:val="0000FF"/>
                            <w:spacing w:val="-4"/>
                            <w:sz w:val="22"/>
                          </w:rPr>
                          <w:t> </w:t>
                        </w:r>
                        <w:r>
                          <w:rPr>
                            <w:rFonts w:ascii="Arial"/>
                            <w:b/>
                            <w:i/>
                            <w:color w:val="0000FF"/>
                            <w:sz w:val="22"/>
                          </w:rPr>
                          <w:t>STEP</w:t>
                        </w:r>
                        <w:r>
                          <w:rPr>
                            <w:rFonts w:ascii="Arial"/>
                            <w:b/>
                            <w:i/>
                            <w:color w:val="0000FF"/>
                            <w:spacing w:val="-2"/>
                            <w:sz w:val="22"/>
                          </w:rPr>
                          <w:t> </w:t>
                        </w:r>
                        <w:r>
                          <w:rPr>
                            <w:rFonts w:ascii="Arial"/>
                            <w:b/>
                            <w:i/>
                            <w:color w:val="0000FF"/>
                            <w:sz w:val="22"/>
                          </w:rPr>
                          <w:t>8:</w:t>
                        </w:r>
                        <w:r>
                          <w:rPr>
                            <w:rFonts w:ascii="Arial"/>
                            <w:b/>
                            <w:i/>
                            <w:color w:val="0000FF"/>
                            <w:spacing w:val="-4"/>
                            <w:sz w:val="22"/>
                          </w:rPr>
                          <w:t> </w:t>
                        </w:r>
                        <w:r>
                          <w:rPr>
                            <w:rFonts w:ascii="Arial"/>
                            <w:i/>
                            <w:color w:val="0000FF"/>
                            <w:sz w:val="22"/>
                          </w:rPr>
                          <w:t>Three</w:t>
                        </w:r>
                        <w:r>
                          <w:rPr>
                            <w:rFonts w:ascii="Arial"/>
                            <w:i/>
                            <w:color w:val="0000FF"/>
                            <w:spacing w:val="-4"/>
                            <w:sz w:val="22"/>
                          </w:rPr>
                          <w:t> </w:t>
                        </w:r>
                        <w:r>
                          <w:rPr>
                            <w:rFonts w:ascii="Arial"/>
                            <w:i/>
                            <w:color w:val="0000FF"/>
                            <w:sz w:val="22"/>
                          </w:rPr>
                          <w:t>sets</w:t>
                        </w:r>
                        <w:r>
                          <w:rPr>
                            <w:rFonts w:ascii="Arial"/>
                            <w:i/>
                            <w:color w:val="0000FF"/>
                            <w:spacing w:val="-4"/>
                            <w:sz w:val="22"/>
                          </w:rPr>
                          <w:t> </w:t>
                        </w:r>
                        <w:r>
                          <w:rPr>
                            <w:rFonts w:ascii="Arial"/>
                            <w:i/>
                            <w:color w:val="0000FF"/>
                            <w:sz w:val="22"/>
                          </w:rPr>
                          <w:t>of</w:t>
                        </w:r>
                        <w:r>
                          <w:rPr>
                            <w:rFonts w:ascii="Arial"/>
                            <w:i/>
                            <w:color w:val="0000FF"/>
                            <w:spacing w:val="-4"/>
                            <w:sz w:val="22"/>
                          </w:rPr>
                          <w:t> </w:t>
                        </w:r>
                        <w:r>
                          <w:rPr>
                            <w:rFonts w:ascii="Arial"/>
                            <w:i/>
                            <w:color w:val="0000FF"/>
                            <w:sz w:val="22"/>
                          </w:rPr>
                          <w:t>ranked</w:t>
                        </w:r>
                        <w:r>
                          <w:rPr>
                            <w:rFonts w:ascii="Arial"/>
                            <w:i/>
                            <w:color w:val="0000FF"/>
                            <w:spacing w:val="-4"/>
                            <w:sz w:val="22"/>
                          </w:rPr>
                          <w:t> </w:t>
                        </w:r>
                        <w:r>
                          <w:rPr>
                            <w:rFonts w:ascii="Arial"/>
                            <w:i/>
                            <w:color w:val="0000FF"/>
                            <w:sz w:val="22"/>
                          </w:rPr>
                          <w:t>blocks</w:t>
                        </w:r>
                        <w:r>
                          <w:rPr>
                            <w:rFonts w:ascii="Arial"/>
                            <w:i/>
                            <w:color w:val="0000FF"/>
                            <w:spacing w:val="-4"/>
                            <w:sz w:val="22"/>
                          </w:rPr>
                          <w:t> </w:t>
                        </w:r>
                        <w:r>
                          <w:rPr>
                            <w:rFonts w:ascii="Arial"/>
                            <w:i/>
                            <w:color w:val="0000FF"/>
                            <w:sz w:val="22"/>
                          </w:rPr>
                          <w:t>of</w:t>
                        </w:r>
                        <w:r>
                          <w:rPr>
                            <w:rFonts w:ascii="Arial"/>
                            <w:i/>
                            <w:color w:val="0000FF"/>
                            <w:spacing w:val="-2"/>
                            <w:sz w:val="22"/>
                          </w:rPr>
                          <w:t> </w:t>
                        </w:r>
                        <w:r>
                          <w:rPr>
                            <w:rFonts w:ascii="Arial"/>
                            <w:i/>
                            <w:color w:val="0000FF"/>
                            <w:sz w:val="22"/>
                          </w:rPr>
                          <w:t>total</w:t>
                        </w:r>
                        <w:r>
                          <w:rPr>
                            <w:rFonts w:ascii="Arial"/>
                            <w:i/>
                            <w:color w:val="0000FF"/>
                            <w:spacing w:val="-4"/>
                            <w:sz w:val="22"/>
                          </w:rPr>
                          <w:t> </w:t>
                        </w:r>
                        <w:r>
                          <w:rPr>
                            <w:rFonts w:ascii="Arial"/>
                            <w:i/>
                            <w:color w:val="0000FF"/>
                            <w:sz w:val="22"/>
                          </w:rPr>
                          <w:t>margin </w:t>
                        </w:r>
                        <w:r>
                          <w:rPr>
                            <w:rFonts w:ascii="Arial"/>
                            <w:i/>
                            <w:color w:val="0000FF"/>
                            <w:spacing w:val="-2"/>
                            <w:sz w:val="22"/>
                          </w:rPr>
                          <w:t>forecasts</w:t>
                        </w:r>
                      </w:p>
                    </w:txbxContent>
                  </v:textbox>
                  <w10:wrap type="none"/>
                </v:shape>
                <w10:wrap type="topAndBottom"/>
              </v:group>
            </w:pict>
          </mc:Fallback>
        </mc:AlternateContent>
      </w:r>
    </w:p>
    <w:p>
      <w:pPr>
        <w:pStyle w:val="BodyText"/>
        <w:spacing w:line="261" w:lineRule="auto" w:before="234"/>
        <w:ind w:right="206"/>
      </w:pPr>
      <w:r>
        <w:rPr/>
        <w:t>For each of the three years, the opportunity cost component for that year will be the average total margin of the lowest value block added before the run hour limit was reached. The three opportunity</w:t>
      </w:r>
      <w:r>
        <w:rPr>
          <w:spacing w:val="-4"/>
        </w:rPr>
        <w:t> </w:t>
      </w:r>
      <w:r>
        <w:rPr/>
        <w:t>costs</w:t>
      </w:r>
      <w:r>
        <w:rPr>
          <w:spacing w:val="-4"/>
        </w:rPr>
        <w:t> </w:t>
      </w:r>
      <w:r>
        <w:rPr/>
        <w:t>will</w:t>
      </w:r>
      <w:r>
        <w:rPr>
          <w:spacing w:val="-4"/>
        </w:rPr>
        <w:t> </w:t>
      </w:r>
      <w:r>
        <w:rPr/>
        <w:t>then</w:t>
      </w:r>
      <w:r>
        <w:rPr>
          <w:spacing w:val="-4"/>
        </w:rPr>
        <w:t> </w:t>
      </w:r>
      <w:r>
        <w:rPr/>
        <w:t>be</w:t>
      </w:r>
      <w:r>
        <w:rPr>
          <w:spacing w:val="-1"/>
        </w:rPr>
        <w:t> </w:t>
      </w:r>
      <w:r>
        <w:rPr/>
        <w:t>averaged</w:t>
      </w:r>
      <w:r>
        <w:rPr>
          <w:spacing w:val="-4"/>
        </w:rPr>
        <w:t> </w:t>
      </w:r>
      <w:r>
        <w:rPr/>
        <w:t>to</w:t>
      </w:r>
      <w:r>
        <w:rPr>
          <w:spacing w:val="-4"/>
        </w:rPr>
        <w:t> </w:t>
      </w:r>
      <w:r>
        <w:rPr/>
        <w:t>get</w:t>
      </w:r>
      <w:r>
        <w:rPr>
          <w:spacing w:val="-4"/>
        </w:rPr>
        <w:t> </w:t>
      </w:r>
      <w:r>
        <w:rPr/>
        <w:t>the</w:t>
      </w:r>
      <w:r>
        <w:rPr>
          <w:spacing w:val="-4"/>
        </w:rPr>
        <w:t> </w:t>
      </w:r>
      <w:r>
        <w:rPr/>
        <w:t>opportunity</w:t>
      </w:r>
      <w:r>
        <w:rPr>
          <w:spacing w:val="-1"/>
        </w:rPr>
        <w:t> </w:t>
      </w:r>
      <w:r>
        <w:rPr/>
        <w:t>cost</w:t>
      </w:r>
      <w:r>
        <w:rPr>
          <w:spacing w:val="-4"/>
        </w:rPr>
        <w:t> </w:t>
      </w:r>
      <w:r>
        <w:rPr/>
        <w:t>component</w:t>
      </w:r>
      <w:r>
        <w:rPr>
          <w:spacing w:val="-4"/>
        </w:rPr>
        <w:t> </w:t>
      </w:r>
      <w:r>
        <w:rPr/>
        <w:t>available</w:t>
      </w:r>
      <w:r>
        <w:rPr>
          <w:spacing w:val="-4"/>
        </w:rPr>
        <w:t> </w:t>
      </w:r>
      <w:r>
        <w:rPr/>
        <w:t>to</w:t>
      </w:r>
      <w:r>
        <w:rPr>
          <w:spacing w:val="-4"/>
        </w:rPr>
        <w:t> </w:t>
      </w:r>
      <w:r>
        <w:rPr/>
        <w:t>the</w:t>
      </w:r>
    </w:p>
    <w:p>
      <w:pPr>
        <w:pStyle w:val="BodyText"/>
        <w:spacing w:after="0" w:line="261" w:lineRule="auto"/>
        <w:sectPr>
          <w:pgSz w:w="12240" w:h="15840"/>
          <w:pgMar w:header="142" w:footer="1016" w:top="1780" w:bottom="1200" w:left="1080" w:right="1440"/>
        </w:sectPr>
      </w:pPr>
    </w:p>
    <w:p>
      <w:pPr>
        <w:pStyle w:val="BodyText"/>
        <w:spacing w:line="261" w:lineRule="auto"/>
      </w:pPr>
      <w:r>
        <w:rPr/>
        <w:t>generator.</w:t>
      </w:r>
      <w:r>
        <w:rPr>
          <w:spacing w:val="-4"/>
        </w:rPr>
        <w:t> </w:t>
      </w:r>
      <w:r>
        <w:rPr/>
        <w:t>If</w:t>
      </w:r>
      <w:r>
        <w:rPr>
          <w:spacing w:val="-4"/>
        </w:rPr>
        <w:t> </w:t>
      </w:r>
      <w:r>
        <w:rPr/>
        <w:t>the</w:t>
      </w:r>
      <w:r>
        <w:rPr>
          <w:spacing w:val="-4"/>
        </w:rPr>
        <w:t> </w:t>
      </w:r>
      <w:r>
        <w:rPr/>
        <w:t>final</w:t>
      </w:r>
      <w:r>
        <w:rPr>
          <w:spacing w:val="-1"/>
        </w:rPr>
        <w:t> </w:t>
      </w:r>
      <w:r>
        <w:rPr/>
        <w:t>opportunity</w:t>
      </w:r>
      <w:r>
        <w:rPr>
          <w:spacing w:val="-4"/>
        </w:rPr>
        <w:t> </w:t>
      </w:r>
      <w:r>
        <w:rPr/>
        <w:t>cost</w:t>
      </w:r>
      <w:r>
        <w:rPr>
          <w:spacing w:val="-4"/>
        </w:rPr>
        <w:t> </w:t>
      </w:r>
      <w:r>
        <w:rPr/>
        <w:t>component</w:t>
      </w:r>
      <w:r>
        <w:rPr>
          <w:spacing w:val="-4"/>
        </w:rPr>
        <w:t> </w:t>
      </w:r>
      <w:r>
        <w:rPr/>
        <w:t>is</w:t>
      </w:r>
      <w:r>
        <w:rPr>
          <w:spacing w:val="-4"/>
        </w:rPr>
        <w:t> </w:t>
      </w:r>
      <w:r>
        <w:rPr/>
        <w:t>less</w:t>
      </w:r>
      <w:r>
        <w:rPr>
          <w:spacing w:val="-1"/>
        </w:rPr>
        <w:t> </w:t>
      </w:r>
      <w:r>
        <w:rPr/>
        <w:t>than</w:t>
      </w:r>
      <w:r>
        <w:rPr>
          <w:spacing w:val="-4"/>
        </w:rPr>
        <w:t> </w:t>
      </w:r>
      <w:r>
        <w:rPr/>
        <w:t>zero</w:t>
      </w:r>
      <w:r>
        <w:rPr>
          <w:spacing w:val="-4"/>
        </w:rPr>
        <w:t> </w:t>
      </w:r>
      <w:r>
        <w:rPr/>
        <w:t>then</w:t>
      </w:r>
      <w:r>
        <w:rPr>
          <w:spacing w:val="-4"/>
        </w:rPr>
        <w:t> </w:t>
      </w:r>
      <w:r>
        <w:rPr/>
        <w:t>the</w:t>
      </w:r>
      <w:r>
        <w:rPr>
          <w:spacing w:val="-4"/>
        </w:rPr>
        <w:t> </w:t>
      </w:r>
      <w:r>
        <w:rPr/>
        <w:t>opportunity</w:t>
      </w:r>
      <w:r>
        <w:rPr>
          <w:spacing w:val="-1"/>
        </w:rPr>
        <w:t> </w:t>
      </w:r>
      <w:r>
        <w:rPr/>
        <w:t>cost component will be set to zero.</w:t>
      </w:r>
    </w:p>
    <w:p>
      <w:pPr>
        <w:pStyle w:val="BodyText"/>
        <w:spacing w:before="9"/>
        <w:ind w:left="0"/>
        <w:rPr>
          <w:sz w:val="5"/>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867" w:hRule="atLeast"/>
        </w:trPr>
        <w:tc>
          <w:tcPr>
            <w:tcW w:w="9345" w:type="dxa"/>
          </w:tcPr>
          <w:p>
            <w:pPr>
              <w:pStyle w:val="TableParagraph"/>
              <w:spacing w:line="156" w:lineRule="auto" w:before="154"/>
              <w:ind w:left="3035" w:right="1558" w:hanging="981"/>
              <w:rPr>
                <w:rFonts w:ascii="Arial"/>
                <w:i/>
                <w:sz w:val="22"/>
              </w:rPr>
            </w:pPr>
            <w:bookmarkStart w:name="_bookmark117" w:id="309"/>
            <w:bookmarkEnd w:id="309"/>
            <w:r>
              <w:rPr/>
            </w:r>
            <w:r>
              <w:rPr>
                <w:sz w:val="22"/>
              </w:rPr>
              <w:t>The</w:t>
            </w:r>
            <w:r>
              <w:rPr>
                <w:spacing w:val="40"/>
                <w:sz w:val="22"/>
              </w:rPr>
              <w:t> </w:t>
            </w:r>
            <w:r>
              <w:rPr>
                <w:sz w:val="22"/>
              </w:rPr>
              <w:t>average</w:t>
            </w:r>
            <w:r>
              <w:rPr>
                <w:spacing w:val="40"/>
                <w:sz w:val="22"/>
              </w:rPr>
              <w:t> </w:t>
            </w:r>
            <w:r>
              <w:rPr>
                <w:sz w:val="22"/>
              </w:rPr>
              <w:t>value</w:t>
            </w:r>
            <w:r>
              <w:rPr>
                <w:spacing w:val="40"/>
                <w:sz w:val="22"/>
              </w:rPr>
              <w:t> </w:t>
            </w:r>
            <w:r>
              <w:rPr>
                <w:sz w:val="22"/>
              </w:rPr>
              <w:t>of</w:t>
            </w:r>
            <w:r>
              <w:rPr>
                <w:spacing w:val="40"/>
                <w:sz w:val="22"/>
              </w:rPr>
              <w:t> </w:t>
            </w:r>
            <w:r>
              <w:rPr>
                <w:sz w:val="22"/>
              </w:rPr>
              <w:t>the</w:t>
            </w:r>
            <w:r>
              <w:rPr>
                <w:spacing w:val="40"/>
                <w:sz w:val="22"/>
              </w:rPr>
              <w:t> </w:t>
            </w:r>
            <w:r>
              <w:rPr>
                <w:sz w:val="22"/>
              </w:rPr>
              <w:t>block</w:t>
            </w:r>
            <w:r>
              <w:rPr>
                <w:spacing w:val="40"/>
                <w:sz w:val="22"/>
              </w:rPr>
              <w:t> </w:t>
            </w:r>
            <w:r>
              <w:rPr>
                <w:sz w:val="22"/>
              </w:rPr>
              <w:t>which</w:t>
            </w:r>
            <w:r>
              <w:rPr>
                <w:spacing w:val="40"/>
                <w:sz w:val="22"/>
              </w:rPr>
              <w:t> </w:t>
            </w:r>
            <w:r>
              <w:rPr>
                <w:sz w:val="22"/>
              </w:rPr>
              <w:t>includes</w:t>
            </w:r>
            <w:r>
              <w:rPr>
                <w:spacing w:val="40"/>
                <w:sz w:val="22"/>
              </w:rPr>
              <w:t> </w:t>
            </w:r>
            <w:r>
              <w:rPr>
                <w:sz w:val="22"/>
              </w:rPr>
              <w:t>the 700</w:t>
            </w:r>
            <w:r>
              <w:rPr>
                <w:rFonts w:ascii="Arial"/>
                <w:i/>
                <w:sz w:val="22"/>
              </w:rPr>
              <w:t>th hour</w:t>
            </w:r>
            <w:r>
              <w:rPr>
                <w:rFonts w:ascii="Arial"/>
                <w:i/>
                <w:sz w:val="22"/>
                <w:vertAlign w:val="subscript"/>
              </w:rPr>
              <w:t>base</w:t>
            </w:r>
            <w:r>
              <w:rPr>
                <w:rFonts w:ascii="Arial"/>
                <w:i/>
                <w:sz w:val="22"/>
                <w:vertAlign w:val="baseline"/>
              </w:rPr>
              <w:t> </w:t>
            </w:r>
            <w:r>
              <w:rPr>
                <w:sz w:val="22"/>
                <w:vertAlign w:val="subscript"/>
              </w:rPr>
              <w:t>2007</w:t>
            </w:r>
            <w:r>
              <w:rPr>
                <w:sz w:val="22"/>
                <w:vertAlign w:val="baseline"/>
              </w:rPr>
              <w:t> = $7.99 </w:t>
            </w:r>
            <w:r>
              <w:rPr>
                <w:position w:val="-2"/>
                <w:sz w:val="29"/>
                <w:vertAlign w:val="baseline"/>
              </w:rPr>
              <w:t>/ </w:t>
            </w:r>
            <w:r>
              <w:rPr>
                <w:rFonts w:ascii="Arial"/>
                <w:i/>
                <w:sz w:val="22"/>
                <w:vertAlign w:val="baseline"/>
              </w:rPr>
              <w:t>MWh</w:t>
            </w:r>
          </w:p>
        </w:tc>
      </w:tr>
      <w:tr>
        <w:trPr>
          <w:trHeight w:val="867" w:hRule="atLeast"/>
        </w:trPr>
        <w:tc>
          <w:tcPr>
            <w:tcW w:w="9345" w:type="dxa"/>
            <w:shd w:val="clear" w:color="auto" w:fill="E7E7E7"/>
          </w:tcPr>
          <w:p>
            <w:pPr>
              <w:pStyle w:val="TableParagraph"/>
              <w:spacing w:line="156" w:lineRule="auto" w:before="154"/>
              <w:ind w:left="2922" w:right="1558" w:hanging="868"/>
              <w:rPr>
                <w:rFonts w:ascii="Arial" w:hAnsi="Arial"/>
                <w:i/>
                <w:sz w:val="22"/>
              </w:rPr>
            </w:pPr>
            <w:r>
              <w:rPr>
                <w:sz w:val="22"/>
              </w:rPr>
              <w:t>The</w:t>
            </w:r>
            <w:r>
              <w:rPr>
                <w:spacing w:val="40"/>
                <w:sz w:val="22"/>
              </w:rPr>
              <w:t> </w:t>
            </w:r>
            <w:r>
              <w:rPr>
                <w:sz w:val="22"/>
              </w:rPr>
              <w:t>average</w:t>
            </w:r>
            <w:r>
              <w:rPr>
                <w:spacing w:val="40"/>
                <w:sz w:val="22"/>
              </w:rPr>
              <w:t> </w:t>
            </w:r>
            <w:r>
              <w:rPr>
                <w:sz w:val="22"/>
              </w:rPr>
              <w:t>value</w:t>
            </w:r>
            <w:r>
              <w:rPr>
                <w:spacing w:val="40"/>
                <w:sz w:val="22"/>
              </w:rPr>
              <w:t> </w:t>
            </w:r>
            <w:r>
              <w:rPr>
                <w:sz w:val="22"/>
              </w:rPr>
              <w:t>of</w:t>
            </w:r>
            <w:r>
              <w:rPr>
                <w:spacing w:val="40"/>
                <w:sz w:val="22"/>
              </w:rPr>
              <w:t> </w:t>
            </w:r>
            <w:r>
              <w:rPr>
                <w:sz w:val="22"/>
              </w:rPr>
              <w:t>the</w:t>
            </w:r>
            <w:r>
              <w:rPr>
                <w:spacing w:val="40"/>
                <w:sz w:val="22"/>
              </w:rPr>
              <w:t> </w:t>
            </w:r>
            <w:r>
              <w:rPr>
                <w:sz w:val="22"/>
              </w:rPr>
              <w:t>block</w:t>
            </w:r>
            <w:r>
              <w:rPr>
                <w:spacing w:val="40"/>
                <w:sz w:val="22"/>
              </w:rPr>
              <w:t> </w:t>
            </w:r>
            <w:r>
              <w:rPr>
                <w:sz w:val="22"/>
              </w:rPr>
              <w:t>which</w:t>
            </w:r>
            <w:r>
              <w:rPr>
                <w:spacing w:val="40"/>
                <w:sz w:val="22"/>
              </w:rPr>
              <w:t> </w:t>
            </w:r>
            <w:r>
              <w:rPr>
                <w:sz w:val="22"/>
              </w:rPr>
              <w:t>includes</w:t>
            </w:r>
            <w:r>
              <w:rPr>
                <w:spacing w:val="40"/>
                <w:sz w:val="22"/>
              </w:rPr>
              <w:t> </w:t>
            </w:r>
            <w:r>
              <w:rPr>
                <w:sz w:val="22"/>
              </w:rPr>
              <w:t>the 700</w:t>
            </w:r>
            <w:r>
              <w:rPr>
                <w:rFonts w:ascii="Arial" w:hAnsi="Arial"/>
                <w:i/>
                <w:sz w:val="22"/>
              </w:rPr>
              <w:t>th hour</w:t>
            </w:r>
            <w:r>
              <w:rPr>
                <w:rFonts w:ascii="Arial" w:hAnsi="Arial"/>
                <w:i/>
                <w:sz w:val="22"/>
                <w:vertAlign w:val="subscript"/>
              </w:rPr>
              <w:t>base</w:t>
            </w:r>
            <w:r>
              <w:rPr>
                <w:rFonts w:ascii="Arial" w:hAnsi="Arial"/>
                <w:i/>
                <w:spacing w:val="-3"/>
                <w:sz w:val="22"/>
                <w:vertAlign w:val="baseline"/>
              </w:rPr>
              <w:t> </w:t>
            </w:r>
            <w:r>
              <w:rPr>
                <w:sz w:val="22"/>
                <w:vertAlign w:val="subscript"/>
              </w:rPr>
              <w:t>2008</w:t>
            </w:r>
            <w:r>
              <w:rPr>
                <w:sz w:val="22"/>
                <w:vertAlign w:val="baseline"/>
              </w:rPr>
              <w:t> = $ </w:t>
            </w:r>
            <w:r>
              <w:rPr>
                <w:w w:val="95"/>
                <w:sz w:val="22"/>
                <w:vertAlign w:val="baseline"/>
              </w:rPr>
              <w:t>− </w:t>
            </w:r>
            <w:r>
              <w:rPr>
                <w:sz w:val="22"/>
                <w:vertAlign w:val="baseline"/>
              </w:rPr>
              <w:t>2.54 </w:t>
            </w:r>
            <w:r>
              <w:rPr>
                <w:position w:val="-2"/>
                <w:sz w:val="29"/>
                <w:vertAlign w:val="baseline"/>
              </w:rPr>
              <w:t>/</w:t>
            </w:r>
            <w:r>
              <w:rPr>
                <w:spacing w:val="-16"/>
                <w:position w:val="-2"/>
                <w:sz w:val="29"/>
                <w:vertAlign w:val="baseline"/>
              </w:rPr>
              <w:t> </w:t>
            </w:r>
            <w:r>
              <w:rPr>
                <w:rFonts w:ascii="Arial" w:hAnsi="Arial"/>
                <w:i/>
                <w:sz w:val="22"/>
                <w:vertAlign w:val="baseline"/>
              </w:rPr>
              <w:t>MWh</w:t>
            </w:r>
          </w:p>
        </w:tc>
      </w:tr>
      <w:tr>
        <w:trPr>
          <w:trHeight w:val="867" w:hRule="atLeast"/>
        </w:trPr>
        <w:tc>
          <w:tcPr>
            <w:tcW w:w="9345" w:type="dxa"/>
          </w:tcPr>
          <w:p>
            <w:pPr>
              <w:pStyle w:val="TableParagraph"/>
              <w:spacing w:line="156" w:lineRule="auto" w:before="154"/>
              <w:ind w:left="2974" w:right="1558" w:hanging="920"/>
              <w:rPr>
                <w:rFonts w:ascii="Arial"/>
                <w:i/>
                <w:sz w:val="22"/>
              </w:rPr>
            </w:pPr>
            <w:r>
              <w:rPr>
                <w:sz w:val="22"/>
              </w:rPr>
              <w:t>The</w:t>
            </w:r>
            <w:r>
              <w:rPr>
                <w:spacing w:val="40"/>
                <w:sz w:val="22"/>
              </w:rPr>
              <w:t> </w:t>
            </w:r>
            <w:r>
              <w:rPr>
                <w:sz w:val="22"/>
              </w:rPr>
              <w:t>average</w:t>
            </w:r>
            <w:r>
              <w:rPr>
                <w:spacing w:val="40"/>
                <w:sz w:val="22"/>
              </w:rPr>
              <w:t> </w:t>
            </w:r>
            <w:r>
              <w:rPr>
                <w:sz w:val="22"/>
              </w:rPr>
              <w:t>value</w:t>
            </w:r>
            <w:r>
              <w:rPr>
                <w:spacing w:val="40"/>
                <w:sz w:val="22"/>
              </w:rPr>
              <w:t> </w:t>
            </w:r>
            <w:r>
              <w:rPr>
                <w:sz w:val="22"/>
              </w:rPr>
              <w:t>of</w:t>
            </w:r>
            <w:r>
              <w:rPr>
                <w:spacing w:val="40"/>
                <w:sz w:val="22"/>
              </w:rPr>
              <w:t> </w:t>
            </w:r>
            <w:r>
              <w:rPr>
                <w:sz w:val="22"/>
              </w:rPr>
              <w:t>the</w:t>
            </w:r>
            <w:r>
              <w:rPr>
                <w:spacing w:val="40"/>
                <w:sz w:val="22"/>
              </w:rPr>
              <w:t> </w:t>
            </w:r>
            <w:r>
              <w:rPr>
                <w:sz w:val="22"/>
              </w:rPr>
              <w:t>block</w:t>
            </w:r>
            <w:r>
              <w:rPr>
                <w:spacing w:val="40"/>
                <w:sz w:val="22"/>
              </w:rPr>
              <w:t> </w:t>
            </w:r>
            <w:r>
              <w:rPr>
                <w:sz w:val="22"/>
              </w:rPr>
              <w:t>which</w:t>
            </w:r>
            <w:r>
              <w:rPr>
                <w:spacing w:val="40"/>
                <w:sz w:val="22"/>
              </w:rPr>
              <w:t> </w:t>
            </w:r>
            <w:r>
              <w:rPr>
                <w:sz w:val="22"/>
              </w:rPr>
              <w:t>includes</w:t>
            </w:r>
            <w:r>
              <w:rPr>
                <w:spacing w:val="40"/>
                <w:sz w:val="22"/>
              </w:rPr>
              <w:t> </w:t>
            </w:r>
            <w:r>
              <w:rPr>
                <w:sz w:val="22"/>
              </w:rPr>
              <w:t>the 700</w:t>
            </w:r>
            <w:r>
              <w:rPr>
                <w:rFonts w:ascii="Arial"/>
                <w:i/>
                <w:sz w:val="22"/>
              </w:rPr>
              <w:t>th hour</w:t>
            </w:r>
            <w:r>
              <w:rPr>
                <w:rFonts w:ascii="Arial"/>
                <w:i/>
                <w:sz w:val="22"/>
                <w:vertAlign w:val="subscript"/>
              </w:rPr>
              <w:t>base</w:t>
            </w:r>
            <w:r>
              <w:rPr>
                <w:rFonts w:ascii="Arial"/>
                <w:i/>
                <w:sz w:val="22"/>
                <w:vertAlign w:val="baseline"/>
              </w:rPr>
              <w:t> </w:t>
            </w:r>
            <w:r>
              <w:rPr>
                <w:sz w:val="22"/>
                <w:vertAlign w:val="subscript"/>
              </w:rPr>
              <w:t>2009</w:t>
            </w:r>
            <w:r>
              <w:rPr>
                <w:sz w:val="22"/>
                <w:vertAlign w:val="baseline"/>
              </w:rPr>
              <w:t> = $10.59 </w:t>
            </w:r>
            <w:r>
              <w:rPr>
                <w:position w:val="-2"/>
                <w:sz w:val="29"/>
                <w:vertAlign w:val="baseline"/>
              </w:rPr>
              <w:t>/ </w:t>
            </w:r>
            <w:r>
              <w:rPr>
                <w:rFonts w:ascii="Arial"/>
                <w:i/>
                <w:sz w:val="22"/>
                <w:vertAlign w:val="baseline"/>
              </w:rPr>
              <w:t>MWh</w:t>
            </w:r>
          </w:p>
        </w:tc>
      </w:tr>
      <w:tr>
        <w:trPr>
          <w:trHeight w:val="1095" w:hRule="atLeast"/>
        </w:trPr>
        <w:tc>
          <w:tcPr>
            <w:tcW w:w="9345" w:type="dxa"/>
            <w:shd w:val="clear" w:color="auto" w:fill="E7E7E7"/>
          </w:tcPr>
          <w:p>
            <w:pPr>
              <w:pStyle w:val="TableParagraph"/>
              <w:spacing w:line="294" w:lineRule="exact"/>
              <w:ind w:left="2038" w:right="2032"/>
              <w:jc w:val="center"/>
              <w:rPr>
                <w:sz w:val="22"/>
              </w:rPr>
            </w:pPr>
            <w:r>
              <w:rPr>
                <w:sz w:val="22"/>
              </w:rPr>
              <w:t>700</w:t>
            </w:r>
            <w:r>
              <w:rPr>
                <w:position w:val="10"/>
                <w:sz w:val="22"/>
              </w:rPr>
              <w:t>th</w:t>
            </w:r>
            <w:r>
              <w:rPr>
                <w:spacing w:val="54"/>
                <w:position w:val="10"/>
                <w:sz w:val="22"/>
              </w:rPr>
              <w:t> </w:t>
            </w:r>
            <w:r>
              <w:rPr>
                <w:sz w:val="22"/>
              </w:rPr>
              <w:t>hour</w:t>
            </w:r>
            <w:r>
              <w:rPr>
                <w:spacing w:val="53"/>
                <w:sz w:val="22"/>
              </w:rPr>
              <w:t> </w:t>
            </w:r>
            <w:r>
              <w:rPr>
                <w:sz w:val="22"/>
              </w:rPr>
              <w:t>opportunity</w:t>
            </w:r>
            <w:r>
              <w:rPr>
                <w:spacing w:val="53"/>
                <w:sz w:val="22"/>
              </w:rPr>
              <w:t> </w:t>
            </w:r>
            <w:r>
              <w:rPr>
                <w:sz w:val="22"/>
              </w:rPr>
              <w:t>cost</w:t>
            </w:r>
            <w:r>
              <w:rPr>
                <w:spacing w:val="53"/>
                <w:sz w:val="22"/>
              </w:rPr>
              <w:t> </w:t>
            </w:r>
            <w:r>
              <w:rPr>
                <w:sz w:val="22"/>
              </w:rPr>
              <w:t>component</w:t>
            </w:r>
            <w:r>
              <w:rPr>
                <w:spacing w:val="56"/>
                <w:sz w:val="22"/>
              </w:rPr>
              <w:t> </w:t>
            </w:r>
            <w:r>
              <w:rPr>
                <w:spacing w:val="-10"/>
                <w:sz w:val="22"/>
              </w:rPr>
              <w:t>=</w:t>
            </w:r>
          </w:p>
          <w:p>
            <w:pPr>
              <w:pStyle w:val="TableParagraph"/>
              <w:spacing w:line="280" w:lineRule="exact" w:before="0"/>
              <w:ind w:left="2069" w:right="2032"/>
              <w:jc w:val="center"/>
              <w:rPr>
                <w:rFonts w:ascii="Arial" w:hAnsi="Arial"/>
                <w:i/>
                <w:position w:val="-11"/>
                <w:sz w:val="22"/>
              </w:rPr>
            </w:pPr>
            <w:r>
              <w:rPr>
                <w:w w:val="95"/>
                <w:position w:val="1"/>
                <w:sz w:val="16"/>
                <w:u w:val="single"/>
              </w:rPr>
              <w:t>$7.99</w:t>
            </w:r>
            <w:r>
              <w:rPr>
                <w:spacing w:val="-9"/>
                <w:w w:val="95"/>
                <w:position w:val="1"/>
                <w:sz w:val="16"/>
                <w:u w:val="single"/>
              </w:rPr>
              <w:t> </w:t>
            </w:r>
            <w:r>
              <w:rPr>
                <w:w w:val="95"/>
                <w:position w:val="1"/>
                <w:sz w:val="16"/>
                <w:u w:val="single"/>
              </w:rPr>
              <w:t>+</w:t>
            </w:r>
            <w:r>
              <w:rPr>
                <w:spacing w:val="-8"/>
                <w:w w:val="95"/>
                <w:position w:val="1"/>
                <w:sz w:val="16"/>
                <w:u w:val="single"/>
              </w:rPr>
              <w:t> </w:t>
            </w:r>
            <w:r>
              <w:rPr>
                <w:w w:val="95"/>
                <w:sz w:val="18"/>
                <w:u w:val="single"/>
              </w:rPr>
              <w:t>(</w:t>
            </w:r>
            <w:r>
              <w:rPr>
                <w:w w:val="95"/>
                <w:position w:val="1"/>
                <w:sz w:val="16"/>
                <w:u w:val="single"/>
              </w:rPr>
              <w:t>−$2.54</w:t>
            </w:r>
            <w:r>
              <w:rPr>
                <w:w w:val="95"/>
                <w:sz w:val="18"/>
                <w:u w:val="single"/>
              </w:rPr>
              <w:t>)</w:t>
            </w:r>
            <w:r>
              <w:rPr>
                <w:spacing w:val="-14"/>
                <w:w w:val="95"/>
                <w:sz w:val="18"/>
                <w:u w:val="single"/>
              </w:rPr>
              <w:t> </w:t>
            </w:r>
            <w:r>
              <w:rPr>
                <w:w w:val="95"/>
                <w:position w:val="1"/>
                <w:sz w:val="16"/>
                <w:u w:val="single"/>
              </w:rPr>
              <w:t>+</w:t>
            </w:r>
            <w:r>
              <w:rPr>
                <w:spacing w:val="-8"/>
                <w:w w:val="95"/>
                <w:position w:val="1"/>
                <w:sz w:val="16"/>
                <w:u w:val="single"/>
              </w:rPr>
              <w:t> </w:t>
            </w:r>
            <w:r>
              <w:rPr>
                <w:w w:val="95"/>
                <w:position w:val="1"/>
                <w:sz w:val="16"/>
                <w:u w:val="single"/>
              </w:rPr>
              <w:t>$10.59</w:t>
            </w:r>
            <w:r>
              <w:rPr>
                <w:spacing w:val="38"/>
                <w:position w:val="1"/>
                <w:sz w:val="16"/>
              </w:rPr>
              <w:t> </w:t>
            </w:r>
            <w:r>
              <w:rPr>
                <w:w w:val="95"/>
                <w:position w:val="-11"/>
                <w:sz w:val="22"/>
              </w:rPr>
              <w:t>=</w:t>
            </w:r>
            <w:r>
              <w:rPr>
                <w:spacing w:val="-2"/>
                <w:position w:val="-11"/>
                <w:sz w:val="22"/>
              </w:rPr>
              <w:t> </w:t>
            </w:r>
            <w:r>
              <w:rPr>
                <w:w w:val="95"/>
                <w:position w:val="-11"/>
                <w:sz w:val="22"/>
              </w:rPr>
              <w:t>$5.33</w:t>
            </w:r>
            <w:r>
              <w:rPr>
                <w:spacing w:val="7"/>
                <w:position w:val="-11"/>
                <w:sz w:val="22"/>
              </w:rPr>
              <w:t> </w:t>
            </w:r>
            <w:r>
              <w:rPr>
                <w:w w:val="90"/>
                <w:position w:val="-17"/>
                <w:sz w:val="41"/>
              </w:rPr>
              <w:t>/</w:t>
            </w:r>
            <w:r>
              <w:rPr>
                <w:spacing w:val="-35"/>
                <w:w w:val="90"/>
                <w:position w:val="-17"/>
                <w:sz w:val="41"/>
              </w:rPr>
              <w:t> </w:t>
            </w:r>
            <w:r>
              <w:rPr>
                <w:rFonts w:ascii="Arial" w:hAnsi="Arial"/>
                <w:i/>
                <w:spacing w:val="-5"/>
                <w:w w:val="95"/>
                <w:position w:val="-11"/>
                <w:sz w:val="22"/>
              </w:rPr>
              <w:t>MWh</w:t>
            </w:r>
          </w:p>
          <w:p>
            <w:pPr>
              <w:pStyle w:val="TableParagraph"/>
              <w:spacing w:line="92" w:lineRule="exact" w:before="0"/>
              <w:ind w:left="0" w:right="1495"/>
              <w:jc w:val="center"/>
              <w:rPr>
                <w:sz w:val="16"/>
              </w:rPr>
            </w:pPr>
            <w:r>
              <w:rPr>
                <w:spacing w:val="-10"/>
                <w:sz w:val="16"/>
              </w:rPr>
              <w:t>3</w:t>
            </w:r>
          </w:p>
        </w:tc>
      </w:tr>
    </w:tbl>
    <w:p>
      <w:pPr>
        <w:spacing w:before="85"/>
        <w:ind w:left="357" w:right="0" w:firstLine="0"/>
        <w:jc w:val="center"/>
        <w:rPr>
          <w:rFonts w:ascii="Arial"/>
          <w:i/>
          <w:sz w:val="22"/>
        </w:rPr>
      </w:pPr>
      <w:r>
        <w:rPr>
          <w:rFonts w:ascii="Arial"/>
          <w:i/>
          <w:sz w:val="22"/>
        </w:rPr>
        <w:t>Exhibit</w:t>
      </w:r>
      <w:r>
        <w:rPr>
          <w:rFonts w:ascii="Arial"/>
          <w:i/>
          <w:spacing w:val="-4"/>
          <w:sz w:val="22"/>
        </w:rPr>
        <w:t> </w:t>
      </w:r>
      <w:r>
        <w:rPr>
          <w:rFonts w:ascii="Arial"/>
          <w:i/>
          <w:sz w:val="22"/>
        </w:rPr>
        <w:t>15:</w:t>
      </w:r>
      <w:r>
        <w:rPr>
          <w:rFonts w:ascii="Arial"/>
          <w:i/>
          <w:spacing w:val="-2"/>
          <w:sz w:val="22"/>
        </w:rPr>
        <w:t> </w:t>
      </w:r>
      <w:r>
        <w:rPr>
          <w:rFonts w:ascii="Arial"/>
          <w:i/>
          <w:sz w:val="22"/>
        </w:rPr>
        <w:t>A</w:t>
      </w:r>
      <w:r>
        <w:rPr>
          <w:rFonts w:ascii="Arial"/>
          <w:i/>
          <w:spacing w:val="-3"/>
          <w:sz w:val="22"/>
        </w:rPr>
        <w:t> </w:t>
      </w:r>
      <w:r>
        <w:rPr>
          <w:rFonts w:ascii="Arial"/>
          <w:i/>
          <w:sz w:val="22"/>
        </w:rPr>
        <w:t>unit</w:t>
      </w:r>
      <w:r>
        <w:rPr>
          <w:rFonts w:ascii="Arial"/>
          <w:i/>
          <w:spacing w:val="-4"/>
          <w:sz w:val="22"/>
        </w:rPr>
        <w:t> </w:t>
      </w:r>
      <w:r>
        <w:rPr>
          <w:rFonts w:ascii="Arial"/>
          <w:i/>
          <w:sz w:val="22"/>
        </w:rPr>
        <w:t>with</w:t>
      </w:r>
      <w:r>
        <w:rPr>
          <w:rFonts w:ascii="Arial"/>
          <w:i/>
          <w:spacing w:val="-3"/>
          <w:sz w:val="22"/>
        </w:rPr>
        <w:t> </w:t>
      </w:r>
      <w:r>
        <w:rPr>
          <w:rFonts w:ascii="Arial"/>
          <w:i/>
          <w:sz w:val="22"/>
        </w:rPr>
        <w:t>700</w:t>
      </w:r>
      <w:r>
        <w:rPr>
          <w:rFonts w:ascii="Arial"/>
          <w:i/>
          <w:spacing w:val="-4"/>
          <w:sz w:val="22"/>
        </w:rPr>
        <w:t> </w:t>
      </w:r>
      <w:r>
        <w:rPr>
          <w:rFonts w:ascii="Arial"/>
          <w:i/>
          <w:sz w:val="22"/>
        </w:rPr>
        <w:t>run</w:t>
      </w:r>
      <w:r>
        <w:rPr>
          <w:rFonts w:ascii="Arial"/>
          <w:i/>
          <w:spacing w:val="-3"/>
          <w:sz w:val="22"/>
        </w:rPr>
        <w:t> </w:t>
      </w:r>
      <w:r>
        <w:rPr>
          <w:rFonts w:ascii="Arial"/>
          <w:i/>
          <w:spacing w:val="-2"/>
          <w:sz w:val="22"/>
        </w:rPr>
        <w:t>hours</w:t>
      </w:r>
    </w:p>
    <w:p>
      <w:pPr>
        <w:pStyle w:val="BodyText"/>
        <w:spacing w:before="4"/>
        <w:ind w:left="0"/>
        <w:rPr>
          <w:rFonts w:ascii="Arial"/>
          <w:i/>
          <w:sz w:val="12"/>
        </w:rPr>
      </w:pPr>
      <w:r>
        <w:rPr>
          <w:rFonts w:ascii="Arial"/>
          <w:i/>
          <w:sz w:val="12"/>
        </w:rPr>
        <mc:AlternateContent>
          <mc:Choice Requires="wps">
            <w:drawing>
              <wp:anchor distT="0" distB="0" distL="0" distR="0" allowOverlap="1" layoutInCell="1" locked="0" behindDoc="1" simplePos="0" relativeHeight="487746560">
                <wp:simplePos x="0" y="0"/>
                <wp:positionH relativeFrom="page">
                  <wp:posOffset>1994400</wp:posOffset>
                </wp:positionH>
                <wp:positionV relativeFrom="paragraph">
                  <wp:posOffset>105431</wp:posOffset>
                </wp:positionV>
                <wp:extent cx="3963670" cy="533400"/>
                <wp:effectExtent l="0" t="0" r="0" b="0"/>
                <wp:wrapTopAndBottom/>
                <wp:docPr id="514" name="Group 514"/>
                <wp:cNvGraphicFramePr>
                  <a:graphicFrameLocks/>
                </wp:cNvGraphicFramePr>
                <a:graphic>
                  <a:graphicData uri="http://schemas.microsoft.com/office/word/2010/wordprocessingGroup">
                    <wpg:wgp>
                      <wpg:cNvPr id="514" name="Group 514"/>
                      <wpg:cNvGrpSpPr/>
                      <wpg:grpSpPr>
                        <a:xfrm>
                          <a:off x="0" y="0"/>
                          <a:ext cx="3963670" cy="533400"/>
                          <a:chExt cx="3963670" cy="533400"/>
                        </a:xfrm>
                      </wpg:grpSpPr>
                      <wps:wsp>
                        <wps:cNvPr id="515" name="Graphic 515"/>
                        <wps:cNvSpPr/>
                        <wps:spPr>
                          <a:xfrm>
                            <a:off x="-4" y="0"/>
                            <a:ext cx="3963670" cy="533400"/>
                          </a:xfrm>
                          <a:custGeom>
                            <a:avLst/>
                            <a:gdLst/>
                            <a:ahLst/>
                            <a:cxnLst/>
                            <a:rect l="l" t="t" r="r" b="b"/>
                            <a:pathLst>
                              <a:path w="3963670" h="533400">
                                <a:moveTo>
                                  <a:pt x="3963593" y="0"/>
                                </a:moveTo>
                                <a:lnTo>
                                  <a:pt x="0" y="0"/>
                                </a:lnTo>
                                <a:lnTo>
                                  <a:pt x="0" y="8890"/>
                                </a:lnTo>
                                <a:lnTo>
                                  <a:pt x="0" y="533400"/>
                                </a:lnTo>
                                <a:lnTo>
                                  <a:pt x="9525" y="533400"/>
                                </a:lnTo>
                                <a:lnTo>
                                  <a:pt x="9525" y="8890"/>
                                </a:lnTo>
                                <a:lnTo>
                                  <a:pt x="3963593" y="8890"/>
                                </a:lnTo>
                                <a:lnTo>
                                  <a:pt x="3963593" y="0"/>
                                </a:lnTo>
                                <a:close/>
                              </a:path>
                            </a:pathLst>
                          </a:custGeom>
                          <a:solidFill>
                            <a:srgbClr val="013466"/>
                          </a:solidFill>
                        </wps:spPr>
                        <wps:bodyPr wrap="square" lIns="0" tIns="0" rIns="0" bIns="0" rtlCol="0">
                          <a:prstTxWarp prst="textNoShape">
                            <a:avLst/>
                          </a:prstTxWarp>
                          <a:noAutofit/>
                        </wps:bodyPr>
                      </wps:wsp>
                      <wps:wsp>
                        <wps:cNvPr id="516" name="Textbox 516"/>
                        <wps:cNvSpPr txBox="1"/>
                        <wps:spPr>
                          <a:xfrm>
                            <a:off x="0" y="0"/>
                            <a:ext cx="3963670" cy="533400"/>
                          </a:xfrm>
                          <a:prstGeom prst="rect">
                            <a:avLst/>
                          </a:prstGeom>
                        </wps:spPr>
                        <wps:txbx>
                          <w:txbxContent>
                            <w:p>
                              <w:pPr>
                                <w:spacing w:line="261" w:lineRule="auto" w:before="12"/>
                                <w:ind w:left="165" w:right="159" w:firstLine="0"/>
                                <w:jc w:val="left"/>
                                <w:rPr>
                                  <w:rFonts w:ascii="Arial" w:hAnsi="Arial"/>
                                  <w:i/>
                                  <w:sz w:val="22"/>
                                </w:rPr>
                              </w:pPr>
                              <w:r>
                                <w:rPr>
                                  <w:rFonts w:ascii="Arial" w:hAnsi="Arial"/>
                                  <w:b/>
                                  <w:i/>
                                  <w:color w:val="0000FF"/>
                                  <w:sz w:val="22"/>
                                </w:rPr>
                                <w:t>Outputs from STEP 8: </w:t>
                              </w:r>
                              <w:r>
                                <w:rPr>
                                  <w:rFonts w:ascii="Arial" w:hAnsi="Arial"/>
                                  <w:i/>
                                  <w:color w:val="0000FF"/>
                                  <w:sz w:val="22"/>
                                </w:rPr>
                                <w:t>Maximum Opportunity Cost Component</w:t>
                              </w:r>
                              <w:r>
                                <w:rPr>
                                  <w:rFonts w:ascii="Arial" w:hAnsi="Arial"/>
                                  <w:i/>
                                  <w:color w:val="0000FF"/>
                                  <w:spacing w:val="-6"/>
                                  <w:sz w:val="22"/>
                                </w:rPr>
                                <w:t> </w:t>
                              </w:r>
                              <w:r>
                                <w:rPr>
                                  <w:rFonts w:ascii="Arial" w:hAnsi="Arial"/>
                                  <w:i/>
                                  <w:color w:val="0000FF"/>
                                  <w:sz w:val="22"/>
                                </w:rPr>
                                <w:t>that</w:t>
                              </w:r>
                              <w:r>
                                <w:rPr>
                                  <w:rFonts w:ascii="Arial" w:hAnsi="Arial"/>
                                  <w:i/>
                                  <w:color w:val="0000FF"/>
                                  <w:spacing w:val="-6"/>
                                  <w:sz w:val="22"/>
                                </w:rPr>
                                <w:t> </w:t>
                              </w:r>
                              <w:r>
                                <w:rPr>
                                  <w:rFonts w:ascii="Arial" w:hAnsi="Arial"/>
                                  <w:i/>
                                  <w:color w:val="0000FF"/>
                                  <w:sz w:val="22"/>
                                </w:rPr>
                                <w:t>can</w:t>
                              </w:r>
                              <w:r>
                                <w:rPr>
                                  <w:rFonts w:ascii="Arial" w:hAnsi="Arial"/>
                                  <w:i/>
                                  <w:color w:val="0000FF"/>
                                  <w:spacing w:val="-6"/>
                                  <w:sz w:val="22"/>
                                </w:rPr>
                                <w:t> </w:t>
                              </w:r>
                              <w:r>
                                <w:rPr>
                                  <w:rFonts w:ascii="Arial" w:hAnsi="Arial"/>
                                  <w:i/>
                                  <w:color w:val="0000FF"/>
                                  <w:sz w:val="22"/>
                                </w:rPr>
                                <w:t>be</w:t>
                              </w:r>
                              <w:r>
                                <w:rPr>
                                  <w:rFonts w:ascii="Arial" w:hAnsi="Arial"/>
                                  <w:i/>
                                  <w:color w:val="0000FF"/>
                                  <w:spacing w:val="-6"/>
                                  <w:sz w:val="22"/>
                                </w:rPr>
                                <w:t> </w:t>
                              </w:r>
                              <w:r>
                                <w:rPr>
                                  <w:rFonts w:ascii="Arial" w:hAnsi="Arial"/>
                                  <w:i/>
                                  <w:color w:val="0000FF"/>
                                  <w:sz w:val="22"/>
                                </w:rPr>
                                <w:t>included</w:t>
                              </w:r>
                              <w:r>
                                <w:rPr>
                                  <w:rFonts w:ascii="Arial" w:hAnsi="Arial"/>
                                  <w:i/>
                                  <w:color w:val="0000FF"/>
                                  <w:spacing w:val="-4"/>
                                  <w:sz w:val="22"/>
                                </w:rPr>
                                <w:t> </w:t>
                              </w:r>
                              <w:r>
                                <w:rPr>
                                  <w:rFonts w:ascii="Arial" w:hAnsi="Arial"/>
                                  <w:i/>
                                  <w:color w:val="0000FF"/>
                                  <w:sz w:val="22"/>
                                </w:rPr>
                                <w:t>in</w:t>
                              </w:r>
                              <w:r>
                                <w:rPr>
                                  <w:rFonts w:ascii="Arial" w:hAnsi="Arial"/>
                                  <w:i/>
                                  <w:color w:val="0000FF"/>
                                  <w:spacing w:val="-6"/>
                                  <w:sz w:val="22"/>
                                </w:rPr>
                                <w:t> </w:t>
                              </w:r>
                              <w:r>
                                <w:rPr>
                                  <w:rFonts w:ascii="Arial" w:hAnsi="Arial"/>
                                  <w:i/>
                                  <w:color w:val="0000FF"/>
                                  <w:sz w:val="22"/>
                                </w:rPr>
                                <w:t>an</w:t>
                              </w:r>
                              <w:r>
                                <w:rPr>
                                  <w:rFonts w:ascii="Arial" w:hAnsi="Arial"/>
                                  <w:i/>
                                  <w:color w:val="0000FF"/>
                                  <w:spacing w:val="-6"/>
                                  <w:sz w:val="22"/>
                                </w:rPr>
                                <w:t> </w:t>
                              </w:r>
                              <w:r>
                                <w:rPr>
                                  <w:rFonts w:ascii="Arial" w:hAnsi="Arial"/>
                                  <w:i/>
                                  <w:color w:val="0000FF"/>
                                  <w:sz w:val="22"/>
                                </w:rPr>
                                <w:t>environmentally</w:t>
                              </w:r>
                              <w:r>
                                <w:rPr>
                                  <w:rFonts w:ascii="Arial" w:hAnsi="Arial"/>
                                  <w:i/>
                                  <w:color w:val="0000FF"/>
                                  <w:spacing w:val="-6"/>
                                  <w:sz w:val="22"/>
                                </w:rPr>
                                <w:t> </w:t>
                              </w:r>
                              <w:r>
                                <w:rPr>
                                  <w:rFonts w:ascii="Arial" w:hAnsi="Arial"/>
                                  <w:i/>
                                  <w:color w:val="0000FF"/>
                                  <w:sz w:val="22"/>
                                </w:rPr>
                                <w:t>run limited generator’s cost offer</w:t>
                              </w:r>
                            </w:p>
                          </w:txbxContent>
                        </wps:txbx>
                        <wps:bodyPr wrap="square" lIns="0" tIns="0" rIns="0" bIns="0" rtlCol="0">
                          <a:noAutofit/>
                        </wps:bodyPr>
                      </wps:wsp>
                    </wpg:wgp>
                  </a:graphicData>
                </a:graphic>
              </wp:anchor>
            </w:drawing>
          </mc:Choice>
          <mc:Fallback>
            <w:pict>
              <v:group style="position:absolute;margin-left:157.039398pt;margin-top:8.301732pt;width:312.1pt;height:42pt;mso-position-horizontal-relative:page;mso-position-vertical-relative:paragraph;z-index:-15569920;mso-wrap-distance-left:0;mso-wrap-distance-right:0" id="docshapegroup396" coordorigin="3141,166" coordsize="6242,840">
                <v:shape style="position:absolute;left:3140;top:166;width:6242;height:840" id="docshape397" coordorigin="3141,166" coordsize="6242,840" path="m9383,166l3141,166,3141,180,3141,1006,3156,1006,3156,180,9383,180,9383,166xe" filled="true" fillcolor="#013466" stroked="false">
                  <v:path arrowok="t"/>
                  <v:fill type="solid"/>
                </v:shape>
                <v:shape style="position:absolute;left:3140;top:166;width:6242;height:840" type="#_x0000_t202" id="docshape398" filled="false" stroked="false">
                  <v:textbox inset="0,0,0,0">
                    <w:txbxContent>
                      <w:p>
                        <w:pPr>
                          <w:spacing w:line="261" w:lineRule="auto" w:before="12"/>
                          <w:ind w:left="165" w:right="159" w:firstLine="0"/>
                          <w:jc w:val="left"/>
                          <w:rPr>
                            <w:rFonts w:ascii="Arial" w:hAnsi="Arial"/>
                            <w:i/>
                            <w:sz w:val="22"/>
                          </w:rPr>
                        </w:pPr>
                        <w:r>
                          <w:rPr>
                            <w:rFonts w:ascii="Arial" w:hAnsi="Arial"/>
                            <w:b/>
                            <w:i/>
                            <w:color w:val="0000FF"/>
                            <w:sz w:val="22"/>
                          </w:rPr>
                          <w:t>Outputs from STEP 8: </w:t>
                        </w:r>
                        <w:r>
                          <w:rPr>
                            <w:rFonts w:ascii="Arial" w:hAnsi="Arial"/>
                            <w:i/>
                            <w:color w:val="0000FF"/>
                            <w:sz w:val="22"/>
                          </w:rPr>
                          <w:t>Maximum Opportunity Cost Component</w:t>
                        </w:r>
                        <w:r>
                          <w:rPr>
                            <w:rFonts w:ascii="Arial" w:hAnsi="Arial"/>
                            <w:i/>
                            <w:color w:val="0000FF"/>
                            <w:spacing w:val="-6"/>
                            <w:sz w:val="22"/>
                          </w:rPr>
                          <w:t> </w:t>
                        </w:r>
                        <w:r>
                          <w:rPr>
                            <w:rFonts w:ascii="Arial" w:hAnsi="Arial"/>
                            <w:i/>
                            <w:color w:val="0000FF"/>
                            <w:sz w:val="22"/>
                          </w:rPr>
                          <w:t>that</w:t>
                        </w:r>
                        <w:r>
                          <w:rPr>
                            <w:rFonts w:ascii="Arial" w:hAnsi="Arial"/>
                            <w:i/>
                            <w:color w:val="0000FF"/>
                            <w:spacing w:val="-6"/>
                            <w:sz w:val="22"/>
                          </w:rPr>
                          <w:t> </w:t>
                        </w:r>
                        <w:r>
                          <w:rPr>
                            <w:rFonts w:ascii="Arial" w:hAnsi="Arial"/>
                            <w:i/>
                            <w:color w:val="0000FF"/>
                            <w:sz w:val="22"/>
                          </w:rPr>
                          <w:t>can</w:t>
                        </w:r>
                        <w:r>
                          <w:rPr>
                            <w:rFonts w:ascii="Arial" w:hAnsi="Arial"/>
                            <w:i/>
                            <w:color w:val="0000FF"/>
                            <w:spacing w:val="-6"/>
                            <w:sz w:val="22"/>
                          </w:rPr>
                          <w:t> </w:t>
                        </w:r>
                        <w:r>
                          <w:rPr>
                            <w:rFonts w:ascii="Arial" w:hAnsi="Arial"/>
                            <w:i/>
                            <w:color w:val="0000FF"/>
                            <w:sz w:val="22"/>
                          </w:rPr>
                          <w:t>be</w:t>
                        </w:r>
                        <w:r>
                          <w:rPr>
                            <w:rFonts w:ascii="Arial" w:hAnsi="Arial"/>
                            <w:i/>
                            <w:color w:val="0000FF"/>
                            <w:spacing w:val="-6"/>
                            <w:sz w:val="22"/>
                          </w:rPr>
                          <w:t> </w:t>
                        </w:r>
                        <w:r>
                          <w:rPr>
                            <w:rFonts w:ascii="Arial" w:hAnsi="Arial"/>
                            <w:i/>
                            <w:color w:val="0000FF"/>
                            <w:sz w:val="22"/>
                          </w:rPr>
                          <w:t>included</w:t>
                        </w:r>
                        <w:r>
                          <w:rPr>
                            <w:rFonts w:ascii="Arial" w:hAnsi="Arial"/>
                            <w:i/>
                            <w:color w:val="0000FF"/>
                            <w:spacing w:val="-4"/>
                            <w:sz w:val="22"/>
                          </w:rPr>
                          <w:t> </w:t>
                        </w:r>
                        <w:r>
                          <w:rPr>
                            <w:rFonts w:ascii="Arial" w:hAnsi="Arial"/>
                            <w:i/>
                            <w:color w:val="0000FF"/>
                            <w:sz w:val="22"/>
                          </w:rPr>
                          <w:t>in</w:t>
                        </w:r>
                        <w:r>
                          <w:rPr>
                            <w:rFonts w:ascii="Arial" w:hAnsi="Arial"/>
                            <w:i/>
                            <w:color w:val="0000FF"/>
                            <w:spacing w:val="-6"/>
                            <w:sz w:val="22"/>
                          </w:rPr>
                          <w:t> </w:t>
                        </w:r>
                        <w:r>
                          <w:rPr>
                            <w:rFonts w:ascii="Arial" w:hAnsi="Arial"/>
                            <w:i/>
                            <w:color w:val="0000FF"/>
                            <w:sz w:val="22"/>
                          </w:rPr>
                          <w:t>an</w:t>
                        </w:r>
                        <w:r>
                          <w:rPr>
                            <w:rFonts w:ascii="Arial" w:hAnsi="Arial"/>
                            <w:i/>
                            <w:color w:val="0000FF"/>
                            <w:spacing w:val="-6"/>
                            <w:sz w:val="22"/>
                          </w:rPr>
                          <w:t> </w:t>
                        </w:r>
                        <w:r>
                          <w:rPr>
                            <w:rFonts w:ascii="Arial" w:hAnsi="Arial"/>
                            <w:i/>
                            <w:color w:val="0000FF"/>
                            <w:sz w:val="22"/>
                          </w:rPr>
                          <w:t>environmentally</w:t>
                        </w:r>
                        <w:r>
                          <w:rPr>
                            <w:rFonts w:ascii="Arial" w:hAnsi="Arial"/>
                            <w:i/>
                            <w:color w:val="0000FF"/>
                            <w:spacing w:val="-6"/>
                            <w:sz w:val="22"/>
                          </w:rPr>
                          <w:t> </w:t>
                        </w:r>
                        <w:r>
                          <w:rPr>
                            <w:rFonts w:ascii="Arial" w:hAnsi="Arial"/>
                            <w:i/>
                            <w:color w:val="0000FF"/>
                            <w:sz w:val="22"/>
                          </w:rPr>
                          <w:t>run limited generator’s cost offer</w:t>
                        </w:r>
                      </w:p>
                    </w:txbxContent>
                  </v:textbox>
                  <w10:wrap type="none"/>
                </v:shape>
                <w10:wrap type="topAndBottom"/>
              </v:group>
            </w:pict>
          </mc:Fallback>
        </mc:AlternateContent>
      </w:r>
    </w:p>
    <w:p>
      <w:pPr>
        <w:pStyle w:val="BodyText"/>
        <w:spacing w:before="49"/>
        <w:ind w:left="0"/>
        <w:rPr>
          <w:rFonts w:ascii="Arial"/>
          <w:i/>
          <w:sz w:val="28"/>
        </w:rPr>
      </w:pPr>
    </w:p>
    <w:p>
      <w:pPr>
        <w:pStyle w:val="Heading1"/>
        <w:numPr>
          <w:ilvl w:val="1"/>
          <w:numId w:val="59"/>
        </w:numPr>
        <w:tabs>
          <w:tab w:pos="1000" w:val="left" w:leader="none"/>
        </w:tabs>
        <w:spacing w:line="240" w:lineRule="auto" w:before="0" w:after="0"/>
        <w:ind w:left="1000" w:right="0" w:hanging="649"/>
        <w:jc w:val="left"/>
      </w:pPr>
      <w:bookmarkStart w:name="12.6 Short Term Methodology" w:id="310"/>
      <w:bookmarkEnd w:id="310"/>
      <w:r>
        <w:rPr/>
      </w:r>
      <w:bookmarkStart w:name="_bookmark118" w:id="311"/>
      <w:bookmarkEnd w:id="311"/>
      <w:r>
        <w:rPr/>
      </w:r>
      <w:r>
        <w:rPr>
          <w:color w:val="013466"/>
        </w:rPr>
        <w:t>Short</w:t>
      </w:r>
      <w:r>
        <w:rPr>
          <w:color w:val="013466"/>
          <w:spacing w:val="20"/>
        </w:rPr>
        <w:t> </w:t>
      </w:r>
      <w:r>
        <w:rPr>
          <w:color w:val="013466"/>
        </w:rPr>
        <w:t>Term</w:t>
      </w:r>
      <w:r>
        <w:rPr>
          <w:color w:val="013466"/>
          <w:spacing w:val="20"/>
        </w:rPr>
        <w:t> </w:t>
      </w:r>
      <w:r>
        <w:rPr>
          <w:color w:val="013466"/>
          <w:spacing w:val="-2"/>
        </w:rPr>
        <w:t>Methodology</w:t>
      </w:r>
    </w:p>
    <w:p>
      <w:pPr>
        <w:pStyle w:val="BodyText"/>
        <w:spacing w:line="261" w:lineRule="auto" w:before="237"/>
        <w:ind w:right="17"/>
      </w:pPr>
      <w:r>
        <w:rPr/>
        <w:t>Short Term Opportunity Costs are of limited duration where the event lasts 30 days or less. The Short Term Method modifies the method in Section 12.5 to capture intra-month price</w:t>
      </w:r>
      <w:r>
        <w:rPr/>
        <w:t> movements</w:t>
      </w:r>
      <w:r>
        <w:rPr>
          <w:spacing w:val="-4"/>
        </w:rPr>
        <w:t> </w:t>
      </w:r>
      <w:r>
        <w:rPr/>
        <w:t>in</w:t>
      </w:r>
      <w:r>
        <w:rPr>
          <w:spacing w:val="-4"/>
        </w:rPr>
        <w:t> </w:t>
      </w:r>
      <w:r>
        <w:rPr/>
        <w:t>fuel</w:t>
      </w:r>
      <w:r>
        <w:rPr>
          <w:spacing w:val="-4"/>
        </w:rPr>
        <w:t> </w:t>
      </w:r>
      <w:r>
        <w:rPr/>
        <w:t>and</w:t>
      </w:r>
      <w:r>
        <w:rPr>
          <w:spacing w:val="-4"/>
        </w:rPr>
        <w:t> </w:t>
      </w:r>
      <w:r>
        <w:rPr/>
        <w:t>electricity</w:t>
      </w:r>
      <w:r>
        <w:rPr>
          <w:spacing w:val="-1"/>
        </w:rPr>
        <w:t> </w:t>
      </w:r>
      <w:r>
        <w:rPr/>
        <w:t>markets</w:t>
      </w:r>
      <w:r>
        <w:rPr>
          <w:spacing w:val="-4"/>
        </w:rPr>
        <w:t> </w:t>
      </w:r>
      <w:r>
        <w:rPr/>
        <w:t>on</w:t>
      </w:r>
      <w:r>
        <w:rPr>
          <w:spacing w:val="-4"/>
        </w:rPr>
        <w:t> </w:t>
      </w:r>
      <w:r>
        <w:rPr/>
        <w:t>a</w:t>
      </w:r>
      <w:r>
        <w:rPr>
          <w:spacing w:val="-4"/>
        </w:rPr>
        <w:t> </w:t>
      </w:r>
      <w:r>
        <w:rPr/>
        <w:t>daily</w:t>
      </w:r>
      <w:r>
        <w:rPr>
          <w:spacing w:val="-4"/>
        </w:rPr>
        <w:t> </w:t>
      </w:r>
      <w:r>
        <w:rPr/>
        <w:t>basis.</w:t>
      </w:r>
      <w:r>
        <w:rPr>
          <w:spacing w:val="-4"/>
        </w:rPr>
        <w:t> </w:t>
      </w:r>
      <w:r>
        <w:rPr/>
        <w:t>The</w:t>
      </w:r>
      <w:r>
        <w:rPr>
          <w:spacing w:val="-2"/>
        </w:rPr>
        <w:t> </w:t>
      </w:r>
      <w:r>
        <w:rPr/>
        <w:t>proposal</w:t>
      </w:r>
      <w:r>
        <w:rPr>
          <w:spacing w:val="-4"/>
        </w:rPr>
        <w:t> </w:t>
      </w:r>
      <w:r>
        <w:rPr/>
        <w:t>requires</w:t>
      </w:r>
      <w:r>
        <w:rPr>
          <w:spacing w:val="-4"/>
        </w:rPr>
        <w:t> </w:t>
      </w:r>
      <w:r>
        <w:rPr/>
        <w:t>Market</w:t>
      </w:r>
      <w:r>
        <w:rPr>
          <w:spacing w:val="-4"/>
        </w:rPr>
        <w:t> </w:t>
      </w:r>
      <w:r>
        <w:rPr/>
        <w:t>Sellers to recalculate opportunity costs every day during the short-term episode, using daily forward prices for both fuel and electricity costs instead of monthly forwards.</w:t>
      </w:r>
    </w:p>
    <w:p>
      <w:pPr>
        <w:pStyle w:val="BodyText"/>
        <w:spacing w:before="118"/>
        <w:ind w:left="0"/>
      </w:pPr>
    </w:p>
    <w:p>
      <w:pPr>
        <w:pStyle w:val="Heading2"/>
        <w:numPr>
          <w:ilvl w:val="2"/>
          <w:numId w:val="59"/>
        </w:numPr>
        <w:tabs>
          <w:tab w:pos="1067" w:val="left" w:leader="none"/>
        </w:tabs>
        <w:spacing w:line="261" w:lineRule="auto" w:before="0" w:after="0"/>
        <w:ind w:left="360" w:right="1124" w:firstLine="0"/>
        <w:jc w:val="left"/>
      </w:pPr>
      <w:bookmarkStart w:name="12.6.1 Step 1: Derive Historical Monthly" w:id="312"/>
      <w:bookmarkEnd w:id="312"/>
      <w:r>
        <w:rPr>
          <w:b w:val="0"/>
        </w:rPr>
      </w:r>
      <w:r>
        <w:rPr>
          <w:color w:val="013466"/>
        </w:rPr>
        <w:t>Step</w:t>
      </w:r>
      <w:r>
        <w:rPr>
          <w:color w:val="013466"/>
          <w:spacing w:val="36"/>
        </w:rPr>
        <w:t> </w:t>
      </w:r>
      <w:r>
        <w:rPr>
          <w:color w:val="013466"/>
        </w:rPr>
        <w:t>1:</w:t>
      </w:r>
      <w:r>
        <w:rPr>
          <w:color w:val="013466"/>
          <w:spacing w:val="36"/>
        </w:rPr>
        <w:t> </w:t>
      </w:r>
      <w:r>
        <w:rPr>
          <w:color w:val="013466"/>
        </w:rPr>
        <w:t>Derive</w:t>
      </w:r>
      <w:r>
        <w:rPr>
          <w:color w:val="013466"/>
          <w:spacing w:val="39"/>
        </w:rPr>
        <w:t> </w:t>
      </w:r>
      <w:r>
        <w:rPr>
          <w:color w:val="013466"/>
        </w:rPr>
        <w:t>Historical</w:t>
      </w:r>
      <w:r>
        <w:rPr>
          <w:color w:val="013466"/>
          <w:spacing w:val="36"/>
        </w:rPr>
        <w:t> </w:t>
      </w:r>
      <w:r>
        <w:rPr>
          <w:color w:val="013466"/>
        </w:rPr>
        <w:t>Monthly</w:t>
      </w:r>
      <w:r>
        <w:rPr>
          <w:color w:val="013466"/>
          <w:spacing w:val="39"/>
        </w:rPr>
        <w:t> </w:t>
      </w:r>
      <w:r>
        <w:rPr>
          <w:color w:val="013466"/>
        </w:rPr>
        <w:t>LMP</w:t>
      </w:r>
      <w:r>
        <w:rPr>
          <w:color w:val="013466"/>
          <w:spacing w:val="36"/>
        </w:rPr>
        <w:t> </w:t>
      </w:r>
      <w:r>
        <w:rPr>
          <w:color w:val="013466"/>
        </w:rPr>
        <w:t>Basis</w:t>
      </w:r>
      <w:r>
        <w:rPr>
          <w:color w:val="013466"/>
          <w:spacing w:val="36"/>
        </w:rPr>
        <w:t> </w:t>
      </w:r>
      <w:r>
        <w:rPr>
          <w:color w:val="013466"/>
        </w:rPr>
        <w:t>Differential</w:t>
      </w:r>
      <w:r>
        <w:rPr>
          <w:color w:val="013466"/>
          <w:spacing w:val="39"/>
        </w:rPr>
        <w:t> </w:t>
      </w:r>
      <w:r>
        <w:rPr>
          <w:color w:val="013466"/>
        </w:rPr>
        <w:t>between</w:t>
      </w:r>
      <w:r>
        <w:rPr>
          <w:color w:val="013466"/>
          <w:spacing w:val="36"/>
        </w:rPr>
        <w:t> </w:t>
      </w:r>
      <w:r>
        <w:rPr>
          <w:color w:val="013466"/>
        </w:rPr>
        <w:t>the generation bus and western hub</w:t>
      </w:r>
    </w:p>
    <w:p>
      <w:pPr>
        <w:pStyle w:val="BodyText"/>
        <w:spacing w:before="1"/>
        <w:ind w:left="0"/>
        <w:rPr>
          <w:rFonts w:ascii="Arial"/>
          <w:b/>
          <w:sz w:val="10"/>
        </w:rPr>
      </w:pPr>
      <w:r>
        <w:rPr>
          <w:rFonts w:ascii="Arial"/>
          <w:b/>
          <w:sz w:val="10"/>
        </w:rPr>
        <mc:AlternateContent>
          <mc:Choice Requires="wps">
            <w:drawing>
              <wp:anchor distT="0" distB="0" distL="0" distR="0" allowOverlap="1" layoutInCell="1" locked="0" behindDoc="1" simplePos="0" relativeHeight="487747072">
                <wp:simplePos x="0" y="0"/>
                <wp:positionH relativeFrom="page">
                  <wp:posOffset>1994400</wp:posOffset>
                </wp:positionH>
                <wp:positionV relativeFrom="paragraph">
                  <wp:posOffset>89387</wp:posOffset>
                </wp:positionV>
                <wp:extent cx="3963670" cy="882650"/>
                <wp:effectExtent l="0" t="0" r="0" b="0"/>
                <wp:wrapTopAndBottom/>
                <wp:docPr id="517" name="Group 517"/>
                <wp:cNvGraphicFramePr>
                  <a:graphicFrameLocks/>
                </wp:cNvGraphicFramePr>
                <a:graphic>
                  <a:graphicData uri="http://schemas.microsoft.com/office/word/2010/wordprocessingGroup">
                    <wpg:wgp>
                      <wpg:cNvPr id="517" name="Group 517"/>
                      <wpg:cNvGrpSpPr/>
                      <wpg:grpSpPr>
                        <a:xfrm>
                          <a:off x="0" y="0"/>
                          <a:ext cx="3963670" cy="882650"/>
                          <a:chExt cx="3963670" cy="882650"/>
                        </a:xfrm>
                      </wpg:grpSpPr>
                      <wps:wsp>
                        <wps:cNvPr id="518" name="Graphic 518"/>
                        <wps:cNvSpPr/>
                        <wps:spPr>
                          <a:xfrm>
                            <a:off x="-4" y="0"/>
                            <a:ext cx="3963670" cy="882650"/>
                          </a:xfrm>
                          <a:custGeom>
                            <a:avLst/>
                            <a:gdLst/>
                            <a:ahLst/>
                            <a:cxnLst/>
                            <a:rect l="l" t="t" r="r" b="b"/>
                            <a:pathLst>
                              <a:path w="3963670" h="882650">
                                <a:moveTo>
                                  <a:pt x="3963593" y="0"/>
                                </a:moveTo>
                                <a:lnTo>
                                  <a:pt x="0" y="0"/>
                                </a:lnTo>
                                <a:lnTo>
                                  <a:pt x="0" y="10160"/>
                                </a:lnTo>
                                <a:lnTo>
                                  <a:pt x="0" y="882650"/>
                                </a:lnTo>
                                <a:lnTo>
                                  <a:pt x="9525" y="882650"/>
                                </a:lnTo>
                                <a:lnTo>
                                  <a:pt x="9525" y="10160"/>
                                </a:lnTo>
                                <a:lnTo>
                                  <a:pt x="3963593" y="10160"/>
                                </a:lnTo>
                                <a:lnTo>
                                  <a:pt x="3963593" y="0"/>
                                </a:lnTo>
                                <a:close/>
                              </a:path>
                            </a:pathLst>
                          </a:custGeom>
                          <a:solidFill>
                            <a:srgbClr val="013466"/>
                          </a:solidFill>
                        </wps:spPr>
                        <wps:bodyPr wrap="square" lIns="0" tIns="0" rIns="0" bIns="0" rtlCol="0">
                          <a:prstTxWarp prst="textNoShape">
                            <a:avLst/>
                          </a:prstTxWarp>
                          <a:noAutofit/>
                        </wps:bodyPr>
                      </wps:wsp>
                      <wps:wsp>
                        <wps:cNvPr id="519" name="Textbox 519"/>
                        <wps:cNvSpPr txBox="1"/>
                        <wps:spPr>
                          <a:xfrm>
                            <a:off x="0" y="0"/>
                            <a:ext cx="3963670" cy="882650"/>
                          </a:xfrm>
                          <a:prstGeom prst="rect">
                            <a:avLst/>
                          </a:prstGeom>
                        </wps:spPr>
                        <wps:txbx>
                          <w:txbxContent>
                            <w:p>
                              <w:pPr>
                                <w:spacing w:line="261" w:lineRule="auto" w:before="11"/>
                                <w:ind w:left="165" w:right="159" w:firstLine="0"/>
                                <w:jc w:val="left"/>
                                <w:rPr>
                                  <w:rFonts w:ascii="Arial" w:hAnsi="Arial"/>
                                  <w:i/>
                                  <w:sz w:val="22"/>
                                </w:rPr>
                              </w:pPr>
                              <w:r>
                                <w:rPr>
                                  <w:rFonts w:ascii="Arial" w:hAnsi="Arial"/>
                                  <w:b/>
                                  <w:i/>
                                  <w:color w:val="0000FF"/>
                                  <w:sz w:val="22"/>
                                </w:rPr>
                                <w:t>Inputs</w:t>
                              </w:r>
                              <w:r>
                                <w:rPr>
                                  <w:rFonts w:ascii="Arial" w:hAnsi="Arial"/>
                                  <w:b/>
                                  <w:i/>
                                  <w:color w:val="0000FF"/>
                                  <w:spacing w:val="-1"/>
                                  <w:sz w:val="22"/>
                                </w:rPr>
                                <w:t> </w:t>
                              </w:r>
                              <w:r>
                                <w:rPr>
                                  <w:rFonts w:ascii="Arial" w:hAnsi="Arial"/>
                                  <w:b/>
                                  <w:i/>
                                  <w:color w:val="0000FF"/>
                                  <w:sz w:val="22"/>
                                </w:rPr>
                                <w:t>required for</w:t>
                              </w:r>
                              <w:r>
                                <w:rPr>
                                  <w:rFonts w:ascii="Arial" w:hAnsi="Arial"/>
                                  <w:b/>
                                  <w:i/>
                                  <w:color w:val="0000FF"/>
                                  <w:spacing w:val="-1"/>
                                  <w:sz w:val="22"/>
                                </w:rPr>
                                <w:t> </w:t>
                              </w:r>
                              <w:r>
                                <w:rPr>
                                  <w:rFonts w:ascii="Arial" w:hAnsi="Arial"/>
                                  <w:b/>
                                  <w:i/>
                                  <w:color w:val="0000FF"/>
                                  <w:sz w:val="22"/>
                                </w:rPr>
                                <w:t>STEP</w:t>
                              </w:r>
                              <w:r>
                                <w:rPr>
                                  <w:rFonts w:ascii="Arial" w:hAnsi="Arial"/>
                                  <w:b/>
                                  <w:i/>
                                  <w:color w:val="0000FF"/>
                                  <w:spacing w:val="-1"/>
                                  <w:sz w:val="22"/>
                                </w:rPr>
                                <w:t> </w:t>
                              </w:r>
                              <w:r>
                                <w:rPr>
                                  <w:rFonts w:ascii="Arial" w:hAnsi="Arial"/>
                                  <w:b/>
                                  <w:i/>
                                  <w:color w:val="0000FF"/>
                                  <w:sz w:val="22"/>
                                </w:rPr>
                                <w:t>1: </w:t>
                              </w:r>
                              <w:r>
                                <w:rPr>
                                  <w:rFonts w:ascii="Arial" w:hAnsi="Arial"/>
                                  <w:i/>
                                  <w:color w:val="0000FF"/>
                                  <w:sz w:val="22"/>
                                </w:rPr>
                                <w:t>Platts-ICE</w:t>
                              </w:r>
                              <w:r>
                                <w:rPr>
                                  <w:rFonts w:ascii="Arial" w:hAnsi="Arial"/>
                                  <w:i/>
                                  <w:color w:val="0000FF"/>
                                  <w:spacing w:val="-1"/>
                                  <w:sz w:val="22"/>
                                </w:rPr>
                                <w:t> </w:t>
                              </w:r>
                              <w:r>
                                <w:rPr>
                                  <w:rFonts w:ascii="Arial" w:hAnsi="Arial"/>
                                  <w:i/>
                                  <w:color w:val="0000FF"/>
                                  <w:sz w:val="22"/>
                                </w:rPr>
                                <w:t>Forward</w:t>
                              </w:r>
                              <w:r>
                                <w:rPr>
                                  <w:rFonts w:ascii="Arial" w:hAnsi="Arial"/>
                                  <w:i/>
                                  <w:color w:val="0000FF"/>
                                  <w:spacing w:val="-1"/>
                                  <w:sz w:val="22"/>
                                </w:rPr>
                                <w:t> </w:t>
                              </w:r>
                              <w:r>
                                <w:rPr>
                                  <w:rFonts w:ascii="Arial" w:hAnsi="Arial"/>
                                  <w:i/>
                                  <w:color w:val="0000FF"/>
                                  <w:sz w:val="22"/>
                                </w:rPr>
                                <w:t>Curve for “PJM west” from the recent trading day, Three years of historical hourly real-time LMPs at the generation bus, and Three</w:t>
                              </w:r>
                              <w:r>
                                <w:rPr>
                                  <w:rFonts w:ascii="Arial" w:hAnsi="Arial"/>
                                  <w:i/>
                                  <w:color w:val="0000FF"/>
                                  <w:spacing w:val="-6"/>
                                  <w:sz w:val="22"/>
                                </w:rPr>
                                <w:t> </w:t>
                              </w:r>
                              <w:r>
                                <w:rPr>
                                  <w:rFonts w:ascii="Arial" w:hAnsi="Arial"/>
                                  <w:i/>
                                  <w:color w:val="0000FF"/>
                                  <w:sz w:val="22"/>
                                </w:rPr>
                                <w:t>years</w:t>
                              </w:r>
                              <w:r>
                                <w:rPr>
                                  <w:rFonts w:ascii="Arial" w:hAnsi="Arial"/>
                                  <w:i/>
                                  <w:color w:val="0000FF"/>
                                  <w:spacing w:val="-6"/>
                                  <w:sz w:val="22"/>
                                </w:rPr>
                                <w:t> </w:t>
                              </w:r>
                              <w:r>
                                <w:rPr>
                                  <w:rFonts w:ascii="Arial" w:hAnsi="Arial"/>
                                  <w:i/>
                                  <w:color w:val="0000FF"/>
                                  <w:sz w:val="22"/>
                                </w:rPr>
                                <w:t>of</w:t>
                              </w:r>
                              <w:r>
                                <w:rPr>
                                  <w:rFonts w:ascii="Arial" w:hAnsi="Arial"/>
                                  <w:i/>
                                  <w:color w:val="0000FF"/>
                                  <w:spacing w:val="-6"/>
                                  <w:sz w:val="22"/>
                                </w:rPr>
                                <w:t> </w:t>
                              </w:r>
                              <w:r>
                                <w:rPr>
                                  <w:rFonts w:ascii="Arial" w:hAnsi="Arial"/>
                                  <w:i/>
                                  <w:color w:val="0000FF"/>
                                  <w:sz w:val="22"/>
                                </w:rPr>
                                <w:t>historical</w:t>
                              </w:r>
                              <w:r>
                                <w:rPr>
                                  <w:rFonts w:ascii="Arial" w:hAnsi="Arial"/>
                                  <w:i/>
                                  <w:color w:val="0000FF"/>
                                  <w:spacing w:val="-6"/>
                                  <w:sz w:val="22"/>
                                </w:rPr>
                                <w:t> </w:t>
                              </w:r>
                              <w:r>
                                <w:rPr>
                                  <w:rFonts w:ascii="Arial" w:hAnsi="Arial"/>
                                  <w:i/>
                                  <w:color w:val="0000FF"/>
                                  <w:sz w:val="22"/>
                                </w:rPr>
                                <w:t>hourly</w:t>
                              </w:r>
                              <w:r>
                                <w:rPr>
                                  <w:rFonts w:ascii="Arial" w:hAnsi="Arial"/>
                                  <w:i/>
                                  <w:color w:val="0000FF"/>
                                  <w:spacing w:val="-4"/>
                                  <w:sz w:val="22"/>
                                </w:rPr>
                                <w:t> </w:t>
                              </w:r>
                              <w:r>
                                <w:rPr>
                                  <w:rFonts w:ascii="Arial" w:hAnsi="Arial"/>
                                  <w:i/>
                                  <w:color w:val="0000FF"/>
                                  <w:sz w:val="22"/>
                                </w:rPr>
                                <w:t>real-time</w:t>
                              </w:r>
                              <w:r>
                                <w:rPr>
                                  <w:rFonts w:ascii="Arial" w:hAnsi="Arial"/>
                                  <w:i/>
                                  <w:color w:val="0000FF"/>
                                  <w:spacing w:val="-6"/>
                                  <w:sz w:val="22"/>
                                </w:rPr>
                                <w:t> </w:t>
                              </w:r>
                              <w:r>
                                <w:rPr>
                                  <w:rFonts w:ascii="Arial" w:hAnsi="Arial"/>
                                  <w:i/>
                                  <w:color w:val="0000FF"/>
                                  <w:sz w:val="22"/>
                                </w:rPr>
                                <w:t>PJM</w:t>
                              </w:r>
                              <w:r>
                                <w:rPr>
                                  <w:rFonts w:ascii="Arial" w:hAnsi="Arial"/>
                                  <w:i/>
                                  <w:color w:val="0000FF"/>
                                  <w:spacing w:val="-6"/>
                                  <w:sz w:val="22"/>
                                </w:rPr>
                                <w:t> </w:t>
                              </w:r>
                              <w:r>
                                <w:rPr>
                                  <w:rFonts w:ascii="Arial" w:hAnsi="Arial"/>
                                  <w:i/>
                                  <w:color w:val="0000FF"/>
                                  <w:sz w:val="22"/>
                                </w:rPr>
                                <w:t>Western</w:t>
                              </w:r>
                              <w:r>
                                <w:rPr>
                                  <w:rFonts w:ascii="Arial" w:hAnsi="Arial"/>
                                  <w:i/>
                                  <w:color w:val="0000FF"/>
                                  <w:spacing w:val="-6"/>
                                  <w:sz w:val="22"/>
                                </w:rPr>
                                <w:t> </w:t>
                              </w:r>
                              <w:r>
                                <w:rPr>
                                  <w:rFonts w:ascii="Arial" w:hAnsi="Arial"/>
                                  <w:i/>
                                  <w:color w:val="0000FF"/>
                                  <w:sz w:val="22"/>
                                </w:rPr>
                                <w:t>Hub </w:t>
                              </w:r>
                              <w:r>
                                <w:rPr>
                                  <w:rFonts w:ascii="Arial" w:hAnsi="Arial"/>
                                  <w:i/>
                                  <w:color w:val="0000FF"/>
                                  <w:spacing w:val="-4"/>
                                  <w:sz w:val="22"/>
                                </w:rPr>
                                <w:t>LMPs</w:t>
                              </w:r>
                            </w:p>
                          </w:txbxContent>
                        </wps:txbx>
                        <wps:bodyPr wrap="square" lIns="0" tIns="0" rIns="0" bIns="0" rtlCol="0">
                          <a:noAutofit/>
                        </wps:bodyPr>
                      </wps:wsp>
                    </wpg:wgp>
                  </a:graphicData>
                </a:graphic>
              </wp:anchor>
            </w:drawing>
          </mc:Choice>
          <mc:Fallback>
            <w:pict>
              <v:group style="position:absolute;margin-left:157.039398pt;margin-top:7.038404pt;width:312.1pt;height:69.5pt;mso-position-horizontal-relative:page;mso-position-vertical-relative:paragraph;z-index:-15569408;mso-wrap-distance-left:0;mso-wrap-distance-right:0" id="docshapegroup399" coordorigin="3141,141" coordsize="6242,1390">
                <v:shape style="position:absolute;left:3140;top:140;width:6242;height:1390" id="docshape400" coordorigin="3141,141" coordsize="6242,1390" path="m9383,141l3141,141,3141,157,3141,1531,3156,1531,3156,157,9383,157,9383,141xe" filled="true" fillcolor="#013466" stroked="false">
                  <v:path arrowok="t"/>
                  <v:fill type="solid"/>
                </v:shape>
                <v:shape style="position:absolute;left:3140;top:140;width:6242;height:1390" type="#_x0000_t202" id="docshape401" filled="false" stroked="false">
                  <v:textbox inset="0,0,0,0">
                    <w:txbxContent>
                      <w:p>
                        <w:pPr>
                          <w:spacing w:line="261" w:lineRule="auto" w:before="11"/>
                          <w:ind w:left="165" w:right="159" w:firstLine="0"/>
                          <w:jc w:val="left"/>
                          <w:rPr>
                            <w:rFonts w:ascii="Arial" w:hAnsi="Arial"/>
                            <w:i/>
                            <w:sz w:val="22"/>
                          </w:rPr>
                        </w:pPr>
                        <w:r>
                          <w:rPr>
                            <w:rFonts w:ascii="Arial" w:hAnsi="Arial"/>
                            <w:b/>
                            <w:i/>
                            <w:color w:val="0000FF"/>
                            <w:sz w:val="22"/>
                          </w:rPr>
                          <w:t>Inputs</w:t>
                        </w:r>
                        <w:r>
                          <w:rPr>
                            <w:rFonts w:ascii="Arial" w:hAnsi="Arial"/>
                            <w:b/>
                            <w:i/>
                            <w:color w:val="0000FF"/>
                            <w:spacing w:val="-1"/>
                            <w:sz w:val="22"/>
                          </w:rPr>
                          <w:t> </w:t>
                        </w:r>
                        <w:r>
                          <w:rPr>
                            <w:rFonts w:ascii="Arial" w:hAnsi="Arial"/>
                            <w:b/>
                            <w:i/>
                            <w:color w:val="0000FF"/>
                            <w:sz w:val="22"/>
                          </w:rPr>
                          <w:t>required for</w:t>
                        </w:r>
                        <w:r>
                          <w:rPr>
                            <w:rFonts w:ascii="Arial" w:hAnsi="Arial"/>
                            <w:b/>
                            <w:i/>
                            <w:color w:val="0000FF"/>
                            <w:spacing w:val="-1"/>
                            <w:sz w:val="22"/>
                          </w:rPr>
                          <w:t> </w:t>
                        </w:r>
                        <w:r>
                          <w:rPr>
                            <w:rFonts w:ascii="Arial" w:hAnsi="Arial"/>
                            <w:b/>
                            <w:i/>
                            <w:color w:val="0000FF"/>
                            <w:sz w:val="22"/>
                          </w:rPr>
                          <w:t>STEP</w:t>
                        </w:r>
                        <w:r>
                          <w:rPr>
                            <w:rFonts w:ascii="Arial" w:hAnsi="Arial"/>
                            <w:b/>
                            <w:i/>
                            <w:color w:val="0000FF"/>
                            <w:spacing w:val="-1"/>
                            <w:sz w:val="22"/>
                          </w:rPr>
                          <w:t> </w:t>
                        </w:r>
                        <w:r>
                          <w:rPr>
                            <w:rFonts w:ascii="Arial" w:hAnsi="Arial"/>
                            <w:b/>
                            <w:i/>
                            <w:color w:val="0000FF"/>
                            <w:sz w:val="22"/>
                          </w:rPr>
                          <w:t>1: </w:t>
                        </w:r>
                        <w:r>
                          <w:rPr>
                            <w:rFonts w:ascii="Arial" w:hAnsi="Arial"/>
                            <w:i/>
                            <w:color w:val="0000FF"/>
                            <w:sz w:val="22"/>
                          </w:rPr>
                          <w:t>Platts-ICE</w:t>
                        </w:r>
                        <w:r>
                          <w:rPr>
                            <w:rFonts w:ascii="Arial" w:hAnsi="Arial"/>
                            <w:i/>
                            <w:color w:val="0000FF"/>
                            <w:spacing w:val="-1"/>
                            <w:sz w:val="22"/>
                          </w:rPr>
                          <w:t> </w:t>
                        </w:r>
                        <w:r>
                          <w:rPr>
                            <w:rFonts w:ascii="Arial" w:hAnsi="Arial"/>
                            <w:i/>
                            <w:color w:val="0000FF"/>
                            <w:sz w:val="22"/>
                          </w:rPr>
                          <w:t>Forward</w:t>
                        </w:r>
                        <w:r>
                          <w:rPr>
                            <w:rFonts w:ascii="Arial" w:hAnsi="Arial"/>
                            <w:i/>
                            <w:color w:val="0000FF"/>
                            <w:spacing w:val="-1"/>
                            <w:sz w:val="22"/>
                          </w:rPr>
                          <w:t> </w:t>
                        </w:r>
                        <w:r>
                          <w:rPr>
                            <w:rFonts w:ascii="Arial" w:hAnsi="Arial"/>
                            <w:i/>
                            <w:color w:val="0000FF"/>
                            <w:sz w:val="22"/>
                          </w:rPr>
                          <w:t>Curve for “PJM west” from the recent trading day, Three years of historical hourly real-time LMPs at the generation bus, and Three</w:t>
                        </w:r>
                        <w:r>
                          <w:rPr>
                            <w:rFonts w:ascii="Arial" w:hAnsi="Arial"/>
                            <w:i/>
                            <w:color w:val="0000FF"/>
                            <w:spacing w:val="-6"/>
                            <w:sz w:val="22"/>
                          </w:rPr>
                          <w:t> </w:t>
                        </w:r>
                        <w:r>
                          <w:rPr>
                            <w:rFonts w:ascii="Arial" w:hAnsi="Arial"/>
                            <w:i/>
                            <w:color w:val="0000FF"/>
                            <w:sz w:val="22"/>
                          </w:rPr>
                          <w:t>years</w:t>
                        </w:r>
                        <w:r>
                          <w:rPr>
                            <w:rFonts w:ascii="Arial" w:hAnsi="Arial"/>
                            <w:i/>
                            <w:color w:val="0000FF"/>
                            <w:spacing w:val="-6"/>
                            <w:sz w:val="22"/>
                          </w:rPr>
                          <w:t> </w:t>
                        </w:r>
                        <w:r>
                          <w:rPr>
                            <w:rFonts w:ascii="Arial" w:hAnsi="Arial"/>
                            <w:i/>
                            <w:color w:val="0000FF"/>
                            <w:sz w:val="22"/>
                          </w:rPr>
                          <w:t>of</w:t>
                        </w:r>
                        <w:r>
                          <w:rPr>
                            <w:rFonts w:ascii="Arial" w:hAnsi="Arial"/>
                            <w:i/>
                            <w:color w:val="0000FF"/>
                            <w:spacing w:val="-6"/>
                            <w:sz w:val="22"/>
                          </w:rPr>
                          <w:t> </w:t>
                        </w:r>
                        <w:r>
                          <w:rPr>
                            <w:rFonts w:ascii="Arial" w:hAnsi="Arial"/>
                            <w:i/>
                            <w:color w:val="0000FF"/>
                            <w:sz w:val="22"/>
                          </w:rPr>
                          <w:t>historical</w:t>
                        </w:r>
                        <w:r>
                          <w:rPr>
                            <w:rFonts w:ascii="Arial" w:hAnsi="Arial"/>
                            <w:i/>
                            <w:color w:val="0000FF"/>
                            <w:spacing w:val="-6"/>
                            <w:sz w:val="22"/>
                          </w:rPr>
                          <w:t> </w:t>
                        </w:r>
                        <w:r>
                          <w:rPr>
                            <w:rFonts w:ascii="Arial" w:hAnsi="Arial"/>
                            <w:i/>
                            <w:color w:val="0000FF"/>
                            <w:sz w:val="22"/>
                          </w:rPr>
                          <w:t>hourly</w:t>
                        </w:r>
                        <w:r>
                          <w:rPr>
                            <w:rFonts w:ascii="Arial" w:hAnsi="Arial"/>
                            <w:i/>
                            <w:color w:val="0000FF"/>
                            <w:spacing w:val="-4"/>
                            <w:sz w:val="22"/>
                          </w:rPr>
                          <w:t> </w:t>
                        </w:r>
                        <w:r>
                          <w:rPr>
                            <w:rFonts w:ascii="Arial" w:hAnsi="Arial"/>
                            <w:i/>
                            <w:color w:val="0000FF"/>
                            <w:sz w:val="22"/>
                          </w:rPr>
                          <w:t>real-time</w:t>
                        </w:r>
                        <w:r>
                          <w:rPr>
                            <w:rFonts w:ascii="Arial" w:hAnsi="Arial"/>
                            <w:i/>
                            <w:color w:val="0000FF"/>
                            <w:spacing w:val="-6"/>
                            <w:sz w:val="22"/>
                          </w:rPr>
                          <w:t> </w:t>
                        </w:r>
                        <w:r>
                          <w:rPr>
                            <w:rFonts w:ascii="Arial" w:hAnsi="Arial"/>
                            <w:i/>
                            <w:color w:val="0000FF"/>
                            <w:sz w:val="22"/>
                          </w:rPr>
                          <w:t>PJM</w:t>
                        </w:r>
                        <w:r>
                          <w:rPr>
                            <w:rFonts w:ascii="Arial" w:hAnsi="Arial"/>
                            <w:i/>
                            <w:color w:val="0000FF"/>
                            <w:spacing w:val="-6"/>
                            <w:sz w:val="22"/>
                          </w:rPr>
                          <w:t> </w:t>
                        </w:r>
                        <w:r>
                          <w:rPr>
                            <w:rFonts w:ascii="Arial" w:hAnsi="Arial"/>
                            <w:i/>
                            <w:color w:val="0000FF"/>
                            <w:sz w:val="22"/>
                          </w:rPr>
                          <w:t>Western</w:t>
                        </w:r>
                        <w:r>
                          <w:rPr>
                            <w:rFonts w:ascii="Arial" w:hAnsi="Arial"/>
                            <w:i/>
                            <w:color w:val="0000FF"/>
                            <w:spacing w:val="-6"/>
                            <w:sz w:val="22"/>
                          </w:rPr>
                          <w:t> </w:t>
                        </w:r>
                        <w:r>
                          <w:rPr>
                            <w:rFonts w:ascii="Arial" w:hAnsi="Arial"/>
                            <w:i/>
                            <w:color w:val="0000FF"/>
                            <w:sz w:val="22"/>
                          </w:rPr>
                          <w:t>Hub </w:t>
                        </w:r>
                        <w:r>
                          <w:rPr>
                            <w:rFonts w:ascii="Arial" w:hAnsi="Arial"/>
                            <w:i/>
                            <w:color w:val="0000FF"/>
                            <w:spacing w:val="-4"/>
                            <w:sz w:val="22"/>
                          </w:rPr>
                          <w:t>LMPs</w:t>
                        </w:r>
                      </w:p>
                    </w:txbxContent>
                  </v:textbox>
                  <w10:wrap type="none"/>
                </v:shape>
                <w10:wrap type="topAndBottom"/>
              </v:group>
            </w:pict>
          </mc:Fallback>
        </mc:AlternateContent>
      </w:r>
    </w:p>
    <w:p>
      <w:pPr>
        <w:pStyle w:val="BodyText"/>
        <w:spacing w:line="261" w:lineRule="auto" w:before="235"/>
        <w:ind w:right="111"/>
      </w:pPr>
      <w:r>
        <w:rPr/>
        <w:t>As</w:t>
      </w:r>
      <w:r>
        <w:rPr>
          <w:spacing w:val="-3"/>
        </w:rPr>
        <w:t> </w:t>
      </w:r>
      <w:r>
        <w:rPr/>
        <w:t>before</w:t>
      </w:r>
      <w:r>
        <w:rPr>
          <w:spacing w:val="-3"/>
        </w:rPr>
        <w:t> </w:t>
      </w:r>
      <w:r>
        <w:rPr/>
        <w:t>with</w:t>
      </w:r>
      <w:r>
        <w:rPr>
          <w:spacing w:val="-3"/>
        </w:rPr>
        <w:t> </w:t>
      </w:r>
      <w:r>
        <w:rPr/>
        <w:t>Opportunity</w:t>
      </w:r>
      <w:r>
        <w:rPr>
          <w:spacing w:val="-1"/>
        </w:rPr>
        <w:t> </w:t>
      </w:r>
      <w:r>
        <w:rPr/>
        <w:t>Costs,</w:t>
      </w:r>
      <w:r>
        <w:rPr>
          <w:spacing w:val="-3"/>
        </w:rPr>
        <w:t> </w:t>
      </w:r>
      <w:r>
        <w:rPr/>
        <w:t>PJM</w:t>
      </w:r>
      <w:r>
        <w:rPr>
          <w:spacing w:val="-3"/>
        </w:rPr>
        <w:t> </w:t>
      </w:r>
      <w:r>
        <w:rPr/>
        <w:t>Western</w:t>
      </w:r>
      <w:r>
        <w:rPr>
          <w:spacing w:val="-3"/>
        </w:rPr>
        <w:t> </w:t>
      </w:r>
      <w:r>
        <w:rPr/>
        <w:t>Hub</w:t>
      </w:r>
      <w:r>
        <w:rPr>
          <w:spacing w:val="-3"/>
        </w:rPr>
        <w:t> </w:t>
      </w:r>
      <w:r>
        <w:rPr/>
        <w:t>(Western</w:t>
      </w:r>
      <w:r>
        <w:rPr>
          <w:spacing w:val="-1"/>
        </w:rPr>
        <w:t> </w:t>
      </w:r>
      <w:r>
        <w:rPr/>
        <w:t>Hub)</w:t>
      </w:r>
      <w:r>
        <w:rPr>
          <w:spacing w:val="-3"/>
        </w:rPr>
        <w:t> </w:t>
      </w:r>
      <w:r>
        <w:rPr/>
        <w:t>is</w:t>
      </w:r>
      <w:r>
        <w:rPr>
          <w:spacing w:val="-3"/>
        </w:rPr>
        <w:t> </w:t>
      </w:r>
      <w:r>
        <w:rPr/>
        <w:t>a</w:t>
      </w:r>
      <w:r>
        <w:rPr>
          <w:spacing w:val="-3"/>
        </w:rPr>
        <w:t> </w:t>
      </w:r>
      <w:r>
        <w:rPr/>
        <w:t>liquid</w:t>
      </w:r>
      <w:r>
        <w:rPr>
          <w:spacing w:val="-3"/>
        </w:rPr>
        <w:t> </w:t>
      </w:r>
      <w:r>
        <w:rPr/>
        <w:t>trading</w:t>
      </w:r>
      <w:r>
        <w:rPr>
          <w:spacing w:val="-3"/>
        </w:rPr>
        <w:t> </w:t>
      </w:r>
      <w:r>
        <w:rPr/>
        <w:t>point</w:t>
      </w:r>
      <w:r>
        <w:rPr>
          <w:spacing w:val="-2"/>
        </w:rPr>
        <w:t> </w:t>
      </w:r>
      <w:r>
        <w:rPr/>
        <w:t>for forward LMP prices. The mismatch between the location of the forward contract delivery point Western Hub and the relevant generator bus can be accounted for in the historic monthly average basis differential for peak and off-peak hours. The basis differential is an average for</w:t>
      </w:r>
    </w:p>
    <w:p>
      <w:pPr>
        <w:pStyle w:val="BodyText"/>
        <w:spacing w:after="0" w:line="261" w:lineRule="auto"/>
        <w:sectPr>
          <w:pgSz w:w="12240" w:h="15840"/>
          <w:pgMar w:header="142" w:footer="1016" w:top="1780" w:bottom="1200" w:left="1080" w:right="1440"/>
        </w:sectPr>
      </w:pPr>
    </w:p>
    <w:p>
      <w:pPr>
        <w:pStyle w:val="BodyText"/>
        <w:spacing w:line="261" w:lineRule="auto"/>
        <w:ind w:right="111"/>
      </w:pPr>
      <w:r>
        <w:rPr/>
        <w:t>the</w:t>
      </w:r>
      <w:r>
        <w:rPr>
          <w:spacing w:val="-3"/>
        </w:rPr>
        <w:t> </w:t>
      </w:r>
      <w:r>
        <w:rPr/>
        <w:t>peak</w:t>
      </w:r>
      <w:r>
        <w:rPr>
          <w:spacing w:val="-3"/>
        </w:rPr>
        <w:t> </w:t>
      </w:r>
      <w:r>
        <w:rPr/>
        <w:t>or</w:t>
      </w:r>
      <w:r>
        <w:rPr>
          <w:spacing w:val="-3"/>
        </w:rPr>
        <w:t> </w:t>
      </w:r>
      <w:r>
        <w:rPr/>
        <w:t>off-peak</w:t>
      </w:r>
      <w:r>
        <w:rPr>
          <w:spacing w:val="-3"/>
        </w:rPr>
        <w:t> </w:t>
      </w:r>
      <w:r>
        <w:rPr/>
        <w:t>hours</w:t>
      </w:r>
      <w:r>
        <w:rPr>
          <w:spacing w:val="-3"/>
        </w:rPr>
        <w:t> </w:t>
      </w:r>
      <w:r>
        <w:rPr/>
        <w:t>intra-month of</w:t>
      </w:r>
      <w:r>
        <w:rPr>
          <w:spacing w:val="-3"/>
        </w:rPr>
        <w:t> </w:t>
      </w:r>
      <w:r>
        <w:rPr/>
        <w:t>the</w:t>
      </w:r>
      <w:r>
        <w:rPr>
          <w:spacing w:val="-3"/>
        </w:rPr>
        <w:t> </w:t>
      </w:r>
      <w:r>
        <w:rPr/>
        <w:t>hourly</w:t>
      </w:r>
      <w:r>
        <w:rPr>
          <w:spacing w:val="-3"/>
        </w:rPr>
        <w:t> </w:t>
      </w:r>
      <w:r>
        <w:rPr/>
        <w:t>bus</w:t>
      </w:r>
      <w:r>
        <w:rPr>
          <w:spacing w:val="-3"/>
        </w:rPr>
        <w:t> </w:t>
      </w:r>
      <w:r>
        <w:rPr/>
        <w:t>LMP</w:t>
      </w:r>
      <w:r>
        <w:rPr>
          <w:spacing w:val="-3"/>
        </w:rPr>
        <w:t> </w:t>
      </w:r>
      <w:r>
        <w:rPr/>
        <w:t>to the</w:t>
      </w:r>
      <w:r>
        <w:rPr>
          <w:spacing w:val="-3"/>
        </w:rPr>
        <w:t> </w:t>
      </w:r>
      <w:r>
        <w:rPr/>
        <w:t>hourly</w:t>
      </w:r>
      <w:r>
        <w:rPr>
          <w:spacing w:val="-3"/>
        </w:rPr>
        <w:t> </w:t>
      </w:r>
      <w:r>
        <w:rPr/>
        <w:t>Western</w:t>
      </w:r>
      <w:r>
        <w:rPr>
          <w:spacing w:val="-3"/>
        </w:rPr>
        <w:t> </w:t>
      </w:r>
      <w:r>
        <w:rPr/>
        <w:t>Hub</w:t>
      </w:r>
      <w:r>
        <w:rPr>
          <w:spacing w:val="-3"/>
        </w:rPr>
        <w:t> </w:t>
      </w:r>
      <w:r>
        <w:rPr/>
        <w:t>LMP. The result is a ratio of the bus to the hub by time. If this ratio is greater than one, it means the bus LMP is greater than the Western Hub LMP. If this ratio is less than one, it means the bus LMP is less than the Western Hub LMP on average. The resultant ratio can be applied to the PJM Western Hub to shape it into the specific generator bus.</w:t>
      </w:r>
    </w:p>
    <w:p>
      <w:pPr>
        <w:pStyle w:val="BodyText"/>
        <w:spacing w:line="261" w:lineRule="auto" w:before="223"/>
        <w:ind w:right="252"/>
      </w:pPr>
      <w:r>
        <w:rPr/>
        <w:t>Platts-ICE Forward Curve for “PJM west” (PJM Western Hub) must be collected for this first step</w:t>
      </w:r>
      <w:r>
        <w:rPr>
          <w:spacing w:val="-4"/>
        </w:rPr>
        <w:t> </w:t>
      </w:r>
      <w:hyperlink r:id="rId57">
        <w:r>
          <w:rPr/>
          <w:t>(http://www.platts.com/).</w:t>
        </w:r>
      </w:hyperlink>
      <w:r>
        <w:rPr>
          <w:spacing w:val="-1"/>
        </w:rPr>
        <w:t> </w:t>
      </w:r>
      <w:r>
        <w:rPr/>
        <w:t>The</w:t>
      </w:r>
      <w:r>
        <w:rPr>
          <w:spacing w:val="-4"/>
        </w:rPr>
        <w:t> </w:t>
      </w:r>
      <w:r>
        <w:rPr/>
        <w:t>PJM</w:t>
      </w:r>
      <w:r>
        <w:rPr>
          <w:spacing w:val="-4"/>
        </w:rPr>
        <w:t> </w:t>
      </w:r>
      <w:r>
        <w:rPr/>
        <w:t>Western</w:t>
      </w:r>
      <w:r>
        <w:rPr>
          <w:spacing w:val="-4"/>
        </w:rPr>
        <w:t> </w:t>
      </w:r>
      <w:r>
        <w:rPr/>
        <w:t>Hub</w:t>
      </w:r>
      <w:r>
        <w:rPr>
          <w:spacing w:val="-4"/>
        </w:rPr>
        <w:t> </w:t>
      </w:r>
      <w:r>
        <w:rPr/>
        <w:t>daily</w:t>
      </w:r>
      <w:r>
        <w:rPr>
          <w:spacing w:val="-2"/>
        </w:rPr>
        <w:t> </w:t>
      </w:r>
      <w:r>
        <w:rPr/>
        <w:t>forward</w:t>
      </w:r>
      <w:r>
        <w:rPr>
          <w:spacing w:val="-4"/>
        </w:rPr>
        <w:t> </w:t>
      </w:r>
      <w:r>
        <w:rPr/>
        <w:t>prices</w:t>
      </w:r>
      <w:r>
        <w:rPr>
          <w:spacing w:val="-4"/>
        </w:rPr>
        <w:t> </w:t>
      </w:r>
      <w:r>
        <w:rPr/>
        <w:t>are</w:t>
      </w:r>
      <w:r>
        <w:rPr>
          <w:spacing w:val="-4"/>
        </w:rPr>
        <w:t> </w:t>
      </w:r>
      <w:r>
        <w:rPr/>
        <w:t>multiplied</w:t>
      </w:r>
      <w:r>
        <w:rPr>
          <w:spacing w:val="-4"/>
        </w:rPr>
        <w:t> </w:t>
      </w:r>
      <w:r>
        <w:rPr/>
        <w:t>by</w:t>
      </w:r>
      <w:r>
        <w:rPr>
          <w:spacing w:val="-4"/>
        </w:rPr>
        <w:t> </w:t>
      </w:r>
      <w:r>
        <w:rPr/>
        <w:t>the historical basis adjustment ratio or shaping factor at the generator’s bus to approximate the intra-month delivered bus prices.</w:t>
      </w:r>
    </w:p>
    <w:p>
      <w:pPr>
        <w:pStyle w:val="BodyText"/>
        <w:spacing w:line="261" w:lineRule="auto" w:before="224"/>
      </w:pPr>
      <w:r>
        <w:rPr/>
        <w:t>Begin by taking the hourly intra-month bus prices for the three prior calendar years at the generator’s</w:t>
      </w:r>
      <w:r>
        <w:rPr>
          <w:spacing w:val="-3"/>
        </w:rPr>
        <w:t> </w:t>
      </w:r>
      <w:r>
        <w:rPr/>
        <w:t>bus,</w:t>
      </w:r>
      <w:r>
        <w:rPr>
          <w:spacing w:val="-4"/>
        </w:rPr>
        <w:t> </w:t>
      </w:r>
      <w:r>
        <w:rPr/>
        <w:t>and</w:t>
      </w:r>
      <w:r>
        <w:rPr>
          <w:spacing w:val="-3"/>
        </w:rPr>
        <w:t> </w:t>
      </w:r>
      <w:r>
        <w:rPr/>
        <w:t>for</w:t>
      </w:r>
      <w:r>
        <w:rPr>
          <w:spacing w:val="-4"/>
        </w:rPr>
        <w:t> </w:t>
      </w:r>
      <w:r>
        <w:rPr/>
        <w:t>every</w:t>
      </w:r>
      <w:r>
        <w:rPr>
          <w:spacing w:val="-3"/>
        </w:rPr>
        <w:t> </w:t>
      </w:r>
      <w:r>
        <w:rPr/>
        <w:t>hour,</w:t>
      </w:r>
      <w:r>
        <w:rPr>
          <w:spacing w:val="-1"/>
        </w:rPr>
        <w:t> </w:t>
      </w:r>
      <w:r>
        <w:rPr/>
        <w:t>divide</w:t>
      </w:r>
      <w:r>
        <w:rPr>
          <w:spacing w:val="-3"/>
        </w:rPr>
        <w:t> </w:t>
      </w:r>
      <w:r>
        <w:rPr/>
        <w:t>that</w:t>
      </w:r>
      <w:r>
        <w:rPr>
          <w:spacing w:val="-4"/>
        </w:rPr>
        <w:t> </w:t>
      </w:r>
      <w:r>
        <w:rPr/>
        <w:t>hour’s</w:t>
      </w:r>
      <w:r>
        <w:rPr>
          <w:spacing w:val="-3"/>
        </w:rPr>
        <w:t> </w:t>
      </w:r>
      <w:r>
        <w:rPr/>
        <w:t>price</w:t>
      </w:r>
      <w:r>
        <w:rPr>
          <w:spacing w:val="-4"/>
        </w:rPr>
        <w:t> </w:t>
      </w:r>
      <w:r>
        <w:rPr/>
        <w:t>by</w:t>
      </w:r>
      <w:r>
        <w:rPr>
          <w:spacing w:val="-3"/>
        </w:rPr>
        <w:t> </w:t>
      </w:r>
      <w:r>
        <w:rPr/>
        <w:t>the</w:t>
      </w:r>
      <w:r>
        <w:rPr>
          <w:spacing w:val="-1"/>
        </w:rPr>
        <w:t> </w:t>
      </w:r>
      <w:r>
        <w:rPr/>
        <w:t>corresponding</w:t>
      </w:r>
      <w:r>
        <w:rPr>
          <w:spacing w:val="-3"/>
        </w:rPr>
        <w:t> </w:t>
      </w:r>
      <w:r>
        <w:rPr/>
        <w:t>price</w:t>
      </w:r>
      <w:r>
        <w:rPr>
          <w:spacing w:val="-4"/>
        </w:rPr>
        <w:t> </w:t>
      </w:r>
      <w:r>
        <w:rPr/>
        <w:t>at</w:t>
      </w:r>
      <w:r>
        <w:rPr>
          <w:spacing w:val="-3"/>
        </w:rPr>
        <w:t> </w:t>
      </w:r>
      <w:r>
        <w:rPr/>
        <w:t>PJM Western Hub. The historic hourly basis differential in hour h, day d, month m, and year y is:</w:t>
      </w:r>
    </w:p>
    <w:p>
      <w:pPr>
        <w:spacing w:before="103"/>
        <w:ind w:left="360" w:right="0" w:firstLine="0"/>
        <w:jc w:val="center"/>
        <w:rPr>
          <w:rFonts w:ascii="Arial"/>
          <w:i/>
          <w:sz w:val="22"/>
        </w:rPr>
      </w:pPr>
      <w:r>
        <w:rPr>
          <w:rFonts w:ascii="Arial"/>
          <w:i/>
          <w:sz w:val="22"/>
        </w:rPr>
        <w:t>HourlyBasisDifferentialRatio</w:t>
      </w:r>
      <w:r>
        <w:rPr>
          <w:rFonts w:ascii="Arial"/>
          <w:i/>
          <w:sz w:val="22"/>
          <w:vertAlign w:val="subscript"/>
        </w:rPr>
        <w:t>y</w:t>
      </w:r>
      <w:r>
        <w:rPr>
          <w:sz w:val="22"/>
          <w:vertAlign w:val="subscript"/>
        </w:rPr>
        <w:t>,</w:t>
      </w:r>
      <w:r>
        <w:rPr>
          <w:sz w:val="22"/>
          <w:vertAlign w:val="baseline"/>
        </w:rPr>
        <w:t> </w:t>
      </w:r>
      <w:r>
        <w:rPr>
          <w:rFonts w:ascii="Arial"/>
          <w:i/>
          <w:sz w:val="22"/>
          <w:vertAlign w:val="subscript"/>
        </w:rPr>
        <w:t>m</w:t>
      </w:r>
      <w:r>
        <w:rPr>
          <w:sz w:val="22"/>
          <w:vertAlign w:val="subscript"/>
        </w:rPr>
        <w:t>,</w:t>
      </w:r>
      <w:r>
        <w:rPr>
          <w:spacing w:val="1"/>
          <w:sz w:val="22"/>
          <w:vertAlign w:val="baseline"/>
        </w:rPr>
        <w:t> </w:t>
      </w:r>
      <w:r>
        <w:rPr>
          <w:rFonts w:ascii="Arial"/>
          <w:i/>
          <w:sz w:val="22"/>
          <w:vertAlign w:val="subscript"/>
        </w:rPr>
        <w:t>d</w:t>
      </w:r>
      <w:r>
        <w:rPr>
          <w:sz w:val="22"/>
          <w:vertAlign w:val="subscript"/>
        </w:rPr>
        <w:t>,</w:t>
      </w:r>
      <w:r>
        <w:rPr>
          <w:sz w:val="22"/>
          <w:vertAlign w:val="baseline"/>
        </w:rPr>
        <w:t> </w:t>
      </w:r>
      <w:r>
        <w:rPr>
          <w:rFonts w:ascii="Arial"/>
          <w:i/>
          <w:sz w:val="22"/>
          <w:vertAlign w:val="subscript"/>
        </w:rPr>
        <w:t>h</w:t>
      </w:r>
      <w:r>
        <w:rPr>
          <w:rFonts w:ascii="Arial"/>
          <w:i/>
          <w:spacing w:val="12"/>
          <w:sz w:val="22"/>
          <w:vertAlign w:val="baseline"/>
        </w:rPr>
        <w:t> </w:t>
      </w:r>
      <w:r>
        <w:rPr>
          <w:sz w:val="22"/>
          <w:vertAlign w:val="baseline"/>
        </w:rPr>
        <w:t>=</w:t>
      </w:r>
      <w:r>
        <w:rPr>
          <w:spacing w:val="54"/>
          <w:w w:val="150"/>
          <w:sz w:val="22"/>
          <w:vertAlign w:val="baseline"/>
        </w:rPr>
        <w:t> </w:t>
      </w:r>
      <w:r>
        <w:rPr>
          <w:rFonts w:ascii="Arial"/>
          <w:i/>
          <w:sz w:val="22"/>
          <w:vertAlign w:val="baseline"/>
        </w:rPr>
        <w:t>BUSLMP</w:t>
      </w:r>
      <w:r>
        <w:rPr>
          <w:rFonts w:ascii="Arial"/>
          <w:i/>
          <w:sz w:val="22"/>
          <w:vertAlign w:val="subscript"/>
        </w:rPr>
        <w:t>y</w:t>
      </w:r>
      <w:r>
        <w:rPr>
          <w:sz w:val="22"/>
          <w:vertAlign w:val="subscript"/>
        </w:rPr>
        <w:t>,</w:t>
      </w:r>
      <w:r>
        <w:rPr>
          <w:spacing w:val="1"/>
          <w:sz w:val="22"/>
          <w:vertAlign w:val="baseline"/>
        </w:rPr>
        <w:t> </w:t>
      </w:r>
      <w:r>
        <w:rPr>
          <w:rFonts w:ascii="Arial"/>
          <w:i/>
          <w:sz w:val="22"/>
          <w:vertAlign w:val="subscript"/>
        </w:rPr>
        <w:t>m</w:t>
      </w:r>
      <w:r>
        <w:rPr>
          <w:sz w:val="22"/>
          <w:vertAlign w:val="subscript"/>
        </w:rPr>
        <w:t>,</w:t>
      </w:r>
      <w:r>
        <w:rPr>
          <w:sz w:val="22"/>
          <w:vertAlign w:val="baseline"/>
        </w:rPr>
        <w:t> </w:t>
      </w:r>
      <w:r>
        <w:rPr>
          <w:rFonts w:ascii="Arial"/>
          <w:i/>
          <w:sz w:val="22"/>
          <w:vertAlign w:val="subscript"/>
        </w:rPr>
        <w:t>d</w:t>
      </w:r>
      <w:r>
        <w:rPr>
          <w:sz w:val="22"/>
          <w:vertAlign w:val="subscript"/>
        </w:rPr>
        <w:t>,</w:t>
      </w:r>
      <w:r>
        <w:rPr>
          <w:spacing w:val="1"/>
          <w:sz w:val="22"/>
          <w:vertAlign w:val="baseline"/>
        </w:rPr>
        <w:t> </w:t>
      </w:r>
      <w:r>
        <w:rPr>
          <w:rFonts w:ascii="Arial"/>
          <w:i/>
          <w:sz w:val="22"/>
          <w:vertAlign w:val="subscript"/>
        </w:rPr>
        <w:t>h</w:t>
      </w:r>
      <w:r>
        <w:rPr>
          <w:rFonts w:ascii="Arial"/>
          <w:i/>
          <w:spacing w:val="51"/>
          <w:sz w:val="22"/>
          <w:vertAlign w:val="baseline"/>
        </w:rPr>
        <w:t> </w:t>
      </w:r>
      <w:r>
        <w:rPr>
          <w:position w:val="-2"/>
          <w:sz w:val="29"/>
          <w:vertAlign w:val="baseline"/>
        </w:rPr>
        <w:t>/</w:t>
      </w:r>
      <w:r>
        <w:rPr>
          <w:spacing w:val="-22"/>
          <w:position w:val="-2"/>
          <w:sz w:val="29"/>
          <w:vertAlign w:val="baseline"/>
        </w:rPr>
        <w:t> </w:t>
      </w:r>
      <w:r>
        <w:rPr>
          <w:rFonts w:ascii="Arial"/>
          <w:i/>
          <w:sz w:val="22"/>
          <w:vertAlign w:val="baseline"/>
        </w:rPr>
        <w:t>PJMWHLMP</w:t>
      </w:r>
      <w:r>
        <w:rPr>
          <w:rFonts w:ascii="Arial"/>
          <w:i/>
          <w:sz w:val="22"/>
          <w:vertAlign w:val="subscript"/>
        </w:rPr>
        <w:t>y</w:t>
      </w:r>
      <w:r>
        <w:rPr>
          <w:sz w:val="22"/>
          <w:vertAlign w:val="subscript"/>
        </w:rPr>
        <w:t>,</w:t>
      </w:r>
      <w:r>
        <w:rPr>
          <w:spacing w:val="1"/>
          <w:sz w:val="22"/>
          <w:vertAlign w:val="baseline"/>
        </w:rPr>
        <w:t> </w:t>
      </w:r>
      <w:r>
        <w:rPr>
          <w:rFonts w:ascii="Arial"/>
          <w:i/>
          <w:sz w:val="22"/>
          <w:vertAlign w:val="subscript"/>
        </w:rPr>
        <w:t>m</w:t>
      </w:r>
      <w:r>
        <w:rPr>
          <w:sz w:val="22"/>
          <w:vertAlign w:val="subscript"/>
        </w:rPr>
        <w:t>,</w:t>
      </w:r>
      <w:r>
        <w:rPr>
          <w:sz w:val="22"/>
          <w:vertAlign w:val="baseline"/>
        </w:rPr>
        <w:t> </w:t>
      </w:r>
      <w:r>
        <w:rPr>
          <w:rFonts w:ascii="Arial"/>
          <w:i/>
          <w:sz w:val="22"/>
          <w:vertAlign w:val="subscript"/>
        </w:rPr>
        <w:t>d</w:t>
      </w:r>
      <w:r>
        <w:rPr>
          <w:sz w:val="22"/>
          <w:vertAlign w:val="subscript"/>
        </w:rPr>
        <w:t>,</w:t>
      </w:r>
      <w:r>
        <w:rPr>
          <w:spacing w:val="1"/>
          <w:sz w:val="22"/>
          <w:vertAlign w:val="baseline"/>
        </w:rPr>
        <w:t> </w:t>
      </w:r>
      <w:r>
        <w:rPr>
          <w:rFonts w:ascii="Arial"/>
          <w:i/>
          <w:spacing w:val="-10"/>
          <w:sz w:val="22"/>
          <w:vertAlign w:val="subscript"/>
        </w:rPr>
        <w:t>h</w:t>
      </w:r>
    </w:p>
    <w:p>
      <w:pPr>
        <w:pStyle w:val="BodyText"/>
        <w:spacing w:before="5"/>
        <w:ind w:left="0"/>
        <w:rPr>
          <w:rFonts w:ascii="Arial"/>
          <w:i/>
          <w:sz w:val="19"/>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400"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172"/>
              <w:rPr>
                <w:sz w:val="22"/>
              </w:rPr>
            </w:pPr>
            <w:r>
              <w:rPr>
                <w:sz w:val="22"/>
              </w:rPr>
              <w:t>When PJMWHLMP is zero and the BUSLMP is zero, then the ratio value is one. If PJMWHLMP</w:t>
            </w:r>
            <w:r>
              <w:rPr>
                <w:spacing w:val="-3"/>
                <w:sz w:val="22"/>
              </w:rPr>
              <w:t> </w:t>
            </w:r>
            <w:r>
              <w:rPr>
                <w:sz w:val="22"/>
              </w:rPr>
              <w:t>is</w:t>
            </w:r>
            <w:r>
              <w:rPr>
                <w:spacing w:val="-3"/>
                <w:sz w:val="22"/>
              </w:rPr>
              <w:t> </w:t>
            </w:r>
            <w:r>
              <w:rPr>
                <w:sz w:val="22"/>
              </w:rPr>
              <w:t>zero</w:t>
            </w:r>
            <w:r>
              <w:rPr>
                <w:spacing w:val="-3"/>
                <w:sz w:val="22"/>
              </w:rPr>
              <w:t> </w:t>
            </w:r>
            <w:r>
              <w:rPr>
                <w:sz w:val="22"/>
              </w:rPr>
              <w:t>and</w:t>
            </w:r>
            <w:r>
              <w:rPr>
                <w:spacing w:val="-3"/>
                <w:sz w:val="22"/>
              </w:rPr>
              <w:t> </w:t>
            </w:r>
            <w:r>
              <w:rPr>
                <w:sz w:val="22"/>
              </w:rPr>
              <w:t>the</w:t>
            </w:r>
            <w:r>
              <w:rPr>
                <w:spacing w:val="-1"/>
                <w:sz w:val="22"/>
              </w:rPr>
              <w:t> </w:t>
            </w:r>
            <w:r>
              <w:rPr>
                <w:sz w:val="22"/>
              </w:rPr>
              <w:t>BUSLMP</w:t>
            </w:r>
            <w:r>
              <w:rPr>
                <w:spacing w:val="-3"/>
                <w:sz w:val="22"/>
              </w:rPr>
              <w:t> </w:t>
            </w:r>
            <w:r>
              <w:rPr>
                <w:sz w:val="22"/>
              </w:rPr>
              <w:t>is</w:t>
            </w:r>
            <w:r>
              <w:rPr>
                <w:spacing w:val="-3"/>
                <w:sz w:val="22"/>
              </w:rPr>
              <w:t> </w:t>
            </w:r>
            <w:r>
              <w:rPr>
                <w:sz w:val="22"/>
              </w:rPr>
              <w:t>not</w:t>
            </w:r>
            <w:r>
              <w:rPr>
                <w:spacing w:val="-3"/>
                <w:sz w:val="22"/>
              </w:rPr>
              <w:t> </w:t>
            </w:r>
            <w:r>
              <w:rPr>
                <w:sz w:val="22"/>
              </w:rPr>
              <w:t>zero</w:t>
            </w:r>
            <w:r>
              <w:rPr>
                <w:spacing w:val="-3"/>
                <w:sz w:val="22"/>
              </w:rPr>
              <w:t> </w:t>
            </w:r>
            <w:r>
              <w:rPr>
                <w:sz w:val="22"/>
              </w:rPr>
              <w:t>then value</w:t>
            </w:r>
            <w:r>
              <w:rPr>
                <w:spacing w:val="-3"/>
                <w:sz w:val="22"/>
              </w:rPr>
              <w:t> </w:t>
            </w:r>
            <w:r>
              <w:rPr>
                <w:sz w:val="22"/>
              </w:rPr>
              <w:t>is</w:t>
            </w:r>
            <w:r>
              <w:rPr>
                <w:spacing w:val="-3"/>
                <w:sz w:val="22"/>
              </w:rPr>
              <w:t> </w:t>
            </w:r>
            <w:r>
              <w:rPr>
                <w:sz w:val="22"/>
              </w:rPr>
              <w:t>null</w:t>
            </w:r>
            <w:r>
              <w:rPr>
                <w:spacing w:val="-3"/>
                <w:sz w:val="22"/>
              </w:rPr>
              <w:t> </w:t>
            </w:r>
            <w:r>
              <w:rPr>
                <w:sz w:val="22"/>
              </w:rPr>
              <w:t>and</w:t>
            </w:r>
            <w:r>
              <w:rPr>
                <w:spacing w:val="-3"/>
                <w:sz w:val="22"/>
              </w:rPr>
              <w:t> </w:t>
            </w:r>
            <w:r>
              <w:rPr>
                <w:sz w:val="22"/>
              </w:rPr>
              <w:t>it</w:t>
            </w:r>
            <w:r>
              <w:rPr>
                <w:spacing w:val="-3"/>
                <w:sz w:val="22"/>
              </w:rPr>
              <w:t> </w:t>
            </w:r>
            <w:r>
              <w:rPr>
                <w:sz w:val="22"/>
              </w:rPr>
              <w:t>is</w:t>
            </w:r>
            <w:r>
              <w:rPr>
                <w:spacing w:val="-3"/>
                <w:sz w:val="22"/>
              </w:rPr>
              <w:t> </w:t>
            </w:r>
            <w:r>
              <w:rPr>
                <w:sz w:val="22"/>
              </w:rPr>
              <w:t>not</w:t>
            </w:r>
            <w:r>
              <w:rPr>
                <w:spacing w:val="-1"/>
                <w:sz w:val="22"/>
              </w:rPr>
              <w:t> </w:t>
            </w:r>
            <w:r>
              <w:rPr>
                <w:sz w:val="22"/>
              </w:rPr>
              <w:t>included</w:t>
            </w:r>
            <w:r>
              <w:rPr>
                <w:spacing w:val="-3"/>
                <w:sz w:val="22"/>
              </w:rPr>
              <w:t> </w:t>
            </w:r>
            <w:r>
              <w:rPr>
                <w:sz w:val="22"/>
              </w:rPr>
              <w:t>in the average.</w:t>
            </w:r>
          </w:p>
        </w:tc>
      </w:tr>
    </w:tbl>
    <w:p>
      <w:pPr>
        <w:pStyle w:val="BodyText"/>
        <w:spacing w:before="8"/>
        <w:ind w:left="0"/>
        <w:rPr>
          <w:rFonts w:ascii="Arial"/>
          <w:i/>
          <w:sz w:val="19"/>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761" w:hRule="atLeast"/>
        </w:trPr>
        <w:tc>
          <w:tcPr>
            <w:tcW w:w="9345" w:type="dxa"/>
          </w:tcPr>
          <w:p>
            <w:pPr>
              <w:pStyle w:val="TableParagraph"/>
              <w:spacing w:line="143" w:lineRule="exact" w:before="0"/>
              <w:ind w:left="4441"/>
              <w:rPr>
                <w:sz w:val="16"/>
              </w:rPr>
            </w:pPr>
            <w:r>
              <w:rPr>
                <w:sz w:val="16"/>
              </w:rPr>
              <mc:AlternateContent>
                <mc:Choice Requires="wps">
                  <w:drawing>
                    <wp:anchor distT="0" distB="0" distL="0" distR="0" allowOverlap="1" layoutInCell="1" locked="0" behindDoc="1" simplePos="0" relativeHeight="483955712">
                      <wp:simplePos x="0" y="0"/>
                      <wp:positionH relativeFrom="column">
                        <wp:posOffset>2724643</wp:posOffset>
                      </wp:positionH>
                      <wp:positionV relativeFrom="paragraph">
                        <wp:posOffset>130520</wp:posOffset>
                      </wp:positionV>
                      <wp:extent cx="1383665" cy="6350"/>
                      <wp:effectExtent l="0" t="0" r="0" b="0"/>
                      <wp:wrapNone/>
                      <wp:docPr id="520" name="Group 520"/>
                      <wp:cNvGraphicFramePr>
                        <a:graphicFrameLocks/>
                      </wp:cNvGraphicFramePr>
                      <a:graphic>
                        <a:graphicData uri="http://schemas.microsoft.com/office/word/2010/wordprocessingGroup">
                          <wpg:wgp>
                            <wpg:cNvPr id="520" name="Group 520"/>
                            <wpg:cNvGrpSpPr/>
                            <wpg:grpSpPr>
                              <a:xfrm>
                                <a:off x="0" y="0"/>
                                <a:ext cx="1383665" cy="6350"/>
                                <a:chExt cx="1383665" cy="6350"/>
                              </a:xfrm>
                            </wpg:grpSpPr>
                            <wps:wsp>
                              <wps:cNvPr id="521" name="Graphic 521"/>
                              <wps:cNvSpPr/>
                              <wps:spPr>
                                <a:xfrm>
                                  <a:off x="0" y="3175"/>
                                  <a:ext cx="1383665" cy="1270"/>
                                </a:xfrm>
                                <a:custGeom>
                                  <a:avLst/>
                                  <a:gdLst/>
                                  <a:ahLst/>
                                  <a:cxnLst/>
                                  <a:rect l="l" t="t" r="r" b="b"/>
                                  <a:pathLst>
                                    <a:path w="1383665" h="0">
                                      <a:moveTo>
                                        <a:pt x="0" y="0"/>
                                      </a:moveTo>
                                      <a:lnTo>
                                        <a:pt x="1383217"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4.538849pt;margin-top:10.277191pt;width:108.95pt;height:.5pt;mso-position-horizontal-relative:column;mso-position-vertical-relative:paragraph;z-index:-19360768" id="docshapegroup402" coordorigin="4291,206" coordsize="2179,10">
                      <v:line style="position:absolute" from="4291,211" to="6469,211" stroked="true" strokeweight=".5pt" strokecolor="#000000">
                        <v:stroke dashstyle="solid"/>
                      </v:line>
                      <w10:wrap type="none"/>
                    </v:group>
                  </w:pict>
                </mc:Fallback>
              </mc:AlternateContent>
            </w:r>
            <w:bookmarkStart w:name="_bookmark119" w:id="313"/>
            <w:bookmarkEnd w:id="313"/>
            <w:r>
              <w:rPr/>
            </w:r>
            <w:r>
              <w:rPr>
                <w:rFonts w:ascii="Arial"/>
                <w:i/>
                <w:position w:val="7"/>
                <w:sz w:val="16"/>
              </w:rPr>
              <w:t>BUSLMP</w:t>
            </w:r>
            <w:r>
              <w:rPr>
                <w:rFonts w:ascii="Arial"/>
                <w:i/>
                <w:sz w:val="16"/>
              </w:rPr>
              <w:t>June</w:t>
            </w:r>
            <w:r>
              <w:rPr>
                <w:rFonts w:ascii="Arial"/>
                <w:i/>
                <w:spacing w:val="-3"/>
                <w:sz w:val="16"/>
              </w:rPr>
              <w:t> </w:t>
            </w:r>
            <w:r>
              <w:rPr>
                <w:sz w:val="16"/>
              </w:rPr>
              <w:t>3,2007</w:t>
            </w:r>
            <w:r>
              <w:rPr>
                <w:spacing w:val="-2"/>
                <w:sz w:val="16"/>
              </w:rPr>
              <w:t> </w:t>
            </w:r>
            <w:r>
              <w:rPr>
                <w:rFonts w:ascii="Arial"/>
                <w:i/>
                <w:spacing w:val="-5"/>
                <w:sz w:val="16"/>
              </w:rPr>
              <w:t>H</w:t>
            </w:r>
            <w:r>
              <w:rPr>
                <w:spacing w:val="-5"/>
                <w:sz w:val="16"/>
              </w:rPr>
              <w:t>11</w:t>
            </w:r>
          </w:p>
          <w:p>
            <w:pPr>
              <w:pStyle w:val="TableParagraph"/>
              <w:spacing w:line="165" w:lineRule="auto" w:before="0"/>
              <w:rPr>
                <w:position w:val="-13"/>
                <w:sz w:val="16"/>
              </w:rPr>
            </w:pPr>
            <w:r>
              <w:rPr>
                <w:rFonts w:ascii="Arial"/>
                <w:i/>
                <w:sz w:val="22"/>
              </w:rPr>
              <w:t>HourlyBasisDifferentialRatio</w:t>
            </w:r>
            <w:r>
              <w:rPr>
                <w:rFonts w:ascii="Arial"/>
                <w:i/>
                <w:position w:val="-3"/>
                <w:sz w:val="16"/>
              </w:rPr>
              <w:t>June</w:t>
            </w:r>
            <w:r>
              <w:rPr>
                <w:rFonts w:ascii="Arial"/>
                <w:i/>
                <w:spacing w:val="-2"/>
                <w:position w:val="-3"/>
                <w:sz w:val="16"/>
              </w:rPr>
              <w:t> </w:t>
            </w:r>
            <w:r>
              <w:rPr>
                <w:position w:val="-3"/>
                <w:sz w:val="16"/>
              </w:rPr>
              <w:t>3,2007</w:t>
            </w:r>
            <w:r>
              <w:rPr>
                <w:spacing w:val="-2"/>
                <w:position w:val="-3"/>
                <w:sz w:val="16"/>
              </w:rPr>
              <w:t> </w:t>
            </w:r>
            <w:r>
              <w:rPr>
                <w:rFonts w:ascii="Arial"/>
                <w:i/>
                <w:position w:val="-3"/>
                <w:sz w:val="16"/>
              </w:rPr>
              <w:t>H</w:t>
            </w:r>
            <w:r>
              <w:rPr>
                <w:position w:val="-3"/>
                <w:sz w:val="16"/>
              </w:rPr>
              <w:t>11</w:t>
            </w:r>
            <w:r>
              <w:rPr>
                <w:spacing w:val="14"/>
                <w:position w:val="-3"/>
                <w:sz w:val="16"/>
              </w:rPr>
              <w:t> </w:t>
            </w:r>
            <w:r>
              <w:rPr>
                <w:sz w:val="22"/>
              </w:rPr>
              <w:t>=</w:t>
            </w:r>
            <w:r>
              <w:rPr>
                <w:spacing w:val="19"/>
                <w:sz w:val="22"/>
              </w:rPr>
              <w:t> </w:t>
            </w:r>
            <w:r>
              <w:rPr>
                <w:rFonts w:ascii="Arial"/>
                <w:i/>
                <w:position w:val="-6"/>
                <w:sz w:val="16"/>
              </w:rPr>
              <w:t>PJMWHLMP</w:t>
            </w:r>
            <w:r>
              <w:rPr>
                <w:rFonts w:ascii="Arial"/>
                <w:i/>
                <w:position w:val="-13"/>
                <w:sz w:val="16"/>
              </w:rPr>
              <w:t>June</w:t>
            </w:r>
            <w:r>
              <w:rPr>
                <w:rFonts w:ascii="Arial"/>
                <w:i/>
                <w:spacing w:val="-2"/>
                <w:position w:val="-13"/>
                <w:sz w:val="16"/>
              </w:rPr>
              <w:t> </w:t>
            </w:r>
            <w:r>
              <w:rPr>
                <w:position w:val="-13"/>
                <w:sz w:val="16"/>
              </w:rPr>
              <w:t>3,2007</w:t>
            </w:r>
            <w:r>
              <w:rPr>
                <w:spacing w:val="-1"/>
                <w:position w:val="-13"/>
                <w:sz w:val="16"/>
              </w:rPr>
              <w:t> </w:t>
            </w:r>
            <w:r>
              <w:rPr>
                <w:rFonts w:ascii="Arial"/>
                <w:i/>
                <w:spacing w:val="-5"/>
                <w:position w:val="-13"/>
                <w:sz w:val="16"/>
              </w:rPr>
              <w:t>H</w:t>
            </w:r>
            <w:r>
              <w:rPr>
                <w:spacing w:val="-5"/>
                <w:position w:val="-13"/>
                <w:sz w:val="16"/>
              </w:rPr>
              <w:t>11</w:t>
            </w:r>
          </w:p>
        </w:tc>
      </w:tr>
      <w:tr>
        <w:trPr>
          <w:trHeight w:val="761" w:hRule="atLeast"/>
        </w:trPr>
        <w:tc>
          <w:tcPr>
            <w:tcW w:w="9345" w:type="dxa"/>
            <w:shd w:val="clear" w:color="auto" w:fill="E7E7E7"/>
          </w:tcPr>
          <w:p>
            <w:pPr>
              <w:pStyle w:val="TableParagraph"/>
              <w:spacing w:line="143" w:lineRule="exact" w:before="0"/>
              <w:ind w:left="4441"/>
              <w:rPr>
                <w:sz w:val="16"/>
              </w:rPr>
            </w:pPr>
            <w:r>
              <w:rPr>
                <w:sz w:val="16"/>
              </w:rPr>
              <mc:AlternateContent>
                <mc:Choice Requires="wps">
                  <w:drawing>
                    <wp:anchor distT="0" distB="0" distL="0" distR="0" allowOverlap="1" layoutInCell="1" locked="0" behindDoc="0" simplePos="0" relativeHeight="15889920">
                      <wp:simplePos x="0" y="0"/>
                      <wp:positionH relativeFrom="column">
                        <wp:posOffset>2724643</wp:posOffset>
                      </wp:positionH>
                      <wp:positionV relativeFrom="paragraph">
                        <wp:posOffset>130521</wp:posOffset>
                      </wp:positionV>
                      <wp:extent cx="1383665" cy="6350"/>
                      <wp:effectExtent l="0" t="0" r="0" b="0"/>
                      <wp:wrapNone/>
                      <wp:docPr id="522" name="Group 522"/>
                      <wp:cNvGraphicFramePr>
                        <a:graphicFrameLocks/>
                      </wp:cNvGraphicFramePr>
                      <a:graphic>
                        <a:graphicData uri="http://schemas.microsoft.com/office/word/2010/wordprocessingGroup">
                          <wpg:wgp>
                            <wpg:cNvPr id="522" name="Group 522"/>
                            <wpg:cNvGrpSpPr/>
                            <wpg:grpSpPr>
                              <a:xfrm>
                                <a:off x="0" y="0"/>
                                <a:ext cx="1383665" cy="6350"/>
                                <a:chExt cx="1383665" cy="6350"/>
                              </a:xfrm>
                            </wpg:grpSpPr>
                            <wps:wsp>
                              <wps:cNvPr id="523" name="Graphic 523"/>
                              <wps:cNvSpPr/>
                              <wps:spPr>
                                <a:xfrm>
                                  <a:off x="0" y="3175"/>
                                  <a:ext cx="1383665" cy="1270"/>
                                </a:xfrm>
                                <a:custGeom>
                                  <a:avLst/>
                                  <a:gdLst/>
                                  <a:ahLst/>
                                  <a:cxnLst/>
                                  <a:rect l="l" t="t" r="r" b="b"/>
                                  <a:pathLst>
                                    <a:path w="1383665" h="0">
                                      <a:moveTo>
                                        <a:pt x="0" y="0"/>
                                      </a:moveTo>
                                      <a:lnTo>
                                        <a:pt x="1383217"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4.538849pt;margin-top:10.277251pt;width:108.95pt;height:.5pt;mso-position-horizontal-relative:column;mso-position-vertical-relative:paragraph;z-index:15889920" id="docshapegroup403" coordorigin="4291,206" coordsize="2179,10">
                      <v:line style="position:absolute" from="4291,211" to="6469,211" stroked="true" strokeweight=".5pt" strokecolor="#000000">
                        <v:stroke dashstyle="solid"/>
                      </v:line>
                      <w10:wrap type="none"/>
                    </v:group>
                  </w:pict>
                </mc:Fallback>
              </mc:AlternateContent>
            </w:r>
            <w:r>
              <w:rPr>
                <w:rFonts w:ascii="Arial"/>
                <w:i/>
                <w:position w:val="7"/>
                <w:sz w:val="16"/>
              </w:rPr>
              <w:t>BUSLMP</w:t>
            </w:r>
            <w:r>
              <w:rPr>
                <w:rFonts w:ascii="Arial"/>
                <w:i/>
                <w:sz w:val="16"/>
              </w:rPr>
              <w:t>June</w:t>
            </w:r>
            <w:r>
              <w:rPr>
                <w:rFonts w:ascii="Arial"/>
                <w:i/>
                <w:spacing w:val="-3"/>
                <w:sz w:val="16"/>
              </w:rPr>
              <w:t> </w:t>
            </w:r>
            <w:r>
              <w:rPr>
                <w:sz w:val="16"/>
              </w:rPr>
              <w:t>3,2008</w:t>
            </w:r>
            <w:r>
              <w:rPr>
                <w:spacing w:val="-2"/>
                <w:sz w:val="16"/>
              </w:rPr>
              <w:t> </w:t>
            </w:r>
            <w:r>
              <w:rPr>
                <w:rFonts w:ascii="Arial"/>
                <w:i/>
                <w:spacing w:val="-5"/>
                <w:sz w:val="16"/>
              </w:rPr>
              <w:t>H</w:t>
            </w:r>
            <w:r>
              <w:rPr>
                <w:spacing w:val="-5"/>
                <w:sz w:val="16"/>
              </w:rPr>
              <w:t>11</w:t>
            </w:r>
          </w:p>
          <w:p>
            <w:pPr>
              <w:pStyle w:val="TableParagraph"/>
              <w:spacing w:line="165" w:lineRule="auto" w:before="0"/>
              <w:rPr>
                <w:position w:val="-13"/>
                <w:sz w:val="16"/>
              </w:rPr>
            </w:pPr>
            <w:r>
              <w:rPr>
                <w:rFonts w:ascii="Arial"/>
                <w:i/>
                <w:sz w:val="22"/>
              </w:rPr>
              <w:t>HourlyBasisDifferentialRatio</w:t>
            </w:r>
            <w:r>
              <w:rPr>
                <w:rFonts w:ascii="Arial"/>
                <w:i/>
                <w:position w:val="-3"/>
                <w:sz w:val="16"/>
              </w:rPr>
              <w:t>June</w:t>
            </w:r>
            <w:r>
              <w:rPr>
                <w:rFonts w:ascii="Arial"/>
                <w:i/>
                <w:spacing w:val="-2"/>
                <w:position w:val="-3"/>
                <w:sz w:val="16"/>
              </w:rPr>
              <w:t> </w:t>
            </w:r>
            <w:r>
              <w:rPr>
                <w:position w:val="-3"/>
                <w:sz w:val="16"/>
              </w:rPr>
              <w:t>3,2008</w:t>
            </w:r>
            <w:r>
              <w:rPr>
                <w:spacing w:val="-1"/>
                <w:position w:val="-3"/>
                <w:sz w:val="16"/>
              </w:rPr>
              <w:t> </w:t>
            </w:r>
            <w:r>
              <w:rPr>
                <w:rFonts w:ascii="Arial"/>
                <w:i/>
                <w:position w:val="-3"/>
                <w:sz w:val="16"/>
              </w:rPr>
              <w:t>H</w:t>
            </w:r>
            <w:r>
              <w:rPr>
                <w:position w:val="-3"/>
                <w:sz w:val="16"/>
              </w:rPr>
              <w:t>11</w:t>
            </w:r>
            <w:r>
              <w:rPr>
                <w:spacing w:val="14"/>
                <w:position w:val="-3"/>
                <w:sz w:val="16"/>
              </w:rPr>
              <w:t> </w:t>
            </w:r>
            <w:r>
              <w:rPr>
                <w:sz w:val="22"/>
              </w:rPr>
              <w:t>=</w:t>
            </w:r>
            <w:r>
              <w:rPr>
                <w:spacing w:val="18"/>
                <w:sz w:val="22"/>
              </w:rPr>
              <w:t> </w:t>
            </w:r>
            <w:r>
              <w:rPr>
                <w:rFonts w:ascii="Arial"/>
                <w:i/>
                <w:position w:val="-6"/>
                <w:sz w:val="16"/>
              </w:rPr>
              <w:t>PJMWHLMP</w:t>
            </w:r>
            <w:r>
              <w:rPr>
                <w:rFonts w:ascii="Arial"/>
                <w:i/>
                <w:position w:val="-13"/>
                <w:sz w:val="16"/>
              </w:rPr>
              <w:t>June</w:t>
            </w:r>
            <w:r>
              <w:rPr>
                <w:rFonts w:ascii="Arial"/>
                <w:i/>
                <w:spacing w:val="-1"/>
                <w:position w:val="-13"/>
                <w:sz w:val="16"/>
              </w:rPr>
              <w:t> </w:t>
            </w:r>
            <w:r>
              <w:rPr>
                <w:position w:val="-13"/>
                <w:sz w:val="16"/>
              </w:rPr>
              <w:t>3,2008</w:t>
            </w:r>
            <w:r>
              <w:rPr>
                <w:spacing w:val="-1"/>
                <w:position w:val="-13"/>
                <w:sz w:val="16"/>
              </w:rPr>
              <w:t> </w:t>
            </w:r>
            <w:r>
              <w:rPr>
                <w:rFonts w:ascii="Arial"/>
                <w:i/>
                <w:spacing w:val="-5"/>
                <w:position w:val="-13"/>
                <w:sz w:val="16"/>
              </w:rPr>
              <w:t>H</w:t>
            </w:r>
            <w:r>
              <w:rPr>
                <w:spacing w:val="-5"/>
                <w:position w:val="-13"/>
                <w:sz w:val="16"/>
              </w:rPr>
              <w:t>11</w:t>
            </w:r>
          </w:p>
        </w:tc>
      </w:tr>
      <w:tr>
        <w:trPr>
          <w:trHeight w:val="761" w:hRule="atLeast"/>
        </w:trPr>
        <w:tc>
          <w:tcPr>
            <w:tcW w:w="9345" w:type="dxa"/>
          </w:tcPr>
          <w:p>
            <w:pPr>
              <w:pStyle w:val="TableParagraph"/>
              <w:spacing w:line="143" w:lineRule="exact" w:before="0"/>
              <w:ind w:left="4441"/>
              <w:rPr>
                <w:sz w:val="16"/>
              </w:rPr>
            </w:pPr>
            <w:r>
              <w:rPr>
                <w:sz w:val="16"/>
              </w:rPr>
              <mc:AlternateContent>
                <mc:Choice Requires="wps">
                  <w:drawing>
                    <wp:anchor distT="0" distB="0" distL="0" distR="0" allowOverlap="1" layoutInCell="1" locked="0" behindDoc="1" simplePos="0" relativeHeight="483956224">
                      <wp:simplePos x="0" y="0"/>
                      <wp:positionH relativeFrom="column">
                        <wp:posOffset>2724643</wp:posOffset>
                      </wp:positionH>
                      <wp:positionV relativeFrom="paragraph">
                        <wp:posOffset>130520</wp:posOffset>
                      </wp:positionV>
                      <wp:extent cx="1383665" cy="6350"/>
                      <wp:effectExtent l="0" t="0" r="0" b="0"/>
                      <wp:wrapNone/>
                      <wp:docPr id="524" name="Group 524"/>
                      <wp:cNvGraphicFramePr>
                        <a:graphicFrameLocks/>
                      </wp:cNvGraphicFramePr>
                      <a:graphic>
                        <a:graphicData uri="http://schemas.microsoft.com/office/word/2010/wordprocessingGroup">
                          <wpg:wgp>
                            <wpg:cNvPr id="524" name="Group 524"/>
                            <wpg:cNvGrpSpPr/>
                            <wpg:grpSpPr>
                              <a:xfrm>
                                <a:off x="0" y="0"/>
                                <a:ext cx="1383665" cy="6350"/>
                                <a:chExt cx="1383665" cy="6350"/>
                              </a:xfrm>
                            </wpg:grpSpPr>
                            <wps:wsp>
                              <wps:cNvPr id="525" name="Graphic 525"/>
                              <wps:cNvSpPr/>
                              <wps:spPr>
                                <a:xfrm>
                                  <a:off x="0" y="3175"/>
                                  <a:ext cx="1383665" cy="1270"/>
                                </a:xfrm>
                                <a:custGeom>
                                  <a:avLst/>
                                  <a:gdLst/>
                                  <a:ahLst/>
                                  <a:cxnLst/>
                                  <a:rect l="l" t="t" r="r" b="b"/>
                                  <a:pathLst>
                                    <a:path w="1383665" h="0">
                                      <a:moveTo>
                                        <a:pt x="0" y="0"/>
                                      </a:moveTo>
                                      <a:lnTo>
                                        <a:pt x="1383217"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4.538849pt;margin-top:10.277212pt;width:108.95pt;height:.5pt;mso-position-horizontal-relative:column;mso-position-vertical-relative:paragraph;z-index:-19360256" id="docshapegroup404" coordorigin="4291,206" coordsize="2179,10">
                      <v:line style="position:absolute" from="4291,211" to="6469,211" stroked="true" strokeweight=".5pt" strokecolor="#000000">
                        <v:stroke dashstyle="solid"/>
                      </v:line>
                      <w10:wrap type="none"/>
                    </v:group>
                  </w:pict>
                </mc:Fallback>
              </mc:AlternateContent>
            </w:r>
            <w:r>
              <w:rPr>
                <w:rFonts w:ascii="Arial"/>
                <w:i/>
                <w:position w:val="7"/>
                <w:sz w:val="16"/>
              </w:rPr>
              <w:t>BUSLMP</w:t>
            </w:r>
            <w:r>
              <w:rPr>
                <w:rFonts w:ascii="Arial"/>
                <w:i/>
                <w:sz w:val="16"/>
              </w:rPr>
              <w:t>June</w:t>
            </w:r>
            <w:r>
              <w:rPr>
                <w:rFonts w:ascii="Arial"/>
                <w:i/>
                <w:spacing w:val="-3"/>
                <w:sz w:val="16"/>
              </w:rPr>
              <w:t> </w:t>
            </w:r>
            <w:r>
              <w:rPr>
                <w:sz w:val="16"/>
              </w:rPr>
              <w:t>3,2009</w:t>
            </w:r>
            <w:r>
              <w:rPr>
                <w:spacing w:val="-2"/>
                <w:sz w:val="16"/>
              </w:rPr>
              <w:t> </w:t>
            </w:r>
            <w:r>
              <w:rPr>
                <w:rFonts w:ascii="Arial"/>
                <w:i/>
                <w:spacing w:val="-5"/>
                <w:sz w:val="16"/>
              </w:rPr>
              <w:t>H</w:t>
            </w:r>
            <w:r>
              <w:rPr>
                <w:spacing w:val="-5"/>
                <w:sz w:val="16"/>
              </w:rPr>
              <w:t>11</w:t>
            </w:r>
          </w:p>
          <w:p>
            <w:pPr>
              <w:pStyle w:val="TableParagraph"/>
              <w:spacing w:line="165" w:lineRule="auto" w:before="0"/>
              <w:rPr>
                <w:position w:val="-13"/>
                <w:sz w:val="16"/>
              </w:rPr>
            </w:pPr>
            <w:r>
              <w:rPr>
                <w:rFonts w:ascii="Arial"/>
                <w:i/>
                <w:sz w:val="22"/>
              </w:rPr>
              <w:t>HourlyBasisDifferentialRatio</w:t>
            </w:r>
            <w:r>
              <w:rPr>
                <w:rFonts w:ascii="Arial"/>
                <w:i/>
                <w:position w:val="-3"/>
                <w:sz w:val="16"/>
              </w:rPr>
              <w:t>June</w:t>
            </w:r>
            <w:r>
              <w:rPr>
                <w:rFonts w:ascii="Arial"/>
                <w:i/>
                <w:spacing w:val="-2"/>
                <w:position w:val="-3"/>
                <w:sz w:val="16"/>
              </w:rPr>
              <w:t> </w:t>
            </w:r>
            <w:r>
              <w:rPr>
                <w:position w:val="-3"/>
                <w:sz w:val="16"/>
              </w:rPr>
              <w:t>3,2009</w:t>
            </w:r>
            <w:r>
              <w:rPr>
                <w:spacing w:val="-1"/>
                <w:position w:val="-3"/>
                <w:sz w:val="16"/>
              </w:rPr>
              <w:t> </w:t>
            </w:r>
            <w:r>
              <w:rPr>
                <w:rFonts w:ascii="Arial"/>
                <w:i/>
                <w:position w:val="-3"/>
                <w:sz w:val="16"/>
              </w:rPr>
              <w:t>H</w:t>
            </w:r>
            <w:r>
              <w:rPr>
                <w:position w:val="-3"/>
                <w:sz w:val="16"/>
              </w:rPr>
              <w:t>11</w:t>
            </w:r>
            <w:r>
              <w:rPr>
                <w:spacing w:val="14"/>
                <w:position w:val="-3"/>
                <w:sz w:val="16"/>
              </w:rPr>
              <w:t> </w:t>
            </w:r>
            <w:r>
              <w:rPr>
                <w:sz w:val="22"/>
              </w:rPr>
              <w:t>=</w:t>
            </w:r>
            <w:r>
              <w:rPr>
                <w:spacing w:val="18"/>
                <w:sz w:val="22"/>
              </w:rPr>
              <w:t> </w:t>
            </w:r>
            <w:r>
              <w:rPr>
                <w:rFonts w:ascii="Arial"/>
                <w:i/>
                <w:position w:val="-6"/>
                <w:sz w:val="16"/>
              </w:rPr>
              <w:t>PJMWHLMP</w:t>
            </w:r>
            <w:r>
              <w:rPr>
                <w:rFonts w:ascii="Arial"/>
                <w:i/>
                <w:position w:val="-13"/>
                <w:sz w:val="16"/>
              </w:rPr>
              <w:t>June</w:t>
            </w:r>
            <w:r>
              <w:rPr>
                <w:rFonts w:ascii="Arial"/>
                <w:i/>
                <w:spacing w:val="-1"/>
                <w:position w:val="-13"/>
                <w:sz w:val="16"/>
              </w:rPr>
              <w:t> </w:t>
            </w:r>
            <w:r>
              <w:rPr>
                <w:position w:val="-13"/>
                <w:sz w:val="16"/>
              </w:rPr>
              <w:t>3,2009</w:t>
            </w:r>
            <w:r>
              <w:rPr>
                <w:spacing w:val="-1"/>
                <w:position w:val="-13"/>
                <w:sz w:val="16"/>
              </w:rPr>
              <w:t> </w:t>
            </w:r>
            <w:r>
              <w:rPr>
                <w:rFonts w:ascii="Arial"/>
                <w:i/>
                <w:spacing w:val="-5"/>
                <w:position w:val="-13"/>
                <w:sz w:val="16"/>
              </w:rPr>
              <w:t>H</w:t>
            </w:r>
            <w:r>
              <w:rPr>
                <w:spacing w:val="-5"/>
                <w:position w:val="-13"/>
                <w:sz w:val="16"/>
              </w:rPr>
              <w:t>11</w:t>
            </w:r>
          </w:p>
        </w:tc>
      </w:tr>
    </w:tbl>
    <w:p>
      <w:pPr>
        <w:spacing w:line="261" w:lineRule="auto" w:before="83"/>
        <w:ind w:left="564" w:right="202" w:firstLine="0"/>
        <w:jc w:val="center"/>
        <w:rPr>
          <w:rFonts w:ascii="Arial"/>
          <w:i/>
          <w:sz w:val="22"/>
        </w:rPr>
      </w:pPr>
      <w:r>
        <w:rPr>
          <w:rFonts w:ascii="Arial"/>
          <w:i/>
          <w:sz w:val="22"/>
        </w:rPr>
        <w:t>Exhibit</w:t>
      </w:r>
      <w:r>
        <w:rPr>
          <w:rFonts w:ascii="Arial"/>
          <w:i/>
          <w:spacing w:val="-3"/>
          <w:sz w:val="22"/>
        </w:rPr>
        <w:t> </w:t>
      </w:r>
      <w:r>
        <w:rPr>
          <w:rFonts w:ascii="Arial"/>
          <w:i/>
          <w:sz w:val="22"/>
        </w:rPr>
        <w:t>16:</w:t>
      </w:r>
      <w:r>
        <w:rPr>
          <w:rFonts w:ascii="Arial"/>
          <w:i/>
          <w:spacing w:val="-1"/>
          <w:sz w:val="22"/>
        </w:rPr>
        <w:t> </w:t>
      </w:r>
      <w:r>
        <w:rPr>
          <w:rFonts w:ascii="Arial"/>
          <w:i/>
          <w:sz w:val="22"/>
        </w:rPr>
        <w:t>Three</w:t>
      </w:r>
      <w:r>
        <w:rPr>
          <w:rFonts w:ascii="Arial"/>
          <w:i/>
          <w:spacing w:val="-3"/>
          <w:sz w:val="22"/>
        </w:rPr>
        <w:t> </w:t>
      </w:r>
      <w:r>
        <w:rPr>
          <w:rFonts w:ascii="Arial"/>
          <w:i/>
          <w:sz w:val="22"/>
        </w:rPr>
        <w:t>Hourly</w:t>
      </w:r>
      <w:r>
        <w:rPr>
          <w:rFonts w:ascii="Arial"/>
          <w:i/>
          <w:spacing w:val="-3"/>
          <w:sz w:val="22"/>
        </w:rPr>
        <w:t> </w:t>
      </w:r>
      <w:r>
        <w:rPr>
          <w:rFonts w:ascii="Arial"/>
          <w:i/>
          <w:sz w:val="22"/>
        </w:rPr>
        <w:t>Basis</w:t>
      </w:r>
      <w:r>
        <w:rPr>
          <w:rFonts w:ascii="Arial"/>
          <w:i/>
          <w:spacing w:val="-3"/>
          <w:sz w:val="22"/>
        </w:rPr>
        <w:t> </w:t>
      </w:r>
      <w:r>
        <w:rPr>
          <w:rFonts w:ascii="Arial"/>
          <w:i/>
          <w:sz w:val="22"/>
        </w:rPr>
        <w:t>Differential</w:t>
      </w:r>
      <w:r>
        <w:rPr>
          <w:rFonts w:ascii="Arial"/>
          <w:i/>
          <w:spacing w:val="-1"/>
          <w:sz w:val="22"/>
        </w:rPr>
        <w:t> </w:t>
      </w:r>
      <w:r>
        <w:rPr>
          <w:rFonts w:ascii="Arial"/>
          <w:i/>
          <w:sz w:val="22"/>
        </w:rPr>
        <w:t>Ratios</w:t>
      </w:r>
      <w:r>
        <w:rPr>
          <w:rFonts w:ascii="Arial"/>
          <w:i/>
          <w:spacing w:val="-3"/>
          <w:sz w:val="22"/>
        </w:rPr>
        <w:t> </w:t>
      </w:r>
      <w:r>
        <w:rPr>
          <w:rFonts w:ascii="Arial"/>
          <w:i/>
          <w:sz w:val="22"/>
        </w:rPr>
        <w:t>Values</w:t>
      </w:r>
      <w:r>
        <w:rPr>
          <w:rFonts w:ascii="Arial"/>
          <w:i/>
          <w:spacing w:val="-3"/>
          <w:sz w:val="22"/>
        </w:rPr>
        <w:t> </w:t>
      </w:r>
      <w:r>
        <w:rPr>
          <w:rFonts w:ascii="Arial"/>
          <w:i/>
          <w:sz w:val="22"/>
        </w:rPr>
        <w:t>for</w:t>
      </w:r>
      <w:r>
        <w:rPr>
          <w:rFonts w:ascii="Arial"/>
          <w:i/>
          <w:spacing w:val="-3"/>
          <w:sz w:val="22"/>
        </w:rPr>
        <w:t> </w:t>
      </w:r>
      <w:r>
        <w:rPr>
          <w:rFonts w:ascii="Arial"/>
          <w:i/>
          <w:sz w:val="22"/>
        </w:rPr>
        <w:t>the</w:t>
      </w:r>
      <w:r>
        <w:rPr>
          <w:rFonts w:ascii="Arial"/>
          <w:i/>
          <w:spacing w:val="-3"/>
          <w:sz w:val="22"/>
        </w:rPr>
        <w:t> </w:t>
      </w:r>
      <w:r>
        <w:rPr>
          <w:rFonts w:ascii="Arial"/>
          <w:i/>
          <w:sz w:val="22"/>
        </w:rPr>
        <w:t>same</w:t>
      </w:r>
      <w:r>
        <w:rPr>
          <w:rFonts w:ascii="Arial"/>
          <w:i/>
          <w:spacing w:val="-1"/>
          <w:sz w:val="22"/>
        </w:rPr>
        <w:t> </w:t>
      </w:r>
      <w:r>
        <w:rPr>
          <w:rFonts w:ascii="Arial"/>
          <w:i/>
          <w:sz w:val="22"/>
        </w:rPr>
        <w:t>hour</w:t>
      </w:r>
      <w:r>
        <w:rPr>
          <w:rFonts w:ascii="Arial"/>
          <w:i/>
          <w:spacing w:val="-3"/>
          <w:sz w:val="22"/>
        </w:rPr>
        <w:t> </w:t>
      </w:r>
      <w:r>
        <w:rPr>
          <w:rFonts w:ascii="Arial"/>
          <w:i/>
          <w:sz w:val="22"/>
        </w:rPr>
        <w:t>in</w:t>
      </w:r>
      <w:r>
        <w:rPr>
          <w:rFonts w:ascii="Arial"/>
          <w:i/>
          <w:spacing w:val="-3"/>
          <w:sz w:val="22"/>
        </w:rPr>
        <w:t> </w:t>
      </w:r>
      <w:r>
        <w:rPr>
          <w:rFonts w:ascii="Arial"/>
          <w:i/>
          <w:sz w:val="22"/>
        </w:rPr>
        <w:t>Each</w:t>
      </w:r>
      <w:r>
        <w:rPr>
          <w:rFonts w:ascii="Arial"/>
          <w:i/>
          <w:spacing w:val="-3"/>
          <w:sz w:val="22"/>
        </w:rPr>
        <w:t> </w:t>
      </w:r>
      <w:r>
        <w:rPr>
          <w:rFonts w:ascii="Arial"/>
          <w:i/>
          <w:sz w:val="22"/>
        </w:rPr>
        <w:t>of</w:t>
      </w:r>
      <w:r>
        <w:rPr>
          <w:rFonts w:ascii="Arial"/>
          <w:i/>
          <w:spacing w:val="-3"/>
          <w:sz w:val="22"/>
        </w:rPr>
        <w:t> </w:t>
      </w:r>
      <w:r>
        <w:rPr>
          <w:rFonts w:ascii="Arial"/>
          <w:i/>
          <w:sz w:val="22"/>
        </w:rPr>
        <w:t>Three Historical Years</w:t>
      </w:r>
    </w:p>
    <w:p>
      <w:pPr>
        <w:pStyle w:val="BodyText"/>
        <w:spacing w:line="261" w:lineRule="auto" w:before="225"/>
        <w:ind w:right="78"/>
      </w:pPr>
      <w:r>
        <w:rPr/>
        <w:t>Once</w:t>
      </w:r>
      <w:r>
        <w:rPr>
          <w:spacing w:val="-3"/>
        </w:rPr>
        <w:t> </w:t>
      </w:r>
      <w:r>
        <w:rPr/>
        <w:t>the</w:t>
      </w:r>
      <w:r>
        <w:rPr>
          <w:spacing w:val="-3"/>
        </w:rPr>
        <w:t> </w:t>
      </w:r>
      <w:r>
        <w:rPr/>
        <w:t>hourly</w:t>
      </w:r>
      <w:r>
        <w:rPr>
          <w:spacing w:val="-3"/>
        </w:rPr>
        <w:t> </w:t>
      </w:r>
      <w:r>
        <w:rPr/>
        <w:t>basis</w:t>
      </w:r>
      <w:r>
        <w:rPr>
          <w:spacing w:val="-3"/>
        </w:rPr>
        <w:t> </w:t>
      </w:r>
      <w:r>
        <w:rPr/>
        <w:t>ratios</w:t>
      </w:r>
      <w:r>
        <w:rPr>
          <w:spacing w:val="-3"/>
        </w:rPr>
        <w:t> </w:t>
      </w:r>
      <w:r>
        <w:rPr/>
        <w:t>are</w:t>
      </w:r>
      <w:r>
        <w:rPr>
          <w:spacing w:val="-1"/>
        </w:rPr>
        <w:t> </w:t>
      </w:r>
      <w:r>
        <w:rPr/>
        <w:t>calculated</w:t>
      </w:r>
      <w:r>
        <w:rPr>
          <w:spacing w:val="-3"/>
        </w:rPr>
        <w:t> </w:t>
      </w:r>
      <w:r>
        <w:rPr/>
        <w:t>for</w:t>
      </w:r>
      <w:r>
        <w:rPr>
          <w:spacing w:val="-3"/>
        </w:rPr>
        <w:t> </w:t>
      </w:r>
      <w:r>
        <w:rPr/>
        <w:t>every</w:t>
      </w:r>
      <w:r>
        <w:rPr>
          <w:spacing w:val="-3"/>
        </w:rPr>
        <w:t> </w:t>
      </w:r>
      <w:r>
        <w:rPr/>
        <w:t>hour</w:t>
      </w:r>
      <w:r>
        <w:rPr>
          <w:spacing w:val="-3"/>
        </w:rPr>
        <w:t> </w:t>
      </w:r>
      <w:r>
        <w:rPr/>
        <w:t>in</w:t>
      </w:r>
      <w:r>
        <w:rPr>
          <w:spacing w:val="-3"/>
        </w:rPr>
        <w:t> </w:t>
      </w:r>
      <w:r>
        <w:rPr/>
        <w:t>the historic</w:t>
      </w:r>
      <w:r>
        <w:rPr>
          <w:spacing w:val="-3"/>
        </w:rPr>
        <w:t> </w:t>
      </w:r>
      <w:r>
        <w:rPr/>
        <w:t>period</w:t>
      </w:r>
      <w:r>
        <w:rPr>
          <w:spacing w:val="-3"/>
        </w:rPr>
        <w:t> </w:t>
      </w:r>
      <w:r>
        <w:rPr/>
        <w:t>take</w:t>
      </w:r>
      <w:r>
        <w:rPr>
          <w:spacing w:val="-3"/>
        </w:rPr>
        <w:t> </w:t>
      </w:r>
      <w:r>
        <w:rPr/>
        <w:t>the</w:t>
      </w:r>
      <w:r>
        <w:rPr>
          <w:spacing w:val="-3"/>
        </w:rPr>
        <w:t> </w:t>
      </w:r>
      <w:r>
        <w:rPr/>
        <w:t>sum</w:t>
      </w:r>
      <w:r>
        <w:rPr>
          <w:spacing w:val="-3"/>
        </w:rPr>
        <w:t> </w:t>
      </w:r>
      <w:r>
        <w:rPr/>
        <w:t>of the on-peak hourly basis differentials, and divide by the number of peak hours. Similarly sum the off-peak hourly basis ratios, for the month then divide by the number of off-peak hours.</w:t>
      </w:r>
    </w:p>
    <w:p>
      <w:pPr>
        <w:pStyle w:val="BodyText"/>
        <w:spacing w:line="261" w:lineRule="auto" w:before="0"/>
      </w:pPr>
      <w:r>
        <w:rPr/>
        <w:t>When</w:t>
      </w:r>
      <w:r>
        <w:rPr>
          <w:spacing w:val="-2"/>
        </w:rPr>
        <w:t> </w:t>
      </w:r>
      <w:r>
        <w:rPr/>
        <w:t>calculating</w:t>
      </w:r>
      <w:r>
        <w:rPr>
          <w:spacing w:val="-2"/>
        </w:rPr>
        <w:t> </w:t>
      </w:r>
      <w:r>
        <w:rPr/>
        <w:t>the</w:t>
      </w:r>
      <w:r>
        <w:rPr>
          <w:spacing w:val="-2"/>
        </w:rPr>
        <w:t> </w:t>
      </w:r>
      <w:r>
        <w:rPr/>
        <w:t>intra-month peak</w:t>
      </w:r>
      <w:r>
        <w:rPr>
          <w:spacing w:val="-2"/>
        </w:rPr>
        <w:t> </w:t>
      </w:r>
      <w:r>
        <w:rPr/>
        <w:t>basis</w:t>
      </w:r>
      <w:r>
        <w:rPr>
          <w:spacing w:val="-2"/>
        </w:rPr>
        <w:t> </w:t>
      </w:r>
      <w:r>
        <w:rPr/>
        <w:t>differential</w:t>
      </w:r>
      <w:r>
        <w:rPr>
          <w:spacing w:val="-2"/>
        </w:rPr>
        <w:t> </w:t>
      </w:r>
      <w:r>
        <w:rPr/>
        <w:t>ratio, all</w:t>
      </w:r>
      <w:r>
        <w:rPr>
          <w:spacing w:val="-2"/>
        </w:rPr>
        <w:t> </w:t>
      </w:r>
      <w:r>
        <w:rPr/>
        <w:t>days</w:t>
      </w:r>
      <w:r>
        <w:rPr>
          <w:spacing w:val="-2"/>
        </w:rPr>
        <w:t> </w:t>
      </w:r>
      <w:r>
        <w:rPr/>
        <w:t>in</w:t>
      </w:r>
      <w:r>
        <w:rPr>
          <w:spacing w:val="-2"/>
        </w:rPr>
        <w:t> </w:t>
      </w:r>
      <w:r>
        <w:rPr/>
        <w:t>the</w:t>
      </w:r>
      <w:r>
        <w:rPr>
          <w:spacing w:val="-2"/>
        </w:rPr>
        <w:t> </w:t>
      </w:r>
      <w:r>
        <w:rPr/>
        <w:t>month</w:t>
      </w:r>
      <w:r>
        <w:rPr>
          <w:spacing w:val="-2"/>
        </w:rPr>
        <w:t> </w:t>
      </w:r>
      <w:r>
        <w:rPr/>
        <w:t>will be</w:t>
      </w:r>
      <w:r>
        <w:rPr>
          <w:spacing w:val="-2"/>
        </w:rPr>
        <w:t> </w:t>
      </w:r>
      <w:r>
        <w:rPr/>
        <w:t>used for</w:t>
      </w:r>
      <w:r>
        <w:rPr>
          <w:spacing w:val="-4"/>
        </w:rPr>
        <w:t> </w:t>
      </w:r>
      <w:r>
        <w:rPr/>
        <w:t>the</w:t>
      </w:r>
      <w:r>
        <w:rPr>
          <w:spacing w:val="-4"/>
        </w:rPr>
        <w:t> </w:t>
      </w:r>
      <w:r>
        <w:rPr/>
        <w:t>average.</w:t>
      </w:r>
      <w:r>
        <w:rPr>
          <w:spacing w:val="-4"/>
        </w:rPr>
        <w:t> </w:t>
      </w:r>
      <w:r>
        <w:rPr/>
        <w:t>The</w:t>
      </w:r>
      <w:r>
        <w:rPr>
          <w:spacing w:val="-4"/>
        </w:rPr>
        <w:t> </w:t>
      </w:r>
      <w:r>
        <w:rPr/>
        <w:t>intra-month</w:t>
      </w:r>
      <w:r>
        <w:rPr>
          <w:spacing w:val="-1"/>
        </w:rPr>
        <w:t> </w:t>
      </w:r>
      <w:r>
        <w:rPr/>
        <w:t>basis</w:t>
      </w:r>
      <w:r>
        <w:rPr>
          <w:spacing w:val="-4"/>
        </w:rPr>
        <w:t> </w:t>
      </w:r>
      <w:r>
        <w:rPr/>
        <w:t>differentials</w:t>
      </w:r>
      <w:r>
        <w:rPr>
          <w:spacing w:val="-4"/>
        </w:rPr>
        <w:t> </w:t>
      </w:r>
      <w:r>
        <w:rPr/>
        <w:t>adjust</w:t>
      </w:r>
      <w:r>
        <w:rPr>
          <w:spacing w:val="-4"/>
        </w:rPr>
        <w:t> </w:t>
      </w:r>
      <w:r>
        <w:rPr/>
        <w:t>PJM</w:t>
      </w:r>
      <w:r>
        <w:rPr>
          <w:spacing w:val="-1"/>
        </w:rPr>
        <w:t> </w:t>
      </w:r>
      <w:r>
        <w:rPr/>
        <w:t>Western</w:t>
      </w:r>
      <w:r>
        <w:rPr>
          <w:spacing w:val="-4"/>
        </w:rPr>
        <w:t> </w:t>
      </w:r>
      <w:r>
        <w:rPr/>
        <w:t>Hub</w:t>
      </w:r>
      <w:r>
        <w:rPr>
          <w:spacing w:val="-4"/>
        </w:rPr>
        <w:t> </w:t>
      </w:r>
      <w:r>
        <w:rPr/>
        <w:t>daily</w:t>
      </w:r>
      <w:r>
        <w:rPr>
          <w:spacing w:val="-4"/>
        </w:rPr>
        <w:t> </w:t>
      </w:r>
      <w:r>
        <w:rPr/>
        <w:t>peak</w:t>
      </w:r>
      <w:r>
        <w:rPr>
          <w:spacing w:val="-4"/>
        </w:rPr>
        <w:t> </w:t>
      </w:r>
      <w:r>
        <w:rPr/>
        <w:t>and</w:t>
      </w:r>
      <w:r>
        <w:rPr>
          <w:spacing w:val="-4"/>
        </w:rPr>
        <w:t> </w:t>
      </w:r>
      <w:r>
        <w:rPr/>
        <w:t>off- peak DA prices to expected peak and off-peak daily forward prices delivered to the generator’s </w:t>
      </w:r>
      <w:r>
        <w:rPr>
          <w:spacing w:val="-4"/>
        </w:rPr>
        <w:t>bus.</w:t>
      </w:r>
    </w:p>
    <w:p>
      <w:pPr>
        <w:spacing w:before="149"/>
        <w:ind w:left="360" w:right="0" w:firstLine="0"/>
        <w:jc w:val="center"/>
        <w:rPr>
          <w:rFonts w:ascii="Arial"/>
          <w:i/>
          <w:sz w:val="22"/>
        </w:rPr>
      </w:pPr>
      <w:r>
        <w:rPr>
          <w:rFonts w:ascii="Arial"/>
          <w:i/>
          <w:sz w:val="22"/>
        </w:rPr>
        <mc:AlternateContent>
          <mc:Choice Requires="wps">
            <w:drawing>
              <wp:anchor distT="0" distB="0" distL="0" distR="0" allowOverlap="1" layoutInCell="1" locked="0" behindDoc="1" simplePos="0" relativeHeight="483956736">
                <wp:simplePos x="0" y="0"/>
                <wp:positionH relativeFrom="page">
                  <wp:posOffset>4847564</wp:posOffset>
                </wp:positionH>
                <wp:positionV relativeFrom="paragraph">
                  <wp:posOffset>177751</wp:posOffset>
                </wp:positionV>
                <wp:extent cx="196850" cy="113664"/>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a:off x="0" y="0"/>
                          <a:ext cx="196850" cy="113664"/>
                        </a:xfrm>
                        <a:prstGeom prst="rect">
                          <a:avLst/>
                        </a:prstGeom>
                      </wps:spPr>
                      <wps:txbx>
                        <w:txbxContent>
                          <w:p>
                            <w:pPr>
                              <w:spacing w:line="179" w:lineRule="exact" w:before="0"/>
                              <w:ind w:left="0" w:right="0" w:firstLine="0"/>
                              <w:jc w:val="left"/>
                              <w:rPr>
                                <w:rFonts w:ascii="Arial"/>
                                <w:i/>
                                <w:sz w:val="16"/>
                              </w:rPr>
                            </w:pPr>
                            <w:r>
                              <w:rPr>
                                <w:rFonts w:ascii="Arial"/>
                                <w:i/>
                                <w:sz w:val="16"/>
                              </w:rPr>
                              <w:t>y</w:t>
                            </w:r>
                            <w:r>
                              <w:rPr>
                                <w:sz w:val="16"/>
                              </w:rPr>
                              <w:t>,</w:t>
                            </w:r>
                            <w:r>
                              <w:rPr>
                                <w:spacing w:val="7"/>
                                <w:sz w:val="16"/>
                              </w:rPr>
                              <w:t> </w:t>
                            </w:r>
                            <w:r>
                              <w:rPr>
                                <w:rFonts w:ascii="Arial"/>
                                <w:i/>
                                <w:spacing w:val="-10"/>
                                <w:sz w:val="16"/>
                              </w:rPr>
                              <w:t>m</w:t>
                            </w:r>
                          </w:p>
                        </w:txbxContent>
                      </wps:txbx>
                      <wps:bodyPr wrap="square" lIns="0" tIns="0" rIns="0" bIns="0" rtlCol="0">
                        <a:noAutofit/>
                      </wps:bodyPr>
                    </wps:wsp>
                  </a:graphicData>
                </a:graphic>
              </wp:anchor>
            </w:drawing>
          </mc:Choice>
          <mc:Fallback>
            <w:pict>
              <v:shape style="position:absolute;margin-left:381.697998pt;margin-top:13.996188pt;width:15.5pt;height:8.950pt;mso-position-horizontal-relative:page;mso-position-vertical-relative:paragraph;z-index:-19359744" type="#_x0000_t202" id="docshape405" filled="false" stroked="false">
                <v:textbox inset="0,0,0,0">
                  <w:txbxContent>
                    <w:p>
                      <w:pPr>
                        <w:spacing w:line="179" w:lineRule="exact" w:before="0"/>
                        <w:ind w:left="0" w:right="0" w:firstLine="0"/>
                        <w:jc w:val="left"/>
                        <w:rPr>
                          <w:rFonts w:ascii="Arial"/>
                          <w:i/>
                          <w:sz w:val="16"/>
                        </w:rPr>
                      </w:pPr>
                      <w:r>
                        <w:rPr>
                          <w:rFonts w:ascii="Arial"/>
                          <w:i/>
                          <w:sz w:val="16"/>
                        </w:rPr>
                        <w:t>y</w:t>
                      </w:r>
                      <w:r>
                        <w:rPr>
                          <w:sz w:val="16"/>
                        </w:rPr>
                        <w:t>,</w:t>
                      </w:r>
                      <w:r>
                        <w:rPr>
                          <w:spacing w:val="7"/>
                          <w:sz w:val="16"/>
                        </w:rPr>
                        <w:t> </w:t>
                      </w:r>
                      <w:r>
                        <w:rPr>
                          <w:rFonts w:ascii="Arial"/>
                          <w:i/>
                          <w:spacing w:val="-10"/>
                          <w:sz w:val="16"/>
                        </w:rPr>
                        <w:t>m</w:t>
                      </w:r>
                    </w:p>
                  </w:txbxContent>
                </v:textbox>
                <w10:wrap type="none"/>
              </v:shape>
            </w:pict>
          </mc:Fallback>
        </mc:AlternateContent>
      </w:r>
      <w:r>
        <w:rPr>
          <w:rFonts w:ascii="Arial"/>
          <w:i/>
          <w:spacing w:val="-2"/>
          <w:sz w:val="22"/>
        </w:rPr>
        <w:t>MonthlyPeakBasisDifferentialRatio</w:t>
      </w:r>
      <w:r>
        <w:rPr>
          <w:rFonts w:ascii="Arial"/>
          <w:i/>
          <w:spacing w:val="-2"/>
          <w:sz w:val="22"/>
          <w:vertAlign w:val="superscript"/>
        </w:rPr>
        <w:t>peak</w:t>
      </w:r>
    </w:p>
    <w:p>
      <w:pPr>
        <w:spacing w:after="0"/>
        <w:jc w:val="center"/>
        <w:rPr>
          <w:rFonts w:ascii="Arial"/>
          <w:i/>
          <w:sz w:val="22"/>
        </w:rPr>
        <w:sectPr>
          <w:pgSz w:w="12240" w:h="15840"/>
          <w:pgMar w:header="142" w:footer="1016" w:top="1780" w:bottom="1200" w:left="1080" w:right="1440"/>
        </w:sectPr>
      </w:pPr>
    </w:p>
    <w:p>
      <w:pPr>
        <w:spacing w:line="426" w:lineRule="exact" w:before="74"/>
        <w:ind w:left="0" w:right="0" w:firstLine="0"/>
        <w:jc w:val="right"/>
        <w:rPr>
          <w:rFonts w:ascii="Arial" w:hAnsi="Arial"/>
          <w:i/>
          <w:sz w:val="16"/>
        </w:rPr>
      </w:pPr>
      <w:r>
        <w:rPr>
          <w:w w:val="70"/>
          <w:position w:val="7"/>
          <w:sz w:val="41"/>
        </w:rPr>
        <w:t>∑</w:t>
      </w:r>
      <w:r>
        <w:rPr>
          <w:rFonts w:ascii="Arial" w:hAnsi="Arial"/>
          <w:i/>
          <w:w w:val="70"/>
          <w:sz w:val="16"/>
        </w:rPr>
        <w:t>peak</w:t>
      </w:r>
      <w:r>
        <w:rPr>
          <w:rFonts w:ascii="Arial" w:hAnsi="Arial"/>
          <w:i/>
          <w:spacing w:val="13"/>
          <w:sz w:val="16"/>
        </w:rPr>
        <w:t> </w:t>
      </w:r>
      <w:r>
        <w:rPr>
          <w:rFonts w:ascii="Arial" w:hAnsi="Arial"/>
          <w:i/>
          <w:spacing w:val="-2"/>
          <w:sz w:val="16"/>
        </w:rPr>
        <w:t>hours</w:t>
      </w:r>
    </w:p>
    <w:p>
      <w:pPr>
        <w:spacing w:line="73" w:lineRule="exact" w:before="0"/>
        <w:ind w:left="0" w:right="986" w:firstLine="0"/>
        <w:jc w:val="right"/>
        <w:rPr>
          <w:sz w:val="22"/>
        </w:rPr>
      </w:pPr>
      <w:r>
        <w:rPr>
          <w:sz w:val="22"/>
        </w:rPr>
        <mc:AlternateContent>
          <mc:Choice Requires="wps">
            <w:drawing>
              <wp:anchor distT="0" distB="0" distL="0" distR="0" allowOverlap="1" layoutInCell="1" locked="0" behindDoc="0" simplePos="0" relativeHeight="15890432">
                <wp:simplePos x="0" y="0"/>
                <wp:positionH relativeFrom="page">
                  <wp:posOffset>2854188</wp:posOffset>
                </wp:positionH>
                <wp:positionV relativeFrom="paragraph">
                  <wp:posOffset>43007</wp:posOffset>
                </wp:positionV>
                <wp:extent cx="2223770" cy="1270"/>
                <wp:effectExtent l="0" t="0" r="0" b="0"/>
                <wp:wrapNone/>
                <wp:docPr id="527" name="Graphic 527"/>
                <wp:cNvGraphicFramePr>
                  <a:graphicFrameLocks/>
                </wp:cNvGraphicFramePr>
                <a:graphic>
                  <a:graphicData uri="http://schemas.microsoft.com/office/word/2010/wordprocessingShape">
                    <wps:wsp>
                      <wps:cNvPr id="527" name="Graphic 527"/>
                      <wps:cNvSpPr/>
                      <wps:spPr>
                        <a:xfrm>
                          <a:off x="0" y="0"/>
                          <a:ext cx="2223770" cy="1270"/>
                        </a:xfrm>
                        <a:custGeom>
                          <a:avLst/>
                          <a:gdLst/>
                          <a:ahLst/>
                          <a:cxnLst/>
                          <a:rect l="l" t="t" r="r" b="b"/>
                          <a:pathLst>
                            <a:path w="2223770" h="0">
                              <a:moveTo>
                                <a:pt x="0" y="0"/>
                              </a:moveTo>
                              <a:lnTo>
                                <a:pt x="222321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0432" from="224.739288pt,3.386397pt" to="399.795688pt,3.386397pt" stroked="true" strokeweight=".5pt" strokecolor="#000000">
                <v:stroke dashstyle="solid"/>
                <w10:wrap type="none"/>
              </v:line>
            </w:pict>
          </mc:Fallback>
        </mc:AlternateContent>
      </w:r>
      <w:r>
        <w:rPr>
          <w:spacing w:val="-10"/>
          <w:sz w:val="22"/>
        </w:rPr>
        <w:t>=</w:t>
      </w:r>
    </w:p>
    <w:p>
      <w:pPr>
        <w:spacing w:line="229" w:lineRule="exact" w:before="133"/>
        <w:ind w:left="39" w:right="0" w:firstLine="0"/>
        <w:jc w:val="left"/>
        <w:rPr>
          <w:rFonts w:ascii="Arial"/>
          <w:i/>
          <w:position w:val="9"/>
          <w:sz w:val="16"/>
        </w:rPr>
      </w:pPr>
      <w:r>
        <w:rPr/>
        <w:br w:type="column"/>
      </w:r>
      <w:r>
        <w:rPr>
          <w:rFonts w:ascii="Arial"/>
          <w:i/>
          <w:spacing w:val="-2"/>
          <w:sz w:val="16"/>
        </w:rPr>
        <w:t>HourlyBasisDifferentialRatios</w:t>
      </w:r>
      <w:r>
        <w:rPr>
          <w:rFonts w:ascii="Arial"/>
          <w:i/>
          <w:spacing w:val="-2"/>
          <w:position w:val="9"/>
          <w:sz w:val="16"/>
        </w:rPr>
        <w:t>peak</w:t>
      </w:r>
    </w:p>
    <w:p>
      <w:pPr>
        <w:spacing w:line="139" w:lineRule="exact" w:before="0"/>
        <w:ind w:left="0" w:right="818" w:firstLine="0"/>
        <w:jc w:val="center"/>
        <w:rPr>
          <w:rFonts w:ascii="Arial"/>
          <w:i/>
          <w:sz w:val="16"/>
        </w:rPr>
      </w:pPr>
      <w:r>
        <w:rPr>
          <w:rFonts w:ascii="Arial"/>
          <w:i/>
          <w:sz w:val="16"/>
        </w:rPr>
        <mc:AlternateContent>
          <mc:Choice Requires="wps">
            <w:drawing>
              <wp:anchor distT="0" distB="0" distL="0" distR="0" allowOverlap="1" layoutInCell="1" locked="0" behindDoc="1" simplePos="0" relativeHeight="483959808">
                <wp:simplePos x="0" y="0"/>
                <wp:positionH relativeFrom="page">
                  <wp:posOffset>3459811</wp:posOffset>
                </wp:positionH>
                <wp:positionV relativeFrom="paragraph">
                  <wp:posOffset>-157310</wp:posOffset>
                </wp:positionV>
                <wp:extent cx="1604010" cy="259715"/>
                <wp:effectExtent l="0" t="0" r="0" b="0"/>
                <wp:wrapNone/>
                <wp:docPr id="528" name="Textbox 528"/>
                <wp:cNvGraphicFramePr>
                  <a:graphicFrameLocks/>
                </wp:cNvGraphicFramePr>
                <a:graphic>
                  <a:graphicData uri="http://schemas.microsoft.com/office/word/2010/wordprocessingShape">
                    <wps:wsp>
                      <wps:cNvPr id="528" name="Textbox 528"/>
                      <wps:cNvSpPr txBox="1"/>
                      <wps:spPr>
                        <a:xfrm>
                          <a:off x="0" y="0"/>
                          <a:ext cx="1604010" cy="259715"/>
                        </a:xfrm>
                        <a:prstGeom prst="rect">
                          <a:avLst/>
                        </a:prstGeom>
                      </wps:spPr>
                      <wps:txbx>
                        <w:txbxContent>
                          <w:p>
                            <w:pPr>
                              <w:tabs>
                                <w:tab w:pos="2472" w:val="left" w:leader="none"/>
                              </w:tabs>
                              <w:spacing w:line="402" w:lineRule="exact" w:before="0"/>
                              <w:ind w:left="0" w:right="0" w:firstLine="0"/>
                              <w:jc w:val="left"/>
                              <w:rPr>
                                <w:position w:val="-5"/>
                                <w:sz w:val="36"/>
                              </w:rPr>
                            </w:pPr>
                            <w:r>
                              <w:rPr>
                                <w:spacing w:val="-10"/>
                                <w:w w:val="80"/>
                                <w:sz w:val="18"/>
                              </w:rPr>
                              <w:t>(</w:t>
                            </w:r>
                            <w:r>
                              <w:rPr>
                                <w:sz w:val="18"/>
                              </w:rPr>
                              <w:tab/>
                            </w:r>
                            <w:r>
                              <w:rPr>
                                <w:spacing w:val="-29"/>
                                <w:w w:val="60"/>
                                <w:position w:val="-5"/>
                                <w:sz w:val="36"/>
                              </w:rPr>
                              <w:t>)</w:t>
                            </w:r>
                          </w:p>
                        </w:txbxContent>
                      </wps:txbx>
                      <wps:bodyPr wrap="square" lIns="0" tIns="0" rIns="0" bIns="0" rtlCol="0">
                        <a:noAutofit/>
                      </wps:bodyPr>
                    </wps:wsp>
                  </a:graphicData>
                </a:graphic>
              </wp:anchor>
            </w:drawing>
          </mc:Choice>
          <mc:Fallback>
            <w:pict>
              <v:shape style="position:absolute;margin-left:272.426117pt;margin-top:-12.386652pt;width:126.3pt;height:20.45pt;mso-position-horizontal-relative:page;mso-position-vertical-relative:paragraph;z-index:-19356672" type="#_x0000_t202" id="docshape406" filled="false" stroked="false">
                <v:textbox inset="0,0,0,0">
                  <w:txbxContent>
                    <w:p>
                      <w:pPr>
                        <w:tabs>
                          <w:tab w:pos="2472" w:val="left" w:leader="none"/>
                        </w:tabs>
                        <w:spacing w:line="402" w:lineRule="exact" w:before="0"/>
                        <w:ind w:left="0" w:right="0" w:firstLine="0"/>
                        <w:jc w:val="left"/>
                        <w:rPr>
                          <w:position w:val="-5"/>
                          <w:sz w:val="36"/>
                        </w:rPr>
                      </w:pPr>
                      <w:r>
                        <w:rPr>
                          <w:spacing w:val="-10"/>
                          <w:w w:val="80"/>
                          <w:sz w:val="18"/>
                        </w:rPr>
                        <w:t>(</w:t>
                      </w:r>
                      <w:r>
                        <w:rPr>
                          <w:sz w:val="18"/>
                        </w:rPr>
                        <w:tab/>
                      </w:r>
                      <w:r>
                        <w:rPr>
                          <w:spacing w:val="-29"/>
                          <w:w w:val="60"/>
                          <w:position w:val="-5"/>
                          <w:sz w:val="36"/>
                        </w:rPr>
                        <w:t>)</w:t>
                      </w:r>
                    </w:p>
                  </w:txbxContent>
                </v:textbox>
                <w10:wrap type="none"/>
              </v:shape>
            </w:pict>
          </mc:Fallback>
        </mc:AlternateContent>
      </w:r>
      <w:r>
        <w:rPr>
          <w:rFonts w:ascii="Arial"/>
          <w:i/>
          <w:sz w:val="16"/>
        </w:rPr>
        <w:t>y</w:t>
      </w:r>
      <w:r>
        <w:rPr>
          <w:sz w:val="16"/>
        </w:rPr>
        <w:t>,</w:t>
      </w:r>
      <w:r>
        <w:rPr>
          <w:spacing w:val="-8"/>
          <w:sz w:val="16"/>
        </w:rPr>
        <w:t> </w:t>
      </w:r>
      <w:r>
        <w:rPr>
          <w:rFonts w:ascii="Arial"/>
          <w:i/>
          <w:spacing w:val="-10"/>
          <w:sz w:val="16"/>
        </w:rPr>
        <w:t>m</w:t>
      </w:r>
    </w:p>
    <w:p>
      <w:pPr>
        <w:spacing w:after="0" w:line="139" w:lineRule="exact"/>
        <w:jc w:val="center"/>
        <w:rPr>
          <w:rFonts w:ascii="Arial"/>
          <w:i/>
          <w:sz w:val="16"/>
        </w:rPr>
        <w:sectPr>
          <w:pgSz w:w="12240" w:h="15840"/>
          <w:pgMar w:header="142" w:footer="1016" w:top="1780" w:bottom="1200" w:left="1080" w:right="1440"/>
          <w:cols w:num="2" w:equalWidth="0">
            <w:col w:w="4343" w:space="40"/>
            <w:col w:w="5337"/>
          </w:cols>
        </w:sectPr>
      </w:pPr>
    </w:p>
    <w:p>
      <w:pPr>
        <w:spacing w:line="179" w:lineRule="exact" w:before="0"/>
        <w:ind w:left="610" w:right="0" w:firstLine="0"/>
        <w:jc w:val="center"/>
        <w:rPr>
          <w:rFonts w:ascii="Arial"/>
          <w:i/>
          <w:sz w:val="16"/>
        </w:rPr>
      </w:pPr>
      <w:r>
        <w:rPr>
          <w:rFonts w:ascii="Arial"/>
          <w:i/>
          <w:sz w:val="16"/>
        </w:rPr>
        <w:t>Number of Peak Hours in month </w:t>
      </w:r>
      <w:r>
        <w:rPr>
          <w:rFonts w:ascii="Arial"/>
          <w:i/>
          <w:spacing w:val="-10"/>
          <w:sz w:val="16"/>
        </w:rPr>
        <w:t>m</w:t>
      </w:r>
    </w:p>
    <w:p>
      <w:pPr>
        <w:spacing w:before="161"/>
        <w:ind w:left="360" w:right="0" w:firstLine="0"/>
        <w:jc w:val="center"/>
        <w:rPr>
          <w:rFonts w:ascii="Arial"/>
          <w:i/>
          <w:sz w:val="22"/>
        </w:rPr>
      </w:pPr>
      <w:r>
        <w:rPr>
          <w:rFonts w:ascii="Arial"/>
          <w:i/>
          <w:sz w:val="22"/>
        </w:rPr>
        <mc:AlternateContent>
          <mc:Choice Requires="wps">
            <w:drawing>
              <wp:anchor distT="0" distB="0" distL="0" distR="0" allowOverlap="1" layoutInCell="1" locked="0" behindDoc="1" simplePos="0" relativeHeight="483960320">
                <wp:simplePos x="0" y="0"/>
                <wp:positionH relativeFrom="page">
                  <wp:posOffset>4847564</wp:posOffset>
                </wp:positionH>
                <wp:positionV relativeFrom="paragraph">
                  <wp:posOffset>185506</wp:posOffset>
                </wp:positionV>
                <wp:extent cx="196850" cy="113664"/>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a:off x="0" y="0"/>
                          <a:ext cx="196850" cy="113664"/>
                        </a:xfrm>
                        <a:prstGeom prst="rect">
                          <a:avLst/>
                        </a:prstGeom>
                      </wps:spPr>
                      <wps:txbx>
                        <w:txbxContent>
                          <w:p>
                            <w:pPr>
                              <w:spacing w:line="179" w:lineRule="exact" w:before="0"/>
                              <w:ind w:left="0" w:right="0" w:firstLine="0"/>
                              <w:jc w:val="left"/>
                              <w:rPr>
                                <w:rFonts w:ascii="Arial"/>
                                <w:i/>
                                <w:sz w:val="16"/>
                              </w:rPr>
                            </w:pPr>
                            <w:r>
                              <w:rPr>
                                <w:rFonts w:ascii="Arial"/>
                                <w:i/>
                                <w:sz w:val="16"/>
                              </w:rPr>
                              <w:t>y</w:t>
                            </w:r>
                            <w:r>
                              <w:rPr>
                                <w:sz w:val="16"/>
                              </w:rPr>
                              <w:t>,</w:t>
                            </w:r>
                            <w:r>
                              <w:rPr>
                                <w:spacing w:val="7"/>
                                <w:sz w:val="16"/>
                              </w:rPr>
                              <w:t> </w:t>
                            </w:r>
                            <w:r>
                              <w:rPr>
                                <w:rFonts w:ascii="Arial"/>
                                <w:i/>
                                <w:spacing w:val="-10"/>
                                <w:sz w:val="16"/>
                              </w:rPr>
                              <w:t>m</w:t>
                            </w:r>
                          </w:p>
                        </w:txbxContent>
                      </wps:txbx>
                      <wps:bodyPr wrap="square" lIns="0" tIns="0" rIns="0" bIns="0" rtlCol="0">
                        <a:noAutofit/>
                      </wps:bodyPr>
                    </wps:wsp>
                  </a:graphicData>
                </a:graphic>
              </wp:anchor>
            </w:drawing>
          </mc:Choice>
          <mc:Fallback>
            <w:pict>
              <v:shape style="position:absolute;margin-left:381.697998pt;margin-top:14.606809pt;width:15.5pt;height:8.950pt;mso-position-horizontal-relative:page;mso-position-vertical-relative:paragraph;z-index:-19356160" type="#_x0000_t202" id="docshape407" filled="false" stroked="false">
                <v:textbox inset="0,0,0,0">
                  <w:txbxContent>
                    <w:p>
                      <w:pPr>
                        <w:spacing w:line="179" w:lineRule="exact" w:before="0"/>
                        <w:ind w:left="0" w:right="0" w:firstLine="0"/>
                        <w:jc w:val="left"/>
                        <w:rPr>
                          <w:rFonts w:ascii="Arial"/>
                          <w:i/>
                          <w:sz w:val="16"/>
                        </w:rPr>
                      </w:pPr>
                      <w:r>
                        <w:rPr>
                          <w:rFonts w:ascii="Arial"/>
                          <w:i/>
                          <w:sz w:val="16"/>
                        </w:rPr>
                        <w:t>y</w:t>
                      </w:r>
                      <w:r>
                        <w:rPr>
                          <w:sz w:val="16"/>
                        </w:rPr>
                        <w:t>,</w:t>
                      </w:r>
                      <w:r>
                        <w:rPr>
                          <w:spacing w:val="7"/>
                          <w:sz w:val="16"/>
                        </w:rPr>
                        <w:t> </w:t>
                      </w:r>
                      <w:r>
                        <w:rPr>
                          <w:rFonts w:ascii="Arial"/>
                          <w:i/>
                          <w:spacing w:val="-10"/>
                          <w:sz w:val="16"/>
                        </w:rPr>
                        <w:t>m</w:t>
                      </w:r>
                    </w:p>
                  </w:txbxContent>
                </v:textbox>
                <w10:wrap type="none"/>
              </v:shape>
            </w:pict>
          </mc:Fallback>
        </mc:AlternateContent>
      </w:r>
      <w:r>
        <w:rPr>
          <w:rFonts w:ascii="Arial"/>
          <w:i/>
          <w:spacing w:val="-2"/>
          <w:sz w:val="22"/>
        </w:rPr>
        <w:t>MonthlyPeakBasisDifferentialRatio</w:t>
      </w:r>
      <w:r>
        <w:rPr>
          <w:rFonts w:ascii="Arial"/>
          <w:i/>
          <w:spacing w:val="-2"/>
          <w:sz w:val="22"/>
          <w:vertAlign w:val="superscript"/>
        </w:rPr>
        <w:t>peak</w:t>
      </w:r>
    </w:p>
    <w:p>
      <w:pPr>
        <w:spacing w:after="0"/>
        <w:jc w:val="center"/>
        <w:rPr>
          <w:rFonts w:ascii="Arial"/>
          <w:i/>
          <w:sz w:val="22"/>
        </w:rPr>
        <w:sectPr>
          <w:type w:val="continuous"/>
          <w:pgSz w:w="12240" w:h="15840"/>
          <w:pgMar w:header="142" w:footer="1016" w:top="1820" w:bottom="280" w:left="1080" w:right="1440"/>
        </w:sectPr>
      </w:pPr>
    </w:p>
    <w:p>
      <w:pPr>
        <w:spacing w:line="426" w:lineRule="exact" w:before="154"/>
        <w:ind w:left="0" w:right="0" w:firstLine="0"/>
        <w:jc w:val="right"/>
        <w:rPr>
          <w:rFonts w:ascii="Arial" w:hAnsi="Arial"/>
          <w:i/>
          <w:sz w:val="16"/>
        </w:rPr>
      </w:pPr>
      <w:r>
        <w:rPr>
          <w:w w:val="75"/>
          <w:position w:val="7"/>
          <w:sz w:val="41"/>
        </w:rPr>
        <w:t>∑</w:t>
      </w:r>
      <w:r>
        <w:rPr>
          <w:rFonts w:ascii="Arial" w:hAnsi="Arial"/>
          <w:i/>
          <w:w w:val="75"/>
          <w:sz w:val="16"/>
        </w:rPr>
        <w:t>off</w:t>
      </w:r>
      <w:r>
        <w:rPr>
          <w:rFonts w:ascii="Arial" w:hAnsi="Arial"/>
          <w:i/>
          <w:spacing w:val="-9"/>
          <w:w w:val="75"/>
          <w:sz w:val="16"/>
        </w:rPr>
        <w:t> </w:t>
      </w:r>
      <w:r>
        <w:rPr>
          <w:w w:val="75"/>
          <w:sz w:val="16"/>
        </w:rPr>
        <w:t>−</w:t>
      </w:r>
      <w:r>
        <w:rPr>
          <w:spacing w:val="-9"/>
          <w:w w:val="75"/>
          <w:sz w:val="16"/>
        </w:rPr>
        <w:t> </w:t>
      </w:r>
      <w:r>
        <w:rPr>
          <w:rFonts w:ascii="Arial" w:hAnsi="Arial"/>
          <w:i/>
          <w:w w:val="75"/>
          <w:sz w:val="16"/>
        </w:rPr>
        <w:t>peak</w:t>
      </w:r>
      <w:r>
        <w:rPr>
          <w:rFonts w:ascii="Arial" w:hAnsi="Arial"/>
          <w:i/>
          <w:spacing w:val="-1"/>
          <w:sz w:val="16"/>
        </w:rPr>
        <w:t> </w:t>
      </w:r>
      <w:r>
        <w:rPr>
          <w:rFonts w:ascii="Arial" w:hAnsi="Arial"/>
          <w:i/>
          <w:spacing w:val="-2"/>
          <w:w w:val="75"/>
          <w:sz w:val="16"/>
        </w:rPr>
        <w:t>hours</w:t>
      </w:r>
    </w:p>
    <w:p>
      <w:pPr>
        <w:spacing w:line="73" w:lineRule="exact" w:before="0"/>
        <w:ind w:left="0" w:right="1307" w:firstLine="0"/>
        <w:jc w:val="right"/>
        <w:rPr>
          <w:sz w:val="22"/>
        </w:rPr>
      </w:pPr>
      <w:r>
        <w:rPr>
          <w:sz w:val="22"/>
        </w:rPr>
        <mc:AlternateContent>
          <mc:Choice Requires="wps">
            <w:drawing>
              <wp:anchor distT="0" distB="0" distL="0" distR="0" allowOverlap="1" layoutInCell="1" locked="0" behindDoc="0" simplePos="0" relativeHeight="15890944">
                <wp:simplePos x="0" y="0"/>
                <wp:positionH relativeFrom="page">
                  <wp:posOffset>2650596</wp:posOffset>
                </wp:positionH>
                <wp:positionV relativeFrom="paragraph">
                  <wp:posOffset>43192</wp:posOffset>
                </wp:positionV>
                <wp:extent cx="2630805" cy="1270"/>
                <wp:effectExtent l="0" t="0" r="0" b="0"/>
                <wp:wrapNone/>
                <wp:docPr id="530" name="Graphic 530"/>
                <wp:cNvGraphicFramePr>
                  <a:graphicFrameLocks/>
                </wp:cNvGraphicFramePr>
                <a:graphic>
                  <a:graphicData uri="http://schemas.microsoft.com/office/word/2010/wordprocessingShape">
                    <wps:wsp>
                      <wps:cNvPr id="530" name="Graphic 530"/>
                      <wps:cNvSpPr/>
                      <wps:spPr>
                        <a:xfrm>
                          <a:off x="0" y="0"/>
                          <a:ext cx="2630805" cy="1270"/>
                        </a:xfrm>
                        <a:custGeom>
                          <a:avLst/>
                          <a:gdLst/>
                          <a:ahLst/>
                          <a:cxnLst/>
                          <a:rect l="l" t="t" r="r" b="b"/>
                          <a:pathLst>
                            <a:path w="2630805" h="0">
                              <a:moveTo>
                                <a:pt x="0" y="0"/>
                              </a:moveTo>
                              <a:lnTo>
                                <a:pt x="26303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0944" from="208.708405pt,3.400987pt" to="415.826505pt,3.400987pt" stroked="true" strokeweight=".5pt" strokecolor="#000000">
                <v:stroke dashstyle="solid"/>
                <w10:wrap type="none"/>
              </v:line>
            </w:pict>
          </mc:Fallback>
        </mc:AlternateContent>
      </w:r>
      <w:r>
        <w:rPr>
          <w:spacing w:val="-10"/>
          <w:sz w:val="22"/>
        </w:rPr>
        <w:t>=</w:t>
      </w:r>
    </w:p>
    <w:p>
      <w:pPr>
        <w:spacing w:line="240" w:lineRule="auto" w:before="29"/>
        <w:rPr>
          <w:sz w:val="16"/>
        </w:rPr>
      </w:pPr>
      <w:r>
        <w:rPr/>
        <w:br w:type="column"/>
      </w:r>
      <w:r>
        <w:rPr>
          <w:sz w:val="16"/>
        </w:rPr>
      </w:r>
    </w:p>
    <w:p>
      <w:pPr>
        <w:spacing w:line="229" w:lineRule="exact" w:before="0"/>
        <w:ind w:left="39" w:right="0" w:firstLine="0"/>
        <w:jc w:val="left"/>
        <w:rPr>
          <w:rFonts w:ascii="Arial" w:hAnsi="Arial"/>
          <w:i/>
          <w:position w:val="9"/>
          <w:sz w:val="16"/>
        </w:rPr>
      </w:pPr>
      <w:r>
        <w:rPr>
          <w:rFonts w:ascii="Arial" w:hAnsi="Arial"/>
          <w:i/>
          <w:spacing w:val="-4"/>
          <w:sz w:val="16"/>
        </w:rPr>
        <w:t>HourlyBasisDifferentialRatios</w:t>
      </w:r>
      <w:r>
        <w:rPr>
          <w:rFonts w:ascii="Arial" w:hAnsi="Arial"/>
          <w:i/>
          <w:spacing w:val="-4"/>
          <w:position w:val="9"/>
          <w:sz w:val="16"/>
        </w:rPr>
        <w:t>off</w:t>
      </w:r>
      <w:r>
        <w:rPr>
          <w:rFonts w:ascii="Arial" w:hAnsi="Arial"/>
          <w:i/>
          <w:spacing w:val="12"/>
          <w:position w:val="9"/>
          <w:sz w:val="16"/>
        </w:rPr>
        <w:t> </w:t>
      </w:r>
      <w:r>
        <w:rPr>
          <w:spacing w:val="-4"/>
          <w:position w:val="9"/>
          <w:sz w:val="16"/>
        </w:rPr>
        <w:t>−</w:t>
      </w:r>
      <w:r>
        <w:rPr>
          <w:spacing w:val="12"/>
          <w:position w:val="9"/>
          <w:sz w:val="16"/>
        </w:rPr>
        <w:t> </w:t>
      </w:r>
      <w:r>
        <w:rPr>
          <w:rFonts w:ascii="Arial" w:hAnsi="Arial"/>
          <w:i/>
          <w:spacing w:val="-4"/>
          <w:position w:val="9"/>
          <w:sz w:val="16"/>
        </w:rPr>
        <w:t>peak</w:t>
      </w:r>
    </w:p>
    <w:p>
      <w:pPr>
        <w:spacing w:line="139" w:lineRule="exact" w:before="0"/>
        <w:ind w:left="0" w:right="818" w:firstLine="0"/>
        <w:jc w:val="center"/>
        <w:rPr>
          <w:rFonts w:ascii="Arial"/>
          <w:i/>
          <w:sz w:val="16"/>
        </w:rPr>
      </w:pPr>
      <w:r>
        <w:rPr>
          <w:rFonts w:ascii="Arial"/>
          <w:i/>
          <w:sz w:val="16"/>
        </w:rPr>
        <mc:AlternateContent>
          <mc:Choice Requires="wps">
            <w:drawing>
              <wp:anchor distT="0" distB="0" distL="0" distR="0" allowOverlap="1" layoutInCell="1" locked="0" behindDoc="1" simplePos="0" relativeHeight="483960832">
                <wp:simplePos x="0" y="0"/>
                <wp:positionH relativeFrom="page">
                  <wp:posOffset>3459811</wp:posOffset>
                </wp:positionH>
                <wp:positionV relativeFrom="paragraph">
                  <wp:posOffset>-157115</wp:posOffset>
                </wp:positionV>
                <wp:extent cx="1807210" cy="259715"/>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1807210" cy="259715"/>
                        </a:xfrm>
                        <a:prstGeom prst="rect">
                          <a:avLst/>
                        </a:prstGeom>
                      </wps:spPr>
                      <wps:txbx>
                        <w:txbxContent>
                          <w:p>
                            <w:pPr>
                              <w:tabs>
                                <w:tab w:pos="2792" w:val="left" w:leader="none"/>
                              </w:tabs>
                              <w:spacing w:line="402" w:lineRule="exact" w:before="0"/>
                              <w:ind w:left="0" w:right="0" w:firstLine="0"/>
                              <w:jc w:val="left"/>
                              <w:rPr>
                                <w:position w:val="-5"/>
                                <w:sz w:val="36"/>
                              </w:rPr>
                            </w:pPr>
                            <w:r>
                              <w:rPr>
                                <w:spacing w:val="-10"/>
                                <w:w w:val="80"/>
                                <w:sz w:val="18"/>
                              </w:rPr>
                              <w:t>(</w:t>
                            </w:r>
                            <w:r>
                              <w:rPr>
                                <w:sz w:val="18"/>
                              </w:rPr>
                              <w:tab/>
                            </w:r>
                            <w:r>
                              <w:rPr>
                                <w:spacing w:val="-29"/>
                                <w:w w:val="60"/>
                                <w:position w:val="-5"/>
                                <w:sz w:val="36"/>
                              </w:rPr>
                              <w:t>)</w:t>
                            </w:r>
                          </w:p>
                        </w:txbxContent>
                      </wps:txbx>
                      <wps:bodyPr wrap="square" lIns="0" tIns="0" rIns="0" bIns="0" rtlCol="0">
                        <a:noAutofit/>
                      </wps:bodyPr>
                    </wps:wsp>
                  </a:graphicData>
                </a:graphic>
              </wp:anchor>
            </w:drawing>
          </mc:Choice>
          <mc:Fallback>
            <w:pict>
              <v:shape style="position:absolute;margin-left:272.426117pt;margin-top:-12.371281pt;width:142.3pt;height:20.45pt;mso-position-horizontal-relative:page;mso-position-vertical-relative:paragraph;z-index:-19355648" type="#_x0000_t202" id="docshape408" filled="false" stroked="false">
                <v:textbox inset="0,0,0,0">
                  <w:txbxContent>
                    <w:p>
                      <w:pPr>
                        <w:tabs>
                          <w:tab w:pos="2792" w:val="left" w:leader="none"/>
                        </w:tabs>
                        <w:spacing w:line="402" w:lineRule="exact" w:before="0"/>
                        <w:ind w:left="0" w:right="0" w:firstLine="0"/>
                        <w:jc w:val="left"/>
                        <w:rPr>
                          <w:position w:val="-5"/>
                          <w:sz w:val="36"/>
                        </w:rPr>
                      </w:pPr>
                      <w:r>
                        <w:rPr>
                          <w:spacing w:val="-10"/>
                          <w:w w:val="80"/>
                          <w:sz w:val="18"/>
                        </w:rPr>
                        <w:t>(</w:t>
                      </w:r>
                      <w:r>
                        <w:rPr>
                          <w:sz w:val="18"/>
                        </w:rPr>
                        <w:tab/>
                      </w:r>
                      <w:r>
                        <w:rPr>
                          <w:spacing w:val="-29"/>
                          <w:w w:val="60"/>
                          <w:position w:val="-5"/>
                          <w:sz w:val="36"/>
                        </w:rPr>
                        <w:t>)</w:t>
                      </w:r>
                    </w:p>
                  </w:txbxContent>
                </v:textbox>
                <w10:wrap type="none"/>
              </v:shape>
            </w:pict>
          </mc:Fallback>
        </mc:AlternateContent>
      </w:r>
      <w:r>
        <w:rPr>
          <w:rFonts w:ascii="Arial"/>
          <w:i/>
          <w:sz w:val="16"/>
        </w:rPr>
        <w:t>y</w:t>
      </w:r>
      <w:r>
        <w:rPr>
          <w:sz w:val="16"/>
        </w:rPr>
        <w:t>,</w:t>
      </w:r>
      <w:r>
        <w:rPr>
          <w:spacing w:val="-8"/>
          <w:sz w:val="16"/>
        </w:rPr>
        <w:t> </w:t>
      </w:r>
      <w:r>
        <w:rPr>
          <w:rFonts w:ascii="Arial"/>
          <w:i/>
          <w:spacing w:val="-10"/>
          <w:sz w:val="16"/>
        </w:rPr>
        <w:t>m</w:t>
      </w:r>
    </w:p>
    <w:p>
      <w:pPr>
        <w:spacing w:after="0" w:line="139" w:lineRule="exact"/>
        <w:jc w:val="center"/>
        <w:rPr>
          <w:rFonts w:ascii="Arial"/>
          <w:i/>
          <w:sz w:val="16"/>
        </w:rPr>
        <w:sectPr>
          <w:type w:val="continuous"/>
          <w:pgSz w:w="12240" w:h="15840"/>
          <w:pgMar w:header="142" w:footer="1016" w:top="1820" w:bottom="280" w:left="1080" w:right="1440"/>
          <w:cols w:num="2" w:equalWidth="0">
            <w:col w:w="4343" w:space="40"/>
            <w:col w:w="5337"/>
          </w:cols>
        </w:sectPr>
      </w:pPr>
    </w:p>
    <w:p>
      <w:pPr>
        <w:spacing w:line="179" w:lineRule="exact" w:before="0"/>
        <w:ind w:left="3745" w:right="0" w:firstLine="0"/>
        <w:jc w:val="left"/>
        <w:rPr>
          <w:rFonts w:ascii="Arial" w:hAnsi="Arial"/>
          <w:i/>
          <w:sz w:val="16"/>
        </w:rPr>
      </w:pPr>
      <w:r>
        <w:rPr>
          <w:rFonts w:ascii="Arial" w:hAnsi="Arial"/>
          <w:i/>
          <w:sz w:val="16"/>
        </w:rPr>
        <w:t>Number</w:t>
      </w:r>
      <w:r>
        <w:rPr>
          <w:rFonts w:ascii="Arial" w:hAnsi="Arial"/>
          <w:i/>
          <w:spacing w:val="-12"/>
          <w:sz w:val="16"/>
        </w:rPr>
        <w:t> </w:t>
      </w:r>
      <w:r>
        <w:rPr>
          <w:rFonts w:ascii="Arial" w:hAnsi="Arial"/>
          <w:i/>
          <w:sz w:val="16"/>
        </w:rPr>
        <w:t>of</w:t>
      </w:r>
      <w:r>
        <w:rPr>
          <w:rFonts w:ascii="Arial" w:hAnsi="Arial"/>
          <w:i/>
          <w:spacing w:val="-11"/>
          <w:sz w:val="16"/>
        </w:rPr>
        <w:t> </w:t>
      </w:r>
      <w:r>
        <w:rPr>
          <w:rFonts w:ascii="Arial" w:hAnsi="Arial"/>
          <w:i/>
          <w:sz w:val="16"/>
        </w:rPr>
        <w:t>Off</w:t>
      </w:r>
      <w:r>
        <w:rPr>
          <w:rFonts w:ascii="Arial" w:hAnsi="Arial"/>
          <w:i/>
          <w:spacing w:val="-11"/>
          <w:sz w:val="16"/>
        </w:rPr>
        <w:t> </w:t>
      </w:r>
      <w:r>
        <w:rPr>
          <w:w w:val="95"/>
          <w:sz w:val="16"/>
        </w:rPr>
        <w:t>−</w:t>
      </w:r>
      <w:r>
        <w:rPr>
          <w:spacing w:val="-9"/>
          <w:w w:val="95"/>
          <w:sz w:val="16"/>
        </w:rPr>
        <w:t> </w:t>
      </w:r>
      <w:r>
        <w:rPr>
          <w:rFonts w:ascii="Arial" w:hAnsi="Arial"/>
          <w:i/>
          <w:sz w:val="16"/>
        </w:rPr>
        <w:t>Peak</w:t>
      </w:r>
      <w:r>
        <w:rPr>
          <w:rFonts w:ascii="Arial" w:hAnsi="Arial"/>
          <w:i/>
          <w:spacing w:val="-11"/>
          <w:sz w:val="16"/>
        </w:rPr>
        <w:t> </w:t>
      </w:r>
      <w:r>
        <w:rPr>
          <w:rFonts w:ascii="Arial" w:hAnsi="Arial"/>
          <w:i/>
          <w:sz w:val="16"/>
        </w:rPr>
        <w:t>Hours</w:t>
      </w:r>
      <w:r>
        <w:rPr>
          <w:rFonts w:ascii="Arial" w:hAnsi="Arial"/>
          <w:i/>
          <w:spacing w:val="-8"/>
          <w:sz w:val="16"/>
        </w:rPr>
        <w:t> </w:t>
      </w:r>
      <w:r>
        <w:rPr>
          <w:rFonts w:ascii="Arial" w:hAnsi="Arial"/>
          <w:i/>
          <w:sz w:val="16"/>
        </w:rPr>
        <w:t>in</w:t>
      </w:r>
      <w:r>
        <w:rPr>
          <w:rFonts w:ascii="Arial" w:hAnsi="Arial"/>
          <w:i/>
          <w:spacing w:val="-8"/>
          <w:sz w:val="16"/>
        </w:rPr>
        <w:t> </w:t>
      </w:r>
      <w:r>
        <w:rPr>
          <w:rFonts w:ascii="Arial" w:hAnsi="Arial"/>
          <w:i/>
          <w:sz w:val="16"/>
        </w:rPr>
        <w:t>month</w:t>
      </w:r>
      <w:r>
        <w:rPr>
          <w:rFonts w:ascii="Arial" w:hAnsi="Arial"/>
          <w:i/>
          <w:spacing w:val="-7"/>
          <w:sz w:val="16"/>
        </w:rPr>
        <w:t> </w:t>
      </w:r>
      <w:r>
        <w:rPr>
          <w:rFonts w:ascii="Arial" w:hAnsi="Arial"/>
          <w:i/>
          <w:spacing w:val="-10"/>
          <w:sz w:val="16"/>
        </w:rPr>
        <w:t>m</w:t>
      </w:r>
    </w:p>
    <w:p>
      <w:pPr>
        <w:pStyle w:val="BodyText"/>
        <w:spacing w:before="8"/>
        <w:ind w:left="0"/>
        <w:rPr>
          <w:rFonts w:ascii="Arial"/>
          <w:i/>
          <w:sz w:val="19"/>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1395" w:hRule="atLeast"/>
        </w:trPr>
        <w:tc>
          <w:tcPr>
            <w:tcW w:w="9345" w:type="dxa"/>
          </w:tcPr>
          <w:p>
            <w:pPr>
              <w:pStyle w:val="TableParagraph"/>
              <w:spacing w:line="189" w:lineRule="exact" w:before="9"/>
              <w:rPr>
                <w:rFonts w:ascii="Arial"/>
                <w:i/>
                <w:sz w:val="22"/>
              </w:rPr>
            </w:pPr>
            <w:bookmarkStart w:name="_bookmark120" w:id="314"/>
            <w:bookmarkEnd w:id="314"/>
            <w:r>
              <w:rPr/>
            </w:r>
            <w:r>
              <w:rPr>
                <w:rFonts w:ascii="Arial"/>
                <w:i/>
                <w:spacing w:val="-2"/>
                <w:sz w:val="22"/>
              </w:rPr>
              <w:t>MonthlyPeakBasisDifferentialRatio</w:t>
            </w:r>
            <w:r>
              <w:rPr>
                <w:rFonts w:ascii="Arial"/>
                <w:i/>
                <w:spacing w:val="-2"/>
                <w:sz w:val="22"/>
                <w:vertAlign w:val="superscript"/>
              </w:rPr>
              <w:t>peak</w:t>
            </w:r>
          </w:p>
          <w:p>
            <w:pPr>
              <w:pStyle w:val="TableParagraph"/>
              <w:spacing w:line="120" w:lineRule="exact" w:before="0"/>
              <w:ind w:left="0" w:right="1666"/>
              <w:jc w:val="center"/>
              <w:rPr>
                <w:sz w:val="16"/>
              </w:rPr>
            </w:pPr>
            <w:r>
              <w:rPr>
                <w:rFonts w:ascii="Arial"/>
                <w:i/>
                <w:sz w:val="16"/>
              </w:rPr>
              <w:t>June </w:t>
            </w:r>
            <w:r>
              <w:rPr>
                <w:spacing w:val="-4"/>
                <w:sz w:val="16"/>
              </w:rPr>
              <w:t>2007</w:t>
            </w:r>
          </w:p>
          <w:p>
            <w:pPr>
              <w:pStyle w:val="TableParagraph"/>
              <w:tabs>
                <w:tab w:pos="931" w:val="left" w:leader="none"/>
                <w:tab w:pos="3804" w:val="left" w:leader="none"/>
              </w:tabs>
              <w:spacing w:line="357" w:lineRule="exact" w:before="99"/>
              <w:ind w:left="0" w:right="4760"/>
              <w:jc w:val="center"/>
              <w:rPr>
                <w:position w:val="-5"/>
                <w:sz w:val="36"/>
              </w:rPr>
            </w:pPr>
            <w:r>
              <w:rPr>
                <w:spacing w:val="-10"/>
                <w:w w:val="70"/>
                <w:position w:val="-7"/>
                <w:sz w:val="41"/>
              </w:rPr>
              <w:t>∑</w:t>
            </w:r>
            <w:r>
              <w:rPr>
                <w:position w:val="-7"/>
                <w:sz w:val="41"/>
              </w:rPr>
              <w:tab/>
            </w:r>
            <w:r>
              <w:rPr>
                <w:spacing w:val="-2"/>
                <w:w w:val="90"/>
                <w:sz w:val="18"/>
              </w:rPr>
              <w:t>(</w:t>
            </w:r>
            <w:r>
              <w:rPr>
                <w:rFonts w:ascii="Arial" w:hAnsi="Arial"/>
                <w:i/>
                <w:spacing w:val="-2"/>
                <w:w w:val="90"/>
                <w:position w:val="1"/>
                <w:sz w:val="16"/>
              </w:rPr>
              <w:t>HourlyBasisDifferentialRatios</w:t>
            </w:r>
            <w:r>
              <w:rPr>
                <w:rFonts w:ascii="Arial" w:hAnsi="Arial"/>
                <w:i/>
                <w:spacing w:val="-2"/>
                <w:w w:val="90"/>
                <w:position w:val="9"/>
                <w:sz w:val="16"/>
              </w:rPr>
              <w:t>peak</w:t>
            </w:r>
            <w:r>
              <w:rPr>
                <w:rFonts w:ascii="Arial" w:hAnsi="Arial"/>
                <w:i/>
                <w:position w:val="9"/>
                <w:sz w:val="16"/>
              </w:rPr>
              <w:tab/>
            </w:r>
            <w:r>
              <w:rPr>
                <w:spacing w:val="-10"/>
                <w:w w:val="70"/>
                <w:position w:val="-5"/>
                <w:sz w:val="36"/>
              </w:rPr>
              <w:t>)</w:t>
            </w:r>
          </w:p>
          <w:p>
            <w:pPr>
              <w:pStyle w:val="TableParagraph"/>
              <w:tabs>
                <w:tab w:pos="3412" w:val="left" w:leader="none"/>
              </w:tabs>
              <w:spacing w:line="110" w:lineRule="auto" w:before="0"/>
              <w:ind w:left="143"/>
              <w:rPr>
                <w:position w:val="6"/>
                <w:sz w:val="16"/>
              </w:rPr>
            </w:pPr>
            <w:r>
              <w:rPr>
                <w:position w:val="6"/>
                <w:sz w:val="16"/>
              </w:rPr>
              <mc:AlternateContent>
                <mc:Choice Requires="wps">
                  <w:drawing>
                    <wp:anchor distT="0" distB="0" distL="0" distR="0" allowOverlap="1" layoutInCell="1" locked="0" behindDoc="1" simplePos="0" relativeHeight="483958784">
                      <wp:simplePos x="0" y="0"/>
                      <wp:positionH relativeFrom="column">
                        <wp:posOffset>211581</wp:posOffset>
                      </wp:positionH>
                      <wp:positionV relativeFrom="paragraph">
                        <wp:posOffset>125866</wp:posOffset>
                      </wp:positionV>
                      <wp:extent cx="2477770" cy="6350"/>
                      <wp:effectExtent l="0" t="0" r="0" b="0"/>
                      <wp:wrapNone/>
                      <wp:docPr id="532" name="Group 532"/>
                      <wp:cNvGraphicFramePr>
                        <a:graphicFrameLocks/>
                      </wp:cNvGraphicFramePr>
                      <a:graphic>
                        <a:graphicData uri="http://schemas.microsoft.com/office/word/2010/wordprocessingGroup">
                          <wpg:wgp>
                            <wpg:cNvPr id="532" name="Group 532"/>
                            <wpg:cNvGrpSpPr/>
                            <wpg:grpSpPr>
                              <a:xfrm>
                                <a:off x="0" y="0"/>
                                <a:ext cx="2477770" cy="6350"/>
                                <a:chExt cx="2477770" cy="6350"/>
                              </a:xfrm>
                            </wpg:grpSpPr>
                            <wps:wsp>
                              <wps:cNvPr id="533" name="Graphic 533"/>
                              <wps:cNvSpPr/>
                              <wps:spPr>
                                <a:xfrm>
                                  <a:off x="0" y="3175"/>
                                  <a:ext cx="2477770" cy="1270"/>
                                </a:xfrm>
                                <a:custGeom>
                                  <a:avLst/>
                                  <a:gdLst/>
                                  <a:ahLst/>
                                  <a:cxnLst/>
                                  <a:rect l="l" t="t" r="r" b="b"/>
                                  <a:pathLst>
                                    <a:path w="2477770" h="0">
                                      <a:moveTo>
                                        <a:pt x="0" y="0"/>
                                      </a:moveTo>
                                      <a:lnTo>
                                        <a:pt x="2477463"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659945pt;margin-top:9.910734pt;width:195.1pt;height:.5pt;mso-position-horizontal-relative:column;mso-position-vertical-relative:paragraph;z-index:-19357696" id="docshapegroup409" coordorigin="333,198" coordsize="3902,10">
                      <v:line style="position:absolute" from="333,203" to="4235,203" stroked="true" strokeweight=".5pt" strokecolor="#000000">
                        <v:stroke dashstyle="solid"/>
                      </v:line>
                      <w10:wrap type="none"/>
                    </v:group>
                  </w:pict>
                </mc:Fallback>
              </mc:AlternateContent>
            </w:r>
            <w:r>
              <w:rPr>
                <w:position w:val="-11"/>
                <w:sz w:val="22"/>
              </w:rPr>
              <w:t>=</w:t>
            </w:r>
            <w:r>
              <w:rPr>
                <w:spacing w:val="36"/>
                <w:position w:val="-11"/>
                <w:sz w:val="22"/>
              </w:rPr>
              <w:t>  </w:t>
            </w:r>
            <w:r>
              <w:rPr>
                <w:rFonts w:ascii="Arial"/>
                <w:i/>
                <w:sz w:val="16"/>
              </w:rPr>
              <w:t>peak</w:t>
            </w:r>
            <w:r>
              <w:rPr>
                <w:rFonts w:ascii="Arial"/>
                <w:i/>
                <w:spacing w:val="1"/>
                <w:sz w:val="16"/>
              </w:rPr>
              <w:t> </w:t>
            </w:r>
            <w:r>
              <w:rPr>
                <w:rFonts w:ascii="Arial"/>
                <w:i/>
                <w:spacing w:val="-2"/>
                <w:sz w:val="16"/>
              </w:rPr>
              <w:t>hours</w:t>
            </w:r>
            <w:r>
              <w:rPr>
                <w:rFonts w:ascii="Arial"/>
                <w:i/>
                <w:sz w:val="16"/>
              </w:rPr>
              <w:tab/>
            </w:r>
            <w:r>
              <w:rPr>
                <w:rFonts w:ascii="Arial"/>
                <w:i/>
                <w:position w:val="6"/>
                <w:sz w:val="16"/>
              </w:rPr>
              <w:t>June</w:t>
            </w:r>
            <w:r>
              <w:rPr>
                <w:rFonts w:ascii="Arial"/>
                <w:i/>
                <w:spacing w:val="-2"/>
                <w:position w:val="6"/>
                <w:sz w:val="16"/>
              </w:rPr>
              <w:t> </w:t>
            </w:r>
            <w:r>
              <w:rPr>
                <w:spacing w:val="-4"/>
                <w:position w:val="6"/>
                <w:sz w:val="16"/>
              </w:rPr>
              <w:t>2007</w:t>
            </w:r>
          </w:p>
          <w:p>
            <w:pPr>
              <w:pStyle w:val="TableParagraph"/>
              <w:spacing w:line="144" w:lineRule="exact" w:before="0"/>
              <w:ind w:left="0" w:right="4760"/>
              <w:jc w:val="center"/>
              <w:rPr>
                <w:sz w:val="16"/>
              </w:rPr>
            </w:pPr>
            <w:r>
              <w:rPr>
                <w:rFonts w:ascii="Arial"/>
                <w:i/>
                <w:sz w:val="16"/>
              </w:rPr>
              <w:t>Number of peak hours in June </w:t>
            </w:r>
            <w:r>
              <w:rPr>
                <w:spacing w:val="-4"/>
                <w:sz w:val="16"/>
              </w:rPr>
              <w:t>2007</w:t>
            </w:r>
          </w:p>
        </w:tc>
      </w:tr>
      <w:tr>
        <w:trPr>
          <w:trHeight w:val="1395" w:hRule="atLeast"/>
        </w:trPr>
        <w:tc>
          <w:tcPr>
            <w:tcW w:w="9345" w:type="dxa"/>
            <w:shd w:val="clear" w:color="auto" w:fill="E7E7E7"/>
          </w:tcPr>
          <w:p>
            <w:pPr>
              <w:pStyle w:val="TableParagraph"/>
              <w:spacing w:line="189" w:lineRule="exact" w:before="9"/>
              <w:rPr>
                <w:rFonts w:ascii="Arial"/>
                <w:i/>
                <w:sz w:val="22"/>
              </w:rPr>
            </w:pPr>
            <w:r>
              <w:rPr>
                <w:rFonts w:ascii="Arial"/>
                <w:i/>
                <w:spacing w:val="-2"/>
                <w:sz w:val="22"/>
              </w:rPr>
              <w:t>MonthlyPeakBasisDifferentialRatio</w:t>
            </w:r>
            <w:r>
              <w:rPr>
                <w:rFonts w:ascii="Arial"/>
                <w:i/>
                <w:spacing w:val="-2"/>
                <w:sz w:val="22"/>
                <w:vertAlign w:val="superscript"/>
              </w:rPr>
              <w:t>peak</w:t>
            </w:r>
          </w:p>
          <w:p>
            <w:pPr>
              <w:pStyle w:val="TableParagraph"/>
              <w:spacing w:line="120" w:lineRule="exact" w:before="0"/>
              <w:ind w:left="0" w:right="1666"/>
              <w:jc w:val="center"/>
              <w:rPr>
                <w:sz w:val="16"/>
              </w:rPr>
            </w:pPr>
            <w:r>
              <w:rPr>
                <w:rFonts w:ascii="Arial"/>
                <w:i/>
                <w:sz w:val="16"/>
              </w:rPr>
              <w:t>June </w:t>
            </w:r>
            <w:r>
              <w:rPr>
                <w:spacing w:val="-4"/>
                <w:sz w:val="16"/>
              </w:rPr>
              <w:t>2008</w:t>
            </w:r>
          </w:p>
          <w:p>
            <w:pPr>
              <w:pStyle w:val="TableParagraph"/>
              <w:tabs>
                <w:tab w:pos="931" w:val="left" w:leader="none"/>
                <w:tab w:pos="3804" w:val="left" w:leader="none"/>
              </w:tabs>
              <w:spacing w:line="357" w:lineRule="exact" w:before="99"/>
              <w:ind w:left="0" w:right="4760"/>
              <w:jc w:val="center"/>
              <w:rPr>
                <w:position w:val="-5"/>
                <w:sz w:val="36"/>
              </w:rPr>
            </w:pPr>
            <w:r>
              <w:rPr>
                <w:spacing w:val="-10"/>
                <w:w w:val="70"/>
                <w:position w:val="-7"/>
                <w:sz w:val="41"/>
              </w:rPr>
              <w:t>∑</w:t>
            </w:r>
            <w:r>
              <w:rPr>
                <w:position w:val="-7"/>
                <w:sz w:val="41"/>
              </w:rPr>
              <w:tab/>
            </w:r>
            <w:r>
              <w:rPr>
                <w:spacing w:val="-2"/>
                <w:w w:val="90"/>
                <w:sz w:val="18"/>
              </w:rPr>
              <w:t>(</w:t>
            </w:r>
            <w:r>
              <w:rPr>
                <w:rFonts w:ascii="Arial" w:hAnsi="Arial"/>
                <w:i/>
                <w:spacing w:val="-2"/>
                <w:w w:val="90"/>
                <w:position w:val="1"/>
                <w:sz w:val="16"/>
              </w:rPr>
              <w:t>HourlyBasisDifferentialRatios</w:t>
            </w:r>
            <w:r>
              <w:rPr>
                <w:rFonts w:ascii="Arial" w:hAnsi="Arial"/>
                <w:i/>
                <w:spacing w:val="-2"/>
                <w:w w:val="90"/>
                <w:position w:val="9"/>
                <w:sz w:val="16"/>
              </w:rPr>
              <w:t>peak</w:t>
            </w:r>
            <w:r>
              <w:rPr>
                <w:rFonts w:ascii="Arial" w:hAnsi="Arial"/>
                <w:i/>
                <w:position w:val="9"/>
                <w:sz w:val="16"/>
              </w:rPr>
              <w:tab/>
            </w:r>
            <w:r>
              <w:rPr>
                <w:spacing w:val="-10"/>
                <w:w w:val="70"/>
                <w:position w:val="-5"/>
                <w:sz w:val="36"/>
              </w:rPr>
              <w:t>)</w:t>
            </w:r>
          </w:p>
          <w:p>
            <w:pPr>
              <w:pStyle w:val="TableParagraph"/>
              <w:tabs>
                <w:tab w:pos="3412" w:val="left" w:leader="none"/>
              </w:tabs>
              <w:spacing w:line="110" w:lineRule="auto" w:before="0"/>
              <w:ind w:left="143"/>
              <w:rPr>
                <w:position w:val="6"/>
                <w:sz w:val="16"/>
              </w:rPr>
            </w:pPr>
            <w:r>
              <w:rPr>
                <w:position w:val="6"/>
                <w:sz w:val="16"/>
              </w:rPr>
              <mc:AlternateContent>
                <mc:Choice Requires="wps">
                  <w:drawing>
                    <wp:anchor distT="0" distB="0" distL="0" distR="0" allowOverlap="1" layoutInCell="1" locked="0" behindDoc="0" simplePos="0" relativeHeight="15895552">
                      <wp:simplePos x="0" y="0"/>
                      <wp:positionH relativeFrom="column">
                        <wp:posOffset>211581</wp:posOffset>
                      </wp:positionH>
                      <wp:positionV relativeFrom="paragraph">
                        <wp:posOffset>125865</wp:posOffset>
                      </wp:positionV>
                      <wp:extent cx="2477770" cy="6350"/>
                      <wp:effectExtent l="0" t="0" r="0" b="0"/>
                      <wp:wrapNone/>
                      <wp:docPr id="534" name="Group 534"/>
                      <wp:cNvGraphicFramePr>
                        <a:graphicFrameLocks/>
                      </wp:cNvGraphicFramePr>
                      <a:graphic>
                        <a:graphicData uri="http://schemas.microsoft.com/office/word/2010/wordprocessingGroup">
                          <wpg:wgp>
                            <wpg:cNvPr id="534" name="Group 534"/>
                            <wpg:cNvGrpSpPr/>
                            <wpg:grpSpPr>
                              <a:xfrm>
                                <a:off x="0" y="0"/>
                                <a:ext cx="2477770" cy="6350"/>
                                <a:chExt cx="2477770" cy="6350"/>
                              </a:xfrm>
                            </wpg:grpSpPr>
                            <wps:wsp>
                              <wps:cNvPr id="535" name="Graphic 535"/>
                              <wps:cNvSpPr/>
                              <wps:spPr>
                                <a:xfrm>
                                  <a:off x="0" y="3175"/>
                                  <a:ext cx="2477770" cy="1270"/>
                                </a:xfrm>
                                <a:custGeom>
                                  <a:avLst/>
                                  <a:gdLst/>
                                  <a:ahLst/>
                                  <a:cxnLst/>
                                  <a:rect l="l" t="t" r="r" b="b"/>
                                  <a:pathLst>
                                    <a:path w="2477770" h="0">
                                      <a:moveTo>
                                        <a:pt x="0" y="0"/>
                                      </a:moveTo>
                                      <a:lnTo>
                                        <a:pt x="2477463"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659945pt;margin-top:9.910706pt;width:195.1pt;height:.5pt;mso-position-horizontal-relative:column;mso-position-vertical-relative:paragraph;z-index:15895552" id="docshapegroup410" coordorigin="333,198" coordsize="3902,10">
                      <v:line style="position:absolute" from="333,203" to="4235,203" stroked="true" strokeweight=".5pt" strokecolor="#000000">
                        <v:stroke dashstyle="solid"/>
                      </v:line>
                      <w10:wrap type="none"/>
                    </v:group>
                  </w:pict>
                </mc:Fallback>
              </mc:AlternateContent>
            </w:r>
            <w:r>
              <w:rPr>
                <w:position w:val="-11"/>
                <w:sz w:val="22"/>
              </w:rPr>
              <w:t>=</w:t>
            </w:r>
            <w:r>
              <w:rPr>
                <w:spacing w:val="36"/>
                <w:position w:val="-11"/>
                <w:sz w:val="22"/>
              </w:rPr>
              <w:t>  </w:t>
            </w:r>
            <w:r>
              <w:rPr>
                <w:rFonts w:ascii="Arial"/>
                <w:i/>
                <w:sz w:val="16"/>
              </w:rPr>
              <w:t>peak</w:t>
            </w:r>
            <w:r>
              <w:rPr>
                <w:rFonts w:ascii="Arial"/>
                <w:i/>
                <w:spacing w:val="1"/>
                <w:sz w:val="16"/>
              </w:rPr>
              <w:t> </w:t>
            </w:r>
            <w:r>
              <w:rPr>
                <w:rFonts w:ascii="Arial"/>
                <w:i/>
                <w:spacing w:val="-2"/>
                <w:sz w:val="16"/>
              </w:rPr>
              <w:t>hours</w:t>
            </w:r>
            <w:r>
              <w:rPr>
                <w:rFonts w:ascii="Arial"/>
                <w:i/>
                <w:sz w:val="16"/>
              </w:rPr>
              <w:tab/>
            </w:r>
            <w:r>
              <w:rPr>
                <w:rFonts w:ascii="Arial"/>
                <w:i/>
                <w:position w:val="6"/>
                <w:sz w:val="16"/>
              </w:rPr>
              <w:t>June</w:t>
            </w:r>
            <w:r>
              <w:rPr>
                <w:rFonts w:ascii="Arial"/>
                <w:i/>
                <w:spacing w:val="-2"/>
                <w:position w:val="6"/>
                <w:sz w:val="16"/>
              </w:rPr>
              <w:t> </w:t>
            </w:r>
            <w:r>
              <w:rPr>
                <w:spacing w:val="-4"/>
                <w:position w:val="6"/>
                <w:sz w:val="16"/>
              </w:rPr>
              <w:t>2008</w:t>
            </w:r>
          </w:p>
          <w:p>
            <w:pPr>
              <w:pStyle w:val="TableParagraph"/>
              <w:spacing w:line="144" w:lineRule="exact" w:before="0"/>
              <w:ind w:left="0" w:right="4760"/>
              <w:jc w:val="center"/>
              <w:rPr>
                <w:sz w:val="16"/>
              </w:rPr>
            </w:pPr>
            <w:r>
              <w:rPr>
                <w:rFonts w:ascii="Arial"/>
                <w:i/>
                <w:sz w:val="16"/>
              </w:rPr>
              <w:t>Number of peak hours in June </w:t>
            </w:r>
            <w:r>
              <w:rPr>
                <w:spacing w:val="-4"/>
                <w:sz w:val="16"/>
              </w:rPr>
              <w:t>2008</w:t>
            </w:r>
          </w:p>
        </w:tc>
      </w:tr>
      <w:tr>
        <w:trPr>
          <w:trHeight w:val="1395" w:hRule="atLeast"/>
        </w:trPr>
        <w:tc>
          <w:tcPr>
            <w:tcW w:w="9345" w:type="dxa"/>
          </w:tcPr>
          <w:p>
            <w:pPr>
              <w:pStyle w:val="TableParagraph"/>
              <w:spacing w:line="189" w:lineRule="exact" w:before="9"/>
              <w:rPr>
                <w:rFonts w:ascii="Arial"/>
                <w:i/>
                <w:sz w:val="22"/>
              </w:rPr>
            </w:pPr>
            <w:r>
              <w:rPr>
                <w:rFonts w:ascii="Arial"/>
                <w:i/>
                <w:spacing w:val="-2"/>
                <w:sz w:val="22"/>
              </w:rPr>
              <w:t>MonthlyPeakBasisDifferentialRatio</w:t>
            </w:r>
            <w:r>
              <w:rPr>
                <w:rFonts w:ascii="Arial"/>
                <w:i/>
                <w:spacing w:val="-2"/>
                <w:sz w:val="22"/>
                <w:vertAlign w:val="superscript"/>
              </w:rPr>
              <w:t>peak</w:t>
            </w:r>
          </w:p>
          <w:p>
            <w:pPr>
              <w:pStyle w:val="TableParagraph"/>
              <w:spacing w:line="120" w:lineRule="exact" w:before="0"/>
              <w:ind w:left="0" w:right="1666"/>
              <w:jc w:val="center"/>
              <w:rPr>
                <w:sz w:val="16"/>
              </w:rPr>
            </w:pPr>
            <w:r>
              <w:rPr>
                <w:rFonts w:ascii="Arial"/>
                <w:i/>
                <w:sz w:val="16"/>
              </w:rPr>
              <w:t>June </w:t>
            </w:r>
            <w:r>
              <w:rPr>
                <w:spacing w:val="-4"/>
                <w:sz w:val="16"/>
              </w:rPr>
              <w:t>2009</w:t>
            </w:r>
          </w:p>
          <w:p>
            <w:pPr>
              <w:pStyle w:val="TableParagraph"/>
              <w:tabs>
                <w:tab w:pos="931" w:val="left" w:leader="none"/>
                <w:tab w:pos="3804" w:val="left" w:leader="none"/>
              </w:tabs>
              <w:spacing w:line="357" w:lineRule="exact" w:before="99"/>
              <w:ind w:left="0" w:right="4760"/>
              <w:jc w:val="center"/>
              <w:rPr>
                <w:position w:val="-5"/>
                <w:sz w:val="36"/>
              </w:rPr>
            </w:pPr>
            <w:r>
              <w:rPr>
                <w:spacing w:val="-10"/>
                <w:w w:val="70"/>
                <w:position w:val="-7"/>
                <w:sz w:val="41"/>
              </w:rPr>
              <w:t>∑</w:t>
            </w:r>
            <w:r>
              <w:rPr>
                <w:position w:val="-7"/>
                <w:sz w:val="41"/>
              </w:rPr>
              <w:tab/>
            </w:r>
            <w:r>
              <w:rPr>
                <w:spacing w:val="-2"/>
                <w:w w:val="90"/>
                <w:sz w:val="18"/>
              </w:rPr>
              <w:t>(</w:t>
            </w:r>
            <w:r>
              <w:rPr>
                <w:rFonts w:ascii="Arial" w:hAnsi="Arial"/>
                <w:i/>
                <w:spacing w:val="-2"/>
                <w:w w:val="90"/>
                <w:position w:val="1"/>
                <w:sz w:val="16"/>
              </w:rPr>
              <w:t>HourlyBasisDifferentialRatios</w:t>
            </w:r>
            <w:r>
              <w:rPr>
                <w:rFonts w:ascii="Arial" w:hAnsi="Arial"/>
                <w:i/>
                <w:spacing w:val="-2"/>
                <w:w w:val="90"/>
                <w:position w:val="9"/>
                <w:sz w:val="16"/>
              </w:rPr>
              <w:t>peak</w:t>
            </w:r>
            <w:r>
              <w:rPr>
                <w:rFonts w:ascii="Arial" w:hAnsi="Arial"/>
                <w:i/>
                <w:position w:val="9"/>
                <w:sz w:val="16"/>
              </w:rPr>
              <w:tab/>
            </w:r>
            <w:r>
              <w:rPr>
                <w:spacing w:val="-10"/>
                <w:w w:val="70"/>
                <w:position w:val="-5"/>
                <w:sz w:val="36"/>
              </w:rPr>
              <w:t>)</w:t>
            </w:r>
          </w:p>
          <w:p>
            <w:pPr>
              <w:pStyle w:val="TableParagraph"/>
              <w:tabs>
                <w:tab w:pos="3412" w:val="left" w:leader="none"/>
              </w:tabs>
              <w:spacing w:line="110" w:lineRule="auto" w:before="0"/>
              <w:ind w:left="143"/>
              <w:rPr>
                <w:position w:val="6"/>
                <w:sz w:val="16"/>
              </w:rPr>
            </w:pPr>
            <w:r>
              <w:rPr>
                <w:position w:val="6"/>
                <w:sz w:val="16"/>
              </w:rPr>
              <mc:AlternateContent>
                <mc:Choice Requires="wps">
                  <w:drawing>
                    <wp:anchor distT="0" distB="0" distL="0" distR="0" allowOverlap="1" layoutInCell="1" locked="0" behindDoc="1" simplePos="0" relativeHeight="483959296">
                      <wp:simplePos x="0" y="0"/>
                      <wp:positionH relativeFrom="column">
                        <wp:posOffset>211581</wp:posOffset>
                      </wp:positionH>
                      <wp:positionV relativeFrom="paragraph">
                        <wp:posOffset>125865</wp:posOffset>
                      </wp:positionV>
                      <wp:extent cx="2477770" cy="6350"/>
                      <wp:effectExtent l="0" t="0" r="0" b="0"/>
                      <wp:wrapNone/>
                      <wp:docPr id="536" name="Group 536"/>
                      <wp:cNvGraphicFramePr>
                        <a:graphicFrameLocks/>
                      </wp:cNvGraphicFramePr>
                      <a:graphic>
                        <a:graphicData uri="http://schemas.microsoft.com/office/word/2010/wordprocessingGroup">
                          <wpg:wgp>
                            <wpg:cNvPr id="536" name="Group 536"/>
                            <wpg:cNvGrpSpPr/>
                            <wpg:grpSpPr>
                              <a:xfrm>
                                <a:off x="0" y="0"/>
                                <a:ext cx="2477770" cy="6350"/>
                                <a:chExt cx="2477770" cy="6350"/>
                              </a:xfrm>
                            </wpg:grpSpPr>
                            <wps:wsp>
                              <wps:cNvPr id="537" name="Graphic 537"/>
                              <wps:cNvSpPr/>
                              <wps:spPr>
                                <a:xfrm>
                                  <a:off x="0" y="3175"/>
                                  <a:ext cx="2477770" cy="1270"/>
                                </a:xfrm>
                                <a:custGeom>
                                  <a:avLst/>
                                  <a:gdLst/>
                                  <a:ahLst/>
                                  <a:cxnLst/>
                                  <a:rect l="l" t="t" r="r" b="b"/>
                                  <a:pathLst>
                                    <a:path w="2477770" h="0">
                                      <a:moveTo>
                                        <a:pt x="0" y="0"/>
                                      </a:moveTo>
                                      <a:lnTo>
                                        <a:pt x="2477463"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659945pt;margin-top:9.910707pt;width:195.1pt;height:.5pt;mso-position-horizontal-relative:column;mso-position-vertical-relative:paragraph;z-index:-19357184" id="docshapegroup411" coordorigin="333,198" coordsize="3902,10">
                      <v:line style="position:absolute" from="333,203" to="4235,203" stroked="true" strokeweight=".5pt" strokecolor="#000000">
                        <v:stroke dashstyle="solid"/>
                      </v:line>
                      <w10:wrap type="none"/>
                    </v:group>
                  </w:pict>
                </mc:Fallback>
              </mc:AlternateContent>
            </w:r>
            <w:r>
              <w:rPr>
                <w:position w:val="-11"/>
                <w:sz w:val="22"/>
              </w:rPr>
              <w:t>=</w:t>
            </w:r>
            <w:r>
              <w:rPr>
                <w:spacing w:val="36"/>
                <w:position w:val="-11"/>
                <w:sz w:val="22"/>
              </w:rPr>
              <w:t>  </w:t>
            </w:r>
            <w:r>
              <w:rPr>
                <w:rFonts w:ascii="Arial"/>
                <w:i/>
                <w:sz w:val="16"/>
              </w:rPr>
              <w:t>peak</w:t>
            </w:r>
            <w:r>
              <w:rPr>
                <w:rFonts w:ascii="Arial"/>
                <w:i/>
                <w:spacing w:val="1"/>
                <w:sz w:val="16"/>
              </w:rPr>
              <w:t> </w:t>
            </w:r>
            <w:r>
              <w:rPr>
                <w:rFonts w:ascii="Arial"/>
                <w:i/>
                <w:spacing w:val="-2"/>
                <w:sz w:val="16"/>
              </w:rPr>
              <w:t>hours</w:t>
            </w:r>
            <w:r>
              <w:rPr>
                <w:rFonts w:ascii="Arial"/>
                <w:i/>
                <w:sz w:val="16"/>
              </w:rPr>
              <w:tab/>
            </w:r>
            <w:r>
              <w:rPr>
                <w:rFonts w:ascii="Arial"/>
                <w:i/>
                <w:position w:val="6"/>
                <w:sz w:val="16"/>
              </w:rPr>
              <w:t>June</w:t>
            </w:r>
            <w:r>
              <w:rPr>
                <w:rFonts w:ascii="Arial"/>
                <w:i/>
                <w:spacing w:val="-2"/>
                <w:position w:val="6"/>
                <w:sz w:val="16"/>
              </w:rPr>
              <w:t> </w:t>
            </w:r>
            <w:r>
              <w:rPr>
                <w:spacing w:val="-4"/>
                <w:position w:val="6"/>
                <w:sz w:val="16"/>
              </w:rPr>
              <w:t>2009</w:t>
            </w:r>
          </w:p>
          <w:p>
            <w:pPr>
              <w:pStyle w:val="TableParagraph"/>
              <w:spacing w:line="144" w:lineRule="exact" w:before="0"/>
              <w:ind w:left="0" w:right="4760"/>
              <w:jc w:val="center"/>
              <w:rPr>
                <w:sz w:val="16"/>
              </w:rPr>
            </w:pPr>
            <w:r>
              <w:rPr>
                <w:rFonts w:ascii="Arial"/>
                <w:i/>
                <w:sz w:val="16"/>
              </w:rPr>
              <w:t>Number of peak hours in June </w:t>
            </w:r>
            <w:r>
              <w:rPr>
                <w:spacing w:val="-4"/>
                <w:sz w:val="16"/>
              </w:rPr>
              <w:t>2009</w:t>
            </w:r>
          </w:p>
        </w:tc>
      </w:tr>
    </w:tbl>
    <w:p>
      <w:pPr>
        <w:spacing w:before="84"/>
        <w:ind w:left="1371" w:right="0" w:firstLine="0"/>
        <w:jc w:val="left"/>
        <w:rPr>
          <w:rFonts w:ascii="Arial"/>
          <w:i/>
          <w:sz w:val="22"/>
        </w:rPr>
      </w:pPr>
      <w:r>
        <w:rPr>
          <w:rFonts w:ascii="Arial"/>
          <w:i/>
          <w:sz w:val="22"/>
        </w:rPr>
        <w:t>Exhibit</w:t>
      </w:r>
      <w:r>
        <w:rPr>
          <w:rFonts w:ascii="Arial"/>
          <w:i/>
          <w:spacing w:val="-6"/>
          <w:sz w:val="22"/>
        </w:rPr>
        <w:t> </w:t>
      </w:r>
      <w:r>
        <w:rPr>
          <w:rFonts w:ascii="Arial"/>
          <w:i/>
          <w:sz w:val="22"/>
        </w:rPr>
        <w:t>17:</w:t>
      </w:r>
      <w:r>
        <w:rPr>
          <w:rFonts w:ascii="Arial"/>
          <w:i/>
          <w:spacing w:val="-1"/>
          <w:sz w:val="22"/>
        </w:rPr>
        <w:t> </w:t>
      </w:r>
      <w:r>
        <w:rPr>
          <w:rFonts w:ascii="Arial"/>
          <w:i/>
          <w:sz w:val="22"/>
        </w:rPr>
        <w:t>Monthly</w:t>
      </w:r>
      <w:r>
        <w:rPr>
          <w:rFonts w:ascii="Arial"/>
          <w:i/>
          <w:spacing w:val="-3"/>
          <w:sz w:val="22"/>
        </w:rPr>
        <w:t> </w:t>
      </w:r>
      <w:r>
        <w:rPr>
          <w:rFonts w:ascii="Arial"/>
          <w:i/>
          <w:sz w:val="22"/>
        </w:rPr>
        <w:t>Peak</w:t>
      </w:r>
      <w:r>
        <w:rPr>
          <w:rFonts w:ascii="Arial"/>
          <w:i/>
          <w:spacing w:val="-4"/>
          <w:sz w:val="22"/>
        </w:rPr>
        <w:t> </w:t>
      </w:r>
      <w:r>
        <w:rPr>
          <w:rFonts w:ascii="Arial"/>
          <w:i/>
          <w:sz w:val="22"/>
        </w:rPr>
        <w:t>Basis</w:t>
      </w:r>
      <w:r>
        <w:rPr>
          <w:rFonts w:ascii="Arial"/>
          <w:i/>
          <w:spacing w:val="-3"/>
          <w:sz w:val="22"/>
        </w:rPr>
        <w:t> </w:t>
      </w:r>
      <w:r>
        <w:rPr>
          <w:rFonts w:ascii="Arial"/>
          <w:i/>
          <w:sz w:val="22"/>
        </w:rPr>
        <w:t>Differentials for</w:t>
      </w:r>
      <w:r>
        <w:rPr>
          <w:rFonts w:ascii="Arial"/>
          <w:i/>
          <w:spacing w:val="-4"/>
          <w:sz w:val="22"/>
        </w:rPr>
        <w:t> </w:t>
      </w:r>
      <w:r>
        <w:rPr>
          <w:rFonts w:ascii="Arial"/>
          <w:i/>
          <w:sz w:val="22"/>
        </w:rPr>
        <w:t>the</w:t>
      </w:r>
      <w:r>
        <w:rPr>
          <w:rFonts w:ascii="Arial"/>
          <w:i/>
          <w:spacing w:val="-3"/>
          <w:sz w:val="22"/>
        </w:rPr>
        <w:t> </w:t>
      </w:r>
      <w:r>
        <w:rPr>
          <w:rFonts w:ascii="Arial"/>
          <w:i/>
          <w:sz w:val="22"/>
        </w:rPr>
        <w:t>Three</w:t>
      </w:r>
      <w:r>
        <w:rPr>
          <w:rFonts w:ascii="Arial"/>
          <w:i/>
          <w:spacing w:val="-3"/>
          <w:sz w:val="22"/>
        </w:rPr>
        <w:t> </w:t>
      </w:r>
      <w:r>
        <w:rPr>
          <w:rFonts w:ascii="Arial"/>
          <w:i/>
          <w:sz w:val="22"/>
        </w:rPr>
        <w:t>Historical</w:t>
      </w:r>
      <w:r>
        <w:rPr>
          <w:rFonts w:ascii="Arial"/>
          <w:i/>
          <w:spacing w:val="-3"/>
          <w:sz w:val="22"/>
        </w:rPr>
        <w:t> </w:t>
      </w:r>
      <w:r>
        <w:rPr>
          <w:rFonts w:ascii="Arial"/>
          <w:i/>
          <w:spacing w:val="-2"/>
          <w:sz w:val="22"/>
        </w:rPr>
        <w:t>Periods</w:t>
      </w:r>
    </w:p>
    <w:p>
      <w:pPr>
        <w:pStyle w:val="BodyText"/>
        <w:spacing w:line="261" w:lineRule="auto" w:before="249"/>
        <w:ind w:right="1"/>
      </w:pPr>
      <w:r>
        <w:rPr/>
        <w:t>Multiply peak and off-peak basis differential ratios by the respective peak and off-peak PJM Western hub forwards to derive forecasted peak and off-peak bus prices for each historical</w:t>
      </w:r>
      <w:r>
        <w:rPr>
          <w:spacing w:val="40"/>
        </w:rPr>
        <w:t> </w:t>
      </w:r>
      <w:r>
        <w:rPr/>
        <w:t>year.</w:t>
      </w:r>
      <w:r>
        <w:rPr>
          <w:spacing w:val="-3"/>
        </w:rPr>
        <w:t> </w:t>
      </w:r>
      <w:r>
        <w:rPr/>
        <w:t>When</w:t>
      </w:r>
      <w:r>
        <w:rPr>
          <w:spacing w:val="-3"/>
        </w:rPr>
        <w:t> </w:t>
      </w:r>
      <w:r>
        <w:rPr/>
        <w:t>calculating</w:t>
      </w:r>
      <w:r>
        <w:rPr>
          <w:spacing w:val="-3"/>
        </w:rPr>
        <w:t> </w:t>
      </w:r>
      <w:r>
        <w:rPr/>
        <w:t>the</w:t>
      </w:r>
      <w:r>
        <w:rPr>
          <w:spacing w:val="-3"/>
        </w:rPr>
        <w:t> </w:t>
      </w:r>
      <w:r>
        <w:rPr/>
        <w:t>intra-monthly peak</w:t>
      </w:r>
      <w:r>
        <w:rPr>
          <w:spacing w:val="-3"/>
        </w:rPr>
        <w:t> </w:t>
      </w:r>
      <w:r>
        <w:rPr/>
        <w:t>basis</w:t>
      </w:r>
      <w:r>
        <w:rPr>
          <w:spacing w:val="-3"/>
        </w:rPr>
        <w:t> </w:t>
      </w:r>
      <w:r>
        <w:rPr/>
        <w:t>differential</w:t>
      </w:r>
      <w:r>
        <w:rPr>
          <w:spacing w:val="-3"/>
        </w:rPr>
        <w:t> </w:t>
      </w:r>
      <w:r>
        <w:rPr/>
        <w:t>ratio</w:t>
      </w:r>
      <w:r>
        <w:rPr>
          <w:spacing w:val="-1"/>
        </w:rPr>
        <w:t> </w:t>
      </w:r>
      <w:r>
        <w:rPr/>
        <w:t>all</w:t>
      </w:r>
      <w:r>
        <w:rPr>
          <w:spacing w:val="-3"/>
        </w:rPr>
        <w:t> </w:t>
      </w:r>
      <w:r>
        <w:rPr/>
        <w:t>days</w:t>
      </w:r>
      <w:r>
        <w:rPr>
          <w:spacing w:val="-3"/>
        </w:rPr>
        <w:t> </w:t>
      </w:r>
      <w:r>
        <w:rPr/>
        <w:t>in</w:t>
      </w:r>
      <w:r>
        <w:rPr>
          <w:spacing w:val="-3"/>
        </w:rPr>
        <w:t> </w:t>
      </w:r>
      <w:r>
        <w:rPr/>
        <w:t>the</w:t>
      </w:r>
      <w:r>
        <w:rPr>
          <w:spacing w:val="-3"/>
        </w:rPr>
        <w:t> </w:t>
      </w:r>
      <w:r>
        <w:rPr/>
        <w:t>month</w:t>
      </w:r>
      <w:r>
        <w:rPr>
          <w:spacing w:val="-3"/>
        </w:rPr>
        <w:t> </w:t>
      </w:r>
      <w:r>
        <w:rPr/>
        <w:t>will</w:t>
      </w:r>
      <w:r>
        <w:rPr>
          <w:spacing w:val="-1"/>
        </w:rPr>
        <w:t> </w:t>
      </w:r>
      <w:r>
        <w:rPr/>
        <w:t>be used for the average.</w:t>
      </w:r>
    </w:p>
    <w:p>
      <w:pPr>
        <w:spacing w:before="151"/>
        <w:ind w:left="352" w:right="0" w:firstLine="0"/>
        <w:jc w:val="center"/>
        <w:rPr>
          <w:rFonts w:ascii="Arial"/>
          <w:i/>
          <w:sz w:val="22"/>
        </w:rPr>
      </w:pPr>
      <w:r>
        <w:rPr>
          <w:rFonts w:ascii="Arial"/>
          <w:i/>
          <w:sz w:val="22"/>
        </w:rPr>
        <mc:AlternateContent>
          <mc:Choice Requires="wps">
            <w:drawing>
              <wp:anchor distT="0" distB="0" distL="0" distR="0" allowOverlap="1" layoutInCell="1" locked="0" behindDoc="1" simplePos="0" relativeHeight="483961344">
                <wp:simplePos x="0" y="0"/>
                <wp:positionH relativeFrom="page">
                  <wp:posOffset>4666596</wp:posOffset>
                </wp:positionH>
                <wp:positionV relativeFrom="paragraph">
                  <wp:posOffset>179070</wp:posOffset>
                </wp:positionV>
                <wp:extent cx="225425" cy="113664"/>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a:off x="0" y="0"/>
                          <a:ext cx="225425" cy="113664"/>
                        </a:xfrm>
                        <a:prstGeom prst="rect">
                          <a:avLst/>
                        </a:prstGeom>
                      </wps:spPr>
                      <wps:txbx>
                        <w:txbxContent>
                          <w:p>
                            <w:pPr>
                              <w:spacing w:line="179" w:lineRule="exact" w:before="0"/>
                              <w:ind w:left="0" w:right="0" w:firstLine="0"/>
                              <w:jc w:val="left"/>
                              <w:rPr>
                                <w:rFonts w:ascii="Arial"/>
                                <w:i/>
                                <w:sz w:val="16"/>
                              </w:rPr>
                            </w:pPr>
                            <w:r>
                              <w:rPr>
                                <w:rFonts w:ascii="Arial"/>
                                <w:i/>
                                <w:sz w:val="16"/>
                              </w:rPr>
                              <w:t>fy</w:t>
                            </w:r>
                            <w:r>
                              <w:rPr>
                                <w:sz w:val="16"/>
                              </w:rPr>
                              <w:t>,</w:t>
                            </w:r>
                            <w:r>
                              <w:rPr>
                                <w:spacing w:val="7"/>
                                <w:sz w:val="16"/>
                              </w:rPr>
                              <w:t> </w:t>
                            </w:r>
                            <w:r>
                              <w:rPr>
                                <w:rFonts w:ascii="Arial"/>
                                <w:i/>
                                <w:spacing w:val="-10"/>
                                <w:sz w:val="16"/>
                              </w:rPr>
                              <w:t>m</w:t>
                            </w:r>
                          </w:p>
                        </w:txbxContent>
                      </wps:txbx>
                      <wps:bodyPr wrap="square" lIns="0" tIns="0" rIns="0" bIns="0" rtlCol="0">
                        <a:noAutofit/>
                      </wps:bodyPr>
                    </wps:wsp>
                  </a:graphicData>
                </a:graphic>
              </wp:anchor>
            </w:drawing>
          </mc:Choice>
          <mc:Fallback>
            <w:pict>
              <v:shape style="position:absolute;margin-left:367.448578pt;margin-top:14.10006pt;width:17.75pt;height:8.950pt;mso-position-horizontal-relative:page;mso-position-vertical-relative:paragraph;z-index:-19355136" type="#_x0000_t202" id="docshape412" filled="false" stroked="false">
                <v:textbox inset="0,0,0,0">
                  <w:txbxContent>
                    <w:p>
                      <w:pPr>
                        <w:spacing w:line="179" w:lineRule="exact" w:before="0"/>
                        <w:ind w:left="0" w:right="0" w:firstLine="0"/>
                        <w:jc w:val="left"/>
                        <w:rPr>
                          <w:rFonts w:ascii="Arial"/>
                          <w:i/>
                          <w:sz w:val="16"/>
                        </w:rPr>
                      </w:pPr>
                      <w:r>
                        <w:rPr>
                          <w:rFonts w:ascii="Arial"/>
                          <w:i/>
                          <w:sz w:val="16"/>
                        </w:rPr>
                        <w:t>fy</w:t>
                      </w:r>
                      <w:r>
                        <w:rPr>
                          <w:sz w:val="16"/>
                        </w:rPr>
                        <w:t>,</w:t>
                      </w:r>
                      <w:r>
                        <w:rPr>
                          <w:spacing w:val="7"/>
                          <w:sz w:val="16"/>
                        </w:rPr>
                        <w:t> </w:t>
                      </w:r>
                      <w:r>
                        <w:rPr>
                          <w:rFonts w:ascii="Arial"/>
                          <w:i/>
                          <w:spacing w:val="-10"/>
                          <w:sz w:val="16"/>
                        </w:rPr>
                        <w:t>m</w:t>
                      </w:r>
                    </w:p>
                  </w:txbxContent>
                </v:textbox>
                <w10:wrap type="none"/>
              </v:shape>
            </w:pict>
          </mc:Fallback>
        </mc:AlternateContent>
      </w:r>
      <w:r>
        <w:rPr>
          <w:rFonts w:ascii="Arial"/>
          <w:i/>
          <w:sz w:val="22"/>
        </w:rPr>
        <w:t>Forecasted Montly Bus </w:t>
      </w:r>
      <w:r>
        <w:rPr>
          <w:rFonts w:ascii="Arial"/>
          <w:i/>
          <w:spacing w:val="-2"/>
          <w:sz w:val="22"/>
        </w:rPr>
        <w:t>Price</w:t>
      </w:r>
      <w:r>
        <w:rPr>
          <w:rFonts w:ascii="Arial"/>
          <w:i/>
          <w:spacing w:val="-2"/>
          <w:sz w:val="22"/>
          <w:vertAlign w:val="superscript"/>
        </w:rPr>
        <w:t>peak</w:t>
      </w:r>
    </w:p>
    <w:p>
      <w:pPr>
        <w:spacing w:before="155"/>
        <w:ind w:left="421" w:right="0" w:firstLine="0"/>
        <w:jc w:val="center"/>
        <w:rPr>
          <w:position w:val="-5"/>
          <w:sz w:val="40"/>
        </w:rPr>
      </w:pPr>
      <w:r>
        <w:rPr>
          <w:position w:val="-5"/>
          <w:sz w:val="40"/>
        </w:rPr>
        <mc:AlternateContent>
          <mc:Choice Requires="wps">
            <w:drawing>
              <wp:anchor distT="0" distB="0" distL="0" distR="0" allowOverlap="1" layoutInCell="1" locked="0" behindDoc="1" simplePos="0" relativeHeight="483961856">
                <wp:simplePos x="0" y="0"/>
                <wp:positionH relativeFrom="page">
                  <wp:posOffset>3459705</wp:posOffset>
                </wp:positionH>
                <wp:positionV relativeFrom="paragraph">
                  <wp:posOffset>250629</wp:posOffset>
                </wp:positionV>
                <wp:extent cx="225425" cy="113664"/>
                <wp:effectExtent l="0" t="0" r="0" b="0"/>
                <wp:wrapNone/>
                <wp:docPr id="539" name="Textbox 539"/>
                <wp:cNvGraphicFramePr>
                  <a:graphicFrameLocks/>
                </wp:cNvGraphicFramePr>
                <a:graphic>
                  <a:graphicData uri="http://schemas.microsoft.com/office/word/2010/wordprocessingShape">
                    <wps:wsp>
                      <wps:cNvPr id="539" name="Textbox 539"/>
                      <wps:cNvSpPr txBox="1"/>
                      <wps:spPr>
                        <a:xfrm>
                          <a:off x="0" y="0"/>
                          <a:ext cx="225425" cy="113664"/>
                        </a:xfrm>
                        <a:prstGeom prst="rect">
                          <a:avLst/>
                        </a:prstGeom>
                      </wps:spPr>
                      <wps:txbx>
                        <w:txbxContent>
                          <w:p>
                            <w:pPr>
                              <w:spacing w:line="179" w:lineRule="exact" w:before="0"/>
                              <w:ind w:left="0" w:right="0" w:firstLine="0"/>
                              <w:jc w:val="left"/>
                              <w:rPr>
                                <w:rFonts w:ascii="Arial"/>
                                <w:i/>
                                <w:sz w:val="16"/>
                              </w:rPr>
                            </w:pPr>
                            <w:r>
                              <w:rPr>
                                <w:rFonts w:ascii="Arial"/>
                                <w:i/>
                                <w:sz w:val="16"/>
                              </w:rPr>
                              <w:t>fy</w:t>
                            </w:r>
                            <w:r>
                              <w:rPr>
                                <w:sz w:val="16"/>
                              </w:rPr>
                              <w:t>,</w:t>
                            </w:r>
                            <w:r>
                              <w:rPr>
                                <w:spacing w:val="7"/>
                                <w:sz w:val="16"/>
                              </w:rPr>
                              <w:t> </w:t>
                            </w:r>
                            <w:r>
                              <w:rPr>
                                <w:rFonts w:ascii="Arial"/>
                                <w:i/>
                                <w:spacing w:val="-10"/>
                                <w:sz w:val="16"/>
                              </w:rPr>
                              <w:t>m</w:t>
                            </w:r>
                          </w:p>
                        </w:txbxContent>
                      </wps:txbx>
                      <wps:bodyPr wrap="square" lIns="0" tIns="0" rIns="0" bIns="0" rtlCol="0">
                        <a:noAutofit/>
                      </wps:bodyPr>
                    </wps:wsp>
                  </a:graphicData>
                </a:graphic>
              </wp:anchor>
            </w:drawing>
          </mc:Choice>
          <mc:Fallback>
            <w:pict>
              <v:shape style="position:absolute;margin-left:272.417725pt;margin-top:19.734571pt;width:17.75pt;height:8.950pt;mso-position-horizontal-relative:page;mso-position-vertical-relative:paragraph;z-index:-19354624" type="#_x0000_t202" id="docshape413" filled="false" stroked="false">
                <v:textbox inset="0,0,0,0">
                  <w:txbxContent>
                    <w:p>
                      <w:pPr>
                        <w:spacing w:line="179" w:lineRule="exact" w:before="0"/>
                        <w:ind w:left="0" w:right="0" w:firstLine="0"/>
                        <w:jc w:val="left"/>
                        <w:rPr>
                          <w:rFonts w:ascii="Arial"/>
                          <w:i/>
                          <w:sz w:val="16"/>
                        </w:rPr>
                      </w:pPr>
                      <w:r>
                        <w:rPr>
                          <w:rFonts w:ascii="Arial"/>
                          <w:i/>
                          <w:sz w:val="16"/>
                        </w:rPr>
                        <w:t>fy</w:t>
                      </w:r>
                      <w:r>
                        <w:rPr>
                          <w:sz w:val="16"/>
                        </w:rPr>
                        <w:t>,</w:t>
                      </w:r>
                      <w:r>
                        <w:rPr>
                          <w:spacing w:val="7"/>
                          <w:sz w:val="16"/>
                        </w:rPr>
                        <w:t> </w:t>
                      </w:r>
                      <w:r>
                        <w:rPr>
                          <w:rFonts w:ascii="Arial"/>
                          <w:i/>
                          <w:spacing w:val="-10"/>
                          <w:sz w:val="16"/>
                        </w:rPr>
                        <w:t>m</w:t>
                      </w:r>
                    </w:p>
                  </w:txbxContent>
                </v:textbox>
                <w10:wrap type="none"/>
              </v:shape>
            </w:pict>
          </mc:Fallback>
        </mc:AlternateContent>
      </w:r>
      <w:r>
        <w:rPr>
          <w:position w:val="-5"/>
          <w:sz w:val="40"/>
        </w:rPr>
        <mc:AlternateContent>
          <mc:Choice Requires="wps">
            <w:drawing>
              <wp:anchor distT="0" distB="0" distL="0" distR="0" allowOverlap="1" layoutInCell="1" locked="0" behindDoc="1" simplePos="0" relativeHeight="483962368">
                <wp:simplePos x="0" y="0"/>
                <wp:positionH relativeFrom="page">
                  <wp:posOffset>5307372</wp:posOffset>
                </wp:positionH>
                <wp:positionV relativeFrom="paragraph">
                  <wp:posOffset>250629</wp:posOffset>
                </wp:positionV>
                <wp:extent cx="196850" cy="113664"/>
                <wp:effectExtent l="0" t="0" r="0" b="0"/>
                <wp:wrapNone/>
                <wp:docPr id="540" name="Textbox 540"/>
                <wp:cNvGraphicFramePr>
                  <a:graphicFrameLocks/>
                </wp:cNvGraphicFramePr>
                <a:graphic>
                  <a:graphicData uri="http://schemas.microsoft.com/office/word/2010/wordprocessingShape">
                    <wps:wsp>
                      <wps:cNvPr id="540" name="Textbox 540"/>
                      <wps:cNvSpPr txBox="1"/>
                      <wps:spPr>
                        <a:xfrm>
                          <a:off x="0" y="0"/>
                          <a:ext cx="196850" cy="113664"/>
                        </a:xfrm>
                        <a:prstGeom prst="rect">
                          <a:avLst/>
                        </a:prstGeom>
                      </wps:spPr>
                      <wps:txbx>
                        <w:txbxContent>
                          <w:p>
                            <w:pPr>
                              <w:spacing w:line="179" w:lineRule="exact" w:before="0"/>
                              <w:ind w:left="0" w:right="0" w:firstLine="0"/>
                              <w:jc w:val="left"/>
                              <w:rPr>
                                <w:rFonts w:ascii="Arial"/>
                                <w:i/>
                                <w:sz w:val="16"/>
                              </w:rPr>
                            </w:pPr>
                            <w:r>
                              <w:rPr>
                                <w:rFonts w:ascii="Arial"/>
                                <w:i/>
                                <w:sz w:val="16"/>
                              </w:rPr>
                              <w:t>y</w:t>
                            </w:r>
                            <w:r>
                              <w:rPr>
                                <w:sz w:val="16"/>
                              </w:rPr>
                              <w:t>,</w:t>
                            </w:r>
                            <w:r>
                              <w:rPr>
                                <w:spacing w:val="7"/>
                                <w:sz w:val="16"/>
                              </w:rPr>
                              <w:t> </w:t>
                            </w:r>
                            <w:r>
                              <w:rPr>
                                <w:rFonts w:ascii="Arial"/>
                                <w:i/>
                                <w:spacing w:val="-10"/>
                                <w:sz w:val="16"/>
                              </w:rPr>
                              <w:t>m</w:t>
                            </w:r>
                          </w:p>
                        </w:txbxContent>
                      </wps:txbx>
                      <wps:bodyPr wrap="square" lIns="0" tIns="0" rIns="0" bIns="0" rtlCol="0">
                        <a:noAutofit/>
                      </wps:bodyPr>
                    </wps:wsp>
                  </a:graphicData>
                </a:graphic>
              </wp:anchor>
            </w:drawing>
          </mc:Choice>
          <mc:Fallback>
            <w:pict>
              <v:shape style="position:absolute;margin-left:417.903351pt;margin-top:19.734571pt;width:15.5pt;height:8.950pt;mso-position-horizontal-relative:page;mso-position-vertical-relative:paragraph;z-index:-19354112" type="#_x0000_t202" id="docshape414" filled="false" stroked="false">
                <v:textbox inset="0,0,0,0">
                  <w:txbxContent>
                    <w:p>
                      <w:pPr>
                        <w:spacing w:line="179" w:lineRule="exact" w:before="0"/>
                        <w:ind w:left="0" w:right="0" w:firstLine="0"/>
                        <w:jc w:val="left"/>
                        <w:rPr>
                          <w:rFonts w:ascii="Arial"/>
                          <w:i/>
                          <w:sz w:val="16"/>
                        </w:rPr>
                      </w:pPr>
                      <w:r>
                        <w:rPr>
                          <w:rFonts w:ascii="Arial"/>
                          <w:i/>
                          <w:sz w:val="16"/>
                        </w:rPr>
                        <w:t>y</w:t>
                      </w:r>
                      <w:r>
                        <w:rPr>
                          <w:sz w:val="16"/>
                        </w:rPr>
                        <w:t>,</w:t>
                      </w:r>
                      <w:r>
                        <w:rPr>
                          <w:spacing w:val="7"/>
                          <w:sz w:val="16"/>
                        </w:rPr>
                        <w:t> </w:t>
                      </w:r>
                      <w:r>
                        <w:rPr>
                          <w:rFonts w:ascii="Arial"/>
                          <w:i/>
                          <w:spacing w:val="-10"/>
                          <w:sz w:val="16"/>
                        </w:rPr>
                        <w:t>m</w:t>
                      </w:r>
                    </w:p>
                  </w:txbxContent>
                </v:textbox>
                <w10:wrap type="none"/>
              </v:shape>
            </w:pict>
          </mc:Fallback>
        </mc:AlternateContent>
      </w:r>
      <w:r>
        <w:rPr>
          <w:sz w:val="22"/>
        </w:rPr>
        <w:t>=</w:t>
      </w:r>
      <w:r>
        <w:rPr>
          <w:spacing w:val="-3"/>
          <w:sz w:val="22"/>
        </w:rPr>
        <w:t> </w:t>
      </w:r>
      <w:r>
        <w:rPr>
          <w:spacing w:val="-2"/>
          <w:position w:val="-5"/>
          <w:sz w:val="40"/>
        </w:rPr>
        <w:t>[</w:t>
      </w:r>
      <w:r>
        <w:rPr>
          <w:spacing w:val="-2"/>
          <w:position w:val="-4"/>
          <w:sz w:val="36"/>
        </w:rPr>
        <w:t>(</w:t>
      </w:r>
      <w:r>
        <w:rPr>
          <w:rFonts w:ascii="Arial"/>
          <w:i/>
          <w:spacing w:val="-2"/>
          <w:sz w:val="22"/>
        </w:rPr>
        <w:t>PJMWesternHub</w:t>
      </w:r>
      <w:r>
        <w:rPr>
          <w:rFonts w:ascii="Arial"/>
          <w:i/>
          <w:spacing w:val="-2"/>
          <w:sz w:val="22"/>
          <w:vertAlign w:val="superscript"/>
        </w:rPr>
        <w:t>peak</w:t>
      </w:r>
      <w:r>
        <w:rPr>
          <w:spacing w:val="-2"/>
          <w:position w:val="-4"/>
          <w:sz w:val="36"/>
          <w:vertAlign w:val="baseline"/>
        </w:rPr>
        <w:t>)</w:t>
      </w:r>
      <w:r>
        <w:rPr>
          <w:spacing w:val="-2"/>
          <w:sz w:val="22"/>
          <w:vertAlign w:val="baseline"/>
        </w:rPr>
        <w:t>*</w:t>
      </w:r>
      <w:r>
        <w:rPr>
          <w:spacing w:val="-2"/>
          <w:position w:val="-4"/>
          <w:sz w:val="36"/>
          <w:vertAlign w:val="baseline"/>
        </w:rPr>
        <w:t>(</w:t>
      </w:r>
      <w:r>
        <w:rPr>
          <w:rFonts w:ascii="Arial"/>
          <w:i/>
          <w:spacing w:val="-2"/>
          <w:sz w:val="22"/>
          <w:vertAlign w:val="baseline"/>
        </w:rPr>
        <w:t>MonthlyPeakBasisRatio</w:t>
      </w:r>
      <w:r>
        <w:rPr>
          <w:rFonts w:ascii="Arial"/>
          <w:i/>
          <w:spacing w:val="-2"/>
          <w:sz w:val="22"/>
          <w:vertAlign w:val="superscript"/>
        </w:rPr>
        <w:t>peak</w:t>
      </w:r>
      <w:r>
        <w:rPr>
          <w:spacing w:val="-2"/>
          <w:position w:val="-4"/>
          <w:sz w:val="36"/>
          <w:vertAlign w:val="baseline"/>
        </w:rPr>
        <w:t>)</w:t>
      </w:r>
      <w:r>
        <w:rPr>
          <w:spacing w:val="-2"/>
          <w:position w:val="-5"/>
          <w:sz w:val="40"/>
          <w:vertAlign w:val="baseline"/>
        </w:rPr>
        <w:t>]</w:t>
      </w:r>
    </w:p>
    <w:p>
      <w:pPr>
        <w:pStyle w:val="BodyText"/>
        <w:spacing w:before="11"/>
        <w:ind w:left="0"/>
        <w:rPr>
          <w:sz w:val="19"/>
        </w:rPr>
      </w:pPr>
    </w:p>
    <w:tbl>
      <w:tblPr>
        <w:tblW w:w="0" w:type="auto"/>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1182" w:hRule="atLeast"/>
        </w:trPr>
        <w:tc>
          <w:tcPr>
            <w:tcW w:w="9345" w:type="dxa"/>
          </w:tcPr>
          <w:p>
            <w:pPr>
              <w:pStyle w:val="TableParagraph"/>
              <w:spacing w:line="189" w:lineRule="exact" w:before="9"/>
              <w:rPr>
                <w:rFonts w:ascii="Arial"/>
                <w:i/>
                <w:sz w:val="22"/>
              </w:rPr>
            </w:pPr>
            <w:bookmarkStart w:name="_bookmark121" w:id="315"/>
            <w:bookmarkEnd w:id="315"/>
            <w:r>
              <w:rPr/>
            </w:r>
            <w:r>
              <w:rPr>
                <w:rFonts w:ascii="Arial"/>
                <w:i/>
                <w:sz w:val="22"/>
              </w:rPr>
              <w:t>Forecasted Montly Bus </w:t>
            </w:r>
            <w:r>
              <w:rPr>
                <w:rFonts w:ascii="Arial"/>
                <w:i/>
                <w:spacing w:val="-2"/>
                <w:sz w:val="22"/>
              </w:rPr>
              <w:t>Price</w:t>
            </w:r>
            <w:r>
              <w:rPr>
                <w:rFonts w:ascii="Arial"/>
                <w:i/>
                <w:spacing w:val="-2"/>
                <w:sz w:val="22"/>
                <w:vertAlign w:val="superscript"/>
              </w:rPr>
              <w:t>OFFpeak</w:t>
            </w:r>
          </w:p>
          <w:p>
            <w:pPr>
              <w:pStyle w:val="TableParagraph"/>
              <w:spacing w:line="120" w:lineRule="exact" w:before="0"/>
              <w:ind w:left="2894"/>
              <w:rPr>
                <w:sz w:val="16"/>
              </w:rPr>
            </w:pPr>
            <w:r>
              <w:rPr>
                <w:rFonts w:ascii="Arial"/>
                <w:i/>
                <w:sz w:val="16"/>
              </w:rPr>
              <w:t>June</w:t>
            </w:r>
            <w:r>
              <w:rPr>
                <w:rFonts w:ascii="Arial"/>
                <w:i/>
                <w:spacing w:val="-3"/>
                <w:sz w:val="16"/>
              </w:rPr>
              <w:t> </w:t>
            </w:r>
            <w:r>
              <w:rPr>
                <w:sz w:val="16"/>
              </w:rPr>
              <w:t>2010,</w:t>
            </w:r>
            <w:r>
              <w:rPr>
                <w:spacing w:val="49"/>
                <w:sz w:val="16"/>
              </w:rPr>
              <w:t> </w:t>
            </w:r>
            <w:r>
              <w:rPr>
                <w:rFonts w:ascii="Arial"/>
                <w:i/>
                <w:sz w:val="16"/>
              </w:rPr>
              <w:t>base </w:t>
            </w:r>
            <w:r>
              <w:rPr>
                <w:spacing w:val="-4"/>
                <w:sz w:val="16"/>
              </w:rPr>
              <w:t>2007</w:t>
            </w:r>
          </w:p>
          <w:p>
            <w:pPr>
              <w:pStyle w:val="TableParagraph"/>
              <w:spacing w:line="326" w:lineRule="exact" w:before="99"/>
              <w:ind w:left="143"/>
              <w:rPr>
                <w:position w:val="-5"/>
                <w:sz w:val="40"/>
              </w:rPr>
            </w:pPr>
            <w:r>
              <w:rPr>
                <w:sz w:val="22"/>
              </w:rPr>
              <w:t>=</w:t>
            </w:r>
            <w:r>
              <w:rPr>
                <w:spacing w:val="-12"/>
                <w:sz w:val="22"/>
              </w:rPr>
              <w:t> </w:t>
            </w:r>
            <w:r>
              <w:rPr>
                <w:position w:val="-5"/>
                <w:sz w:val="40"/>
              </w:rPr>
              <w:t>[</w:t>
            </w:r>
            <w:r>
              <w:rPr>
                <w:position w:val="-4"/>
                <w:sz w:val="36"/>
              </w:rPr>
              <w:t>(</w:t>
            </w:r>
            <w:r>
              <w:rPr>
                <w:rFonts w:ascii="Arial"/>
                <w:i/>
                <w:sz w:val="22"/>
              </w:rPr>
              <w:t>PJMWH</w:t>
            </w:r>
            <w:r>
              <w:rPr>
                <w:rFonts w:ascii="Arial"/>
                <w:i/>
                <w:sz w:val="22"/>
                <w:vertAlign w:val="superscript"/>
              </w:rPr>
              <w:t>OFFpeak</w:t>
            </w:r>
            <w:r>
              <w:rPr>
                <w:rFonts w:ascii="Arial"/>
                <w:i/>
                <w:spacing w:val="-26"/>
                <w:sz w:val="22"/>
                <w:vertAlign w:val="baseline"/>
              </w:rPr>
              <w:t> </w:t>
            </w:r>
            <w:r>
              <w:rPr>
                <w:rFonts w:ascii="Arial"/>
                <w:i/>
                <w:position w:val="-6"/>
                <w:sz w:val="16"/>
                <w:vertAlign w:val="baseline"/>
              </w:rPr>
              <w:t>y</w:t>
            </w:r>
            <w:r>
              <w:rPr>
                <w:rFonts w:ascii="Arial"/>
                <w:i/>
                <w:spacing w:val="-5"/>
                <w:position w:val="-6"/>
                <w:sz w:val="16"/>
                <w:vertAlign w:val="baseline"/>
              </w:rPr>
              <w:t> </w:t>
            </w:r>
            <w:r>
              <w:rPr>
                <w:rFonts w:ascii="Arial"/>
                <w:i/>
                <w:position w:val="-6"/>
                <w:sz w:val="16"/>
                <w:vertAlign w:val="baseline"/>
              </w:rPr>
              <w:t>June</w:t>
            </w:r>
            <w:r>
              <w:rPr>
                <w:rFonts w:ascii="Arial"/>
                <w:i/>
                <w:spacing w:val="-5"/>
                <w:position w:val="-6"/>
                <w:sz w:val="16"/>
                <w:vertAlign w:val="baseline"/>
              </w:rPr>
              <w:t> </w:t>
            </w:r>
            <w:r>
              <w:rPr>
                <w:position w:val="-6"/>
                <w:sz w:val="16"/>
                <w:vertAlign w:val="baseline"/>
              </w:rPr>
              <w:t>2010</w:t>
            </w:r>
            <w:r>
              <w:rPr>
                <w:position w:val="-4"/>
                <w:sz w:val="36"/>
                <w:vertAlign w:val="baseline"/>
              </w:rPr>
              <w:t>)</w:t>
            </w:r>
            <w:r>
              <w:rPr>
                <w:sz w:val="22"/>
                <w:vertAlign w:val="baseline"/>
              </w:rPr>
              <w:t>*</w:t>
            </w:r>
            <w:r>
              <w:rPr>
                <w:position w:val="-4"/>
                <w:sz w:val="36"/>
                <w:vertAlign w:val="baseline"/>
              </w:rPr>
              <w:t>(</w:t>
            </w:r>
            <w:r>
              <w:rPr>
                <w:rFonts w:ascii="Arial"/>
                <w:i/>
                <w:sz w:val="22"/>
                <w:vertAlign w:val="baseline"/>
              </w:rPr>
              <w:t>MonthlyOffPeakBasisDifferentialRatio</w:t>
            </w:r>
            <w:r>
              <w:rPr>
                <w:rFonts w:ascii="Arial"/>
                <w:i/>
                <w:sz w:val="22"/>
                <w:vertAlign w:val="superscript"/>
              </w:rPr>
              <w:t>OFFpeak</w:t>
            </w:r>
            <w:r>
              <w:rPr>
                <w:rFonts w:ascii="Arial"/>
                <w:i/>
                <w:spacing w:val="10"/>
                <w:sz w:val="22"/>
                <w:vertAlign w:val="baseline"/>
              </w:rPr>
              <w:t> </w:t>
            </w:r>
            <w:r>
              <w:rPr>
                <w:spacing w:val="-5"/>
                <w:position w:val="-4"/>
                <w:sz w:val="36"/>
                <w:vertAlign w:val="baseline"/>
              </w:rPr>
              <w:t>)</w:t>
            </w:r>
            <w:r>
              <w:rPr>
                <w:spacing w:val="-5"/>
                <w:position w:val="-5"/>
                <w:sz w:val="40"/>
                <w:vertAlign w:val="baseline"/>
              </w:rPr>
              <w:t>]</w:t>
            </w:r>
          </w:p>
          <w:p>
            <w:pPr>
              <w:pStyle w:val="TableParagraph"/>
              <w:tabs>
                <w:tab w:pos="6748" w:val="left" w:leader="none"/>
              </w:tabs>
              <w:spacing w:line="92" w:lineRule="exact" w:before="0"/>
              <w:ind w:left="1274"/>
              <w:rPr>
                <w:sz w:val="16"/>
              </w:rPr>
            </w:pPr>
            <w:r>
              <w:rPr>
                <w:rFonts w:ascii="Arial"/>
                <w:i/>
                <w:sz w:val="16"/>
              </w:rPr>
              <w:t>for </w:t>
            </w:r>
            <w:r>
              <w:rPr>
                <w:rFonts w:ascii="Arial"/>
                <w:i/>
                <w:spacing w:val="-2"/>
                <w:sz w:val="16"/>
              </w:rPr>
              <w:t>deliver</w:t>
            </w:r>
            <w:r>
              <w:rPr>
                <w:rFonts w:ascii="Arial"/>
                <w:i/>
                <w:sz w:val="16"/>
              </w:rPr>
              <w:tab/>
              <w:t>June</w:t>
            </w:r>
            <w:r>
              <w:rPr>
                <w:rFonts w:ascii="Arial"/>
                <w:i/>
                <w:spacing w:val="-2"/>
                <w:sz w:val="16"/>
              </w:rPr>
              <w:t> </w:t>
            </w:r>
            <w:r>
              <w:rPr>
                <w:spacing w:val="-4"/>
                <w:sz w:val="16"/>
              </w:rPr>
              <w:t>2007</w:t>
            </w:r>
          </w:p>
        </w:tc>
      </w:tr>
      <w:tr>
        <w:trPr>
          <w:trHeight w:val="1182" w:hRule="atLeast"/>
        </w:trPr>
        <w:tc>
          <w:tcPr>
            <w:tcW w:w="9345" w:type="dxa"/>
            <w:shd w:val="clear" w:color="auto" w:fill="E7E7E7"/>
          </w:tcPr>
          <w:p>
            <w:pPr>
              <w:pStyle w:val="TableParagraph"/>
              <w:spacing w:line="189" w:lineRule="exact" w:before="9"/>
              <w:rPr>
                <w:rFonts w:ascii="Arial"/>
                <w:i/>
                <w:sz w:val="22"/>
              </w:rPr>
            </w:pPr>
            <w:r>
              <w:rPr>
                <w:rFonts w:ascii="Arial"/>
                <w:i/>
                <w:sz w:val="22"/>
              </w:rPr>
              <w:t>Forecasted Montly Bus </w:t>
            </w:r>
            <w:r>
              <w:rPr>
                <w:rFonts w:ascii="Arial"/>
                <w:i/>
                <w:spacing w:val="-2"/>
                <w:sz w:val="22"/>
              </w:rPr>
              <w:t>Price</w:t>
            </w:r>
            <w:r>
              <w:rPr>
                <w:rFonts w:ascii="Arial"/>
                <w:i/>
                <w:spacing w:val="-2"/>
                <w:sz w:val="22"/>
                <w:vertAlign w:val="superscript"/>
              </w:rPr>
              <w:t>OFFpeak</w:t>
            </w:r>
          </w:p>
          <w:p>
            <w:pPr>
              <w:pStyle w:val="TableParagraph"/>
              <w:spacing w:line="120" w:lineRule="exact" w:before="0"/>
              <w:ind w:left="2894"/>
              <w:rPr>
                <w:sz w:val="16"/>
              </w:rPr>
            </w:pPr>
            <w:r>
              <w:rPr>
                <w:rFonts w:ascii="Arial"/>
                <w:i/>
                <w:sz w:val="16"/>
              </w:rPr>
              <w:t>June</w:t>
            </w:r>
            <w:r>
              <w:rPr>
                <w:rFonts w:ascii="Arial"/>
                <w:i/>
                <w:spacing w:val="-3"/>
                <w:sz w:val="16"/>
              </w:rPr>
              <w:t> </w:t>
            </w:r>
            <w:r>
              <w:rPr>
                <w:sz w:val="16"/>
              </w:rPr>
              <w:t>2010,</w:t>
            </w:r>
            <w:r>
              <w:rPr>
                <w:spacing w:val="49"/>
                <w:sz w:val="16"/>
              </w:rPr>
              <w:t> </w:t>
            </w:r>
            <w:r>
              <w:rPr>
                <w:rFonts w:ascii="Arial"/>
                <w:i/>
                <w:sz w:val="16"/>
              </w:rPr>
              <w:t>base </w:t>
            </w:r>
            <w:r>
              <w:rPr>
                <w:spacing w:val="-4"/>
                <w:sz w:val="16"/>
              </w:rPr>
              <w:t>2008</w:t>
            </w:r>
          </w:p>
          <w:p>
            <w:pPr>
              <w:pStyle w:val="TableParagraph"/>
              <w:spacing w:line="326" w:lineRule="exact" w:before="99"/>
              <w:ind w:left="143"/>
              <w:rPr>
                <w:position w:val="-5"/>
                <w:sz w:val="40"/>
              </w:rPr>
            </w:pPr>
            <w:r>
              <w:rPr>
                <w:sz w:val="22"/>
              </w:rPr>
              <w:t>=</w:t>
            </w:r>
            <w:r>
              <w:rPr>
                <w:spacing w:val="-12"/>
                <w:sz w:val="22"/>
              </w:rPr>
              <w:t> </w:t>
            </w:r>
            <w:r>
              <w:rPr>
                <w:position w:val="-5"/>
                <w:sz w:val="40"/>
              </w:rPr>
              <w:t>[</w:t>
            </w:r>
            <w:r>
              <w:rPr>
                <w:position w:val="-4"/>
                <w:sz w:val="36"/>
              </w:rPr>
              <w:t>(</w:t>
            </w:r>
            <w:r>
              <w:rPr>
                <w:rFonts w:ascii="Arial"/>
                <w:i/>
                <w:sz w:val="22"/>
              </w:rPr>
              <w:t>PJMWH</w:t>
            </w:r>
            <w:r>
              <w:rPr>
                <w:rFonts w:ascii="Arial"/>
                <w:i/>
                <w:sz w:val="22"/>
                <w:vertAlign w:val="superscript"/>
              </w:rPr>
              <w:t>OFFpeak</w:t>
            </w:r>
            <w:r>
              <w:rPr>
                <w:rFonts w:ascii="Arial"/>
                <w:i/>
                <w:spacing w:val="-26"/>
                <w:sz w:val="22"/>
                <w:vertAlign w:val="baseline"/>
              </w:rPr>
              <w:t> </w:t>
            </w:r>
            <w:r>
              <w:rPr>
                <w:rFonts w:ascii="Arial"/>
                <w:i/>
                <w:position w:val="-6"/>
                <w:sz w:val="16"/>
                <w:vertAlign w:val="baseline"/>
              </w:rPr>
              <w:t>y</w:t>
            </w:r>
            <w:r>
              <w:rPr>
                <w:rFonts w:ascii="Arial"/>
                <w:i/>
                <w:spacing w:val="-5"/>
                <w:position w:val="-6"/>
                <w:sz w:val="16"/>
                <w:vertAlign w:val="baseline"/>
              </w:rPr>
              <w:t> </w:t>
            </w:r>
            <w:r>
              <w:rPr>
                <w:rFonts w:ascii="Arial"/>
                <w:i/>
                <w:position w:val="-6"/>
                <w:sz w:val="16"/>
                <w:vertAlign w:val="baseline"/>
              </w:rPr>
              <w:t>June</w:t>
            </w:r>
            <w:r>
              <w:rPr>
                <w:rFonts w:ascii="Arial"/>
                <w:i/>
                <w:spacing w:val="-5"/>
                <w:position w:val="-6"/>
                <w:sz w:val="16"/>
                <w:vertAlign w:val="baseline"/>
              </w:rPr>
              <w:t> </w:t>
            </w:r>
            <w:r>
              <w:rPr>
                <w:position w:val="-6"/>
                <w:sz w:val="16"/>
                <w:vertAlign w:val="baseline"/>
              </w:rPr>
              <w:t>2010</w:t>
            </w:r>
            <w:r>
              <w:rPr>
                <w:position w:val="-4"/>
                <w:sz w:val="36"/>
                <w:vertAlign w:val="baseline"/>
              </w:rPr>
              <w:t>)</w:t>
            </w:r>
            <w:r>
              <w:rPr>
                <w:sz w:val="22"/>
                <w:vertAlign w:val="baseline"/>
              </w:rPr>
              <w:t>*</w:t>
            </w:r>
            <w:r>
              <w:rPr>
                <w:position w:val="-4"/>
                <w:sz w:val="36"/>
                <w:vertAlign w:val="baseline"/>
              </w:rPr>
              <w:t>(</w:t>
            </w:r>
            <w:r>
              <w:rPr>
                <w:rFonts w:ascii="Arial"/>
                <w:i/>
                <w:sz w:val="22"/>
                <w:vertAlign w:val="baseline"/>
              </w:rPr>
              <w:t>MonthlyOffPeakBasisDifferentialRatio</w:t>
            </w:r>
            <w:r>
              <w:rPr>
                <w:rFonts w:ascii="Arial"/>
                <w:i/>
                <w:sz w:val="22"/>
                <w:vertAlign w:val="superscript"/>
              </w:rPr>
              <w:t>OFFpeak</w:t>
            </w:r>
            <w:r>
              <w:rPr>
                <w:rFonts w:ascii="Arial"/>
                <w:i/>
                <w:spacing w:val="10"/>
                <w:sz w:val="22"/>
                <w:vertAlign w:val="baseline"/>
              </w:rPr>
              <w:t> </w:t>
            </w:r>
            <w:r>
              <w:rPr>
                <w:spacing w:val="-5"/>
                <w:position w:val="-4"/>
                <w:sz w:val="36"/>
                <w:vertAlign w:val="baseline"/>
              </w:rPr>
              <w:t>)</w:t>
            </w:r>
            <w:r>
              <w:rPr>
                <w:spacing w:val="-5"/>
                <w:position w:val="-5"/>
                <w:sz w:val="40"/>
                <w:vertAlign w:val="baseline"/>
              </w:rPr>
              <w:t>]</w:t>
            </w:r>
          </w:p>
          <w:p>
            <w:pPr>
              <w:pStyle w:val="TableParagraph"/>
              <w:tabs>
                <w:tab w:pos="6748" w:val="left" w:leader="none"/>
              </w:tabs>
              <w:spacing w:line="92" w:lineRule="exact" w:before="0"/>
              <w:ind w:left="1274"/>
              <w:rPr>
                <w:sz w:val="16"/>
              </w:rPr>
            </w:pPr>
            <w:r>
              <w:rPr>
                <w:rFonts w:ascii="Arial"/>
                <w:i/>
                <w:sz w:val="16"/>
              </w:rPr>
              <w:t>for </w:t>
            </w:r>
            <w:r>
              <w:rPr>
                <w:rFonts w:ascii="Arial"/>
                <w:i/>
                <w:spacing w:val="-2"/>
                <w:sz w:val="16"/>
              </w:rPr>
              <w:t>deliver</w:t>
            </w:r>
            <w:r>
              <w:rPr>
                <w:rFonts w:ascii="Arial"/>
                <w:i/>
                <w:sz w:val="16"/>
              </w:rPr>
              <w:tab/>
              <w:t>June</w:t>
            </w:r>
            <w:r>
              <w:rPr>
                <w:rFonts w:ascii="Arial"/>
                <w:i/>
                <w:spacing w:val="-2"/>
                <w:sz w:val="16"/>
              </w:rPr>
              <w:t> </w:t>
            </w:r>
            <w:r>
              <w:rPr>
                <w:spacing w:val="-4"/>
                <w:sz w:val="16"/>
              </w:rPr>
              <w:t>2008</w:t>
            </w:r>
          </w:p>
        </w:tc>
      </w:tr>
      <w:tr>
        <w:trPr>
          <w:trHeight w:val="150" w:hRule="atLeast"/>
        </w:trPr>
        <w:tc>
          <w:tcPr>
            <w:tcW w:w="9345" w:type="dxa"/>
          </w:tcPr>
          <w:p>
            <w:pPr>
              <w:pStyle w:val="TableParagraph"/>
              <w:spacing w:before="0"/>
              <w:ind w:left="0"/>
              <w:rPr>
                <w:rFonts w:ascii="Times New Roman"/>
                <w:sz w:val="8"/>
              </w:rPr>
            </w:pPr>
          </w:p>
        </w:tc>
      </w:tr>
    </w:tbl>
    <w:p>
      <w:pPr>
        <w:pStyle w:val="TableParagraph"/>
        <w:spacing w:after="0"/>
        <w:rPr>
          <w:rFonts w:ascii="Times New Roman"/>
          <w:sz w:val="8"/>
        </w:rPr>
        <w:sectPr>
          <w:type w:val="continuous"/>
          <w:pgSz w:w="12240" w:h="15840"/>
          <w:pgMar w:header="142" w:footer="1016" w:top="1820" w:bottom="280" w:left="1080" w:right="1440"/>
        </w:sectPr>
      </w:pPr>
    </w:p>
    <w:p>
      <w:pPr>
        <w:pStyle w:val="BodyText"/>
        <w:spacing w:before="9"/>
        <w:ind w:left="0"/>
        <w:rPr>
          <w:sz w:val="7"/>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1182" w:hRule="atLeast"/>
        </w:trPr>
        <w:tc>
          <w:tcPr>
            <w:tcW w:w="9345" w:type="dxa"/>
          </w:tcPr>
          <w:p>
            <w:pPr>
              <w:pStyle w:val="TableParagraph"/>
              <w:spacing w:line="189" w:lineRule="exact" w:before="9"/>
              <w:rPr>
                <w:rFonts w:ascii="Arial"/>
                <w:i/>
                <w:sz w:val="22"/>
              </w:rPr>
            </w:pPr>
            <w:r>
              <w:rPr>
                <w:rFonts w:ascii="Arial"/>
                <w:i/>
                <w:sz w:val="22"/>
              </w:rPr>
              <w:t>Forecasted Montly Bus </w:t>
            </w:r>
            <w:r>
              <w:rPr>
                <w:rFonts w:ascii="Arial"/>
                <w:i/>
                <w:spacing w:val="-2"/>
                <w:sz w:val="22"/>
              </w:rPr>
              <w:t>Price</w:t>
            </w:r>
            <w:r>
              <w:rPr>
                <w:rFonts w:ascii="Arial"/>
                <w:i/>
                <w:spacing w:val="-2"/>
                <w:sz w:val="22"/>
                <w:vertAlign w:val="superscript"/>
              </w:rPr>
              <w:t>OFFpeak</w:t>
            </w:r>
          </w:p>
          <w:p>
            <w:pPr>
              <w:pStyle w:val="TableParagraph"/>
              <w:spacing w:line="120" w:lineRule="exact" w:before="0"/>
              <w:ind w:left="2894"/>
              <w:rPr>
                <w:sz w:val="16"/>
              </w:rPr>
            </w:pPr>
            <w:r>
              <w:rPr>
                <w:rFonts w:ascii="Arial"/>
                <w:i/>
                <w:sz w:val="16"/>
              </w:rPr>
              <w:t>June</w:t>
            </w:r>
            <w:r>
              <w:rPr>
                <w:rFonts w:ascii="Arial"/>
                <w:i/>
                <w:spacing w:val="-3"/>
                <w:sz w:val="16"/>
              </w:rPr>
              <w:t> </w:t>
            </w:r>
            <w:r>
              <w:rPr>
                <w:sz w:val="16"/>
              </w:rPr>
              <w:t>2010,</w:t>
            </w:r>
            <w:r>
              <w:rPr>
                <w:spacing w:val="49"/>
                <w:sz w:val="16"/>
              </w:rPr>
              <w:t> </w:t>
            </w:r>
            <w:r>
              <w:rPr>
                <w:rFonts w:ascii="Arial"/>
                <w:i/>
                <w:sz w:val="16"/>
              </w:rPr>
              <w:t>base </w:t>
            </w:r>
            <w:r>
              <w:rPr>
                <w:spacing w:val="-4"/>
                <w:sz w:val="16"/>
              </w:rPr>
              <w:t>2009</w:t>
            </w:r>
          </w:p>
          <w:p>
            <w:pPr>
              <w:pStyle w:val="TableParagraph"/>
              <w:spacing w:line="326" w:lineRule="exact" w:before="99"/>
              <w:ind w:left="143"/>
              <w:rPr>
                <w:position w:val="-5"/>
                <w:sz w:val="40"/>
              </w:rPr>
            </w:pPr>
            <w:r>
              <w:rPr>
                <w:sz w:val="22"/>
              </w:rPr>
              <w:t>=</w:t>
            </w:r>
            <w:r>
              <w:rPr>
                <w:spacing w:val="-12"/>
                <w:sz w:val="22"/>
              </w:rPr>
              <w:t> </w:t>
            </w:r>
            <w:r>
              <w:rPr>
                <w:position w:val="-5"/>
                <w:sz w:val="40"/>
              </w:rPr>
              <w:t>[</w:t>
            </w:r>
            <w:r>
              <w:rPr>
                <w:position w:val="-4"/>
                <w:sz w:val="36"/>
              </w:rPr>
              <w:t>(</w:t>
            </w:r>
            <w:r>
              <w:rPr>
                <w:rFonts w:ascii="Arial"/>
                <w:i/>
                <w:sz w:val="22"/>
              </w:rPr>
              <w:t>PJMWH</w:t>
            </w:r>
            <w:r>
              <w:rPr>
                <w:rFonts w:ascii="Arial"/>
                <w:i/>
                <w:sz w:val="22"/>
                <w:vertAlign w:val="superscript"/>
              </w:rPr>
              <w:t>OFFpeak</w:t>
            </w:r>
            <w:r>
              <w:rPr>
                <w:rFonts w:ascii="Arial"/>
                <w:i/>
                <w:spacing w:val="-26"/>
                <w:sz w:val="22"/>
                <w:vertAlign w:val="baseline"/>
              </w:rPr>
              <w:t> </w:t>
            </w:r>
            <w:r>
              <w:rPr>
                <w:rFonts w:ascii="Arial"/>
                <w:i/>
                <w:position w:val="-6"/>
                <w:sz w:val="16"/>
                <w:vertAlign w:val="baseline"/>
              </w:rPr>
              <w:t>y</w:t>
            </w:r>
            <w:r>
              <w:rPr>
                <w:rFonts w:ascii="Arial"/>
                <w:i/>
                <w:spacing w:val="-5"/>
                <w:position w:val="-6"/>
                <w:sz w:val="16"/>
                <w:vertAlign w:val="baseline"/>
              </w:rPr>
              <w:t> </w:t>
            </w:r>
            <w:r>
              <w:rPr>
                <w:rFonts w:ascii="Arial"/>
                <w:i/>
                <w:position w:val="-6"/>
                <w:sz w:val="16"/>
                <w:vertAlign w:val="baseline"/>
              </w:rPr>
              <w:t>June</w:t>
            </w:r>
            <w:r>
              <w:rPr>
                <w:rFonts w:ascii="Arial"/>
                <w:i/>
                <w:spacing w:val="-5"/>
                <w:position w:val="-6"/>
                <w:sz w:val="16"/>
                <w:vertAlign w:val="baseline"/>
              </w:rPr>
              <w:t> </w:t>
            </w:r>
            <w:r>
              <w:rPr>
                <w:position w:val="-6"/>
                <w:sz w:val="16"/>
                <w:vertAlign w:val="baseline"/>
              </w:rPr>
              <w:t>2010</w:t>
            </w:r>
            <w:r>
              <w:rPr>
                <w:position w:val="-4"/>
                <w:sz w:val="36"/>
                <w:vertAlign w:val="baseline"/>
              </w:rPr>
              <w:t>)</w:t>
            </w:r>
            <w:r>
              <w:rPr>
                <w:sz w:val="22"/>
                <w:vertAlign w:val="baseline"/>
              </w:rPr>
              <w:t>*</w:t>
            </w:r>
            <w:r>
              <w:rPr>
                <w:position w:val="-4"/>
                <w:sz w:val="36"/>
                <w:vertAlign w:val="baseline"/>
              </w:rPr>
              <w:t>(</w:t>
            </w:r>
            <w:r>
              <w:rPr>
                <w:rFonts w:ascii="Arial"/>
                <w:i/>
                <w:sz w:val="22"/>
                <w:vertAlign w:val="baseline"/>
              </w:rPr>
              <w:t>MonthlyOffPeakBasisDifferentialRatio</w:t>
            </w:r>
            <w:r>
              <w:rPr>
                <w:rFonts w:ascii="Arial"/>
                <w:i/>
                <w:sz w:val="22"/>
                <w:vertAlign w:val="superscript"/>
              </w:rPr>
              <w:t>OFFpeak</w:t>
            </w:r>
            <w:r>
              <w:rPr>
                <w:rFonts w:ascii="Arial"/>
                <w:i/>
                <w:spacing w:val="10"/>
                <w:sz w:val="22"/>
                <w:vertAlign w:val="baseline"/>
              </w:rPr>
              <w:t> </w:t>
            </w:r>
            <w:r>
              <w:rPr>
                <w:spacing w:val="-5"/>
                <w:position w:val="-4"/>
                <w:sz w:val="36"/>
                <w:vertAlign w:val="baseline"/>
              </w:rPr>
              <w:t>)</w:t>
            </w:r>
            <w:r>
              <w:rPr>
                <w:spacing w:val="-5"/>
                <w:position w:val="-5"/>
                <w:sz w:val="40"/>
                <w:vertAlign w:val="baseline"/>
              </w:rPr>
              <w:t>]</w:t>
            </w:r>
          </w:p>
          <w:p>
            <w:pPr>
              <w:pStyle w:val="TableParagraph"/>
              <w:tabs>
                <w:tab w:pos="6748" w:val="left" w:leader="none"/>
              </w:tabs>
              <w:spacing w:line="92" w:lineRule="exact" w:before="0"/>
              <w:ind w:left="1274"/>
              <w:rPr>
                <w:sz w:val="16"/>
              </w:rPr>
            </w:pPr>
            <w:r>
              <w:rPr>
                <w:rFonts w:ascii="Arial"/>
                <w:i/>
                <w:sz w:val="16"/>
              </w:rPr>
              <w:t>for </w:t>
            </w:r>
            <w:r>
              <w:rPr>
                <w:rFonts w:ascii="Arial"/>
                <w:i/>
                <w:spacing w:val="-2"/>
                <w:sz w:val="16"/>
              </w:rPr>
              <w:t>deliver</w:t>
            </w:r>
            <w:r>
              <w:rPr>
                <w:rFonts w:ascii="Arial"/>
                <w:i/>
                <w:sz w:val="16"/>
              </w:rPr>
              <w:tab/>
              <w:t>June</w:t>
            </w:r>
            <w:r>
              <w:rPr>
                <w:rFonts w:ascii="Arial"/>
                <w:i/>
                <w:spacing w:val="-2"/>
                <w:sz w:val="16"/>
              </w:rPr>
              <w:t> </w:t>
            </w:r>
            <w:r>
              <w:rPr>
                <w:spacing w:val="-4"/>
                <w:sz w:val="16"/>
              </w:rPr>
              <w:t>2009</w:t>
            </w:r>
          </w:p>
        </w:tc>
      </w:tr>
    </w:tbl>
    <w:p>
      <w:pPr>
        <w:spacing w:before="82"/>
        <w:ind w:left="359" w:right="0" w:firstLine="0"/>
        <w:jc w:val="center"/>
        <w:rPr>
          <w:rFonts w:ascii="Arial"/>
          <w:i/>
          <w:sz w:val="22"/>
        </w:rPr>
      </w:pPr>
      <w:r>
        <w:rPr>
          <w:rFonts w:ascii="Arial"/>
          <w:i/>
          <w:sz w:val="22"/>
        </w:rPr>
        <w:t>Exhibit</w:t>
      </w:r>
      <w:r>
        <w:rPr>
          <w:rFonts w:ascii="Arial"/>
          <w:i/>
          <w:spacing w:val="-7"/>
          <w:sz w:val="22"/>
        </w:rPr>
        <w:t> </w:t>
      </w:r>
      <w:r>
        <w:rPr>
          <w:rFonts w:ascii="Arial"/>
          <w:i/>
          <w:sz w:val="22"/>
        </w:rPr>
        <w:t>18:</w:t>
      </w:r>
      <w:r>
        <w:rPr>
          <w:rFonts w:ascii="Arial"/>
          <w:i/>
          <w:spacing w:val="-2"/>
          <w:sz w:val="22"/>
        </w:rPr>
        <w:t> </w:t>
      </w:r>
      <w:r>
        <w:rPr>
          <w:rFonts w:ascii="Arial"/>
          <w:i/>
          <w:sz w:val="22"/>
        </w:rPr>
        <w:t>Forecasted</w:t>
      </w:r>
      <w:r>
        <w:rPr>
          <w:rFonts w:ascii="Arial"/>
          <w:i/>
          <w:spacing w:val="-5"/>
          <w:sz w:val="22"/>
        </w:rPr>
        <w:t> </w:t>
      </w:r>
      <w:r>
        <w:rPr>
          <w:rFonts w:ascii="Arial"/>
          <w:i/>
          <w:sz w:val="22"/>
        </w:rPr>
        <w:t>Monthly</w:t>
      </w:r>
      <w:r>
        <w:rPr>
          <w:rFonts w:ascii="Arial"/>
          <w:i/>
          <w:spacing w:val="-4"/>
          <w:sz w:val="22"/>
        </w:rPr>
        <w:t> </w:t>
      </w:r>
      <w:r>
        <w:rPr>
          <w:rFonts w:ascii="Arial"/>
          <w:i/>
          <w:sz w:val="22"/>
        </w:rPr>
        <w:t>Bus</w:t>
      </w:r>
      <w:r>
        <w:rPr>
          <w:rFonts w:ascii="Arial"/>
          <w:i/>
          <w:spacing w:val="-4"/>
          <w:sz w:val="22"/>
        </w:rPr>
        <w:t> </w:t>
      </w:r>
      <w:r>
        <w:rPr>
          <w:rFonts w:ascii="Arial"/>
          <w:i/>
          <w:sz w:val="22"/>
        </w:rPr>
        <w:t>Prices</w:t>
      </w:r>
      <w:r>
        <w:rPr>
          <w:rFonts w:ascii="Arial"/>
          <w:i/>
          <w:spacing w:val="-3"/>
          <w:sz w:val="22"/>
        </w:rPr>
        <w:t> </w:t>
      </w:r>
      <w:r>
        <w:rPr>
          <w:rFonts w:ascii="Arial"/>
          <w:i/>
          <w:sz w:val="22"/>
        </w:rPr>
        <w:t>for</w:t>
      </w:r>
      <w:r>
        <w:rPr>
          <w:rFonts w:ascii="Arial"/>
          <w:i/>
          <w:spacing w:val="-4"/>
          <w:sz w:val="22"/>
        </w:rPr>
        <w:t> </w:t>
      </w:r>
      <w:r>
        <w:rPr>
          <w:rFonts w:ascii="Arial"/>
          <w:i/>
          <w:sz w:val="22"/>
        </w:rPr>
        <w:t>Three</w:t>
      </w:r>
      <w:r>
        <w:rPr>
          <w:rFonts w:ascii="Arial"/>
          <w:i/>
          <w:spacing w:val="-4"/>
          <w:sz w:val="22"/>
        </w:rPr>
        <w:t> </w:t>
      </w:r>
      <w:r>
        <w:rPr>
          <w:rFonts w:ascii="Arial"/>
          <w:i/>
          <w:sz w:val="22"/>
        </w:rPr>
        <w:t>Historical</w:t>
      </w:r>
      <w:r>
        <w:rPr>
          <w:rFonts w:ascii="Arial"/>
          <w:i/>
          <w:spacing w:val="-4"/>
          <w:sz w:val="22"/>
        </w:rPr>
        <w:t> </w:t>
      </w:r>
      <w:r>
        <w:rPr>
          <w:rFonts w:ascii="Arial"/>
          <w:i/>
          <w:spacing w:val="-2"/>
          <w:sz w:val="22"/>
        </w:rPr>
        <w:t>Periods</w:t>
      </w:r>
    </w:p>
    <w:p>
      <w:pPr>
        <w:pStyle w:val="BodyText"/>
        <w:spacing w:before="3"/>
        <w:ind w:left="0"/>
        <w:rPr>
          <w:rFonts w:ascii="Arial"/>
          <w:i/>
          <w:sz w:val="12"/>
        </w:rPr>
      </w:pPr>
      <w:r>
        <w:rPr>
          <w:rFonts w:ascii="Arial"/>
          <w:i/>
          <w:sz w:val="12"/>
        </w:rPr>
        <mc:AlternateContent>
          <mc:Choice Requires="wps">
            <w:drawing>
              <wp:anchor distT="0" distB="0" distL="0" distR="0" allowOverlap="1" layoutInCell="1" locked="0" behindDoc="1" simplePos="0" relativeHeight="487755264">
                <wp:simplePos x="0" y="0"/>
                <wp:positionH relativeFrom="page">
                  <wp:posOffset>1994400</wp:posOffset>
                </wp:positionH>
                <wp:positionV relativeFrom="paragraph">
                  <wp:posOffset>104788</wp:posOffset>
                </wp:positionV>
                <wp:extent cx="3963670" cy="359410"/>
                <wp:effectExtent l="0" t="0" r="0" b="0"/>
                <wp:wrapTopAndBottom/>
                <wp:docPr id="541" name="Group 541"/>
                <wp:cNvGraphicFramePr>
                  <a:graphicFrameLocks/>
                </wp:cNvGraphicFramePr>
                <a:graphic>
                  <a:graphicData uri="http://schemas.microsoft.com/office/word/2010/wordprocessingGroup">
                    <wpg:wgp>
                      <wpg:cNvPr id="541" name="Group 541"/>
                      <wpg:cNvGrpSpPr/>
                      <wpg:grpSpPr>
                        <a:xfrm>
                          <a:off x="0" y="0"/>
                          <a:ext cx="3963670" cy="359410"/>
                          <a:chExt cx="3963670" cy="359410"/>
                        </a:xfrm>
                      </wpg:grpSpPr>
                      <wps:wsp>
                        <wps:cNvPr id="542" name="Graphic 542"/>
                        <wps:cNvSpPr/>
                        <wps:spPr>
                          <a:xfrm>
                            <a:off x="-4" y="0"/>
                            <a:ext cx="3963670" cy="359410"/>
                          </a:xfrm>
                          <a:custGeom>
                            <a:avLst/>
                            <a:gdLst/>
                            <a:ahLst/>
                            <a:cxnLst/>
                            <a:rect l="l" t="t" r="r" b="b"/>
                            <a:pathLst>
                              <a:path w="3963670" h="359410">
                                <a:moveTo>
                                  <a:pt x="3963593" y="0"/>
                                </a:moveTo>
                                <a:lnTo>
                                  <a:pt x="0" y="0"/>
                                </a:lnTo>
                                <a:lnTo>
                                  <a:pt x="0" y="10160"/>
                                </a:lnTo>
                                <a:lnTo>
                                  <a:pt x="0" y="359410"/>
                                </a:lnTo>
                                <a:lnTo>
                                  <a:pt x="9525" y="359410"/>
                                </a:lnTo>
                                <a:lnTo>
                                  <a:pt x="9525" y="10160"/>
                                </a:lnTo>
                                <a:lnTo>
                                  <a:pt x="3963593" y="10160"/>
                                </a:lnTo>
                                <a:lnTo>
                                  <a:pt x="3963593" y="0"/>
                                </a:lnTo>
                                <a:close/>
                              </a:path>
                            </a:pathLst>
                          </a:custGeom>
                          <a:solidFill>
                            <a:srgbClr val="013466"/>
                          </a:solidFill>
                        </wps:spPr>
                        <wps:bodyPr wrap="square" lIns="0" tIns="0" rIns="0" bIns="0" rtlCol="0">
                          <a:prstTxWarp prst="textNoShape">
                            <a:avLst/>
                          </a:prstTxWarp>
                          <a:noAutofit/>
                        </wps:bodyPr>
                      </wps:wsp>
                      <wps:wsp>
                        <wps:cNvPr id="543" name="Textbox 543"/>
                        <wps:cNvSpPr txBox="1"/>
                        <wps:spPr>
                          <a:xfrm>
                            <a:off x="0" y="0"/>
                            <a:ext cx="3963670" cy="359410"/>
                          </a:xfrm>
                          <a:prstGeom prst="rect">
                            <a:avLst/>
                          </a:prstGeom>
                        </wps:spPr>
                        <wps:txbx>
                          <w:txbxContent>
                            <w:p>
                              <w:pPr>
                                <w:spacing w:line="261" w:lineRule="auto" w:before="14"/>
                                <w:ind w:left="165" w:right="159" w:firstLine="0"/>
                                <w:jc w:val="left"/>
                                <w:rPr>
                                  <w:rFonts w:ascii="Arial"/>
                                  <w:i/>
                                  <w:sz w:val="22"/>
                                </w:rPr>
                              </w:pPr>
                              <w:r>
                                <w:rPr>
                                  <w:rFonts w:ascii="Arial"/>
                                  <w:b/>
                                  <w:i/>
                                  <w:color w:val="0000FF"/>
                                  <w:sz w:val="22"/>
                                </w:rPr>
                                <w:t>Outputs</w:t>
                              </w:r>
                              <w:r>
                                <w:rPr>
                                  <w:rFonts w:ascii="Arial"/>
                                  <w:b/>
                                  <w:i/>
                                  <w:color w:val="0000FF"/>
                                  <w:spacing w:val="-5"/>
                                  <w:sz w:val="22"/>
                                </w:rPr>
                                <w:t> </w:t>
                              </w:r>
                              <w:r>
                                <w:rPr>
                                  <w:rFonts w:ascii="Arial"/>
                                  <w:b/>
                                  <w:i/>
                                  <w:color w:val="0000FF"/>
                                  <w:sz w:val="22"/>
                                </w:rPr>
                                <w:t>for</w:t>
                              </w:r>
                              <w:r>
                                <w:rPr>
                                  <w:rFonts w:ascii="Arial"/>
                                  <w:b/>
                                  <w:i/>
                                  <w:color w:val="0000FF"/>
                                  <w:spacing w:val="-5"/>
                                  <w:sz w:val="22"/>
                                </w:rPr>
                                <w:t> </w:t>
                              </w:r>
                              <w:r>
                                <w:rPr>
                                  <w:rFonts w:ascii="Arial"/>
                                  <w:b/>
                                  <w:i/>
                                  <w:color w:val="0000FF"/>
                                  <w:sz w:val="22"/>
                                </w:rPr>
                                <w:t>STEP</w:t>
                              </w:r>
                              <w:r>
                                <w:rPr>
                                  <w:rFonts w:ascii="Arial"/>
                                  <w:b/>
                                  <w:i/>
                                  <w:color w:val="0000FF"/>
                                  <w:spacing w:val="-3"/>
                                  <w:sz w:val="22"/>
                                </w:rPr>
                                <w:t> </w:t>
                              </w:r>
                              <w:r>
                                <w:rPr>
                                  <w:rFonts w:ascii="Arial"/>
                                  <w:b/>
                                  <w:i/>
                                  <w:color w:val="0000FF"/>
                                  <w:sz w:val="22"/>
                                </w:rPr>
                                <w:t>1:</w:t>
                              </w:r>
                              <w:r>
                                <w:rPr>
                                  <w:rFonts w:ascii="Arial"/>
                                  <w:b/>
                                  <w:i/>
                                  <w:color w:val="0000FF"/>
                                  <w:spacing w:val="-5"/>
                                  <w:sz w:val="22"/>
                                </w:rPr>
                                <w:t> </w:t>
                              </w:r>
                              <w:r>
                                <w:rPr>
                                  <w:rFonts w:ascii="Arial"/>
                                  <w:i/>
                                  <w:color w:val="0000FF"/>
                                  <w:sz w:val="22"/>
                                </w:rPr>
                                <w:t>Three</w:t>
                              </w:r>
                              <w:r>
                                <w:rPr>
                                  <w:rFonts w:ascii="Arial"/>
                                  <w:i/>
                                  <w:color w:val="0000FF"/>
                                  <w:spacing w:val="-5"/>
                                  <w:sz w:val="22"/>
                                </w:rPr>
                                <w:t> </w:t>
                              </w:r>
                              <w:r>
                                <w:rPr>
                                  <w:rFonts w:ascii="Arial"/>
                                  <w:i/>
                                  <w:color w:val="0000FF"/>
                                  <w:sz w:val="22"/>
                                </w:rPr>
                                <w:t>peak</w:t>
                              </w:r>
                              <w:r>
                                <w:rPr>
                                  <w:rFonts w:ascii="Arial"/>
                                  <w:i/>
                                  <w:color w:val="0000FF"/>
                                  <w:spacing w:val="-5"/>
                                  <w:sz w:val="22"/>
                                </w:rPr>
                                <w:t> </w:t>
                              </w:r>
                              <w:r>
                                <w:rPr>
                                  <w:rFonts w:ascii="Arial"/>
                                  <w:i/>
                                  <w:color w:val="0000FF"/>
                                  <w:sz w:val="22"/>
                                </w:rPr>
                                <w:t>and</w:t>
                              </w:r>
                              <w:r>
                                <w:rPr>
                                  <w:rFonts w:ascii="Arial"/>
                                  <w:i/>
                                  <w:color w:val="0000FF"/>
                                  <w:spacing w:val="-5"/>
                                  <w:sz w:val="22"/>
                                </w:rPr>
                                <w:t> </w:t>
                              </w:r>
                              <w:r>
                                <w:rPr>
                                  <w:rFonts w:ascii="Arial"/>
                                  <w:i/>
                                  <w:color w:val="0000FF"/>
                                  <w:sz w:val="22"/>
                                </w:rPr>
                                <w:t>off-peak</w:t>
                              </w:r>
                              <w:r>
                                <w:rPr>
                                  <w:rFonts w:ascii="Arial"/>
                                  <w:i/>
                                  <w:color w:val="0000FF"/>
                                  <w:spacing w:val="-5"/>
                                  <w:sz w:val="22"/>
                                </w:rPr>
                                <w:t> </w:t>
                              </w:r>
                              <w:r>
                                <w:rPr>
                                  <w:rFonts w:ascii="Arial"/>
                                  <w:i/>
                                  <w:color w:val="0000FF"/>
                                  <w:sz w:val="22"/>
                                </w:rPr>
                                <w:t>monthly</w:t>
                              </w:r>
                              <w:r>
                                <w:rPr>
                                  <w:rFonts w:ascii="Arial"/>
                                  <w:i/>
                                  <w:color w:val="0000FF"/>
                                  <w:spacing w:val="-2"/>
                                  <w:sz w:val="22"/>
                                </w:rPr>
                                <w:t> </w:t>
                              </w:r>
                              <w:r>
                                <w:rPr>
                                  <w:rFonts w:ascii="Arial"/>
                                  <w:i/>
                                  <w:color w:val="0000FF"/>
                                  <w:sz w:val="22"/>
                                </w:rPr>
                                <w:t>BUS LMP forecasts for the remaining days in a month</w:t>
                              </w:r>
                            </w:p>
                          </w:txbxContent>
                        </wps:txbx>
                        <wps:bodyPr wrap="square" lIns="0" tIns="0" rIns="0" bIns="0" rtlCol="0">
                          <a:noAutofit/>
                        </wps:bodyPr>
                      </wps:wsp>
                    </wpg:wgp>
                  </a:graphicData>
                </a:graphic>
              </wp:anchor>
            </w:drawing>
          </mc:Choice>
          <mc:Fallback>
            <w:pict>
              <v:group style="position:absolute;margin-left:157.039398pt;margin-top:8.251074pt;width:312.1pt;height:28.3pt;mso-position-horizontal-relative:page;mso-position-vertical-relative:paragraph;z-index:-15561216;mso-wrap-distance-left:0;mso-wrap-distance-right:0" id="docshapegroup415" coordorigin="3141,165" coordsize="6242,566">
                <v:shape style="position:absolute;left:3140;top:165;width:6242;height:566" id="docshape416" coordorigin="3141,165" coordsize="6242,566" path="m9383,165l3141,165,3141,181,3141,731,3156,731,3156,181,9383,181,9383,165xe" filled="true" fillcolor="#013466" stroked="false">
                  <v:path arrowok="t"/>
                  <v:fill type="solid"/>
                </v:shape>
                <v:shape style="position:absolute;left:3140;top:165;width:6242;height:566" type="#_x0000_t202" id="docshape417" filled="false" stroked="false">
                  <v:textbox inset="0,0,0,0">
                    <w:txbxContent>
                      <w:p>
                        <w:pPr>
                          <w:spacing w:line="261" w:lineRule="auto" w:before="14"/>
                          <w:ind w:left="165" w:right="159" w:firstLine="0"/>
                          <w:jc w:val="left"/>
                          <w:rPr>
                            <w:rFonts w:ascii="Arial"/>
                            <w:i/>
                            <w:sz w:val="22"/>
                          </w:rPr>
                        </w:pPr>
                        <w:r>
                          <w:rPr>
                            <w:rFonts w:ascii="Arial"/>
                            <w:b/>
                            <w:i/>
                            <w:color w:val="0000FF"/>
                            <w:sz w:val="22"/>
                          </w:rPr>
                          <w:t>Outputs</w:t>
                        </w:r>
                        <w:r>
                          <w:rPr>
                            <w:rFonts w:ascii="Arial"/>
                            <w:b/>
                            <w:i/>
                            <w:color w:val="0000FF"/>
                            <w:spacing w:val="-5"/>
                            <w:sz w:val="22"/>
                          </w:rPr>
                          <w:t> </w:t>
                        </w:r>
                        <w:r>
                          <w:rPr>
                            <w:rFonts w:ascii="Arial"/>
                            <w:b/>
                            <w:i/>
                            <w:color w:val="0000FF"/>
                            <w:sz w:val="22"/>
                          </w:rPr>
                          <w:t>for</w:t>
                        </w:r>
                        <w:r>
                          <w:rPr>
                            <w:rFonts w:ascii="Arial"/>
                            <w:b/>
                            <w:i/>
                            <w:color w:val="0000FF"/>
                            <w:spacing w:val="-5"/>
                            <w:sz w:val="22"/>
                          </w:rPr>
                          <w:t> </w:t>
                        </w:r>
                        <w:r>
                          <w:rPr>
                            <w:rFonts w:ascii="Arial"/>
                            <w:b/>
                            <w:i/>
                            <w:color w:val="0000FF"/>
                            <w:sz w:val="22"/>
                          </w:rPr>
                          <w:t>STEP</w:t>
                        </w:r>
                        <w:r>
                          <w:rPr>
                            <w:rFonts w:ascii="Arial"/>
                            <w:b/>
                            <w:i/>
                            <w:color w:val="0000FF"/>
                            <w:spacing w:val="-3"/>
                            <w:sz w:val="22"/>
                          </w:rPr>
                          <w:t> </w:t>
                        </w:r>
                        <w:r>
                          <w:rPr>
                            <w:rFonts w:ascii="Arial"/>
                            <w:b/>
                            <w:i/>
                            <w:color w:val="0000FF"/>
                            <w:sz w:val="22"/>
                          </w:rPr>
                          <w:t>1:</w:t>
                        </w:r>
                        <w:r>
                          <w:rPr>
                            <w:rFonts w:ascii="Arial"/>
                            <w:b/>
                            <w:i/>
                            <w:color w:val="0000FF"/>
                            <w:spacing w:val="-5"/>
                            <w:sz w:val="22"/>
                          </w:rPr>
                          <w:t> </w:t>
                        </w:r>
                        <w:r>
                          <w:rPr>
                            <w:rFonts w:ascii="Arial"/>
                            <w:i/>
                            <w:color w:val="0000FF"/>
                            <w:sz w:val="22"/>
                          </w:rPr>
                          <w:t>Three</w:t>
                        </w:r>
                        <w:r>
                          <w:rPr>
                            <w:rFonts w:ascii="Arial"/>
                            <w:i/>
                            <w:color w:val="0000FF"/>
                            <w:spacing w:val="-5"/>
                            <w:sz w:val="22"/>
                          </w:rPr>
                          <w:t> </w:t>
                        </w:r>
                        <w:r>
                          <w:rPr>
                            <w:rFonts w:ascii="Arial"/>
                            <w:i/>
                            <w:color w:val="0000FF"/>
                            <w:sz w:val="22"/>
                          </w:rPr>
                          <w:t>peak</w:t>
                        </w:r>
                        <w:r>
                          <w:rPr>
                            <w:rFonts w:ascii="Arial"/>
                            <w:i/>
                            <w:color w:val="0000FF"/>
                            <w:spacing w:val="-5"/>
                            <w:sz w:val="22"/>
                          </w:rPr>
                          <w:t> </w:t>
                        </w:r>
                        <w:r>
                          <w:rPr>
                            <w:rFonts w:ascii="Arial"/>
                            <w:i/>
                            <w:color w:val="0000FF"/>
                            <w:sz w:val="22"/>
                          </w:rPr>
                          <w:t>and</w:t>
                        </w:r>
                        <w:r>
                          <w:rPr>
                            <w:rFonts w:ascii="Arial"/>
                            <w:i/>
                            <w:color w:val="0000FF"/>
                            <w:spacing w:val="-5"/>
                            <w:sz w:val="22"/>
                          </w:rPr>
                          <w:t> </w:t>
                        </w:r>
                        <w:r>
                          <w:rPr>
                            <w:rFonts w:ascii="Arial"/>
                            <w:i/>
                            <w:color w:val="0000FF"/>
                            <w:sz w:val="22"/>
                          </w:rPr>
                          <w:t>off-peak</w:t>
                        </w:r>
                        <w:r>
                          <w:rPr>
                            <w:rFonts w:ascii="Arial"/>
                            <w:i/>
                            <w:color w:val="0000FF"/>
                            <w:spacing w:val="-5"/>
                            <w:sz w:val="22"/>
                          </w:rPr>
                          <w:t> </w:t>
                        </w:r>
                        <w:r>
                          <w:rPr>
                            <w:rFonts w:ascii="Arial"/>
                            <w:i/>
                            <w:color w:val="0000FF"/>
                            <w:sz w:val="22"/>
                          </w:rPr>
                          <w:t>monthly</w:t>
                        </w:r>
                        <w:r>
                          <w:rPr>
                            <w:rFonts w:ascii="Arial"/>
                            <w:i/>
                            <w:color w:val="0000FF"/>
                            <w:spacing w:val="-2"/>
                            <w:sz w:val="22"/>
                          </w:rPr>
                          <w:t> </w:t>
                        </w:r>
                        <w:r>
                          <w:rPr>
                            <w:rFonts w:ascii="Arial"/>
                            <w:i/>
                            <w:color w:val="0000FF"/>
                            <w:sz w:val="22"/>
                          </w:rPr>
                          <w:t>BUS LMP forecasts for the remaining days in a month</w:t>
                        </w:r>
                      </w:p>
                    </w:txbxContent>
                  </v:textbox>
                  <w10:wrap type="none"/>
                </v:shape>
                <w10:wrap type="topAndBottom"/>
              </v:group>
            </w:pict>
          </mc:Fallback>
        </mc:AlternateContent>
      </w:r>
    </w:p>
    <w:p>
      <w:pPr>
        <w:pStyle w:val="BodyText"/>
        <w:spacing w:before="128"/>
        <w:ind w:left="0"/>
        <w:rPr>
          <w:rFonts w:ascii="Arial"/>
          <w:i/>
        </w:rPr>
      </w:pPr>
    </w:p>
    <w:p>
      <w:pPr>
        <w:pStyle w:val="Heading2"/>
        <w:numPr>
          <w:ilvl w:val="2"/>
          <w:numId w:val="59"/>
        </w:numPr>
        <w:tabs>
          <w:tab w:pos="1067" w:val="left" w:leader="none"/>
        </w:tabs>
        <w:spacing w:line="261" w:lineRule="auto" w:before="0" w:after="0"/>
        <w:ind w:left="360" w:right="136" w:firstLine="0"/>
        <w:jc w:val="left"/>
      </w:pPr>
      <w:bookmarkStart w:name="12.6.2 Step 2: Derive hourly volatility " w:id="316"/>
      <w:bookmarkEnd w:id="316"/>
      <w:r>
        <w:rPr>
          <w:b w:val="0"/>
        </w:rPr>
      </w:r>
      <w:r>
        <w:rPr>
          <w:color w:val="013466"/>
        </w:rPr>
        <w:t>Step</w:t>
      </w:r>
      <w:r>
        <w:rPr>
          <w:color w:val="013466"/>
          <w:spacing w:val="37"/>
        </w:rPr>
        <w:t> </w:t>
      </w:r>
      <w:r>
        <w:rPr>
          <w:color w:val="013466"/>
        </w:rPr>
        <w:t>2:</w:t>
      </w:r>
      <w:r>
        <w:rPr>
          <w:color w:val="013466"/>
          <w:spacing w:val="37"/>
        </w:rPr>
        <w:t> </w:t>
      </w:r>
      <w:r>
        <w:rPr>
          <w:color w:val="013466"/>
        </w:rPr>
        <w:t>Derive</w:t>
      </w:r>
      <w:r>
        <w:rPr>
          <w:color w:val="013466"/>
          <w:spacing w:val="39"/>
        </w:rPr>
        <w:t> </w:t>
      </w:r>
      <w:r>
        <w:rPr>
          <w:color w:val="013466"/>
        </w:rPr>
        <w:t>hourly</w:t>
      </w:r>
      <w:r>
        <w:rPr>
          <w:color w:val="013466"/>
          <w:spacing w:val="37"/>
        </w:rPr>
        <w:t> </w:t>
      </w:r>
      <w:r>
        <w:rPr>
          <w:color w:val="013466"/>
        </w:rPr>
        <w:t>volatility</w:t>
      </w:r>
      <w:r>
        <w:rPr>
          <w:color w:val="013466"/>
          <w:spacing w:val="39"/>
        </w:rPr>
        <w:t> </w:t>
      </w:r>
      <w:r>
        <w:rPr>
          <w:color w:val="013466"/>
        </w:rPr>
        <w:t>scalars</w:t>
      </w:r>
      <w:r>
        <w:rPr>
          <w:color w:val="013466"/>
          <w:spacing w:val="37"/>
        </w:rPr>
        <w:t> </w:t>
      </w:r>
      <w:r>
        <w:rPr>
          <w:color w:val="013466"/>
        </w:rPr>
        <w:t>to</w:t>
      </w:r>
      <w:r>
        <w:rPr>
          <w:color w:val="013466"/>
          <w:spacing w:val="37"/>
        </w:rPr>
        <w:t> </w:t>
      </w:r>
      <w:r>
        <w:rPr>
          <w:color w:val="013466"/>
        </w:rPr>
        <w:t>incorporate</w:t>
      </w:r>
      <w:r>
        <w:rPr>
          <w:color w:val="013466"/>
          <w:spacing w:val="40"/>
        </w:rPr>
        <w:t> </w:t>
      </w:r>
      <w:r>
        <w:rPr>
          <w:color w:val="013466"/>
        </w:rPr>
        <w:t>hourly</w:t>
      </w:r>
      <w:r>
        <w:rPr>
          <w:color w:val="013466"/>
          <w:spacing w:val="37"/>
        </w:rPr>
        <w:t> </w:t>
      </w:r>
      <w:r>
        <w:rPr>
          <w:color w:val="013466"/>
        </w:rPr>
        <w:t>volatility</w:t>
      </w:r>
      <w:r>
        <w:rPr>
          <w:color w:val="013466"/>
          <w:spacing w:val="39"/>
        </w:rPr>
        <w:t> </w:t>
      </w:r>
      <w:r>
        <w:rPr>
          <w:color w:val="013466"/>
        </w:rPr>
        <w:t>into</w:t>
      </w:r>
      <w:r>
        <w:rPr>
          <w:color w:val="013466"/>
          <w:spacing w:val="37"/>
        </w:rPr>
        <w:t> </w:t>
      </w:r>
      <w:r>
        <w:rPr>
          <w:color w:val="013466"/>
        </w:rPr>
        <w:t>the LMP forecast</w:t>
      </w:r>
    </w:p>
    <w:p>
      <w:pPr>
        <w:pStyle w:val="BodyText"/>
        <w:spacing w:before="2"/>
        <w:ind w:left="0"/>
        <w:rPr>
          <w:rFonts w:ascii="Arial"/>
          <w:b/>
          <w:sz w:val="10"/>
        </w:rPr>
      </w:pPr>
      <w:r>
        <w:rPr>
          <w:rFonts w:ascii="Arial"/>
          <w:b/>
          <w:sz w:val="10"/>
        </w:rPr>
        <mc:AlternateContent>
          <mc:Choice Requires="wps">
            <w:drawing>
              <wp:anchor distT="0" distB="0" distL="0" distR="0" allowOverlap="1" layoutInCell="1" locked="0" behindDoc="1" simplePos="0" relativeHeight="487755776">
                <wp:simplePos x="0" y="0"/>
                <wp:positionH relativeFrom="page">
                  <wp:posOffset>1994400</wp:posOffset>
                </wp:positionH>
                <wp:positionV relativeFrom="paragraph">
                  <wp:posOffset>89870</wp:posOffset>
                </wp:positionV>
                <wp:extent cx="3963670" cy="359410"/>
                <wp:effectExtent l="0" t="0" r="0" b="0"/>
                <wp:wrapTopAndBottom/>
                <wp:docPr id="544" name="Group 544"/>
                <wp:cNvGraphicFramePr>
                  <a:graphicFrameLocks/>
                </wp:cNvGraphicFramePr>
                <a:graphic>
                  <a:graphicData uri="http://schemas.microsoft.com/office/word/2010/wordprocessingGroup">
                    <wpg:wgp>
                      <wpg:cNvPr id="544" name="Group 544"/>
                      <wpg:cNvGrpSpPr/>
                      <wpg:grpSpPr>
                        <a:xfrm>
                          <a:off x="0" y="0"/>
                          <a:ext cx="3963670" cy="359410"/>
                          <a:chExt cx="3963670" cy="359410"/>
                        </a:xfrm>
                      </wpg:grpSpPr>
                      <wps:wsp>
                        <wps:cNvPr id="545" name="Graphic 545"/>
                        <wps:cNvSpPr/>
                        <wps:spPr>
                          <a:xfrm>
                            <a:off x="-4" y="0"/>
                            <a:ext cx="3963670" cy="359410"/>
                          </a:xfrm>
                          <a:custGeom>
                            <a:avLst/>
                            <a:gdLst/>
                            <a:ahLst/>
                            <a:cxnLst/>
                            <a:rect l="l" t="t" r="r" b="b"/>
                            <a:pathLst>
                              <a:path w="3963670" h="359410">
                                <a:moveTo>
                                  <a:pt x="3963593" y="0"/>
                                </a:moveTo>
                                <a:lnTo>
                                  <a:pt x="0" y="0"/>
                                </a:lnTo>
                                <a:lnTo>
                                  <a:pt x="0" y="10160"/>
                                </a:lnTo>
                                <a:lnTo>
                                  <a:pt x="0" y="359410"/>
                                </a:lnTo>
                                <a:lnTo>
                                  <a:pt x="9525" y="359410"/>
                                </a:lnTo>
                                <a:lnTo>
                                  <a:pt x="9525" y="10160"/>
                                </a:lnTo>
                                <a:lnTo>
                                  <a:pt x="3963593" y="10160"/>
                                </a:lnTo>
                                <a:lnTo>
                                  <a:pt x="3963593" y="0"/>
                                </a:lnTo>
                                <a:close/>
                              </a:path>
                            </a:pathLst>
                          </a:custGeom>
                          <a:solidFill>
                            <a:srgbClr val="013466"/>
                          </a:solidFill>
                        </wps:spPr>
                        <wps:bodyPr wrap="square" lIns="0" tIns="0" rIns="0" bIns="0" rtlCol="0">
                          <a:prstTxWarp prst="textNoShape">
                            <a:avLst/>
                          </a:prstTxWarp>
                          <a:noAutofit/>
                        </wps:bodyPr>
                      </wps:wsp>
                      <wps:wsp>
                        <wps:cNvPr id="546" name="Textbox 546"/>
                        <wps:cNvSpPr txBox="1"/>
                        <wps:spPr>
                          <a:xfrm>
                            <a:off x="0" y="0"/>
                            <a:ext cx="3963670" cy="359410"/>
                          </a:xfrm>
                          <a:prstGeom prst="rect">
                            <a:avLst/>
                          </a:prstGeom>
                        </wps:spPr>
                        <wps:txbx>
                          <w:txbxContent>
                            <w:p>
                              <w:pPr>
                                <w:spacing w:line="261" w:lineRule="auto" w:before="14"/>
                                <w:ind w:left="165" w:right="403" w:firstLine="0"/>
                                <w:jc w:val="left"/>
                                <w:rPr>
                                  <w:rFonts w:ascii="Arial"/>
                                  <w:i/>
                                  <w:sz w:val="22"/>
                                </w:rPr>
                              </w:pPr>
                              <w:r>
                                <w:rPr>
                                  <w:rFonts w:ascii="Arial"/>
                                  <w:b/>
                                  <w:i/>
                                  <w:color w:val="0000FF"/>
                                  <w:sz w:val="22"/>
                                </w:rPr>
                                <w:t>Inputs</w:t>
                              </w:r>
                              <w:r>
                                <w:rPr>
                                  <w:rFonts w:ascii="Arial"/>
                                  <w:b/>
                                  <w:i/>
                                  <w:color w:val="0000FF"/>
                                  <w:spacing w:val="-6"/>
                                  <w:sz w:val="22"/>
                                </w:rPr>
                                <w:t> </w:t>
                              </w:r>
                              <w:r>
                                <w:rPr>
                                  <w:rFonts w:ascii="Arial"/>
                                  <w:b/>
                                  <w:i/>
                                  <w:color w:val="0000FF"/>
                                  <w:sz w:val="22"/>
                                </w:rPr>
                                <w:t>required</w:t>
                              </w:r>
                              <w:r>
                                <w:rPr>
                                  <w:rFonts w:ascii="Arial"/>
                                  <w:b/>
                                  <w:i/>
                                  <w:color w:val="0000FF"/>
                                  <w:spacing w:val="-4"/>
                                  <w:sz w:val="22"/>
                                </w:rPr>
                                <w:t> </w:t>
                              </w:r>
                              <w:r>
                                <w:rPr>
                                  <w:rFonts w:ascii="Arial"/>
                                  <w:b/>
                                  <w:i/>
                                  <w:color w:val="0000FF"/>
                                  <w:sz w:val="22"/>
                                </w:rPr>
                                <w:t>for</w:t>
                              </w:r>
                              <w:r>
                                <w:rPr>
                                  <w:rFonts w:ascii="Arial"/>
                                  <w:b/>
                                  <w:i/>
                                  <w:color w:val="0000FF"/>
                                  <w:spacing w:val="-6"/>
                                  <w:sz w:val="22"/>
                                </w:rPr>
                                <w:t> </w:t>
                              </w:r>
                              <w:r>
                                <w:rPr>
                                  <w:rFonts w:ascii="Arial"/>
                                  <w:b/>
                                  <w:i/>
                                  <w:color w:val="0000FF"/>
                                  <w:sz w:val="22"/>
                                </w:rPr>
                                <w:t>STEP</w:t>
                              </w:r>
                              <w:r>
                                <w:rPr>
                                  <w:rFonts w:ascii="Arial"/>
                                  <w:b/>
                                  <w:i/>
                                  <w:color w:val="0000FF"/>
                                  <w:spacing w:val="-6"/>
                                  <w:sz w:val="22"/>
                                </w:rPr>
                                <w:t> </w:t>
                              </w:r>
                              <w:r>
                                <w:rPr>
                                  <w:rFonts w:ascii="Arial"/>
                                  <w:b/>
                                  <w:i/>
                                  <w:color w:val="0000FF"/>
                                  <w:sz w:val="22"/>
                                </w:rPr>
                                <w:t>2:</w:t>
                              </w:r>
                              <w:r>
                                <w:rPr>
                                  <w:rFonts w:ascii="Arial"/>
                                  <w:b/>
                                  <w:i/>
                                  <w:color w:val="0000FF"/>
                                  <w:spacing w:val="-4"/>
                                  <w:sz w:val="22"/>
                                </w:rPr>
                                <w:t> </w:t>
                              </w:r>
                              <w:r>
                                <w:rPr>
                                  <w:rFonts w:ascii="Arial"/>
                                  <w:i/>
                                  <w:color w:val="0000FF"/>
                                  <w:sz w:val="22"/>
                                </w:rPr>
                                <w:t>Three</w:t>
                              </w:r>
                              <w:r>
                                <w:rPr>
                                  <w:rFonts w:ascii="Arial"/>
                                  <w:i/>
                                  <w:color w:val="0000FF"/>
                                  <w:spacing w:val="-6"/>
                                  <w:sz w:val="22"/>
                                </w:rPr>
                                <w:t> </w:t>
                              </w:r>
                              <w:r>
                                <w:rPr>
                                  <w:rFonts w:ascii="Arial"/>
                                  <w:i/>
                                  <w:color w:val="0000FF"/>
                                  <w:sz w:val="22"/>
                                </w:rPr>
                                <w:t>years</w:t>
                              </w:r>
                              <w:r>
                                <w:rPr>
                                  <w:rFonts w:ascii="Arial"/>
                                  <w:i/>
                                  <w:color w:val="0000FF"/>
                                  <w:spacing w:val="-6"/>
                                  <w:sz w:val="22"/>
                                </w:rPr>
                                <w:t> </w:t>
                              </w:r>
                              <w:r>
                                <w:rPr>
                                  <w:rFonts w:ascii="Arial"/>
                                  <w:i/>
                                  <w:color w:val="0000FF"/>
                                  <w:sz w:val="22"/>
                                </w:rPr>
                                <w:t>historical</w:t>
                              </w:r>
                              <w:r>
                                <w:rPr>
                                  <w:rFonts w:ascii="Arial"/>
                                  <w:i/>
                                  <w:color w:val="0000FF"/>
                                  <w:spacing w:val="-6"/>
                                  <w:sz w:val="22"/>
                                </w:rPr>
                                <w:t> </w:t>
                              </w:r>
                              <w:r>
                                <w:rPr>
                                  <w:rFonts w:ascii="Arial"/>
                                  <w:i/>
                                  <w:color w:val="0000FF"/>
                                  <w:sz w:val="22"/>
                                </w:rPr>
                                <w:t>hourly real-time LMPs at the generation bus</w:t>
                              </w:r>
                            </w:p>
                          </w:txbxContent>
                        </wps:txbx>
                        <wps:bodyPr wrap="square" lIns="0" tIns="0" rIns="0" bIns="0" rtlCol="0">
                          <a:noAutofit/>
                        </wps:bodyPr>
                      </wps:wsp>
                    </wpg:wgp>
                  </a:graphicData>
                </a:graphic>
              </wp:anchor>
            </w:drawing>
          </mc:Choice>
          <mc:Fallback>
            <w:pict>
              <v:group style="position:absolute;margin-left:157.039398pt;margin-top:7.076416pt;width:312.1pt;height:28.3pt;mso-position-horizontal-relative:page;mso-position-vertical-relative:paragraph;z-index:-15560704;mso-wrap-distance-left:0;mso-wrap-distance-right:0" id="docshapegroup418" coordorigin="3141,142" coordsize="6242,566">
                <v:shape style="position:absolute;left:3140;top:141;width:6242;height:566" id="docshape419" coordorigin="3141,142" coordsize="6242,566" path="m9383,142l3141,142,3141,158,3141,708,3156,708,3156,158,9383,158,9383,142xe" filled="true" fillcolor="#013466" stroked="false">
                  <v:path arrowok="t"/>
                  <v:fill type="solid"/>
                </v:shape>
                <v:shape style="position:absolute;left:3140;top:141;width:6242;height:566" type="#_x0000_t202" id="docshape420" filled="false" stroked="false">
                  <v:textbox inset="0,0,0,0">
                    <w:txbxContent>
                      <w:p>
                        <w:pPr>
                          <w:spacing w:line="261" w:lineRule="auto" w:before="14"/>
                          <w:ind w:left="165" w:right="403" w:firstLine="0"/>
                          <w:jc w:val="left"/>
                          <w:rPr>
                            <w:rFonts w:ascii="Arial"/>
                            <w:i/>
                            <w:sz w:val="22"/>
                          </w:rPr>
                        </w:pPr>
                        <w:r>
                          <w:rPr>
                            <w:rFonts w:ascii="Arial"/>
                            <w:b/>
                            <w:i/>
                            <w:color w:val="0000FF"/>
                            <w:sz w:val="22"/>
                          </w:rPr>
                          <w:t>Inputs</w:t>
                        </w:r>
                        <w:r>
                          <w:rPr>
                            <w:rFonts w:ascii="Arial"/>
                            <w:b/>
                            <w:i/>
                            <w:color w:val="0000FF"/>
                            <w:spacing w:val="-6"/>
                            <w:sz w:val="22"/>
                          </w:rPr>
                          <w:t> </w:t>
                        </w:r>
                        <w:r>
                          <w:rPr>
                            <w:rFonts w:ascii="Arial"/>
                            <w:b/>
                            <w:i/>
                            <w:color w:val="0000FF"/>
                            <w:sz w:val="22"/>
                          </w:rPr>
                          <w:t>required</w:t>
                        </w:r>
                        <w:r>
                          <w:rPr>
                            <w:rFonts w:ascii="Arial"/>
                            <w:b/>
                            <w:i/>
                            <w:color w:val="0000FF"/>
                            <w:spacing w:val="-4"/>
                            <w:sz w:val="22"/>
                          </w:rPr>
                          <w:t> </w:t>
                        </w:r>
                        <w:r>
                          <w:rPr>
                            <w:rFonts w:ascii="Arial"/>
                            <w:b/>
                            <w:i/>
                            <w:color w:val="0000FF"/>
                            <w:sz w:val="22"/>
                          </w:rPr>
                          <w:t>for</w:t>
                        </w:r>
                        <w:r>
                          <w:rPr>
                            <w:rFonts w:ascii="Arial"/>
                            <w:b/>
                            <w:i/>
                            <w:color w:val="0000FF"/>
                            <w:spacing w:val="-6"/>
                            <w:sz w:val="22"/>
                          </w:rPr>
                          <w:t> </w:t>
                        </w:r>
                        <w:r>
                          <w:rPr>
                            <w:rFonts w:ascii="Arial"/>
                            <w:b/>
                            <w:i/>
                            <w:color w:val="0000FF"/>
                            <w:sz w:val="22"/>
                          </w:rPr>
                          <w:t>STEP</w:t>
                        </w:r>
                        <w:r>
                          <w:rPr>
                            <w:rFonts w:ascii="Arial"/>
                            <w:b/>
                            <w:i/>
                            <w:color w:val="0000FF"/>
                            <w:spacing w:val="-6"/>
                            <w:sz w:val="22"/>
                          </w:rPr>
                          <w:t> </w:t>
                        </w:r>
                        <w:r>
                          <w:rPr>
                            <w:rFonts w:ascii="Arial"/>
                            <w:b/>
                            <w:i/>
                            <w:color w:val="0000FF"/>
                            <w:sz w:val="22"/>
                          </w:rPr>
                          <w:t>2:</w:t>
                        </w:r>
                        <w:r>
                          <w:rPr>
                            <w:rFonts w:ascii="Arial"/>
                            <w:b/>
                            <w:i/>
                            <w:color w:val="0000FF"/>
                            <w:spacing w:val="-4"/>
                            <w:sz w:val="22"/>
                          </w:rPr>
                          <w:t> </w:t>
                        </w:r>
                        <w:r>
                          <w:rPr>
                            <w:rFonts w:ascii="Arial"/>
                            <w:i/>
                            <w:color w:val="0000FF"/>
                            <w:sz w:val="22"/>
                          </w:rPr>
                          <w:t>Three</w:t>
                        </w:r>
                        <w:r>
                          <w:rPr>
                            <w:rFonts w:ascii="Arial"/>
                            <w:i/>
                            <w:color w:val="0000FF"/>
                            <w:spacing w:val="-6"/>
                            <w:sz w:val="22"/>
                          </w:rPr>
                          <w:t> </w:t>
                        </w:r>
                        <w:r>
                          <w:rPr>
                            <w:rFonts w:ascii="Arial"/>
                            <w:i/>
                            <w:color w:val="0000FF"/>
                            <w:sz w:val="22"/>
                          </w:rPr>
                          <w:t>years</w:t>
                        </w:r>
                        <w:r>
                          <w:rPr>
                            <w:rFonts w:ascii="Arial"/>
                            <w:i/>
                            <w:color w:val="0000FF"/>
                            <w:spacing w:val="-6"/>
                            <w:sz w:val="22"/>
                          </w:rPr>
                          <w:t> </w:t>
                        </w:r>
                        <w:r>
                          <w:rPr>
                            <w:rFonts w:ascii="Arial"/>
                            <w:i/>
                            <w:color w:val="0000FF"/>
                            <w:sz w:val="22"/>
                          </w:rPr>
                          <w:t>historical</w:t>
                        </w:r>
                        <w:r>
                          <w:rPr>
                            <w:rFonts w:ascii="Arial"/>
                            <w:i/>
                            <w:color w:val="0000FF"/>
                            <w:spacing w:val="-6"/>
                            <w:sz w:val="22"/>
                          </w:rPr>
                          <w:t> </w:t>
                        </w:r>
                        <w:r>
                          <w:rPr>
                            <w:rFonts w:ascii="Arial"/>
                            <w:i/>
                            <w:color w:val="0000FF"/>
                            <w:sz w:val="22"/>
                          </w:rPr>
                          <w:t>hourly real-time LMPs at the generation bus</w:t>
                        </w:r>
                      </w:p>
                    </w:txbxContent>
                  </v:textbox>
                  <w10:wrap type="none"/>
                </v:shape>
                <w10:wrap type="topAndBottom"/>
              </v:group>
            </w:pict>
          </mc:Fallback>
        </mc:AlternateContent>
      </w:r>
    </w:p>
    <w:p>
      <w:pPr>
        <w:pStyle w:val="BodyText"/>
        <w:spacing w:line="261" w:lineRule="auto" w:before="233"/>
        <w:ind w:right="206"/>
      </w:pPr>
      <w:r>
        <w:rPr/>
        <w:t>Daily forward prices are the average peak and off-peak prices for the next day and do not include</w:t>
      </w:r>
      <w:r>
        <w:rPr>
          <w:spacing w:val="-4"/>
        </w:rPr>
        <w:t> </w:t>
      </w:r>
      <w:r>
        <w:rPr/>
        <w:t>hourly</w:t>
      </w:r>
      <w:r>
        <w:rPr>
          <w:spacing w:val="-4"/>
        </w:rPr>
        <w:t> </w:t>
      </w:r>
      <w:r>
        <w:rPr/>
        <w:t>LMP</w:t>
      </w:r>
      <w:r>
        <w:rPr>
          <w:spacing w:val="-4"/>
        </w:rPr>
        <w:t> </w:t>
      </w:r>
      <w:r>
        <w:rPr/>
        <w:t>volatility.</w:t>
      </w:r>
      <w:r>
        <w:rPr>
          <w:spacing w:val="-2"/>
        </w:rPr>
        <w:t> </w:t>
      </w:r>
      <w:r>
        <w:rPr/>
        <w:t>Step</w:t>
      </w:r>
      <w:r>
        <w:rPr>
          <w:spacing w:val="-4"/>
        </w:rPr>
        <w:t> </w:t>
      </w:r>
      <w:r>
        <w:rPr/>
        <w:t>2</w:t>
      </w:r>
      <w:r>
        <w:rPr>
          <w:spacing w:val="-4"/>
        </w:rPr>
        <w:t> </w:t>
      </w:r>
      <w:r>
        <w:rPr/>
        <w:t>derives</w:t>
      </w:r>
      <w:r>
        <w:rPr>
          <w:spacing w:val="-4"/>
        </w:rPr>
        <w:t> </w:t>
      </w:r>
      <w:r>
        <w:rPr/>
        <w:t>an</w:t>
      </w:r>
      <w:r>
        <w:rPr>
          <w:spacing w:val="-4"/>
        </w:rPr>
        <w:t> </w:t>
      </w:r>
      <w:r>
        <w:rPr/>
        <w:t>hourly</w:t>
      </w:r>
      <w:r>
        <w:rPr>
          <w:spacing w:val="-4"/>
        </w:rPr>
        <w:t> </w:t>
      </w:r>
      <w:r>
        <w:rPr/>
        <w:t>volatility</w:t>
      </w:r>
      <w:r>
        <w:rPr>
          <w:spacing w:val="-1"/>
        </w:rPr>
        <w:t> </w:t>
      </w:r>
      <w:r>
        <w:rPr/>
        <w:t>scalar.</w:t>
      </w:r>
      <w:r>
        <w:rPr>
          <w:spacing w:val="-4"/>
        </w:rPr>
        <w:t> </w:t>
      </w:r>
      <w:r>
        <w:rPr/>
        <w:t>This</w:t>
      </w:r>
      <w:r>
        <w:rPr>
          <w:spacing w:val="-4"/>
        </w:rPr>
        <w:t> </w:t>
      </w:r>
      <w:r>
        <w:rPr/>
        <w:t>scalar</w:t>
      </w:r>
      <w:r>
        <w:rPr>
          <w:spacing w:val="-4"/>
        </w:rPr>
        <w:t> </w:t>
      </w:r>
      <w:r>
        <w:rPr/>
        <w:t>will</w:t>
      </w:r>
      <w:r>
        <w:rPr>
          <w:spacing w:val="-4"/>
        </w:rPr>
        <w:t> </w:t>
      </w:r>
      <w:r>
        <w:rPr/>
        <w:t>later</w:t>
      </w:r>
      <w:r>
        <w:rPr>
          <w:spacing w:val="-2"/>
        </w:rPr>
        <w:t> </w:t>
      </w:r>
      <w:r>
        <w:rPr/>
        <w:t>be multiplied against the forecasted prices in Step 1 to develop an hourly bus LMP forecast that incorporates historic hourly peak and off-peak LMP volatility.</w:t>
      </w:r>
    </w:p>
    <w:p>
      <w:pPr>
        <w:pStyle w:val="BodyText"/>
        <w:spacing w:line="261" w:lineRule="auto" w:before="224"/>
        <w:ind w:right="111"/>
      </w:pPr>
      <w:r>
        <w:rPr/>
        <w:t>First,</w:t>
      </w:r>
      <w:r>
        <w:rPr>
          <w:spacing w:val="-3"/>
        </w:rPr>
        <w:t> </w:t>
      </w:r>
      <w:r>
        <w:rPr/>
        <w:t>for</w:t>
      </w:r>
      <w:r>
        <w:rPr>
          <w:spacing w:val="-3"/>
        </w:rPr>
        <w:t> </w:t>
      </w:r>
      <w:r>
        <w:rPr/>
        <w:t>each</w:t>
      </w:r>
      <w:r>
        <w:rPr>
          <w:spacing w:val="-3"/>
        </w:rPr>
        <w:t> </w:t>
      </w:r>
      <w:r>
        <w:rPr/>
        <w:t>historic</w:t>
      </w:r>
      <w:r>
        <w:rPr>
          <w:spacing w:val="-3"/>
        </w:rPr>
        <w:t> </w:t>
      </w:r>
      <w:r>
        <w:rPr/>
        <w:t>month compute</w:t>
      </w:r>
      <w:r>
        <w:rPr>
          <w:spacing w:val="-3"/>
        </w:rPr>
        <w:t> </w:t>
      </w:r>
      <w:r>
        <w:rPr/>
        <w:t>the</w:t>
      </w:r>
      <w:r>
        <w:rPr>
          <w:spacing w:val="-3"/>
        </w:rPr>
        <w:t> </w:t>
      </w:r>
      <w:r>
        <w:rPr/>
        <w:t>average</w:t>
      </w:r>
      <w:r>
        <w:rPr>
          <w:spacing w:val="-3"/>
        </w:rPr>
        <w:t> </w:t>
      </w:r>
      <w:r>
        <w:rPr/>
        <w:t>peak</w:t>
      </w:r>
      <w:r>
        <w:rPr>
          <w:spacing w:val="-3"/>
        </w:rPr>
        <w:t> </w:t>
      </w:r>
      <w:r>
        <w:rPr/>
        <w:t>and</w:t>
      </w:r>
      <w:r>
        <w:rPr>
          <w:spacing w:val="-3"/>
        </w:rPr>
        <w:t> </w:t>
      </w:r>
      <w:r>
        <w:rPr/>
        <w:t>off-peak price</w:t>
      </w:r>
      <w:r>
        <w:rPr>
          <w:spacing w:val="-3"/>
        </w:rPr>
        <w:t> </w:t>
      </w:r>
      <w:r>
        <w:rPr/>
        <w:t>at</w:t>
      </w:r>
      <w:r>
        <w:rPr>
          <w:spacing w:val="-3"/>
        </w:rPr>
        <w:t> </w:t>
      </w:r>
      <w:r>
        <w:rPr/>
        <w:t>the</w:t>
      </w:r>
      <w:r>
        <w:rPr>
          <w:spacing w:val="-3"/>
        </w:rPr>
        <w:t> </w:t>
      </w:r>
      <w:r>
        <w:rPr/>
        <w:t>unit’s</w:t>
      </w:r>
      <w:r>
        <w:rPr>
          <w:spacing w:val="-3"/>
        </w:rPr>
        <w:t> </w:t>
      </w:r>
      <w:r>
        <w:rPr/>
        <w:t>bus</w:t>
      </w:r>
      <w:r>
        <w:rPr>
          <w:spacing w:val="-3"/>
        </w:rPr>
        <w:t> </w:t>
      </w:r>
      <w:r>
        <w:rPr/>
        <w:t>for the intra-month. When calculating the monthly average bus LMP all days in the month will be used for the average.</w:t>
      </w:r>
    </w:p>
    <w:p>
      <w:pPr>
        <w:spacing w:before="151"/>
        <w:ind w:left="360" w:right="0" w:firstLine="0"/>
        <w:jc w:val="center"/>
        <w:rPr>
          <w:rFonts w:ascii="Arial"/>
          <w:i/>
          <w:sz w:val="22"/>
        </w:rPr>
      </w:pPr>
      <w:r>
        <w:rPr>
          <w:rFonts w:ascii="Arial"/>
          <w:i/>
          <w:sz w:val="22"/>
        </w:rPr>
        <mc:AlternateContent>
          <mc:Choice Requires="wps">
            <w:drawing>
              <wp:anchor distT="0" distB="0" distL="0" distR="0" allowOverlap="1" layoutInCell="1" locked="0" behindDoc="1" simplePos="0" relativeHeight="483965440">
                <wp:simplePos x="0" y="0"/>
                <wp:positionH relativeFrom="page">
                  <wp:posOffset>4544767</wp:posOffset>
                </wp:positionH>
                <wp:positionV relativeFrom="paragraph">
                  <wp:posOffset>179397</wp:posOffset>
                </wp:positionV>
                <wp:extent cx="196850" cy="113664"/>
                <wp:effectExtent l="0" t="0" r="0" b="0"/>
                <wp:wrapNone/>
                <wp:docPr id="547" name="Textbox 547"/>
                <wp:cNvGraphicFramePr>
                  <a:graphicFrameLocks/>
                </wp:cNvGraphicFramePr>
                <a:graphic>
                  <a:graphicData uri="http://schemas.microsoft.com/office/word/2010/wordprocessingShape">
                    <wps:wsp>
                      <wps:cNvPr id="547" name="Textbox 547"/>
                      <wps:cNvSpPr txBox="1"/>
                      <wps:spPr>
                        <a:xfrm>
                          <a:off x="0" y="0"/>
                          <a:ext cx="196850" cy="113664"/>
                        </a:xfrm>
                        <a:prstGeom prst="rect">
                          <a:avLst/>
                        </a:prstGeom>
                      </wps:spPr>
                      <wps:txbx>
                        <w:txbxContent>
                          <w:p>
                            <w:pPr>
                              <w:spacing w:line="179" w:lineRule="exact" w:before="0"/>
                              <w:ind w:left="0" w:right="0" w:firstLine="0"/>
                              <w:jc w:val="left"/>
                              <w:rPr>
                                <w:rFonts w:ascii="Arial"/>
                                <w:i/>
                                <w:sz w:val="16"/>
                              </w:rPr>
                            </w:pPr>
                            <w:r>
                              <w:rPr>
                                <w:rFonts w:ascii="Arial"/>
                                <w:i/>
                                <w:sz w:val="16"/>
                              </w:rPr>
                              <w:t>y</w:t>
                            </w:r>
                            <w:r>
                              <w:rPr>
                                <w:sz w:val="16"/>
                              </w:rPr>
                              <w:t>,</w:t>
                            </w:r>
                            <w:r>
                              <w:rPr>
                                <w:spacing w:val="7"/>
                                <w:sz w:val="16"/>
                              </w:rPr>
                              <w:t> </w:t>
                            </w:r>
                            <w:r>
                              <w:rPr>
                                <w:rFonts w:ascii="Arial"/>
                                <w:i/>
                                <w:spacing w:val="-10"/>
                                <w:sz w:val="16"/>
                              </w:rPr>
                              <w:t>m</w:t>
                            </w:r>
                          </w:p>
                        </w:txbxContent>
                      </wps:txbx>
                      <wps:bodyPr wrap="square" lIns="0" tIns="0" rIns="0" bIns="0" rtlCol="0">
                        <a:noAutofit/>
                      </wps:bodyPr>
                    </wps:wsp>
                  </a:graphicData>
                </a:graphic>
              </wp:anchor>
            </w:drawing>
          </mc:Choice>
          <mc:Fallback>
            <w:pict>
              <v:shape style="position:absolute;margin-left:357.855713pt;margin-top:14.125769pt;width:15.5pt;height:8.950pt;mso-position-horizontal-relative:page;mso-position-vertical-relative:paragraph;z-index:-19351040" type="#_x0000_t202" id="docshape421" filled="false" stroked="false">
                <v:textbox inset="0,0,0,0">
                  <w:txbxContent>
                    <w:p>
                      <w:pPr>
                        <w:spacing w:line="179" w:lineRule="exact" w:before="0"/>
                        <w:ind w:left="0" w:right="0" w:firstLine="0"/>
                        <w:jc w:val="left"/>
                        <w:rPr>
                          <w:rFonts w:ascii="Arial"/>
                          <w:i/>
                          <w:sz w:val="16"/>
                        </w:rPr>
                      </w:pPr>
                      <w:r>
                        <w:rPr>
                          <w:rFonts w:ascii="Arial"/>
                          <w:i/>
                          <w:sz w:val="16"/>
                        </w:rPr>
                        <w:t>y</w:t>
                      </w:r>
                      <w:r>
                        <w:rPr>
                          <w:sz w:val="16"/>
                        </w:rPr>
                        <w:t>,</w:t>
                      </w:r>
                      <w:r>
                        <w:rPr>
                          <w:spacing w:val="7"/>
                          <w:sz w:val="16"/>
                        </w:rPr>
                        <w:t> </w:t>
                      </w:r>
                      <w:r>
                        <w:rPr>
                          <w:rFonts w:ascii="Arial"/>
                          <w:i/>
                          <w:spacing w:val="-10"/>
                          <w:sz w:val="16"/>
                        </w:rPr>
                        <w:t>m</w:t>
                      </w:r>
                    </w:p>
                  </w:txbxContent>
                </v:textbox>
                <w10:wrap type="none"/>
              </v:shape>
            </w:pict>
          </mc:Fallback>
        </mc:AlternateContent>
      </w:r>
      <w:r>
        <w:rPr>
          <w:rFonts w:ascii="Arial"/>
          <w:i/>
          <w:spacing w:val="-2"/>
          <w:sz w:val="22"/>
        </w:rPr>
        <w:t>MonthlyAverageBusLMP</w:t>
      </w:r>
      <w:r>
        <w:rPr>
          <w:rFonts w:ascii="Arial"/>
          <w:i/>
          <w:spacing w:val="-2"/>
          <w:sz w:val="22"/>
          <w:vertAlign w:val="superscript"/>
        </w:rPr>
        <w:t>peak</w:t>
      </w:r>
    </w:p>
    <w:p>
      <w:pPr>
        <w:spacing w:after="0"/>
        <w:jc w:val="center"/>
        <w:rPr>
          <w:rFonts w:ascii="Arial"/>
          <w:i/>
          <w:sz w:val="22"/>
        </w:rPr>
        <w:sectPr>
          <w:pgSz w:w="12240" w:h="15840"/>
          <w:pgMar w:header="142" w:footer="1016" w:top="1780" w:bottom="1200" w:left="1080" w:right="1440"/>
        </w:sectPr>
      </w:pPr>
    </w:p>
    <w:p>
      <w:pPr>
        <w:spacing w:line="426" w:lineRule="exact" w:before="155"/>
        <w:ind w:left="0" w:right="0" w:firstLine="0"/>
        <w:jc w:val="right"/>
        <w:rPr>
          <w:rFonts w:ascii="Arial" w:hAnsi="Arial"/>
          <w:i/>
          <w:sz w:val="16"/>
        </w:rPr>
      </w:pPr>
      <w:r>
        <w:rPr>
          <w:w w:val="70"/>
          <w:position w:val="7"/>
          <w:sz w:val="41"/>
        </w:rPr>
        <w:t>∑</w:t>
      </w:r>
      <w:r>
        <w:rPr>
          <w:rFonts w:ascii="Arial" w:hAnsi="Arial"/>
          <w:i/>
          <w:w w:val="70"/>
          <w:sz w:val="16"/>
        </w:rPr>
        <w:t>peak</w:t>
      </w:r>
      <w:r>
        <w:rPr>
          <w:rFonts w:ascii="Arial" w:hAnsi="Arial"/>
          <w:i/>
          <w:spacing w:val="13"/>
          <w:sz w:val="16"/>
        </w:rPr>
        <w:t> </w:t>
      </w:r>
      <w:r>
        <w:rPr>
          <w:rFonts w:ascii="Arial" w:hAnsi="Arial"/>
          <w:i/>
          <w:spacing w:val="-2"/>
          <w:sz w:val="16"/>
        </w:rPr>
        <w:t>hours</w:t>
      </w:r>
    </w:p>
    <w:p>
      <w:pPr>
        <w:spacing w:line="73" w:lineRule="exact" w:before="0"/>
        <w:ind w:left="0" w:right="986" w:firstLine="0"/>
        <w:jc w:val="right"/>
        <w:rPr>
          <w:sz w:val="22"/>
        </w:rPr>
      </w:pPr>
      <w:r>
        <w:rPr>
          <w:sz w:val="22"/>
        </w:rPr>
        <mc:AlternateContent>
          <mc:Choice Requires="wps">
            <w:drawing>
              <wp:anchor distT="0" distB="0" distL="0" distR="0" allowOverlap="1" layoutInCell="1" locked="0" behindDoc="0" simplePos="0" relativeHeight="15897088">
                <wp:simplePos x="0" y="0"/>
                <wp:positionH relativeFrom="page">
                  <wp:posOffset>3081609</wp:posOffset>
                </wp:positionH>
                <wp:positionV relativeFrom="paragraph">
                  <wp:posOffset>42798</wp:posOffset>
                </wp:positionV>
                <wp:extent cx="1768475" cy="1270"/>
                <wp:effectExtent l="0" t="0" r="0" b="0"/>
                <wp:wrapNone/>
                <wp:docPr id="548" name="Graphic 548"/>
                <wp:cNvGraphicFramePr>
                  <a:graphicFrameLocks/>
                </wp:cNvGraphicFramePr>
                <a:graphic>
                  <a:graphicData uri="http://schemas.microsoft.com/office/word/2010/wordprocessingShape">
                    <wps:wsp>
                      <wps:cNvPr id="548" name="Graphic 548"/>
                      <wps:cNvSpPr/>
                      <wps:spPr>
                        <a:xfrm>
                          <a:off x="0" y="0"/>
                          <a:ext cx="1768475" cy="1270"/>
                        </a:xfrm>
                        <a:custGeom>
                          <a:avLst/>
                          <a:gdLst/>
                          <a:ahLst/>
                          <a:cxnLst/>
                          <a:rect l="l" t="t" r="r" b="b"/>
                          <a:pathLst>
                            <a:path w="1768475" h="0">
                              <a:moveTo>
                                <a:pt x="0" y="0"/>
                              </a:moveTo>
                              <a:lnTo>
                                <a:pt x="176837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7088" from="242.646439pt,3.369962pt" to="381.888539pt,3.369962pt" stroked="true" strokeweight=".5pt" strokecolor="#000000">
                <v:stroke dashstyle="solid"/>
                <w10:wrap type="none"/>
              </v:line>
            </w:pict>
          </mc:Fallback>
        </mc:AlternateContent>
      </w:r>
      <w:r>
        <w:rPr>
          <w:spacing w:val="-10"/>
          <w:sz w:val="22"/>
        </w:rPr>
        <w:t>=</w:t>
      </w:r>
    </w:p>
    <w:p>
      <w:pPr>
        <w:spacing w:line="240" w:lineRule="auto" w:before="30"/>
        <w:rPr>
          <w:sz w:val="16"/>
        </w:rPr>
      </w:pPr>
      <w:r>
        <w:rPr/>
        <w:br w:type="column"/>
      </w:r>
      <w:r>
        <w:rPr>
          <w:sz w:val="16"/>
        </w:rPr>
      </w:r>
    </w:p>
    <w:p>
      <w:pPr>
        <w:spacing w:line="229" w:lineRule="exact" w:before="0"/>
        <w:ind w:left="39" w:right="0" w:firstLine="0"/>
        <w:jc w:val="left"/>
        <w:rPr>
          <w:rFonts w:ascii="Arial"/>
          <w:i/>
          <w:position w:val="9"/>
          <w:sz w:val="16"/>
        </w:rPr>
      </w:pPr>
      <w:r>
        <w:rPr>
          <w:rFonts w:ascii="Arial"/>
          <w:i/>
          <w:spacing w:val="-2"/>
          <w:sz w:val="16"/>
        </w:rPr>
        <w:t>HourlyBusLMP</w:t>
      </w:r>
      <w:r>
        <w:rPr>
          <w:rFonts w:ascii="Arial"/>
          <w:i/>
          <w:spacing w:val="-2"/>
          <w:position w:val="9"/>
          <w:sz w:val="16"/>
        </w:rPr>
        <w:t>peak</w:t>
      </w:r>
    </w:p>
    <w:p>
      <w:pPr>
        <w:spacing w:line="139" w:lineRule="exact" w:before="0"/>
        <w:ind w:left="1106" w:right="0" w:firstLine="0"/>
        <w:jc w:val="left"/>
        <w:rPr>
          <w:rFonts w:ascii="Arial"/>
          <w:i/>
          <w:sz w:val="16"/>
        </w:rPr>
      </w:pPr>
      <w:r>
        <w:rPr>
          <w:rFonts w:ascii="Arial"/>
          <w:i/>
          <w:sz w:val="16"/>
        </w:rPr>
        <mc:AlternateContent>
          <mc:Choice Requires="wps">
            <w:drawing>
              <wp:anchor distT="0" distB="0" distL="0" distR="0" allowOverlap="1" layoutInCell="1" locked="0" behindDoc="1" simplePos="0" relativeHeight="483965952">
                <wp:simplePos x="0" y="0"/>
                <wp:positionH relativeFrom="page">
                  <wp:posOffset>3687232</wp:posOffset>
                </wp:positionH>
                <wp:positionV relativeFrom="paragraph">
                  <wp:posOffset>-157509</wp:posOffset>
                </wp:positionV>
                <wp:extent cx="1149350" cy="259715"/>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1149350" cy="259715"/>
                        </a:xfrm>
                        <a:prstGeom prst="rect">
                          <a:avLst/>
                        </a:prstGeom>
                      </wps:spPr>
                      <wps:txbx>
                        <w:txbxContent>
                          <w:p>
                            <w:pPr>
                              <w:tabs>
                                <w:tab w:pos="1755" w:val="left" w:leader="none"/>
                              </w:tabs>
                              <w:spacing w:line="402" w:lineRule="exact" w:before="0"/>
                              <w:ind w:left="0" w:right="0" w:firstLine="0"/>
                              <w:jc w:val="left"/>
                              <w:rPr>
                                <w:position w:val="-5"/>
                                <w:sz w:val="36"/>
                              </w:rPr>
                            </w:pPr>
                            <w:r>
                              <w:rPr>
                                <w:spacing w:val="-10"/>
                                <w:w w:val="80"/>
                                <w:sz w:val="18"/>
                              </w:rPr>
                              <w:t>(</w:t>
                            </w:r>
                            <w:r>
                              <w:rPr>
                                <w:sz w:val="18"/>
                              </w:rPr>
                              <w:tab/>
                            </w:r>
                            <w:r>
                              <w:rPr>
                                <w:spacing w:val="-28"/>
                                <w:w w:val="60"/>
                                <w:position w:val="-5"/>
                                <w:sz w:val="36"/>
                              </w:rPr>
                              <w:t>)</w:t>
                            </w:r>
                          </w:p>
                        </w:txbxContent>
                      </wps:txbx>
                      <wps:bodyPr wrap="square" lIns="0" tIns="0" rIns="0" bIns="0" rtlCol="0">
                        <a:noAutofit/>
                      </wps:bodyPr>
                    </wps:wsp>
                  </a:graphicData>
                </a:graphic>
              </wp:anchor>
            </w:drawing>
          </mc:Choice>
          <mc:Fallback>
            <w:pict>
              <v:shape style="position:absolute;margin-left:290.333252pt;margin-top:-12.402322pt;width:90.5pt;height:20.45pt;mso-position-horizontal-relative:page;mso-position-vertical-relative:paragraph;z-index:-19350528" type="#_x0000_t202" id="docshape422" filled="false" stroked="false">
                <v:textbox inset="0,0,0,0">
                  <w:txbxContent>
                    <w:p>
                      <w:pPr>
                        <w:tabs>
                          <w:tab w:pos="1755" w:val="left" w:leader="none"/>
                        </w:tabs>
                        <w:spacing w:line="402" w:lineRule="exact" w:before="0"/>
                        <w:ind w:left="0" w:right="0" w:firstLine="0"/>
                        <w:jc w:val="left"/>
                        <w:rPr>
                          <w:position w:val="-5"/>
                          <w:sz w:val="36"/>
                        </w:rPr>
                      </w:pPr>
                      <w:r>
                        <w:rPr>
                          <w:spacing w:val="-10"/>
                          <w:w w:val="80"/>
                          <w:sz w:val="18"/>
                        </w:rPr>
                        <w:t>(</w:t>
                      </w:r>
                      <w:r>
                        <w:rPr>
                          <w:sz w:val="18"/>
                        </w:rPr>
                        <w:tab/>
                      </w:r>
                      <w:r>
                        <w:rPr>
                          <w:spacing w:val="-28"/>
                          <w:w w:val="60"/>
                          <w:position w:val="-5"/>
                          <w:sz w:val="36"/>
                        </w:rPr>
                        <w:t>)</w:t>
                      </w:r>
                    </w:p>
                  </w:txbxContent>
                </v:textbox>
                <w10:wrap type="none"/>
              </v:shape>
            </w:pict>
          </mc:Fallback>
        </mc:AlternateContent>
      </w:r>
      <w:r>
        <w:rPr>
          <w:rFonts w:ascii="Arial"/>
          <w:i/>
          <w:sz w:val="16"/>
        </w:rPr>
        <w:t>y</w:t>
      </w:r>
      <w:r>
        <w:rPr>
          <w:sz w:val="16"/>
        </w:rPr>
        <w:t>,</w:t>
      </w:r>
      <w:r>
        <w:rPr>
          <w:spacing w:val="-8"/>
          <w:sz w:val="16"/>
        </w:rPr>
        <w:t> </w:t>
      </w:r>
      <w:r>
        <w:rPr>
          <w:rFonts w:ascii="Arial"/>
          <w:i/>
          <w:sz w:val="16"/>
        </w:rPr>
        <w:t>m</w:t>
      </w:r>
      <w:r>
        <w:rPr>
          <w:sz w:val="16"/>
        </w:rPr>
        <w:t>,</w:t>
      </w:r>
      <w:r>
        <w:rPr>
          <w:spacing w:val="-8"/>
          <w:sz w:val="16"/>
        </w:rPr>
        <w:t> </w:t>
      </w:r>
      <w:r>
        <w:rPr>
          <w:rFonts w:ascii="Arial"/>
          <w:i/>
          <w:sz w:val="16"/>
        </w:rPr>
        <w:t>d</w:t>
      </w:r>
      <w:r>
        <w:rPr>
          <w:sz w:val="16"/>
        </w:rPr>
        <w:t>,</w:t>
      </w:r>
      <w:r>
        <w:rPr>
          <w:spacing w:val="-8"/>
          <w:sz w:val="16"/>
        </w:rPr>
        <w:t> </w:t>
      </w:r>
      <w:r>
        <w:rPr>
          <w:rFonts w:ascii="Arial"/>
          <w:i/>
          <w:spacing w:val="-10"/>
          <w:sz w:val="16"/>
        </w:rPr>
        <w:t>h</w:t>
      </w:r>
    </w:p>
    <w:p>
      <w:pPr>
        <w:spacing w:after="0" w:line="139" w:lineRule="exact"/>
        <w:jc w:val="left"/>
        <w:rPr>
          <w:rFonts w:ascii="Arial"/>
          <w:i/>
          <w:sz w:val="16"/>
        </w:rPr>
        <w:sectPr>
          <w:type w:val="continuous"/>
          <w:pgSz w:w="12240" w:h="15840"/>
          <w:pgMar w:header="142" w:footer="1016" w:top="1820" w:bottom="280" w:left="1080" w:right="1440"/>
          <w:cols w:num="2" w:equalWidth="0">
            <w:col w:w="4701" w:space="40"/>
            <w:col w:w="4979"/>
          </w:cols>
        </w:sectPr>
      </w:pPr>
    </w:p>
    <w:p>
      <w:pPr>
        <w:spacing w:line="179" w:lineRule="exact" w:before="0"/>
        <w:ind w:left="610" w:right="0" w:firstLine="0"/>
        <w:jc w:val="center"/>
        <w:rPr>
          <w:rFonts w:ascii="Arial"/>
          <w:i/>
          <w:sz w:val="16"/>
        </w:rPr>
      </w:pPr>
      <w:r>
        <w:rPr>
          <w:rFonts w:ascii="Arial"/>
          <w:i/>
          <w:sz w:val="16"/>
        </w:rPr>
        <w:t>Number of Peak hours in month </w:t>
      </w:r>
      <w:r>
        <w:rPr>
          <w:rFonts w:ascii="Arial"/>
          <w:i/>
          <w:spacing w:val="-10"/>
          <w:sz w:val="16"/>
        </w:rPr>
        <w:t>m</w:t>
      </w:r>
    </w:p>
    <w:p>
      <w:pPr>
        <w:spacing w:before="161"/>
        <w:ind w:left="360" w:right="0" w:firstLine="0"/>
        <w:jc w:val="center"/>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3966464">
                <wp:simplePos x="0" y="0"/>
                <wp:positionH relativeFrom="page">
                  <wp:posOffset>4436579</wp:posOffset>
                </wp:positionH>
                <wp:positionV relativeFrom="paragraph">
                  <wp:posOffset>185506</wp:posOffset>
                </wp:positionV>
                <wp:extent cx="196850" cy="113664"/>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a:off x="0" y="0"/>
                          <a:ext cx="196850" cy="113664"/>
                        </a:xfrm>
                        <a:prstGeom prst="rect">
                          <a:avLst/>
                        </a:prstGeom>
                      </wps:spPr>
                      <wps:txbx>
                        <w:txbxContent>
                          <w:p>
                            <w:pPr>
                              <w:spacing w:line="179" w:lineRule="exact" w:before="0"/>
                              <w:ind w:left="0" w:right="0" w:firstLine="0"/>
                              <w:jc w:val="left"/>
                              <w:rPr>
                                <w:rFonts w:ascii="Arial"/>
                                <w:i/>
                                <w:sz w:val="16"/>
                              </w:rPr>
                            </w:pPr>
                            <w:r>
                              <w:rPr>
                                <w:rFonts w:ascii="Arial"/>
                                <w:i/>
                                <w:sz w:val="16"/>
                              </w:rPr>
                              <w:t>y</w:t>
                            </w:r>
                            <w:r>
                              <w:rPr>
                                <w:sz w:val="16"/>
                              </w:rPr>
                              <w:t>,</w:t>
                            </w:r>
                            <w:r>
                              <w:rPr>
                                <w:spacing w:val="7"/>
                                <w:sz w:val="16"/>
                              </w:rPr>
                              <w:t> </w:t>
                            </w:r>
                            <w:r>
                              <w:rPr>
                                <w:rFonts w:ascii="Arial"/>
                                <w:i/>
                                <w:spacing w:val="-10"/>
                                <w:sz w:val="16"/>
                              </w:rPr>
                              <w:t>m</w:t>
                            </w:r>
                          </w:p>
                        </w:txbxContent>
                      </wps:txbx>
                      <wps:bodyPr wrap="square" lIns="0" tIns="0" rIns="0" bIns="0" rtlCol="0">
                        <a:noAutofit/>
                      </wps:bodyPr>
                    </wps:wsp>
                  </a:graphicData>
                </a:graphic>
              </wp:anchor>
            </w:drawing>
          </mc:Choice>
          <mc:Fallback>
            <w:pict>
              <v:shape style="position:absolute;margin-left:349.336945pt;margin-top:14.606794pt;width:15.5pt;height:8.950pt;mso-position-horizontal-relative:page;mso-position-vertical-relative:paragraph;z-index:-19350016" type="#_x0000_t202" id="docshape423" filled="false" stroked="false">
                <v:textbox inset="0,0,0,0">
                  <w:txbxContent>
                    <w:p>
                      <w:pPr>
                        <w:spacing w:line="179" w:lineRule="exact" w:before="0"/>
                        <w:ind w:left="0" w:right="0" w:firstLine="0"/>
                        <w:jc w:val="left"/>
                        <w:rPr>
                          <w:rFonts w:ascii="Arial"/>
                          <w:i/>
                          <w:sz w:val="16"/>
                        </w:rPr>
                      </w:pPr>
                      <w:r>
                        <w:rPr>
                          <w:rFonts w:ascii="Arial"/>
                          <w:i/>
                          <w:sz w:val="16"/>
                        </w:rPr>
                        <w:t>y</w:t>
                      </w:r>
                      <w:r>
                        <w:rPr>
                          <w:sz w:val="16"/>
                        </w:rPr>
                        <w:t>,</w:t>
                      </w:r>
                      <w:r>
                        <w:rPr>
                          <w:spacing w:val="7"/>
                          <w:sz w:val="16"/>
                        </w:rPr>
                        <w:t> </w:t>
                      </w:r>
                      <w:r>
                        <w:rPr>
                          <w:rFonts w:ascii="Arial"/>
                          <w:i/>
                          <w:spacing w:val="-10"/>
                          <w:sz w:val="16"/>
                        </w:rPr>
                        <w:t>m</w:t>
                      </w:r>
                    </w:p>
                  </w:txbxContent>
                </v:textbox>
                <w10:wrap type="none"/>
              </v:shape>
            </w:pict>
          </mc:Fallback>
        </mc:AlternateContent>
      </w:r>
      <w:r>
        <w:rPr>
          <w:rFonts w:ascii="Arial" w:hAnsi="Arial"/>
          <w:i/>
          <w:spacing w:val="-2"/>
          <w:sz w:val="22"/>
        </w:rPr>
        <w:t>MonthlyAverageBusLMP</w:t>
      </w:r>
      <w:r>
        <w:rPr>
          <w:rFonts w:ascii="Arial" w:hAnsi="Arial"/>
          <w:i/>
          <w:spacing w:val="-2"/>
          <w:sz w:val="22"/>
          <w:vertAlign w:val="superscript"/>
        </w:rPr>
        <w:t>off</w:t>
      </w:r>
      <w:r>
        <w:rPr>
          <w:rFonts w:ascii="Arial" w:hAnsi="Arial"/>
          <w:i/>
          <w:spacing w:val="-16"/>
          <w:sz w:val="22"/>
          <w:vertAlign w:val="baseline"/>
        </w:rPr>
        <w:t> </w:t>
      </w:r>
      <w:r>
        <w:rPr>
          <w:spacing w:val="-2"/>
          <w:sz w:val="22"/>
          <w:vertAlign w:val="superscript"/>
        </w:rPr>
        <w:t>−</w:t>
      </w:r>
      <w:r>
        <w:rPr>
          <w:spacing w:val="-16"/>
          <w:sz w:val="22"/>
          <w:vertAlign w:val="baseline"/>
        </w:rPr>
        <w:t> </w:t>
      </w:r>
      <w:r>
        <w:rPr>
          <w:rFonts w:ascii="Arial" w:hAnsi="Arial"/>
          <w:i/>
          <w:spacing w:val="-4"/>
          <w:sz w:val="22"/>
          <w:vertAlign w:val="superscript"/>
        </w:rPr>
        <w:t>peak</w:t>
      </w:r>
    </w:p>
    <w:p>
      <w:pPr>
        <w:spacing w:after="0"/>
        <w:jc w:val="center"/>
        <w:rPr>
          <w:rFonts w:ascii="Arial" w:hAnsi="Arial"/>
          <w:i/>
          <w:sz w:val="22"/>
        </w:rPr>
        <w:sectPr>
          <w:type w:val="continuous"/>
          <w:pgSz w:w="12240" w:h="15840"/>
          <w:pgMar w:header="142" w:footer="1016" w:top="1820" w:bottom="280" w:left="1080" w:right="1440"/>
        </w:sectPr>
      </w:pPr>
    </w:p>
    <w:p>
      <w:pPr>
        <w:spacing w:line="426" w:lineRule="exact" w:before="154"/>
        <w:ind w:left="0" w:right="0" w:firstLine="0"/>
        <w:jc w:val="right"/>
        <w:rPr>
          <w:rFonts w:ascii="Arial" w:hAnsi="Arial"/>
          <w:i/>
          <w:sz w:val="16"/>
        </w:rPr>
      </w:pPr>
      <w:r>
        <w:rPr>
          <w:w w:val="75"/>
          <w:position w:val="7"/>
          <w:sz w:val="41"/>
        </w:rPr>
        <w:t>∑</w:t>
      </w:r>
      <w:r>
        <w:rPr>
          <w:rFonts w:ascii="Arial" w:hAnsi="Arial"/>
          <w:i/>
          <w:w w:val="75"/>
          <w:sz w:val="16"/>
        </w:rPr>
        <w:t>off</w:t>
      </w:r>
      <w:r>
        <w:rPr>
          <w:rFonts w:ascii="Arial" w:hAnsi="Arial"/>
          <w:i/>
          <w:spacing w:val="-9"/>
          <w:w w:val="75"/>
          <w:sz w:val="16"/>
        </w:rPr>
        <w:t> </w:t>
      </w:r>
      <w:r>
        <w:rPr>
          <w:w w:val="75"/>
          <w:sz w:val="16"/>
        </w:rPr>
        <w:t>−</w:t>
      </w:r>
      <w:r>
        <w:rPr>
          <w:spacing w:val="-9"/>
          <w:w w:val="75"/>
          <w:sz w:val="16"/>
        </w:rPr>
        <w:t> </w:t>
      </w:r>
      <w:r>
        <w:rPr>
          <w:rFonts w:ascii="Arial" w:hAnsi="Arial"/>
          <w:i/>
          <w:w w:val="75"/>
          <w:sz w:val="16"/>
        </w:rPr>
        <w:t>peak</w:t>
      </w:r>
      <w:r>
        <w:rPr>
          <w:rFonts w:ascii="Arial" w:hAnsi="Arial"/>
          <w:i/>
          <w:spacing w:val="-1"/>
          <w:sz w:val="16"/>
        </w:rPr>
        <w:t> </w:t>
      </w:r>
      <w:r>
        <w:rPr>
          <w:rFonts w:ascii="Arial" w:hAnsi="Arial"/>
          <w:i/>
          <w:spacing w:val="-2"/>
          <w:w w:val="75"/>
          <w:sz w:val="16"/>
        </w:rPr>
        <w:t>hours</w:t>
      </w:r>
    </w:p>
    <w:p>
      <w:pPr>
        <w:spacing w:line="73" w:lineRule="exact" w:before="0"/>
        <w:ind w:left="0" w:right="1307" w:firstLine="0"/>
        <w:jc w:val="right"/>
        <w:rPr>
          <w:sz w:val="22"/>
        </w:rPr>
      </w:pPr>
      <w:r>
        <w:rPr>
          <w:sz w:val="22"/>
        </w:rPr>
        <mc:AlternateContent>
          <mc:Choice Requires="wps">
            <w:drawing>
              <wp:anchor distT="0" distB="0" distL="0" distR="0" allowOverlap="1" layoutInCell="1" locked="0" behindDoc="0" simplePos="0" relativeHeight="15897600">
                <wp:simplePos x="0" y="0"/>
                <wp:positionH relativeFrom="page">
                  <wp:posOffset>2969634</wp:posOffset>
                </wp:positionH>
                <wp:positionV relativeFrom="paragraph">
                  <wp:posOffset>43192</wp:posOffset>
                </wp:positionV>
                <wp:extent cx="1992630" cy="1270"/>
                <wp:effectExtent l="0" t="0" r="0" b="0"/>
                <wp:wrapNone/>
                <wp:docPr id="551" name="Graphic 551"/>
                <wp:cNvGraphicFramePr>
                  <a:graphicFrameLocks/>
                </wp:cNvGraphicFramePr>
                <a:graphic>
                  <a:graphicData uri="http://schemas.microsoft.com/office/word/2010/wordprocessingShape">
                    <wps:wsp>
                      <wps:cNvPr id="551" name="Graphic 551"/>
                      <wps:cNvSpPr/>
                      <wps:spPr>
                        <a:xfrm>
                          <a:off x="0" y="0"/>
                          <a:ext cx="1992630" cy="1270"/>
                        </a:xfrm>
                        <a:custGeom>
                          <a:avLst/>
                          <a:gdLst/>
                          <a:ahLst/>
                          <a:cxnLst/>
                          <a:rect l="l" t="t" r="r" b="b"/>
                          <a:pathLst>
                            <a:path w="1992630" h="0">
                              <a:moveTo>
                                <a:pt x="0" y="0"/>
                              </a:moveTo>
                              <a:lnTo>
                                <a:pt x="199232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7600" from="233.829498pt,3.400987pt" to="390.705498pt,3.400987pt" stroked="true" strokeweight=".5pt" strokecolor="#000000">
                <v:stroke dashstyle="solid"/>
                <w10:wrap type="none"/>
              </v:line>
            </w:pict>
          </mc:Fallback>
        </mc:AlternateContent>
      </w:r>
      <w:r>
        <w:rPr>
          <w:spacing w:val="-10"/>
          <w:sz w:val="22"/>
        </w:rPr>
        <w:t>=</w:t>
      </w:r>
    </w:p>
    <w:p>
      <w:pPr>
        <w:spacing w:line="240" w:lineRule="auto" w:before="29"/>
        <w:rPr>
          <w:sz w:val="16"/>
        </w:rPr>
      </w:pPr>
      <w:r>
        <w:rPr/>
        <w:br w:type="column"/>
      </w:r>
      <w:r>
        <w:rPr>
          <w:sz w:val="16"/>
        </w:rPr>
      </w:r>
    </w:p>
    <w:p>
      <w:pPr>
        <w:spacing w:line="229" w:lineRule="exact" w:before="0"/>
        <w:ind w:left="39" w:right="0" w:firstLine="0"/>
        <w:jc w:val="left"/>
        <w:rPr>
          <w:rFonts w:ascii="Arial" w:hAnsi="Arial"/>
          <w:i/>
          <w:position w:val="9"/>
          <w:sz w:val="16"/>
        </w:rPr>
      </w:pPr>
      <w:r>
        <w:rPr>
          <w:rFonts w:ascii="Arial" w:hAnsi="Arial"/>
          <w:i/>
          <w:spacing w:val="-6"/>
          <w:sz w:val="16"/>
        </w:rPr>
        <w:t>HourlyBusLMP</w:t>
      </w:r>
      <w:r>
        <w:rPr>
          <w:rFonts w:ascii="Arial" w:hAnsi="Arial"/>
          <w:i/>
          <w:spacing w:val="-6"/>
          <w:position w:val="9"/>
          <w:sz w:val="16"/>
        </w:rPr>
        <w:t>off </w:t>
      </w:r>
      <w:r>
        <w:rPr>
          <w:spacing w:val="-6"/>
          <w:position w:val="9"/>
          <w:sz w:val="16"/>
        </w:rPr>
        <w:t>− </w:t>
      </w:r>
      <w:r>
        <w:rPr>
          <w:rFonts w:ascii="Arial" w:hAnsi="Arial"/>
          <w:i/>
          <w:spacing w:val="-6"/>
          <w:position w:val="9"/>
          <w:sz w:val="16"/>
        </w:rPr>
        <w:t>peak</w:t>
      </w:r>
    </w:p>
    <w:p>
      <w:pPr>
        <w:spacing w:line="139" w:lineRule="exact" w:before="0"/>
        <w:ind w:left="1106" w:right="0" w:firstLine="0"/>
        <w:jc w:val="left"/>
        <w:rPr>
          <w:rFonts w:ascii="Arial"/>
          <w:i/>
          <w:sz w:val="16"/>
        </w:rPr>
      </w:pPr>
      <w:r>
        <w:rPr>
          <w:rFonts w:ascii="Arial"/>
          <w:i/>
          <w:sz w:val="16"/>
        </w:rPr>
        <mc:AlternateContent>
          <mc:Choice Requires="wps">
            <w:drawing>
              <wp:anchor distT="0" distB="0" distL="0" distR="0" allowOverlap="1" layoutInCell="1" locked="0" behindDoc="1" simplePos="0" relativeHeight="483966976">
                <wp:simplePos x="0" y="0"/>
                <wp:positionH relativeFrom="page">
                  <wp:posOffset>3778849</wp:posOffset>
                </wp:positionH>
                <wp:positionV relativeFrom="paragraph">
                  <wp:posOffset>-157115</wp:posOffset>
                </wp:positionV>
                <wp:extent cx="1169670" cy="259715"/>
                <wp:effectExtent l="0" t="0" r="0" b="0"/>
                <wp:wrapNone/>
                <wp:docPr id="552" name="Textbox 552"/>
                <wp:cNvGraphicFramePr>
                  <a:graphicFrameLocks/>
                </wp:cNvGraphicFramePr>
                <a:graphic>
                  <a:graphicData uri="http://schemas.microsoft.com/office/word/2010/wordprocessingShape">
                    <wps:wsp>
                      <wps:cNvPr id="552" name="Textbox 552"/>
                      <wps:cNvSpPr txBox="1"/>
                      <wps:spPr>
                        <a:xfrm>
                          <a:off x="0" y="0"/>
                          <a:ext cx="1169670" cy="259715"/>
                        </a:xfrm>
                        <a:prstGeom prst="rect">
                          <a:avLst/>
                        </a:prstGeom>
                      </wps:spPr>
                      <wps:txbx>
                        <w:txbxContent>
                          <w:p>
                            <w:pPr>
                              <w:tabs>
                                <w:tab w:pos="1787" w:val="left" w:leader="none"/>
                              </w:tabs>
                              <w:spacing w:line="402" w:lineRule="exact" w:before="0"/>
                              <w:ind w:left="0" w:right="0" w:firstLine="0"/>
                              <w:jc w:val="left"/>
                              <w:rPr>
                                <w:position w:val="-5"/>
                                <w:sz w:val="36"/>
                              </w:rPr>
                            </w:pPr>
                            <w:r>
                              <w:rPr>
                                <w:spacing w:val="-10"/>
                                <w:w w:val="80"/>
                                <w:sz w:val="18"/>
                              </w:rPr>
                              <w:t>(</w:t>
                            </w:r>
                            <w:r>
                              <w:rPr>
                                <w:sz w:val="18"/>
                              </w:rPr>
                              <w:tab/>
                            </w:r>
                            <w:r>
                              <w:rPr>
                                <w:spacing w:val="-28"/>
                                <w:w w:val="60"/>
                                <w:position w:val="-5"/>
                                <w:sz w:val="36"/>
                              </w:rPr>
                              <w:t>)</w:t>
                            </w:r>
                          </w:p>
                        </w:txbxContent>
                      </wps:txbx>
                      <wps:bodyPr wrap="square" lIns="0" tIns="0" rIns="0" bIns="0" rtlCol="0">
                        <a:noAutofit/>
                      </wps:bodyPr>
                    </wps:wsp>
                  </a:graphicData>
                </a:graphic>
              </wp:anchor>
            </w:drawing>
          </mc:Choice>
          <mc:Fallback>
            <w:pict>
              <v:shape style="position:absolute;margin-left:297.547211pt;margin-top:-12.371296pt;width:92.1pt;height:20.45pt;mso-position-horizontal-relative:page;mso-position-vertical-relative:paragraph;z-index:-19349504" type="#_x0000_t202" id="docshape424" filled="false" stroked="false">
                <v:textbox inset="0,0,0,0">
                  <w:txbxContent>
                    <w:p>
                      <w:pPr>
                        <w:tabs>
                          <w:tab w:pos="1787" w:val="left" w:leader="none"/>
                        </w:tabs>
                        <w:spacing w:line="402" w:lineRule="exact" w:before="0"/>
                        <w:ind w:left="0" w:right="0" w:firstLine="0"/>
                        <w:jc w:val="left"/>
                        <w:rPr>
                          <w:position w:val="-5"/>
                          <w:sz w:val="36"/>
                        </w:rPr>
                      </w:pPr>
                      <w:r>
                        <w:rPr>
                          <w:spacing w:val="-10"/>
                          <w:w w:val="80"/>
                          <w:sz w:val="18"/>
                        </w:rPr>
                        <w:t>(</w:t>
                      </w:r>
                      <w:r>
                        <w:rPr>
                          <w:sz w:val="18"/>
                        </w:rPr>
                        <w:tab/>
                      </w:r>
                      <w:r>
                        <w:rPr>
                          <w:spacing w:val="-28"/>
                          <w:w w:val="60"/>
                          <w:position w:val="-5"/>
                          <w:sz w:val="36"/>
                        </w:rPr>
                        <w:t>)</w:t>
                      </w:r>
                    </w:p>
                  </w:txbxContent>
                </v:textbox>
                <w10:wrap type="none"/>
              </v:shape>
            </w:pict>
          </mc:Fallback>
        </mc:AlternateContent>
      </w:r>
      <w:r>
        <w:rPr>
          <w:rFonts w:ascii="Arial"/>
          <w:i/>
          <w:sz w:val="16"/>
        </w:rPr>
        <w:t>y</w:t>
      </w:r>
      <w:r>
        <w:rPr>
          <w:sz w:val="16"/>
        </w:rPr>
        <w:t>,</w:t>
      </w:r>
      <w:r>
        <w:rPr>
          <w:spacing w:val="-8"/>
          <w:sz w:val="16"/>
        </w:rPr>
        <w:t> </w:t>
      </w:r>
      <w:r>
        <w:rPr>
          <w:rFonts w:ascii="Arial"/>
          <w:i/>
          <w:sz w:val="16"/>
        </w:rPr>
        <w:t>m</w:t>
      </w:r>
      <w:r>
        <w:rPr>
          <w:sz w:val="16"/>
        </w:rPr>
        <w:t>,</w:t>
      </w:r>
      <w:r>
        <w:rPr>
          <w:spacing w:val="-8"/>
          <w:sz w:val="16"/>
        </w:rPr>
        <w:t> </w:t>
      </w:r>
      <w:r>
        <w:rPr>
          <w:rFonts w:ascii="Arial"/>
          <w:i/>
          <w:sz w:val="16"/>
        </w:rPr>
        <w:t>d</w:t>
      </w:r>
      <w:r>
        <w:rPr>
          <w:sz w:val="16"/>
        </w:rPr>
        <w:t>,</w:t>
      </w:r>
      <w:r>
        <w:rPr>
          <w:spacing w:val="-8"/>
          <w:sz w:val="16"/>
        </w:rPr>
        <w:t> </w:t>
      </w:r>
      <w:r>
        <w:rPr>
          <w:rFonts w:ascii="Arial"/>
          <w:i/>
          <w:spacing w:val="-10"/>
          <w:sz w:val="16"/>
        </w:rPr>
        <w:t>h</w:t>
      </w:r>
    </w:p>
    <w:p>
      <w:pPr>
        <w:spacing w:after="0" w:line="139" w:lineRule="exact"/>
        <w:jc w:val="left"/>
        <w:rPr>
          <w:rFonts w:ascii="Arial"/>
          <w:i/>
          <w:sz w:val="16"/>
        </w:rPr>
        <w:sectPr>
          <w:type w:val="continuous"/>
          <w:pgSz w:w="12240" w:h="15840"/>
          <w:pgMar w:header="142" w:footer="1016" w:top="1820" w:bottom="280" w:left="1080" w:right="1440"/>
          <w:cols w:num="2" w:equalWidth="0">
            <w:col w:w="4845" w:space="40"/>
            <w:col w:w="4835"/>
          </w:cols>
        </w:sectPr>
      </w:pPr>
    </w:p>
    <w:p>
      <w:pPr>
        <w:spacing w:line="179" w:lineRule="exact" w:before="0"/>
        <w:ind w:left="3758" w:right="0" w:firstLine="0"/>
        <w:jc w:val="left"/>
        <w:rPr>
          <w:rFonts w:ascii="Arial" w:hAnsi="Arial"/>
          <w:i/>
          <w:sz w:val="16"/>
        </w:rPr>
      </w:pPr>
      <w:r>
        <w:rPr>
          <w:rFonts w:ascii="Arial" w:hAnsi="Arial"/>
          <w:i/>
          <w:sz w:val="16"/>
        </w:rPr>
        <w:t>Number</w:t>
      </w:r>
      <w:r>
        <w:rPr>
          <w:rFonts w:ascii="Arial" w:hAnsi="Arial"/>
          <w:i/>
          <w:spacing w:val="-12"/>
          <w:sz w:val="16"/>
        </w:rPr>
        <w:t> </w:t>
      </w:r>
      <w:r>
        <w:rPr>
          <w:rFonts w:ascii="Arial" w:hAnsi="Arial"/>
          <w:i/>
          <w:sz w:val="16"/>
        </w:rPr>
        <w:t>of</w:t>
      </w:r>
      <w:r>
        <w:rPr>
          <w:rFonts w:ascii="Arial" w:hAnsi="Arial"/>
          <w:i/>
          <w:spacing w:val="-11"/>
          <w:sz w:val="16"/>
        </w:rPr>
        <w:t> </w:t>
      </w:r>
      <w:r>
        <w:rPr>
          <w:rFonts w:ascii="Arial" w:hAnsi="Arial"/>
          <w:i/>
          <w:sz w:val="16"/>
        </w:rPr>
        <w:t>Off</w:t>
      </w:r>
      <w:r>
        <w:rPr>
          <w:rFonts w:ascii="Arial" w:hAnsi="Arial"/>
          <w:i/>
          <w:spacing w:val="-11"/>
          <w:sz w:val="16"/>
        </w:rPr>
        <w:t> </w:t>
      </w:r>
      <w:r>
        <w:rPr>
          <w:w w:val="95"/>
          <w:sz w:val="16"/>
        </w:rPr>
        <w:t>−</w:t>
      </w:r>
      <w:r>
        <w:rPr>
          <w:spacing w:val="-9"/>
          <w:w w:val="95"/>
          <w:sz w:val="16"/>
        </w:rPr>
        <w:t> </w:t>
      </w:r>
      <w:r>
        <w:rPr>
          <w:rFonts w:ascii="Arial" w:hAnsi="Arial"/>
          <w:i/>
          <w:sz w:val="16"/>
        </w:rPr>
        <w:t>Peak</w:t>
      </w:r>
      <w:r>
        <w:rPr>
          <w:rFonts w:ascii="Arial" w:hAnsi="Arial"/>
          <w:i/>
          <w:spacing w:val="-11"/>
          <w:sz w:val="16"/>
        </w:rPr>
        <w:t> </w:t>
      </w:r>
      <w:r>
        <w:rPr>
          <w:rFonts w:ascii="Arial" w:hAnsi="Arial"/>
          <w:i/>
          <w:sz w:val="16"/>
        </w:rPr>
        <w:t>hours</w:t>
      </w:r>
      <w:r>
        <w:rPr>
          <w:rFonts w:ascii="Arial" w:hAnsi="Arial"/>
          <w:i/>
          <w:spacing w:val="-8"/>
          <w:sz w:val="16"/>
        </w:rPr>
        <w:t> </w:t>
      </w:r>
      <w:r>
        <w:rPr>
          <w:rFonts w:ascii="Arial" w:hAnsi="Arial"/>
          <w:i/>
          <w:sz w:val="16"/>
        </w:rPr>
        <w:t>in</w:t>
      </w:r>
      <w:r>
        <w:rPr>
          <w:rFonts w:ascii="Arial" w:hAnsi="Arial"/>
          <w:i/>
          <w:spacing w:val="-8"/>
          <w:sz w:val="16"/>
        </w:rPr>
        <w:t> </w:t>
      </w:r>
      <w:r>
        <w:rPr>
          <w:rFonts w:ascii="Arial" w:hAnsi="Arial"/>
          <w:i/>
          <w:sz w:val="16"/>
        </w:rPr>
        <w:t>month</w:t>
      </w:r>
      <w:r>
        <w:rPr>
          <w:rFonts w:ascii="Arial" w:hAnsi="Arial"/>
          <w:i/>
          <w:spacing w:val="-7"/>
          <w:sz w:val="16"/>
        </w:rPr>
        <w:t> </w:t>
      </w:r>
      <w:r>
        <w:rPr>
          <w:rFonts w:ascii="Arial" w:hAnsi="Arial"/>
          <w:i/>
          <w:spacing w:val="-10"/>
          <w:sz w:val="16"/>
        </w:rPr>
        <w:t>m</w:t>
      </w:r>
    </w:p>
    <w:p>
      <w:pPr>
        <w:pStyle w:val="BodyText"/>
        <w:spacing w:before="50"/>
        <w:ind w:left="0"/>
        <w:rPr>
          <w:rFonts w:ascii="Arial"/>
          <w:i/>
          <w:sz w:val="16"/>
        </w:rPr>
      </w:pPr>
    </w:p>
    <w:p>
      <w:pPr>
        <w:pStyle w:val="BodyText"/>
        <w:spacing w:line="261" w:lineRule="auto" w:before="0"/>
        <w:ind w:right="187"/>
        <w:jc w:val="both"/>
      </w:pPr>
      <w:r>
        <w:rPr/>
        <w:t>Next,</w:t>
      </w:r>
      <w:r>
        <w:rPr>
          <w:spacing w:val="-3"/>
        </w:rPr>
        <w:t> </w:t>
      </w:r>
      <w:r>
        <w:rPr/>
        <w:t>for</w:t>
      </w:r>
      <w:r>
        <w:rPr>
          <w:spacing w:val="-3"/>
        </w:rPr>
        <w:t> </w:t>
      </w:r>
      <w:r>
        <w:rPr/>
        <w:t>every</w:t>
      </w:r>
      <w:r>
        <w:rPr>
          <w:spacing w:val="-3"/>
        </w:rPr>
        <w:t> </w:t>
      </w:r>
      <w:r>
        <w:rPr/>
        <w:t>hour,</w:t>
      </w:r>
      <w:r>
        <w:rPr>
          <w:spacing w:val="-3"/>
        </w:rPr>
        <w:t> </w:t>
      </w:r>
      <w:r>
        <w:rPr/>
        <w:t>take</w:t>
      </w:r>
      <w:r>
        <w:rPr>
          <w:spacing w:val="-1"/>
        </w:rPr>
        <w:t> </w:t>
      </w:r>
      <w:r>
        <w:rPr/>
        <w:t>the</w:t>
      </w:r>
      <w:r>
        <w:rPr>
          <w:spacing w:val="-3"/>
        </w:rPr>
        <w:t> </w:t>
      </w:r>
      <w:r>
        <w:rPr/>
        <w:t>hourly</w:t>
      </w:r>
      <w:r>
        <w:rPr>
          <w:spacing w:val="-3"/>
        </w:rPr>
        <w:t> </w:t>
      </w:r>
      <w:r>
        <w:rPr/>
        <w:t>bus</w:t>
      </w:r>
      <w:r>
        <w:rPr>
          <w:spacing w:val="-3"/>
        </w:rPr>
        <w:t> </w:t>
      </w:r>
      <w:r>
        <w:rPr/>
        <w:t>LMP</w:t>
      </w:r>
      <w:r>
        <w:rPr>
          <w:spacing w:val="-3"/>
        </w:rPr>
        <w:t> </w:t>
      </w:r>
      <w:r>
        <w:rPr/>
        <w:t>divided</w:t>
      </w:r>
      <w:r>
        <w:rPr>
          <w:spacing w:val="-3"/>
        </w:rPr>
        <w:t> </w:t>
      </w:r>
      <w:r>
        <w:rPr/>
        <w:t>by</w:t>
      </w:r>
      <w:r>
        <w:rPr>
          <w:spacing w:val="-1"/>
        </w:rPr>
        <w:t> </w:t>
      </w:r>
      <w:r>
        <w:rPr/>
        <w:t>the</w:t>
      </w:r>
      <w:r>
        <w:rPr>
          <w:spacing w:val="-3"/>
        </w:rPr>
        <w:t> </w:t>
      </w:r>
      <w:r>
        <w:rPr/>
        <w:t>relevant</w:t>
      </w:r>
      <w:r>
        <w:rPr>
          <w:spacing w:val="-3"/>
        </w:rPr>
        <w:t> </w:t>
      </w:r>
      <w:r>
        <w:rPr/>
        <w:t>monthly</w:t>
      </w:r>
      <w:r>
        <w:rPr>
          <w:spacing w:val="-3"/>
        </w:rPr>
        <w:t> </w:t>
      </w:r>
      <w:r>
        <w:rPr/>
        <w:t>average</w:t>
      </w:r>
      <w:r>
        <w:rPr>
          <w:spacing w:val="-3"/>
        </w:rPr>
        <w:t> </w:t>
      </w:r>
      <w:r>
        <w:rPr/>
        <w:t>peak</w:t>
      </w:r>
      <w:r>
        <w:rPr>
          <w:spacing w:val="-1"/>
        </w:rPr>
        <w:t> </w:t>
      </w:r>
      <w:r>
        <w:rPr/>
        <w:t>or off-peak</w:t>
      </w:r>
      <w:r>
        <w:rPr>
          <w:spacing w:val="-3"/>
        </w:rPr>
        <w:t> </w:t>
      </w:r>
      <w:r>
        <w:rPr/>
        <w:t>bus</w:t>
      </w:r>
      <w:r>
        <w:rPr>
          <w:spacing w:val="-3"/>
        </w:rPr>
        <w:t> </w:t>
      </w:r>
      <w:r>
        <w:rPr/>
        <w:t>LMP</w:t>
      </w:r>
      <w:r>
        <w:rPr>
          <w:spacing w:val="-3"/>
        </w:rPr>
        <w:t> </w:t>
      </w:r>
      <w:r>
        <w:rPr/>
        <w:t>computed</w:t>
      </w:r>
      <w:r>
        <w:rPr>
          <w:spacing w:val="-3"/>
        </w:rPr>
        <w:t> </w:t>
      </w:r>
      <w:r>
        <w:rPr/>
        <w:t>above. If</w:t>
      </w:r>
      <w:r>
        <w:rPr>
          <w:spacing w:val="-3"/>
        </w:rPr>
        <w:t> </w:t>
      </w:r>
      <w:r>
        <w:rPr/>
        <w:t>the</w:t>
      </w:r>
      <w:r>
        <w:rPr>
          <w:spacing w:val="-3"/>
        </w:rPr>
        <w:t> </w:t>
      </w:r>
      <w:r>
        <w:rPr/>
        <w:t>hour</w:t>
      </w:r>
      <w:r>
        <w:rPr>
          <w:spacing w:val="-3"/>
        </w:rPr>
        <w:t> </w:t>
      </w:r>
      <w:r>
        <w:rPr/>
        <w:t>is</w:t>
      </w:r>
      <w:r>
        <w:rPr>
          <w:spacing w:val="-3"/>
        </w:rPr>
        <w:t> </w:t>
      </w:r>
      <w:r>
        <w:rPr/>
        <w:t>an</w:t>
      </w:r>
      <w:r>
        <w:rPr>
          <w:spacing w:val="-3"/>
        </w:rPr>
        <w:t> </w:t>
      </w:r>
      <w:r>
        <w:rPr/>
        <w:t>on-peak</w:t>
      </w:r>
      <w:r>
        <w:rPr>
          <w:spacing w:val="-1"/>
        </w:rPr>
        <w:t> </w:t>
      </w:r>
      <w:r>
        <w:rPr/>
        <w:t>hour,</w:t>
      </w:r>
      <w:r>
        <w:rPr>
          <w:spacing w:val="-3"/>
        </w:rPr>
        <w:t> </w:t>
      </w:r>
      <w:r>
        <w:rPr/>
        <w:t>divide</w:t>
      </w:r>
      <w:r>
        <w:rPr>
          <w:spacing w:val="-3"/>
        </w:rPr>
        <w:t> </w:t>
      </w:r>
      <w:r>
        <w:rPr/>
        <w:t>by</w:t>
      </w:r>
      <w:r>
        <w:rPr>
          <w:spacing w:val="-3"/>
        </w:rPr>
        <w:t> </w:t>
      </w:r>
      <w:r>
        <w:rPr/>
        <w:t>the</w:t>
      </w:r>
      <w:r>
        <w:rPr>
          <w:spacing w:val="-3"/>
        </w:rPr>
        <w:t> </w:t>
      </w:r>
      <w:r>
        <w:rPr/>
        <w:t>average</w:t>
      </w:r>
      <w:r>
        <w:rPr>
          <w:spacing w:val="-3"/>
        </w:rPr>
        <w:t> </w:t>
      </w:r>
      <w:r>
        <w:rPr/>
        <w:t>peak LMP for the month.</w:t>
      </w:r>
    </w:p>
    <w:p>
      <w:pPr>
        <w:spacing w:line="251" w:lineRule="exact" w:before="98"/>
        <w:ind w:left="5898" w:right="0" w:firstLine="0"/>
        <w:jc w:val="left"/>
        <w:rPr>
          <w:rFonts w:ascii="Arial"/>
          <w:i/>
          <w:position w:val="8"/>
          <w:sz w:val="16"/>
        </w:rPr>
      </w:pPr>
      <w:r>
        <w:rPr>
          <w:rFonts w:ascii="Arial"/>
          <w:i/>
          <w:spacing w:val="-2"/>
          <w:sz w:val="16"/>
        </w:rPr>
        <w:t>BUSLMP</w:t>
      </w:r>
      <w:r>
        <w:rPr>
          <w:rFonts w:ascii="Arial"/>
          <w:i/>
          <w:spacing w:val="-2"/>
          <w:position w:val="8"/>
          <w:sz w:val="16"/>
        </w:rPr>
        <w:t>peak</w:t>
      </w:r>
    </w:p>
    <w:p>
      <w:pPr>
        <w:tabs>
          <w:tab w:pos="3180" w:val="left" w:leader="none"/>
          <w:tab w:pos="4457" w:val="left" w:leader="none"/>
          <w:tab w:pos="5521" w:val="left" w:leader="none"/>
        </w:tabs>
        <w:spacing w:line="118" w:lineRule="exact" w:before="0"/>
        <w:ind w:left="359" w:right="0" w:firstLine="0"/>
        <w:jc w:val="center"/>
        <w:rPr>
          <w:rFonts w:ascii="Arial"/>
          <w:i/>
          <w:sz w:val="22"/>
        </w:rPr>
      </w:pPr>
      <w:r>
        <w:rPr>
          <w:rFonts w:ascii="Arial"/>
          <w:i/>
          <w:spacing w:val="-2"/>
          <w:w w:val="110"/>
          <w:sz w:val="22"/>
        </w:rPr>
        <w:t>HourlyVolatilityScalar</w:t>
      </w:r>
      <w:r>
        <w:rPr>
          <w:rFonts w:ascii="Arial"/>
          <w:i/>
          <w:spacing w:val="-2"/>
          <w:w w:val="110"/>
          <w:sz w:val="22"/>
          <w:vertAlign w:val="superscript"/>
        </w:rPr>
        <w:t>peak</w:t>
      </w:r>
      <w:r>
        <w:rPr>
          <w:rFonts w:ascii="Arial"/>
          <w:i/>
          <w:sz w:val="22"/>
          <w:vertAlign w:val="baseline"/>
        </w:rPr>
        <w:tab/>
      </w:r>
      <w:r>
        <w:rPr>
          <w:w w:val="110"/>
          <w:sz w:val="22"/>
          <w:vertAlign w:val="baseline"/>
        </w:rPr>
        <w:t>= </w:t>
      </w:r>
      <w:r>
        <w:rPr>
          <w:rFonts w:ascii="Arial"/>
          <w:i/>
          <w:sz w:val="22"/>
          <w:u w:val="single"/>
          <w:vertAlign w:val="baseline"/>
        </w:rPr>
        <w:tab/>
      </w:r>
      <w:r>
        <w:rPr>
          <w:rFonts w:ascii="Arial"/>
          <w:i/>
          <w:w w:val="110"/>
          <w:sz w:val="22"/>
          <w:u w:val="single"/>
          <w:vertAlign w:val="superscript"/>
        </w:rPr>
        <w:t>y</w:t>
      </w:r>
      <w:r>
        <w:rPr>
          <w:w w:val="110"/>
          <w:sz w:val="22"/>
          <w:u w:val="single"/>
          <w:vertAlign w:val="superscript"/>
        </w:rPr>
        <w:t>,</w:t>
      </w:r>
      <w:r>
        <w:rPr>
          <w:spacing w:val="-27"/>
          <w:w w:val="110"/>
          <w:sz w:val="22"/>
          <w:u w:val="single"/>
          <w:vertAlign w:val="baseline"/>
        </w:rPr>
        <w:t> </w:t>
      </w:r>
      <w:r>
        <w:rPr>
          <w:rFonts w:ascii="Arial"/>
          <w:i/>
          <w:w w:val="110"/>
          <w:sz w:val="22"/>
          <w:u w:val="single"/>
          <w:vertAlign w:val="superscript"/>
        </w:rPr>
        <w:t>m</w:t>
      </w:r>
      <w:r>
        <w:rPr>
          <w:w w:val="110"/>
          <w:sz w:val="22"/>
          <w:u w:val="single"/>
          <w:vertAlign w:val="superscript"/>
        </w:rPr>
        <w:t>,</w:t>
      </w:r>
      <w:r>
        <w:rPr>
          <w:spacing w:val="-26"/>
          <w:w w:val="110"/>
          <w:sz w:val="22"/>
          <w:u w:val="single"/>
          <w:vertAlign w:val="baseline"/>
        </w:rPr>
        <w:t> </w:t>
      </w:r>
      <w:r>
        <w:rPr>
          <w:rFonts w:ascii="Arial"/>
          <w:i/>
          <w:w w:val="110"/>
          <w:sz w:val="22"/>
          <w:u w:val="single"/>
          <w:vertAlign w:val="superscript"/>
        </w:rPr>
        <w:t>d</w:t>
      </w:r>
      <w:r>
        <w:rPr>
          <w:w w:val="110"/>
          <w:sz w:val="22"/>
          <w:u w:val="single"/>
          <w:vertAlign w:val="superscript"/>
        </w:rPr>
        <w:t>,</w:t>
      </w:r>
      <w:r>
        <w:rPr>
          <w:spacing w:val="-26"/>
          <w:w w:val="110"/>
          <w:sz w:val="22"/>
          <w:u w:val="single"/>
          <w:vertAlign w:val="baseline"/>
        </w:rPr>
        <w:t> </w:t>
      </w:r>
      <w:r>
        <w:rPr>
          <w:rFonts w:ascii="Arial"/>
          <w:i/>
          <w:spacing w:val="-10"/>
          <w:w w:val="110"/>
          <w:sz w:val="22"/>
          <w:u w:val="single"/>
          <w:vertAlign w:val="superscript"/>
        </w:rPr>
        <w:t>h</w:t>
      </w:r>
      <w:r>
        <w:rPr>
          <w:rFonts w:ascii="Arial"/>
          <w:i/>
          <w:sz w:val="22"/>
          <w:u w:val="single"/>
          <w:vertAlign w:val="baseline"/>
        </w:rPr>
        <w:tab/>
      </w:r>
    </w:p>
    <w:p>
      <w:pPr>
        <w:spacing w:after="0" w:line="118" w:lineRule="exact"/>
        <w:jc w:val="center"/>
        <w:rPr>
          <w:rFonts w:ascii="Arial"/>
          <w:i/>
          <w:sz w:val="22"/>
        </w:rPr>
        <w:sectPr>
          <w:type w:val="continuous"/>
          <w:pgSz w:w="12240" w:h="15840"/>
          <w:pgMar w:header="142" w:footer="1016" w:top="1820" w:bottom="280" w:left="1080" w:right="1440"/>
        </w:sectPr>
      </w:pPr>
    </w:p>
    <w:p>
      <w:pPr>
        <w:spacing w:line="179" w:lineRule="exact" w:before="0"/>
        <w:ind w:left="0" w:right="0" w:firstLine="0"/>
        <w:jc w:val="right"/>
        <w:rPr>
          <w:rFonts w:ascii="Arial"/>
          <w:i/>
          <w:sz w:val="16"/>
        </w:rPr>
      </w:pPr>
      <w:r>
        <w:rPr>
          <w:rFonts w:ascii="Arial"/>
          <w:i/>
          <w:sz w:val="16"/>
        </w:rPr>
        <w:t>y</w:t>
      </w:r>
      <w:r>
        <w:rPr>
          <w:sz w:val="16"/>
        </w:rPr>
        <w:t>,</w:t>
      </w:r>
      <w:r>
        <w:rPr>
          <w:spacing w:val="7"/>
          <w:sz w:val="16"/>
        </w:rPr>
        <w:t> </w:t>
      </w:r>
      <w:r>
        <w:rPr>
          <w:rFonts w:ascii="Arial"/>
          <w:i/>
          <w:sz w:val="16"/>
        </w:rPr>
        <w:t>m</w:t>
      </w:r>
      <w:r>
        <w:rPr>
          <w:sz w:val="16"/>
        </w:rPr>
        <w:t>,</w:t>
      </w:r>
      <w:r>
        <w:rPr>
          <w:spacing w:val="7"/>
          <w:sz w:val="16"/>
        </w:rPr>
        <w:t> </w:t>
      </w:r>
      <w:r>
        <w:rPr>
          <w:rFonts w:ascii="Arial"/>
          <w:i/>
          <w:sz w:val="16"/>
        </w:rPr>
        <w:t>d</w:t>
      </w:r>
      <w:r>
        <w:rPr>
          <w:sz w:val="16"/>
        </w:rPr>
        <w:t>,</w:t>
      </w:r>
      <w:r>
        <w:rPr>
          <w:spacing w:val="7"/>
          <w:sz w:val="16"/>
        </w:rPr>
        <w:t> </w:t>
      </w:r>
      <w:r>
        <w:rPr>
          <w:rFonts w:ascii="Arial"/>
          <w:i/>
          <w:spacing w:val="-10"/>
          <w:sz w:val="16"/>
        </w:rPr>
        <w:t>h</w:t>
      </w:r>
    </w:p>
    <w:p>
      <w:pPr>
        <w:spacing w:line="221" w:lineRule="exact" w:before="0"/>
        <w:ind w:left="232" w:right="0" w:firstLine="0"/>
        <w:jc w:val="left"/>
        <w:rPr>
          <w:rFonts w:ascii="Arial"/>
          <w:i/>
          <w:position w:val="8"/>
          <w:sz w:val="16"/>
        </w:rPr>
      </w:pPr>
      <w:r>
        <w:rPr/>
        <w:br w:type="column"/>
      </w:r>
      <w:r>
        <w:rPr>
          <w:rFonts w:ascii="Arial"/>
          <w:i/>
          <w:spacing w:val="-2"/>
          <w:sz w:val="16"/>
        </w:rPr>
        <w:t>MonthlyAverageBusLMP</w:t>
      </w:r>
      <w:r>
        <w:rPr>
          <w:rFonts w:ascii="Arial"/>
          <w:i/>
          <w:spacing w:val="-2"/>
          <w:position w:val="8"/>
          <w:sz w:val="16"/>
        </w:rPr>
        <w:t>peak</w:t>
      </w:r>
    </w:p>
    <w:p>
      <w:pPr>
        <w:spacing w:line="142" w:lineRule="exact" w:before="0"/>
        <w:ind w:left="0" w:right="177" w:firstLine="0"/>
        <w:jc w:val="center"/>
        <w:rPr>
          <w:rFonts w:ascii="Arial"/>
          <w:i/>
          <w:sz w:val="16"/>
        </w:rPr>
      </w:pPr>
      <w:r>
        <w:rPr>
          <w:rFonts w:ascii="Arial"/>
          <w:i/>
          <w:sz w:val="16"/>
        </w:rPr>
        <w:t>y</w:t>
      </w:r>
      <w:r>
        <w:rPr>
          <w:sz w:val="16"/>
        </w:rPr>
        <w:t>,</w:t>
      </w:r>
      <w:r>
        <w:rPr>
          <w:spacing w:val="-8"/>
          <w:sz w:val="16"/>
        </w:rPr>
        <w:t> </w:t>
      </w:r>
      <w:r>
        <w:rPr>
          <w:rFonts w:ascii="Arial"/>
          <w:i/>
          <w:spacing w:val="-10"/>
          <w:sz w:val="16"/>
        </w:rPr>
        <w:t>m</w:t>
      </w:r>
    </w:p>
    <w:p>
      <w:pPr>
        <w:spacing w:after="0" w:line="142" w:lineRule="exact"/>
        <w:jc w:val="center"/>
        <w:rPr>
          <w:rFonts w:ascii="Arial"/>
          <w:i/>
          <w:sz w:val="16"/>
        </w:rPr>
        <w:sectPr>
          <w:type w:val="continuous"/>
          <w:pgSz w:w="12240" w:h="15840"/>
          <w:pgMar w:header="142" w:footer="1016" w:top="1820" w:bottom="280" w:left="1080" w:right="1440"/>
          <w:cols w:num="2" w:equalWidth="0">
            <w:col w:w="5219" w:space="40"/>
            <w:col w:w="4461"/>
          </w:cols>
        </w:sectPr>
      </w:pPr>
    </w:p>
    <w:p>
      <w:pPr>
        <w:pStyle w:val="BodyText"/>
        <w:spacing w:line="261" w:lineRule="auto" w:before="234"/>
      </w:pPr>
      <w:r>
        <w:rPr/>
        <w:t>If</w:t>
      </w:r>
      <w:r>
        <w:rPr>
          <w:spacing w:val="-3"/>
        </w:rPr>
        <w:t> </w:t>
      </w:r>
      <w:r>
        <w:rPr/>
        <w:t>the</w:t>
      </w:r>
      <w:r>
        <w:rPr>
          <w:spacing w:val="-3"/>
        </w:rPr>
        <w:t> </w:t>
      </w:r>
      <w:r>
        <w:rPr/>
        <w:t>hour</w:t>
      </w:r>
      <w:r>
        <w:rPr>
          <w:spacing w:val="-3"/>
        </w:rPr>
        <w:t> </w:t>
      </w:r>
      <w:r>
        <w:rPr/>
        <w:t>is</w:t>
      </w:r>
      <w:r>
        <w:rPr>
          <w:spacing w:val="-3"/>
        </w:rPr>
        <w:t> </w:t>
      </w:r>
      <w:r>
        <w:rPr/>
        <w:t>off-peak,</w:t>
      </w:r>
      <w:r>
        <w:rPr>
          <w:spacing w:val="-1"/>
        </w:rPr>
        <w:t> </w:t>
      </w:r>
      <w:r>
        <w:rPr/>
        <w:t>divide</w:t>
      </w:r>
      <w:r>
        <w:rPr>
          <w:spacing w:val="-3"/>
        </w:rPr>
        <w:t> </w:t>
      </w:r>
      <w:r>
        <w:rPr/>
        <w:t>that</w:t>
      </w:r>
      <w:r>
        <w:rPr>
          <w:spacing w:val="-3"/>
        </w:rPr>
        <w:t> </w:t>
      </w:r>
      <w:r>
        <w:rPr/>
        <w:t>hour</w:t>
      </w:r>
      <w:r>
        <w:rPr>
          <w:spacing w:val="-3"/>
        </w:rPr>
        <w:t> </w:t>
      </w:r>
      <w:r>
        <w:rPr/>
        <w:t>by</w:t>
      </w:r>
      <w:r>
        <w:rPr>
          <w:spacing w:val="-3"/>
        </w:rPr>
        <w:t> </w:t>
      </w:r>
      <w:r>
        <w:rPr/>
        <w:t>the</w:t>
      </w:r>
      <w:r>
        <w:rPr>
          <w:spacing w:val="-3"/>
        </w:rPr>
        <w:t> </w:t>
      </w:r>
      <w:r>
        <w:rPr/>
        <w:t>monthly</w:t>
      </w:r>
      <w:r>
        <w:rPr>
          <w:spacing w:val="-1"/>
        </w:rPr>
        <w:t> </w:t>
      </w:r>
      <w:r>
        <w:rPr/>
        <w:t>off-peak</w:t>
      </w:r>
      <w:r>
        <w:rPr>
          <w:spacing w:val="-3"/>
        </w:rPr>
        <w:t> </w:t>
      </w:r>
      <w:r>
        <w:rPr/>
        <w:t>average</w:t>
      </w:r>
      <w:r>
        <w:rPr>
          <w:spacing w:val="-3"/>
        </w:rPr>
        <w:t> </w:t>
      </w:r>
      <w:r>
        <w:rPr/>
        <w:t>price</w:t>
      </w:r>
      <w:r>
        <w:rPr>
          <w:spacing w:val="-3"/>
        </w:rPr>
        <w:t> </w:t>
      </w:r>
      <w:r>
        <w:rPr/>
        <w:t>for</w:t>
      </w:r>
      <w:r>
        <w:rPr>
          <w:spacing w:val="-3"/>
        </w:rPr>
        <w:t> </w:t>
      </w:r>
      <w:r>
        <w:rPr/>
        <w:t>the corresponding month.</w:t>
      </w:r>
    </w:p>
    <w:p>
      <w:pPr>
        <w:pStyle w:val="BodyText"/>
        <w:spacing w:after="0" w:line="261" w:lineRule="auto"/>
        <w:sectPr>
          <w:type w:val="continuous"/>
          <w:pgSz w:w="12240" w:h="15840"/>
          <w:pgMar w:header="142" w:footer="1016" w:top="1820" w:bottom="280" w:left="1080" w:right="1440"/>
        </w:sectPr>
      </w:pPr>
    </w:p>
    <w:p>
      <w:pPr>
        <w:spacing w:line="211" w:lineRule="auto" w:before="93"/>
        <w:ind w:left="5885" w:right="0" w:firstLine="0"/>
        <w:jc w:val="left"/>
        <w:rPr>
          <w:rFonts w:ascii="Arial" w:hAnsi="Arial"/>
          <w:i/>
          <w:sz w:val="16"/>
        </w:rPr>
      </w:pPr>
      <w:r>
        <w:rPr>
          <w:rFonts w:ascii="Arial" w:hAnsi="Arial"/>
          <w:i/>
          <w:w w:val="90"/>
          <w:position w:val="-7"/>
          <w:sz w:val="16"/>
        </w:rPr>
        <w:t>BUSLMP</w:t>
      </w:r>
      <w:r>
        <w:rPr>
          <w:rFonts w:ascii="Arial" w:hAnsi="Arial"/>
          <w:i/>
          <w:w w:val="90"/>
          <w:sz w:val="16"/>
        </w:rPr>
        <w:t>off</w:t>
      </w:r>
      <w:r>
        <w:rPr>
          <w:rFonts w:ascii="Arial" w:hAnsi="Arial"/>
          <w:i/>
          <w:spacing w:val="-4"/>
          <w:sz w:val="16"/>
        </w:rPr>
        <w:t> </w:t>
      </w:r>
      <w:r>
        <w:rPr>
          <w:w w:val="90"/>
          <w:sz w:val="16"/>
        </w:rPr>
        <w:t>−</w:t>
      </w:r>
      <w:r>
        <w:rPr>
          <w:spacing w:val="-4"/>
          <w:sz w:val="16"/>
        </w:rPr>
        <w:t> </w:t>
      </w:r>
      <w:r>
        <w:rPr>
          <w:rFonts w:ascii="Arial" w:hAnsi="Arial"/>
          <w:i/>
          <w:spacing w:val="-4"/>
          <w:w w:val="90"/>
          <w:sz w:val="16"/>
        </w:rPr>
        <w:t>peak</w:t>
      </w:r>
    </w:p>
    <w:p>
      <w:pPr>
        <w:tabs>
          <w:tab w:pos="4608" w:val="left" w:leader="none"/>
          <w:tab w:pos="5849" w:val="left" w:leader="none"/>
        </w:tabs>
        <w:spacing w:line="118" w:lineRule="exact" w:before="0"/>
        <w:ind w:left="359" w:right="0" w:firstLine="0"/>
        <w:jc w:val="center"/>
        <w:rPr>
          <w:rFonts w:ascii="Arial" w:hAnsi="Arial"/>
          <w:i/>
          <w:sz w:val="22"/>
        </w:rPr>
      </w:pPr>
      <w:r>
        <w:rPr>
          <w:rFonts w:ascii="Arial" w:hAnsi="Arial"/>
          <w:i/>
          <w:sz w:val="22"/>
        </w:rPr>
        <w:t>HourlyVolatilityScalar</w:t>
      </w:r>
      <w:r>
        <w:rPr>
          <w:rFonts w:ascii="Arial" w:hAnsi="Arial"/>
          <w:i/>
          <w:sz w:val="22"/>
          <w:vertAlign w:val="superscript"/>
        </w:rPr>
        <w:t>off</w:t>
      </w:r>
      <w:r>
        <w:rPr>
          <w:rFonts w:ascii="Arial" w:hAnsi="Arial"/>
          <w:i/>
          <w:spacing w:val="-21"/>
          <w:sz w:val="22"/>
          <w:vertAlign w:val="baseline"/>
        </w:rPr>
        <w:t> </w:t>
      </w:r>
      <w:r>
        <w:rPr>
          <w:sz w:val="22"/>
          <w:vertAlign w:val="superscript"/>
        </w:rPr>
        <w:t>−</w:t>
      </w:r>
      <w:r>
        <w:rPr>
          <w:spacing w:val="-21"/>
          <w:sz w:val="22"/>
          <w:vertAlign w:val="baseline"/>
        </w:rPr>
        <w:t> </w:t>
      </w:r>
      <w:r>
        <w:rPr>
          <w:rFonts w:ascii="Arial" w:hAnsi="Arial"/>
          <w:i/>
          <w:sz w:val="22"/>
          <w:vertAlign w:val="superscript"/>
        </w:rPr>
        <w:t>peak</w:t>
      </w:r>
      <w:r>
        <w:rPr>
          <w:rFonts w:ascii="Arial" w:hAnsi="Arial"/>
          <w:i/>
          <w:sz w:val="22"/>
          <w:vertAlign w:val="baseline"/>
        </w:rPr>
        <w:t> </w:t>
      </w:r>
      <w:r>
        <w:rPr>
          <w:sz w:val="22"/>
          <w:vertAlign w:val="baseline"/>
        </w:rPr>
        <w:t>= </w:t>
      </w:r>
      <w:r>
        <w:rPr>
          <w:rFonts w:ascii="Arial" w:hAnsi="Arial"/>
          <w:i/>
          <w:sz w:val="22"/>
          <w:u w:val="single"/>
          <w:vertAlign w:val="baseline"/>
        </w:rPr>
        <w:tab/>
      </w:r>
      <w:r>
        <w:rPr>
          <w:rFonts w:ascii="Arial" w:hAnsi="Arial"/>
          <w:i/>
          <w:sz w:val="22"/>
          <w:u w:val="single"/>
          <w:vertAlign w:val="superscript"/>
        </w:rPr>
        <w:t>y</w:t>
      </w:r>
      <w:r>
        <w:rPr>
          <w:sz w:val="22"/>
          <w:u w:val="single"/>
          <w:vertAlign w:val="superscript"/>
        </w:rPr>
        <w:t>,</w:t>
      </w:r>
      <w:r>
        <w:rPr>
          <w:spacing w:val="-8"/>
          <w:sz w:val="22"/>
          <w:u w:val="single"/>
          <w:vertAlign w:val="baseline"/>
        </w:rPr>
        <w:t> </w:t>
      </w:r>
      <w:r>
        <w:rPr>
          <w:rFonts w:ascii="Arial" w:hAnsi="Arial"/>
          <w:i/>
          <w:sz w:val="22"/>
          <w:u w:val="single"/>
          <w:vertAlign w:val="superscript"/>
        </w:rPr>
        <w:t>m</w:t>
      </w:r>
      <w:r>
        <w:rPr>
          <w:sz w:val="22"/>
          <w:u w:val="single"/>
          <w:vertAlign w:val="superscript"/>
        </w:rPr>
        <w:t>,</w:t>
      </w:r>
      <w:r>
        <w:rPr>
          <w:spacing w:val="-7"/>
          <w:sz w:val="22"/>
          <w:u w:val="single"/>
          <w:vertAlign w:val="baseline"/>
        </w:rPr>
        <w:t> </w:t>
      </w:r>
      <w:r>
        <w:rPr>
          <w:rFonts w:ascii="Arial" w:hAnsi="Arial"/>
          <w:i/>
          <w:sz w:val="22"/>
          <w:u w:val="single"/>
          <w:vertAlign w:val="superscript"/>
        </w:rPr>
        <w:t>d</w:t>
      </w:r>
      <w:r>
        <w:rPr>
          <w:sz w:val="22"/>
          <w:u w:val="single"/>
          <w:vertAlign w:val="superscript"/>
        </w:rPr>
        <w:t>,</w:t>
      </w:r>
      <w:r>
        <w:rPr>
          <w:spacing w:val="-7"/>
          <w:sz w:val="22"/>
          <w:u w:val="single"/>
          <w:vertAlign w:val="baseline"/>
        </w:rPr>
        <w:t> </w:t>
      </w:r>
      <w:r>
        <w:rPr>
          <w:rFonts w:ascii="Arial" w:hAnsi="Arial"/>
          <w:i/>
          <w:spacing w:val="-10"/>
          <w:sz w:val="22"/>
          <w:u w:val="single"/>
          <w:vertAlign w:val="superscript"/>
        </w:rPr>
        <w:t>h</w:t>
      </w:r>
      <w:r>
        <w:rPr>
          <w:rFonts w:ascii="Arial" w:hAnsi="Arial"/>
          <w:i/>
          <w:sz w:val="22"/>
          <w:u w:val="single"/>
          <w:vertAlign w:val="baseline"/>
        </w:rPr>
        <w:tab/>
      </w:r>
    </w:p>
    <w:p>
      <w:pPr>
        <w:spacing w:after="0" w:line="118" w:lineRule="exact"/>
        <w:jc w:val="center"/>
        <w:rPr>
          <w:rFonts w:ascii="Arial" w:hAnsi="Arial"/>
          <w:i/>
          <w:sz w:val="22"/>
        </w:rPr>
        <w:sectPr>
          <w:pgSz w:w="12240" w:h="15840"/>
          <w:pgMar w:header="142" w:footer="1016" w:top="1780" w:bottom="1200" w:left="1080" w:right="1440"/>
        </w:sectPr>
      </w:pPr>
    </w:p>
    <w:p>
      <w:pPr>
        <w:spacing w:line="179" w:lineRule="exact" w:before="0"/>
        <w:ind w:left="0" w:right="0" w:firstLine="0"/>
        <w:jc w:val="right"/>
        <w:rPr>
          <w:rFonts w:ascii="Arial"/>
          <w:i/>
          <w:sz w:val="16"/>
        </w:rPr>
      </w:pPr>
      <w:r>
        <w:rPr>
          <w:rFonts w:ascii="Arial"/>
          <w:i/>
          <w:sz w:val="16"/>
        </w:rPr>
        <w:t>y</w:t>
      </w:r>
      <w:r>
        <w:rPr>
          <w:sz w:val="16"/>
        </w:rPr>
        <w:t>,</w:t>
      </w:r>
      <w:r>
        <w:rPr>
          <w:spacing w:val="7"/>
          <w:sz w:val="16"/>
        </w:rPr>
        <w:t> </w:t>
      </w:r>
      <w:r>
        <w:rPr>
          <w:rFonts w:ascii="Arial"/>
          <w:i/>
          <w:sz w:val="16"/>
        </w:rPr>
        <w:t>m</w:t>
      </w:r>
      <w:r>
        <w:rPr>
          <w:sz w:val="16"/>
        </w:rPr>
        <w:t>,</w:t>
      </w:r>
      <w:r>
        <w:rPr>
          <w:spacing w:val="7"/>
          <w:sz w:val="16"/>
        </w:rPr>
        <w:t> </w:t>
      </w:r>
      <w:r>
        <w:rPr>
          <w:rFonts w:ascii="Arial"/>
          <w:i/>
          <w:sz w:val="16"/>
        </w:rPr>
        <w:t>d</w:t>
      </w:r>
      <w:r>
        <w:rPr>
          <w:sz w:val="16"/>
        </w:rPr>
        <w:t>,</w:t>
      </w:r>
      <w:r>
        <w:rPr>
          <w:spacing w:val="7"/>
          <w:sz w:val="16"/>
        </w:rPr>
        <w:t> </w:t>
      </w:r>
      <w:r>
        <w:rPr>
          <w:rFonts w:ascii="Arial"/>
          <w:i/>
          <w:spacing w:val="-10"/>
          <w:sz w:val="16"/>
        </w:rPr>
        <w:t>h</w:t>
      </w:r>
    </w:p>
    <w:p>
      <w:pPr>
        <w:spacing w:line="221" w:lineRule="exact" w:before="0"/>
        <w:ind w:left="239" w:right="0" w:firstLine="0"/>
        <w:jc w:val="left"/>
        <w:rPr>
          <w:rFonts w:ascii="Arial" w:hAnsi="Arial"/>
          <w:i/>
          <w:position w:val="8"/>
          <w:sz w:val="16"/>
        </w:rPr>
      </w:pPr>
      <w:r>
        <w:rPr/>
        <w:br w:type="column"/>
      </w:r>
      <w:r>
        <w:rPr>
          <w:rFonts w:ascii="Arial" w:hAnsi="Arial"/>
          <w:i/>
          <w:spacing w:val="-4"/>
          <w:sz w:val="16"/>
        </w:rPr>
        <w:t>MonthlyAverageBusLMP</w:t>
      </w:r>
      <w:r>
        <w:rPr>
          <w:rFonts w:ascii="Arial" w:hAnsi="Arial"/>
          <w:i/>
          <w:spacing w:val="-4"/>
          <w:position w:val="8"/>
          <w:sz w:val="16"/>
        </w:rPr>
        <w:t>off</w:t>
      </w:r>
      <w:r>
        <w:rPr>
          <w:rFonts w:ascii="Arial" w:hAnsi="Arial"/>
          <w:i/>
          <w:spacing w:val="-6"/>
          <w:position w:val="8"/>
          <w:sz w:val="16"/>
        </w:rPr>
        <w:t> </w:t>
      </w:r>
      <w:r>
        <w:rPr>
          <w:spacing w:val="-4"/>
          <w:position w:val="8"/>
          <w:sz w:val="16"/>
        </w:rPr>
        <w:t>−</w:t>
      </w:r>
      <w:r>
        <w:rPr>
          <w:spacing w:val="-6"/>
          <w:position w:val="8"/>
          <w:sz w:val="16"/>
        </w:rPr>
        <w:t> </w:t>
      </w:r>
      <w:r>
        <w:rPr>
          <w:rFonts w:ascii="Arial" w:hAnsi="Arial"/>
          <w:i/>
          <w:spacing w:val="-4"/>
          <w:position w:val="8"/>
          <w:sz w:val="16"/>
        </w:rPr>
        <w:t>peak</w:t>
      </w:r>
    </w:p>
    <w:p>
      <w:pPr>
        <w:spacing w:line="142" w:lineRule="exact" w:before="0"/>
        <w:ind w:left="0" w:right="327" w:firstLine="0"/>
        <w:jc w:val="center"/>
        <w:rPr>
          <w:rFonts w:ascii="Arial"/>
          <w:i/>
          <w:sz w:val="16"/>
        </w:rPr>
      </w:pPr>
      <w:r>
        <w:rPr>
          <w:rFonts w:ascii="Arial"/>
          <w:i/>
          <w:sz w:val="16"/>
        </w:rPr>
        <w:t>y</w:t>
      </w:r>
      <w:r>
        <w:rPr>
          <w:sz w:val="16"/>
        </w:rPr>
        <w:t>,</w:t>
      </w:r>
      <w:r>
        <w:rPr>
          <w:spacing w:val="-8"/>
          <w:sz w:val="16"/>
        </w:rPr>
        <w:t> </w:t>
      </w:r>
      <w:r>
        <w:rPr>
          <w:rFonts w:ascii="Arial"/>
          <w:i/>
          <w:spacing w:val="-10"/>
          <w:sz w:val="16"/>
        </w:rPr>
        <w:t>m</w:t>
      </w:r>
    </w:p>
    <w:p>
      <w:pPr>
        <w:spacing w:after="0" w:line="142" w:lineRule="exact"/>
        <w:jc w:val="center"/>
        <w:rPr>
          <w:rFonts w:ascii="Arial"/>
          <w:i/>
          <w:sz w:val="16"/>
        </w:rPr>
        <w:sectPr>
          <w:type w:val="continuous"/>
          <w:pgSz w:w="12240" w:h="15840"/>
          <w:pgMar w:header="142" w:footer="1016" w:top="1820" w:bottom="280" w:left="1080" w:right="1440"/>
          <w:cols w:num="2" w:equalWidth="0">
            <w:col w:w="5055" w:space="40"/>
            <w:col w:w="4625"/>
          </w:cols>
        </w:sectPr>
      </w:pPr>
    </w:p>
    <w:p>
      <w:pPr>
        <w:pStyle w:val="BodyText"/>
        <w:spacing w:before="129"/>
        <w:ind w:left="0"/>
        <w:rPr>
          <w:rFonts w:ascii="Arial"/>
          <w:i/>
        </w:rPr>
      </w:pPr>
    </w:p>
    <w:p>
      <w:pPr>
        <w:pStyle w:val="Heading2"/>
        <w:spacing w:line="270" w:lineRule="exact"/>
        <w:ind w:left="0" w:right="1485" w:firstLine="0"/>
        <w:jc w:val="right"/>
      </w:pPr>
      <w:bookmarkStart w:name="Example 10.1: Volatility scalar for the " w:id="317"/>
      <w:bookmarkEnd w:id="317"/>
      <w:r>
        <w:rPr>
          <w:b w:val="0"/>
        </w:rPr>
      </w:r>
      <w:r>
        <w:rPr>
          <w:color w:val="013466"/>
          <w:spacing w:val="-2"/>
        </w:rPr>
        <w:t>Example</w:t>
      </w:r>
      <w:r>
        <w:rPr>
          <w:color w:val="013466"/>
          <w:spacing w:val="-13"/>
        </w:rPr>
        <w:t> </w:t>
      </w:r>
      <w:r>
        <w:rPr>
          <w:color w:val="013466"/>
          <w:spacing w:val="-2"/>
        </w:rPr>
        <w:t>10.1:</w:t>
      </w:r>
      <w:r>
        <w:rPr>
          <w:color w:val="013466"/>
          <w:spacing w:val="-12"/>
        </w:rPr>
        <w:t> </w:t>
      </w:r>
      <w:r>
        <w:rPr>
          <w:color w:val="013466"/>
          <w:spacing w:val="-2"/>
        </w:rPr>
        <w:t>Volatility</w:t>
      </w:r>
      <w:r>
        <w:rPr>
          <w:color w:val="013466"/>
          <w:spacing w:val="-11"/>
        </w:rPr>
        <w:t> </w:t>
      </w:r>
      <w:r>
        <w:rPr>
          <w:color w:val="013466"/>
          <w:spacing w:val="-2"/>
        </w:rPr>
        <w:t>scalar</w:t>
      </w:r>
      <w:r>
        <w:rPr>
          <w:color w:val="013466"/>
          <w:spacing w:val="-12"/>
        </w:rPr>
        <w:t> </w:t>
      </w:r>
      <w:r>
        <w:rPr>
          <w:color w:val="013466"/>
          <w:spacing w:val="-2"/>
        </w:rPr>
        <w:t>for</w:t>
      </w:r>
      <w:r>
        <w:rPr>
          <w:color w:val="013466"/>
          <w:spacing w:val="-13"/>
        </w:rPr>
        <w:t> </w:t>
      </w:r>
      <w:r>
        <w:rPr>
          <w:color w:val="013466"/>
          <w:spacing w:val="-2"/>
        </w:rPr>
        <w:t>the</w:t>
      </w:r>
      <w:r>
        <w:rPr>
          <w:color w:val="013466"/>
          <w:spacing w:val="-12"/>
        </w:rPr>
        <w:t> </w:t>
      </w:r>
      <w:r>
        <w:rPr>
          <w:color w:val="013466"/>
          <w:spacing w:val="-2"/>
        </w:rPr>
        <w:t>each</w:t>
      </w:r>
      <w:r>
        <w:rPr>
          <w:color w:val="013466"/>
          <w:spacing w:val="-13"/>
        </w:rPr>
        <w:t> </w:t>
      </w:r>
      <w:r>
        <w:rPr>
          <w:color w:val="013466"/>
          <w:spacing w:val="-2"/>
        </w:rPr>
        <w:t>of</w:t>
      </w:r>
      <w:r>
        <w:rPr>
          <w:color w:val="013466"/>
          <w:spacing w:val="-10"/>
        </w:rPr>
        <w:t> </w:t>
      </w:r>
      <w:r>
        <w:rPr>
          <w:color w:val="013466"/>
          <w:spacing w:val="-2"/>
        </w:rPr>
        <w:t>the</w:t>
      </w:r>
      <w:r>
        <w:rPr>
          <w:color w:val="013466"/>
          <w:spacing w:val="-12"/>
        </w:rPr>
        <w:t> </w:t>
      </w:r>
      <w:r>
        <w:rPr>
          <w:color w:val="013466"/>
          <w:spacing w:val="-2"/>
        </w:rPr>
        <w:t>t</w:t>
      </w:r>
      <w:r>
        <w:rPr>
          <w:b w:val="0"/>
          <w:i/>
          <w:spacing w:val="-2"/>
          <w:position w:val="-8"/>
          <w:sz w:val="16"/>
        </w:rPr>
        <w:t>B</w:t>
      </w:r>
      <w:r>
        <w:rPr>
          <w:color w:val="013466"/>
          <w:spacing w:val="-2"/>
        </w:rPr>
        <w:t>h</w:t>
      </w:r>
      <w:r>
        <w:rPr>
          <w:b w:val="0"/>
          <w:i/>
          <w:spacing w:val="-2"/>
          <w:position w:val="-8"/>
          <w:sz w:val="16"/>
        </w:rPr>
        <w:t>U</w:t>
      </w:r>
      <w:r>
        <w:rPr>
          <w:color w:val="013466"/>
          <w:spacing w:val="-2"/>
        </w:rPr>
        <w:t>r</w:t>
      </w:r>
      <w:r>
        <w:rPr>
          <w:b w:val="0"/>
          <w:i/>
          <w:spacing w:val="-2"/>
          <w:position w:val="-8"/>
          <w:sz w:val="16"/>
        </w:rPr>
        <w:t>S</w:t>
      </w:r>
      <w:r>
        <w:rPr>
          <w:color w:val="013466"/>
          <w:spacing w:val="-2"/>
        </w:rPr>
        <w:t>e</w:t>
      </w:r>
      <w:r>
        <w:rPr>
          <w:b w:val="0"/>
          <w:i/>
          <w:spacing w:val="-2"/>
          <w:position w:val="-8"/>
          <w:sz w:val="16"/>
        </w:rPr>
        <w:t>L</w:t>
      </w:r>
      <w:r>
        <w:rPr>
          <w:color w:val="013466"/>
          <w:spacing w:val="-2"/>
        </w:rPr>
        <w:t>e</w:t>
      </w:r>
      <w:r>
        <w:rPr>
          <w:b w:val="0"/>
          <w:i/>
          <w:spacing w:val="-2"/>
          <w:position w:val="-8"/>
          <w:sz w:val="16"/>
        </w:rPr>
        <w:t>MP</w:t>
      </w:r>
      <w:r>
        <w:rPr>
          <w:color w:val="013466"/>
          <w:spacing w:val="-2"/>
        </w:rPr>
        <w:t>historical</w:t>
      </w:r>
      <w:r>
        <w:rPr>
          <w:color w:val="013466"/>
          <w:spacing w:val="-11"/>
        </w:rPr>
        <w:t> </w:t>
      </w:r>
      <w:r>
        <w:rPr>
          <w:color w:val="013466"/>
          <w:spacing w:val="-2"/>
        </w:rPr>
        <w:t>years:</w:t>
      </w:r>
    </w:p>
    <w:p>
      <w:pPr>
        <w:tabs>
          <w:tab w:pos="4692" w:val="left" w:leader="none"/>
          <w:tab w:pos="6383" w:val="left" w:leader="none"/>
        </w:tabs>
        <w:spacing w:line="240" w:lineRule="auto" w:before="0"/>
        <w:ind w:left="0" w:right="1486" w:firstLine="0"/>
        <w:jc w:val="right"/>
        <w:rPr>
          <w:position w:val="12"/>
          <w:sz w:val="16"/>
        </w:rPr>
      </w:pPr>
      <w:r>
        <w:rPr>
          <w:position w:val="12"/>
          <w:sz w:val="16"/>
        </w:rPr>
        <mc:AlternateContent>
          <mc:Choice Requires="wps">
            <w:drawing>
              <wp:anchor distT="0" distB="0" distL="0" distR="0" allowOverlap="1" layoutInCell="1" locked="0" behindDoc="1" simplePos="0" relativeHeight="483969536">
                <wp:simplePos x="0" y="0"/>
                <wp:positionH relativeFrom="page">
                  <wp:posOffset>4187682</wp:posOffset>
                </wp:positionH>
                <wp:positionV relativeFrom="paragraph">
                  <wp:posOffset>88120</wp:posOffset>
                </wp:positionV>
                <wp:extent cx="1711325" cy="113664"/>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a:off x="0" y="0"/>
                          <a:ext cx="1711325" cy="113664"/>
                        </a:xfrm>
                        <a:prstGeom prst="rect">
                          <a:avLst/>
                        </a:prstGeom>
                      </wps:spPr>
                      <wps:txbx>
                        <w:txbxContent>
                          <w:p>
                            <w:pPr>
                              <w:spacing w:line="179" w:lineRule="exact" w:before="0"/>
                              <w:ind w:left="0" w:right="0" w:firstLine="0"/>
                              <w:jc w:val="left"/>
                              <w:rPr>
                                <w:rFonts w:ascii="Arial"/>
                                <w:i/>
                                <w:sz w:val="16"/>
                              </w:rPr>
                            </w:pPr>
                            <w:r>
                              <w:rPr>
                                <w:rFonts w:ascii="Arial"/>
                                <w:i/>
                                <w:sz w:val="16"/>
                              </w:rPr>
                              <w:t>Average</w:t>
                            </w:r>
                            <w:r>
                              <w:rPr>
                                <w:rFonts w:ascii="Arial"/>
                                <w:i/>
                                <w:spacing w:val="-1"/>
                                <w:sz w:val="16"/>
                              </w:rPr>
                              <w:t> </w:t>
                            </w:r>
                            <w:r>
                              <w:rPr>
                                <w:rFonts w:ascii="Arial"/>
                                <w:i/>
                                <w:sz w:val="16"/>
                              </w:rPr>
                              <w:t>Offpeak</w:t>
                            </w:r>
                            <w:r>
                              <w:rPr>
                                <w:rFonts w:ascii="Arial"/>
                                <w:i/>
                                <w:spacing w:val="-1"/>
                                <w:sz w:val="16"/>
                              </w:rPr>
                              <w:t> </w:t>
                            </w:r>
                            <w:r>
                              <w:rPr>
                                <w:rFonts w:ascii="Arial"/>
                                <w:i/>
                                <w:sz w:val="16"/>
                              </w:rPr>
                              <w:t>June</w:t>
                            </w:r>
                            <w:r>
                              <w:rPr>
                                <w:rFonts w:ascii="Arial"/>
                                <w:i/>
                                <w:spacing w:val="-1"/>
                                <w:sz w:val="16"/>
                              </w:rPr>
                              <w:t> </w:t>
                            </w:r>
                            <w:r>
                              <w:rPr>
                                <w:sz w:val="16"/>
                              </w:rPr>
                              <w:t>2007 </w:t>
                            </w:r>
                            <w:r>
                              <w:rPr>
                                <w:rFonts w:ascii="Arial"/>
                                <w:i/>
                                <w:spacing w:val="-2"/>
                                <w:sz w:val="16"/>
                              </w:rPr>
                              <w:t>BUSLMP</w:t>
                            </w:r>
                          </w:p>
                        </w:txbxContent>
                      </wps:txbx>
                      <wps:bodyPr wrap="square" lIns="0" tIns="0" rIns="0" bIns="0" rtlCol="0">
                        <a:noAutofit/>
                      </wps:bodyPr>
                    </wps:wsp>
                  </a:graphicData>
                </a:graphic>
              </wp:anchor>
            </w:drawing>
          </mc:Choice>
          <mc:Fallback>
            <w:pict>
              <v:shape style="position:absolute;margin-left:329.738800pt;margin-top:6.938589pt;width:134.75pt;height:8.950pt;mso-position-horizontal-relative:page;mso-position-vertical-relative:paragraph;z-index:-19346944" type="#_x0000_t202" id="docshape425" filled="false" stroked="false">
                <v:textbox inset="0,0,0,0">
                  <w:txbxContent>
                    <w:p>
                      <w:pPr>
                        <w:spacing w:line="179" w:lineRule="exact" w:before="0"/>
                        <w:ind w:left="0" w:right="0" w:firstLine="0"/>
                        <w:jc w:val="left"/>
                        <w:rPr>
                          <w:rFonts w:ascii="Arial"/>
                          <w:i/>
                          <w:sz w:val="16"/>
                        </w:rPr>
                      </w:pPr>
                      <w:r>
                        <w:rPr>
                          <w:rFonts w:ascii="Arial"/>
                          <w:i/>
                          <w:sz w:val="16"/>
                        </w:rPr>
                        <w:t>Average</w:t>
                      </w:r>
                      <w:r>
                        <w:rPr>
                          <w:rFonts w:ascii="Arial"/>
                          <w:i/>
                          <w:spacing w:val="-1"/>
                          <w:sz w:val="16"/>
                        </w:rPr>
                        <w:t> </w:t>
                      </w:r>
                      <w:r>
                        <w:rPr>
                          <w:rFonts w:ascii="Arial"/>
                          <w:i/>
                          <w:sz w:val="16"/>
                        </w:rPr>
                        <w:t>Offpeak</w:t>
                      </w:r>
                      <w:r>
                        <w:rPr>
                          <w:rFonts w:ascii="Arial"/>
                          <w:i/>
                          <w:spacing w:val="-1"/>
                          <w:sz w:val="16"/>
                        </w:rPr>
                        <w:t> </w:t>
                      </w:r>
                      <w:r>
                        <w:rPr>
                          <w:rFonts w:ascii="Arial"/>
                          <w:i/>
                          <w:sz w:val="16"/>
                        </w:rPr>
                        <w:t>June</w:t>
                      </w:r>
                      <w:r>
                        <w:rPr>
                          <w:rFonts w:ascii="Arial"/>
                          <w:i/>
                          <w:spacing w:val="-1"/>
                          <w:sz w:val="16"/>
                        </w:rPr>
                        <w:t> </w:t>
                      </w:r>
                      <w:r>
                        <w:rPr>
                          <w:sz w:val="16"/>
                        </w:rPr>
                        <w:t>2007 </w:t>
                      </w:r>
                      <w:r>
                        <w:rPr>
                          <w:rFonts w:ascii="Arial"/>
                          <w:i/>
                          <w:spacing w:val="-2"/>
                          <w:sz w:val="16"/>
                        </w:rPr>
                        <w:t>BUSLMP</w:t>
                      </w:r>
                    </w:p>
                  </w:txbxContent>
                </v:textbox>
                <w10:wrap type="none"/>
              </v:shape>
            </w:pict>
          </mc:Fallback>
        </mc:AlternateContent>
      </w:r>
      <w:r>
        <w:rPr>
          <w:rFonts w:ascii="Arial"/>
          <w:i/>
          <w:sz w:val="22"/>
        </w:rPr>
        <w:t>HourlyVolatilityScalar</w:t>
      </w:r>
      <w:r>
        <w:rPr>
          <w:rFonts w:ascii="Arial"/>
          <w:i/>
          <w:position w:val="-3"/>
          <w:sz w:val="16"/>
        </w:rPr>
        <w:t>June </w:t>
      </w:r>
      <w:r>
        <w:rPr>
          <w:position w:val="-3"/>
          <w:sz w:val="16"/>
        </w:rPr>
        <w:t>3,</w:t>
      </w:r>
      <w:r>
        <w:rPr>
          <w:spacing w:val="55"/>
          <w:position w:val="-3"/>
          <w:sz w:val="16"/>
        </w:rPr>
        <w:t> </w:t>
      </w:r>
      <w:r>
        <w:rPr>
          <w:position w:val="-3"/>
          <w:sz w:val="16"/>
        </w:rPr>
        <w:t>2007 </w:t>
      </w:r>
      <w:r>
        <w:rPr>
          <w:rFonts w:ascii="Arial"/>
          <w:i/>
          <w:position w:val="-3"/>
          <w:sz w:val="16"/>
        </w:rPr>
        <w:t>H</w:t>
      </w:r>
      <w:r>
        <w:rPr>
          <w:position w:val="-3"/>
          <w:sz w:val="16"/>
        </w:rPr>
        <w:t>23</w:t>
      </w:r>
      <w:r>
        <w:rPr>
          <w:spacing w:val="19"/>
          <w:position w:val="-3"/>
          <w:sz w:val="16"/>
        </w:rPr>
        <w:t> </w:t>
      </w:r>
      <w:r>
        <w:rPr>
          <w:sz w:val="22"/>
        </w:rPr>
        <w:t>= </w:t>
      </w:r>
      <w:r>
        <w:rPr>
          <w:rFonts w:ascii="Arial"/>
          <w:i/>
          <w:position w:val="12"/>
          <w:sz w:val="16"/>
          <w:u w:val="single"/>
        </w:rPr>
        <w:tab/>
        <w:t>June</w:t>
      </w:r>
      <w:r>
        <w:rPr>
          <w:rFonts w:ascii="Arial"/>
          <w:i/>
          <w:spacing w:val="-1"/>
          <w:position w:val="12"/>
          <w:sz w:val="16"/>
          <w:u w:val="single"/>
        </w:rPr>
        <w:t> </w:t>
      </w:r>
      <w:r>
        <w:rPr>
          <w:position w:val="12"/>
          <w:sz w:val="16"/>
          <w:u w:val="single"/>
        </w:rPr>
        <w:t>3,</w:t>
      </w:r>
      <w:r>
        <w:rPr>
          <w:spacing w:val="34"/>
          <w:position w:val="12"/>
          <w:sz w:val="16"/>
          <w:u w:val="single"/>
        </w:rPr>
        <w:t> </w:t>
      </w:r>
      <w:r>
        <w:rPr>
          <w:position w:val="12"/>
          <w:sz w:val="16"/>
          <w:u w:val="single"/>
        </w:rPr>
        <w:t>2007 </w:t>
      </w:r>
      <w:r>
        <w:rPr>
          <w:rFonts w:ascii="Arial"/>
          <w:i/>
          <w:spacing w:val="-5"/>
          <w:position w:val="12"/>
          <w:sz w:val="16"/>
          <w:u w:val="single"/>
        </w:rPr>
        <w:t>H</w:t>
      </w:r>
      <w:r>
        <w:rPr>
          <w:spacing w:val="-5"/>
          <w:position w:val="12"/>
          <w:sz w:val="16"/>
          <w:u w:val="single"/>
        </w:rPr>
        <w:t>23</w:t>
      </w:r>
      <w:r>
        <w:rPr>
          <w:position w:val="12"/>
          <w:sz w:val="16"/>
          <w:u w:val="single"/>
        </w:rPr>
        <w:tab/>
      </w:r>
    </w:p>
    <w:p>
      <w:pPr>
        <w:spacing w:after="0" w:line="240" w:lineRule="auto"/>
        <w:jc w:val="right"/>
        <w:rPr>
          <w:position w:val="12"/>
          <w:sz w:val="16"/>
        </w:rPr>
        <w:sectPr>
          <w:type w:val="continuous"/>
          <w:pgSz w:w="12240" w:h="15840"/>
          <w:pgMar w:header="142" w:footer="1016" w:top="1820" w:bottom="280" w:left="1080" w:right="1440"/>
        </w:sectPr>
      </w:pPr>
    </w:p>
    <w:p>
      <w:pPr>
        <w:spacing w:before="205"/>
        <w:ind w:left="1848" w:right="0" w:firstLine="0"/>
        <w:jc w:val="left"/>
        <w:rPr>
          <w:sz w:val="22"/>
        </w:rPr>
      </w:pPr>
      <w:r>
        <w:rPr>
          <w:rFonts w:ascii="Arial"/>
          <w:i/>
          <w:sz w:val="22"/>
        </w:rPr>
        <w:t>HourlyVolatilityScalar</w:t>
      </w:r>
      <w:r>
        <w:rPr>
          <w:rFonts w:ascii="Arial"/>
          <w:i/>
          <w:sz w:val="22"/>
          <w:vertAlign w:val="subscript"/>
        </w:rPr>
        <w:t>June</w:t>
      </w:r>
      <w:r>
        <w:rPr>
          <w:rFonts w:ascii="Arial"/>
          <w:i/>
          <w:spacing w:val="6"/>
          <w:sz w:val="22"/>
          <w:vertAlign w:val="baseline"/>
        </w:rPr>
        <w:t> </w:t>
      </w:r>
      <w:r>
        <w:rPr>
          <w:sz w:val="22"/>
          <w:vertAlign w:val="subscript"/>
        </w:rPr>
        <w:t>3,</w:t>
      </w:r>
      <w:r>
        <w:rPr>
          <w:spacing w:val="57"/>
          <w:w w:val="150"/>
          <w:sz w:val="22"/>
          <w:vertAlign w:val="baseline"/>
        </w:rPr>
        <w:t> </w:t>
      </w:r>
      <w:r>
        <w:rPr>
          <w:sz w:val="22"/>
          <w:vertAlign w:val="subscript"/>
        </w:rPr>
        <w:t>2008</w:t>
      </w:r>
      <w:r>
        <w:rPr>
          <w:spacing w:val="6"/>
          <w:sz w:val="22"/>
          <w:vertAlign w:val="baseline"/>
        </w:rPr>
        <w:t> </w:t>
      </w:r>
      <w:r>
        <w:rPr>
          <w:rFonts w:ascii="Arial"/>
          <w:i/>
          <w:spacing w:val="-5"/>
          <w:sz w:val="22"/>
          <w:vertAlign w:val="subscript"/>
        </w:rPr>
        <w:t>H</w:t>
      </w:r>
      <w:r>
        <w:rPr>
          <w:spacing w:val="-5"/>
          <w:sz w:val="22"/>
          <w:vertAlign w:val="subscript"/>
        </w:rPr>
        <w:t>23</w:t>
      </w:r>
    </w:p>
    <w:p>
      <w:pPr>
        <w:pStyle w:val="BodyText"/>
        <w:spacing w:before="40"/>
        <w:ind w:left="0"/>
      </w:pPr>
    </w:p>
    <w:p>
      <w:pPr>
        <w:spacing w:before="1"/>
        <w:ind w:left="1848" w:right="0" w:firstLine="0"/>
        <w:jc w:val="left"/>
        <w:rPr>
          <w:sz w:val="22"/>
        </w:rPr>
      </w:pPr>
      <w:r>
        <w:rPr>
          <w:rFonts w:ascii="Arial"/>
          <w:i/>
          <w:sz w:val="22"/>
        </w:rPr>
        <w:t>HourlyVolatilityScalar</w:t>
      </w:r>
      <w:r>
        <w:rPr>
          <w:rFonts w:ascii="Arial"/>
          <w:i/>
          <w:sz w:val="22"/>
          <w:vertAlign w:val="subscript"/>
        </w:rPr>
        <w:t>June</w:t>
      </w:r>
      <w:r>
        <w:rPr>
          <w:rFonts w:ascii="Arial"/>
          <w:i/>
          <w:spacing w:val="6"/>
          <w:sz w:val="22"/>
          <w:vertAlign w:val="baseline"/>
        </w:rPr>
        <w:t> </w:t>
      </w:r>
      <w:r>
        <w:rPr>
          <w:sz w:val="22"/>
          <w:vertAlign w:val="subscript"/>
        </w:rPr>
        <w:t>3,</w:t>
      </w:r>
      <w:r>
        <w:rPr>
          <w:spacing w:val="57"/>
          <w:w w:val="150"/>
          <w:sz w:val="22"/>
          <w:vertAlign w:val="baseline"/>
        </w:rPr>
        <w:t> </w:t>
      </w:r>
      <w:r>
        <w:rPr>
          <w:sz w:val="22"/>
          <w:vertAlign w:val="subscript"/>
        </w:rPr>
        <w:t>2009</w:t>
      </w:r>
      <w:r>
        <w:rPr>
          <w:spacing w:val="6"/>
          <w:sz w:val="22"/>
          <w:vertAlign w:val="baseline"/>
        </w:rPr>
        <w:t> </w:t>
      </w:r>
      <w:r>
        <w:rPr>
          <w:rFonts w:ascii="Arial"/>
          <w:i/>
          <w:spacing w:val="-5"/>
          <w:sz w:val="22"/>
          <w:vertAlign w:val="subscript"/>
        </w:rPr>
        <w:t>H</w:t>
      </w:r>
      <w:r>
        <w:rPr>
          <w:spacing w:val="-5"/>
          <w:sz w:val="22"/>
          <w:vertAlign w:val="subscript"/>
        </w:rPr>
        <w:t>23</w:t>
      </w:r>
    </w:p>
    <w:p>
      <w:pPr>
        <w:spacing w:before="77"/>
        <w:ind w:left="0" w:right="1275" w:firstLine="0"/>
        <w:jc w:val="center"/>
        <w:rPr>
          <w:sz w:val="16"/>
        </w:rPr>
      </w:pPr>
      <w:r>
        <w:rPr/>
        <w:br w:type="column"/>
      </w:r>
      <w:r>
        <w:rPr>
          <w:rFonts w:ascii="Arial"/>
          <w:i/>
          <w:position w:val="7"/>
          <w:sz w:val="16"/>
        </w:rPr>
        <w:t>BUSLMP</w:t>
      </w:r>
      <w:r>
        <w:rPr>
          <w:rFonts w:ascii="Arial"/>
          <w:i/>
          <w:sz w:val="16"/>
        </w:rPr>
        <w:t>June</w:t>
      </w:r>
      <w:r>
        <w:rPr>
          <w:rFonts w:ascii="Arial"/>
          <w:i/>
          <w:spacing w:val="-1"/>
          <w:sz w:val="16"/>
        </w:rPr>
        <w:t> </w:t>
      </w:r>
      <w:r>
        <w:rPr>
          <w:sz w:val="16"/>
        </w:rPr>
        <w:t>3,</w:t>
      </w:r>
      <w:r>
        <w:rPr>
          <w:spacing w:val="34"/>
          <w:sz w:val="16"/>
        </w:rPr>
        <w:t> </w:t>
      </w:r>
      <w:r>
        <w:rPr>
          <w:sz w:val="16"/>
        </w:rPr>
        <w:t>2008 </w:t>
      </w:r>
      <w:r>
        <w:rPr>
          <w:rFonts w:ascii="Arial"/>
          <w:i/>
          <w:spacing w:val="-5"/>
          <w:sz w:val="16"/>
        </w:rPr>
        <w:t>H</w:t>
      </w:r>
      <w:r>
        <w:rPr>
          <w:spacing w:val="-5"/>
          <w:sz w:val="16"/>
        </w:rPr>
        <w:t>23</w:t>
      </w:r>
    </w:p>
    <w:p>
      <w:pPr>
        <w:pStyle w:val="BodyText"/>
        <w:spacing w:line="20" w:lineRule="exact" w:before="0"/>
        <w:ind w:left="210"/>
        <w:rPr>
          <w:sz w:val="2"/>
        </w:rPr>
      </w:pPr>
      <w:r>
        <w:rPr>
          <w:sz w:val="2"/>
        </w:rPr>
        <mc:AlternateContent>
          <mc:Choice Requires="wps">
            <w:drawing>
              <wp:inline distT="0" distB="0" distL="0" distR="0">
                <wp:extent cx="1739264" cy="6350"/>
                <wp:effectExtent l="9525" t="0" r="0" b="3175"/>
                <wp:docPr id="554" name="Group 554"/>
                <wp:cNvGraphicFramePr>
                  <a:graphicFrameLocks/>
                </wp:cNvGraphicFramePr>
                <a:graphic>
                  <a:graphicData uri="http://schemas.microsoft.com/office/word/2010/wordprocessingGroup">
                    <wpg:wgp>
                      <wpg:cNvPr id="554" name="Group 554"/>
                      <wpg:cNvGrpSpPr/>
                      <wpg:grpSpPr>
                        <a:xfrm>
                          <a:off x="0" y="0"/>
                          <a:ext cx="1739264" cy="6350"/>
                          <a:chExt cx="1739264" cy="6350"/>
                        </a:xfrm>
                      </wpg:grpSpPr>
                      <wps:wsp>
                        <wps:cNvPr id="555" name="Graphic 555"/>
                        <wps:cNvSpPr/>
                        <wps:spPr>
                          <a:xfrm>
                            <a:off x="0" y="3175"/>
                            <a:ext cx="1739264" cy="1270"/>
                          </a:xfrm>
                          <a:custGeom>
                            <a:avLst/>
                            <a:gdLst/>
                            <a:ahLst/>
                            <a:cxnLst/>
                            <a:rect l="l" t="t" r="r" b="b"/>
                            <a:pathLst>
                              <a:path w="1739264" h="0">
                                <a:moveTo>
                                  <a:pt x="0" y="0"/>
                                </a:moveTo>
                                <a:lnTo>
                                  <a:pt x="173921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6.950pt;height:.5pt;mso-position-horizontal-relative:char;mso-position-vertical-relative:line" id="docshapegroup426" coordorigin="0,0" coordsize="2739,10">
                <v:line style="position:absolute" from="0,5" to="2739,5" stroked="true" strokeweight=".5pt" strokecolor="#000000">
                  <v:stroke dashstyle="solid"/>
                </v:line>
              </v:group>
            </w:pict>
          </mc:Fallback>
        </mc:AlternateContent>
      </w:r>
      <w:r>
        <w:rPr>
          <w:sz w:val="2"/>
        </w:rPr>
      </w:r>
    </w:p>
    <w:p>
      <w:pPr>
        <w:spacing w:before="0"/>
        <w:ind w:left="0" w:right="1275" w:firstLine="0"/>
        <w:jc w:val="center"/>
        <w:rPr>
          <w:rFonts w:ascii="Arial"/>
          <w:i/>
          <w:sz w:val="16"/>
        </w:rPr>
      </w:pPr>
      <w:r>
        <w:rPr>
          <w:rFonts w:ascii="Arial"/>
          <w:i/>
          <w:sz w:val="16"/>
        </w:rPr>
        <w:t>Average</w:t>
      </w:r>
      <w:r>
        <w:rPr>
          <w:rFonts w:ascii="Arial"/>
          <w:i/>
          <w:spacing w:val="-1"/>
          <w:sz w:val="16"/>
        </w:rPr>
        <w:t> </w:t>
      </w:r>
      <w:r>
        <w:rPr>
          <w:rFonts w:ascii="Arial"/>
          <w:i/>
          <w:sz w:val="16"/>
        </w:rPr>
        <w:t>Offpeak</w:t>
      </w:r>
      <w:r>
        <w:rPr>
          <w:rFonts w:ascii="Arial"/>
          <w:i/>
          <w:spacing w:val="-1"/>
          <w:sz w:val="16"/>
        </w:rPr>
        <w:t> </w:t>
      </w:r>
      <w:r>
        <w:rPr>
          <w:rFonts w:ascii="Arial"/>
          <w:i/>
          <w:sz w:val="16"/>
        </w:rPr>
        <w:t>June</w:t>
      </w:r>
      <w:r>
        <w:rPr>
          <w:rFonts w:ascii="Arial"/>
          <w:i/>
          <w:spacing w:val="-1"/>
          <w:sz w:val="16"/>
        </w:rPr>
        <w:t> </w:t>
      </w:r>
      <w:r>
        <w:rPr>
          <w:sz w:val="16"/>
        </w:rPr>
        <w:t>2008 </w:t>
      </w:r>
      <w:r>
        <w:rPr>
          <w:rFonts w:ascii="Arial"/>
          <w:i/>
          <w:spacing w:val="-2"/>
          <w:sz w:val="16"/>
        </w:rPr>
        <w:t>BUSLMP</w:t>
      </w:r>
    </w:p>
    <w:p>
      <w:pPr>
        <w:spacing w:before="87"/>
        <w:ind w:left="0" w:right="1275" w:firstLine="0"/>
        <w:jc w:val="center"/>
        <w:rPr>
          <w:sz w:val="16"/>
        </w:rPr>
      </w:pPr>
      <w:r>
        <w:rPr>
          <w:sz w:val="16"/>
        </w:rPr>
        <mc:AlternateContent>
          <mc:Choice Requires="wps">
            <w:drawing>
              <wp:anchor distT="0" distB="0" distL="0" distR="0" allowOverlap="1" layoutInCell="1" locked="0" behindDoc="0" simplePos="0" relativeHeight="15902720">
                <wp:simplePos x="0" y="0"/>
                <wp:positionH relativeFrom="page">
                  <wp:posOffset>4053324</wp:posOffset>
                </wp:positionH>
                <wp:positionV relativeFrom="paragraph">
                  <wp:posOffset>-205025</wp:posOffset>
                </wp:positionV>
                <wp:extent cx="81915" cy="156210"/>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81915"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319.159424pt;margin-top:-16.143774pt;width:6.45pt;height:12.3pt;mso-position-horizontal-relative:page;mso-position-vertical-relative:paragraph;z-index:15902720" type="#_x0000_t202" id="docshape427"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sz w:val="16"/>
        </w:rPr>
        <mc:AlternateContent>
          <mc:Choice Requires="wps">
            <w:drawing>
              <wp:anchor distT="0" distB="0" distL="0" distR="0" allowOverlap="1" layoutInCell="1" locked="0" behindDoc="0" simplePos="0" relativeHeight="15903232">
                <wp:simplePos x="0" y="0"/>
                <wp:positionH relativeFrom="page">
                  <wp:posOffset>4053324</wp:posOffset>
                </wp:positionH>
                <wp:positionV relativeFrom="paragraph">
                  <wp:posOffset>141725</wp:posOffset>
                </wp:positionV>
                <wp:extent cx="81915" cy="156210"/>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81915"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319.159424pt;margin-top:11.159502pt;width:6.45pt;height:12.3pt;mso-position-horizontal-relative:page;mso-position-vertical-relative:paragraph;z-index:15903232" type="#_x0000_t202" id="docshape428"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rFonts w:ascii="Arial"/>
          <w:i/>
          <w:position w:val="7"/>
          <w:sz w:val="16"/>
        </w:rPr>
        <w:t>BUSLMP</w:t>
      </w:r>
      <w:r>
        <w:rPr>
          <w:rFonts w:ascii="Arial"/>
          <w:i/>
          <w:sz w:val="16"/>
        </w:rPr>
        <w:t>June</w:t>
      </w:r>
      <w:r>
        <w:rPr>
          <w:rFonts w:ascii="Arial"/>
          <w:i/>
          <w:spacing w:val="-1"/>
          <w:sz w:val="16"/>
        </w:rPr>
        <w:t> </w:t>
      </w:r>
      <w:r>
        <w:rPr>
          <w:sz w:val="16"/>
        </w:rPr>
        <w:t>3,</w:t>
      </w:r>
      <w:r>
        <w:rPr>
          <w:spacing w:val="34"/>
          <w:sz w:val="16"/>
        </w:rPr>
        <w:t> </w:t>
      </w:r>
      <w:r>
        <w:rPr>
          <w:sz w:val="16"/>
        </w:rPr>
        <w:t>2009 </w:t>
      </w:r>
      <w:r>
        <w:rPr>
          <w:rFonts w:ascii="Arial"/>
          <w:i/>
          <w:spacing w:val="-5"/>
          <w:sz w:val="16"/>
        </w:rPr>
        <w:t>H</w:t>
      </w:r>
      <w:r>
        <w:rPr>
          <w:spacing w:val="-5"/>
          <w:sz w:val="16"/>
        </w:rPr>
        <w:t>23</w:t>
      </w:r>
    </w:p>
    <w:p>
      <w:pPr>
        <w:pStyle w:val="BodyText"/>
        <w:spacing w:line="20" w:lineRule="exact" w:before="0"/>
        <w:ind w:left="210"/>
        <w:rPr>
          <w:sz w:val="2"/>
        </w:rPr>
      </w:pPr>
      <w:r>
        <w:rPr>
          <w:sz w:val="2"/>
        </w:rPr>
        <mc:AlternateContent>
          <mc:Choice Requires="wps">
            <w:drawing>
              <wp:inline distT="0" distB="0" distL="0" distR="0">
                <wp:extent cx="1739264" cy="6350"/>
                <wp:effectExtent l="9525" t="0" r="0" b="3175"/>
                <wp:docPr id="558" name="Group 558"/>
                <wp:cNvGraphicFramePr>
                  <a:graphicFrameLocks/>
                </wp:cNvGraphicFramePr>
                <a:graphic>
                  <a:graphicData uri="http://schemas.microsoft.com/office/word/2010/wordprocessingGroup">
                    <wpg:wgp>
                      <wpg:cNvPr id="558" name="Group 558"/>
                      <wpg:cNvGrpSpPr/>
                      <wpg:grpSpPr>
                        <a:xfrm>
                          <a:off x="0" y="0"/>
                          <a:ext cx="1739264" cy="6350"/>
                          <a:chExt cx="1739264" cy="6350"/>
                        </a:xfrm>
                      </wpg:grpSpPr>
                      <wps:wsp>
                        <wps:cNvPr id="559" name="Graphic 559"/>
                        <wps:cNvSpPr/>
                        <wps:spPr>
                          <a:xfrm>
                            <a:off x="0" y="3175"/>
                            <a:ext cx="1739264" cy="1270"/>
                          </a:xfrm>
                          <a:custGeom>
                            <a:avLst/>
                            <a:gdLst/>
                            <a:ahLst/>
                            <a:cxnLst/>
                            <a:rect l="l" t="t" r="r" b="b"/>
                            <a:pathLst>
                              <a:path w="1739264" h="0">
                                <a:moveTo>
                                  <a:pt x="0" y="0"/>
                                </a:moveTo>
                                <a:lnTo>
                                  <a:pt x="173921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6.950pt;height:.5pt;mso-position-horizontal-relative:char;mso-position-vertical-relative:line" id="docshapegroup429" coordorigin="0,0" coordsize="2739,10">
                <v:line style="position:absolute" from="0,5" to="2739,5" stroked="true" strokeweight=".5pt" strokecolor="#000000">
                  <v:stroke dashstyle="solid"/>
                </v:line>
              </v:group>
            </w:pict>
          </mc:Fallback>
        </mc:AlternateContent>
      </w:r>
      <w:r>
        <w:rPr>
          <w:sz w:val="2"/>
        </w:rPr>
      </w:r>
    </w:p>
    <w:p>
      <w:pPr>
        <w:spacing w:before="0"/>
        <w:ind w:left="0" w:right="1275" w:firstLine="0"/>
        <w:jc w:val="center"/>
        <w:rPr>
          <w:rFonts w:ascii="Arial"/>
          <w:i/>
          <w:sz w:val="16"/>
        </w:rPr>
      </w:pPr>
      <w:r>
        <w:rPr>
          <w:rFonts w:ascii="Arial"/>
          <w:i/>
          <w:sz w:val="16"/>
        </w:rPr>
        <w:t>Average</w:t>
      </w:r>
      <w:r>
        <w:rPr>
          <w:rFonts w:ascii="Arial"/>
          <w:i/>
          <w:spacing w:val="-1"/>
          <w:sz w:val="16"/>
        </w:rPr>
        <w:t> </w:t>
      </w:r>
      <w:r>
        <w:rPr>
          <w:rFonts w:ascii="Arial"/>
          <w:i/>
          <w:sz w:val="16"/>
        </w:rPr>
        <w:t>Offpeak</w:t>
      </w:r>
      <w:r>
        <w:rPr>
          <w:rFonts w:ascii="Arial"/>
          <w:i/>
          <w:spacing w:val="-1"/>
          <w:sz w:val="16"/>
        </w:rPr>
        <w:t> </w:t>
      </w:r>
      <w:r>
        <w:rPr>
          <w:rFonts w:ascii="Arial"/>
          <w:i/>
          <w:sz w:val="16"/>
        </w:rPr>
        <w:t>June</w:t>
      </w:r>
      <w:r>
        <w:rPr>
          <w:rFonts w:ascii="Arial"/>
          <w:i/>
          <w:spacing w:val="-1"/>
          <w:sz w:val="16"/>
        </w:rPr>
        <w:t> </w:t>
      </w:r>
      <w:r>
        <w:rPr>
          <w:sz w:val="16"/>
        </w:rPr>
        <w:t>2009 </w:t>
      </w:r>
      <w:r>
        <w:rPr>
          <w:rFonts w:ascii="Arial"/>
          <w:i/>
          <w:spacing w:val="-2"/>
          <w:sz w:val="16"/>
        </w:rPr>
        <w:t>BUSLMP</w:t>
      </w:r>
    </w:p>
    <w:p>
      <w:pPr>
        <w:spacing w:after="0"/>
        <w:jc w:val="center"/>
        <w:rPr>
          <w:rFonts w:ascii="Arial"/>
          <w:i/>
          <w:sz w:val="16"/>
        </w:rPr>
        <w:sectPr>
          <w:type w:val="continuous"/>
          <w:pgSz w:w="12240" w:h="15840"/>
          <w:pgMar w:header="142" w:footer="1016" w:top="1820" w:bottom="280" w:left="1080" w:right="1440"/>
          <w:cols w:num="2" w:equalWidth="0">
            <w:col w:w="5243" w:space="40"/>
            <w:col w:w="4437"/>
          </w:cols>
        </w:sectPr>
      </w:pPr>
    </w:p>
    <w:p>
      <w:pPr>
        <w:pStyle w:val="BodyText"/>
        <w:spacing w:before="4"/>
        <w:ind w:left="0"/>
        <w:rPr>
          <w:rFonts w:ascii="Arial"/>
          <w:i/>
          <w:sz w:val="18"/>
        </w:rPr>
      </w:pPr>
    </w:p>
    <w:p>
      <w:pPr>
        <w:pStyle w:val="BodyText"/>
        <w:spacing w:before="0"/>
        <w:ind w:left="2060"/>
        <w:rPr>
          <w:rFonts w:ascii="Arial"/>
          <w:sz w:val="20"/>
        </w:rPr>
      </w:pPr>
      <w:r>
        <w:rPr>
          <w:rFonts w:ascii="Arial"/>
          <w:sz w:val="20"/>
        </w:rPr>
        <mc:AlternateContent>
          <mc:Choice Requires="wps">
            <w:drawing>
              <wp:inline distT="0" distB="0" distL="0" distR="0">
                <wp:extent cx="3963670" cy="358140"/>
                <wp:effectExtent l="9525" t="0" r="0" b="3810"/>
                <wp:docPr id="560" name="Group 560"/>
                <wp:cNvGraphicFramePr>
                  <a:graphicFrameLocks/>
                </wp:cNvGraphicFramePr>
                <a:graphic>
                  <a:graphicData uri="http://schemas.microsoft.com/office/word/2010/wordprocessingGroup">
                    <wpg:wgp>
                      <wpg:cNvPr id="560" name="Group 560"/>
                      <wpg:cNvGrpSpPr/>
                      <wpg:grpSpPr>
                        <a:xfrm>
                          <a:off x="0" y="0"/>
                          <a:ext cx="3963670" cy="358140"/>
                          <a:chExt cx="3963670" cy="358140"/>
                        </a:xfrm>
                      </wpg:grpSpPr>
                      <wps:wsp>
                        <wps:cNvPr id="561" name="Graphic 561"/>
                        <wps:cNvSpPr/>
                        <wps:spPr>
                          <a:xfrm>
                            <a:off x="-4" y="0"/>
                            <a:ext cx="3963670" cy="358140"/>
                          </a:xfrm>
                          <a:custGeom>
                            <a:avLst/>
                            <a:gdLst/>
                            <a:ahLst/>
                            <a:cxnLst/>
                            <a:rect l="l" t="t" r="r" b="b"/>
                            <a:pathLst>
                              <a:path w="3963670" h="358140">
                                <a:moveTo>
                                  <a:pt x="3963593" y="0"/>
                                </a:moveTo>
                                <a:lnTo>
                                  <a:pt x="0" y="0"/>
                                </a:lnTo>
                                <a:lnTo>
                                  <a:pt x="0" y="8890"/>
                                </a:lnTo>
                                <a:lnTo>
                                  <a:pt x="0" y="358140"/>
                                </a:lnTo>
                                <a:lnTo>
                                  <a:pt x="9525" y="358140"/>
                                </a:lnTo>
                                <a:lnTo>
                                  <a:pt x="9525" y="8890"/>
                                </a:lnTo>
                                <a:lnTo>
                                  <a:pt x="3963593" y="8890"/>
                                </a:lnTo>
                                <a:lnTo>
                                  <a:pt x="3963593" y="0"/>
                                </a:lnTo>
                                <a:close/>
                              </a:path>
                            </a:pathLst>
                          </a:custGeom>
                          <a:solidFill>
                            <a:srgbClr val="013466"/>
                          </a:solidFill>
                        </wps:spPr>
                        <wps:bodyPr wrap="square" lIns="0" tIns="0" rIns="0" bIns="0" rtlCol="0">
                          <a:prstTxWarp prst="textNoShape">
                            <a:avLst/>
                          </a:prstTxWarp>
                          <a:noAutofit/>
                        </wps:bodyPr>
                      </wps:wsp>
                      <wps:wsp>
                        <wps:cNvPr id="562" name="Textbox 562"/>
                        <wps:cNvSpPr txBox="1"/>
                        <wps:spPr>
                          <a:xfrm>
                            <a:off x="0" y="0"/>
                            <a:ext cx="3963670" cy="358140"/>
                          </a:xfrm>
                          <a:prstGeom prst="rect">
                            <a:avLst/>
                          </a:prstGeom>
                        </wps:spPr>
                        <wps:txbx>
                          <w:txbxContent>
                            <w:p>
                              <w:pPr>
                                <w:spacing w:line="261" w:lineRule="auto" w:before="12"/>
                                <w:ind w:left="165" w:right="159" w:firstLine="0"/>
                                <w:jc w:val="left"/>
                                <w:rPr>
                                  <w:rFonts w:ascii="Arial"/>
                                  <w:i/>
                                  <w:sz w:val="22"/>
                                </w:rPr>
                              </w:pPr>
                              <w:r>
                                <w:rPr>
                                  <w:rFonts w:ascii="Arial"/>
                                  <w:b/>
                                  <w:i/>
                                  <w:color w:val="0000FF"/>
                                  <w:sz w:val="22"/>
                                </w:rPr>
                                <w:t>Outputs</w:t>
                              </w:r>
                              <w:r>
                                <w:rPr>
                                  <w:rFonts w:ascii="Arial"/>
                                  <w:b/>
                                  <w:i/>
                                  <w:color w:val="0000FF"/>
                                  <w:spacing w:val="-5"/>
                                  <w:sz w:val="22"/>
                                </w:rPr>
                                <w:t> </w:t>
                              </w:r>
                              <w:r>
                                <w:rPr>
                                  <w:rFonts w:ascii="Arial"/>
                                  <w:b/>
                                  <w:i/>
                                  <w:color w:val="0000FF"/>
                                  <w:sz w:val="22"/>
                                </w:rPr>
                                <w:t>from</w:t>
                              </w:r>
                              <w:r>
                                <w:rPr>
                                  <w:rFonts w:ascii="Arial"/>
                                  <w:b/>
                                  <w:i/>
                                  <w:color w:val="0000FF"/>
                                  <w:spacing w:val="-5"/>
                                  <w:sz w:val="22"/>
                                </w:rPr>
                                <w:t> </w:t>
                              </w:r>
                              <w:r>
                                <w:rPr>
                                  <w:rFonts w:ascii="Arial"/>
                                  <w:b/>
                                  <w:i/>
                                  <w:color w:val="0000FF"/>
                                  <w:sz w:val="22"/>
                                </w:rPr>
                                <w:t>STEP</w:t>
                              </w:r>
                              <w:r>
                                <w:rPr>
                                  <w:rFonts w:ascii="Arial"/>
                                  <w:b/>
                                  <w:i/>
                                  <w:color w:val="0000FF"/>
                                  <w:spacing w:val="-2"/>
                                  <w:sz w:val="22"/>
                                </w:rPr>
                                <w:t> </w:t>
                              </w:r>
                              <w:r>
                                <w:rPr>
                                  <w:rFonts w:ascii="Arial"/>
                                  <w:b/>
                                  <w:i/>
                                  <w:color w:val="0000FF"/>
                                  <w:sz w:val="22"/>
                                </w:rPr>
                                <w:t>2:</w:t>
                              </w:r>
                              <w:r>
                                <w:rPr>
                                  <w:rFonts w:ascii="Arial"/>
                                  <w:b/>
                                  <w:i/>
                                  <w:color w:val="0000FF"/>
                                  <w:spacing w:val="-5"/>
                                  <w:sz w:val="22"/>
                                </w:rPr>
                                <w:t> </w:t>
                              </w:r>
                              <w:r>
                                <w:rPr>
                                  <w:rFonts w:ascii="Arial"/>
                                  <w:i/>
                                  <w:color w:val="0000FF"/>
                                  <w:sz w:val="22"/>
                                </w:rPr>
                                <w:t>Three</w:t>
                              </w:r>
                              <w:r>
                                <w:rPr>
                                  <w:rFonts w:ascii="Arial"/>
                                  <w:i/>
                                  <w:color w:val="0000FF"/>
                                  <w:spacing w:val="-5"/>
                                  <w:sz w:val="22"/>
                                </w:rPr>
                                <w:t> </w:t>
                              </w:r>
                              <w:r>
                                <w:rPr>
                                  <w:rFonts w:ascii="Arial"/>
                                  <w:i/>
                                  <w:color w:val="0000FF"/>
                                  <w:sz w:val="22"/>
                                </w:rPr>
                                <w:t>ratio</w:t>
                              </w:r>
                              <w:r>
                                <w:rPr>
                                  <w:rFonts w:ascii="Arial"/>
                                  <w:i/>
                                  <w:color w:val="0000FF"/>
                                  <w:spacing w:val="-5"/>
                                  <w:sz w:val="22"/>
                                </w:rPr>
                                <w:t> </w:t>
                              </w:r>
                              <w:r>
                                <w:rPr>
                                  <w:rFonts w:ascii="Arial"/>
                                  <w:i/>
                                  <w:color w:val="0000FF"/>
                                  <w:sz w:val="22"/>
                                </w:rPr>
                                <w:t>values</w:t>
                              </w:r>
                              <w:r>
                                <w:rPr>
                                  <w:rFonts w:ascii="Arial"/>
                                  <w:i/>
                                  <w:color w:val="0000FF"/>
                                  <w:spacing w:val="-5"/>
                                  <w:sz w:val="22"/>
                                </w:rPr>
                                <w:t> </w:t>
                              </w:r>
                              <w:r>
                                <w:rPr>
                                  <w:rFonts w:ascii="Arial"/>
                                  <w:i/>
                                  <w:color w:val="0000FF"/>
                                  <w:sz w:val="22"/>
                                </w:rPr>
                                <w:t>per</w:t>
                              </w:r>
                              <w:r>
                                <w:rPr>
                                  <w:rFonts w:ascii="Arial"/>
                                  <w:i/>
                                  <w:color w:val="0000FF"/>
                                  <w:spacing w:val="-5"/>
                                  <w:sz w:val="22"/>
                                </w:rPr>
                                <w:t> </w:t>
                              </w:r>
                              <w:r>
                                <w:rPr>
                                  <w:rFonts w:ascii="Arial"/>
                                  <w:i/>
                                  <w:color w:val="0000FF"/>
                                  <w:sz w:val="22"/>
                                </w:rPr>
                                <w:t>hour</w:t>
                              </w:r>
                              <w:r>
                                <w:rPr>
                                  <w:rFonts w:ascii="Arial"/>
                                  <w:i/>
                                  <w:color w:val="0000FF"/>
                                  <w:spacing w:val="-5"/>
                                  <w:sz w:val="22"/>
                                </w:rPr>
                                <w:t> </w:t>
                              </w:r>
                              <w:r>
                                <w:rPr>
                                  <w:rFonts w:ascii="Arial"/>
                                  <w:i/>
                                  <w:color w:val="0000FF"/>
                                  <w:sz w:val="22"/>
                                </w:rPr>
                                <w:t>for</w:t>
                              </w:r>
                              <w:r>
                                <w:rPr>
                                  <w:rFonts w:ascii="Arial"/>
                                  <w:i/>
                                  <w:color w:val="0000FF"/>
                                  <w:spacing w:val="-2"/>
                                  <w:sz w:val="22"/>
                                </w:rPr>
                                <w:t> </w:t>
                              </w:r>
                              <w:r>
                                <w:rPr>
                                  <w:rFonts w:ascii="Arial"/>
                                  <w:i/>
                                  <w:color w:val="0000FF"/>
                                  <w:sz w:val="22"/>
                                </w:rPr>
                                <w:t>each of the historical years used for volatility.</w:t>
                              </w:r>
                            </w:p>
                          </w:txbxContent>
                        </wps:txbx>
                        <wps:bodyPr wrap="square" lIns="0" tIns="0" rIns="0" bIns="0" rtlCol="0">
                          <a:noAutofit/>
                        </wps:bodyPr>
                      </wps:wsp>
                    </wpg:wgp>
                  </a:graphicData>
                </a:graphic>
              </wp:inline>
            </w:drawing>
          </mc:Choice>
          <mc:Fallback>
            <w:pict>
              <v:group style="width:312.1pt;height:28.2pt;mso-position-horizontal-relative:char;mso-position-vertical-relative:line" id="docshapegroup430" coordorigin="0,0" coordsize="6242,564">
                <v:shape style="position:absolute;left:0;top:0;width:6242;height:564" id="docshape431" coordorigin="0,0" coordsize="6242,564" path="m6242,0l0,0,0,14,0,564,15,564,15,14,6242,14,6242,0xe" filled="true" fillcolor="#013466" stroked="false">
                  <v:path arrowok="t"/>
                  <v:fill type="solid"/>
                </v:shape>
                <v:shape style="position:absolute;left:0;top:0;width:6242;height:564" type="#_x0000_t202" id="docshape432" filled="false" stroked="false">
                  <v:textbox inset="0,0,0,0">
                    <w:txbxContent>
                      <w:p>
                        <w:pPr>
                          <w:spacing w:line="261" w:lineRule="auto" w:before="12"/>
                          <w:ind w:left="165" w:right="159" w:firstLine="0"/>
                          <w:jc w:val="left"/>
                          <w:rPr>
                            <w:rFonts w:ascii="Arial"/>
                            <w:i/>
                            <w:sz w:val="22"/>
                          </w:rPr>
                        </w:pPr>
                        <w:r>
                          <w:rPr>
                            <w:rFonts w:ascii="Arial"/>
                            <w:b/>
                            <w:i/>
                            <w:color w:val="0000FF"/>
                            <w:sz w:val="22"/>
                          </w:rPr>
                          <w:t>Outputs</w:t>
                        </w:r>
                        <w:r>
                          <w:rPr>
                            <w:rFonts w:ascii="Arial"/>
                            <w:b/>
                            <w:i/>
                            <w:color w:val="0000FF"/>
                            <w:spacing w:val="-5"/>
                            <w:sz w:val="22"/>
                          </w:rPr>
                          <w:t> </w:t>
                        </w:r>
                        <w:r>
                          <w:rPr>
                            <w:rFonts w:ascii="Arial"/>
                            <w:b/>
                            <w:i/>
                            <w:color w:val="0000FF"/>
                            <w:sz w:val="22"/>
                          </w:rPr>
                          <w:t>from</w:t>
                        </w:r>
                        <w:r>
                          <w:rPr>
                            <w:rFonts w:ascii="Arial"/>
                            <w:b/>
                            <w:i/>
                            <w:color w:val="0000FF"/>
                            <w:spacing w:val="-5"/>
                            <w:sz w:val="22"/>
                          </w:rPr>
                          <w:t> </w:t>
                        </w:r>
                        <w:r>
                          <w:rPr>
                            <w:rFonts w:ascii="Arial"/>
                            <w:b/>
                            <w:i/>
                            <w:color w:val="0000FF"/>
                            <w:sz w:val="22"/>
                          </w:rPr>
                          <w:t>STEP</w:t>
                        </w:r>
                        <w:r>
                          <w:rPr>
                            <w:rFonts w:ascii="Arial"/>
                            <w:b/>
                            <w:i/>
                            <w:color w:val="0000FF"/>
                            <w:spacing w:val="-2"/>
                            <w:sz w:val="22"/>
                          </w:rPr>
                          <w:t> </w:t>
                        </w:r>
                        <w:r>
                          <w:rPr>
                            <w:rFonts w:ascii="Arial"/>
                            <w:b/>
                            <w:i/>
                            <w:color w:val="0000FF"/>
                            <w:sz w:val="22"/>
                          </w:rPr>
                          <w:t>2:</w:t>
                        </w:r>
                        <w:r>
                          <w:rPr>
                            <w:rFonts w:ascii="Arial"/>
                            <w:b/>
                            <w:i/>
                            <w:color w:val="0000FF"/>
                            <w:spacing w:val="-5"/>
                            <w:sz w:val="22"/>
                          </w:rPr>
                          <w:t> </w:t>
                        </w:r>
                        <w:r>
                          <w:rPr>
                            <w:rFonts w:ascii="Arial"/>
                            <w:i/>
                            <w:color w:val="0000FF"/>
                            <w:sz w:val="22"/>
                          </w:rPr>
                          <w:t>Three</w:t>
                        </w:r>
                        <w:r>
                          <w:rPr>
                            <w:rFonts w:ascii="Arial"/>
                            <w:i/>
                            <w:color w:val="0000FF"/>
                            <w:spacing w:val="-5"/>
                            <w:sz w:val="22"/>
                          </w:rPr>
                          <w:t> </w:t>
                        </w:r>
                        <w:r>
                          <w:rPr>
                            <w:rFonts w:ascii="Arial"/>
                            <w:i/>
                            <w:color w:val="0000FF"/>
                            <w:sz w:val="22"/>
                          </w:rPr>
                          <w:t>ratio</w:t>
                        </w:r>
                        <w:r>
                          <w:rPr>
                            <w:rFonts w:ascii="Arial"/>
                            <w:i/>
                            <w:color w:val="0000FF"/>
                            <w:spacing w:val="-5"/>
                            <w:sz w:val="22"/>
                          </w:rPr>
                          <w:t> </w:t>
                        </w:r>
                        <w:r>
                          <w:rPr>
                            <w:rFonts w:ascii="Arial"/>
                            <w:i/>
                            <w:color w:val="0000FF"/>
                            <w:sz w:val="22"/>
                          </w:rPr>
                          <w:t>values</w:t>
                        </w:r>
                        <w:r>
                          <w:rPr>
                            <w:rFonts w:ascii="Arial"/>
                            <w:i/>
                            <w:color w:val="0000FF"/>
                            <w:spacing w:val="-5"/>
                            <w:sz w:val="22"/>
                          </w:rPr>
                          <w:t> </w:t>
                        </w:r>
                        <w:r>
                          <w:rPr>
                            <w:rFonts w:ascii="Arial"/>
                            <w:i/>
                            <w:color w:val="0000FF"/>
                            <w:sz w:val="22"/>
                          </w:rPr>
                          <w:t>per</w:t>
                        </w:r>
                        <w:r>
                          <w:rPr>
                            <w:rFonts w:ascii="Arial"/>
                            <w:i/>
                            <w:color w:val="0000FF"/>
                            <w:spacing w:val="-5"/>
                            <w:sz w:val="22"/>
                          </w:rPr>
                          <w:t> </w:t>
                        </w:r>
                        <w:r>
                          <w:rPr>
                            <w:rFonts w:ascii="Arial"/>
                            <w:i/>
                            <w:color w:val="0000FF"/>
                            <w:sz w:val="22"/>
                          </w:rPr>
                          <w:t>hour</w:t>
                        </w:r>
                        <w:r>
                          <w:rPr>
                            <w:rFonts w:ascii="Arial"/>
                            <w:i/>
                            <w:color w:val="0000FF"/>
                            <w:spacing w:val="-5"/>
                            <w:sz w:val="22"/>
                          </w:rPr>
                          <w:t> </w:t>
                        </w:r>
                        <w:r>
                          <w:rPr>
                            <w:rFonts w:ascii="Arial"/>
                            <w:i/>
                            <w:color w:val="0000FF"/>
                            <w:sz w:val="22"/>
                          </w:rPr>
                          <w:t>for</w:t>
                        </w:r>
                        <w:r>
                          <w:rPr>
                            <w:rFonts w:ascii="Arial"/>
                            <w:i/>
                            <w:color w:val="0000FF"/>
                            <w:spacing w:val="-2"/>
                            <w:sz w:val="22"/>
                          </w:rPr>
                          <w:t> </w:t>
                        </w:r>
                        <w:r>
                          <w:rPr>
                            <w:rFonts w:ascii="Arial"/>
                            <w:i/>
                            <w:color w:val="0000FF"/>
                            <w:sz w:val="22"/>
                          </w:rPr>
                          <w:t>each of the historical years used for volatility.</w:t>
                        </w:r>
                      </w:p>
                    </w:txbxContent>
                  </v:textbox>
                  <w10:wrap type="none"/>
                </v:shape>
              </v:group>
            </w:pict>
          </mc:Fallback>
        </mc:AlternateContent>
      </w:r>
      <w:r>
        <w:rPr>
          <w:rFonts w:ascii="Arial"/>
          <w:sz w:val="20"/>
        </w:rPr>
      </w:r>
    </w:p>
    <w:p>
      <w:pPr>
        <w:pStyle w:val="BodyText"/>
        <w:spacing w:before="98"/>
        <w:ind w:left="0"/>
        <w:rPr>
          <w:rFonts w:ascii="Arial"/>
          <w:i/>
        </w:rPr>
      </w:pPr>
    </w:p>
    <w:p>
      <w:pPr>
        <w:pStyle w:val="Heading2"/>
        <w:numPr>
          <w:ilvl w:val="2"/>
          <w:numId w:val="59"/>
        </w:numPr>
        <w:tabs>
          <w:tab w:pos="1067" w:val="left" w:leader="none"/>
        </w:tabs>
        <w:spacing w:line="240" w:lineRule="auto" w:before="0" w:after="0"/>
        <w:ind w:left="1067" w:right="0" w:hanging="707"/>
        <w:jc w:val="left"/>
      </w:pPr>
      <w:bookmarkStart w:name="12.6.3 Step 3: Create three sets of hour" w:id="318"/>
      <w:bookmarkEnd w:id="318"/>
      <w:r>
        <w:rPr>
          <w:b w:val="0"/>
        </w:rPr>
      </w:r>
      <w:r>
        <w:rPr>
          <w:color w:val="013466"/>
        </w:rPr>
        <w:t>Step</w:t>
      </w:r>
      <w:r>
        <w:rPr>
          <w:color w:val="013466"/>
          <w:spacing w:val="28"/>
        </w:rPr>
        <w:t> </w:t>
      </w:r>
      <w:r>
        <w:rPr>
          <w:color w:val="013466"/>
        </w:rPr>
        <w:t>3:</w:t>
      </w:r>
      <w:r>
        <w:rPr>
          <w:color w:val="013466"/>
          <w:spacing w:val="28"/>
        </w:rPr>
        <w:t> </w:t>
      </w:r>
      <w:r>
        <w:rPr>
          <w:color w:val="013466"/>
        </w:rPr>
        <w:t>Create</w:t>
      </w:r>
      <w:r>
        <w:rPr>
          <w:color w:val="013466"/>
          <w:spacing w:val="28"/>
        </w:rPr>
        <w:t> </w:t>
      </w:r>
      <w:r>
        <w:rPr>
          <w:color w:val="013466"/>
        </w:rPr>
        <w:t>three</w:t>
      </w:r>
      <w:r>
        <w:rPr>
          <w:color w:val="013466"/>
          <w:spacing w:val="32"/>
        </w:rPr>
        <w:t> </w:t>
      </w:r>
      <w:r>
        <w:rPr>
          <w:color w:val="013466"/>
        </w:rPr>
        <w:t>sets</w:t>
      </w:r>
      <w:r>
        <w:rPr>
          <w:color w:val="013466"/>
          <w:spacing w:val="28"/>
        </w:rPr>
        <w:t> </w:t>
      </w:r>
      <w:r>
        <w:rPr>
          <w:color w:val="013466"/>
        </w:rPr>
        <w:t>of</w:t>
      </w:r>
      <w:r>
        <w:rPr>
          <w:color w:val="013466"/>
          <w:spacing w:val="28"/>
        </w:rPr>
        <w:t> </w:t>
      </w:r>
      <w:r>
        <w:rPr>
          <w:color w:val="013466"/>
        </w:rPr>
        <w:t>hourly</w:t>
      </w:r>
      <w:r>
        <w:rPr>
          <w:color w:val="013466"/>
          <w:spacing w:val="28"/>
        </w:rPr>
        <w:t> </w:t>
      </w:r>
      <w:r>
        <w:rPr>
          <w:color w:val="013466"/>
        </w:rPr>
        <w:t>forecasted</w:t>
      </w:r>
      <w:r>
        <w:rPr>
          <w:color w:val="013466"/>
          <w:spacing w:val="32"/>
        </w:rPr>
        <w:t> </w:t>
      </w:r>
      <w:r>
        <w:rPr>
          <w:color w:val="013466"/>
        </w:rPr>
        <w:t>bus</w:t>
      </w:r>
      <w:r>
        <w:rPr>
          <w:color w:val="013466"/>
          <w:spacing w:val="29"/>
        </w:rPr>
        <w:t> </w:t>
      </w:r>
      <w:r>
        <w:rPr>
          <w:color w:val="013466"/>
          <w:spacing w:val="-2"/>
        </w:rPr>
        <w:t>values</w:t>
      </w:r>
    </w:p>
    <w:p>
      <w:pPr>
        <w:pStyle w:val="BodyText"/>
        <w:spacing w:before="3"/>
        <w:ind w:left="0"/>
        <w:rPr>
          <w:rFonts w:ascii="Arial"/>
          <w:b/>
          <w:sz w:val="12"/>
        </w:rPr>
      </w:pPr>
      <w:r>
        <w:rPr>
          <w:rFonts w:ascii="Arial"/>
          <w:b/>
          <w:sz w:val="12"/>
        </w:rPr>
        <mc:AlternateContent>
          <mc:Choice Requires="wps">
            <w:drawing>
              <wp:anchor distT="0" distB="0" distL="0" distR="0" allowOverlap="1" layoutInCell="1" locked="0" behindDoc="1" simplePos="0" relativeHeight="487760896">
                <wp:simplePos x="0" y="0"/>
                <wp:positionH relativeFrom="page">
                  <wp:posOffset>1994400</wp:posOffset>
                </wp:positionH>
                <wp:positionV relativeFrom="paragraph">
                  <wp:posOffset>104802</wp:posOffset>
                </wp:positionV>
                <wp:extent cx="3963670" cy="533400"/>
                <wp:effectExtent l="0" t="0" r="0" b="0"/>
                <wp:wrapTopAndBottom/>
                <wp:docPr id="563" name="Group 563"/>
                <wp:cNvGraphicFramePr>
                  <a:graphicFrameLocks/>
                </wp:cNvGraphicFramePr>
                <a:graphic>
                  <a:graphicData uri="http://schemas.microsoft.com/office/word/2010/wordprocessingGroup">
                    <wpg:wgp>
                      <wpg:cNvPr id="563" name="Group 563"/>
                      <wpg:cNvGrpSpPr/>
                      <wpg:grpSpPr>
                        <a:xfrm>
                          <a:off x="0" y="0"/>
                          <a:ext cx="3963670" cy="533400"/>
                          <a:chExt cx="3963670" cy="533400"/>
                        </a:xfrm>
                      </wpg:grpSpPr>
                      <wps:wsp>
                        <wps:cNvPr id="564" name="Graphic 564"/>
                        <wps:cNvSpPr/>
                        <wps:spPr>
                          <a:xfrm>
                            <a:off x="-4" y="0"/>
                            <a:ext cx="3963670" cy="533400"/>
                          </a:xfrm>
                          <a:custGeom>
                            <a:avLst/>
                            <a:gdLst/>
                            <a:ahLst/>
                            <a:cxnLst/>
                            <a:rect l="l" t="t" r="r" b="b"/>
                            <a:pathLst>
                              <a:path w="3963670" h="533400">
                                <a:moveTo>
                                  <a:pt x="3963593" y="0"/>
                                </a:moveTo>
                                <a:lnTo>
                                  <a:pt x="0" y="0"/>
                                </a:lnTo>
                                <a:lnTo>
                                  <a:pt x="0" y="10160"/>
                                </a:lnTo>
                                <a:lnTo>
                                  <a:pt x="0" y="533400"/>
                                </a:lnTo>
                                <a:lnTo>
                                  <a:pt x="9525" y="533400"/>
                                </a:lnTo>
                                <a:lnTo>
                                  <a:pt x="9525" y="10160"/>
                                </a:lnTo>
                                <a:lnTo>
                                  <a:pt x="3963593" y="10160"/>
                                </a:lnTo>
                                <a:lnTo>
                                  <a:pt x="3963593" y="0"/>
                                </a:lnTo>
                                <a:close/>
                              </a:path>
                            </a:pathLst>
                          </a:custGeom>
                          <a:solidFill>
                            <a:srgbClr val="013466"/>
                          </a:solidFill>
                        </wps:spPr>
                        <wps:bodyPr wrap="square" lIns="0" tIns="0" rIns="0" bIns="0" rtlCol="0">
                          <a:prstTxWarp prst="textNoShape">
                            <a:avLst/>
                          </a:prstTxWarp>
                          <a:noAutofit/>
                        </wps:bodyPr>
                      </wps:wsp>
                      <wps:wsp>
                        <wps:cNvPr id="565" name="Textbox 565"/>
                        <wps:cNvSpPr txBox="1"/>
                        <wps:spPr>
                          <a:xfrm>
                            <a:off x="0" y="0"/>
                            <a:ext cx="3963670" cy="533400"/>
                          </a:xfrm>
                          <a:prstGeom prst="rect">
                            <a:avLst/>
                          </a:prstGeom>
                        </wps:spPr>
                        <wps:txbx>
                          <w:txbxContent>
                            <w:p>
                              <w:pPr>
                                <w:spacing w:line="261" w:lineRule="auto" w:before="12"/>
                                <w:ind w:left="165" w:right="281" w:firstLine="0"/>
                                <w:jc w:val="left"/>
                                <w:rPr>
                                  <w:rFonts w:ascii="Arial"/>
                                  <w:i/>
                                  <w:sz w:val="22"/>
                                </w:rPr>
                              </w:pPr>
                              <w:r>
                                <w:rPr>
                                  <w:rFonts w:ascii="Arial"/>
                                  <w:b/>
                                  <w:i/>
                                  <w:color w:val="0000FF"/>
                                  <w:sz w:val="22"/>
                                </w:rPr>
                                <w:t>Inputs</w:t>
                              </w:r>
                              <w:r>
                                <w:rPr>
                                  <w:rFonts w:ascii="Arial"/>
                                  <w:b/>
                                  <w:i/>
                                  <w:color w:val="0000FF"/>
                                  <w:spacing w:val="-5"/>
                                  <w:sz w:val="22"/>
                                </w:rPr>
                                <w:t> </w:t>
                              </w:r>
                              <w:r>
                                <w:rPr>
                                  <w:rFonts w:ascii="Arial"/>
                                  <w:b/>
                                  <w:i/>
                                  <w:color w:val="0000FF"/>
                                  <w:sz w:val="22"/>
                                </w:rPr>
                                <w:t>required</w:t>
                              </w:r>
                              <w:r>
                                <w:rPr>
                                  <w:rFonts w:ascii="Arial"/>
                                  <w:b/>
                                  <w:i/>
                                  <w:color w:val="0000FF"/>
                                  <w:spacing w:val="-4"/>
                                  <w:sz w:val="22"/>
                                </w:rPr>
                                <w:t> </w:t>
                              </w:r>
                              <w:r>
                                <w:rPr>
                                  <w:rFonts w:ascii="Arial"/>
                                  <w:b/>
                                  <w:i/>
                                  <w:color w:val="0000FF"/>
                                  <w:sz w:val="22"/>
                                </w:rPr>
                                <w:t>for</w:t>
                              </w:r>
                              <w:r>
                                <w:rPr>
                                  <w:rFonts w:ascii="Arial"/>
                                  <w:b/>
                                  <w:i/>
                                  <w:color w:val="0000FF"/>
                                  <w:spacing w:val="-5"/>
                                  <w:sz w:val="22"/>
                                </w:rPr>
                                <w:t> </w:t>
                              </w:r>
                              <w:r>
                                <w:rPr>
                                  <w:rFonts w:ascii="Arial"/>
                                  <w:b/>
                                  <w:i/>
                                  <w:color w:val="0000FF"/>
                                  <w:sz w:val="22"/>
                                </w:rPr>
                                <w:t>STEP</w:t>
                              </w:r>
                              <w:r>
                                <w:rPr>
                                  <w:rFonts w:ascii="Arial"/>
                                  <w:b/>
                                  <w:i/>
                                  <w:color w:val="0000FF"/>
                                  <w:spacing w:val="-5"/>
                                  <w:sz w:val="22"/>
                                </w:rPr>
                                <w:t> </w:t>
                              </w:r>
                              <w:r>
                                <w:rPr>
                                  <w:rFonts w:ascii="Arial"/>
                                  <w:b/>
                                  <w:i/>
                                  <w:color w:val="0000FF"/>
                                  <w:sz w:val="22"/>
                                </w:rPr>
                                <w:t>3:</w:t>
                              </w:r>
                              <w:r>
                                <w:rPr>
                                  <w:rFonts w:ascii="Arial"/>
                                  <w:b/>
                                  <w:i/>
                                  <w:color w:val="0000FF"/>
                                  <w:spacing w:val="-4"/>
                                  <w:sz w:val="22"/>
                                </w:rPr>
                                <w:t> </w:t>
                              </w:r>
                              <w:r>
                                <w:rPr>
                                  <w:rFonts w:ascii="Arial"/>
                                  <w:i/>
                                  <w:color w:val="0000FF"/>
                                  <w:sz w:val="22"/>
                                </w:rPr>
                                <w:t>Output</w:t>
                              </w:r>
                              <w:r>
                                <w:rPr>
                                  <w:rFonts w:ascii="Arial"/>
                                  <w:i/>
                                  <w:color w:val="0000FF"/>
                                  <w:spacing w:val="-5"/>
                                  <w:sz w:val="22"/>
                                </w:rPr>
                                <w:t> </w:t>
                              </w:r>
                              <w:r>
                                <w:rPr>
                                  <w:rFonts w:ascii="Arial"/>
                                  <w:i/>
                                  <w:color w:val="0000FF"/>
                                  <w:sz w:val="22"/>
                                </w:rPr>
                                <w:t>from</w:t>
                              </w:r>
                              <w:r>
                                <w:rPr>
                                  <w:rFonts w:ascii="Arial"/>
                                  <w:i/>
                                  <w:color w:val="0000FF"/>
                                  <w:spacing w:val="-5"/>
                                  <w:sz w:val="22"/>
                                </w:rPr>
                                <w:t> </w:t>
                              </w:r>
                              <w:r>
                                <w:rPr>
                                  <w:rFonts w:ascii="Arial"/>
                                  <w:i/>
                                  <w:color w:val="0000FF"/>
                                  <w:sz w:val="22"/>
                                </w:rPr>
                                <w:t>Step</w:t>
                              </w:r>
                              <w:r>
                                <w:rPr>
                                  <w:rFonts w:ascii="Arial"/>
                                  <w:i/>
                                  <w:color w:val="0000FF"/>
                                  <w:spacing w:val="-5"/>
                                  <w:sz w:val="22"/>
                                </w:rPr>
                                <w:t> </w:t>
                              </w:r>
                              <w:r>
                                <w:rPr>
                                  <w:rFonts w:ascii="Arial"/>
                                  <w:i/>
                                  <w:color w:val="0000FF"/>
                                  <w:sz w:val="22"/>
                                </w:rPr>
                                <w:t>1:</w:t>
                              </w:r>
                              <w:r>
                                <w:rPr>
                                  <w:rFonts w:ascii="Arial"/>
                                  <w:i/>
                                  <w:color w:val="0000FF"/>
                                  <w:spacing w:val="-4"/>
                                  <w:sz w:val="22"/>
                                </w:rPr>
                                <w:t> </w:t>
                              </w:r>
                              <w:r>
                                <w:rPr>
                                  <w:rFonts w:ascii="Arial"/>
                                  <w:i/>
                                  <w:color w:val="0000FF"/>
                                  <w:sz w:val="22"/>
                                </w:rPr>
                                <w:t>On-peak/ off-peak monthly bus LMP Forecast Output from Step 2: Hourly volatility scalars</w:t>
                              </w:r>
                            </w:p>
                          </w:txbxContent>
                        </wps:txbx>
                        <wps:bodyPr wrap="square" lIns="0" tIns="0" rIns="0" bIns="0" rtlCol="0">
                          <a:noAutofit/>
                        </wps:bodyPr>
                      </wps:wsp>
                    </wpg:wgp>
                  </a:graphicData>
                </a:graphic>
              </wp:anchor>
            </w:drawing>
          </mc:Choice>
          <mc:Fallback>
            <w:pict>
              <v:group style="position:absolute;margin-left:157.039398pt;margin-top:8.252149pt;width:312.1pt;height:42pt;mso-position-horizontal-relative:page;mso-position-vertical-relative:paragraph;z-index:-15555584;mso-wrap-distance-left:0;mso-wrap-distance-right:0" id="docshapegroup433" coordorigin="3141,165" coordsize="6242,840">
                <v:shape style="position:absolute;left:3140;top:165;width:6242;height:840" id="docshape434" coordorigin="3141,165" coordsize="6242,840" path="m9383,165l3141,165,3141,181,3141,1005,3156,1005,3156,181,9383,181,9383,165xe" filled="true" fillcolor="#013466" stroked="false">
                  <v:path arrowok="t"/>
                  <v:fill type="solid"/>
                </v:shape>
                <v:shape style="position:absolute;left:3140;top:165;width:6242;height:840" type="#_x0000_t202" id="docshape435" filled="false" stroked="false">
                  <v:textbox inset="0,0,0,0">
                    <w:txbxContent>
                      <w:p>
                        <w:pPr>
                          <w:spacing w:line="261" w:lineRule="auto" w:before="12"/>
                          <w:ind w:left="165" w:right="281" w:firstLine="0"/>
                          <w:jc w:val="left"/>
                          <w:rPr>
                            <w:rFonts w:ascii="Arial"/>
                            <w:i/>
                            <w:sz w:val="22"/>
                          </w:rPr>
                        </w:pPr>
                        <w:r>
                          <w:rPr>
                            <w:rFonts w:ascii="Arial"/>
                            <w:b/>
                            <w:i/>
                            <w:color w:val="0000FF"/>
                            <w:sz w:val="22"/>
                          </w:rPr>
                          <w:t>Inputs</w:t>
                        </w:r>
                        <w:r>
                          <w:rPr>
                            <w:rFonts w:ascii="Arial"/>
                            <w:b/>
                            <w:i/>
                            <w:color w:val="0000FF"/>
                            <w:spacing w:val="-5"/>
                            <w:sz w:val="22"/>
                          </w:rPr>
                          <w:t> </w:t>
                        </w:r>
                        <w:r>
                          <w:rPr>
                            <w:rFonts w:ascii="Arial"/>
                            <w:b/>
                            <w:i/>
                            <w:color w:val="0000FF"/>
                            <w:sz w:val="22"/>
                          </w:rPr>
                          <w:t>required</w:t>
                        </w:r>
                        <w:r>
                          <w:rPr>
                            <w:rFonts w:ascii="Arial"/>
                            <w:b/>
                            <w:i/>
                            <w:color w:val="0000FF"/>
                            <w:spacing w:val="-4"/>
                            <w:sz w:val="22"/>
                          </w:rPr>
                          <w:t> </w:t>
                        </w:r>
                        <w:r>
                          <w:rPr>
                            <w:rFonts w:ascii="Arial"/>
                            <w:b/>
                            <w:i/>
                            <w:color w:val="0000FF"/>
                            <w:sz w:val="22"/>
                          </w:rPr>
                          <w:t>for</w:t>
                        </w:r>
                        <w:r>
                          <w:rPr>
                            <w:rFonts w:ascii="Arial"/>
                            <w:b/>
                            <w:i/>
                            <w:color w:val="0000FF"/>
                            <w:spacing w:val="-5"/>
                            <w:sz w:val="22"/>
                          </w:rPr>
                          <w:t> </w:t>
                        </w:r>
                        <w:r>
                          <w:rPr>
                            <w:rFonts w:ascii="Arial"/>
                            <w:b/>
                            <w:i/>
                            <w:color w:val="0000FF"/>
                            <w:sz w:val="22"/>
                          </w:rPr>
                          <w:t>STEP</w:t>
                        </w:r>
                        <w:r>
                          <w:rPr>
                            <w:rFonts w:ascii="Arial"/>
                            <w:b/>
                            <w:i/>
                            <w:color w:val="0000FF"/>
                            <w:spacing w:val="-5"/>
                            <w:sz w:val="22"/>
                          </w:rPr>
                          <w:t> </w:t>
                        </w:r>
                        <w:r>
                          <w:rPr>
                            <w:rFonts w:ascii="Arial"/>
                            <w:b/>
                            <w:i/>
                            <w:color w:val="0000FF"/>
                            <w:sz w:val="22"/>
                          </w:rPr>
                          <w:t>3:</w:t>
                        </w:r>
                        <w:r>
                          <w:rPr>
                            <w:rFonts w:ascii="Arial"/>
                            <w:b/>
                            <w:i/>
                            <w:color w:val="0000FF"/>
                            <w:spacing w:val="-4"/>
                            <w:sz w:val="22"/>
                          </w:rPr>
                          <w:t> </w:t>
                        </w:r>
                        <w:r>
                          <w:rPr>
                            <w:rFonts w:ascii="Arial"/>
                            <w:i/>
                            <w:color w:val="0000FF"/>
                            <w:sz w:val="22"/>
                          </w:rPr>
                          <w:t>Output</w:t>
                        </w:r>
                        <w:r>
                          <w:rPr>
                            <w:rFonts w:ascii="Arial"/>
                            <w:i/>
                            <w:color w:val="0000FF"/>
                            <w:spacing w:val="-5"/>
                            <w:sz w:val="22"/>
                          </w:rPr>
                          <w:t> </w:t>
                        </w:r>
                        <w:r>
                          <w:rPr>
                            <w:rFonts w:ascii="Arial"/>
                            <w:i/>
                            <w:color w:val="0000FF"/>
                            <w:sz w:val="22"/>
                          </w:rPr>
                          <w:t>from</w:t>
                        </w:r>
                        <w:r>
                          <w:rPr>
                            <w:rFonts w:ascii="Arial"/>
                            <w:i/>
                            <w:color w:val="0000FF"/>
                            <w:spacing w:val="-5"/>
                            <w:sz w:val="22"/>
                          </w:rPr>
                          <w:t> </w:t>
                        </w:r>
                        <w:r>
                          <w:rPr>
                            <w:rFonts w:ascii="Arial"/>
                            <w:i/>
                            <w:color w:val="0000FF"/>
                            <w:sz w:val="22"/>
                          </w:rPr>
                          <w:t>Step</w:t>
                        </w:r>
                        <w:r>
                          <w:rPr>
                            <w:rFonts w:ascii="Arial"/>
                            <w:i/>
                            <w:color w:val="0000FF"/>
                            <w:spacing w:val="-5"/>
                            <w:sz w:val="22"/>
                          </w:rPr>
                          <w:t> </w:t>
                        </w:r>
                        <w:r>
                          <w:rPr>
                            <w:rFonts w:ascii="Arial"/>
                            <w:i/>
                            <w:color w:val="0000FF"/>
                            <w:sz w:val="22"/>
                          </w:rPr>
                          <w:t>1:</w:t>
                        </w:r>
                        <w:r>
                          <w:rPr>
                            <w:rFonts w:ascii="Arial"/>
                            <w:i/>
                            <w:color w:val="0000FF"/>
                            <w:spacing w:val="-4"/>
                            <w:sz w:val="22"/>
                          </w:rPr>
                          <w:t> </w:t>
                        </w:r>
                        <w:r>
                          <w:rPr>
                            <w:rFonts w:ascii="Arial"/>
                            <w:i/>
                            <w:color w:val="0000FF"/>
                            <w:sz w:val="22"/>
                          </w:rPr>
                          <w:t>On-peak/ off-peak monthly bus LMP Forecast Output from Step 2: Hourly volatility scalars</w:t>
                        </w:r>
                      </w:p>
                    </w:txbxContent>
                  </v:textbox>
                  <w10:wrap type="none"/>
                </v:shape>
                <w10:wrap type="topAndBottom"/>
              </v:group>
            </w:pict>
          </mc:Fallback>
        </mc:AlternateContent>
      </w:r>
    </w:p>
    <w:p>
      <w:pPr>
        <w:pStyle w:val="BodyText"/>
        <w:spacing w:line="261" w:lineRule="auto" w:before="234"/>
        <w:ind w:right="78"/>
      </w:pPr>
      <w:r>
        <w:rPr/>
        <w:t>Step 3 creates three hourly forecasts from the volatility scalars developed in step 2 and the monthly</w:t>
      </w:r>
      <w:r>
        <w:rPr>
          <w:spacing w:val="-4"/>
        </w:rPr>
        <w:t> </w:t>
      </w:r>
      <w:r>
        <w:rPr/>
        <w:t>bus</w:t>
      </w:r>
      <w:r>
        <w:rPr>
          <w:spacing w:val="-4"/>
        </w:rPr>
        <w:t> </w:t>
      </w:r>
      <w:r>
        <w:rPr/>
        <w:t>LMP</w:t>
      </w:r>
      <w:r>
        <w:rPr>
          <w:spacing w:val="-4"/>
        </w:rPr>
        <w:t> </w:t>
      </w:r>
      <w:r>
        <w:rPr/>
        <w:t>forecasts</w:t>
      </w:r>
      <w:r>
        <w:rPr>
          <w:spacing w:val="-4"/>
        </w:rPr>
        <w:t> </w:t>
      </w:r>
      <w:r>
        <w:rPr/>
        <w:t>developed</w:t>
      </w:r>
      <w:r>
        <w:rPr>
          <w:spacing w:val="-1"/>
        </w:rPr>
        <w:t> </w:t>
      </w:r>
      <w:r>
        <w:rPr/>
        <w:t>in</w:t>
      </w:r>
      <w:r>
        <w:rPr>
          <w:spacing w:val="-4"/>
        </w:rPr>
        <w:t> </w:t>
      </w:r>
      <w:r>
        <w:rPr/>
        <w:t>Step</w:t>
      </w:r>
      <w:r>
        <w:rPr>
          <w:spacing w:val="-4"/>
        </w:rPr>
        <w:t> </w:t>
      </w:r>
      <w:r>
        <w:rPr/>
        <w:t>1.</w:t>
      </w:r>
      <w:r>
        <w:rPr>
          <w:spacing w:val="-4"/>
        </w:rPr>
        <w:t> </w:t>
      </w:r>
      <w:r>
        <w:rPr/>
        <w:t>Multiply</w:t>
      </w:r>
      <w:r>
        <w:rPr>
          <w:spacing w:val="-4"/>
        </w:rPr>
        <w:t> </w:t>
      </w:r>
      <w:r>
        <w:rPr/>
        <w:t>the</w:t>
      </w:r>
      <w:r>
        <w:rPr>
          <w:spacing w:val="-1"/>
        </w:rPr>
        <w:t> </w:t>
      </w:r>
      <w:r>
        <w:rPr/>
        <w:t>hourly</w:t>
      </w:r>
      <w:r>
        <w:rPr>
          <w:spacing w:val="-4"/>
        </w:rPr>
        <w:t> </w:t>
      </w:r>
      <w:r>
        <w:rPr/>
        <w:t>volatility</w:t>
      </w:r>
      <w:r>
        <w:rPr>
          <w:spacing w:val="-4"/>
        </w:rPr>
        <w:t> </w:t>
      </w:r>
      <w:r>
        <w:rPr/>
        <w:t>scalars</w:t>
      </w:r>
      <w:r>
        <w:rPr>
          <w:spacing w:val="-4"/>
        </w:rPr>
        <w:t> </w:t>
      </w:r>
      <w:r>
        <w:rPr/>
        <w:t>developed in</w:t>
      </w:r>
      <w:r>
        <w:rPr>
          <w:spacing w:val="-3"/>
        </w:rPr>
        <w:t> </w:t>
      </w:r>
      <w:r>
        <w:rPr/>
        <w:t>step</w:t>
      </w:r>
      <w:r>
        <w:rPr>
          <w:spacing w:val="-3"/>
        </w:rPr>
        <w:t> </w:t>
      </w:r>
      <w:r>
        <w:rPr/>
        <w:t>2</w:t>
      </w:r>
      <w:r>
        <w:rPr>
          <w:spacing w:val="-3"/>
        </w:rPr>
        <w:t> </w:t>
      </w:r>
      <w:r>
        <w:rPr/>
        <w:t>by</w:t>
      </w:r>
      <w:r>
        <w:rPr>
          <w:spacing w:val="-3"/>
        </w:rPr>
        <w:t> </w:t>
      </w:r>
      <w:r>
        <w:rPr/>
        <w:t>the</w:t>
      </w:r>
      <w:r>
        <w:rPr>
          <w:spacing w:val="-3"/>
        </w:rPr>
        <w:t> </w:t>
      </w:r>
      <w:r>
        <w:rPr/>
        <w:t>corresponding</w:t>
      </w:r>
      <w:r>
        <w:rPr>
          <w:spacing w:val="-1"/>
        </w:rPr>
        <w:t> </w:t>
      </w:r>
      <w:r>
        <w:rPr/>
        <w:t>peak</w:t>
      </w:r>
      <w:r>
        <w:rPr>
          <w:spacing w:val="-3"/>
        </w:rPr>
        <w:t> </w:t>
      </w:r>
      <w:r>
        <w:rPr/>
        <w:t>or</w:t>
      </w:r>
      <w:r>
        <w:rPr>
          <w:spacing w:val="-3"/>
        </w:rPr>
        <w:t> </w:t>
      </w:r>
      <w:r>
        <w:rPr/>
        <w:t>off-peak</w:t>
      </w:r>
      <w:r>
        <w:rPr>
          <w:spacing w:val="-3"/>
        </w:rPr>
        <w:t> </w:t>
      </w:r>
      <w:r>
        <w:rPr/>
        <w:t>from</w:t>
      </w:r>
      <w:r>
        <w:rPr>
          <w:spacing w:val="-3"/>
        </w:rPr>
        <w:t> </w:t>
      </w:r>
      <w:r>
        <w:rPr/>
        <w:t>the</w:t>
      </w:r>
      <w:r>
        <w:rPr>
          <w:spacing w:val="-1"/>
        </w:rPr>
        <w:t> </w:t>
      </w:r>
      <w:r>
        <w:rPr/>
        <w:t>historical</w:t>
      </w:r>
      <w:r>
        <w:rPr>
          <w:spacing w:val="-3"/>
        </w:rPr>
        <w:t> </w:t>
      </w:r>
      <w:r>
        <w:rPr/>
        <w:t>year</w:t>
      </w:r>
      <w:r>
        <w:rPr>
          <w:spacing w:val="-3"/>
        </w:rPr>
        <w:t> </w:t>
      </w:r>
      <w:r>
        <w:rPr/>
        <w:t>forecasted</w:t>
      </w:r>
      <w:r>
        <w:rPr>
          <w:spacing w:val="-3"/>
        </w:rPr>
        <w:t> </w:t>
      </w:r>
      <w:r>
        <w:rPr/>
        <w:t>monthly</w:t>
      </w:r>
      <w:r>
        <w:rPr>
          <w:spacing w:val="-1"/>
        </w:rPr>
        <w:t> </w:t>
      </w:r>
      <w:r>
        <w:rPr/>
        <w:t>bus price calculated in Step 1.</w:t>
      </w:r>
    </w:p>
    <w:p>
      <w:pPr>
        <w:pStyle w:val="BodyText"/>
        <w:spacing w:line="261" w:lineRule="auto" w:before="224"/>
        <w:ind w:right="206"/>
      </w:pPr>
      <w:r>
        <w:rPr/>
        <w:t>The</w:t>
      </w:r>
      <w:r>
        <w:rPr>
          <w:spacing w:val="-3"/>
        </w:rPr>
        <w:t> </w:t>
      </w:r>
      <w:r>
        <w:rPr/>
        <w:t>expected</w:t>
      </w:r>
      <w:r>
        <w:rPr>
          <w:spacing w:val="-3"/>
        </w:rPr>
        <w:t> </w:t>
      </w:r>
      <w:r>
        <w:rPr/>
        <w:t>or</w:t>
      </w:r>
      <w:r>
        <w:rPr>
          <w:spacing w:val="-3"/>
        </w:rPr>
        <w:t> </w:t>
      </w:r>
      <w:r>
        <w:rPr/>
        <w:t>forecasted</w:t>
      </w:r>
      <w:r>
        <w:rPr>
          <w:spacing w:val="-3"/>
        </w:rPr>
        <w:t> </w:t>
      </w:r>
      <w:r>
        <w:rPr/>
        <w:t>LMP</w:t>
      </w:r>
      <w:r>
        <w:rPr>
          <w:spacing w:val="-1"/>
        </w:rPr>
        <w:t> </w:t>
      </w:r>
      <w:r>
        <w:rPr/>
        <w:t>for</w:t>
      </w:r>
      <w:r>
        <w:rPr>
          <w:spacing w:val="-3"/>
        </w:rPr>
        <w:t> </w:t>
      </w:r>
      <w:r>
        <w:rPr/>
        <w:t>hour</w:t>
      </w:r>
      <w:r>
        <w:rPr>
          <w:spacing w:val="-3"/>
        </w:rPr>
        <w:t> </w:t>
      </w:r>
      <w:r>
        <w:rPr/>
        <w:t>h,</w:t>
      </w:r>
      <w:r>
        <w:rPr>
          <w:spacing w:val="-3"/>
        </w:rPr>
        <w:t> </w:t>
      </w:r>
      <w:r>
        <w:rPr/>
        <w:t>day</w:t>
      </w:r>
      <w:r>
        <w:rPr>
          <w:spacing w:val="-3"/>
        </w:rPr>
        <w:t> </w:t>
      </w:r>
      <w:r>
        <w:rPr/>
        <w:t>d,</w:t>
      </w:r>
      <w:r>
        <w:rPr>
          <w:spacing w:val="-3"/>
        </w:rPr>
        <w:t> </w:t>
      </w:r>
      <w:r>
        <w:rPr/>
        <w:t>month</w:t>
      </w:r>
      <w:r>
        <w:rPr>
          <w:spacing w:val="-1"/>
        </w:rPr>
        <w:t> </w:t>
      </w:r>
      <w:r>
        <w:rPr/>
        <w:t>m,</w:t>
      </w:r>
      <w:r>
        <w:rPr>
          <w:spacing w:val="-3"/>
        </w:rPr>
        <w:t> </w:t>
      </w:r>
      <w:r>
        <w:rPr/>
        <w:t>based</w:t>
      </w:r>
      <w:r>
        <w:rPr>
          <w:spacing w:val="-3"/>
        </w:rPr>
        <w:t> </w:t>
      </w:r>
      <w:r>
        <w:rPr/>
        <w:t>on</w:t>
      </w:r>
      <w:r>
        <w:rPr>
          <w:spacing w:val="-3"/>
        </w:rPr>
        <w:t> </w:t>
      </w:r>
      <w:r>
        <w:rPr/>
        <w:t>year</w:t>
      </w:r>
      <w:r>
        <w:rPr>
          <w:spacing w:val="-3"/>
        </w:rPr>
        <w:t> </w:t>
      </w:r>
      <w:r>
        <w:rPr/>
        <w:t>y</w:t>
      </w:r>
      <w:r>
        <w:rPr>
          <w:spacing w:val="-3"/>
        </w:rPr>
        <w:t> </w:t>
      </w:r>
      <w:r>
        <w:rPr/>
        <w:t>that</w:t>
      </w:r>
      <w:r>
        <w:rPr>
          <w:spacing w:val="-3"/>
        </w:rPr>
        <w:t> </w:t>
      </w:r>
      <w:r>
        <w:rPr/>
        <w:t>is a</w:t>
      </w:r>
      <w:r>
        <w:rPr>
          <w:spacing w:val="-3"/>
        </w:rPr>
        <w:t> </w:t>
      </w:r>
      <w:r>
        <w:rPr/>
        <w:t>peak hour is:</w:t>
      </w:r>
    </w:p>
    <w:p>
      <w:pPr>
        <w:spacing w:before="152"/>
        <w:ind w:left="26" w:right="0" w:firstLine="0"/>
        <w:jc w:val="center"/>
        <w:rPr>
          <w:rFonts w:ascii="Arial"/>
          <w:i/>
          <w:sz w:val="22"/>
        </w:rPr>
      </w:pPr>
      <w:r>
        <w:rPr>
          <w:rFonts w:ascii="Arial"/>
          <w:i/>
          <w:sz w:val="22"/>
        </w:rPr>
        <mc:AlternateContent>
          <mc:Choice Requires="wps">
            <w:drawing>
              <wp:anchor distT="0" distB="0" distL="0" distR="0" allowOverlap="1" layoutInCell="1" locked="0" behindDoc="1" simplePos="0" relativeHeight="483971072">
                <wp:simplePos x="0" y="0"/>
                <wp:positionH relativeFrom="page">
                  <wp:posOffset>4306708</wp:posOffset>
                </wp:positionH>
                <wp:positionV relativeFrom="paragraph">
                  <wp:posOffset>179956</wp:posOffset>
                </wp:positionV>
                <wp:extent cx="432434" cy="113664"/>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432434" cy="113664"/>
                        </a:xfrm>
                        <a:prstGeom prst="rect">
                          <a:avLst/>
                        </a:prstGeom>
                      </wps:spPr>
                      <wps:txbx>
                        <w:txbxContent>
                          <w:p>
                            <w:pPr>
                              <w:spacing w:line="179" w:lineRule="exact" w:before="0"/>
                              <w:ind w:left="0" w:right="0" w:firstLine="0"/>
                              <w:jc w:val="left"/>
                              <w:rPr>
                                <w:rFonts w:ascii="Arial"/>
                                <w:i/>
                                <w:sz w:val="16"/>
                              </w:rPr>
                            </w:pPr>
                            <w:r>
                              <w:rPr>
                                <w:rFonts w:ascii="Arial"/>
                                <w:i/>
                                <w:sz w:val="16"/>
                              </w:rPr>
                              <w:t>y</w:t>
                            </w:r>
                            <w:r>
                              <w:rPr>
                                <w:sz w:val="16"/>
                              </w:rPr>
                              <w:t>,</w:t>
                            </w:r>
                            <w:r>
                              <w:rPr>
                                <w:spacing w:val="7"/>
                                <w:sz w:val="16"/>
                              </w:rPr>
                              <w:t> </w:t>
                            </w:r>
                            <w:r>
                              <w:rPr>
                                <w:rFonts w:ascii="Arial"/>
                                <w:i/>
                                <w:sz w:val="16"/>
                              </w:rPr>
                              <w:t>m</w:t>
                            </w:r>
                            <w:r>
                              <w:rPr>
                                <w:sz w:val="16"/>
                              </w:rPr>
                              <w:t>,</w:t>
                            </w:r>
                            <w:r>
                              <w:rPr>
                                <w:spacing w:val="7"/>
                                <w:sz w:val="16"/>
                              </w:rPr>
                              <w:t> </w:t>
                            </w:r>
                            <w:r>
                              <w:rPr>
                                <w:rFonts w:ascii="Arial"/>
                                <w:i/>
                                <w:sz w:val="16"/>
                              </w:rPr>
                              <w:t>d</w:t>
                            </w:r>
                            <w:r>
                              <w:rPr>
                                <w:sz w:val="16"/>
                              </w:rPr>
                              <w:t>,</w:t>
                            </w:r>
                            <w:r>
                              <w:rPr>
                                <w:spacing w:val="7"/>
                                <w:sz w:val="16"/>
                              </w:rPr>
                              <w:t> </w:t>
                            </w:r>
                            <w:r>
                              <w:rPr>
                                <w:rFonts w:ascii="Arial"/>
                                <w:i/>
                                <w:spacing w:val="-10"/>
                                <w:sz w:val="16"/>
                              </w:rPr>
                              <w:t>h</w:t>
                            </w:r>
                          </w:p>
                        </w:txbxContent>
                      </wps:txbx>
                      <wps:bodyPr wrap="square" lIns="0" tIns="0" rIns="0" bIns="0" rtlCol="0">
                        <a:noAutofit/>
                      </wps:bodyPr>
                    </wps:wsp>
                  </a:graphicData>
                </a:graphic>
              </wp:anchor>
            </w:drawing>
          </mc:Choice>
          <mc:Fallback>
            <w:pict>
              <v:shape style="position:absolute;margin-left:339.11087pt;margin-top:14.169822pt;width:34.050pt;height:8.950pt;mso-position-horizontal-relative:page;mso-position-vertical-relative:paragraph;z-index:-19345408" type="#_x0000_t202" id="docshape436" filled="false" stroked="false">
                <v:textbox inset="0,0,0,0">
                  <w:txbxContent>
                    <w:p>
                      <w:pPr>
                        <w:spacing w:line="179" w:lineRule="exact" w:before="0"/>
                        <w:ind w:left="0" w:right="0" w:firstLine="0"/>
                        <w:jc w:val="left"/>
                        <w:rPr>
                          <w:rFonts w:ascii="Arial"/>
                          <w:i/>
                          <w:sz w:val="16"/>
                        </w:rPr>
                      </w:pPr>
                      <w:r>
                        <w:rPr>
                          <w:rFonts w:ascii="Arial"/>
                          <w:i/>
                          <w:sz w:val="16"/>
                        </w:rPr>
                        <w:t>y</w:t>
                      </w:r>
                      <w:r>
                        <w:rPr>
                          <w:sz w:val="16"/>
                        </w:rPr>
                        <w:t>,</w:t>
                      </w:r>
                      <w:r>
                        <w:rPr>
                          <w:spacing w:val="7"/>
                          <w:sz w:val="16"/>
                        </w:rPr>
                        <w:t> </w:t>
                      </w:r>
                      <w:r>
                        <w:rPr>
                          <w:rFonts w:ascii="Arial"/>
                          <w:i/>
                          <w:sz w:val="16"/>
                        </w:rPr>
                        <w:t>m</w:t>
                      </w:r>
                      <w:r>
                        <w:rPr>
                          <w:sz w:val="16"/>
                        </w:rPr>
                        <w:t>,</w:t>
                      </w:r>
                      <w:r>
                        <w:rPr>
                          <w:spacing w:val="7"/>
                          <w:sz w:val="16"/>
                        </w:rPr>
                        <w:t> </w:t>
                      </w:r>
                      <w:r>
                        <w:rPr>
                          <w:rFonts w:ascii="Arial"/>
                          <w:i/>
                          <w:sz w:val="16"/>
                        </w:rPr>
                        <w:t>d</w:t>
                      </w:r>
                      <w:r>
                        <w:rPr>
                          <w:sz w:val="16"/>
                        </w:rPr>
                        <w:t>,</w:t>
                      </w:r>
                      <w:r>
                        <w:rPr>
                          <w:spacing w:val="7"/>
                          <w:sz w:val="16"/>
                        </w:rPr>
                        <w:t> </w:t>
                      </w:r>
                      <w:r>
                        <w:rPr>
                          <w:rFonts w:ascii="Arial"/>
                          <w:i/>
                          <w:spacing w:val="-10"/>
                          <w:sz w:val="16"/>
                        </w:rPr>
                        <w:t>h</w:t>
                      </w:r>
                    </w:p>
                  </w:txbxContent>
                </v:textbox>
                <w10:wrap type="none"/>
              </v:shape>
            </w:pict>
          </mc:Fallback>
        </mc:AlternateContent>
      </w:r>
      <w:r>
        <w:rPr>
          <w:rFonts w:ascii="Arial"/>
          <w:i/>
          <w:spacing w:val="-2"/>
          <w:w w:val="105"/>
          <w:sz w:val="22"/>
        </w:rPr>
        <w:t>ForecastedBUSLMP</w:t>
      </w:r>
      <w:r>
        <w:rPr>
          <w:rFonts w:ascii="Arial"/>
          <w:i/>
          <w:spacing w:val="-2"/>
          <w:w w:val="105"/>
          <w:sz w:val="22"/>
          <w:vertAlign w:val="superscript"/>
        </w:rPr>
        <w:t>peak</w:t>
      </w:r>
    </w:p>
    <w:p>
      <w:pPr>
        <w:tabs>
          <w:tab w:pos="3362" w:val="left" w:leader="none"/>
        </w:tabs>
        <w:spacing w:line="131" w:lineRule="exact" w:before="218"/>
        <w:ind w:left="413" w:right="0" w:firstLine="0"/>
        <w:jc w:val="center"/>
        <w:rPr>
          <w:rFonts w:ascii="Arial"/>
          <w:i/>
          <w:sz w:val="22"/>
        </w:rPr>
      </w:pPr>
      <w:r>
        <w:rPr>
          <w:sz w:val="22"/>
        </w:rPr>
        <w:t>=</w:t>
      </w:r>
      <w:r>
        <w:rPr>
          <w:spacing w:val="-1"/>
          <w:sz w:val="22"/>
        </w:rPr>
        <w:t> </w:t>
      </w:r>
      <w:r>
        <w:rPr>
          <w:rFonts w:ascii="Arial"/>
          <w:i/>
          <w:spacing w:val="-2"/>
          <w:sz w:val="22"/>
        </w:rPr>
        <w:t>HourlyVolatilityScalar</w:t>
      </w:r>
      <w:r>
        <w:rPr>
          <w:rFonts w:ascii="Arial"/>
          <w:i/>
          <w:spacing w:val="-2"/>
          <w:sz w:val="22"/>
          <w:vertAlign w:val="superscript"/>
        </w:rPr>
        <w:t>peak</w:t>
      </w:r>
      <w:r>
        <w:rPr>
          <w:rFonts w:ascii="Arial"/>
          <w:i/>
          <w:sz w:val="22"/>
          <w:vertAlign w:val="baseline"/>
        </w:rPr>
        <w:tab/>
      </w:r>
      <w:r>
        <w:rPr>
          <w:spacing w:val="-2"/>
          <w:sz w:val="22"/>
          <w:vertAlign w:val="baseline"/>
        </w:rPr>
        <w:t>*</w:t>
      </w:r>
      <w:r>
        <w:rPr>
          <w:rFonts w:ascii="Arial"/>
          <w:i/>
          <w:spacing w:val="-2"/>
          <w:sz w:val="22"/>
          <w:vertAlign w:val="baseline"/>
        </w:rPr>
        <w:t>ForecastedMonthlyBusPrice</w:t>
      </w:r>
      <w:r>
        <w:rPr>
          <w:rFonts w:ascii="Arial"/>
          <w:i/>
          <w:spacing w:val="-2"/>
          <w:sz w:val="22"/>
          <w:vertAlign w:val="superscript"/>
        </w:rPr>
        <w:t>peak</w:t>
      </w:r>
    </w:p>
    <w:p>
      <w:pPr>
        <w:tabs>
          <w:tab w:pos="7786" w:val="left" w:leader="none"/>
        </w:tabs>
        <w:spacing w:line="179" w:lineRule="exact" w:before="0"/>
        <w:ind w:left="4268" w:right="0" w:firstLine="0"/>
        <w:jc w:val="left"/>
        <w:rPr>
          <w:rFonts w:ascii="Arial"/>
          <w:i/>
          <w:sz w:val="16"/>
        </w:rPr>
      </w:pPr>
      <w:r>
        <w:rPr>
          <w:rFonts w:ascii="Arial"/>
          <w:i/>
          <w:sz w:val="16"/>
        </w:rPr>
        <w:t>y</w:t>
      </w:r>
      <w:r>
        <w:rPr>
          <w:sz w:val="16"/>
        </w:rPr>
        <w:t>,</w:t>
      </w:r>
      <w:r>
        <w:rPr>
          <w:spacing w:val="7"/>
          <w:sz w:val="16"/>
        </w:rPr>
        <w:t> </w:t>
      </w:r>
      <w:r>
        <w:rPr>
          <w:rFonts w:ascii="Arial"/>
          <w:i/>
          <w:sz w:val="16"/>
        </w:rPr>
        <w:t>m</w:t>
      </w:r>
      <w:r>
        <w:rPr>
          <w:sz w:val="16"/>
        </w:rPr>
        <w:t>,</w:t>
      </w:r>
      <w:r>
        <w:rPr>
          <w:spacing w:val="7"/>
          <w:sz w:val="16"/>
        </w:rPr>
        <w:t> </w:t>
      </w:r>
      <w:r>
        <w:rPr>
          <w:rFonts w:ascii="Arial"/>
          <w:i/>
          <w:sz w:val="16"/>
        </w:rPr>
        <w:t>d</w:t>
      </w:r>
      <w:r>
        <w:rPr>
          <w:sz w:val="16"/>
        </w:rPr>
        <w:t>,</w:t>
      </w:r>
      <w:r>
        <w:rPr>
          <w:spacing w:val="7"/>
          <w:sz w:val="16"/>
        </w:rPr>
        <w:t> </w:t>
      </w:r>
      <w:r>
        <w:rPr>
          <w:rFonts w:ascii="Arial"/>
          <w:i/>
          <w:spacing w:val="-10"/>
          <w:sz w:val="16"/>
        </w:rPr>
        <w:t>h</w:t>
      </w:r>
      <w:r>
        <w:rPr>
          <w:rFonts w:ascii="Arial"/>
          <w:i/>
          <w:sz w:val="16"/>
        </w:rPr>
        <w:tab/>
        <w:t>fy</w:t>
      </w:r>
      <w:r>
        <w:rPr>
          <w:sz w:val="16"/>
        </w:rPr>
        <w:t>,</w:t>
      </w:r>
      <w:r>
        <w:rPr>
          <w:spacing w:val="5"/>
          <w:sz w:val="16"/>
        </w:rPr>
        <w:t> </w:t>
      </w:r>
      <w:r>
        <w:rPr>
          <w:rFonts w:ascii="Arial"/>
          <w:i/>
          <w:spacing w:val="-10"/>
          <w:sz w:val="16"/>
        </w:rPr>
        <w:t>m</w:t>
      </w:r>
    </w:p>
    <w:p>
      <w:pPr>
        <w:pStyle w:val="BodyText"/>
        <w:spacing w:line="261" w:lineRule="auto" w:before="234"/>
      </w:pPr>
      <w:r>
        <w:rPr/>
        <w:t>The</w:t>
      </w:r>
      <w:r>
        <w:rPr>
          <w:spacing w:val="-3"/>
        </w:rPr>
        <w:t> </w:t>
      </w:r>
      <w:r>
        <w:rPr/>
        <w:t>expected</w:t>
      </w:r>
      <w:r>
        <w:rPr>
          <w:spacing w:val="-3"/>
        </w:rPr>
        <w:t> </w:t>
      </w:r>
      <w:r>
        <w:rPr/>
        <w:t>or</w:t>
      </w:r>
      <w:r>
        <w:rPr>
          <w:spacing w:val="-3"/>
        </w:rPr>
        <w:t> </w:t>
      </w:r>
      <w:r>
        <w:rPr/>
        <w:t>forecasted</w:t>
      </w:r>
      <w:r>
        <w:rPr>
          <w:spacing w:val="-3"/>
        </w:rPr>
        <w:t> </w:t>
      </w:r>
      <w:r>
        <w:rPr/>
        <w:t>LMP</w:t>
      </w:r>
      <w:r>
        <w:rPr>
          <w:spacing w:val="-1"/>
        </w:rPr>
        <w:t> </w:t>
      </w:r>
      <w:r>
        <w:rPr/>
        <w:t>for</w:t>
      </w:r>
      <w:r>
        <w:rPr>
          <w:spacing w:val="-3"/>
        </w:rPr>
        <w:t> </w:t>
      </w:r>
      <w:r>
        <w:rPr/>
        <w:t>hour</w:t>
      </w:r>
      <w:r>
        <w:rPr>
          <w:spacing w:val="-3"/>
        </w:rPr>
        <w:t> </w:t>
      </w:r>
      <w:r>
        <w:rPr/>
        <w:t>h,</w:t>
      </w:r>
      <w:r>
        <w:rPr>
          <w:spacing w:val="-3"/>
        </w:rPr>
        <w:t> </w:t>
      </w:r>
      <w:r>
        <w:rPr/>
        <w:t>day</w:t>
      </w:r>
      <w:r>
        <w:rPr>
          <w:spacing w:val="-3"/>
        </w:rPr>
        <w:t> </w:t>
      </w:r>
      <w:r>
        <w:rPr/>
        <w:t>d,</w:t>
      </w:r>
      <w:r>
        <w:rPr>
          <w:spacing w:val="-3"/>
        </w:rPr>
        <w:t> </w:t>
      </w:r>
      <w:r>
        <w:rPr/>
        <w:t>month</w:t>
      </w:r>
      <w:r>
        <w:rPr>
          <w:spacing w:val="-1"/>
        </w:rPr>
        <w:t> </w:t>
      </w:r>
      <w:r>
        <w:rPr/>
        <w:t>m,</w:t>
      </w:r>
      <w:r>
        <w:rPr>
          <w:spacing w:val="-3"/>
        </w:rPr>
        <w:t> </w:t>
      </w:r>
      <w:r>
        <w:rPr/>
        <w:t>based</w:t>
      </w:r>
      <w:r>
        <w:rPr>
          <w:spacing w:val="-3"/>
        </w:rPr>
        <w:t> </w:t>
      </w:r>
      <w:r>
        <w:rPr/>
        <w:t>on</w:t>
      </w:r>
      <w:r>
        <w:rPr>
          <w:spacing w:val="-3"/>
        </w:rPr>
        <w:t> </w:t>
      </w:r>
      <w:r>
        <w:rPr/>
        <w:t>year</w:t>
      </w:r>
      <w:r>
        <w:rPr>
          <w:spacing w:val="-3"/>
        </w:rPr>
        <w:t> </w:t>
      </w:r>
      <w:r>
        <w:rPr/>
        <w:t>y</w:t>
      </w:r>
      <w:r>
        <w:rPr>
          <w:spacing w:val="-3"/>
        </w:rPr>
        <w:t> </w:t>
      </w:r>
      <w:r>
        <w:rPr/>
        <w:t>that</w:t>
      </w:r>
      <w:r>
        <w:rPr>
          <w:spacing w:val="-3"/>
        </w:rPr>
        <w:t> </w:t>
      </w:r>
      <w:r>
        <w:rPr/>
        <w:t>is an</w:t>
      </w:r>
      <w:r>
        <w:rPr>
          <w:spacing w:val="-3"/>
        </w:rPr>
        <w:t> </w:t>
      </w:r>
      <w:r>
        <w:rPr/>
        <w:t>off-peak hour is:</w:t>
      </w:r>
    </w:p>
    <w:p>
      <w:pPr>
        <w:spacing w:before="152"/>
        <w:ind w:left="360" w:right="0" w:firstLine="0"/>
        <w:jc w:val="center"/>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3971584">
                <wp:simplePos x="0" y="0"/>
                <wp:positionH relativeFrom="page">
                  <wp:posOffset>4304519</wp:posOffset>
                </wp:positionH>
                <wp:positionV relativeFrom="paragraph">
                  <wp:posOffset>179968</wp:posOffset>
                </wp:positionV>
                <wp:extent cx="432434" cy="113664"/>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a:off x="0" y="0"/>
                          <a:ext cx="432434" cy="113664"/>
                        </a:xfrm>
                        <a:prstGeom prst="rect">
                          <a:avLst/>
                        </a:prstGeom>
                      </wps:spPr>
                      <wps:txbx>
                        <w:txbxContent>
                          <w:p>
                            <w:pPr>
                              <w:spacing w:line="179" w:lineRule="exact" w:before="0"/>
                              <w:ind w:left="0" w:right="0" w:firstLine="0"/>
                              <w:jc w:val="left"/>
                              <w:rPr>
                                <w:rFonts w:ascii="Arial"/>
                                <w:i/>
                                <w:sz w:val="16"/>
                              </w:rPr>
                            </w:pPr>
                            <w:r>
                              <w:rPr>
                                <w:rFonts w:ascii="Arial"/>
                                <w:i/>
                                <w:sz w:val="16"/>
                              </w:rPr>
                              <w:t>y</w:t>
                            </w:r>
                            <w:r>
                              <w:rPr>
                                <w:sz w:val="16"/>
                              </w:rPr>
                              <w:t>,</w:t>
                            </w:r>
                            <w:r>
                              <w:rPr>
                                <w:spacing w:val="7"/>
                                <w:sz w:val="16"/>
                              </w:rPr>
                              <w:t> </w:t>
                            </w:r>
                            <w:r>
                              <w:rPr>
                                <w:rFonts w:ascii="Arial"/>
                                <w:i/>
                                <w:sz w:val="16"/>
                              </w:rPr>
                              <w:t>m</w:t>
                            </w:r>
                            <w:r>
                              <w:rPr>
                                <w:sz w:val="16"/>
                              </w:rPr>
                              <w:t>,</w:t>
                            </w:r>
                            <w:r>
                              <w:rPr>
                                <w:spacing w:val="7"/>
                                <w:sz w:val="16"/>
                              </w:rPr>
                              <w:t> </w:t>
                            </w:r>
                            <w:r>
                              <w:rPr>
                                <w:rFonts w:ascii="Arial"/>
                                <w:i/>
                                <w:sz w:val="16"/>
                              </w:rPr>
                              <w:t>d</w:t>
                            </w:r>
                            <w:r>
                              <w:rPr>
                                <w:sz w:val="16"/>
                              </w:rPr>
                              <w:t>,</w:t>
                            </w:r>
                            <w:r>
                              <w:rPr>
                                <w:spacing w:val="7"/>
                                <w:sz w:val="16"/>
                              </w:rPr>
                              <w:t> </w:t>
                            </w:r>
                            <w:r>
                              <w:rPr>
                                <w:rFonts w:ascii="Arial"/>
                                <w:i/>
                                <w:spacing w:val="-10"/>
                                <w:sz w:val="16"/>
                              </w:rPr>
                              <w:t>h</w:t>
                            </w:r>
                          </w:p>
                        </w:txbxContent>
                      </wps:txbx>
                      <wps:bodyPr wrap="square" lIns="0" tIns="0" rIns="0" bIns="0" rtlCol="0">
                        <a:noAutofit/>
                      </wps:bodyPr>
                    </wps:wsp>
                  </a:graphicData>
                </a:graphic>
              </wp:anchor>
            </w:drawing>
          </mc:Choice>
          <mc:Fallback>
            <w:pict>
              <v:shape style="position:absolute;margin-left:338.938507pt;margin-top:14.17073pt;width:34.050pt;height:8.950pt;mso-position-horizontal-relative:page;mso-position-vertical-relative:paragraph;z-index:-19344896" type="#_x0000_t202" id="docshape437" filled="false" stroked="false">
                <v:textbox inset="0,0,0,0">
                  <w:txbxContent>
                    <w:p>
                      <w:pPr>
                        <w:spacing w:line="179" w:lineRule="exact" w:before="0"/>
                        <w:ind w:left="0" w:right="0" w:firstLine="0"/>
                        <w:jc w:val="left"/>
                        <w:rPr>
                          <w:rFonts w:ascii="Arial"/>
                          <w:i/>
                          <w:sz w:val="16"/>
                        </w:rPr>
                      </w:pPr>
                      <w:r>
                        <w:rPr>
                          <w:rFonts w:ascii="Arial"/>
                          <w:i/>
                          <w:sz w:val="16"/>
                        </w:rPr>
                        <w:t>y</w:t>
                      </w:r>
                      <w:r>
                        <w:rPr>
                          <w:sz w:val="16"/>
                        </w:rPr>
                        <w:t>,</w:t>
                      </w:r>
                      <w:r>
                        <w:rPr>
                          <w:spacing w:val="7"/>
                          <w:sz w:val="16"/>
                        </w:rPr>
                        <w:t> </w:t>
                      </w:r>
                      <w:r>
                        <w:rPr>
                          <w:rFonts w:ascii="Arial"/>
                          <w:i/>
                          <w:sz w:val="16"/>
                        </w:rPr>
                        <w:t>m</w:t>
                      </w:r>
                      <w:r>
                        <w:rPr>
                          <w:sz w:val="16"/>
                        </w:rPr>
                        <w:t>,</w:t>
                      </w:r>
                      <w:r>
                        <w:rPr>
                          <w:spacing w:val="7"/>
                          <w:sz w:val="16"/>
                        </w:rPr>
                        <w:t> </w:t>
                      </w:r>
                      <w:r>
                        <w:rPr>
                          <w:rFonts w:ascii="Arial"/>
                          <w:i/>
                          <w:sz w:val="16"/>
                        </w:rPr>
                        <w:t>d</w:t>
                      </w:r>
                      <w:r>
                        <w:rPr>
                          <w:sz w:val="16"/>
                        </w:rPr>
                        <w:t>,</w:t>
                      </w:r>
                      <w:r>
                        <w:rPr>
                          <w:spacing w:val="7"/>
                          <w:sz w:val="16"/>
                        </w:rPr>
                        <w:t> </w:t>
                      </w:r>
                      <w:r>
                        <w:rPr>
                          <w:rFonts w:ascii="Arial"/>
                          <w:i/>
                          <w:spacing w:val="-10"/>
                          <w:sz w:val="16"/>
                        </w:rPr>
                        <w:t>h</w:t>
                      </w:r>
                    </w:p>
                  </w:txbxContent>
                </v:textbox>
                <w10:wrap type="none"/>
              </v:shape>
            </w:pict>
          </mc:Fallback>
        </mc:AlternateContent>
      </w:r>
      <w:r>
        <w:rPr>
          <w:rFonts w:ascii="Arial" w:hAnsi="Arial"/>
          <w:i/>
          <w:spacing w:val="-2"/>
          <w:sz w:val="22"/>
        </w:rPr>
        <w:t>ForecastedBUSLMP</w:t>
      </w:r>
      <w:r>
        <w:rPr>
          <w:rFonts w:ascii="Arial" w:hAnsi="Arial"/>
          <w:i/>
          <w:spacing w:val="-2"/>
          <w:sz w:val="22"/>
          <w:vertAlign w:val="superscript"/>
        </w:rPr>
        <w:t>off</w:t>
      </w:r>
      <w:r>
        <w:rPr>
          <w:rFonts w:ascii="Arial" w:hAnsi="Arial"/>
          <w:i/>
          <w:spacing w:val="-20"/>
          <w:sz w:val="22"/>
          <w:vertAlign w:val="baseline"/>
        </w:rPr>
        <w:t> </w:t>
      </w:r>
      <w:r>
        <w:rPr>
          <w:spacing w:val="-2"/>
          <w:sz w:val="22"/>
          <w:vertAlign w:val="superscript"/>
        </w:rPr>
        <w:t>−</w:t>
      </w:r>
      <w:r>
        <w:rPr>
          <w:spacing w:val="-20"/>
          <w:sz w:val="22"/>
          <w:vertAlign w:val="baseline"/>
        </w:rPr>
        <w:t> </w:t>
      </w:r>
      <w:r>
        <w:rPr>
          <w:rFonts w:ascii="Arial" w:hAnsi="Arial"/>
          <w:i/>
          <w:spacing w:val="-4"/>
          <w:sz w:val="22"/>
          <w:vertAlign w:val="superscript"/>
        </w:rPr>
        <w:t>peak</w:t>
      </w:r>
    </w:p>
    <w:p>
      <w:pPr>
        <w:spacing w:line="131" w:lineRule="exact" w:before="218"/>
        <w:ind w:left="421" w:right="0" w:firstLine="0"/>
        <w:jc w:val="center"/>
        <w:rPr>
          <w:rFonts w:ascii="Arial" w:hAnsi="Arial"/>
          <w:i/>
          <w:sz w:val="22"/>
        </w:rPr>
      </w:pPr>
      <w:r>
        <w:rPr>
          <w:sz w:val="22"/>
        </w:rPr>
        <w:t>=</w:t>
      </w:r>
      <w:r>
        <w:rPr>
          <w:spacing w:val="-11"/>
          <w:sz w:val="22"/>
        </w:rPr>
        <w:t> </w:t>
      </w:r>
      <w:r>
        <w:rPr>
          <w:rFonts w:ascii="Arial" w:hAnsi="Arial"/>
          <w:i/>
          <w:sz w:val="22"/>
        </w:rPr>
        <w:t>HourlyVolatilityScalar</w:t>
      </w:r>
      <w:r>
        <w:rPr>
          <w:rFonts w:ascii="Arial" w:hAnsi="Arial"/>
          <w:i/>
          <w:sz w:val="22"/>
          <w:vertAlign w:val="superscript"/>
        </w:rPr>
        <w:t>off</w:t>
      </w:r>
      <w:r>
        <w:rPr>
          <w:rFonts w:ascii="Arial" w:hAnsi="Arial"/>
          <w:i/>
          <w:spacing w:val="-27"/>
          <w:sz w:val="22"/>
          <w:vertAlign w:val="baseline"/>
        </w:rPr>
        <w:t> </w:t>
      </w:r>
      <w:r>
        <w:rPr>
          <w:sz w:val="22"/>
          <w:vertAlign w:val="superscript"/>
        </w:rPr>
        <w:t>−</w:t>
      </w:r>
      <w:r>
        <w:rPr>
          <w:spacing w:val="-27"/>
          <w:sz w:val="22"/>
          <w:vertAlign w:val="baseline"/>
        </w:rPr>
        <w:t> </w:t>
      </w:r>
      <w:r>
        <w:rPr>
          <w:rFonts w:ascii="Arial" w:hAnsi="Arial"/>
          <w:i/>
          <w:sz w:val="22"/>
          <w:vertAlign w:val="superscript"/>
        </w:rPr>
        <w:t>peak</w:t>
      </w:r>
      <w:r>
        <w:rPr>
          <w:sz w:val="22"/>
          <w:vertAlign w:val="baseline"/>
        </w:rPr>
        <w:t>*</w:t>
      </w:r>
      <w:r>
        <w:rPr>
          <w:rFonts w:ascii="Arial" w:hAnsi="Arial"/>
          <w:i/>
          <w:sz w:val="22"/>
          <w:vertAlign w:val="baseline"/>
        </w:rPr>
        <w:t>ForecastedMonthlyBusPrice</w:t>
      </w:r>
      <w:r>
        <w:rPr>
          <w:rFonts w:ascii="Arial" w:hAnsi="Arial"/>
          <w:i/>
          <w:sz w:val="22"/>
          <w:vertAlign w:val="superscript"/>
        </w:rPr>
        <w:t>off</w:t>
      </w:r>
      <w:r>
        <w:rPr>
          <w:rFonts w:ascii="Arial" w:hAnsi="Arial"/>
          <w:i/>
          <w:spacing w:val="-27"/>
          <w:sz w:val="22"/>
          <w:vertAlign w:val="baseline"/>
        </w:rPr>
        <w:t> </w:t>
      </w:r>
      <w:r>
        <w:rPr>
          <w:sz w:val="22"/>
          <w:vertAlign w:val="superscript"/>
        </w:rPr>
        <w:t>−</w:t>
      </w:r>
      <w:r>
        <w:rPr>
          <w:spacing w:val="-27"/>
          <w:sz w:val="22"/>
          <w:vertAlign w:val="baseline"/>
        </w:rPr>
        <w:t> </w:t>
      </w:r>
      <w:r>
        <w:rPr>
          <w:rFonts w:ascii="Arial" w:hAnsi="Arial"/>
          <w:i/>
          <w:spacing w:val="-4"/>
          <w:sz w:val="22"/>
          <w:vertAlign w:val="superscript"/>
        </w:rPr>
        <w:t>peak</w:t>
      </w:r>
    </w:p>
    <w:p>
      <w:pPr>
        <w:tabs>
          <w:tab w:pos="7622" w:val="left" w:leader="none"/>
        </w:tabs>
        <w:spacing w:line="179" w:lineRule="exact" w:before="0"/>
        <w:ind w:left="4098" w:right="0" w:firstLine="0"/>
        <w:jc w:val="left"/>
        <w:rPr>
          <w:rFonts w:ascii="Arial"/>
          <w:i/>
          <w:sz w:val="16"/>
        </w:rPr>
      </w:pPr>
      <w:r>
        <w:rPr>
          <w:rFonts w:ascii="Arial"/>
          <w:i/>
          <w:sz w:val="16"/>
        </w:rPr>
        <w:t>y</w:t>
      </w:r>
      <w:r>
        <w:rPr>
          <w:sz w:val="16"/>
        </w:rPr>
        <w:t>,</w:t>
      </w:r>
      <w:r>
        <w:rPr>
          <w:spacing w:val="7"/>
          <w:sz w:val="16"/>
        </w:rPr>
        <w:t> </w:t>
      </w:r>
      <w:r>
        <w:rPr>
          <w:rFonts w:ascii="Arial"/>
          <w:i/>
          <w:sz w:val="16"/>
        </w:rPr>
        <w:t>m</w:t>
      </w:r>
      <w:r>
        <w:rPr>
          <w:sz w:val="16"/>
        </w:rPr>
        <w:t>,</w:t>
      </w:r>
      <w:r>
        <w:rPr>
          <w:spacing w:val="7"/>
          <w:sz w:val="16"/>
        </w:rPr>
        <w:t> </w:t>
      </w:r>
      <w:r>
        <w:rPr>
          <w:rFonts w:ascii="Arial"/>
          <w:i/>
          <w:sz w:val="16"/>
        </w:rPr>
        <w:t>d</w:t>
      </w:r>
      <w:r>
        <w:rPr>
          <w:sz w:val="16"/>
        </w:rPr>
        <w:t>,</w:t>
      </w:r>
      <w:r>
        <w:rPr>
          <w:spacing w:val="7"/>
          <w:sz w:val="16"/>
        </w:rPr>
        <w:t> </w:t>
      </w:r>
      <w:r>
        <w:rPr>
          <w:rFonts w:ascii="Arial"/>
          <w:i/>
          <w:spacing w:val="-10"/>
          <w:sz w:val="16"/>
        </w:rPr>
        <w:t>h</w:t>
      </w:r>
      <w:r>
        <w:rPr>
          <w:rFonts w:ascii="Arial"/>
          <w:i/>
          <w:sz w:val="16"/>
        </w:rPr>
        <w:tab/>
        <w:t>fy</w:t>
      </w:r>
      <w:r>
        <w:rPr>
          <w:sz w:val="16"/>
        </w:rPr>
        <w:t>,</w:t>
      </w:r>
      <w:r>
        <w:rPr>
          <w:spacing w:val="5"/>
          <w:sz w:val="16"/>
        </w:rPr>
        <w:t> </w:t>
      </w:r>
      <w:r>
        <w:rPr>
          <w:rFonts w:ascii="Arial"/>
          <w:i/>
          <w:spacing w:val="-10"/>
          <w:sz w:val="16"/>
        </w:rPr>
        <w:t>m</w:t>
      </w:r>
    </w:p>
    <w:p>
      <w:pPr>
        <w:pStyle w:val="BodyText"/>
        <w:spacing w:before="129"/>
        <w:ind w:left="0"/>
        <w:rPr>
          <w:rFonts w:ascii="Arial"/>
          <w:i/>
        </w:rPr>
      </w:pPr>
    </w:p>
    <w:p>
      <w:pPr>
        <w:pStyle w:val="Heading2"/>
        <w:spacing w:line="261" w:lineRule="auto"/>
        <w:ind w:left="360" w:right="206" w:firstLine="0"/>
      </w:pPr>
      <w:bookmarkStart w:name="Example 11.1: Forecasted bus LMPs for on" w:id="319"/>
      <w:bookmarkEnd w:id="319"/>
      <w:r>
        <w:rPr>
          <w:b w:val="0"/>
        </w:rPr>
      </w:r>
      <w:r>
        <w:rPr>
          <w:color w:val="013466"/>
        </w:rPr>
        <w:t>Example</w:t>
      </w:r>
      <w:r>
        <w:rPr>
          <w:color w:val="013466"/>
          <w:spacing w:val="29"/>
        </w:rPr>
        <w:t> </w:t>
      </w:r>
      <w:r>
        <w:rPr>
          <w:color w:val="013466"/>
        </w:rPr>
        <w:t>11.1:</w:t>
      </w:r>
      <w:r>
        <w:rPr>
          <w:color w:val="013466"/>
          <w:spacing w:val="29"/>
        </w:rPr>
        <w:t> </w:t>
      </w:r>
      <w:r>
        <w:rPr>
          <w:color w:val="013466"/>
        </w:rPr>
        <w:t>Forecasted</w:t>
      </w:r>
      <w:r>
        <w:rPr>
          <w:color w:val="013466"/>
          <w:spacing w:val="32"/>
        </w:rPr>
        <w:t> </w:t>
      </w:r>
      <w:r>
        <w:rPr>
          <w:color w:val="013466"/>
        </w:rPr>
        <w:t>bus</w:t>
      </w:r>
      <w:r>
        <w:rPr>
          <w:color w:val="013466"/>
          <w:spacing w:val="29"/>
        </w:rPr>
        <w:t> </w:t>
      </w:r>
      <w:r>
        <w:rPr>
          <w:color w:val="013466"/>
        </w:rPr>
        <w:t>LMPs</w:t>
      </w:r>
      <w:r>
        <w:rPr>
          <w:color w:val="013466"/>
          <w:spacing w:val="29"/>
        </w:rPr>
        <w:t> </w:t>
      </w:r>
      <w:r>
        <w:rPr>
          <w:color w:val="013466"/>
        </w:rPr>
        <w:t>for</w:t>
      </w:r>
      <w:r>
        <w:rPr>
          <w:color w:val="013466"/>
          <w:spacing w:val="29"/>
        </w:rPr>
        <w:t> </w:t>
      </w:r>
      <w:r>
        <w:rPr>
          <w:color w:val="013466"/>
        </w:rPr>
        <w:t>one</w:t>
      </w:r>
      <w:r>
        <w:rPr>
          <w:color w:val="013466"/>
          <w:spacing w:val="32"/>
        </w:rPr>
        <w:t> </w:t>
      </w:r>
      <w:r>
        <w:rPr>
          <w:color w:val="013466"/>
        </w:rPr>
        <w:t>hour</w:t>
      </w:r>
      <w:r>
        <w:rPr>
          <w:color w:val="013466"/>
          <w:spacing w:val="29"/>
        </w:rPr>
        <w:t> </w:t>
      </w:r>
      <w:r>
        <w:rPr>
          <w:color w:val="013466"/>
        </w:rPr>
        <w:t>for</w:t>
      </w:r>
      <w:r>
        <w:rPr>
          <w:color w:val="013466"/>
          <w:spacing w:val="29"/>
        </w:rPr>
        <w:t> </w:t>
      </w:r>
      <w:r>
        <w:rPr>
          <w:color w:val="013466"/>
        </w:rPr>
        <w:t>each</w:t>
      </w:r>
      <w:r>
        <w:rPr>
          <w:color w:val="013466"/>
          <w:spacing w:val="29"/>
        </w:rPr>
        <w:t> </w:t>
      </w:r>
      <w:r>
        <w:rPr>
          <w:color w:val="013466"/>
        </w:rPr>
        <w:t>of</w:t>
      </w:r>
      <w:r>
        <w:rPr>
          <w:color w:val="013466"/>
          <w:spacing w:val="32"/>
        </w:rPr>
        <w:t> </w:t>
      </w:r>
      <w:r>
        <w:rPr>
          <w:color w:val="013466"/>
        </w:rPr>
        <w:t>the</w:t>
      </w:r>
      <w:r>
        <w:rPr>
          <w:color w:val="013466"/>
          <w:spacing w:val="29"/>
        </w:rPr>
        <w:t> </w:t>
      </w:r>
      <w:r>
        <w:rPr>
          <w:color w:val="013466"/>
        </w:rPr>
        <w:t>three</w:t>
      </w:r>
      <w:r>
        <w:rPr>
          <w:color w:val="013466"/>
          <w:spacing w:val="29"/>
        </w:rPr>
        <w:t> </w:t>
      </w:r>
      <w:r>
        <w:rPr>
          <w:color w:val="013466"/>
        </w:rPr>
        <w:t>historical base years:</w:t>
      </w:r>
    </w:p>
    <w:p>
      <w:pPr>
        <w:pStyle w:val="BodyText"/>
        <w:spacing w:line="251" w:lineRule="exact" w:before="0"/>
      </w:pPr>
      <w:r>
        <w:rPr/>
        <w:t>To</w:t>
      </w:r>
      <w:r>
        <w:rPr>
          <w:spacing w:val="-6"/>
        </w:rPr>
        <w:t> </w:t>
      </w:r>
      <w:r>
        <w:rPr/>
        <w:t>create</w:t>
      </w:r>
      <w:r>
        <w:rPr>
          <w:spacing w:val="-3"/>
        </w:rPr>
        <w:t> </w:t>
      </w:r>
      <w:r>
        <w:rPr/>
        <w:t>the</w:t>
      </w:r>
      <w:r>
        <w:rPr>
          <w:spacing w:val="-3"/>
        </w:rPr>
        <w:t> </w:t>
      </w:r>
      <w:r>
        <w:rPr/>
        <w:t>set</w:t>
      </w:r>
      <w:r>
        <w:rPr>
          <w:spacing w:val="-4"/>
        </w:rPr>
        <w:t> </w:t>
      </w:r>
      <w:r>
        <w:rPr/>
        <w:t>of</w:t>
      </w:r>
      <w:r>
        <w:rPr>
          <w:spacing w:val="-1"/>
        </w:rPr>
        <w:t> </w:t>
      </w:r>
      <w:r>
        <w:rPr/>
        <w:t>three</w:t>
      </w:r>
      <w:r>
        <w:rPr>
          <w:spacing w:val="-3"/>
        </w:rPr>
        <w:t> </w:t>
      </w:r>
      <w:r>
        <w:rPr/>
        <w:t>forecasted</w:t>
      </w:r>
      <w:r>
        <w:rPr>
          <w:spacing w:val="-3"/>
        </w:rPr>
        <w:t> </w:t>
      </w:r>
      <w:r>
        <w:rPr/>
        <w:t>prices</w:t>
      </w:r>
      <w:r>
        <w:rPr>
          <w:spacing w:val="-4"/>
        </w:rPr>
        <w:t> </w:t>
      </w:r>
      <w:r>
        <w:rPr/>
        <w:t>for</w:t>
      </w:r>
      <w:r>
        <w:rPr>
          <w:spacing w:val="-3"/>
        </w:rPr>
        <w:t> </w:t>
      </w:r>
      <w:r>
        <w:rPr/>
        <w:t>each</w:t>
      </w:r>
      <w:r>
        <w:rPr>
          <w:spacing w:val="-1"/>
        </w:rPr>
        <w:t> </w:t>
      </w:r>
      <w:r>
        <w:rPr/>
        <w:t>hour</w:t>
      </w:r>
      <w:r>
        <w:rPr>
          <w:spacing w:val="-4"/>
        </w:rPr>
        <w:t> </w:t>
      </w:r>
      <w:r>
        <w:rPr/>
        <w:t>of</w:t>
      </w:r>
      <w:r>
        <w:rPr>
          <w:spacing w:val="-3"/>
        </w:rPr>
        <w:t> </w:t>
      </w:r>
      <w:r>
        <w:rPr/>
        <w:t>June</w:t>
      </w:r>
      <w:r>
        <w:rPr>
          <w:spacing w:val="-3"/>
        </w:rPr>
        <w:t> </w:t>
      </w:r>
      <w:r>
        <w:rPr/>
        <w:t>3,</w:t>
      </w:r>
      <w:r>
        <w:rPr>
          <w:spacing w:val="-3"/>
        </w:rPr>
        <w:t> </w:t>
      </w:r>
      <w:r>
        <w:rPr>
          <w:spacing w:val="-2"/>
        </w:rPr>
        <w:t>2010:</w:t>
      </w:r>
    </w:p>
    <w:p>
      <w:pPr>
        <w:spacing w:before="133"/>
        <w:ind w:left="359" w:right="0" w:firstLine="0"/>
        <w:jc w:val="center"/>
        <w:rPr>
          <w:sz w:val="16"/>
        </w:rPr>
      </w:pPr>
      <w:r>
        <w:rPr>
          <w:rFonts w:ascii="Arial"/>
          <w:i/>
          <w:position w:val="4"/>
          <w:sz w:val="22"/>
        </w:rPr>
        <w:t>ForecastedBUSLMP</w:t>
      </w:r>
      <w:r>
        <w:rPr>
          <w:rFonts w:ascii="Arial"/>
          <w:i/>
          <w:sz w:val="16"/>
        </w:rPr>
        <w:t>June</w:t>
      </w:r>
      <w:r>
        <w:rPr>
          <w:rFonts w:ascii="Arial"/>
          <w:i/>
          <w:spacing w:val="-1"/>
          <w:sz w:val="16"/>
        </w:rPr>
        <w:t> </w:t>
      </w:r>
      <w:r>
        <w:rPr>
          <w:sz w:val="16"/>
        </w:rPr>
        <w:t>3,</w:t>
      </w:r>
      <w:r>
        <w:rPr>
          <w:spacing w:val="50"/>
          <w:sz w:val="16"/>
        </w:rPr>
        <w:t> </w:t>
      </w:r>
      <w:r>
        <w:rPr>
          <w:sz w:val="16"/>
        </w:rPr>
        <w:t>2010</w:t>
      </w:r>
      <w:r>
        <w:rPr>
          <w:spacing w:val="-1"/>
          <w:sz w:val="16"/>
        </w:rPr>
        <w:t> </w:t>
      </w:r>
      <w:r>
        <w:rPr>
          <w:rFonts w:ascii="Arial"/>
          <w:i/>
          <w:sz w:val="16"/>
        </w:rPr>
        <w:t>H</w:t>
      </w:r>
      <w:r>
        <w:rPr>
          <w:sz w:val="16"/>
        </w:rPr>
        <w:t>00,</w:t>
      </w:r>
      <w:r>
        <w:rPr>
          <w:spacing w:val="6"/>
          <w:sz w:val="16"/>
        </w:rPr>
        <w:t> </w:t>
      </w:r>
      <w:r>
        <w:rPr>
          <w:rFonts w:ascii="Arial"/>
          <w:i/>
          <w:sz w:val="16"/>
        </w:rPr>
        <w:t>base </w:t>
      </w:r>
      <w:r>
        <w:rPr>
          <w:spacing w:val="-4"/>
          <w:sz w:val="16"/>
        </w:rPr>
        <w:t>2007</w:t>
      </w:r>
    </w:p>
    <w:p>
      <w:pPr>
        <w:spacing w:before="161"/>
        <w:ind w:left="198" w:right="0" w:firstLine="0"/>
        <w:jc w:val="center"/>
        <w:rPr>
          <w:rFonts w:ascii="Arial"/>
          <w:i/>
          <w:sz w:val="22"/>
        </w:rPr>
      </w:pPr>
      <w:r>
        <w:rPr>
          <w:rFonts w:ascii="Arial"/>
          <w:i/>
          <w:sz w:val="22"/>
        </w:rPr>
        <mc:AlternateContent>
          <mc:Choice Requires="wps">
            <w:drawing>
              <wp:anchor distT="0" distB="0" distL="0" distR="0" allowOverlap="1" layoutInCell="1" locked="0" behindDoc="1" simplePos="0" relativeHeight="483972096">
                <wp:simplePos x="0" y="0"/>
                <wp:positionH relativeFrom="page">
                  <wp:posOffset>5637229</wp:posOffset>
                </wp:positionH>
                <wp:positionV relativeFrom="paragraph">
                  <wp:posOffset>185593</wp:posOffset>
                </wp:positionV>
                <wp:extent cx="474980" cy="113664"/>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474980" cy="113664"/>
                        </a:xfrm>
                        <a:prstGeom prst="rect">
                          <a:avLst/>
                        </a:prstGeom>
                      </wps:spPr>
                      <wps:txbx>
                        <w:txbxContent>
                          <w:p>
                            <w:pPr>
                              <w:spacing w:line="179" w:lineRule="exact" w:before="0"/>
                              <w:ind w:left="0" w:right="0" w:firstLine="0"/>
                              <w:jc w:val="left"/>
                              <w:rPr>
                                <w:sz w:val="16"/>
                              </w:rPr>
                            </w:pPr>
                            <w:r>
                              <w:rPr>
                                <w:rFonts w:ascii="Arial"/>
                                <w:i/>
                                <w:sz w:val="16"/>
                              </w:rPr>
                              <w:t>June</w:t>
                            </w:r>
                            <w:r>
                              <w:rPr>
                                <w:rFonts w:ascii="Arial"/>
                                <w:i/>
                                <w:spacing w:val="-2"/>
                                <w:sz w:val="16"/>
                              </w:rPr>
                              <w:t> </w:t>
                            </w:r>
                            <w:r>
                              <w:rPr>
                                <w:spacing w:val="-4"/>
                                <w:sz w:val="16"/>
                              </w:rPr>
                              <w:t>2010</w:t>
                            </w:r>
                          </w:p>
                        </w:txbxContent>
                      </wps:txbx>
                      <wps:bodyPr wrap="square" lIns="0" tIns="0" rIns="0" bIns="0" rtlCol="0">
                        <a:noAutofit/>
                      </wps:bodyPr>
                    </wps:wsp>
                  </a:graphicData>
                </a:graphic>
              </wp:anchor>
            </w:drawing>
          </mc:Choice>
          <mc:Fallback>
            <w:pict>
              <v:shape style="position:absolute;margin-left:443.876373pt;margin-top:14.613674pt;width:37.4pt;height:8.950pt;mso-position-horizontal-relative:page;mso-position-vertical-relative:paragraph;z-index:-19344384" type="#_x0000_t202" id="docshape438" filled="false" stroked="false">
                <v:textbox inset="0,0,0,0">
                  <w:txbxContent>
                    <w:p>
                      <w:pPr>
                        <w:spacing w:line="179" w:lineRule="exact" w:before="0"/>
                        <w:ind w:left="0" w:right="0" w:firstLine="0"/>
                        <w:jc w:val="left"/>
                        <w:rPr>
                          <w:sz w:val="16"/>
                        </w:rPr>
                      </w:pPr>
                      <w:r>
                        <w:rPr>
                          <w:rFonts w:ascii="Arial"/>
                          <w:i/>
                          <w:sz w:val="16"/>
                        </w:rPr>
                        <w:t>June</w:t>
                      </w:r>
                      <w:r>
                        <w:rPr>
                          <w:rFonts w:ascii="Arial"/>
                          <w:i/>
                          <w:spacing w:val="-2"/>
                          <w:sz w:val="16"/>
                        </w:rPr>
                        <w:t> </w:t>
                      </w:r>
                      <w:r>
                        <w:rPr>
                          <w:spacing w:val="-4"/>
                          <w:sz w:val="16"/>
                        </w:rPr>
                        <w:t>2010</w:t>
                      </w:r>
                    </w:p>
                  </w:txbxContent>
                </v:textbox>
                <w10:wrap type="none"/>
              </v:shape>
            </w:pict>
          </mc:Fallback>
        </mc:AlternateContent>
      </w:r>
      <w:r>
        <w:rPr>
          <w:sz w:val="22"/>
        </w:rPr>
        <w:t>=</w:t>
      </w:r>
      <w:r>
        <w:rPr>
          <w:spacing w:val="38"/>
          <w:sz w:val="22"/>
        </w:rPr>
        <w:t> </w:t>
      </w:r>
      <w:r>
        <w:rPr>
          <w:rFonts w:ascii="Arial"/>
          <w:i/>
          <w:sz w:val="22"/>
        </w:rPr>
        <w:t>HourlyVolatilityScalar</w:t>
      </w:r>
      <w:r>
        <w:rPr>
          <w:rFonts w:ascii="Arial"/>
          <w:i/>
          <w:sz w:val="22"/>
          <w:vertAlign w:val="subscript"/>
        </w:rPr>
        <w:t>June</w:t>
      </w:r>
      <w:r>
        <w:rPr>
          <w:rFonts w:ascii="Arial"/>
          <w:i/>
          <w:spacing w:val="12"/>
          <w:sz w:val="22"/>
          <w:vertAlign w:val="baseline"/>
        </w:rPr>
        <w:t> </w:t>
      </w:r>
      <w:r>
        <w:rPr>
          <w:sz w:val="22"/>
          <w:vertAlign w:val="subscript"/>
        </w:rPr>
        <w:t>3,2007</w:t>
      </w:r>
      <w:r>
        <w:rPr>
          <w:spacing w:val="12"/>
          <w:sz w:val="22"/>
          <w:vertAlign w:val="baseline"/>
        </w:rPr>
        <w:t> </w:t>
      </w:r>
      <w:r>
        <w:rPr>
          <w:rFonts w:ascii="Arial"/>
          <w:i/>
          <w:spacing w:val="-2"/>
          <w:sz w:val="22"/>
          <w:vertAlign w:val="subscript"/>
        </w:rPr>
        <w:t>H</w:t>
      </w:r>
      <w:r>
        <w:rPr>
          <w:spacing w:val="-2"/>
          <w:sz w:val="22"/>
          <w:vertAlign w:val="subscript"/>
        </w:rPr>
        <w:t>00</w:t>
      </w:r>
      <w:r>
        <w:rPr>
          <w:spacing w:val="-2"/>
          <w:sz w:val="22"/>
          <w:vertAlign w:val="baseline"/>
        </w:rPr>
        <w:t>*</w:t>
      </w:r>
      <w:r>
        <w:rPr>
          <w:rFonts w:ascii="Arial"/>
          <w:i/>
          <w:spacing w:val="-2"/>
          <w:sz w:val="22"/>
          <w:vertAlign w:val="baseline"/>
        </w:rPr>
        <w:t>ForecastedMontlyBusPrice</w:t>
      </w:r>
      <w:r>
        <w:rPr>
          <w:rFonts w:ascii="Arial"/>
          <w:i/>
          <w:spacing w:val="-2"/>
          <w:sz w:val="22"/>
          <w:vertAlign w:val="superscript"/>
        </w:rPr>
        <w:t>offpeak</w:t>
      </w:r>
    </w:p>
    <w:p>
      <w:pPr>
        <w:spacing w:after="0"/>
        <w:jc w:val="center"/>
        <w:rPr>
          <w:rFonts w:ascii="Arial"/>
          <w:i/>
          <w:sz w:val="22"/>
        </w:rPr>
        <w:sectPr>
          <w:type w:val="continuous"/>
          <w:pgSz w:w="12240" w:h="15840"/>
          <w:pgMar w:header="142" w:footer="1016" w:top="1820" w:bottom="280" w:left="1080" w:right="1440"/>
        </w:sectPr>
      </w:pPr>
    </w:p>
    <w:p>
      <w:pPr>
        <w:spacing w:before="94"/>
        <w:ind w:left="359" w:right="0" w:firstLine="0"/>
        <w:jc w:val="center"/>
        <w:rPr>
          <w:sz w:val="16"/>
        </w:rPr>
      </w:pPr>
      <w:r>
        <w:rPr>
          <w:rFonts w:ascii="Arial"/>
          <w:i/>
          <w:position w:val="4"/>
          <w:sz w:val="22"/>
        </w:rPr>
        <w:t>ForecastedBUSLMP</w:t>
      </w:r>
      <w:r>
        <w:rPr>
          <w:rFonts w:ascii="Arial"/>
          <w:i/>
          <w:sz w:val="16"/>
        </w:rPr>
        <w:t>June</w:t>
      </w:r>
      <w:r>
        <w:rPr>
          <w:rFonts w:ascii="Arial"/>
          <w:i/>
          <w:spacing w:val="-1"/>
          <w:sz w:val="16"/>
        </w:rPr>
        <w:t> </w:t>
      </w:r>
      <w:r>
        <w:rPr>
          <w:sz w:val="16"/>
        </w:rPr>
        <w:t>3,</w:t>
      </w:r>
      <w:r>
        <w:rPr>
          <w:spacing w:val="50"/>
          <w:sz w:val="16"/>
        </w:rPr>
        <w:t> </w:t>
      </w:r>
      <w:r>
        <w:rPr>
          <w:sz w:val="16"/>
        </w:rPr>
        <w:t>2010</w:t>
      </w:r>
      <w:r>
        <w:rPr>
          <w:spacing w:val="-1"/>
          <w:sz w:val="16"/>
        </w:rPr>
        <w:t> </w:t>
      </w:r>
      <w:r>
        <w:rPr>
          <w:rFonts w:ascii="Arial"/>
          <w:i/>
          <w:sz w:val="16"/>
        </w:rPr>
        <w:t>H</w:t>
      </w:r>
      <w:r>
        <w:rPr>
          <w:sz w:val="16"/>
        </w:rPr>
        <w:t>00,</w:t>
      </w:r>
      <w:r>
        <w:rPr>
          <w:spacing w:val="6"/>
          <w:sz w:val="16"/>
        </w:rPr>
        <w:t> </w:t>
      </w:r>
      <w:r>
        <w:rPr>
          <w:rFonts w:ascii="Arial"/>
          <w:i/>
          <w:sz w:val="16"/>
        </w:rPr>
        <w:t>base </w:t>
      </w:r>
      <w:r>
        <w:rPr>
          <w:spacing w:val="-4"/>
          <w:sz w:val="16"/>
        </w:rPr>
        <w:t>2008</w:t>
      </w:r>
    </w:p>
    <w:p>
      <w:pPr>
        <w:spacing w:before="162"/>
        <w:ind w:left="198" w:right="0" w:firstLine="0"/>
        <w:jc w:val="center"/>
        <w:rPr>
          <w:rFonts w:ascii="Arial"/>
          <w:i/>
          <w:sz w:val="22"/>
        </w:rPr>
      </w:pPr>
      <w:r>
        <w:rPr>
          <w:rFonts w:ascii="Arial"/>
          <w:i/>
          <w:sz w:val="22"/>
        </w:rPr>
        <mc:AlternateContent>
          <mc:Choice Requires="wps">
            <w:drawing>
              <wp:anchor distT="0" distB="0" distL="0" distR="0" allowOverlap="1" layoutInCell="1" locked="0" behindDoc="1" simplePos="0" relativeHeight="483973632">
                <wp:simplePos x="0" y="0"/>
                <wp:positionH relativeFrom="page">
                  <wp:posOffset>5637229</wp:posOffset>
                </wp:positionH>
                <wp:positionV relativeFrom="paragraph">
                  <wp:posOffset>185957</wp:posOffset>
                </wp:positionV>
                <wp:extent cx="474980" cy="113664"/>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474980" cy="113664"/>
                        </a:xfrm>
                        <a:prstGeom prst="rect">
                          <a:avLst/>
                        </a:prstGeom>
                      </wps:spPr>
                      <wps:txbx>
                        <w:txbxContent>
                          <w:p>
                            <w:pPr>
                              <w:spacing w:line="179" w:lineRule="exact" w:before="0"/>
                              <w:ind w:left="0" w:right="0" w:firstLine="0"/>
                              <w:jc w:val="left"/>
                              <w:rPr>
                                <w:sz w:val="16"/>
                              </w:rPr>
                            </w:pPr>
                            <w:r>
                              <w:rPr>
                                <w:rFonts w:ascii="Arial"/>
                                <w:i/>
                                <w:sz w:val="16"/>
                              </w:rPr>
                              <w:t>June</w:t>
                            </w:r>
                            <w:r>
                              <w:rPr>
                                <w:rFonts w:ascii="Arial"/>
                                <w:i/>
                                <w:spacing w:val="-2"/>
                                <w:sz w:val="16"/>
                              </w:rPr>
                              <w:t> </w:t>
                            </w:r>
                            <w:r>
                              <w:rPr>
                                <w:spacing w:val="-4"/>
                                <w:sz w:val="16"/>
                              </w:rPr>
                              <w:t>2010</w:t>
                            </w:r>
                          </w:p>
                        </w:txbxContent>
                      </wps:txbx>
                      <wps:bodyPr wrap="square" lIns="0" tIns="0" rIns="0" bIns="0" rtlCol="0">
                        <a:noAutofit/>
                      </wps:bodyPr>
                    </wps:wsp>
                  </a:graphicData>
                </a:graphic>
              </wp:anchor>
            </w:drawing>
          </mc:Choice>
          <mc:Fallback>
            <w:pict>
              <v:shape style="position:absolute;margin-left:443.876373pt;margin-top:14.642324pt;width:37.4pt;height:8.950pt;mso-position-horizontal-relative:page;mso-position-vertical-relative:paragraph;z-index:-19342848" type="#_x0000_t202" id="docshape439" filled="false" stroked="false">
                <v:textbox inset="0,0,0,0">
                  <w:txbxContent>
                    <w:p>
                      <w:pPr>
                        <w:spacing w:line="179" w:lineRule="exact" w:before="0"/>
                        <w:ind w:left="0" w:right="0" w:firstLine="0"/>
                        <w:jc w:val="left"/>
                        <w:rPr>
                          <w:sz w:val="16"/>
                        </w:rPr>
                      </w:pPr>
                      <w:r>
                        <w:rPr>
                          <w:rFonts w:ascii="Arial"/>
                          <w:i/>
                          <w:sz w:val="16"/>
                        </w:rPr>
                        <w:t>June</w:t>
                      </w:r>
                      <w:r>
                        <w:rPr>
                          <w:rFonts w:ascii="Arial"/>
                          <w:i/>
                          <w:spacing w:val="-2"/>
                          <w:sz w:val="16"/>
                        </w:rPr>
                        <w:t> </w:t>
                      </w:r>
                      <w:r>
                        <w:rPr>
                          <w:spacing w:val="-4"/>
                          <w:sz w:val="16"/>
                        </w:rPr>
                        <w:t>2010</w:t>
                      </w:r>
                    </w:p>
                  </w:txbxContent>
                </v:textbox>
                <w10:wrap type="none"/>
              </v:shape>
            </w:pict>
          </mc:Fallback>
        </mc:AlternateContent>
      </w:r>
      <w:r>
        <w:rPr>
          <w:sz w:val="22"/>
        </w:rPr>
        <w:t>=</w:t>
      </w:r>
      <w:r>
        <w:rPr>
          <w:spacing w:val="38"/>
          <w:sz w:val="22"/>
        </w:rPr>
        <w:t> </w:t>
      </w:r>
      <w:r>
        <w:rPr>
          <w:rFonts w:ascii="Arial"/>
          <w:i/>
          <w:sz w:val="22"/>
        </w:rPr>
        <w:t>HourlyVolatilityScalar</w:t>
      </w:r>
      <w:r>
        <w:rPr>
          <w:rFonts w:ascii="Arial"/>
          <w:i/>
          <w:sz w:val="22"/>
          <w:vertAlign w:val="subscript"/>
        </w:rPr>
        <w:t>June</w:t>
      </w:r>
      <w:r>
        <w:rPr>
          <w:rFonts w:ascii="Arial"/>
          <w:i/>
          <w:spacing w:val="12"/>
          <w:sz w:val="22"/>
          <w:vertAlign w:val="baseline"/>
        </w:rPr>
        <w:t> </w:t>
      </w:r>
      <w:r>
        <w:rPr>
          <w:sz w:val="22"/>
          <w:vertAlign w:val="subscript"/>
        </w:rPr>
        <w:t>3,2008</w:t>
      </w:r>
      <w:r>
        <w:rPr>
          <w:spacing w:val="12"/>
          <w:sz w:val="22"/>
          <w:vertAlign w:val="baseline"/>
        </w:rPr>
        <w:t> </w:t>
      </w:r>
      <w:r>
        <w:rPr>
          <w:rFonts w:ascii="Arial"/>
          <w:i/>
          <w:spacing w:val="-2"/>
          <w:sz w:val="22"/>
          <w:vertAlign w:val="subscript"/>
        </w:rPr>
        <w:t>H</w:t>
      </w:r>
      <w:r>
        <w:rPr>
          <w:spacing w:val="-2"/>
          <w:sz w:val="22"/>
          <w:vertAlign w:val="subscript"/>
        </w:rPr>
        <w:t>00</w:t>
      </w:r>
      <w:r>
        <w:rPr>
          <w:spacing w:val="-2"/>
          <w:sz w:val="22"/>
          <w:vertAlign w:val="baseline"/>
        </w:rPr>
        <w:t>*</w:t>
      </w:r>
      <w:r>
        <w:rPr>
          <w:rFonts w:ascii="Arial"/>
          <w:i/>
          <w:spacing w:val="-2"/>
          <w:sz w:val="22"/>
          <w:vertAlign w:val="baseline"/>
        </w:rPr>
        <w:t>ForecastedMontlyBusPrice</w:t>
      </w:r>
      <w:r>
        <w:rPr>
          <w:rFonts w:ascii="Arial"/>
          <w:i/>
          <w:spacing w:val="-2"/>
          <w:sz w:val="22"/>
          <w:vertAlign w:val="superscript"/>
        </w:rPr>
        <w:t>offpeak</w:t>
      </w:r>
    </w:p>
    <w:p>
      <w:pPr>
        <w:spacing w:before="174"/>
        <w:ind w:left="359" w:right="0" w:firstLine="0"/>
        <w:jc w:val="center"/>
        <w:rPr>
          <w:sz w:val="16"/>
        </w:rPr>
      </w:pPr>
      <w:r>
        <w:rPr>
          <w:rFonts w:ascii="Arial"/>
          <w:i/>
          <w:position w:val="4"/>
          <w:sz w:val="22"/>
        </w:rPr>
        <w:t>ForecastedBUSLMP</w:t>
      </w:r>
      <w:r>
        <w:rPr>
          <w:rFonts w:ascii="Arial"/>
          <w:i/>
          <w:sz w:val="16"/>
        </w:rPr>
        <w:t>June</w:t>
      </w:r>
      <w:r>
        <w:rPr>
          <w:rFonts w:ascii="Arial"/>
          <w:i/>
          <w:spacing w:val="-1"/>
          <w:sz w:val="16"/>
        </w:rPr>
        <w:t> </w:t>
      </w:r>
      <w:r>
        <w:rPr>
          <w:sz w:val="16"/>
        </w:rPr>
        <w:t>3,</w:t>
      </w:r>
      <w:r>
        <w:rPr>
          <w:spacing w:val="50"/>
          <w:sz w:val="16"/>
        </w:rPr>
        <w:t> </w:t>
      </w:r>
      <w:r>
        <w:rPr>
          <w:sz w:val="16"/>
        </w:rPr>
        <w:t>2010</w:t>
      </w:r>
      <w:r>
        <w:rPr>
          <w:spacing w:val="-1"/>
          <w:sz w:val="16"/>
        </w:rPr>
        <w:t> </w:t>
      </w:r>
      <w:r>
        <w:rPr>
          <w:rFonts w:ascii="Arial"/>
          <w:i/>
          <w:sz w:val="16"/>
        </w:rPr>
        <w:t>H</w:t>
      </w:r>
      <w:r>
        <w:rPr>
          <w:sz w:val="16"/>
        </w:rPr>
        <w:t>00,</w:t>
      </w:r>
      <w:r>
        <w:rPr>
          <w:spacing w:val="6"/>
          <w:sz w:val="16"/>
        </w:rPr>
        <w:t> </w:t>
      </w:r>
      <w:r>
        <w:rPr>
          <w:rFonts w:ascii="Arial"/>
          <w:i/>
          <w:sz w:val="16"/>
        </w:rPr>
        <w:t>base </w:t>
      </w:r>
      <w:r>
        <w:rPr>
          <w:spacing w:val="-4"/>
          <w:sz w:val="16"/>
        </w:rPr>
        <w:t>2009</w:t>
      </w:r>
    </w:p>
    <w:p>
      <w:pPr>
        <w:spacing w:before="162"/>
        <w:ind w:left="198" w:right="0" w:firstLine="0"/>
        <w:jc w:val="center"/>
        <w:rPr>
          <w:rFonts w:ascii="Arial"/>
          <w:i/>
          <w:sz w:val="22"/>
        </w:rPr>
      </w:pPr>
      <w:r>
        <w:rPr>
          <w:rFonts w:ascii="Arial"/>
          <w:i/>
          <w:sz w:val="22"/>
        </w:rPr>
        <mc:AlternateContent>
          <mc:Choice Requires="wps">
            <w:drawing>
              <wp:anchor distT="0" distB="0" distL="0" distR="0" allowOverlap="1" layoutInCell="1" locked="0" behindDoc="1" simplePos="0" relativeHeight="483974144">
                <wp:simplePos x="0" y="0"/>
                <wp:positionH relativeFrom="page">
                  <wp:posOffset>5637229</wp:posOffset>
                </wp:positionH>
                <wp:positionV relativeFrom="paragraph">
                  <wp:posOffset>185958</wp:posOffset>
                </wp:positionV>
                <wp:extent cx="474980" cy="113664"/>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a:off x="0" y="0"/>
                          <a:ext cx="474980" cy="113664"/>
                        </a:xfrm>
                        <a:prstGeom prst="rect">
                          <a:avLst/>
                        </a:prstGeom>
                      </wps:spPr>
                      <wps:txbx>
                        <w:txbxContent>
                          <w:p>
                            <w:pPr>
                              <w:spacing w:line="179" w:lineRule="exact" w:before="0"/>
                              <w:ind w:left="0" w:right="0" w:firstLine="0"/>
                              <w:jc w:val="left"/>
                              <w:rPr>
                                <w:sz w:val="16"/>
                              </w:rPr>
                            </w:pPr>
                            <w:r>
                              <w:rPr>
                                <w:rFonts w:ascii="Arial"/>
                                <w:i/>
                                <w:sz w:val="16"/>
                              </w:rPr>
                              <w:t>June</w:t>
                            </w:r>
                            <w:r>
                              <w:rPr>
                                <w:rFonts w:ascii="Arial"/>
                                <w:i/>
                                <w:spacing w:val="-2"/>
                                <w:sz w:val="16"/>
                              </w:rPr>
                              <w:t> </w:t>
                            </w:r>
                            <w:r>
                              <w:rPr>
                                <w:spacing w:val="-4"/>
                                <w:sz w:val="16"/>
                              </w:rPr>
                              <w:t>2010</w:t>
                            </w:r>
                          </w:p>
                        </w:txbxContent>
                      </wps:txbx>
                      <wps:bodyPr wrap="square" lIns="0" tIns="0" rIns="0" bIns="0" rtlCol="0">
                        <a:noAutofit/>
                      </wps:bodyPr>
                    </wps:wsp>
                  </a:graphicData>
                </a:graphic>
              </wp:anchor>
            </w:drawing>
          </mc:Choice>
          <mc:Fallback>
            <w:pict>
              <v:shape style="position:absolute;margin-left:443.876373pt;margin-top:14.642431pt;width:37.4pt;height:8.950pt;mso-position-horizontal-relative:page;mso-position-vertical-relative:paragraph;z-index:-19342336" type="#_x0000_t202" id="docshape440" filled="false" stroked="false">
                <v:textbox inset="0,0,0,0">
                  <w:txbxContent>
                    <w:p>
                      <w:pPr>
                        <w:spacing w:line="179" w:lineRule="exact" w:before="0"/>
                        <w:ind w:left="0" w:right="0" w:firstLine="0"/>
                        <w:jc w:val="left"/>
                        <w:rPr>
                          <w:sz w:val="16"/>
                        </w:rPr>
                      </w:pPr>
                      <w:r>
                        <w:rPr>
                          <w:rFonts w:ascii="Arial"/>
                          <w:i/>
                          <w:sz w:val="16"/>
                        </w:rPr>
                        <w:t>June</w:t>
                      </w:r>
                      <w:r>
                        <w:rPr>
                          <w:rFonts w:ascii="Arial"/>
                          <w:i/>
                          <w:spacing w:val="-2"/>
                          <w:sz w:val="16"/>
                        </w:rPr>
                        <w:t> </w:t>
                      </w:r>
                      <w:r>
                        <w:rPr>
                          <w:spacing w:val="-4"/>
                          <w:sz w:val="16"/>
                        </w:rPr>
                        <w:t>2010</w:t>
                      </w:r>
                    </w:p>
                  </w:txbxContent>
                </v:textbox>
                <w10:wrap type="none"/>
              </v:shape>
            </w:pict>
          </mc:Fallback>
        </mc:AlternateContent>
      </w:r>
      <w:r>
        <w:rPr>
          <w:sz w:val="22"/>
        </w:rPr>
        <w:t>=</w:t>
      </w:r>
      <w:r>
        <w:rPr>
          <w:spacing w:val="38"/>
          <w:sz w:val="22"/>
        </w:rPr>
        <w:t> </w:t>
      </w:r>
      <w:r>
        <w:rPr>
          <w:rFonts w:ascii="Arial"/>
          <w:i/>
          <w:sz w:val="22"/>
        </w:rPr>
        <w:t>HourlyVolatilityScalar</w:t>
      </w:r>
      <w:r>
        <w:rPr>
          <w:rFonts w:ascii="Arial"/>
          <w:i/>
          <w:sz w:val="22"/>
          <w:vertAlign w:val="subscript"/>
        </w:rPr>
        <w:t>June</w:t>
      </w:r>
      <w:r>
        <w:rPr>
          <w:rFonts w:ascii="Arial"/>
          <w:i/>
          <w:spacing w:val="13"/>
          <w:sz w:val="22"/>
          <w:vertAlign w:val="baseline"/>
        </w:rPr>
        <w:t> </w:t>
      </w:r>
      <w:r>
        <w:rPr>
          <w:sz w:val="22"/>
          <w:vertAlign w:val="subscript"/>
        </w:rPr>
        <w:t>3,2009</w:t>
      </w:r>
      <w:r>
        <w:rPr>
          <w:spacing w:val="12"/>
          <w:sz w:val="22"/>
          <w:vertAlign w:val="baseline"/>
        </w:rPr>
        <w:t> </w:t>
      </w:r>
      <w:r>
        <w:rPr>
          <w:rFonts w:ascii="Arial"/>
          <w:i/>
          <w:spacing w:val="-2"/>
          <w:sz w:val="22"/>
          <w:vertAlign w:val="subscript"/>
        </w:rPr>
        <w:t>H</w:t>
      </w:r>
      <w:r>
        <w:rPr>
          <w:spacing w:val="-2"/>
          <w:sz w:val="22"/>
          <w:vertAlign w:val="subscript"/>
        </w:rPr>
        <w:t>00</w:t>
      </w:r>
      <w:r>
        <w:rPr>
          <w:spacing w:val="-2"/>
          <w:sz w:val="22"/>
          <w:vertAlign w:val="baseline"/>
        </w:rPr>
        <w:t>*</w:t>
      </w:r>
      <w:r>
        <w:rPr>
          <w:rFonts w:ascii="Arial"/>
          <w:i/>
          <w:spacing w:val="-2"/>
          <w:sz w:val="22"/>
          <w:vertAlign w:val="baseline"/>
        </w:rPr>
        <w:t>ForecastedMontlyBusPrice</w:t>
      </w:r>
      <w:r>
        <w:rPr>
          <w:rFonts w:ascii="Arial"/>
          <w:i/>
          <w:spacing w:val="-2"/>
          <w:sz w:val="22"/>
          <w:vertAlign w:val="superscript"/>
        </w:rPr>
        <w:t>offpeak</w:t>
      </w:r>
    </w:p>
    <w:p>
      <w:pPr>
        <w:pStyle w:val="BodyText"/>
        <w:spacing w:before="29"/>
        <w:ind w:left="0"/>
        <w:rPr>
          <w:rFonts w:ascii="Arial"/>
          <w:i/>
          <w:sz w:val="20"/>
        </w:rPr>
      </w:pPr>
      <w:r>
        <w:rPr>
          <w:rFonts w:ascii="Arial"/>
          <w:i/>
          <w:sz w:val="20"/>
        </w:rPr>
        <mc:AlternateContent>
          <mc:Choice Requires="wps">
            <w:drawing>
              <wp:anchor distT="0" distB="0" distL="0" distR="0" allowOverlap="1" layoutInCell="1" locked="0" behindDoc="1" simplePos="0" relativeHeight="487764480">
                <wp:simplePos x="0" y="0"/>
                <wp:positionH relativeFrom="page">
                  <wp:posOffset>1994400</wp:posOffset>
                </wp:positionH>
                <wp:positionV relativeFrom="paragraph">
                  <wp:posOffset>180033</wp:posOffset>
                </wp:positionV>
                <wp:extent cx="3963670" cy="358140"/>
                <wp:effectExtent l="0" t="0" r="0" b="0"/>
                <wp:wrapTopAndBottom/>
                <wp:docPr id="571" name="Group 571"/>
                <wp:cNvGraphicFramePr>
                  <a:graphicFrameLocks/>
                </wp:cNvGraphicFramePr>
                <a:graphic>
                  <a:graphicData uri="http://schemas.microsoft.com/office/word/2010/wordprocessingGroup">
                    <wpg:wgp>
                      <wpg:cNvPr id="571" name="Group 571"/>
                      <wpg:cNvGrpSpPr/>
                      <wpg:grpSpPr>
                        <a:xfrm>
                          <a:off x="0" y="0"/>
                          <a:ext cx="3963670" cy="358140"/>
                          <a:chExt cx="3963670" cy="358140"/>
                        </a:xfrm>
                      </wpg:grpSpPr>
                      <wps:wsp>
                        <wps:cNvPr id="572" name="Graphic 572"/>
                        <wps:cNvSpPr/>
                        <wps:spPr>
                          <a:xfrm>
                            <a:off x="-4" y="0"/>
                            <a:ext cx="3963670" cy="358140"/>
                          </a:xfrm>
                          <a:custGeom>
                            <a:avLst/>
                            <a:gdLst/>
                            <a:ahLst/>
                            <a:cxnLst/>
                            <a:rect l="l" t="t" r="r" b="b"/>
                            <a:pathLst>
                              <a:path w="3963670" h="358140">
                                <a:moveTo>
                                  <a:pt x="3963593" y="0"/>
                                </a:moveTo>
                                <a:lnTo>
                                  <a:pt x="0" y="0"/>
                                </a:lnTo>
                                <a:lnTo>
                                  <a:pt x="0" y="8890"/>
                                </a:lnTo>
                                <a:lnTo>
                                  <a:pt x="0" y="358140"/>
                                </a:lnTo>
                                <a:lnTo>
                                  <a:pt x="9525" y="358140"/>
                                </a:lnTo>
                                <a:lnTo>
                                  <a:pt x="9525" y="8890"/>
                                </a:lnTo>
                                <a:lnTo>
                                  <a:pt x="3963593" y="8890"/>
                                </a:lnTo>
                                <a:lnTo>
                                  <a:pt x="3963593" y="0"/>
                                </a:lnTo>
                                <a:close/>
                              </a:path>
                            </a:pathLst>
                          </a:custGeom>
                          <a:solidFill>
                            <a:srgbClr val="013466"/>
                          </a:solidFill>
                        </wps:spPr>
                        <wps:bodyPr wrap="square" lIns="0" tIns="0" rIns="0" bIns="0" rtlCol="0">
                          <a:prstTxWarp prst="textNoShape">
                            <a:avLst/>
                          </a:prstTxWarp>
                          <a:noAutofit/>
                        </wps:bodyPr>
                      </wps:wsp>
                      <wps:wsp>
                        <wps:cNvPr id="573" name="Textbox 573"/>
                        <wps:cNvSpPr txBox="1"/>
                        <wps:spPr>
                          <a:xfrm>
                            <a:off x="0" y="0"/>
                            <a:ext cx="3963670" cy="358140"/>
                          </a:xfrm>
                          <a:prstGeom prst="rect">
                            <a:avLst/>
                          </a:prstGeom>
                        </wps:spPr>
                        <wps:txbx>
                          <w:txbxContent>
                            <w:p>
                              <w:pPr>
                                <w:spacing w:line="261" w:lineRule="auto" w:before="12"/>
                                <w:ind w:left="165" w:right="159" w:firstLine="0"/>
                                <w:jc w:val="left"/>
                                <w:rPr>
                                  <w:rFonts w:ascii="Arial"/>
                                  <w:i/>
                                  <w:sz w:val="22"/>
                                </w:rPr>
                              </w:pPr>
                              <w:r>
                                <w:rPr>
                                  <w:rFonts w:ascii="Arial"/>
                                  <w:b/>
                                  <w:i/>
                                  <w:color w:val="0000FF"/>
                                  <w:sz w:val="22"/>
                                </w:rPr>
                                <w:t>Outputs</w:t>
                              </w:r>
                              <w:r>
                                <w:rPr>
                                  <w:rFonts w:ascii="Arial"/>
                                  <w:b/>
                                  <w:i/>
                                  <w:color w:val="0000FF"/>
                                  <w:spacing w:val="-5"/>
                                  <w:sz w:val="22"/>
                                </w:rPr>
                                <w:t> </w:t>
                              </w:r>
                              <w:r>
                                <w:rPr>
                                  <w:rFonts w:ascii="Arial"/>
                                  <w:b/>
                                  <w:i/>
                                  <w:color w:val="0000FF"/>
                                  <w:sz w:val="22"/>
                                </w:rPr>
                                <w:t>from</w:t>
                              </w:r>
                              <w:r>
                                <w:rPr>
                                  <w:rFonts w:ascii="Arial"/>
                                  <w:b/>
                                  <w:i/>
                                  <w:color w:val="0000FF"/>
                                  <w:spacing w:val="-5"/>
                                  <w:sz w:val="22"/>
                                </w:rPr>
                                <w:t> </w:t>
                              </w:r>
                              <w:r>
                                <w:rPr>
                                  <w:rFonts w:ascii="Arial"/>
                                  <w:b/>
                                  <w:i/>
                                  <w:color w:val="0000FF"/>
                                  <w:sz w:val="22"/>
                                </w:rPr>
                                <w:t>STEP</w:t>
                              </w:r>
                              <w:r>
                                <w:rPr>
                                  <w:rFonts w:ascii="Arial"/>
                                  <w:b/>
                                  <w:i/>
                                  <w:color w:val="0000FF"/>
                                  <w:spacing w:val="-2"/>
                                  <w:sz w:val="22"/>
                                </w:rPr>
                                <w:t> </w:t>
                              </w:r>
                              <w:r>
                                <w:rPr>
                                  <w:rFonts w:ascii="Arial"/>
                                  <w:b/>
                                  <w:i/>
                                  <w:color w:val="0000FF"/>
                                  <w:sz w:val="22"/>
                                </w:rPr>
                                <w:t>3:</w:t>
                              </w:r>
                              <w:r>
                                <w:rPr>
                                  <w:rFonts w:ascii="Arial"/>
                                  <w:b/>
                                  <w:i/>
                                  <w:color w:val="0000FF"/>
                                  <w:spacing w:val="-5"/>
                                  <w:sz w:val="22"/>
                                </w:rPr>
                                <w:t> </w:t>
                              </w:r>
                              <w:r>
                                <w:rPr>
                                  <w:rFonts w:ascii="Arial"/>
                                  <w:i/>
                                  <w:color w:val="0000FF"/>
                                  <w:sz w:val="22"/>
                                </w:rPr>
                                <w:t>Three</w:t>
                              </w:r>
                              <w:r>
                                <w:rPr>
                                  <w:rFonts w:ascii="Arial"/>
                                  <w:i/>
                                  <w:color w:val="0000FF"/>
                                  <w:spacing w:val="-5"/>
                                  <w:sz w:val="22"/>
                                </w:rPr>
                                <w:t> </w:t>
                              </w:r>
                              <w:r>
                                <w:rPr>
                                  <w:rFonts w:ascii="Arial"/>
                                  <w:i/>
                                  <w:color w:val="0000FF"/>
                                  <w:sz w:val="22"/>
                                </w:rPr>
                                <w:t>hourly</w:t>
                              </w:r>
                              <w:r>
                                <w:rPr>
                                  <w:rFonts w:ascii="Arial"/>
                                  <w:i/>
                                  <w:color w:val="0000FF"/>
                                  <w:spacing w:val="-5"/>
                                  <w:sz w:val="22"/>
                                </w:rPr>
                                <w:t> </w:t>
                              </w:r>
                              <w:r>
                                <w:rPr>
                                  <w:rFonts w:ascii="Arial"/>
                                  <w:i/>
                                  <w:color w:val="0000FF"/>
                                  <w:sz w:val="22"/>
                                </w:rPr>
                                <w:t>bus</w:t>
                              </w:r>
                              <w:r>
                                <w:rPr>
                                  <w:rFonts w:ascii="Arial"/>
                                  <w:i/>
                                  <w:color w:val="0000FF"/>
                                  <w:spacing w:val="-5"/>
                                  <w:sz w:val="22"/>
                                </w:rPr>
                                <w:t> </w:t>
                              </w:r>
                              <w:r>
                                <w:rPr>
                                  <w:rFonts w:ascii="Arial"/>
                                  <w:i/>
                                  <w:color w:val="0000FF"/>
                                  <w:sz w:val="22"/>
                                </w:rPr>
                                <w:t>LMP</w:t>
                              </w:r>
                              <w:r>
                                <w:rPr>
                                  <w:rFonts w:ascii="Arial"/>
                                  <w:i/>
                                  <w:color w:val="0000FF"/>
                                  <w:spacing w:val="-5"/>
                                  <w:sz w:val="22"/>
                                </w:rPr>
                                <w:t> </w:t>
                              </w:r>
                              <w:r>
                                <w:rPr>
                                  <w:rFonts w:ascii="Arial"/>
                                  <w:i/>
                                  <w:color w:val="0000FF"/>
                                  <w:sz w:val="22"/>
                                </w:rPr>
                                <w:t>forecasts</w:t>
                              </w:r>
                              <w:r>
                                <w:rPr>
                                  <w:rFonts w:ascii="Arial"/>
                                  <w:i/>
                                  <w:color w:val="0000FF"/>
                                  <w:spacing w:val="-3"/>
                                  <w:sz w:val="22"/>
                                </w:rPr>
                                <w:t> </w:t>
                              </w:r>
                              <w:r>
                                <w:rPr>
                                  <w:rFonts w:ascii="Arial"/>
                                  <w:i/>
                                  <w:color w:val="0000FF"/>
                                  <w:sz w:val="22"/>
                                </w:rPr>
                                <w:t>for each hour remaining in the compliance period</w:t>
                              </w:r>
                            </w:p>
                          </w:txbxContent>
                        </wps:txbx>
                        <wps:bodyPr wrap="square" lIns="0" tIns="0" rIns="0" bIns="0" rtlCol="0">
                          <a:noAutofit/>
                        </wps:bodyPr>
                      </wps:wsp>
                    </wpg:wgp>
                  </a:graphicData>
                </a:graphic>
              </wp:anchor>
            </w:drawing>
          </mc:Choice>
          <mc:Fallback>
            <w:pict>
              <v:group style="position:absolute;margin-left:157.039398pt;margin-top:14.175853pt;width:312.1pt;height:28.2pt;mso-position-horizontal-relative:page;mso-position-vertical-relative:paragraph;z-index:-15552000;mso-wrap-distance-left:0;mso-wrap-distance-right:0" id="docshapegroup441" coordorigin="3141,284" coordsize="6242,564">
                <v:shape style="position:absolute;left:3140;top:283;width:6242;height:564" id="docshape442" coordorigin="3141,284" coordsize="6242,564" path="m9383,284l3141,284,3141,298,3141,848,3156,848,3156,298,9383,298,9383,284xe" filled="true" fillcolor="#013466" stroked="false">
                  <v:path arrowok="t"/>
                  <v:fill type="solid"/>
                </v:shape>
                <v:shape style="position:absolute;left:3140;top:283;width:6242;height:564" type="#_x0000_t202" id="docshape443" filled="false" stroked="false">
                  <v:textbox inset="0,0,0,0">
                    <w:txbxContent>
                      <w:p>
                        <w:pPr>
                          <w:spacing w:line="261" w:lineRule="auto" w:before="12"/>
                          <w:ind w:left="165" w:right="159" w:firstLine="0"/>
                          <w:jc w:val="left"/>
                          <w:rPr>
                            <w:rFonts w:ascii="Arial"/>
                            <w:i/>
                            <w:sz w:val="22"/>
                          </w:rPr>
                        </w:pPr>
                        <w:r>
                          <w:rPr>
                            <w:rFonts w:ascii="Arial"/>
                            <w:b/>
                            <w:i/>
                            <w:color w:val="0000FF"/>
                            <w:sz w:val="22"/>
                          </w:rPr>
                          <w:t>Outputs</w:t>
                        </w:r>
                        <w:r>
                          <w:rPr>
                            <w:rFonts w:ascii="Arial"/>
                            <w:b/>
                            <w:i/>
                            <w:color w:val="0000FF"/>
                            <w:spacing w:val="-5"/>
                            <w:sz w:val="22"/>
                          </w:rPr>
                          <w:t> </w:t>
                        </w:r>
                        <w:r>
                          <w:rPr>
                            <w:rFonts w:ascii="Arial"/>
                            <w:b/>
                            <w:i/>
                            <w:color w:val="0000FF"/>
                            <w:sz w:val="22"/>
                          </w:rPr>
                          <w:t>from</w:t>
                        </w:r>
                        <w:r>
                          <w:rPr>
                            <w:rFonts w:ascii="Arial"/>
                            <w:b/>
                            <w:i/>
                            <w:color w:val="0000FF"/>
                            <w:spacing w:val="-5"/>
                            <w:sz w:val="22"/>
                          </w:rPr>
                          <w:t> </w:t>
                        </w:r>
                        <w:r>
                          <w:rPr>
                            <w:rFonts w:ascii="Arial"/>
                            <w:b/>
                            <w:i/>
                            <w:color w:val="0000FF"/>
                            <w:sz w:val="22"/>
                          </w:rPr>
                          <w:t>STEP</w:t>
                        </w:r>
                        <w:r>
                          <w:rPr>
                            <w:rFonts w:ascii="Arial"/>
                            <w:b/>
                            <w:i/>
                            <w:color w:val="0000FF"/>
                            <w:spacing w:val="-2"/>
                            <w:sz w:val="22"/>
                          </w:rPr>
                          <w:t> </w:t>
                        </w:r>
                        <w:r>
                          <w:rPr>
                            <w:rFonts w:ascii="Arial"/>
                            <w:b/>
                            <w:i/>
                            <w:color w:val="0000FF"/>
                            <w:sz w:val="22"/>
                          </w:rPr>
                          <w:t>3:</w:t>
                        </w:r>
                        <w:r>
                          <w:rPr>
                            <w:rFonts w:ascii="Arial"/>
                            <w:b/>
                            <w:i/>
                            <w:color w:val="0000FF"/>
                            <w:spacing w:val="-5"/>
                            <w:sz w:val="22"/>
                          </w:rPr>
                          <w:t> </w:t>
                        </w:r>
                        <w:r>
                          <w:rPr>
                            <w:rFonts w:ascii="Arial"/>
                            <w:i/>
                            <w:color w:val="0000FF"/>
                            <w:sz w:val="22"/>
                          </w:rPr>
                          <w:t>Three</w:t>
                        </w:r>
                        <w:r>
                          <w:rPr>
                            <w:rFonts w:ascii="Arial"/>
                            <w:i/>
                            <w:color w:val="0000FF"/>
                            <w:spacing w:val="-5"/>
                            <w:sz w:val="22"/>
                          </w:rPr>
                          <w:t> </w:t>
                        </w:r>
                        <w:r>
                          <w:rPr>
                            <w:rFonts w:ascii="Arial"/>
                            <w:i/>
                            <w:color w:val="0000FF"/>
                            <w:sz w:val="22"/>
                          </w:rPr>
                          <w:t>hourly</w:t>
                        </w:r>
                        <w:r>
                          <w:rPr>
                            <w:rFonts w:ascii="Arial"/>
                            <w:i/>
                            <w:color w:val="0000FF"/>
                            <w:spacing w:val="-5"/>
                            <w:sz w:val="22"/>
                          </w:rPr>
                          <w:t> </w:t>
                        </w:r>
                        <w:r>
                          <w:rPr>
                            <w:rFonts w:ascii="Arial"/>
                            <w:i/>
                            <w:color w:val="0000FF"/>
                            <w:sz w:val="22"/>
                          </w:rPr>
                          <w:t>bus</w:t>
                        </w:r>
                        <w:r>
                          <w:rPr>
                            <w:rFonts w:ascii="Arial"/>
                            <w:i/>
                            <w:color w:val="0000FF"/>
                            <w:spacing w:val="-5"/>
                            <w:sz w:val="22"/>
                          </w:rPr>
                          <w:t> </w:t>
                        </w:r>
                        <w:r>
                          <w:rPr>
                            <w:rFonts w:ascii="Arial"/>
                            <w:i/>
                            <w:color w:val="0000FF"/>
                            <w:sz w:val="22"/>
                          </w:rPr>
                          <w:t>LMP</w:t>
                        </w:r>
                        <w:r>
                          <w:rPr>
                            <w:rFonts w:ascii="Arial"/>
                            <w:i/>
                            <w:color w:val="0000FF"/>
                            <w:spacing w:val="-5"/>
                            <w:sz w:val="22"/>
                          </w:rPr>
                          <w:t> </w:t>
                        </w:r>
                        <w:r>
                          <w:rPr>
                            <w:rFonts w:ascii="Arial"/>
                            <w:i/>
                            <w:color w:val="0000FF"/>
                            <w:sz w:val="22"/>
                          </w:rPr>
                          <w:t>forecasts</w:t>
                        </w:r>
                        <w:r>
                          <w:rPr>
                            <w:rFonts w:ascii="Arial"/>
                            <w:i/>
                            <w:color w:val="0000FF"/>
                            <w:spacing w:val="-3"/>
                            <w:sz w:val="22"/>
                          </w:rPr>
                          <w:t> </w:t>
                        </w:r>
                        <w:r>
                          <w:rPr>
                            <w:rFonts w:ascii="Arial"/>
                            <w:i/>
                            <w:color w:val="0000FF"/>
                            <w:sz w:val="22"/>
                          </w:rPr>
                          <w:t>for each hour remaining in the compliance period</w:t>
                        </w:r>
                      </w:p>
                    </w:txbxContent>
                  </v:textbox>
                  <w10:wrap type="none"/>
                </v:shape>
                <w10:wrap type="topAndBottom"/>
              </v:group>
            </w:pict>
          </mc:Fallback>
        </mc:AlternateContent>
      </w:r>
    </w:p>
    <w:p>
      <w:pPr>
        <w:pStyle w:val="BodyText"/>
        <w:spacing w:before="130"/>
        <w:ind w:left="0"/>
        <w:rPr>
          <w:rFonts w:ascii="Arial"/>
          <w:i/>
        </w:rPr>
      </w:pPr>
    </w:p>
    <w:p>
      <w:pPr>
        <w:pStyle w:val="Heading2"/>
        <w:numPr>
          <w:ilvl w:val="2"/>
          <w:numId w:val="59"/>
        </w:numPr>
        <w:tabs>
          <w:tab w:pos="1067" w:val="left" w:leader="none"/>
        </w:tabs>
        <w:spacing w:line="240" w:lineRule="auto" w:before="0" w:after="0"/>
        <w:ind w:left="1067" w:right="0" w:hanging="707"/>
        <w:jc w:val="left"/>
      </w:pPr>
      <w:bookmarkStart w:name="12.6.4 Step 4: Fuel Price" w:id="320"/>
      <w:bookmarkEnd w:id="320"/>
      <w:r>
        <w:rPr>
          <w:b w:val="0"/>
        </w:rPr>
      </w:r>
      <w:r>
        <w:rPr>
          <w:color w:val="013466"/>
        </w:rPr>
        <w:t>Step</w:t>
      </w:r>
      <w:r>
        <w:rPr>
          <w:color w:val="013466"/>
          <w:spacing w:val="19"/>
        </w:rPr>
        <w:t> </w:t>
      </w:r>
      <w:r>
        <w:rPr>
          <w:color w:val="013466"/>
        </w:rPr>
        <w:t>4:</w:t>
      </w:r>
      <w:r>
        <w:rPr>
          <w:color w:val="013466"/>
          <w:spacing w:val="22"/>
        </w:rPr>
        <w:t> </w:t>
      </w:r>
      <w:r>
        <w:rPr>
          <w:color w:val="013466"/>
        </w:rPr>
        <w:t>Fuel</w:t>
      </w:r>
      <w:r>
        <w:rPr>
          <w:color w:val="013466"/>
          <w:spacing w:val="24"/>
        </w:rPr>
        <w:t> </w:t>
      </w:r>
      <w:r>
        <w:rPr>
          <w:color w:val="013466"/>
          <w:spacing w:val="-2"/>
        </w:rPr>
        <w:t>Price</w:t>
      </w:r>
    </w:p>
    <w:p>
      <w:pPr>
        <w:pStyle w:val="BodyText"/>
        <w:spacing w:before="2"/>
        <w:ind w:left="0"/>
        <w:rPr>
          <w:rFonts w:ascii="Arial"/>
          <w:b/>
          <w:sz w:val="12"/>
        </w:rPr>
      </w:pPr>
      <w:r>
        <w:rPr>
          <w:rFonts w:ascii="Arial"/>
          <w:b/>
          <w:sz w:val="12"/>
        </w:rPr>
        <mc:AlternateContent>
          <mc:Choice Requires="wps">
            <w:drawing>
              <wp:anchor distT="0" distB="0" distL="0" distR="0" allowOverlap="1" layoutInCell="1" locked="0" behindDoc="1" simplePos="0" relativeHeight="487764992">
                <wp:simplePos x="0" y="0"/>
                <wp:positionH relativeFrom="page">
                  <wp:posOffset>1994400</wp:posOffset>
                </wp:positionH>
                <wp:positionV relativeFrom="paragraph">
                  <wp:posOffset>104167</wp:posOffset>
                </wp:positionV>
                <wp:extent cx="3963670" cy="359410"/>
                <wp:effectExtent l="0" t="0" r="0" b="0"/>
                <wp:wrapTopAndBottom/>
                <wp:docPr id="574" name="Group 574"/>
                <wp:cNvGraphicFramePr>
                  <a:graphicFrameLocks/>
                </wp:cNvGraphicFramePr>
                <a:graphic>
                  <a:graphicData uri="http://schemas.microsoft.com/office/word/2010/wordprocessingGroup">
                    <wpg:wgp>
                      <wpg:cNvPr id="574" name="Group 574"/>
                      <wpg:cNvGrpSpPr/>
                      <wpg:grpSpPr>
                        <a:xfrm>
                          <a:off x="0" y="0"/>
                          <a:ext cx="3963670" cy="359410"/>
                          <a:chExt cx="3963670" cy="359410"/>
                        </a:xfrm>
                      </wpg:grpSpPr>
                      <wps:wsp>
                        <wps:cNvPr id="575" name="Graphic 575"/>
                        <wps:cNvSpPr/>
                        <wps:spPr>
                          <a:xfrm>
                            <a:off x="-4" y="0"/>
                            <a:ext cx="3963670" cy="359410"/>
                          </a:xfrm>
                          <a:custGeom>
                            <a:avLst/>
                            <a:gdLst/>
                            <a:ahLst/>
                            <a:cxnLst/>
                            <a:rect l="l" t="t" r="r" b="b"/>
                            <a:pathLst>
                              <a:path w="3963670" h="359410">
                                <a:moveTo>
                                  <a:pt x="3963593" y="0"/>
                                </a:moveTo>
                                <a:lnTo>
                                  <a:pt x="0" y="0"/>
                                </a:lnTo>
                                <a:lnTo>
                                  <a:pt x="0" y="10160"/>
                                </a:lnTo>
                                <a:lnTo>
                                  <a:pt x="0" y="359410"/>
                                </a:lnTo>
                                <a:lnTo>
                                  <a:pt x="9525" y="359410"/>
                                </a:lnTo>
                                <a:lnTo>
                                  <a:pt x="9525" y="10160"/>
                                </a:lnTo>
                                <a:lnTo>
                                  <a:pt x="3963593" y="10160"/>
                                </a:lnTo>
                                <a:lnTo>
                                  <a:pt x="3963593" y="0"/>
                                </a:lnTo>
                                <a:close/>
                              </a:path>
                            </a:pathLst>
                          </a:custGeom>
                          <a:solidFill>
                            <a:srgbClr val="013466"/>
                          </a:solidFill>
                        </wps:spPr>
                        <wps:bodyPr wrap="square" lIns="0" tIns="0" rIns="0" bIns="0" rtlCol="0">
                          <a:prstTxWarp prst="textNoShape">
                            <a:avLst/>
                          </a:prstTxWarp>
                          <a:noAutofit/>
                        </wps:bodyPr>
                      </wps:wsp>
                      <wps:wsp>
                        <wps:cNvPr id="576" name="Textbox 576"/>
                        <wps:cNvSpPr txBox="1"/>
                        <wps:spPr>
                          <a:xfrm>
                            <a:off x="0" y="0"/>
                            <a:ext cx="3963670" cy="359410"/>
                          </a:xfrm>
                          <a:prstGeom prst="rect">
                            <a:avLst/>
                          </a:prstGeom>
                        </wps:spPr>
                        <wps:txbx>
                          <w:txbxContent>
                            <w:p>
                              <w:pPr>
                                <w:spacing w:line="261" w:lineRule="auto" w:before="14"/>
                                <w:ind w:left="165" w:right="159" w:firstLine="0"/>
                                <w:jc w:val="left"/>
                                <w:rPr>
                                  <w:rFonts w:ascii="Arial"/>
                                  <w:i/>
                                  <w:sz w:val="22"/>
                                </w:rPr>
                              </w:pPr>
                              <w:r>
                                <w:rPr>
                                  <w:rFonts w:ascii="Arial"/>
                                  <w:b/>
                                  <w:i/>
                                  <w:color w:val="0000FF"/>
                                  <w:sz w:val="22"/>
                                </w:rPr>
                                <w:t>Inputs</w:t>
                              </w:r>
                              <w:r>
                                <w:rPr>
                                  <w:rFonts w:ascii="Arial"/>
                                  <w:b/>
                                  <w:i/>
                                  <w:color w:val="0000FF"/>
                                  <w:spacing w:val="-5"/>
                                  <w:sz w:val="22"/>
                                </w:rPr>
                                <w:t> </w:t>
                              </w:r>
                              <w:r>
                                <w:rPr>
                                  <w:rFonts w:ascii="Arial"/>
                                  <w:b/>
                                  <w:i/>
                                  <w:color w:val="0000FF"/>
                                  <w:sz w:val="22"/>
                                </w:rPr>
                                <w:t>required</w:t>
                              </w:r>
                              <w:r>
                                <w:rPr>
                                  <w:rFonts w:ascii="Arial"/>
                                  <w:b/>
                                  <w:i/>
                                  <w:color w:val="0000FF"/>
                                  <w:spacing w:val="-3"/>
                                  <w:sz w:val="22"/>
                                </w:rPr>
                                <w:t> </w:t>
                              </w:r>
                              <w:r>
                                <w:rPr>
                                  <w:rFonts w:ascii="Arial"/>
                                  <w:b/>
                                  <w:i/>
                                  <w:color w:val="0000FF"/>
                                  <w:sz w:val="22"/>
                                </w:rPr>
                                <w:t>for</w:t>
                              </w:r>
                              <w:r>
                                <w:rPr>
                                  <w:rFonts w:ascii="Arial"/>
                                  <w:b/>
                                  <w:i/>
                                  <w:color w:val="0000FF"/>
                                  <w:spacing w:val="-5"/>
                                  <w:sz w:val="22"/>
                                </w:rPr>
                                <w:t> </w:t>
                              </w:r>
                              <w:r>
                                <w:rPr>
                                  <w:rFonts w:ascii="Arial"/>
                                  <w:b/>
                                  <w:i/>
                                  <w:color w:val="0000FF"/>
                                  <w:sz w:val="22"/>
                                </w:rPr>
                                <w:t>STEP</w:t>
                              </w:r>
                              <w:r>
                                <w:rPr>
                                  <w:rFonts w:ascii="Arial"/>
                                  <w:b/>
                                  <w:i/>
                                  <w:color w:val="0000FF"/>
                                  <w:spacing w:val="-5"/>
                                  <w:sz w:val="22"/>
                                </w:rPr>
                                <w:t> </w:t>
                              </w:r>
                              <w:r>
                                <w:rPr>
                                  <w:rFonts w:ascii="Arial"/>
                                  <w:b/>
                                  <w:i/>
                                  <w:color w:val="0000FF"/>
                                  <w:sz w:val="22"/>
                                </w:rPr>
                                <w:t>4:</w:t>
                              </w:r>
                              <w:r>
                                <w:rPr>
                                  <w:rFonts w:ascii="Arial"/>
                                  <w:b/>
                                  <w:i/>
                                  <w:color w:val="0000FF"/>
                                  <w:spacing w:val="-3"/>
                                  <w:sz w:val="22"/>
                                </w:rPr>
                                <w:t> </w:t>
                              </w:r>
                              <w:r>
                                <w:rPr>
                                  <w:rFonts w:ascii="Arial"/>
                                  <w:i/>
                                  <w:color w:val="0000FF"/>
                                  <w:sz w:val="22"/>
                                </w:rPr>
                                <w:t>Fuel</w:t>
                              </w:r>
                              <w:r>
                                <w:rPr>
                                  <w:rFonts w:ascii="Arial"/>
                                  <w:i/>
                                  <w:color w:val="0000FF"/>
                                  <w:spacing w:val="-5"/>
                                  <w:sz w:val="22"/>
                                </w:rPr>
                                <w:t> </w:t>
                              </w:r>
                              <w:r>
                                <w:rPr>
                                  <w:rFonts w:ascii="Arial"/>
                                  <w:i/>
                                  <w:color w:val="0000FF"/>
                                  <w:sz w:val="22"/>
                                </w:rPr>
                                <w:t>Weights</w:t>
                              </w:r>
                              <w:r>
                                <w:rPr>
                                  <w:rFonts w:ascii="Arial"/>
                                  <w:i/>
                                  <w:color w:val="0000FF"/>
                                  <w:spacing w:val="-5"/>
                                  <w:sz w:val="22"/>
                                </w:rPr>
                                <w:t> </w:t>
                              </w:r>
                              <w:r>
                                <w:rPr>
                                  <w:rFonts w:ascii="Arial"/>
                                  <w:i/>
                                  <w:color w:val="0000FF"/>
                                  <w:sz w:val="22"/>
                                </w:rPr>
                                <w:t>if</w:t>
                              </w:r>
                              <w:r>
                                <w:rPr>
                                  <w:rFonts w:ascii="Arial"/>
                                  <w:i/>
                                  <w:color w:val="0000FF"/>
                                  <w:spacing w:val="-5"/>
                                  <w:sz w:val="22"/>
                                </w:rPr>
                                <w:t> </w:t>
                              </w:r>
                              <w:r>
                                <w:rPr>
                                  <w:rFonts w:ascii="Arial"/>
                                  <w:i/>
                                  <w:color w:val="0000FF"/>
                                  <w:sz w:val="22"/>
                                </w:rPr>
                                <w:t>dual</w:t>
                              </w:r>
                              <w:r>
                                <w:rPr>
                                  <w:rFonts w:ascii="Arial"/>
                                  <w:i/>
                                  <w:color w:val="0000FF"/>
                                  <w:spacing w:val="-5"/>
                                  <w:sz w:val="22"/>
                                </w:rPr>
                                <w:t> </w:t>
                              </w:r>
                              <w:r>
                                <w:rPr>
                                  <w:rFonts w:ascii="Arial"/>
                                  <w:i/>
                                  <w:color w:val="0000FF"/>
                                  <w:sz w:val="22"/>
                                </w:rPr>
                                <w:t>fuel Contract Fuel Prices if Applicable</w:t>
                              </w:r>
                            </w:p>
                          </w:txbxContent>
                        </wps:txbx>
                        <wps:bodyPr wrap="square" lIns="0" tIns="0" rIns="0" bIns="0" rtlCol="0">
                          <a:noAutofit/>
                        </wps:bodyPr>
                      </wps:wsp>
                    </wpg:wgp>
                  </a:graphicData>
                </a:graphic>
              </wp:anchor>
            </w:drawing>
          </mc:Choice>
          <mc:Fallback>
            <w:pict>
              <v:group style="position:absolute;margin-left:157.039398pt;margin-top:8.202148pt;width:312.1pt;height:28.3pt;mso-position-horizontal-relative:page;mso-position-vertical-relative:paragraph;z-index:-15551488;mso-wrap-distance-left:0;mso-wrap-distance-right:0" id="docshapegroup444" coordorigin="3141,164" coordsize="6242,566">
                <v:shape style="position:absolute;left:3140;top:164;width:6242;height:566" id="docshape445" coordorigin="3141,164" coordsize="6242,566" path="m9383,164l3141,164,3141,180,3141,730,3156,730,3156,180,9383,180,9383,164xe" filled="true" fillcolor="#013466" stroked="false">
                  <v:path arrowok="t"/>
                  <v:fill type="solid"/>
                </v:shape>
                <v:shape style="position:absolute;left:3140;top:164;width:6242;height:566" type="#_x0000_t202" id="docshape446" filled="false" stroked="false">
                  <v:textbox inset="0,0,0,0">
                    <w:txbxContent>
                      <w:p>
                        <w:pPr>
                          <w:spacing w:line="261" w:lineRule="auto" w:before="14"/>
                          <w:ind w:left="165" w:right="159" w:firstLine="0"/>
                          <w:jc w:val="left"/>
                          <w:rPr>
                            <w:rFonts w:ascii="Arial"/>
                            <w:i/>
                            <w:sz w:val="22"/>
                          </w:rPr>
                        </w:pPr>
                        <w:r>
                          <w:rPr>
                            <w:rFonts w:ascii="Arial"/>
                            <w:b/>
                            <w:i/>
                            <w:color w:val="0000FF"/>
                            <w:sz w:val="22"/>
                          </w:rPr>
                          <w:t>Inputs</w:t>
                        </w:r>
                        <w:r>
                          <w:rPr>
                            <w:rFonts w:ascii="Arial"/>
                            <w:b/>
                            <w:i/>
                            <w:color w:val="0000FF"/>
                            <w:spacing w:val="-5"/>
                            <w:sz w:val="22"/>
                          </w:rPr>
                          <w:t> </w:t>
                        </w:r>
                        <w:r>
                          <w:rPr>
                            <w:rFonts w:ascii="Arial"/>
                            <w:b/>
                            <w:i/>
                            <w:color w:val="0000FF"/>
                            <w:sz w:val="22"/>
                          </w:rPr>
                          <w:t>required</w:t>
                        </w:r>
                        <w:r>
                          <w:rPr>
                            <w:rFonts w:ascii="Arial"/>
                            <w:b/>
                            <w:i/>
                            <w:color w:val="0000FF"/>
                            <w:spacing w:val="-3"/>
                            <w:sz w:val="22"/>
                          </w:rPr>
                          <w:t> </w:t>
                        </w:r>
                        <w:r>
                          <w:rPr>
                            <w:rFonts w:ascii="Arial"/>
                            <w:b/>
                            <w:i/>
                            <w:color w:val="0000FF"/>
                            <w:sz w:val="22"/>
                          </w:rPr>
                          <w:t>for</w:t>
                        </w:r>
                        <w:r>
                          <w:rPr>
                            <w:rFonts w:ascii="Arial"/>
                            <w:b/>
                            <w:i/>
                            <w:color w:val="0000FF"/>
                            <w:spacing w:val="-5"/>
                            <w:sz w:val="22"/>
                          </w:rPr>
                          <w:t> </w:t>
                        </w:r>
                        <w:r>
                          <w:rPr>
                            <w:rFonts w:ascii="Arial"/>
                            <w:b/>
                            <w:i/>
                            <w:color w:val="0000FF"/>
                            <w:sz w:val="22"/>
                          </w:rPr>
                          <w:t>STEP</w:t>
                        </w:r>
                        <w:r>
                          <w:rPr>
                            <w:rFonts w:ascii="Arial"/>
                            <w:b/>
                            <w:i/>
                            <w:color w:val="0000FF"/>
                            <w:spacing w:val="-5"/>
                            <w:sz w:val="22"/>
                          </w:rPr>
                          <w:t> </w:t>
                        </w:r>
                        <w:r>
                          <w:rPr>
                            <w:rFonts w:ascii="Arial"/>
                            <w:b/>
                            <w:i/>
                            <w:color w:val="0000FF"/>
                            <w:sz w:val="22"/>
                          </w:rPr>
                          <w:t>4:</w:t>
                        </w:r>
                        <w:r>
                          <w:rPr>
                            <w:rFonts w:ascii="Arial"/>
                            <w:b/>
                            <w:i/>
                            <w:color w:val="0000FF"/>
                            <w:spacing w:val="-3"/>
                            <w:sz w:val="22"/>
                          </w:rPr>
                          <w:t> </w:t>
                        </w:r>
                        <w:r>
                          <w:rPr>
                            <w:rFonts w:ascii="Arial"/>
                            <w:i/>
                            <w:color w:val="0000FF"/>
                            <w:sz w:val="22"/>
                          </w:rPr>
                          <w:t>Fuel</w:t>
                        </w:r>
                        <w:r>
                          <w:rPr>
                            <w:rFonts w:ascii="Arial"/>
                            <w:i/>
                            <w:color w:val="0000FF"/>
                            <w:spacing w:val="-5"/>
                            <w:sz w:val="22"/>
                          </w:rPr>
                          <w:t> </w:t>
                        </w:r>
                        <w:r>
                          <w:rPr>
                            <w:rFonts w:ascii="Arial"/>
                            <w:i/>
                            <w:color w:val="0000FF"/>
                            <w:sz w:val="22"/>
                          </w:rPr>
                          <w:t>Weights</w:t>
                        </w:r>
                        <w:r>
                          <w:rPr>
                            <w:rFonts w:ascii="Arial"/>
                            <w:i/>
                            <w:color w:val="0000FF"/>
                            <w:spacing w:val="-5"/>
                            <w:sz w:val="22"/>
                          </w:rPr>
                          <w:t> </w:t>
                        </w:r>
                        <w:r>
                          <w:rPr>
                            <w:rFonts w:ascii="Arial"/>
                            <w:i/>
                            <w:color w:val="0000FF"/>
                            <w:sz w:val="22"/>
                          </w:rPr>
                          <w:t>if</w:t>
                        </w:r>
                        <w:r>
                          <w:rPr>
                            <w:rFonts w:ascii="Arial"/>
                            <w:i/>
                            <w:color w:val="0000FF"/>
                            <w:spacing w:val="-5"/>
                            <w:sz w:val="22"/>
                          </w:rPr>
                          <w:t> </w:t>
                        </w:r>
                        <w:r>
                          <w:rPr>
                            <w:rFonts w:ascii="Arial"/>
                            <w:i/>
                            <w:color w:val="0000FF"/>
                            <w:sz w:val="22"/>
                          </w:rPr>
                          <w:t>dual</w:t>
                        </w:r>
                        <w:r>
                          <w:rPr>
                            <w:rFonts w:ascii="Arial"/>
                            <w:i/>
                            <w:color w:val="0000FF"/>
                            <w:spacing w:val="-5"/>
                            <w:sz w:val="22"/>
                          </w:rPr>
                          <w:t> </w:t>
                        </w:r>
                        <w:r>
                          <w:rPr>
                            <w:rFonts w:ascii="Arial"/>
                            <w:i/>
                            <w:color w:val="0000FF"/>
                            <w:sz w:val="22"/>
                          </w:rPr>
                          <w:t>fuel Contract Fuel Prices if Applicable</w:t>
                        </w:r>
                      </w:p>
                    </w:txbxContent>
                  </v:textbox>
                  <w10:wrap type="none"/>
                </v:shape>
                <w10:wrap type="topAndBottom"/>
              </v:group>
            </w:pict>
          </mc:Fallback>
        </mc:AlternateContent>
      </w:r>
    </w:p>
    <w:p>
      <w:pPr>
        <w:pStyle w:val="BodyText"/>
        <w:spacing w:line="261" w:lineRule="auto" w:before="234"/>
      </w:pPr>
      <w:r>
        <w:rPr/>
        <w:t>In</w:t>
      </w:r>
      <w:r>
        <w:rPr>
          <w:spacing w:val="-3"/>
        </w:rPr>
        <w:t> </w:t>
      </w:r>
      <w:r>
        <w:rPr/>
        <w:t>the</w:t>
      </w:r>
      <w:r>
        <w:rPr>
          <w:spacing w:val="-3"/>
        </w:rPr>
        <w:t> </w:t>
      </w:r>
      <w:r>
        <w:rPr/>
        <w:t>short</w:t>
      </w:r>
      <w:r>
        <w:rPr>
          <w:spacing w:val="-3"/>
        </w:rPr>
        <w:t> </w:t>
      </w:r>
      <w:r>
        <w:rPr/>
        <w:t>term</w:t>
      </w:r>
      <w:r>
        <w:rPr>
          <w:spacing w:val="-3"/>
        </w:rPr>
        <w:t> </w:t>
      </w:r>
      <w:r>
        <w:rPr/>
        <w:t>method,</w:t>
      </w:r>
      <w:r>
        <w:rPr>
          <w:spacing w:val="-1"/>
        </w:rPr>
        <w:t> </w:t>
      </w:r>
      <w:r>
        <w:rPr/>
        <w:t>no</w:t>
      </w:r>
      <w:r>
        <w:rPr>
          <w:spacing w:val="-3"/>
        </w:rPr>
        <w:t> </w:t>
      </w:r>
      <w:r>
        <w:rPr/>
        <w:t>volatility</w:t>
      </w:r>
      <w:r>
        <w:rPr>
          <w:spacing w:val="-3"/>
        </w:rPr>
        <w:t> </w:t>
      </w:r>
      <w:r>
        <w:rPr/>
        <w:t>is</w:t>
      </w:r>
      <w:r>
        <w:rPr>
          <w:spacing w:val="-3"/>
        </w:rPr>
        <w:t> </w:t>
      </w:r>
      <w:r>
        <w:rPr/>
        <w:t>applied</w:t>
      </w:r>
      <w:r>
        <w:rPr>
          <w:spacing w:val="-3"/>
        </w:rPr>
        <w:t> </w:t>
      </w:r>
      <w:r>
        <w:rPr/>
        <w:t>to</w:t>
      </w:r>
      <w:r>
        <w:rPr>
          <w:spacing w:val="-1"/>
        </w:rPr>
        <w:t> </w:t>
      </w:r>
      <w:r>
        <w:rPr/>
        <w:t>the</w:t>
      </w:r>
      <w:r>
        <w:rPr>
          <w:spacing w:val="-3"/>
        </w:rPr>
        <w:t> </w:t>
      </w:r>
      <w:r>
        <w:rPr/>
        <w:t>fuel</w:t>
      </w:r>
      <w:r>
        <w:rPr>
          <w:spacing w:val="-3"/>
        </w:rPr>
        <w:t> </w:t>
      </w:r>
      <w:r>
        <w:rPr/>
        <w:t>prices.</w:t>
      </w:r>
      <w:r>
        <w:rPr>
          <w:spacing w:val="-3"/>
        </w:rPr>
        <w:t> </w:t>
      </w:r>
      <w:r>
        <w:rPr/>
        <w:t>Take</w:t>
      </w:r>
      <w:r>
        <w:rPr>
          <w:spacing w:val="-3"/>
        </w:rPr>
        <w:t> </w:t>
      </w:r>
      <w:r>
        <w:rPr/>
        <w:t>the Day</w:t>
      </w:r>
      <w:r>
        <w:rPr>
          <w:spacing w:val="-3"/>
        </w:rPr>
        <w:t> </w:t>
      </w:r>
      <w:r>
        <w:rPr/>
        <w:t>Ahead</w:t>
      </w:r>
      <w:r>
        <w:rPr>
          <w:spacing w:val="-3"/>
        </w:rPr>
        <w:t> </w:t>
      </w:r>
      <w:r>
        <w:rPr/>
        <w:t>Price</w:t>
      </w:r>
      <w:r>
        <w:rPr>
          <w:spacing w:val="-3"/>
        </w:rPr>
        <w:t> </w:t>
      </w:r>
      <w:r>
        <w:rPr/>
        <w:t>for the appropriate fuel; add the delivery adder and this is the appropriate fuel price to use.</w:t>
      </w:r>
    </w:p>
    <w:p>
      <w:pPr>
        <w:pStyle w:val="BodyText"/>
        <w:spacing w:line="261" w:lineRule="auto" w:before="225"/>
      </w:pPr>
      <w:r>
        <w:rPr/>
        <w:t>For units that have dual fuels; the daily delivered fuel prices need to be multiplied by their respective</w:t>
      </w:r>
      <w:r>
        <w:rPr>
          <w:spacing w:val="-3"/>
        </w:rPr>
        <w:t> </w:t>
      </w:r>
      <w:r>
        <w:rPr/>
        <w:t>weights</w:t>
      </w:r>
      <w:r>
        <w:rPr>
          <w:spacing w:val="-3"/>
        </w:rPr>
        <w:t> </w:t>
      </w:r>
      <w:r>
        <w:rPr/>
        <w:t>and</w:t>
      </w:r>
      <w:r>
        <w:rPr>
          <w:spacing w:val="-3"/>
        </w:rPr>
        <w:t> </w:t>
      </w:r>
      <w:r>
        <w:rPr/>
        <w:t>then</w:t>
      </w:r>
      <w:r>
        <w:rPr>
          <w:spacing w:val="-3"/>
        </w:rPr>
        <w:t> </w:t>
      </w:r>
      <w:r>
        <w:rPr/>
        <w:t>added</w:t>
      </w:r>
      <w:r>
        <w:rPr>
          <w:spacing w:val="-1"/>
        </w:rPr>
        <w:t> </w:t>
      </w:r>
      <w:r>
        <w:rPr/>
        <w:t>together.</w:t>
      </w:r>
      <w:r>
        <w:rPr>
          <w:spacing w:val="-3"/>
        </w:rPr>
        <w:t> </w:t>
      </w:r>
      <w:r>
        <w:rPr/>
        <w:t>If</w:t>
      </w:r>
      <w:r>
        <w:rPr>
          <w:spacing w:val="-3"/>
        </w:rPr>
        <w:t> </w:t>
      </w:r>
      <w:r>
        <w:rPr/>
        <w:t>there</w:t>
      </w:r>
      <w:r>
        <w:rPr>
          <w:spacing w:val="-3"/>
        </w:rPr>
        <w:t> </w:t>
      </w:r>
      <w:r>
        <w:rPr/>
        <w:t>is</w:t>
      </w:r>
      <w:r>
        <w:rPr>
          <w:spacing w:val="-1"/>
        </w:rPr>
        <w:t> </w:t>
      </w:r>
      <w:r>
        <w:rPr/>
        <w:t>no</w:t>
      </w:r>
      <w:r>
        <w:rPr>
          <w:spacing w:val="-3"/>
        </w:rPr>
        <w:t> </w:t>
      </w:r>
      <w:r>
        <w:rPr/>
        <w:t>fuel</w:t>
      </w:r>
      <w:r>
        <w:rPr>
          <w:spacing w:val="-3"/>
        </w:rPr>
        <w:t> </w:t>
      </w:r>
      <w:r>
        <w:rPr/>
        <w:t>cost</w:t>
      </w:r>
      <w:r>
        <w:rPr>
          <w:spacing w:val="-3"/>
        </w:rPr>
        <w:t> </w:t>
      </w:r>
      <w:r>
        <w:rPr/>
        <w:t>record</w:t>
      </w:r>
      <w:r>
        <w:rPr>
          <w:spacing w:val="-3"/>
        </w:rPr>
        <w:t> </w:t>
      </w:r>
      <w:r>
        <w:rPr/>
        <w:t>for</w:t>
      </w:r>
      <w:r>
        <w:rPr>
          <w:spacing w:val="-3"/>
        </w:rPr>
        <w:t> </w:t>
      </w:r>
      <w:r>
        <w:rPr/>
        <w:t>a</w:t>
      </w:r>
      <w:r>
        <w:rPr>
          <w:spacing w:val="-1"/>
        </w:rPr>
        <w:t> </w:t>
      </w:r>
      <w:r>
        <w:rPr/>
        <w:t>given</w:t>
      </w:r>
      <w:r>
        <w:rPr>
          <w:spacing w:val="-3"/>
        </w:rPr>
        <w:t> </w:t>
      </w:r>
      <w:r>
        <w:rPr/>
        <w:t>date,</w:t>
      </w:r>
      <w:r>
        <w:rPr>
          <w:spacing w:val="-3"/>
        </w:rPr>
        <w:t> </w:t>
      </w:r>
      <w:r>
        <w:rPr/>
        <w:t>use the previous available value.</w:t>
      </w:r>
    </w:p>
    <w:p>
      <w:pPr>
        <w:pStyle w:val="BodyText"/>
        <w:spacing w:line="261" w:lineRule="auto" w:before="225"/>
      </w:pPr>
      <w:r>
        <w:rPr/>
        <w:t>For</w:t>
      </w:r>
      <w:r>
        <w:rPr>
          <w:spacing w:val="-3"/>
        </w:rPr>
        <w:t> </w:t>
      </w:r>
      <w:r>
        <w:rPr/>
        <w:t>units</w:t>
      </w:r>
      <w:r>
        <w:rPr>
          <w:spacing w:val="-3"/>
        </w:rPr>
        <w:t> </w:t>
      </w:r>
      <w:r>
        <w:rPr/>
        <w:t>with</w:t>
      </w:r>
      <w:r>
        <w:rPr>
          <w:spacing w:val="-3"/>
        </w:rPr>
        <w:t> </w:t>
      </w:r>
      <w:r>
        <w:rPr/>
        <w:t>some</w:t>
      </w:r>
      <w:r>
        <w:rPr>
          <w:spacing w:val="-3"/>
        </w:rPr>
        <w:t> </w:t>
      </w:r>
      <w:r>
        <w:rPr/>
        <w:t>or</w:t>
      </w:r>
      <w:r>
        <w:rPr>
          <w:spacing w:val="-3"/>
        </w:rPr>
        <w:t> </w:t>
      </w:r>
      <w:r>
        <w:rPr/>
        <w:t>all</w:t>
      </w:r>
      <w:r>
        <w:rPr>
          <w:spacing w:val="-1"/>
        </w:rPr>
        <w:t> </w:t>
      </w:r>
      <w:r>
        <w:rPr/>
        <w:t>of</w:t>
      </w:r>
      <w:r>
        <w:rPr>
          <w:spacing w:val="-3"/>
        </w:rPr>
        <w:t> </w:t>
      </w:r>
      <w:r>
        <w:rPr/>
        <w:t>their</w:t>
      </w:r>
      <w:r>
        <w:rPr>
          <w:spacing w:val="-3"/>
        </w:rPr>
        <w:t> </w:t>
      </w:r>
      <w:r>
        <w:rPr/>
        <w:t>fuel</w:t>
      </w:r>
      <w:r>
        <w:rPr>
          <w:spacing w:val="-3"/>
        </w:rPr>
        <w:t> </w:t>
      </w:r>
      <w:r>
        <w:rPr/>
        <w:t>procured</w:t>
      </w:r>
      <w:r>
        <w:rPr>
          <w:spacing w:val="-3"/>
        </w:rPr>
        <w:t> </w:t>
      </w:r>
      <w:r>
        <w:rPr/>
        <w:t>by</w:t>
      </w:r>
      <w:r>
        <w:rPr>
          <w:spacing w:val="-3"/>
        </w:rPr>
        <w:t> </w:t>
      </w:r>
      <w:r>
        <w:rPr/>
        <w:t>contract, the</w:t>
      </w:r>
      <w:r>
        <w:rPr>
          <w:spacing w:val="-3"/>
        </w:rPr>
        <w:t> </w:t>
      </w:r>
      <w:r>
        <w:rPr/>
        <w:t>contract</w:t>
      </w:r>
      <w:r>
        <w:rPr>
          <w:spacing w:val="-3"/>
        </w:rPr>
        <w:t> </w:t>
      </w:r>
      <w:r>
        <w:rPr/>
        <w:t>and</w:t>
      </w:r>
      <w:r>
        <w:rPr>
          <w:spacing w:val="-3"/>
        </w:rPr>
        <w:t> </w:t>
      </w:r>
      <w:r>
        <w:rPr/>
        <w:t>DA</w:t>
      </w:r>
      <w:r>
        <w:rPr>
          <w:spacing w:val="-3"/>
        </w:rPr>
        <w:t> </w:t>
      </w:r>
      <w:r>
        <w:rPr/>
        <w:t>fuel prices</w:t>
      </w:r>
      <w:r>
        <w:rPr>
          <w:spacing w:val="-3"/>
        </w:rPr>
        <w:t> </w:t>
      </w:r>
      <w:r>
        <w:rPr/>
        <w:t>are multiplied by their respective weights (derived from expected use of each fuel) and added together and then multiplied by the daily fuel volatility scalar. The current daily delivery charge adjustment will be applied through the compliance period.</w:t>
      </w:r>
    </w:p>
    <w:p>
      <w:pPr>
        <w:pStyle w:val="BodyText"/>
        <w:spacing w:before="223"/>
      </w:pPr>
      <w:r>
        <w:rPr/>
        <w:t>Unit</w:t>
      </w:r>
      <w:r>
        <w:rPr>
          <w:spacing w:val="-4"/>
        </w:rPr>
        <w:t> </w:t>
      </w:r>
      <w:r>
        <w:rPr/>
        <w:t>with</w:t>
      </w:r>
      <w:r>
        <w:rPr>
          <w:spacing w:val="-4"/>
        </w:rPr>
        <w:t> </w:t>
      </w:r>
      <w:r>
        <w:rPr/>
        <w:t>a</w:t>
      </w:r>
      <w:r>
        <w:rPr>
          <w:spacing w:val="-4"/>
        </w:rPr>
        <w:t> </w:t>
      </w:r>
      <w:r>
        <w:rPr/>
        <w:t>single</w:t>
      </w:r>
      <w:r>
        <w:rPr>
          <w:spacing w:val="-3"/>
        </w:rPr>
        <w:t> </w:t>
      </w:r>
      <w:r>
        <w:rPr>
          <w:spacing w:val="-2"/>
        </w:rPr>
        <w:t>fuel:</w:t>
      </w:r>
    </w:p>
    <w:p>
      <w:pPr>
        <w:spacing w:before="136"/>
        <w:ind w:left="360" w:right="0" w:firstLine="0"/>
        <w:jc w:val="center"/>
        <w:rPr>
          <w:rFonts w:ascii="Arial"/>
          <w:i/>
          <w:sz w:val="22"/>
        </w:rPr>
      </w:pPr>
      <w:r>
        <w:rPr>
          <w:rFonts w:ascii="Arial"/>
          <w:i/>
          <w:sz w:val="22"/>
        </w:rPr>
        <w:t>Daily</w:t>
      </w:r>
      <w:r>
        <w:rPr>
          <w:rFonts w:ascii="Arial"/>
          <w:i/>
          <w:spacing w:val="10"/>
          <w:sz w:val="22"/>
        </w:rPr>
        <w:t> </w:t>
      </w:r>
      <w:r>
        <w:rPr>
          <w:rFonts w:ascii="Arial"/>
          <w:i/>
          <w:sz w:val="22"/>
        </w:rPr>
        <w:t>Delivered</w:t>
      </w:r>
      <w:r>
        <w:rPr>
          <w:rFonts w:ascii="Arial"/>
          <w:i/>
          <w:spacing w:val="10"/>
          <w:sz w:val="22"/>
        </w:rPr>
        <w:t> </w:t>
      </w:r>
      <w:r>
        <w:rPr>
          <w:rFonts w:ascii="Arial"/>
          <w:i/>
          <w:sz w:val="22"/>
        </w:rPr>
        <w:t>Fuel</w:t>
      </w:r>
      <w:r>
        <w:rPr>
          <w:rFonts w:ascii="Arial"/>
          <w:i/>
          <w:sz w:val="22"/>
          <w:vertAlign w:val="subscript"/>
        </w:rPr>
        <w:t>y</w:t>
      </w:r>
      <w:r>
        <w:rPr>
          <w:sz w:val="22"/>
          <w:vertAlign w:val="subscript"/>
        </w:rPr>
        <w:t>,</w:t>
      </w:r>
      <w:r>
        <w:rPr>
          <w:spacing w:val="-2"/>
          <w:sz w:val="22"/>
          <w:vertAlign w:val="baseline"/>
        </w:rPr>
        <w:t> </w:t>
      </w:r>
      <w:r>
        <w:rPr>
          <w:rFonts w:ascii="Arial"/>
          <w:i/>
          <w:sz w:val="22"/>
          <w:vertAlign w:val="subscript"/>
        </w:rPr>
        <w:t>m</w:t>
      </w:r>
      <w:r>
        <w:rPr>
          <w:sz w:val="22"/>
          <w:vertAlign w:val="subscript"/>
        </w:rPr>
        <w:t>,</w:t>
      </w:r>
      <w:r>
        <w:rPr>
          <w:spacing w:val="-1"/>
          <w:sz w:val="22"/>
          <w:vertAlign w:val="baseline"/>
        </w:rPr>
        <w:t> </w:t>
      </w:r>
      <w:r>
        <w:rPr>
          <w:rFonts w:ascii="Arial"/>
          <w:i/>
          <w:spacing w:val="-10"/>
          <w:sz w:val="22"/>
          <w:vertAlign w:val="subscript"/>
        </w:rPr>
        <w:t>d</w:t>
      </w:r>
    </w:p>
    <w:p>
      <w:pPr>
        <w:spacing w:before="137"/>
        <w:ind w:left="421" w:right="0" w:firstLine="0"/>
        <w:jc w:val="center"/>
        <w:rPr>
          <w:position w:val="-2"/>
          <w:sz w:val="29"/>
        </w:rPr>
      </w:pPr>
      <w:r>
        <w:rPr>
          <w:sz w:val="22"/>
        </w:rPr>
        <w:t>=</w:t>
      </w:r>
      <w:r>
        <w:rPr>
          <w:spacing w:val="-3"/>
          <w:sz w:val="22"/>
        </w:rPr>
        <w:t> </w:t>
      </w:r>
      <w:r>
        <w:rPr>
          <w:rFonts w:ascii="Arial"/>
          <w:i/>
          <w:sz w:val="22"/>
        </w:rPr>
        <w:t>WeightSpot</w:t>
      </w:r>
      <w:r>
        <w:rPr>
          <w:rFonts w:ascii="Arial"/>
          <w:i/>
          <w:sz w:val="22"/>
          <w:vertAlign w:val="subscript"/>
        </w:rPr>
        <w:t>m</w:t>
      </w:r>
      <w:r>
        <w:rPr>
          <w:sz w:val="22"/>
          <w:vertAlign w:val="baseline"/>
        </w:rPr>
        <w:t>*</w:t>
      </w:r>
      <w:r>
        <w:rPr>
          <w:position w:val="-2"/>
          <w:sz w:val="29"/>
          <w:vertAlign w:val="baseline"/>
        </w:rPr>
        <w:t>(</w:t>
      </w:r>
      <w:r>
        <w:rPr>
          <w:rFonts w:ascii="Arial"/>
          <w:i/>
          <w:sz w:val="22"/>
          <w:vertAlign w:val="baseline"/>
        </w:rPr>
        <w:t>Day</w:t>
      </w:r>
      <w:r>
        <w:rPr>
          <w:rFonts w:ascii="Arial"/>
          <w:i/>
          <w:spacing w:val="-1"/>
          <w:sz w:val="22"/>
          <w:vertAlign w:val="baseline"/>
        </w:rPr>
        <w:t> </w:t>
      </w:r>
      <w:r>
        <w:rPr>
          <w:rFonts w:ascii="Arial"/>
          <w:i/>
          <w:sz w:val="22"/>
          <w:vertAlign w:val="baseline"/>
        </w:rPr>
        <w:t>Ahead</w:t>
      </w:r>
      <w:r>
        <w:rPr>
          <w:rFonts w:ascii="Arial"/>
          <w:i/>
          <w:spacing w:val="-1"/>
          <w:sz w:val="22"/>
          <w:vertAlign w:val="baseline"/>
        </w:rPr>
        <w:t> </w:t>
      </w:r>
      <w:r>
        <w:rPr>
          <w:rFonts w:ascii="Arial"/>
          <w:i/>
          <w:sz w:val="22"/>
          <w:vertAlign w:val="baseline"/>
        </w:rPr>
        <w:t>Fuel</w:t>
      </w:r>
      <w:r>
        <w:rPr>
          <w:rFonts w:ascii="Arial"/>
          <w:i/>
          <w:spacing w:val="-1"/>
          <w:sz w:val="22"/>
          <w:vertAlign w:val="baseline"/>
        </w:rPr>
        <w:t> </w:t>
      </w:r>
      <w:r>
        <w:rPr>
          <w:rFonts w:ascii="Arial"/>
          <w:i/>
          <w:sz w:val="22"/>
          <w:vertAlign w:val="baseline"/>
        </w:rPr>
        <w:t>Price</w:t>
      </w:r>
      <w:r>
        <w:rPr>
          <w:rFonts w:ascii="Arial"/>
          <w:i/>
          <w:spacing w:val="-14"/>
          <w:sz w:val="22"/>
          <w:vertAlign w:val="baseline"/>
        </w:rPr>
        <w:t> </w:t>
      </w:r>
      <w:r>
        <w:rPr>
          <w:sz w:val="22"/>
          <w:vertAlign w:val="baseline"/>
        </w:rPr>
        <w:t>+</w:t>
      </w:r>
      <w:r>
        <w:rPr>
          <w:spacing w:val="-14"/>
          <w:sz w:val="22"/>
          <w:vertAlign w:val="baseline"/>
        </w:rPr>
        <w:t> </w:t>
      </w:r>
      <w:r>
        <w:rPr>
          <w:rFonts w:ascii="Arial"/>
          <w:i/>
          <w:sz w:val="22"/>
          <w:vertAlign w:val="baseline"/>
        </w:rPr>
        <w:t>Delivery</w:t>
      </w:r>
      <w:r>
        <w:rPr>
          <w:rFonts w:ascii="Arial"/>
          <w:i/>
          <w:spacing w:val="-1"/>
          <w:sz w:val="22"/>
          <w:vertAlign w:val="baseline"/>
        </w:rPr>
        <w:t> </w:t>
      </w:r>
      <w:r>
        <w:rPr>
          <w:rFonts w:ascii="Arial"/>
          <w:i/>
          <w:spacing w:val="-2"/>
          <w:sz w:val="22"/>
          <w:vertAlign w:val="baseline"/>
        </w:rPr>
        <w:t>Adjustment</w:t>
      </w:r>
      <w:r>
        <w:rPr>
          <w:spacing w:val="-2"/>
          <w:position w:val="-2"/>
          <w:sz w:val="29"/>
          <w:vertAlign w:val="baseline"/>
        </w:rPr>
        <w:t>)</w:t>
      </w:r>
    </w:p>
    <w:p>
      <w:pPr>
        <w:spacing w:before="103"/>
        <w:ind w:left="360" w:right="0" w:firstLine="0"/>
        <w:jc w:val="center"/>
        <w:rPr>
          <w:position w:val="-4"/>
          <w:sz w:val="18"/>
        </w:rPr>
      </w:pPr>
      <w:r>
        <w:rPr>
          <w:spacing w:val="-2"/>
          <w:sz w:val="22"/>
        </w:rPr>
        <w:t>+</w:t>
      </w:r>
      <w:r>
        <w:rPr>
          <w:spacing w:val="-2"/>
          <w:position w:val="-3"/>
          <w:sz w:val="33"/>
        </w:rPr>
        <w:t>(</w:t>
      </w:r>
      <w:r>
        <w:rPr>
          <w:rFonts w:ascii="Arial"/>
          <w:i/>
          <w:spacing w:val="-2"/>
          <w:sz w:val="22"/>
        </w:rPr>
        <w:t>WeightSpot</w:t>
      </w:r>
      <w:r>
        <w:rPr>
          <w:rFonts w:ascii="Arial"/>
          <w:i/>
          <w:spacing w:val="-2"/>
          <w:sz w:val="22"/>
          <w:vertAlign w:val="subscript"/>
        </w:rPr>
        <w:t>m</w:t>
      </w:r>
      <w:r>
        <w:rPr>
          <w:rFonts w:ascii="Arial"/>
          <w:i/>
          <w:spacing w:val="-4"/>
          <w:sz w:val="22"/>
          <w:vertAlign w:val="baseline"/>
        </w:rPr>
        <w:t> </w:t>
      </w:r>
      <w:r>
        <w:rPr>
          <w:spacing w:val="-2"/>
          <w:sz w:val="22"/>
          <w:vertAlign w:val="baseline"/>
        </w:rPr>
        <w:t>+</w:t>
      </w:r>
      <w:r>
        <w:rPr>
          <w:spacing w:val="-4"/>
          <w:sz w:val="22"/>
          <w:vertAlign w:val="baseline"/>
        </w:rPr>
        <w:t> </w:t>
      </w:r>
      <w:r>
        <w:rPr>
          <w:spacing w:val="-2"/>
          <w:position w:val="-3"/>
          <w:sz w:val="33"/>
          <w:vertAlign w:val="baseline"/>
        </w:rPr>
        <w:t>(</w:t>
      </w:r>
      <w:r>
        <w:rPr>
          <w:rFonts w:ascii="Arial"/>
          <w:i/>
          <w:spacing w:val="-2"/>
          <w:sz w:val="22"/>
          <w:vertAlign w:val="baseline"/>
        </w:rPr>
        <w:t>WieghtContract</w:t>
      </w:r>
      <w:r>
        <w:rPr>
          <w:rFonts w:ascii="Arial"/>
          <w:i/>
          <w:spacing w:val="-2"/>
          <w:sz w:val="22"/>
          <w:vertAlign w:val="subscript"/>
        </w:rPr>
        <w:t>m</w:t>
      </w:r>
      <w:r>
        <w:rPr>
          <w:spacing w:val="-2"/>
          <w:sz w:val="22"/>
          <w:vertAlign w:val="baseline"/>
        </w:rPr>
        <w:t>*</w:t>
      </w:r>
      <w:r>
        <w:rPr>
          <w:rFonts w:ascii="Arial"/>
          <w:i/>
          <w:spacing w:val="-2"/>
          <w:sz w:val="22"/>
          <w:vertAlign w:val="baseline"/>
        </w:rPr>
        <w:t>ContractPrice</w:t>
      </w:r>
      <w:r>
        <w:rPr>
          <w:rFonts w:ascii="Arial"/>
          <w:i/>
          <w:spacing w:val="-2"/>
          <w:sz w:val="22"/>
          <w:vertAlign w:val="subscript"/>
        </w:rPr>
        <w:t>m</w:t>
      </w:r>
      <w:r>
        <w:rPr>
          <w:spacing w:val="-2"/>
          <w:position w:val="-4"/>
          <w:sz w:val="18"/>
          <w:vertAlign w:val="baseline"/>
        </w:rPr>
        <w:t>)</w:t>
      </w:r>
    </w:p>
    <w:p>
      <w:pPr>
        <w:spacing w:before="120"/>
        <w:ind w:left="360" w:right="0" w:firstLine="0"/>
        <w:jc w:val="center"/>
        <w:rPr>
          <w:sz w:val="22"/>
        </w:rPr>
      </w:pPr>
      <w:r>
        <w:rPr>
          <w:rFonts w:ascii="Arial"/>
          <w:i/>
          <w:sz w:val="22"/>
        </w:rPr>
        <w:t>Where</w:t>
      </w:r>
      <w:r>
        <w:rPr>
          <w:rFonts w:ascii="Arial"/>
          <w:i/>
          <w:spacing w:val="5"/>
          <w:sz w:val="22"/>
        </w:rPr>
        <w:t> </w:t>
      </w:r>
      <w:r>
        <w:rPr>
          <w:rFonts w:ascii="Arial"/>
          <w:i/>
          <w:sz w:val="22"/>
        </w:rPr>
        <w:t>Weight</w:t>
      </w:r>
      <w:r>
        <w:rPr>
          <w:rFonts w:ascii="Arial"/>
          <w:i/>
          <w:spacing w:val="4"/>
          <w:sz w:val="22"/>
        </w:rPr>
        <w:t> </w:t>
      </w:r>
      <w:r>
        <w:rPr>
          <w:rFonts w:ascii="Arial"/>
          <w:i/>
          <w:sz w:val="22"/>
        </w:rPr>
        <w:t>Contract</w:t>
      </w:r>
      <w:r>
        <w:rPr>
          <w:rFonts w:ascii="Arial"/>
          <w:i/>
          <w:sz w:val="22"/>
          <w:vertAlign w:val="subscript"/>
        </w:rPr>
        <w:t>m</w:t>
      </w:r>
      <w:r>
        <w:rPr>
          <w:rFonts w:ascii="Arial"/>
          <w:i/>
          <w:spacing w:val="-9"/>
          <w:sz w:val="22"/>
          <w:vertAlign w:val="baseline"/>
        </w:rPr>
        <w:t> </w:t>
      </w:r>
      <w:r>
        <w:rPr>
          <w:sz w:val="22"/>
          <w:vertAlign w:val="baseline"/>
        </w:rPr>
        <w:t>+</w:t>
      </w:r>
      <w:r>
        <w:rPr>
          <w:spacing w:val="-9"/>
          <w:sz w:val="22"/>
          <w:vertAlign w:val="baseline"/>
        </w:rPr>
        <w:t> </w:t>
      </w:r>
      <w:r>
        <w:rPr>
          <w:rFonts w:ascii="Arial"/>
          <w:i/>
          <w:sz w:val="22"/>
          <w:vertAlign w:val="baseline"/>
        </w:rPr>
        <w:t>Weight</w:t>
      </w:r>
      <w:r>
        <w:rPr>
          <w:rFonts w:ascii="Arial"/>
          <w:i/>
          <w:spacing w:val="5"/>
          <w:sz w:val="22"/>
          <w:vertAlign w:val="baseline"/>
        </w:rPr>
        <w:t> </w:t>
      </w:r>
      <w:r>
        <w:rPr>
          <w:rFonts w:ascii="Arial"/>
          <w:i/>
          <w:sz w:val="22"/>
          <w:vertAlign w:val="baseline"/>
        </w:rPr>
        <w:t>Spot</w:t>
      </w:r>
      <w:r>
        <w:rPr>
          <w:rFonts w:ascii="Arial"/>
          <w:i/>
          <w:sz w:val="22"/>
          <w:vertAlign w:val="subscript"/>
        </w:rPr>
        <w:t>m</w:t>
      </w:r>
      <w:r>
        <w:rPr>
          <w:rFonts w:ascii="Arial"/>
          <w:i/>
          <w:spacing w:val="4"/>
          <w:sz w:val="22"/>
          <w:vertAlign w:val="baseline"/>
        </w:rPr>
        <w:t> </w:t>
      </w:r>
      <w:r>
        <w:rPr>
          <w:sz w:val="22"/>
          <w:vertAlign w:val="baseline"/>
        </w:rPr>
        <w:t>=</w:t>
      </w:r>
      <w:r>
        <w:rPr>
          <w:spacing w:val="4"/>
          <w:sz w:val="22"/>
          <w:vertAlign w:val="baseline"/>
        </w:rPr>
        <w:t> </w:t>
      </w:r>
      <w:r>
        <w:rPr>
          <w:spacing w:val="-10"/>
          <w:sz w:val="22"/>
          <w:vertAlign w:val="baseline"/>
        </w:rPr>
        <w:t>1</w:t>
      </w:r>
    </w:p>
    <w:p>
      <w:pPr>
        <w:pStyle w:val="BodyText"/>
        <w:spacing w:before="6"/>
        <w:ind w:left="0"/>
      </w:pPr>
    </w:p>
    <w:p>
      <w:pPr>
        <w:pStyle w:val="BodyText"/>
        <w:spacing w:before="0"/>
      </w:pPr>
      <w:r>
        <w:rPr/>
        <w:t>Unit</w:t>
      </w:r>
      <w:r>
        <w:rPr>
          <w:spacing w:val="-4"/>
        </w:rPr>
        <w:t> </w:t>
      </w:r>
      <w:r>
        <w:rPr/>
        <w:t>with</w:t>
      </w:r>
      <w:r>
        <w:rPr>
          <w:spacing w:val="-4"/>
        </w:rPr>
        <w:t> </w:t>
      </w:r>
      <w:r>
        <w:rPr/>
        <w:t>duel</w:t>
      </w:r>
      <w:r>
        <w:rPr>
          <w:spacing w:val="-4"/>
        </w:rPr>
        <w:t> </w:t>
      </w:r>
      <w:r>
        <w:rPr>
          <w:spacing w:val="-2"/>
        </w:rPr>
        <w:t>fuel:</w:t>
      </w:r>
    </w:p>
    <w:p>
      <w:pPr>
        <w:pStyle w:val="BodyText"/>
        <w:spacing w:line="261" w:lineRule="auto" w:before="249"/>
        <w:ind w:right="78"/>
      </w:pPr>
      <w:r>
        <w:rPr/>
        <w:t>The</w:t>
      </w:r>
      <w:r>
        <w:rPr>
          <w:spacing w:val="-3"/>
        </w:rPr>
        <w:t> </w:t>
      </w:r>
      <w:r>
        <w:rPr/>
        <w:t>following</w:t>
      </w:r>
      <w:r>
        <w:rPr>
          <w:spacing w:val="-3"/>
        </w:rPr>
        <w:t> </w:t>
      </w:r>
      <w:r>
        <w:rPr/>
        <w:t>equation</w:t>
      </w:r>
      <w:r>
        <w:rPr>
          <w:spacing w:val="-3"/>
        </w:rPr>
        <w:t> </w:t>
      </w:r>
      <w:r>
        <w:rPr/>
        <w:t>permits</w:t>
      </w:r>
      <w:r>
        <w:rPr>
          <w:spacing w:val="-1"/>
        </w:rPr>
        <w:t> </w:t>
      </w:r>
      <w:r>
        <w:rPr/>
        <w:t>use</w:t>
      </w:r>
      <w:r>
        <w:rPr>
          <w:spacing w:val="-3"/>
        </w:rPr>
        <w:t> </w:t>
      </w:r>
      <w:r>
        <w:rPr/>
        <w:t>of</w:t>
      </w:r>
      <w:r>
        <w:rPr>
          <w:spacing w:val="-3"/>
        </w:rPr>
        <w:t> </w:t>
      </w:r>
      <w:r>
        <w:rPr/>
        <w:t>dual</w:t>
      </w:r>
      <w:r>
        <w:rPr>
          <w:spacing w:val="-3"/>
        </w:rPr>
        <w:t> </w:t>
      </w:r>
      <w:r>
        <w:rPr/>
        <w:t>fuels</w:t>
      </w:r>
      <w:r>
        <w:rPr>
          <w:spacing w:val="-3"/>
        </w:rPr>
        <w:t> </w:t>
      </w:r>
      <w:r>
        <w:rPr/>
        <w:t>for</w:t>
      </w:r>
      <w:r>
        <w:rPr>
          <w:spacing w:val="-3"/>
        </w:rPr>
        <w:t> </w:t>
      </w:r>
      <w:r>
        <w:rPr/>
        <w:t>units that</w:t>
      </w:r>
      <w:r>
        <w:rPr>
          <w:spacing w:val="-3"/>
        </w:rPr>
        <w:t> </w:t>
      </w:r>
      <w:r>
        <w:rPr/>
        <w:t>may</w:t>
      </w:r>
      <w:r>
        <w:rPr>
          <w:spacing w:val="-3"/>
        </w:rPr>
        <w:t> </w:t>
      </w:r>
      <w:r>
        <w:rPr/>
        <w:t>burn</w:t>
      </w:r>
      <w:r>
        <w:rPr>
          <w:spacing w:val="-3"/>
        </w:rPr>
        <w:t> </w:t>
      </w:r>
      <w:r>
        <w:rPr/>
        <w:t>multiple</w:t>
      </w:r>
      <w:r>
        <w:rPr>
          <w:spacing w:val="-3"/>
        </w:rPr>
        <w:t> </w:t>
      </w:r>
      <w:r>
        <w:rPr/>
        <w:t>fuels</w:t>
      </w:r>
      <w:r>
        <w:rPr>
          <w:spacing w:val="-1"/>
        </w:rPr>
        <w:t> </w:t>
      </w:r>
      <w:r>
        <w:rPr/>
        <w:t>or</w:t>
      </w:r>
      <w:r>
        <w:rPr>
          <w:spacing w:val="-3"/>
        </w:rPr>
        <w:t> </w:t>
      </w:r>
      <w:r>
        <w:rPr/>
        <w:t>source fuels from different areas at different prices. For units with restrictions on consumption of specific fuels, this method allows accounting for both fuels in the same calculation.</w:t>
      </w:r>
    </w:p>
    <w:p>
      <w:pPr>
        <w:spacing w:before="111"/>
        <w:ind w:left="360" w:right="0" w:firstLine="0"/>
        <w:jc w:val="center"/>
        <w:rPr>
          <w:rFonts w:ascii="Arial"/>
          <w:i/>
          <w:sz w:val="22"/>
        </w:rPr>
      </w:pPr>
      <w:r>
        <w:rPr>
          <w:rFonts w:ascii="Arial"/>
          <w:i/>
          <w:sz w:val="22"/>
        </w:rPr>
        <w:t>DailyDeliveredFuel</w:t>
      </w:r>
      <w:r>
        <w:rPr>
          <w:rFonts w:ascii="Arial"/>
          <w:i/>
          <w:sz w:val="22"/>
          <w:vertAlign w:val="subscript"/>
        </w:rPr>
        <w:t>fy</w:t>
      </w:r>
      <w:r>
        <w:rPr>
          <w:sz w:val="22"/>
          <w:vertAlign w:val="subscript"/>
        </w:rPr>
        <w:t>,</w:t>
      </w:r>
      <w:r>
        <w:rPr>
          <w:spacing w:val="11"/>
          <w:sz w:val="22"/>
          <w:vertAlign w:val="baseline"/>
        </w:rPr>
        <w:t> </w:t>
      </w:r>
      <w:r>
        <w:rPr>
          <w:rFonts w:ascii="Arial"/>
          <w:i/>
          <w:sz w:val="22"/>
          <w:vertAlign w:val="subscript"/>
        </w:rPr>
        <w:t>m</w:t>
      </w:r>
      <w:r>
        <w:rPr>
          <w:sz w:val="22"/>
          <w:vertAlign w:val="subscript"/>
        </w:rPr>
        <w:t>,</w:t>
      </w:r>
      <w:r>
        <w:rPr>
          <w:spacing w:val="11"/>
          <w:sz w:val="22"/>
          <w:vertAlign w:val="baseline"/>
        </w:rPr>
        <w:t> </w:t>
      </w:r>
      <w:r>
        <w:rPr>
          <w:rFonts w:ascii="Arial"/>
          <w:i/>
          <w:spacing w:val="-10"/>
          <w:sz w:val="22"/>
          <w:vertAlign w:val="subscript"/>
        </w:rPr>
        <w:t>d</w:t>
      </w:r>
    </w:p>
    <w:p>
      <w:pPr>
        <w:spacing w:before="137"/>
        <w:ind w:left="421" w:right="0" w:firstLine="0"/>
        <w:jc w:val="center"/>
        <w:rPr>
          <w:rFonts w:ascii="Arial"/>
          <w:i/>
          <w:sz w:val="22"/>
        </w:rPr>
      </w:pPr>
      <w:r>
        <w:rPr>
          <w:sz w:val="22"/>
        </w:rPr>
        <w:t>=</w:t>
      </w:r>
      <w:r>
        <w:rPr>
          <w:spacing w:val="-1"/>
          <w:sz w:val="22"/>
        </w:rPr>
        <w:t> </w:t>
      </w:r>
      <w:r>
        <w:rPr>
          <w:spacing w:val="-2"/>
          <w:position w:val="-2"/>
          <w:sz w:val="29"/>
        </w:rPr>
        <w:t>[</w:t>
      </w:r>
      <w:r>
        <w:rPr>
          <w:rFonts w:ascii="Arial"/>
          <w:i/>
          <w:spacing w:val="-2"/>
          <w:sz w:val="22"/>
        </w:rPr>
        <w:t>WeightFuelTypeA</w:t>
      </w:r>
      <w:r>
        <w:rPr>
          <w:rFonts w:ascii="Arial"/>
          <w:i/>
          <w:spacing w:val="-2"/>
          <w:sz w:val="22"/>
          <w:vertAlign w:val="subscript"/>
        </w:rPr>
        <w:t>m</w:t>
      </w:r>
    </w:p>
    <w:p>
      <w:pPr>
        <w:spacing w:before="109"/>
        <w:ind w:left="360" w:right="0" w:firstLine="0"/>
        <w:jc w:val="center"/>
        <w:rPr>
          <w:rFonts w:ascii="Arial"/>
          <w:i/>
          <w:sz w:val="22"/>
        </w:rPr>
      </w:pPr>
      <w:r>
        <w:rPr>
          <w:spacing w:val="-2"/>
          <w:sz w:val="22"/>
        </w:rPr>
        <w:t>*</w:t>
      </w:r>
      <w:r>
        <w:rPr>
          <w:spacing w:val="-2"/>
          <w:position w:val="-2"/>
          <w:sz w:val="29"/>
        </w:rPr>
        <w:t>(</w:t>
      </w:r>
      <w:r>
        <w:rPr>
          <w:rFonts w:ascii="Arial"/>
          <w:i/>
          <w:spacing w:val="-2"/>
          <w:sz w:val="22"/>
        </w:rPr>
        <w:t>WeightContractFuelTypeA</w:t>
      </w:r>
      <w:r>
        <w:rPr>
          <w:rFonts w:ascii="Arial"/>
          <w:i/>
          <w:spacing w:val="-2"/>
          <w:sz w:val="22"/>
          <w:vertAlign w:val="subscript"/>
        </w:rPr>
        <w:t>m</w:t>
      </w:r>
    </w:p>
    <w:p>
      <w:pPr>
        <w:spacing w:after="0"/>
        <w:jc w:val="center"/>
        <w:rPr>
          <w:rFonts w:ascii="Arial"/>
          <w:i/>
          <w:sz w:val="22"/>
        </w:rPr>
        <w:sectPr>
          <w:pgSz w:w="12240" w:h="15840"/>
          <w:pgMar w:header="142" w:footer="1016" w:top="1780" w:bottom="1200" w:left="1080" w:right="1440"/>
        </w:sectPr>
      </w:pPr>
    </w:p>
    <w:p>
      <w:pPr>
        <w:spacing w:before="97"/>
        <w:ind w:left="360" w:right="0" w:firstLine="0"/>
        <w:jc w:val="center"/>
        <w:rPr>
          <w:rFonts w:ascii="Arial"/>
          <w:i/>
          <w:sz w:val="22"/>
        </w:rPr>
      </w:pPr>
      <w:r>
        <w:rPr>
          <w:spacing w:val="-2"/>
          <w:sz w:val="22"/>
        </w:rPr>
        <w:t>*</w:t>
      </w:r>
      <w:r>
        <w:rPr>
          <w:rFonts w:ascii="Arial"/>
          <w:i/>
          <w:spacing w:val="-2"/>
          <w:sz w:val="22"/>
        </w:rPr>
        <w:t>ContractPriceFuelTypeA</w:t>
      </w:r>
      <w:r>
        <w:rPr>
          <w:rFonts w:ascii="Arial"/>
          <w:i/>
          <w:spacing w:val="-2"/>
          <w:sz w:val="22"/>
          <w:vertAlign w:val="subscript"/>
        </w:rPr>
        <w:t>m</w:t>
      </w:r>
    </w:p>
    <w:p>
      <w:pPr>
        <w:spacing w:before="145"/>
        <w:ind w:left="360" w:right="0" w:firstLine="0"/>
        <w:jc w:val="center"/>
        <w:rPr>
          <w:rFonts w:ascii="Arial"/>
          <w:i/>
          <w:sz w:val="22"/>
        </w:rPr>
      </w:pPr>
      <w:r>
        <w:rPr>
          <w:spacing w:val="-2"/>
          <w:sz w:val="22"/>
        </w:rPr>
        <w:t>+</w:t>
      </w:r>
      <w:r>
        <w:rPr>
          <w:rFonts w:ascii="Arial"/>
          <w:i/>
          <w:spacing w:val="-2"/>
          <w:sz w:val="22"/>
        </w:rPr>
        <w:t>WeightSpotFuelTypeA</w:t>
      </w:r>
      <w:r>
        <w:rPr>
          <w:rFonts w:ascii="Arial"/>
          <w:i/>
          <w:spacing w:val="-2"/>
          <w:sz w:val="22"/>
          <w:vertAlign w:val="subscript"/>
        </w:rPr>
        <w:t>m</w:t>
      </w:r>
    </w:p>
    <w:p>
      <w:pPr>
        <w:spacing w:before="129"/>
        <w:ind w:left="360" w:right="0" w:firstLine="0"/>
        <w:jc w:val="center"/>
        <w:rPr>
          <w:position w:val="-3"/>
          <w:sz w:val="33"/>
        </w:rPr>
      </w:pPr>
      <w:r>
        <w:rPr>
          <w:sz w:val="22"/>
        </w:rPr>
        <w:t>*</w:t>
      </w:r>
      <w:r>
        <w:rPr>
          <w:position w:val="-2"/>
          <w:sz w:val="29"/>
        </w:rPr>
        <w:t>(</w:t>
      </w:r>
      <w:r>
        <w:rPr>
          <w:rFonts w:ascii="Arial"/>
          <w:i/>
          <w:sz w:val="22"/>
        </w:rPr>
        <w:t>DeliveryAdjustmentFuelTypeA</w:t>
      </w:r>
      <w:r>
        <w:rPr>
          <w:rFonts w:ascii="Arial"/>
          <w:i/>
          <w:spacing w:val="-15"/>
          <w:sz w:val="22"/>
        </w:rPr>
        <w:t> </w:t>
      </w:r>
      <w:r>
        <w:rPr>
          <w:sz w:val="22"/>
        </w:rPr>
        <w:t>+</w:t>
      </w:r>
      <w:r>
        <w:rPr>
          <w:spacing w:val="-14"/>
          <w:sz w:val="22"/>
        </w:rPr>
        <w:t> </w:t>
      </w:r>
      <w:r>
        <w:rPr>
          <w:rFonts w:ascii="Arial"/>
          <w:i/>
          <w:sz w:val="22"/>
        </w:rPr>
        <w:t>FuelForwardFuelTypeA</w:t>
      </w:r>
      <w:r>
        <w:rPr>
          <w:rFonts w:ascii="Arial"/>
          <w:i/>
          <w:sz w:val="22"/>
          <w:vertAlign w:val="subscript"/>
        </w:rPr>
        <w:t>fy</w:t>
      </w:r>
      <w:r>
        <w:rPr>
          <w:sz w:val="22"/>
          <w:vertAlign w:val="subscript"/>
        </w:rPr>
        <w:t>,</w:t>
      </w:r>
      <w:r>
        <w:rPr>
          <w:spacing w:val="-11"/>
          <w:sz w:val="22"/>
          <w:vertAlign w:val="baseline"/>
        </w:rPr>
        <w:t> </w:t>
      </w:r>
      <w:r>
        <w:rPr>
          <w:rFonts w:ascii="Arial"/>
          <w:i/>
          <w:spacing w:val="-5"/>
          <w:sz w:val="22"/>
          <w:vertAlign w:val="subscript"/>
        </w:rPr>
        <w:t>m</w:t>
      </w:r>
      <w:r>
        <w:rPr>
          <w:spacing w:val="-5"/>
          <w:position w:val="-2"/>
          <w:sz w:val="29"/>
          <w:vertAlign w:val="baseline"/>
        </w:rPr>
        <w:t>)</w:t>
      </w:r>
      <w:r>
        <w:rPr>
          <w:spacing w:val="-5"/>
          <w:position w:val="-3"/>
          <w:sz w:val="33"/>
          <w:vertAlign w:val="baseline"/>
        </w:rPr>
        <w:t>)</w:t>
      </w:r>
    </w:p>
    <w:p>
      <w:pPr>
        <w:spacing w:before="119"/>
        <w:ind w:left="360" w:right="0" w:firstLine="0"/>
        <w:jc w:val="center"/>
        <w:rPr>
          <w:rFonts w:ascii="Arial"/>
          <w:i/>
          <w:sz w:val="22"/>
        </w:rPr>
      </w:pPr>
      <w:r>
        <w:rPr>
          <w:sz w:val="22"/>
        </w:rPr>
        <w:t>+</w:t>
      </w:r>
      <w:r>
        <w:rPr>
          <w:spacing w:val="26"/>
          <w:sz w:val="22"/>
        </w:rPr>
        <w:t> </w:t>
      </w:r>
      <w:r>
        <w:rPr>
          <w:rFonts w:ascii="Arial"/>
          <w:i/>
          <w:sz w:val="22"/>
        </w:rPr>
        <w:t>WeightFuelTypeB</w:t>
      </w:r>
      <w:r>
        <w:rPr>
          <w:rFonts w:ascii="Arial"/>
          <w:i/>
          <w:sz w:val="22"/>
          <w:vertAlign w:val="subscript"/>
        </w:rPr>
        <w:t>m</w:t>
      </w:r>
      <w:r>
        <w:rPr>
          <w:sz w:val="22"/>
          <w:vertAlign w:val="baseline"/>
        </w:rPr>
        <w:t>*</w:t>
      </w:r>
      <w:r>
        <w:rPr>
          <w:rFonts w:ascii="Arial"/>
          <w:i/>
          <w:sz w:val="22"/>
          <w:vertAlign w:val="baseline"/>
        </w:rPr>
        <w:t>ContractPriceFuelTypeB</w:t>
      </w:r>
      <w:r>
        <w:rPr>
          <w:rFonts w:ascii="Arial"/>
          <w:i/>
          <w:sz w:val="22"/>
          <w:vertAlign w:val="subscript"/>
        </w:rPr>
        <w:t>m</w:t>
      </w:r>
      <w:r>
        <w:rPr>
          <w:rFonts w:ascii="Arial"/>
          <w:i/>
          <w:spacing w:val="-4"/>
          <w:sz w:val="22"/>
          <w:vertAlign w:val="baseline"/>
        </w:rPr>
        <w:t> </w:t>
      </w:r>
      <w:r>
        <w:rPr>
          <w:sz w:val="22"/>
          <w:vertAlign w:val="baseline"/>
        </w:rPr>
        <w:t>+</w:t>
      </w:r>
      <w:r>
        <w:rPr>
          <w:spacing w:val="-4"/>
          <w:sz w:val="22"/>
          <w:vertAlign w:val="baseline"/>
        </w:rPr>
        <w:t> </w:t>
      </w:r>
      <w:r>
        <w:rPr>
          <w:rFonts w:ascii="Arial"/>
          <w:i/>
          <w:spacing w:val="-2"/>
          <w:sz w:val="22"/>
          <w:vertAlign w:val="baseline"/>
        </w:rPr>
        <w:t>WeightSpotFuelTypeB</w:t>
      </w:r>
      <w:r>
        <w:rPr>
          <w:rFonts w:ascii="Arial"/>
          <w:i/>
          <w:spacing w:val="-2"/>
          <w:sz w:val="22"/>
          <w:vertAlign w:val="subscript"/>
        </w:rPr>
        <w:t>m</w:t>
      </w:r>
    </w:p>
    <w:p>
      <w:pPr>
        <w:spacing w:before="129"/>
        <w:ind w:left="360" w:right="0" w:firstLine="0"/>
        <w:jc w:val="center"/>
        <w:rPr>
          <w:position w:val="-3"/>
          <w:sz w:val="33"/>
        </w:rPr>
      </w:pPr>
      <w:r>
        <w:rPr>
          <w:sz w:val="22"/>
        </w:rPr>
        <w:t>*</w:t>
      </w:r>
      <w:r>
        <w:rPr>
          <w:position w:val="-2"/>
          <w:sz w:val="29"/>
        </w:rPr>
        <w:t>(</w:t>
      </w:r>
      <w:r>
        <w:rPr>
          <w:rFonts w:ascii="Arial"/>
          <w:i/>
          <w:sz w:val="22"/>
        </w:rPr>
        <w:t>DeliveryAdjustmentFuelTypeB</w:t>
      </w:r>
      <w:r>
        <w:rPr>
          <w:rFonts w:ascii="Arial"/>
          <w:i/>
          <w:spacing w:val="-15"/>
          <w:sz w:val="22"/>
        </w:rPr>
        <w:t> </w:t>
      </w:r>
      <w:r>
        <w:rPr>
          <w:sz w:val="22"/>
        </w:rPr>
        <w:t>+</w:t>
      </w:r>
      <w:r>
        <w:rPr>
          <w:spacing w:val="-14"/>
          <w:sz w:val="22"/>
        </w:rPr>
        <w:t> </w:t>
      </w:r>
      <w:r>
        <w:rPr>
          <w:rFonts w:ascii="Arial"/>
          <w:i/>
          <w:sz w:val="22"/>
        </w:rPr>
        <w:t>FuelForwardFuelTypeB</w:t>
      </w:r>
      <w:r>
        <w:rPr>
          <w:rFonts w:ascii="Arial"/>
          <w:i/>
          <w:sz w:val="22"/>
          <w:vertAlign w:val="subscript"/>
        </w:rPr>
        <w:t>fy</w:t>
      </w:r>
      <w:r>
        <w:rPr>
          <w:sz w:val="22"/>
          <w:vertAlign w:val="subscript"/>
        </w:rPr>
        <w:t>,</w:t>
      </w:r>
      <w:r>
        <w:rPr>
          <w:spacing w:val="-11"/>
          <w:sz w:val="22"/>
          <w:vertAlign w:val="baseline"/>
        </w:rPr>
        <w:t> </w:t>
      </w:r>
      <w:r>
        <w:rPr>
          <w:rFonts w:ascii="Arial"/>
          <w:i/>
          <w:spacing w:val="-5"/>
          <w:sz w:val="22"/>
          <w:vertAlign w:val="subscript"/>
        </w:rPr>
        <w:t>m</w:t>
      </w:r>
      <w:r>
        <w:rPr>
          <w:spacing w:val="-5"/>
          <w:position w:val="-2"/>
          <w:sz w:val="29"/>
          <w:vertAlign w:val="baseline"/>
        </w:rPr>
        <w:t>)</w:t>
      </w:r>
      <w:r>
        <w:rPr>
          <w:spacing w:val="-5"/>
          <w:position w:val="-3"/>
          <w:sz w:val="33"/>
          <w:vertAlign w:val="baseline"/>
        </w:rPr>
        <w:t>)</w:t>
      </w:r>
    </w:p>
    <w:p>
      <w:pPr>
        <w:spacing w:line="376" w:lineRule="auto" w:before="118"/>
        <w:ind w:left="2022" w:right="1660" w:firstLine="0"/>
        <w:jc w:val="center"/>
        <w:rPr>
          <w:sz w:val="22"/>
        </w:rPr>
      </w:pPr>
      <w:r>
        <w:rPr>
          <w:rFonts w:ascii="Arial"/>
          <w:i/>
          <w:sz w:val="22"/>
        </w:rPr>
        <w:t>Where Weight Fuel Type A</w:t>
      </w:r>
      <w:r>
        <w:rPr>
          <w:rFonts w:ascii="Arial"/>
          <w:i/>
          <w:sz w:val="22"/>
          <w:vertAlign w:val="subscript"/>
        </w:rPr>
        <w:t>m</w:t>
      </w:r>
      <w:r>
        <w:rPr>
          <w:rFonts w:ascii="Arial"/>
          <w:i/>
          <w:sz w:val="22"/>
          <w:vertAlign w:val="baseline"/>
        </w:rPr>
        <w:t> </w:t>
      </w:r>
      <w:r>
        <w:rPr>
          <w:sz w:val="22"/>
          <w:vertAlign w:val="baseline"/>
        </w:rPr>
        <w:t>+ </w:t>
      </w:r>
      <w:r>
        <w:rPr>
          <w:rFonts w:ascii="Arial"/>
          <w:i/>
          <w:sz w:val="22"/>
          <w:vertAlign w:val="baseline"/>
        </w:rPr>
        <w:t>Weight Fuel Type B</w:t>
      </w:r>
      <w:r>
        <w:rPr>
          <w:rFonts w:ascii="Arial"/>
          <w:i/>
          <w:sz w:val="22"/>
          <w:vertAlign w:val="subscript"/>
        </w:rPr>
        <w:t>m</w:t>
      </w:r>
      <w:r>
        <w:rPr>
          <w:rFonts w:ascii="Arial"/>
          <w:i/>
          <w:sz w:val="22"/>
          <w:vertAlign w:val="baseline"/>
        </w:rPr>
        <w:t> </w:t>
      </w:r>
      <w:r>
        <w:rPr>
          <w:sz w:val="22"/>
          <w:vertAlign w:val="baseline"/>
        </w:rPr>
        <w:t>= 1 </w:t>
      </w:r>
      <w:r>
        <w:rPr>
          <w:rFonts w:ascii="Arial"/>
          <w:i/>
          <w:sz w:val="22"/>
          <w:vertAlign w:val="baseline"/>
        </w:rPr>
        <w:t>Where</w:t>
      </w:r>
      <w:r>
        <w:rPr>
          <w:rFonts w:ascii="Arial"/>
          <w:i/>
          <w:spacing w:val="-1"/>
          <w:sz w:val="22"/>
          <w:vertAlign w:val="baseline"/>
        </w:rPr>
        <w:t> </w:t>
      </w:r>
      <w:r>
        <w:rPr>
          <w:rFonts w:ascii="Arial"/>
          <w:i/>
          <w:sz w:val="22"/>
          <w:vertAlign w:val="baseline"/>
        </w:rPr>
        <w:t>Weight</w:t>
      </w:r>
      <w:r>
        <w:rPr>
          <w:rFonts w:ascii="Arial"/>
          <w:i/>
          <w:spacing w:val="-1"/>
          <w:sz w:val="22"/>
          <w:vertAlign w:val="baseline"/>
        </w:rPr>
        <w:t> </w:t>
      </w:r>
      <w:r>
        <w:rPr>
          <w:rFonts w:ascii="Arial"/>
          <w:i/>
          <w:sz w:val="22"/>
          <w:vertAlign w:val="baseline"/>
        </w:rPr>
        <w:t>Contract</w:t>
      </w:r>
      <w:r>
        <w:rPr>
          <w:rFonts w:ascii="Arial"/>
          <w:i/>
          <w:spacing w:val="-1"/>
          <w:sz w:val="22"/>
          <w:vertAlign w:val="baseline"/>
        </w:rPr>
        <w:t> </w:t>
      </w:r>
      <w:r>
        <w:rPr>
          <w:rFonts w:ascii="Arial"/>
          <w:i/>
          <w:sz w:val="22"/>
          <w:vertAlign w:val="baseline"/>
        </w:rPr>
        <w:t>Type</w:t>
      </w:r>
      <w:r>
        <w:rPr>
          <w:rFonts w:ascii="Arial"/>
          <w:i/>
          <w:spacing w:val="-1"/>
          <w:sz w:val="22"/>
          <w:vertAlign w:val="baseline"/>
        </w:rPr>
        <w:t> </w:t>
      </w:r>
      <w:r>
        <w:rPr>
          <w:rFonts w:ascii="Arial"/>
          <w:i/>
          <w:sz w:val="22"/>
          <w:vertAlign w:val="baseline"/>
        </w:rPr>
        <w:t>A</w:t>
      </w:r>
      <w:r>
        <w:rPr>
          <w:rFonts w:ascii="Arial"/>
          <w:i/>
          <w:sz w:val="22"/>
          <w:vertAlign w:val="subscript"/>
        </w:rPr>
        <w:t>m</w:t>
      </w:r>
      <w:r>
        <w:rPr>
          <w:rFonts w:ascii="Arial"/>
          <w:i/>
          <w:spacing w:val="-14"/>
          <w:sz w:val="22"/>
          <w:vertAlign w:val="baseline"/>
        </w:rPr>
        <w:t> </w:t>
      </w:r>
      <w:r>
        <w:rPr>
          <w:sz w:val="22"/>
          <w:vertAlign w:val="baseline"/>
        </w:rPr>
        <w:t>+</w:t>
      </w:r>
      <w:r>
        <w:rPr>
          <w:spacing w:val="-14"/>
          <w:sz w:val="22"/>
          <w:vertAlign w:val="baseline"/>
        </w:rPr>
        <w:t> </w:t>
      </w:r>
      <w:r>
        <w:rPr>
          <w:rFonts w:ascii="Arial"/>
          <w:i/>
          <w:sz w:val="22"/>
          <w:vertAlign w:val="baseline"/>
        </w:rPr>
        <w:t>Weight</w:t>
      </w:r>
      <w:r>
        <w:rPr>
          <w:rFonts w:ascii="Arial"/>
          <w:i/>
          <w:spacing w:val="-1"/>
          <w:sz w:val="22"/>
          <w:vertAlign w:val="baseline"/>
        </w:rPr>
        <w:t> </w:t>
      </w:r>
      <w:r>
        <w:rPr>
          <w:rFonts w:ascii="Arial"/>
          <w:i/>
          <w:sz w:val="22"/>
          <w:vertAlign w:val="baseline"/>
        </w:rPr>
        <w:t>Spot</w:t>
      </w:r>
      <w:r>
        <w:rPr>
          <w:rFonts w:ascii="Arial"/>
          <w:i/>
          <w:spacing w:val="-1"/>
          <w:sz w:val="22"/>
          <w:vertAlign w:val="baseline"/>
        </w:rPr>
        <w:t> </w:t>
      </w:r>
      <w:r>
        <w:rPr>
          <w:rFonts w:ascii="Arial"/>
          <w:i/>
          <w:sz w:val="22"/>
          <w:vertAlign w:val="baseline"/>
        </w:rPr>
        <w:t>Type</w:t>
      </w:r>
      <w:r>
        <w:rPr>
          <w:rFonts w:ascii="Arial"/>
          <w:i/>
          <w:spacing w:val="-1"/>
          <w:sz w:val="22"/>
          <w:vertAlign w:val="baseline"/>
        </w:rPr>
        <w:t> </w:t>
      </w:r>
      <w:r>
        <w:rPr>
          <w:rFonts w:ascii="Arial"/>
          <w:i/>
          <w:sz w:val="22"/>
          <w:vertAlign w:val="baseline"/>
        </w:rPr>
        <w:t>A</w:t>
      </w:r>
      <w:r>
        <w:rPr>
          <w:rFonts w:ascii="Arial"/>
          <w:i/>
          <w:sz w:val="22"/>
          <w:vertAlign w:val="subscript"/>
        </w:rPr>
        <w:t>m</w:t>
      </w:r>
      <w:r>
        <w:rPr>
          <w:rFonts w:ascii="Arial"/>
          <w:i/>
          <w:spacing w:val="-2"/>
          <w:sz w:val="22"/>
          <w:vertAlign w:val="baseline"/>
        </w:rPr>
        <w:t> </w:t>
      </w:r>
      <w:r>
        <w:rPr>
          <w:sz w:val="22"/>
          <w:vertAlign w:val="baseline"/>
        </w:rPr>
        <w:t>=</w:t>
      </w:r>
      <w:r>
        <w:rPr>
          <w:spacing w:val="-2"/>
          <w:sz w:val="22"/>
          <w:vertAlign w:val="baseline"/>
        </w:rPr>
        <w:t> </w:t>
      </w:r>
      <w:r>
        <w:rPr>
          <w:sz w:val="22"/>
          <w:vertAlign w:val="baseline"/>
        </w:rPr>
        <w:t>1 </w:t>
      </w:r>
      <w:r>
        <w:rPr>
          <w:rFonts w:ascii="Arial"/>
          <w:i/>
          <w:sz w:val="22"/>
          <w:vertAlign w:val="baseline"/>
        </w:rPr>
        <w:t>Where</w:t>
      </w:r>
      <w:r>
        <w:rPr>
          <w:rFonts w:ascii="Arial"/>
          <w:i/>
          <w:spacing w:val="3"/>
          <w:sz w:val="22"/>
          <w:vertAlign w:val="baseline"/>
        </w:rPr>
        <w:t> </w:t>
      </w:r>
      <w:r>
        <w:rPr>
          <w:rFonts w:ascii="Arial"/>
          <w:i/>
          <w:sz w:val="22"/>
          <w:vertAlign w:val="baseline"/>
        </w:rPr>
        <w:t>Weight</w:t>
      </w:r>
      <w:r>
        <w:rPr>
          <w:rFonts w:ascii="Arial"/>
          <w:i/>
          <w:spacing w:val="3"/>
          <w:sz w:val="22"/>
          <w:vertAlign w:val="baseline"/>
        </w:rPr>
        <w:t> </w:t>
      </w:r>
      <w:r>
        <w:rPr>
          <w:rFonts w:ascii="Arial"/>
          <w:i/>
          <w:sz w:val="22"/>
          <w:vertAlign w:val="baseline"/>
        </w:rPr>
        <w:t>Contract</w:t>
      </w:r>
      <w:r>
        <w:rPr>
          <w:rFonts w:ascii="Arial"/>
          <w:i/>
          <w:spacing w:val="3"/>
          <w:sz w:val="22"/>
          <w:vertAlign w:val="baseline"/>
        </w:rPr>
        <w:t> </w:t>
      </w:r>
      <w:r>
        <w:rPr>
          <w:rFonts w:ascii="Arial"/>
          <w:i/>
          <w:sz w:val="22"/>
          <w:vertAlign w:val="baseline"/>
        </w:rPr>
        <w:t>Type</w:t>
      </w:r>
      <w:r>
        <w:rPr>
          <w:rFonts w:ascii="Arial"/>
          <w:i/>
          <w:spacing w:val="3"/>
          <w:sz w:val="22"/>
          <w:vertAlign w:val="baseline"/>
        </w:rPr>
        <w:t> </w:t>
      </w:r>
      <w:r>
        <w:rPr>
          <w:rFonts w:ascii="Arial"/>
          <w:i/>
          <w:sz w:val="22"/>
          <w:vertAlign w:val="baseline"/>
        </w:rPr>
        <w:t>B</w:t>
      </w:r>
      <w:r>
        <w:rPr>
          <w:rFonts w:ascii="Arial"/>
          <w:i/>
          <w:sz w:val="22"/>
          <w:vertAlign w:val="subscript"/>
        </w:rPr>
        <w:t>m</w:t>
      </w:r>
      <w:r>
        <w:rPr>
          <w:rFonts w:ascii="Arial"/>
          <w:i/>
          <w:spacing w:val="-11"/>
          <w:sz w:val="22"/>
          <w:vertAlign w:val="baseline"/>
        </w:rPr>
        <w:t> </w:t>
      </w:r>
      <w:r>
        <w:rPr>
          <w:sz w:val="22"/>
          <w:vertAlign w:val="baseline"/>
        </w:rPr>
        <w:t>+</w:t>
      </w:r>
      <w:r>
        <w:rPr>
          <w:spacing w:val="-10"/>
          <w:sz w:val="22"/>
          <w:vertAlign w:val="baseline"/>
        </w:rPr>
        <w:t> </w:t>
      </w:r>
      <w:r>
        <w:rPr>
          <w:rFonts w:ascii="Arial"/>
          <w:i/>
          <w:sz w:val="22"/>
          <w:vertAlign w:val="baseline"/>
        </w:rPr>
        <w:t>Weight</w:t>
      </w:r>
      <w:r>
        <w:rPr>
          <w:rFonts w:ascii="Arial"/>
          <w:i/>
          <w:spacing w:val="3"/>
          <w:sz w:val="22"/>
          <w:vertAlign w:val="baseline"/>
        </w:rPr>
        <w:t> </w:t>
      </w:r>
      <w:r>
        <w:rPr>
          <w:rFonts w:ascii="Arial"/>
          <w:i/>
          <w:sz w:val="22"/>
          <w:vertAlign w:val="baseline"/>
        </w:rPr>
        <w:t>Spot</w:t>
      </w:r>
      <w:r>
        <w:rPr>
          <w:rFonts w:ascii="Arial"/>
          <w:i/>
          <w:spacing w:val="3"/>
          <w:sz w:val="22"/>
          <w:vertAlign w:val="baseline"/>
        </w:rPr>
        <w:t> </w:t>
      </w:r>
      <w:r>
        <w:rPr>
          <w:rFonts w:ascii="Arial"/>
          <w:i/>
          <w:sz w:val="22"/>
          <w:vertAlign w:val="baseline"/>
        </w:rPr>
        <w:t>Type</w:t>
      </w:r>
      <w:r>
        <w:rPr>
          <w:rFonts w:ascii="Arial"/>
          <w:i/>
          <w:spacing w:val="3"/>
          <w:sz w:val="22"/>
          <w:vertAlign w:val="baseline"/>
        </w:rPr>
        <w:t> </w:t>
      </w:r>
      <w:r>
        <w:rPr>
          <w:rFonts w:ascii="Arial"/>
          <w:i/>
          <w:sz w:val="22"/>
          <w:vertAlign w:val="baseline"/>
        </w:rPr>
        <w:t>B</w:t>
      </w:r>
      <w:r>
        <w:rPr>
          <w:rFonts w:ascii="Arial"/>
          <w:i/>
          <w:sz w:val="22"/>
          <w:vertAlign w:val="subscript"/>
        </w:rPr>
        <w:t>m</w:t>
      </w:r>
      <w:r>
        <w:rPr>
          <w:rFonts w:ascii="Arial"/>
          <w:i/>
          <w:spacing w:val="2"/>
          <w:sz w:val="22"/>
          <w:vertAlign w:val="baseline"/>
        </w:rPr>
        <w:t> </w:t>
      </w:r>
      <w:r>
        <w:rPr>
          <w:sz w:val="22"/>
          <w:vertAlign w:val="baseline"/>
        </w:rPr>
        <w:t>=</w:t>
      </w:r>
      <w:r>
        <w:rPr>
          <w:spacing w:val="2"/>
          <w:sz w:val="22"/>
          <w:vertAlign w:val="baseline"/>
        </w:rPr>
        <w:t> </w:t>
      </w:r>
      <w:r>
        <w:rPr>
          <w:spacing w:val="-10"/>
          <w:sz w:val="22"/>
          <w:vertAlign w:val="baseline"/>
        </w:rPr>
        <w:t>1</w:t>
      </w:r>
    </w:p>
    <w:p>
      <w:pPr>
        <w:pStyle w:val="BodyText"/>
        <w:spacing w:before="5"/>
        <w:ind w:left="0"/>
        <w:rPr>
          <w:sz w:val="7"/>
        </w:rPr>
      </w:pPr>
      <w:r>
        <w:rPr>
          <w:sz w:val="7"/>
        </w:rPr>
        <mc:AlternateContent>
          <mc:Choice Requires="wps">
            <w:drawing>
              <wp:anchor distT="0" distB="0" distL="0" distR="0" allowOverlap="1" layoutInCell="1" locked="0" behindDoc="1" simplePos="0" relativeHeight="487766528">
                <wp:simplePos x="0" y="0"/>
                <wp:positionH relativeFrom="page">
                  <wp:posOffset>1994400</wp:posOffset>
                </wp:positionH>
                <wp:positionV relativeFrom="paragraph">
                  <wp:posOffset>69596</wp:posOffset>
                </wp:positionV>
                <wp:extent cx="3963670" cy="359410"/>
                <wp:effectExtent l="0" t="0" r="0" b="0"/>
                <wp:wrapTopAndBottom/>
                <wp:docPr id="577" name="Group 577"/>
                <wp:cNvGraphicFramePr>
                  <a:graphicFrameLocks/>
                </wp:cNvGraphicFramePr>
                <a:graphic>
                  <a:graphicData uri="http://schemas.microsoft.com/office/word/2010/wordprocessingGroup">
                    <wpg:wgp>
                      <wpg:cNvPr id="577" name="Group 577"/>
                      <wpg:cNvGrpSpPr/>
                      <wpg:grpSpPr>
                        <a:xfrm>
                          <a:off x="0" y="0"/>
                          <a:ext cx="3963670" cy="359410"/>
                          <a:chExt cx="3963670" cy="359410"/>
                        </a:xfrm>
                      </wpg:grpSpPr>
                      <wps:wsp>
                        <wps:cNvPr id="578" name="Graphic 578"/>
                        <wps:cNvSpPr/>
                        <wps:spPr>
                          <a:xfrm>
                            <a:off x="-4" y="0"/>
                            <a:ext cx="3963670" cy="359410"/>
                          </a:xfrm>
                          <a:custGeom>
                            <a:avLst/>
                            <a:gdLst/>
                            <a:ahLst/>
                            <a:cxnLst/>
                            <a:rect l="l" t="t" r="r" b="b"/>
                            <a:pathLst>
                              <a:path w="3963670" h="359410">
                                <a:moveTo>
                                  <a:pt x="3963593" y="0"/>
                                </a:moveTo>
                                <a:lnTo>
                                  <a:pt x="0" y="0"/>
                                </a:lnTo>
                                <a:lnTo>
                                  <a:pt x="0" y="10160"/>
                                </a:lnTo>
                                <a:lnTo>
                                  <a:pt x="0" y="359410"/>
                                </a:lnTo>
                                <a:lnTo>
                                  <a:pt x="9525" y="359410"/>
                                </a:lnTo>
                                <a:lnTo>
                                  <a:pt x="9525" y="10160"/>
                                </a:lnTo>
                                <a:lnTo>
                                  <a:pt x="3963593" y="10160"/>
                                </a:lnTo>
                                <a:lnTo>
                                  <a:pt x="3963593" y="0"/>
                                </a:lnTo>
                                <a:close/>
                              </a:path>
                            </a:pathLst>
                          </a:custGeom>
                          <a:solidFill>
                            <a:srgbClr val="013466"/>
                          </a:solidFill>
                        </wps:spPr>
                        <wps:bodyPr wrap="square" lIns="0" tIns="0" rIns="0" bIns="0" rtlCol="0">
                          <a:prstTxWarp prst="textNoShape">
                            <a:avLst/>
                          </a:prstTxWarp>
                          <a:noAutofit/>
                        </wps:bodyPr>
                      </wps:wsp>
                      <wps:wsp>
                        <wps:cNvPr id="579" name="Textbox 579"/>
                        <wps:cNvSpPr txBox="1"/>
                        <wps:spPr>
                          <a:xfrm>
                            <a:off x="0" y="0"/>
                            <a:ext cx="3963670" cy="359410"/>
                          </a:xfrm>
                          <a:prstGeom prst="rect">
                            <a:avLst/>
                          </a:prstGeom>
                        </wps:spPr>
                        <wps:txbx>
                          <w:txbxContent>
                            <w:p>
                              <w:pPr>
                                <w:spacing w:line="261" w:lineRule="auto" w:before="14"/>
                                <w:ind w:left="165" w:right="159" w:firstLine="0"/>
                                <w:jc w:val="left"/>
                                <w:rPr>
                                  <w:rFonts w:ascii="Arial"/>
                                  <w:i/>
                                  <w:sz w:val="22"/>
                                </w:rPr>
                              </w:pPr>
                              <w:r>
                                <w:rPr>
                                  <w:rFonts w:ascii="Arial"/>
                                  <w:b/>
                                  <w:i/>
                                  <w:color w:val="0000FF"/>
                                  <w:sz w:val="22"/>
                                </w:rPr>
                                <w:t>Output</w:t>
                              </w:r>
                              <w:r>
                                <w:rPr>
                                  <w:rFonts w:ascii="Arial"/>
                                  <w:b/>
                                  <w:i/>
                                  <w:color w:val="0000FF"/>
                                  <w:spacing w:val="-6"/>
                                  <w:sz w:val="22"/>
                                </w:rPr>
                                <w:t> </w:t>
                              </w:r>
                              <w:r>
                                <w:rPr>
                                  <w:rFonts w:ascii="Arial"/>
                                  <w:b/>
                                  <w:i/>
                                  <w:color w:val="0000FF"/>
                                  <w:sz w:val="22"/>
                                </w:rPr>
                                <w:t>from</w:t>
                              </w:r>
                              <w:r>
                                <w:rPr>
                                  <w:rFonts w:ascii="Arial"/>
                                  <w:b/>
                                  <w:i/>
                                  <w:color w:val="0000FF"/>
                                  <w:spacing w:val="-6"/>
                                  <w:sz w:val="22"/>
                                </w:rPr>
                                <w:t> </w:t>
                              </w:r>
                              <w:r>
                                <w:rPr>
                                  <w:rFonts w:ascii="Arial"/>
                                  <w:b/>
                                  <w:i/>
                                  <w:color w:val="0000FF"/>
                                  <w:sz w:val="22"/>
                                </w:rPr>
                                <w:t>STEP</w:t>
                              </w:r>
                              <w:r>
                                <w:rPr>
                                  <w:rFonts w:ascii="Arial"/>
                                  <w:b/>
                                  <w:i/>
                                  <w:color w:val="0000FF"/>
                                  <w:spacing w:val="-4"/>
                                  <w:sz w:val="22"/>
                                </w:rPr>
                                <w:t> </w:t>
                              </w:r>
                              <w:r>
                                <w:rPr>
                                  <w:rFonts w:ascii="Arial"/>
                                  <w:b/>
                                  <w:i/>
                                  <w:color w:val="0000FF"/>
                                  <w:sz w:val="22"/>
                                </w:rPr>
                                <w:t>4:</w:t>
                              </w:r>
                              <w:r>
                                <w:rPr>
                                  <w:rFonts w:ascii="Arial"/>
                                  <w:b/>
                                  <w:i/>
                                  <w:color w:val="0000FF"/>
                                  <w:spacing w:val="-6"/>
                                  <w:sz w:val="22"/>
                                </w:rPr>
                                <w:t> </w:t>
                              </w:r>
                              <w:r>
                                <w:rPr>
                                  <w:rFonts w:ascii="Arial"/>
                                  <w:i/>
                                  <w:color w:val="0000FF"/>
                                  <w:sz w:val="22"/>
                                </w:rPr>
                                <w:t>Daily</w:t>
                              </w:r>
                              <w:r>
                                <w:rPr>
                                  <w:rFonts w:ascii="Arial"/>
                                  <w:i/>
                                  <w:color w:val="0000FF"/>
                                  <w:spacing w:val="-6"/>
                                  <w:sz w:val="22"/>
                                </w:rPr>
                                <w:t> </w:t>
                              </w:r>
                              <w:r>
                                <w:rPr>
                                  <w:rFonts w:ascii="Arial"/>
                                  <w:i/>
                                  <w:color w:val="0000FF"/>
                                  <w:sz w:val="22"/>
                                </w:rPr>
                                <w:t>generator-bus</w:t>
                              </w:r>
                              <w:r>
                                <w:rPr>
                                  <w:rFonts w:ascii="Arial"/>
                                  <w:i/>
                                  <w:color w:val="0000FF"/>
                                  <w:spacing w:val="-6"/>
                                  <w:sz w:val="22"/>
                                </w:rPr>
                                <w:t> </w:t>
                              </w:r>
                              <w:r>
                                <w:rPr>
                                  <w:rFonts w:ascii="Arial"/>
                                  <w:i/>
                                  <w:color w:val="0000FF"/>
                                  <w:sz w:val="22"/>
                                </w:rPr>
                                <w:t>delivered</w:t>
                              </w:r>
                              <w:r>
                                <w:rPr>
                                  <w:rFonts w:ascii="Arial"/>
                                  <w:i/>
                                  <w:color w:val="0000FF"/>
                                  <w:spacing w:val="-6"/>
                                  <w:sz w:val="22"/>
                                </w:rPr>
                                <w:t> </w:t>
                              </w:r>
                              <w:r>
                                <w:rPr>
                                  <w:rFonts w:ascii="Arial"/>
                                  <w:i/>
                                  <w:color w:val="0000FF"/>
                                  <w:sz w:val="22"/>
                                </w:rPr>
                                <w:t>fuel </w:t>
                              </w:r>
                              <w:r>
                                <w:rPr>
                                  <w:rFonts w:ascii="Arial"/>
                                  <w:i/>
                                  <w:color w:val="0000FF"/>
                                  <w:spacing w:val="-2"/>
                                  <w:sz w:val="22"/>
                                </w:rPr>
                                <w:t>forecast</w:t>
                              </w:r>
                            </w:p>
                          </w:txbxContent>
                        </wps:txbx>
                        <wps:bodyPr wrap="square" lIns="0" tIns="0" rIns="0" bIns="0" rtlCol="0">
                          <a:noAutofit/>
                        </wps:bodyPr>
                      </wps:wsp>
                    </wpg:wgp>
                  </a:graphicData>
                </a:graphic>
              </wp:anchor>
            </w:drawing>
          </mc:Choice>
          <mc:Fallback>
            <w:pict>
              <v:group style="position:absolute;margin-left:157.039398pt;margin-top:5.480077pt;width:312.1pt;height:28.3pt;mso-position-horizontal-relative:page;mso-position-vertical-relative:paragraph;z-index:-15549952;mso-wrap-distance-left:0;mso-wrap-distance-right:0" id="docshapegroup447" coordorigin="3141,110" coordsize="6242,566">
                <v:shape style="position:absolute;left:3140;top:109;width:6242;height:566" id="docshape448" coordorigin="3141,110" coordsize="6242,566" path="m9383,110l3141,110,3141,126,3141,676,3156,676,3156,126,9383,126,9383,110xe" filled="true" fillcolor="#013466" stroked="false">
                  <v:path arrowok="t"/>
                  <v:fill type="solid"/>
                </v:shape>
                <v:shape style="position:absolute;left:3140;top:109;width:6242;height:566" type="#_x0000_t202" id="docshape449" filled="false" stroked="false">
                  <v:textbox inset="0,0,0,0">
                    <w:txbxContent>
                      <w:p>
                        <w:pPr>
                          <w:spacing w:line="261" w:lineRule="auto" w:before="14"/>
                          <w:ind w:left="165" w:right="159" w:firstLine="0"/>
                          <w:jc w:val="left"/>
                          <w:rPr>
                            <w:rFonts w:ascii="Arial"/>
                            <w:i/>
                            <w:sz w:val="22"/>
                          </w:rPr>
                        </w:pPr>
                        <w:r>
                          <w:rPr>
                            <w:rFonts w:ascii="Arial"/>
                            <w:b/>
                            <w:i/>
                            <w:color w:val="0000FF"/>
                            <w:sz w:val="22"/>
                          </w:rPr>
                          <w:t>Output</w:t>
                        </w:r>
                        <w:r>
                          <w:rPr>
                            <w:rFonts w:ascii="Arial"/>
                            <w:b/>
                            <w:i/>
                            <w:color w:val="0000FF"/>
                            <w:spacing w:val="-6"/>
                            <w:sz w:val="22"/>
                          </w:rPr>
                          <w:t> </w:t>
                        </w:r>
                        <w:r>
                          <w:rPr>
                            <w:rFonts w:ascii="Arial"/>
                            <w:b/>
                            <w:i/>
                            <w:color w:val="0000FF"/>
                            <w:sz w:val="22"/>
                          </w:rPr>
                          <w:t>from</w:t>
                        </w:r>
                        <w:r>
                          <w:rPr>
                            <w:rFonts w:ascii="Arial"/>
                            <w:b/>
                            <w:i/>
                            <w:color w:val="0000FF"/>
                            <w:spacing w:val="-6"/>
                            <w:sz w:val="22"/>
                          </w:rPr>
                          <w:t> </w:t>
                        </w:r>
                        <w:r>
                          <w:rPr>
                            <w:rFonts w:ascii="Arial"/>
                            <w:b/>
                            <w:i/>
                            <w:color w:val="0000FF"/>
                            <w:sz w:val="22"/>
                          </w:rPr>
                          <w:t>STEP</w:t>
                        </w:r>
                        <w:r>
                          <w:rPr>
                            <w:rFonts w:ascii="Arial"/>
                            <w:b/>
                            <w:i/>
                            <w:color w:val="0000FF"/>
                            <w:spacing w:val="-4"/>
                            <w:sz w:val="22"/>
                          </w:rPr>
                          <w:t> </w:t>
                        </w:r>
                        <w:r>
                          <w:rPr>
                            <w:rFonts w:ascii="Arial"/>
                            <w:b/>
                            <w:i/>
                            <w:color w:val="0000FF"/>
                            <w:sz w:val="22"/>
                          </w:rPr>
                          <w:t>4:</w:t>
                        </w:r>
                        <w:r>
                          <w:rPr>
                            <w:rFonts w:ascii="Arial"/>
                            <w:b/>
                            <w:i/>
                            <w:color w:val="0000FF"/>
                            <w:spacing w:val="-6"/>
                            <w:sz w:val="22"/>
                          </w:rPr>
                          <w:t> </w:t>
                        </w:r>
                        <w:r>
                          <w:rPr>
                            <w:rFonts w:ascii="Arial"/>
                            <w:i/>
                            <w:color w:val="0000FF"/>
                            <w:sz w:val="22"/>
                          </w:rPr>
                          <w:t>Daily</w:t>
                        </w:r>
                        <w:r>
                          <w:rPr>
                            <w:rFonts w:ascii="Arial"/>
                            <w:i/>
                            <w:color w:val="0000FF"/>
                            <w:spacing w:val="-6"/>
                            <w:sz w:val="22"/>
                          </w:rPr>
                          <w:t> </w:t>
                        </w:r>
                        <w:r>
                          <w:rPr>
                            <w:rFonts w:ascii="Arial"/>
                            <w:i/>
                            <w:color w:val="0000FF"/>
                            <w:sz w:val="22"/>
                          </w:rPr>
                          <w:t>generator-bus</w:t>
                        </w:r>
                        <w:r>
                          <w:rPr>
                            <w:rFonts w:ascii="Arial"/>
                            <w:i/>
                            <w:color w:val="0000FF"/>
                            <w:spacing w:val="-6"/>
                            <w:sz w:val="22"/>
                          </w:rPr>
                          <w:t> </w:t>
                        </w:r>
                        <w:r>
                          <w:rPr>
                            <w:rFonts w:ascii="Arial"/>
                            <w:i/>
                            <w:color w:val="0000FF"/>
                            <w:sz w:val="22"/>
                          </w:rPr>
                          <w:t>delivered</w:t>
                        </w:r>
                        <w:r>
                          <w:rPr>
                            <w:rFonts w:ascii="Arial"/>
                            <w:i/>
                            <w:color w:val="0000FF"/>
                            <w:spacing w:val="-6"/>
                            <w:sz w:val="22"/>
                          </w:rPr>
                          <w:t> </w:t>
                        </w:r>
                        <w:r>
                          <w:rPr>
                            <w:rFonts w:ascii="Arial"/>
                            <w:i/>
                            <w:color w:val="0000FF"/>
                            <w:sz w:val="22"/>
                          </w:rPr>
                          <w:t>fuel </w:t>
                        </w:r>
                        <w:r>
                          <w:rPr>
                            <w:rFonts w:ascii="Arial"/>
                            <w:i/>
                            <w:color w:val="0000FF"/>
                            <w:spacing w:val="-2"/>
                            <w:sz w:val="22"/>
                          </w:rPr>
                          <w:t>forecast</w:t>
                        </w:r>
                      </w:p>
                    </w:txbxContent>
                  </v:textbox>
                  <w10:wrap type="none"/>
                </v:shape>
                <w10:wrap type="topAndBottom"/>
              </v:group>
            </w:pict>
          </mc:Fallback>
        </mc:AlternateContent>
      </w:r>
    </w:p>
    <w:p>
      <w:pPr>
        <w:pStyle w:val="BodyText"/>
        <w:spacing w:before="129"/>
        <w:ind w:left="0"/>
      </w:pPr>
    </w:p>
    <w:p>
      <w:pPr>
        <w:pStyle w:val="Heading2"/>
        <w:numPr>
          <w:ilvl w:val="2"/>
          <w:numId w:val="59"/>
        </w:numPr>
        <w:tabs>
          <w:tab w:pos="1067" w:val="left" w:leader="none"/>
        </w:tabs>
        <w:spacing w:line="240" w:lineRule="auto" w:before="0" w:after="0"/>
        <w:ind w:left="1067" w:right="0" w:hanging="707"/>
        <w:jc w:val="left"/>
      </w:pPr>
      <w:bookmarkStart w:name="12.6.5 Step 5: Create generating unit’s " w:id="321"/>
      <w:bookmarkEnd w:id="321"/>
      <w:r>
        <w:rPr>
          <w:b w:val="0"/>
        </w:rPr>
      </w:r>
      <w:r>
        <w:rPr>
          <w:color w:val="013466"/>
        </w:rPr>
        <w:t>Step</w:t>
      </w:r>
      <w:r>
        <w:rPr>
          <w:color w:val="013466"/>
          <w:spacing w:val="27"/>
        </w:rPr>
        <w:t> </w:t>
      </w:r>
      <w:r>
        <w:rPr>
          <w:color w:val="013466"/>
        </w:rPr>
        <w:t>5:</w:t>
      </w:r>
      <w:r>
        <w:rPr>
          <w:color w:val="013466"/>
          <w:spacing w:val="27"/>
        </w:rPr>
        <w:t> </w:t>
      </w:r>
      <w:r>
        <w:rPr>
          <w:color w:val="013466"/>
        </w:rPr>
        <w:t>Create</w:t>
      </w:r>
      <w:r>
        <w:rPr>
          <w:color w:val="013466"/>
          <w:spacing w:val="27"/>
        </w:rPr>
        <w:t> </w:t>
      </w:r>
      <w:r>
        <w:rPr>
          <w:color w:val="013466"/>
        </w:rPr>
        <w:t>generating</w:t>
      </w:r>
      <w:r>
        <w:rPr>
          <w:color w:val="013466"/>
          <w:spacing w:val="31"/>
        </w:rPr>
        <w:t> </w:t>
      </w:r>
      <w:r>
        <w:rPr>
          <w:color w:val="013466"/>
        </w:rPr>
        <w:t>unit’s</w:t>
      </w:r>
      <w:r>
        <w:rPr>
          <w:color w:val="013466"/>
          <w:spacing w:val="27"/>
        </w:rPr>
        <w:t> </w:t>
      </w:r>
      <w:r>
        <w:rPr>
          <w:color w:val="013466"/>
        </w:rPr>
        <w:t>cost</w:t>
      </w:r>
      <w:r>
        <w:rPr>
          <w:color w:val="013466"/>
          <w:spacing w:val="27"/>
        </w:rPr>
        <w:t> </w:t>
      </w:r>
      <w:r>
        <w:rPr>
          <w:color w:val="013466"/>
        </w:rPr>
        <w:t>for</w:t>
      </w:r>
      <w:r>
        <w:rPr>
          <w:color w:val="013466"/>
          <w:spacing w:val="27"/>
        </w:rPr>
        <w:t> </w:t>
      </w:r>
      <w:r>
        <w:rPr>
          <w:color w:val="013466"/>
        </w:rPr>
        <w:t>each</w:t>
      </w:r>
      <w:r>
        <w:rPr>
          <w:color w:val="013466"/>
          <w:spacing w:val="30"/>
        </w:rPr>
        <w:t> </w:t>
      </w:r>
      <w:r>
        <w:rPr>
          <w:color w:val="013466"/>
        </w:rPr>
        <w:t>of</w:t>
      </w:r>
      <w:r>
        <w:rPr>
          <w:color w:val="013466"/>
          <w:spacing w:val="27"/>
        </w:rPr>
        <w:t> </w:t>
      </w:r>
      <w:r>
        <w:rPr>
          <w:color w:val="013466"/>
        </w:rPr>
        <w:t>the</w:t>
      </w:r>
      <w:r>
        <w:rPr>
          <w:color w:val="013466"/>
          <w:spacing w:val="27"/>
        </w:rPr>
        <w:t> </w:t>
      </w:r>
      <w:r>
        <w:rPr>
          <w:color w:val="013466"/>
        </w:rPr>
        <w:t>three</w:t>
      </w:r>
      <w:r>
        <w:rPr>
          <w:color w:val="013466"/>
          <w:spacing w:val="28"/>
        </w:rPr>
        <w:t> </w:t>
      </w:r>
      <w:r>
        <w:rPr>
          <w:color w:val="013466"/>
          <w:spacing w:val="-2"/>
        </w:rPr>
        <w:t>forecasts</w:t>
      </w:r>
    </w:p>
    <w:p>
      <w:pPr>
        <w:pStyle w:val="BodyText"/>
        <w:spacing w:before="3"/>
        <w:ind w:left="0"/>
        <w:rPr>
          <w:rFonts w:ascii="Arial"/>
          <w:b/>
          <w:sz w:val="12"/>
        </w:rPr>
      </w:pPr>
      <w:r>
        <w:rPr>
          <w:rFonts w:ascii="Arial"/>
          <w:b/>
          <w:sz w:val="12"/>
        </w:rPr>
        <mc:AlternateContent>
          <mc:Choice Requires="wps">
            <w:drawing>
              <wp:anchor distT="0" distB="0" distL="0" distR="0" allowOverlap="1" layoutInCell="1" locked="0" behindDoc="1" simplePos="0" relativeHeight="487767040">
                <wp:simplePos x="0" y="0"/>
                <wp:positionH relativeFrom="page">
                  <wp:posOffset>1994400</wp:posOffset>
                </wp:positionH>
                <wp:positionV relativeFrom="paragraph">
                  <wp:posOffset>104802</wp:posOffset>
                </wp:positionV>
                <wp:extent cx="3963670" cy="1231900"/>
                <wp:effectExtent l="0" t="0" r="0" b="0"/>
                <wp:wrapTopAndBottom/>
                <wp:docPr id="580" name="Group 580"/>
                <wp:cNvGraphicFramePr>
                  <a:graphicFrameLocks/>
                </wp:cNvGraphicFramePr>
                <a:graphic>
                  <a:graphicData uri="http://schemas.microsoft.com/office/word/2010/wordprocessingGroup">
                    <wpg:wgp>
                      <wpg:cNvPr id="580" name="Group 580"/>
                      <wpg:cNvGrpSpPr/>
                      <wpg:grpSpPr>
                        <a:xfrm>
                          <a:off x="0" y="0"/>
                          <a:ext cx="3963670" cy="1231900"/>
                          <a:chExt cx="3963670" cy="1231900"/>
                        </a:xfrm>
                      </wpg:grpSpPr>
                      <wps:wsp>
                        <wps:cNvPr id="581" name="Graphic 581"/>
                        <wps:cNvSpPr/>
                        <wps:spPr>
                          <a:xfrm>
                            <a:off x="-4" y="0"/>
                            <a:ext cx="3963670" cy="1231900"/>
                          </a:xfrm>
                          <a:custGeom>
                            <a:avLst/>
                            <a:gdLst/>
                            <a:ahLst/>
                            <a:cxnLst/>
                            <a:rect l="l" t="t" r="r" b="b"/>
                            <a:pathLst>
                              <a:path w="3963670" h="1231900">
                                <a:moveTo>
                                  <a:pt x="3963593" y="0"/>
                                </a:moveTo>
                                <a:lnTo>
                                  <a:pt x="0" y="0"/>
                                </a:lnTo>
                                <a:lnTo>
                                  <a:pt x="0" y="8890"/>
                                </a:lnTo>
                                <a:lnTo>
                                  <a:pt x="0" y="1231900"/>
                                </a:lnTo>
                                <a:lnTo>
                                  <a:pt x="9525" y="1231900"/>
                                </a:lnTo>
                                <a:lnTo>
                                  <a:pt x="9525" y="8890"/>
                                </a:lnTo>
                                <a:lnTo>
                                  <a:pt x="3963593" y="8890"/>
                                </a:lnTo>
                                <a:lnTo>
                                  <a:pt x="3963593" y="0"/>
                                </a:lnTo>
                                <a:close/>
                              </a:path>
                            </a:pathLst>
                          </a:custGeom>
                          <a:solidFill>
                            <a:srgbClr val="013466"/>
                          </a:solidFill>
                        </wps:spPr>
                        <wps:bodyPr wrap="square" lIns="0" tIns="0" rIns="0" bIns="0" rtlCol="0">
                          <a:prstTxWarp prst="textNoShape">
                            <a:avLst/>
                          </a:prstTxWarp>
                          <a:noAutofit/>
                        </wps:bodyPr>
                      </wps:wsp>
                      <wps:wsp>
                        <wps:cNvPr id="582" name="Textbox 582"/>
                        <wps:cNvSpPr txBox="1"/>
                        <wps:spPr>
                          <a:xfrm>
                            <a:off x="0" y="0"/>
                            <a:ext cx="3963670" cy="1231900"/>
                          </a:xfrm>
                          <a:prstGeom prst="rect">
                            <a:avLst/>
                          </a:prstGeom>
                        </wps:spPr>
                        <wps:txbx>
                          <w:txbxContent>
                            <w:p>
                              <w:pPr>
                                <w:spacing w:line="261" w:lineRule="auto" w:before="9"/>
                                <w:ind w:left="165" w:right="155" w:firstLine="0"/>
                                <w:jc w:val="left"/>
                                <w:rPr>
                                  <w:rFonts w:ascii="Arial"/>
                                  <w:i/>
                                  <w:sz w:val="22"/>
                                </w:rPr>
                              </w:pPr>
                              <w:r>
                                <w:rPr>
                                  <w:rFonts w:ascii="Arial"/>
                                  <w:b/>
                                  <w:i/>
                                  <w:color w:val="0000FF"/>
                                  <w:sz w:val="22"/>
                                </w:rPr>
                                <w:t>Inputs required for STEP 5: </w:t>
                              </w:r>
                              <w:r>
                                <w:rPr>
                                  <w:rFonts w:ascii="Arial"/>
                                  <w:i/>
                                  <w:color w:val="0000FF"/>
                                  <w:sz w:val="22"/>
                                </w:rPr>
                                <w:t>Expected future full heat rate intra-month Fuel Prices output from Step 4 Unit SO2, CO2, and NOx Emission Rates (lbs/M (Note that the CO2 adder is in effect only for incurring carbon emission charges) Futures prices</w:t>
                              </w:r>
                              <w:r>
                                <w:rPr>
                                  <w:rFonts w:ascii="Arial"/>
                                  <w:i/>
                                  <w:color w:val="0000FF"/>
                                  <w:spacing w:val="-5"/>
                                  <w:sz w:val="22"/>
                                </w:rPr>
                                <w:t> </w:t>
                              </w:r>
                              <w:r>
                                <w:rPr>
                                  <w:rFonts w:ascii="Arial"/>
                                  <w:i/>
                                  <w:color w:val="0000FF"/>
                                  <w:sz w:val="22"/>
                                </w:rPr>
                                <w:t>for</w:t>
                              </w:r>
                              <w:r>
                                <w:rPr>
                                  <w:rFonts w:ascii="Arial"/>
                                  <w:i/>
                                  <w:color w:val="0000FF"/>
                                  <w:spacing w:val="-5"/>
                                  <w:sz w:val="22"/>
                                </w:rPr>
                                <w:t> </w:t>
                              </w:r>
                              <w:r>
                                <w:rPr>
                                  <w:rFonts w:ascii="Arial"/>
                                  <w:i/>
                                  <w:color w:val="0000FF"/>
                                  <w:sz w:val="22"/>
                                </w:rPr>
                                <w:t>SO2,</w:t>
                              </w:r>
                              <w:r>
                                <w:rPr>
                                  <w:rFonts w:ascii="Arial"/>
                                  <w:i/>
                                  <w:color w:val="0000FF"/>
                                  <w:spacing w:val="-5"/>
                                  <w:sz w:val="22"/>
                                </w:rPr>
                                <w:t> </w:t>
                              </w:r>
                              <w:r>
                                <w:rPr>
                                  <w:rFonts w:ascii="Arial"/>
                                  <w:i/>
                                  <w:color w:val="0000FF"/>
                                  <w:sz w:val="22"/>
                                </w:rPr>
                                <w:t>CO2</w:t>
                              </w:r>
                              <w:r>
                                <w:rPr>
                                  <w:rFonts w:ascii="Arial"/>
                                  <w:i/>
                                  <w:color w:val="0000FF"/>
                                  <w:spacing w:val="-5"/>
                                  <w:sz w:val="22"/>
                                </w:rPr>
                                <w:t> </w:t>
                              </w:r>
                              <w:r>
                                <w:rPr>
                                  <w:rFonts w:ascii="Arial"/>
                                  <w:i/>
                                  <w:color w:val="0000FF"/>
                                  <w:sz w:val="22"/>
                                </w:rPr>
                                <w:t>and</w:t>
                              </w:r>
                              <w:r>
                                <w:rPr>
                                  <w:rFonts w:ascii="Arial"/>
                                  <w:i/>
                                  <w:color w:val="0000FF"/>
                                  <w:spacing w:val="-2"/>
                                  <w:sz w:val="22"/>
                                </w:rPr>
                                <w:t> </w:t>
                              </w:r>
                              <w:r>
                                <w:rPr>
                                  <w:rFonts w:ascii="Arial"/>
                                  <w:i/>
                                  <w:color w:val="0000FF"/>
                                  <w:sz w:val="22"/>
                                </w:rPr>
                                <w:t>NOx</w:t>
                              </w:r>
                              <w:r>
                                <w:rPr>
                                  <w:rFonts w:ascii="Arial"/>
                                  <w:i/>
                                  <w:color w:val="0000FF"/>
                                  <w:spacing w:val="-5"/>
                                  <w:sz w:val="22"/>
                                </w:rPr>
                                <w:t> </w:t>
                              </w:r>
                              <w:r>
                                <w:rPr>
                                  <w:rFonts w:ascii="Arial"/>
                                  <w:i/>
                                  <w:color w:val="0000FF"/>
                                  <w:sz w:val="22"/>
                                </w:rPr>
                                <w:t>from</w:t>
                              </w:r>
                              <w:r>
                                <w:rPr>
                                  <w:rFonts w:ascii="Arial"/>
                                  <w:i/>
                                  <w:color w:val="0000FF"/>
                                  <w:spacing w:val="-5"/>
                                  <w:sz w:val="22"/>
                                </w:rPr>
                                <w:t> </w:t>
                              </w:r>
                              <w:r>
                                <w:rPr>
                                  <w:rFonts w:ascii="Arial"/>
                                  <w:i/>
                                  <w:color w:val="0000FF"/>
                                  <w:sz w:val="22"/>
                                </w:rPr>
                                <w:t>Evolution</w:t>
                              </w:r>
                              <w:r>
                                <w:rPr>
                                  <w:rFonts w:ascii="Arial"/>
                                  <w:i/>
                                  <w:color w:val="0000FF"/>
                                  <w:spacing w:val="-5"/>
                                  <w:sz w:val="22"/>
                                </w:rPr>
                                <w:t> </w:t>
                              </w:r>
                              <w:r>
                                <w:rPr>
                                  <w:rFonts w:ascii="Arial"/>
                                  <w:i/>
                                  <w:color w:val="0000FF"/>
                                  <w:sz w:val="22"/>
                                </w:rPr>
                                <w:t>Markets</w:t>
                              </w:r>
                              <w:r>
                                <w:rPr>
                                  <w:rFonts w:ascii="Arial"/>
                                  <w:i/>
                                  <w:color w:val="0000FF"/>
                                  <w:spacing w:val="-3"/>
                                  <w:sz w:val="22"/>
                                </w:rPr>
                                <w:t> </w:t>
                              </w:r>
                              <w:r>
                                <w:rPr>
                                  <w:rFonts w:ascii="Arial"/>
                                  <w:i/>
                                  <w:color w:val="0000FF"/>
                                  <w:sz w:val="22"/>
                                </w:rPr>
                                <w:t>($/ton) modified to $/lb Maintenance Adder, VOM and FMU as defined in Manual 15</w:t>
                              </w:r>
                            </w:p>
                          </w:txbxContent>
                        </wps:txbx>
                        <wps:bodyPr wrap="square" lIns="0" tIns="0" rIns="0" bIns="0" rtlCol="0">
                          <a:noAutofit/>
                        </wps:bodyPr>
                      </wps:wsp>
                    </wpg:wgp>
                  </a:graphicData>
                </a:graphic>
              </wp:anchor>
            </w:drawing>
          </mc:Choice>
          <mc:Fallback>
            <w:pict>
              <v:group style="position:absolute;margin-left:157.039398pt;margin-top:8.252149pt;width:312.1pt;height:97pt;mso-position-horizontal-relative:page;mso-position-vertical-relative:paragraph;z-index:-15549440;mso-wrap-distance-left:0;mso-wrap-distance-right:0" id="docshapegroup450" coordorigin="3141,165" coordsize="6242,1940">
                <v:shape style="position:absolute;left:3140;top:165;width:6242;height:1940" id="docshape451" coordorigin="3141,165" coordsize="6242,1940" path="m9383,165l3141,165,3141,179,3141,2105,3156,2105,3156,179,9383,179,9383,165xe" filled="true" fillcolor="#013466" stroked="false">
                  <v:path arrowok="t"/>
                  <v:fill type="solid"/>
                </v:shape>
                <v:shape style="position:absolute;left:3140;top:165;width:6242;height:1940" type="#_x0000_t202" id="docshape452" filled="false" stroked="false">
                  <v:textbox inset="0,0,0,0">
                    <w:txbxContent>
                      <w:p>
                        <w:pPr>
                          <w:spacing w:line="261" w:lineRule="auto" w:before="9"/>
                          <w:ind w:left="165" w:right="155" w:firstLine="0"/>
                          <w:jc w:val="left"/>
                          <w:rPr>
                            <w:rFonts w:ascii="Arial"/>
                            <w:i/>
                            <w:sz w:val="22"/>
                          </w:rPr>
                        </w:pPr>
                        <w:r>
                          <w:rPr>
                            <w:rFonts w:ascii="Arial"/>
                            <w:b/>
                            <w:i/>
                            <w:color w:val="0000FF"/>
                            <w:sz w:val="22"/>
                          </w:rPr>
                          <w:t>Inputs required for STEP 5: </w:t>
                        </w:r>
                        <w:r>
                          <w:rPr>
                            <w:rFonts w:ascii="Arial"/>
                            <w:i/>
                            <w:color w:val="0000FF"/>
                            <w:sz w:val="22"/>
                          </w:rPr>
                          <w:t>Expected future full heat rate intra-month Fuel Prices output from Step 4 Unit SO2, CO2, and NOx Emission Rates (lbs/M (Note that the CO2 adder is in effect only for incurring carbon emission charges) Futures prices</w:t>
                        </w:r>
                        <w:r>
                          <w:rPr>
                            <w:rFonts w:ascii="Arial"/>
                            <w:i/>
                            <w:color w:val="0000FF"/>
                            <w:spacing w:val="-5"/>
                            <w:sz w:val="22"/>
                          </w:rPr>
                          <w:t> </w:t>
                        </w:r>
                        <w:r>
                          <w:rPr>
                            <w:rFonts w:ascii="Arial"/>
                            <w:i/>
                            <w:color w:val="0000FF"/>
                            <w:sz w:val="22"/>
                          </w:rPr>
                          <w:t>for</w:t>
                        </w:r>
                        <w:r>
                          <w:rPr>
                            <w:rFonts w:ascii="Arial"/>
                            <w:i/>
                            <w:color w:val="0000FF"/>
                            <w:spacing w:val="-5"/>
                            <w:sz w:val="22"/>
                          </w:rPr>
                          <w:t> </w:t>
                        </w:r>
                        <w:r>
                          <w:rPr>
                            <w:rFonts w:ascii="Arial"/>
                            <w:i/>
                            <w:color w:val="0000FF"/>
                            <w:sz w:val="22"/>
                          </w:rPr>
                          <w:t>SO2,</w:t>
                        </w:r>
                        <w:r>
                          <w:rPr>
                            <w:rFonts w:ascii="Arial"/>
                            <w:i/>
                            <w:color w:val="0000FF"/>
                            <w:spacing w:val="-5"/>
                            <w:sz w:val="22"/>
                          </w:rPr>
                          <w:t> </w:t>
                        </w:r>
                        <w:r>
                          <w:rPr>
                            <w:rFonts w:ascii="Arial"/>
                            <w:i/>
                            <w:color w:val="0000FF"/>
                            <w:sz w:val="22"/>
                          </w:rPr>
                          <w:t>CO2</w:t>
                        </w:r>
                        <w:r>
                          <w:rPr>
                            <w:rFonts w:ascii="Arial"/>
                            <w:i/>
                            <w:color w:val="0000FF"/>
                            <w:spacing w:val="-5"/>
                            <w:sz w:val="22"/>
                          </w:rPr>
                          <w:t> </w:t>
                        </w:r>
                        <w:r>
                          <w:rPr>
                            <w:rFonts w:ascii="Arial"/>
                            <w:i/>
                            <w:color w:val="0000FF"/>
                            <w:sz w:val="22"/>
                          </w:rPr>
                          <w:t>and</w:t>
                        </w:r>
                        <w:r>
                          <w:rPr>
                            <w:rFonts w:ascii="Arial"/>
                            <w:i/>
                            <w:color w:val="0000FF"/>
                            <w:spacing w:val="-2"/>
                            <w:sz w:val="22"/>
                          </w:rPr>
                          <w:t> </w:t>
                        </w:r>
                        <w:r>
                          <w:rPr>
                            <w:rFonts w:ascii="Arial"/>
                            <w:i/>
                            <w:color w:val="0000FF"/>
                            <w:sz w:val="22"/>
                          </w:rPr>
                          <w:t>NOx</w:t>
                        </w:r>
                        <w:r>
                          <w:rPr>
                            <w:rFonts w:ascii="Arial"/>
                            <w:i/>
                            <w:color w:val="0000FF"/>
                            <w:spacing w:val="-5"/>
                            <w:sz w:val="22"/>
                          </w:rPr>
                          <w:t> </w:t>
                        </w:r>
                        <w:r>
                          <w:rPr>
                            <w:rFonts w:ascii="Arial"/>
                            <w:i/>
                            <w:color w:val="0000FF"/>
                            <w:sz w:val="22"/>
                          </w:rPr>
                          <w:t>from</w:t>
                        </w:r>
                        <w:r>
                          <w:rPr>
                            <w:rFonts w:ascii="Arial"/>
                            <w:i/>
                            <w:color w:val="0000FF"/>
                            <w:spacing w:val="-5"/>
                            <w:sz w:val="22"/>
                          </w:rPr>
                          <w:t> </w:t>
                        </w:r>
                        <w:r>
                          <w:rPr>
                            <w:rFonts w:ascii="Arial"/>
                            <w:i/>
                            <w:color w:val="0000FF"/>
                            <w:sz w:val="22"/>
                          </w:rPr>
                          <w:t>Evolution</w:t>
                        </w:r>
                        <w:r>
                          <w:rPr>
                            <w:rFonts w:ascii="Arial"/>
                            <w:i/>
                            <w:color w:val="0000FF"/>
                            <w:spacing w:val="-5"/>
                            <w:sz w:val="22"/>
                          </w:rPr>
                          <w:t> </w:t>
                        </w:r>
                        <w:r>
                          <w:rPr>
                            <w:rFonts w:ascii="Arial"/>
                            <w:i/>
                            <w:color w:val="0000FF"/>
                            <w:sz w:val="22"/>
                          </w:rPr>
                          <w:t>Markets</w:t>
                        </w:r>
                        <w:r>
                          <w:rPr>
                            <w:rFonts w:ascii="Arial"/>
                            <w:i/>
                            <w:color w:val="0000FF"/>
                            <w:spacing w:val="-3"/>
                            <w:sz w:val="22"/>
                          </w:rPr>
                          <w:t> </w:t>
                        </w:r>
                        <w:r>
                          <w:rPr>
                            <w:rFonts w:ascii="Arial"/>
                            <w:i/>
                            <w:color w:val="0000FF"/>
                            <w:sz w:val="22"/>
                          </w:rPr>
                          <w:t>($/ton) modified to $/lb Maintenance Adder, VOM and FMU as defined in Manual 15</w:t>
                        </w:r>
                      </w:p>
                    </w:txbxContent>
                  </v:textbox>
                  <w10:wrap type="none"/>
                </v:shape>
                <w10:wrap type="topAndBottom"/>
              </v:group>
            </w:pict>
          </mc:Fallback>
        </mc:AlternateContent>
      </w:r>
    </w:p>
    <w:p>
      <w:pPr>
        <w:pStyle w:val="BodyText"/>
        <w:spacing w:line="261" w:lineRule="auto" w:before="233"/>
      </w:pPr>
      <w:r>
        <w:rPr/>
        <w:t>In Step 5, take the unit characteristics, future emission allowance prices, the three daily fuel forecasts</w:t>
      </w:r>
      <w:r>
        <w:rPr>
          <w:spacing w:val="-3"/>
        </w:rPr>
        <w:t> </w:t>
      </w:r>
      <w:r>
        <w:rPr/>
        <w:t>and</w:t>
      </w:r>
      <w:r>
        <w:rPr>
          <w:spacing w:val="-3"/>
        </w:rPr>
        <w:t> </w:t>
      </w:r>
      <w:r>
        <w:rPr/>
        <w:t>create</w:t>
      </w:r>
      <w:r>
        <w:rPr>
          <w:spacing w:val="-3"/>
        </w:rPr>
        <w:t> </w:t>
      </w:r>
      <w:r>
        <w:rPr/>
        <w:t>a</w:t>
      </w:r>
      <w:r>
        <w:rPr>
          <w:spacing w:val="-3"/>
        </w:rPr>
        <w:t> </w:t>
      </w:r>
      <w:r>
        <w:rPr/>
        <w:t>daily</w:t>
      </w:r>
      <w:r>
        <w:rPr>
          <w:spacing w:val="-3"/>
        </w:rPr>
        <w:t> </w:t>
      </w:r>
      <w:r>
        <w:rPr/>
        <w:t>unit cost</w:t>
      </w:r>
      <w:r>
        <w:rPr>
          <w:spacing w:val="-3"/>
        </w:rPr>
        <w:t> </w:t>
      </w:r>
      <w:r>
        <w:rPr/>
        <w:t>for</w:t>
      </w:r>
      <w:r>
        <w:rPr>
          <w:spacing w:val="-3"/>
        </w:rPr>
        <w:t> </w:t>
      </w:r>
      <w:r>
        <w:rPr/>
        <w:t>the</w:t>
      </w:r>
      <w:r>
        <w:rPr>
          <w:spacing w:val="-3"/>
        </w:rPr>
        <w:t> </w:t>
      </w:r>
      <w:r>
        <w:rPr/>
        <w:t>three</w:t>
      </w:r>
      <w:r>
        <w:rPr>
          <w:spacing w:val="-3"/>
        </w:rPr>
        <w:t> </w:t>
      </w:r>
      <w:r>
        <w:rPr/>
        <w:t>forecasts using</w:t>
      </w:r>
      <w:r>
        <w:rPr>
          <w:spacing w:val="-3"/>
        </w:rPr>
        <w:t> </w:t>
      </w:r>
      <w:r>
        <w:rPr/>
        <w:t>the</w:t>
      </w:r>
      <w:r>
        <w:rPr>
          <w:spacing w:val="-3"/>
        </w:rPr>
        <w:t> </w:t>
      </w:r>
      <w:r>
        <w:rPr/>
        <w:t>appropriate</w:t>
      </w:r>
      <w:r>
        <w:rPr>
          <w:spacing w:val="-3"/>
        </w:rPr>
        <w:t> </w:t>
      </w:r>
      <w:r>
        <w:rPr/>
        <w:t>heat</w:t>
      </w:r>
      <w:r>
        <w:rPr>
          <w:spacing w:val="-3"/>
        </w:rPr>
        <w:t> </w:t>
      </w:r>
      <w:r>
        <w:rPr/>
        <w:t>rate for the</w:t>
      </w:r>
      <w:r>
        <w:rPr>
          <w:spacing w:val="-3"/>
        </w:rPr>
        <w:t> </w:t>
      </w:r>
      <w:r>
        <w:rPr/>
        <w:t>forecast</w:t>
      </w:r>
      <w:r>
        <w:rPr>
          <w:spacing w:val="-3"/>
        </w:rPr>
        <w:t> </w:t>
      </w:r>
      <w:r>
        <w:rPr/>
        <w:t>day.</w:t>
      </w:r>
      <w:r>
        <w:rPr>
          <w:spacing w:val="-3"/>
        </w:rPr>
        <w:t> </w:t>
      </w:r>
      <w:r>
        <w:rPr/>
        <w:t>Unit</w:t>
      </w:r>
      <w:r>
        <w:rPr>
          <w:spacing w:val="-3"/>
        </w:rPr>
        <w:t> </w:t>
      </w:r>
      <w:r>
        <w:rPr/>
        <w:t>costs do</w:t>
      </w:r>
      <w:r>
        <w:rPr>
          <w:spacing w:val="-3"/>
        </w:rPr>
        <w:t> </w:t>
      </w:r>
      <w:r>
        <w:rPr/>
        <w:t>not</w:t>
      </w:r>
      <w:r>
        <w:rPr>
          <w:spacing w:val="-3"/>
        </w:rPr>
        <w:t> </w:t>
      </w:r>
      <w:r>
        <w:rPr/>
        <w:t>include</w:t>
      </w:r>
      <w:r>
        <w:rPr>
          <w:spacing w:val="-3"/>
        </w:rPr>
        <w:t> </w:t>
      </w:r>
      <w:r>
        <w:rPr/>
        <w:t>Start-up</w:t>
      </w:r>
      <w:r>
        <w:rPr>
          <w:spacing w:val="-3"/>
        </w:rPr>
        <w:t> </w:t>
      </w:r>
      <w:r>
        <w:rPr/>
        <w:t>Costs, Start-up</w:t>
      </w:r>
      <w:r>
        <w:rPr>
          <w:spacing w:val="-3"/>
        </w:rPr>
        <w:t> </w:t>
      </w:r>
      <w:r>
        <w:rPr/>
        <w:t>Costs</w:t>
      </w:r>
      <w:r>
        <w:rPr>
          <w:spacing w:val="-3"/>
        </w:rPr>
        <w:t> </w:t>
      </w:r>
      <w:r>
        <w:rPr/>
        <w:t>will</w:t>
      </w:r>
      <w:r>
        <w:rPr>
          <w:spacing w:val="-3"/>
        </w:rPr>
        <w:t> </w:t>
      </w:r>
      <w:r>
        <w:rPr/>
        <w:t>be</w:t>
      </w:r>
      <w:r>
        <w:rPr>
          <w:spacing w:val="-3"/>
        </w:rPr>
        <w:t> </w:t>
      </w:r>
      <w:r>
        <w:rPr/>
        <w:t>added later</w:t>
      </w:r>
      <w:r>
        <w:rPr>
          <w:spacing w:val="-3"/>
        </w:rPr>
        <w:t> </w:t>
      </w:r>
      <w:r>
        <w:rPr/>
        <w:t>in the calculation of Unit Dispatch Cost. For each day in the three fuel forecasts, a unit dispatch cost is calculated as follows:</w:t>
      </w:r>
    </w:p>
    <w:p>
      <w:pPr>
        <w:pStyle w:val="BodyText"/>
        <w:spacing w:after="0" w:line="261" w:lineRule="auto"/>
        <w:sectPr>
          <w:pgSz w:w="12240" w:h="15840"/>
          <w:pgMar w:header="142" w:footer="1016" w:top="1780" w:bottom="1200" w:left="1080" w:right="1440"/>
        </w:sectPr>
      </w:pPr>
    </w:p>
    <w:p>
      <w:pPr>
        <w:pStyle w:val="BodyText"/>
        <w:spacing w:before="0"/>
        <w:ind w:left="0"/>
        <w:rPr>
          <w:sz w:val="16"/>
        </w:rPr>
      </w:pPr>
    </w:p>
    <w:p>
      <w:pPr>
        <w:pStyle w:val="BodyText"/>
        <w:spacing w:before="0"/>
        <w:ind w:left="0"/>
        <w:rPr>
          <w:sz w:val="16"/>
        </w:rPr>
      </w:pPr>
    </w:p>
    <w:p>
      <w:pPr>
        <w:pStyle w:val="BodyText"/>
        <w:spacing w:before="1"/>
        <w:ind w:left="0"/>
        <w:rPr>
          <w:sz w:val="16"/>
        </w:rPr>
      </w:pPr>
    </w:p>
    <w:p>
      <w:pPr>
        <w:tabs>
          <w:tab w:pos="3340" w:val="left" w:leader="none"/>
        </w:tabs>
        <w:spacing w:before="0"/>
        <w:ind w:left="1539" w:right="0" w:firstLine="0"/>
        <w:jc w:val="left"/>
        <w:rPr>
          <w:sz w:val="16"/>
        </w:rPr>
      </w:pPr>
      <w:r>
        <w:rPr>
          <w:sz w:val="16"/>
        </w:rPr>
        <mc:AlternateContent>
          <mc:Choice Requires="wps">
            <w:drawing>
              <wp:anchor distT="0" distB="0" distL="0" distR="0" allowOverlap="1" layoutInCell="1" locked="0" behindDoc="1" simplePos="0" relativeHeight="483975680">
                <wp:simplePos x="0" y="0"/>
                <wp:positionH relativeFrom="page">
                  <wp:posOffset>2750660</wp:posOffset>
                </wp:positionH>
                <wp:positionV relativeFrom="paragraph">
                  <wp:posOffset>190357</wp:posOffset>
                </wp:positionV>
                <wp:extent cx="349885" cy="1270"/>
                <wp:effectExtent l="0" t="0" r="0" b="0"/>
                <wp:wrapNone/>
                <wp:docPr id="583" name="Graphic 583"/>
                <wp:cNvGraphicFramePr>
                  <a:graphicFrameLocks/>
                </wp:cNvGraphicFramePr>
                <a:graphic>
                  <a:graphicData uri="http://schemas.microsoft.com/office/word/2010/wordprocessingShape">
                    <wps:wsp>
                      <wps:cNvPr id="583" name="Graphic 583"/>
                      <wps:cNvSpPr/>
                      <wps:spPr>
                        <a:xfrm>
                          <a:off x="0" y="0"/>
                          <a:ext cx="349885" cy="1270"/>
                        </a:xfrm>
                        <a:custGeom>
                          <a:avLst/>
                          <a:gdLst/>
                          <a:ahLst/>
                          <a:cxnLst/>
                          <a:rect l="l" t="t" r="r" b="b"/>
                          <a:pathLst>
                            <a:path w="349885" h="0">
                              <a:moveTo>
                                <a:pt x="0" y="0"/>
                              </a:moveTo>
                              <a:lnTo>
                                <a:pt x="3497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40800" from="216.587433pt,14.988767pt" to="244.123333pt,14.988767pt" stroked="true" strokeweight=".5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3981312">
                <wp:simplePos x="0" y="0"/>
                <wp:positionH relativeFrom="page">
                  <wp:posOffset>3930944</wp:posOffset>
                </wp:positionH>
                <wp:positionV relativeFrom="paragraph">
                  <wp:posOffset>-172226</wp:posOffset>
                </wp:positionV>
                <wp:extent cx="342900" cy="113664"/>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a:off x="0" y="0"/>
                          <a:ext cx="342900" cy="113664"/>
                        </a:xfrm>
                        <a:prstGeom prst="rect">
                          <a:avLst/>
                        </a:prstGeom>
                      </wps:spPr>
                      <wps:txbx>
                        <w:txbxContent>
                          <w:p>
                            <w:pPr>
                              <w:spacing w:line="179" w:lineRule="exact" w:before="0"/>
                              <w:ind w:left="0" w:right="0" w:firstLine="0"/>
                              <w:jc w:val="left"/>
                              <w:rPr>
                                <w:sz w:val="16"/>
                              </w:rPr>
                            </w:pPr>
                            <w:r>
                              <w:rPr>
                                <w:sz w:val="16"/>
                              </w:rPr>
                              <w:t>fy,</w:t>
                            </w:r>
                            <w:r>
                              <w:rPr>
                                <w:spacing w:val="7"/>
                                <w:sz w:val="16"/>
                              </w:rPr>
                              <w:t> </w:t>
                            </w:r>
                            <w:r>
                              <w:rPr>
                                <w:sz w:val="16"/>
                              </w:rPr>
                              <w:t>m,</w:t>
                            </w:r>
                            <w:r>
                              <w:rPr>
                                <w:spacing w:val="7"/>
                                <w:sz w:val="16"/>
                              </w:rPr>
                              <w:t> </w:t>
                            </w:r>
                            <w:r>
                              <w:rPr>
                                <w:spacing w:val="-10"/>
                                <w:sz w:val="16"/>
                              </w:rPr>
                              <w:t>d</w:t>
                            </w:r>
                          </w:p>
                        </w:txbxContent>
                      </wps:txbx>
                      <wps:bodyPr wrap="square" lIns="0" tIns="0" rIns="0" bIns="0" rtlCol="0">
                        <a:noAutofit/>
                      </wps:bodyPr>
                    </wps:wsp>
                  </a:graphicData>
                </a:graphic>
              </wp:anchor>
            </w:drawing>
          </mc:Choice>
          <mc:Fallback>
            <w:pict>
              <v:shape style="position:absolute;margin-left:309.523193pt;margin-top:-13.561138pt;width:27pt;height:8.950pt;mso-position-horizontal-relative:page;mso-position-vertical-relative:paragraph;z-index:-19335168" type="#_x0000_t202" id="docshape453" filled="false" stroked="false">
                <v:textbox inset="0,0,0,0">
                  <w:txbxContent>
                    <w:p>
                      <w:pPr>
                        <w:spacing w:line="179" w:lineRule="exact" w:before="0"/>
                        <w:ind w:left="0" w:right="0" w:firstLine="0"/>
                        <w:jc w:val="left"/>
                        <w:rPr>
                          <w:sz w:val="16"/>
                        </w:rPr>
                      </w:pPr>
                      <w:r>
                        <w:rPr>
                          <w:sz w:val="16"/>
                        </w:rPr>
                        <w:t>fy,</w:t>
                      </w:r>
                      <w:r>
                        <w:rPr>
                          <w:spacing w:val="7"/>
                          <w:sz w:val="16"/>
                        </w:rPr>
                        <w:t> </w:t>
                      </w:r>
                      <w:r>
                        <w:rPr>
                          <w:sz w:val="16"/>
                        </w:rPr>
                        <w:t>m,</w:t>
                      </w:r>
                      <w:r>
                        <w:rPr>
                          <w:spacing w:val="7"/>
                          <w:sz w:val="16"/>
                        </w:rPr>
                        <w:t> </w:t>
                      </w:r>
                      <w:r>
                        <w:rPr>
                          <w:spacing w:val="-10"/>
                          <w:sz w:val="16"/>
                        </w:rPr>
                        <w:t>d</w:t>
                      </w:r>
                    </w:p>
                  </w:txbxContent>
                </v:textbox>
                <w10:wrap type="none"/>
              </v:shape>
            </w:pict>
          </mc:Fallback>
        </mc:AlternateContent>
      </w:r>
      <w:r>
        <w:rPr>
          <w:sz w:val="16"/>
        </w:rPr>
        <mc:AlternateContent>
          <mc:Choice Requires="wps">
            <w:drawing>
              <wp:anchor distT="0" distB="0" distL="0" distR="0" allowOverlap="1" layoutInCell="1" locked="0" behindDoc="0" simplePos="0" relativeHeight="15915008">
                <wp:simplePos x="0" y="0"/>
                <wp:positionH relativeFrom="page">
                  <wp:posOffset>1543231</wp:posOffset>
                </wp:positionH>
                <wp:positionV relativeFrom="paragraph">
                  <wp:posOffset>112321</wp:posOffset>
                </wp:positionV>
                <wp:extent cx="81915" cy="156210"/>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a:off x="0" y="0"/>
                          <a:ext cx="81915" cy="156210"/>
                        </a:xfrm>
                        <a:prstGeom prst="rect">
                          <a:avLst/>
                        </a:prstGeom>
                      </wps:spPr>
                      <wps:txbx>
                        <w:txbxContent>
                          <w:p>
                            <w:pPr>
                              <w:spacing w:line="246"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121.514297pt;margin-top:8.844228pt;width:6.45pt;height:12.3pt;mso-position-horizontal-relative:page;mso-position-vertical-relative:paragraph;z-index:15915008" type="#_x0000_t202" id="docshape454" filled="false" stroked="false">
                <v:textbox inset="0,0,0,0">
                  <w:txbxContent>
                    <w:p>
                      <w:pPr>
                        <w:spacing w:line="246" w:lineRule="exact" w:before="0"/>
                        <w:ind w:left="0" w:right="0" w:firstLine="0"/>
                        <w:jc w:val="left"/>
                        <w:rPr>
                          <w:sz w:val="22"/>
                        </w:rPr>
                      </w:pPr>
                      <w:r>
                        <w:rPr>
                          <w:spacing w:val="-10"/>
                          <w:sz w:val="22"/>
                        </w:rPr>
                        <w:t>=</w:t>
                      </w:r>
                    </w:p>
                  </w:txbxContent>
                </v:textbox>
                <w10:wrap type="none"/>
              </v:shape>
            </w:pict>
          </mc:Fallback>
        </mc:AlternateContent>
      </w:r>
      <w:r>
        <w:rPr>
          <w:sz w:val="16"/>
        </w:rPr>
        <mc:AlternateContent>
          <mc:Choice Requires="wps">
            <w:drawing>
              <wp:anchor distT="0" distB="0" distL="0" distR="0" allowOverlap="1" layoutInCell="1" locked="0" behindDoc="1" simplePos="0" relativeHeight="483982848">
                <wp:simplePos x="0" y="0"/>
                <wp:positionH relativeFrom="page">
                  <wp:posOffset>1749090</wp:posOffset>
                </wp:positionH>
                <wp:positionV relativeFrom="paragraph">
                  <wp:posOffset>60002</wp:posOffset>
                </wp:positionV>
                <wp:extent cx="3650615" cy="260985"/>
                <wp:effectExtent l="0" t="0" r="0" b="0"/>
                <wp:wrapNone/>
                <wp:docPr id="586" name="Textbox 586"/>
                <wp:cNvGraphicFramePr>
                  <a:graphicFrameLocks/>
                </wp:cNvGraphicFramePr>
                <a:graphic>
                  <a:graphicData uri="http://schemas.microsoft.com/office/word/2010/wordprocessingShape">
                    <wps:wsp>
                      <wps:cNvPr id="586" name="Textbox 586"/>
                      <wps:cNvSpPr txBox="1"/>
                      <wps:spPr>
                        <a:xfrm>
                          <a:off x="0" y="0"/>
                          <a:ext cx="3650615" cy="260985"/>
                        </a:xfrm>
                        <a:prstGeom prst="rect">
                          <a:avLst/>
                        </a:prstGeom>
                      </wps:spPr>
                      <wps:txbx>
                        <w:txbxContent>
                          <w:p>
                            <w:pPr>
                              <w:pStyle w:val="BodyText"/>
                              <w:spacing w:line="408" w:lineRule="exact" w:before="0"/>
                              <w:ind w:left="0"/>
                              <w:rPr>
                                <w:position w:val="12"/>
                                <w:sz w:val="16"/>
                              </w:rPr>
                            </w:pPr>
                            <w:r>
                              <w:rPr/>
                              <w:t>Unit</w:t>
                            </w:r>
                            <w:r>
                              <w:rPr>
                                <w:spacing w:val="-15"/>
                              </w:rPr>
                              <w:t> </w:t>
                            </w:r>
                            <w:r>
                              <w:rPr/>
                              <w:t>Heat</w:t>
                            </w:r>
                            <w:r>
                              <w:rPr>
                                <w:spacing w:val="-11"/>
                              </w:rPr>
                              <w:t> </w:t>
                            </w:r>
                            <w:r>
                              <w:rPr/>
                              <w:t>Rate</w:t>
                            </w:r>
                            <w:r>
                              <w:rPr>
                                <w:spacing w:val="-10"/>
                              </w:rPr>
                              <w:t> </w:t>
                            </w:r>
                            <w:r>
                              <w:rPr>
                                <w:position w:val="-4"/>
                                <w:sz w:val="36"/>
                              </w:rPr>
                              <w:t>(</w:t>
                            </w:r>
                            <w:r>
                              <w:rPr>
                                <w:position w:val="12"/>
                                <w:sz w:val="16"/>
                              </w:rPr>
                              <w:t>MMBtu</w:t>
                            </w:r>
                            <w:r>
                              <w:rPr>
                                <w:spacing w:val="-23"/>
                                <w:position w:val="12"/>
                                <w:sz w:val="16"/>
                              </w:rPr>
                              <w:t> </w:t>
                            </w:r>
                            <w:r>
                              <w:rPr>
                                <w:position w:val="-4"/>
                                <w:sz w:val="36"/>
                              </w:rPr>
                              <w:t>)</w:t>
                            </w:r>
                            <w:r>
                              <w:rPr/>
                              <w:t>*</w:t>
                            </w:r>
                            <w:r>
                              <w:rPr>
                                <w:spacing w:val="-11"/>
                              </w:rPr>
                              <w:t> </w:t>
                            </w:r>
                            <w:r>
                              <w:rPr/>
                              <w:t>Daily</w:t>
                            </w:r>
                            <w:r>
                              <w:rPr>
                                <w:spacing w:val="-10"/>
                              </w:rPr>
                              <w:t> </w:t>
                            </w:r>
                            <w:r>
                              <w:rPr/>
                              <w:t>Delievered</w:t>
                            </w:r>
                            <w:r>
                              <w:rPr>
                                <w:spacing w:val="-11"/>
                              </w:rPr>
                              <w:t> </w:t>
                            </w:r>
                            <w:r>
                              <w:rPr/>
                              <w:t>Fuel</w:t>
                            </w:r>
                            <w:r>
                              <w:rPr>
                                <w:spacing w:val="-11"/>
                              </w:rPr>
                              <w:t> </w:t>
                            </w:r>
                            <w:r>
                              <w:rPr/>
                              <w:t>Forecast</w:t>
                            </w:r>
                            <w:r>
                              <w:rPr>
                                <w:position w:val="-4"/>
                                <w:sz w:val="36"/>
                              </w:rPr>
                              <w:t>(</w:t>
                            </w:r>
                            <w:r>
                              <w:rPr>
                                <w:spacing w:val="40"/>
                                <w:w w:val="150"/>
                                <w:position w:val="-4"/>
                                <w:sz w:val="36"/>
                              </w:rPr>
                              <w:t> </w:t>
                            </w:r>
                            <w:r>
                              <w:rPr>
                                <w:spacing w:val="-10"/>
                                <w:position w:val="12"/>
                                <w:sz w:val="16"/>
                              </w:rPr>
                              <w:t>$</w:t>
                            </w:r>
                          </w:p>
                        </w:txbxContent>
                      </wps:txbx>
                      <wps:bodyPr wrap="square" lIns="0" tIns="0" rIns="0" bIns="0" rtlCol="0">
                        <a:noAutofit/>
                      </wps:bodyPr>
                    </wps:wsp>
                  </a:graphicData>
                </a:graphic>
              </wp:anchor>
            </w:drawing>
          </mc:Choice>
          <mc:Fallback>
            <w:pict>
              <v:shape style="position:absolute;margin-left:137.723663pt;margin-top:4.724607pt;width:287.45pt;height:20.55pt;mso-position-horizontal-relative:page;mso-position-vertical-relative:paragraph;z-index:-19333632" type="#_x0000_t202" id="docshape455" filled="false" stroked="false">
                <v:textbox inset="0,0,0,0">
                  <w:txbxContent>
                    <w:p>
                      <w:pPr>
                        <w:pStyle w:val="BodyText"/>
                        <w:spacing w:line="408" w:lineRule="exact" w:before="0"/>
                        <w:ind w:left="0"/>
                        <w:rPr>
                          <w:position w:val="12"/>
                          <w:sz w:val="16"/>
                        </w:rPr>
                      </w:pPr>
                      <w:r>
                        <w:rPr/>
                        <w:t>Unit</w:t>
                      </w:r>
                      <w:r>
                        <w:rPr>
                          <w:spacing w:val="-15"/>
                        </w:rPr>
                        <w:t> </w:t>
                      </w:r>
                      <w:r>
                        <w:rPr/>
                        <w:t>Heat</w:t>
                      </w:r>
                      <w:r>
                        <w:rPr>
                          <w:spacing w:val="-11"/>
                        </w:rPr>
                        <w:t> </w:t>
                      </w:r>
                      <w:r>
                        <w:rPr/>
                        <w:t>Rate</w:t>
                      </w:r>
                      <w:r>
                        <w:rPr>
                          <w:spacing w:val="-10"/>
                        </w:rPr>
                        <w:t> </w:t>
                      </w:r>
                      <w:r>
                        <w:rPr>
                          <w:position w:val="-4"/>
                          <w:sz w:val="36"/>
                        </w:rPr>
                        <w:t>(</w:t>
                      </w:r>
                      <w:r>
                        <w:rPr>
                          <w:position w:val="12"/>
                          <w:sz w:val="16"/>
                        </w:rPr>
                        <w:t>MMBtu</w:t>
                      </w:r>
                      <w:r>
                        <w:rPr>
                          <w:spacing w:val="-23"/>
                          <w:position w:val="12"/>
                          <w:sz w:val="16"/>
                        </w:rPr>
                        <w:t> </w:t>
                      </w:r>
                      <w:r>
                        <w:rPr>
                          <w:position w:val="-4"/>
                          <w:sz w:val="36"/>
                        </w:rPr>
                        <w:t>)</w:t>
                      </w:r>
                      <w:r>
                        <w:rPr/>
                        <w:t>*</w:t>
                      </w:r>
                      <w:r>
                        <w:rPr>
                          <w:spacing w:val="-11"/>
                        </w:rPr>
                        <w:t> </w:t>
                      </w:r>
                      <w:r>
                        <w:rPr/>
                        <w:t>Daily</w:t>
                      </w:r>
                      <w:r>
                        <w:rPr>
                          <w:spacing w:val="-10"/>
                        </w:rPr>
                        <w:t> </w:t>
                      </w:r>
                      <w:r>
                        <w:rPr/>
                        <w:t>Delievered</w:t>
                      </w:r>
                      <w:r>
                        <w:rPr>
                          <w:spacing w:val="-11"/>
                        </w:rPr>
                        <w:t> </w:t>
                      </w:r>
                      <w:r>
                        <w:rPr/>
                        <w:t>Fuel</w:t>
                      </w:r>
                      <w:r>
                        <w:rPr>
                          <w:spacing w:val="-11"/>
                        </w:rPr>
                        <w:t> </w:t>
                      </w:r>
                      <w:r>
                        <w:rPr/>
                        <w:t>Forecast</w:t>
                      </w:r>
                      <w:r>
                        <w:rPr>
                          <w:position w:val="-4"/>
                          <w:sz w:val="36"/>
                        </w:rPr>
                        <w:t>(</w:t>
                      </w:r>
                      <w:r>
                        <w:rPr>
                          <w:spacing w:val="40"/>
                          <w:w w:val="150"/>
                          <w:position w:val="-4"/>
                          <w:sz w:val="36"/>
                        </w:rPr>
                        <w:t> </w:t>
                      </w:r>
                      <w:r>
                        <w:rPr>
                          <w:spacing w:val="-10"/>
                          <w:position w:val="12"/>
                          <w:sz w:val="16"/>
                        </w:rPr>
                        <w:t>$</w:t>
                      </w:r>
                    </w:p>
                  </w:txbxContent>
                </v:textbox>
                <w10:wrap type="none"/>
              </v:shape>
            </w:pict>
          </mc:Fallback>
        </mc:AlternateContent>
      </w:r>
      <w:r>
        <w:rPr>
          <w:spacing w:val="-5"/>
          <w:w w:val="80"/>
          <w:position w:val="-1"/>
          <w:sz w:val="50"/>
        </w:rPr>
        <w:t>{</w:t>
      </w:r>
      <w:r>
        <w:rPr>
          <w:spacing w:val="-5"/>
          <w:w w:val="80"/>
          <w:position w:val="0"/>
          <w:sz w:val="44"/>
        </w:rPr>
        <w:t>[</w:t>
      </w:r>
      <w:r>
        <w:rPr>
          <w:position w:val="0"/>
          <w:sz w:val="44"/>
        </w:rPr>
        <w:tab/>
      </w:r>
      <w:r>
        <w:rPr>
          <w:spacing w:val="-5"/>
          <w:w w:val="90"/>
          <w:sz w:val="16"/>
        </w:rPr>
        <w:t>MWh</w:t>
      </w:r>
    </w:p>
    <w:p>
      <w:pPr>
        <w:spacing w:before="97"/>
        <w:ind w:left="513" w:right="0" w:firstLine="0"/>
        <w:jc w:val="left"/>
        <w:rPr>
          <w:sz w:val="16"/>
        </w:rPr>
      </w:pPr>
      <w:r>
        <w:rPr/>
        <w:br w:type="column"/>
      </w:r>
      <w:r>
        <w:rPr>
          <w:position w:val="-10"/>
          <w:sz w:val="22"/>
        </w:rPr>
        <w:t>UnitCost</w:t>
      </w:r>
      <w:r>
        <w:rPr>
          <w:sz w:val="16"/>
        </w:rPr>
        <w:t>base </w:t>
      </w:r>
      <w:r>
        <w:rPr>
          <w:spacing w:val="-4"/>
          <w:sz w:val="16"/>
        </w:rPr>
        <w:t>year</w:t>
      </w:r>
    </w:p>
    <w:p>
      <w:pPr>
        <w:spacing w:line="240" w:lineRule="auto" w:before="0"/>
        <w:rPr>
          <w:sz w:val="16"/>
        </w:rPr>
      </w:pPr>
      <w:r>
        <w:rPr/>
        <w:br w:type="column"/>
      </w:r>
      <w:r>
        <w:rPr>
          <w:sz w:val="16"/>
        </w:rPr>
      </w:r>
    </w:p>
    <w:p>
      <w:pPr>
        <w:pStyle w:val="BodyText"/>
        <w:spacing w:before="0"/>
        <w:ind w:left="0"/>
        <w:rPr>
          <w:sz w:val="16"/>
        </w:rPr>
      </w:pPr>
    </w:p>
    <w:p>
      <w:pPr>
        <w:pStyle w:val="BodyText"/>
        <w:spacing w:before="47"/>
        <w:ind w:left="0"/>
        <w:rPr>
          <w:sz w:val="16"/>
        </w:rPr>
      </w:pPr>
    </w:p>
    <w:p>
      <w:pPr>
        <w:spacing w:before="0"/>
        <w:ind w:left="1272" w:right="0" w:firstLine="0"/>
        <w:jc w:val="left"/>
        <w:rPr>
          <w:position w:val="2"/>
          <w:sz w:val="44"/>
        </w:rPr>
      </w:pPr>
      <w:r>
        <w:rPr>
          <w:position w:val="2"/>
          <w:sz w:val="44"/>
        </w:rPr>
        <mc:AlternateContent>
          <mc:Choice Requires="wps">
            <w:drawing>
              <wp:anchor distT="0" distB="0" distL="0" distR="0" allowOverlap="1" layoutInCell="1" locked="0" behindDoc="1" simplePos="0" relativeHeight="483976192">
                <wp:simplePos x="0" y="0"/>
                <wp:positionH relativeFrom="page">
                  <wp:posOffset>5196549</wp:posOffset>
                </wp:positionH>
                <wp:positionV relativeFrom="paragraph">
                  <wp:posOffset>161147</wp:posOffset>
                </wp:positionV>
                <wp:extent cx="349885" cy="1270"/>
                <wp:effectExtent l="0" t="0" r="0" b="0"/>
                <wp:wrapNone/>
                <wp:docPr id="587" name="Graphic 587"/>
                <wp:cNvGraphicFramePr>
                  <a:graphicFrameLocks/>
                </wp:cNvGraphicFramePr>
                <a:graphic>
                  <a:graphicData uri="http://schemas.microsoft.com/office/word/2010/wordprocessingShape">
                    <wps:wsp>
                      <wps:cNvPr id="587" name="Graphic 587"/>
                      <wps:cNvSpPr/>
                      <wps:spPr>
                        <a:xfrm>
                          <a:off x="0" y="0"/>
                          <a:ext cx="349885" cy="1270"/>
                        </a:xfrm>
                        <a:custGeom>
                          <a:avLst/>
                          <a:gdLst/>
                          <a:ahLst/>
                          <a:cxnLst/>
                          <a:rect l="l" t="t" r="r" b="b"/>
                          <a:pathLst>
                            <a:path w="349885" h="0">
                              <a:moveTo>
                                <a:pt x="0" y="0"/>
                              </a:moveTo>
                              <a:lnTo>
                                <a:pt x="3497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40288" from="409.177094pt,12.688766pt" to="436.712994pt,12.688766pt" stroked="true" strokeweight=".5pt" strokecolor="#000000">
                <v:stroke dashstyle="solid"/>
                <w10:wrap type="none"/>
              </v:line>
            </w:pict>
          </mc:Fallback>
        </mc:AlternateContent>
      </w:r>
      <w:r>
        <w:rPr>
          <w:position w:val="2"/>
          <w:sz w:val="44"/>
        </w:rPr>
        <mc:AlternateContent>
          <mc:Choice Requires="wps">
            <w:drawing>
              <wp:anchor distT="0" distB="0" distL="0" distR="0" allowOverlap="1" layoutInCell="1" locked="0" behindDoc="1" simplePos="0" relativeHeight="483983360">
                <wp:simplePos x="0" y="0"/>
                <wp:positionH relativeFrom="page">
                  <wp:posOffset>5546255</wp:posOffset>
                </wp:positionH>
                <wp:positionV relativeFrom="paragraph">
                  <wp:posOffset>19270</wp:posOffset>
                </wp:positionV>
                <wp:extent cx="492759" cy="272415"/>
                <wp:effectExtent l="0" t="0" r="0" b="0"/>
                <wp:wrapNone/>
                <wp:docPr id="588" name="Textbox 588"/>
                <wp:cNvGraphicFramePr>
                  <a:graphicFrameLocks/>
                </wp:cNvGraphicFramePr>
                <a:graphic>
                  <a:graphicData uri="http://schemas.microsoft.com/office/word/2010/wordprocessingShape">
                    <wps:wsp>
                      <wps:cNvPr id="588" name="Textbox 588"/>
                      <wps:cNvSpPr txBox="1"/>
                      <wps:spPr>
                        <a:xfrm>
                          <a:off x="0" y="0"/>
                          <a:ext cx="492759" cy="272415"/>
                        </a:xfrm>
                        <a:prstGeom prst="rect">
                          <a:avLst/>
                        </a:prstGeom>
                      </wps:spPr>
                      <wps:txbx>
                        <w:txbxContent>
                          <w:p>
                            <w:pPr>
                              <w:spacing w:line="100" w:lineRule="auto" w:before="67"/>
                              <w:ind w:left="0" w:right="0" w:firstLine="0"/>
                              <w:jc w:val="left"/>
                              <w:rPr>
                                <w:sz w:val="16"/>
                              </w:rPr>
                            </w:pPr>
                            <w:r>
                              <w:rPr>
                                <w:w w:val="90"/>
                                <w:position w:val="-20"/>
                                <w:sz w:val="36"/>
                              </w:rPr>
                              <w:t>)</w:t>
                            </w:r>
                            <w:r>
                              <w:rPr>
                                <w:w w:val="90"/>
                                <w:sz w:val="16"/>
                              </w:rPr>
                              <w:t>base</w:t>
                            </w:r>
                            <w:r>
                              <w:rPr>
                                <w:spacing w:val="-1"/>
                                <w:sz w:val="16"/>
                              </w:rPr>
                              <w:t> </w:t>
                            </w:r>
                            <w:r>
                              <w:rPr>
                                <w:spacing w:val="-4"/>
                                <w:w w:val="95"/>
                                <w:sz w:val="16"/>
                              </w:rPr>
                              <w:t>year</w:t>
                            </w:r>
                          </w:p>
                        </w:txbxContent>
                      </wps:txbx>
                      <wps:bodyPr wrap="square" lIns="0" tIns="0" rIns="0" bIns="0" rtlCol="0">
                        <a:noAutofit/>
                      </wps:bodyPr>
                    </wps:wsp>
                  </a:graphicData>
                </a:graphic>
              </wp:anchor>
            </w:drawing>
          </mc:Choice>
          <mc:Fallback>
            <w:pict>
              <v:shape style="position:absolute;margin-left:436.713013pt;margin-top:1.517368pt;width:38.8pt;height:21.45pt;mso-position-horizontal-relative:page;mso-position-vertical-relative:paragraph;z-index:-19333120" type="#_x0000_t202" id="docshape456" filled="false" stroked="false">
                <v:textbox inset="0,0,0,0">
                  <w:txbxContent>
                    <w:p>
                      <w:pPr>
                        <w:spacing w:line="100" w:lineRule="auto" w:before="67"/>
                        <w:ind w:left="0" w:right="0" w:firstLine="0"/>
                        <w:jc w:val="left"/>
                        <w:rPr>
                          <w:sz w:val="16"/>
                        </w:rPr>
                      </w:pPr>
                      <w:r>
                        <w:rPr>
                          <w:w w:val="90"/>
                          <w:position w:val="-20"/>
                          <w:sz w:val="36"/>
                        </w:rPr>
                        <w:t>)</w:t>
                      </w:r>
                      <w:r>
                        <w:rPr>
                          <w:w w:val="90"/>
                          <w:sz w:val="16"/>
                        </w:rPr>
                        <w:t>base</w:t>
                      </w:r>
                      <w:r>
                        <w:rPr>
                          <w:spacing w:val="-1"/>
                          <w:sz w:val="16"/>
                        </w:rPr>
                        <w:t> </w:t>
                      </w:r>
                      <w:r>
                        <w:rPr>
                          <w:spacing w:val="-4"/>
                          <w:w w:val="95"/>
                          <w:sz w:val="16"/>
                        </w:rPr>
                        <w:t>year</w:t>
                      </w:r>
                    </w:p>
                  </w:txbxContent>
                </v:textbox>
                <w10:wrap type="none"/>
              </v:shape>
            </w:pict>
          </mc:Fallback>
        </mc:AlternateContent>
      </w:r>
      <w:r>
        <w:rPr>
          <w:position w:val="3"/>
          <w:sz w:val="16"/>
        </w:rPr>
        <w:t>MMBtu</w:t>
      </w:r>
      <w:r>
        <w:rPr>
          <w:spacing w:val="50"/>
          <w:position w:val="3"/>
          <w:sz w:val="16"/>
        </w:rPr>
        <w:t> </w:t>
      </w:r>
      <w:r>
        <w:rPr>
          <w:sz w:val="16"/>
        </w:rPr>
        <w:t>Future y,</w:t>
      </w:r>
      <w:r>
        <w:rPr>
          <w:spacing w:val="7"/>
          <w:sz w:val="16"/>
        </w:rPr>
        <w:t> </w:t>
      </w:r>
      <w:r>
        <w:rPr>
          <w:sz w:val="16"/>
        </w:rPr>
        <w:t>m,</w:t>
      </w:r>
      <w:r>
        <w:rPr>
          <w:spacing w:val="7"/>
          <w:sz w:val="16"/>
        </w:rPr>
        <w:t> </w:t>
      </w:r>
      <w:r>
        <w:rPr>
          <w:spacing w:val="-5"/>
          <w:sz w:val="16"/>
        </w:rPr>
        <w:t>d</w:t>
      </w:r>
      <w:r>
        <w:rPr>
          <w:spacing w:val="-5"/>
          <w:position w:val="2"/>
          <w:sz w:val="44"/>
        </w:rPr>
        <w:t>]</w:t>
      </w:r>
    </w:p>
    <w:p>
      <w:pPr>
        <w:spacing w:after="0"/>
        <w:jc w:val="left"/>
        <w:rPr>
          <w:position w:val="2"/>
          <w:sz w:val="44"/>
        </w:rPr>
        <w:sectPr>
          <w:type w:val="continuous"/>
          <w:pgSz w:w="12240" w:h="15840"/>
          <w:pgMar w:header="142" w:footer="1016" w:top="1820" w:bottom="280" w:left="1080" w:right="1440"/>
          <w:cols w:num="3" w:equalWidth="0">
            <w:col w:w="3714" w:space="40"/>
            <w:col w:w="2060" w:space="39"/>
            <w:col w:w="3867"/>
          </w:cols>
        </w:sectPr>
      </w:pPr>
    </w:p>
    <w:p>
      <w:pPr>
        <w:spacing w:before="108"/>
        <w:ind w:left="359" w:right="0" w:firstLine="0"/>
        <w:jc w:val="center"/>
        <w:rPr>
          <w:position w:val="-6"/>
          <w:sz w:val="41"/>
        </w:rPr>
      </w:pPr>
      <w:r>
        <w:rPr>
          <w:position w:val="-6"/>
          <w:sz w:val="41"/>
        </w:rPr>
        <mc:AlternateContent>
          <mc:Choice Requires="wps">
            <w:drawing>
              <wp:anchor distT="0" distB="0" distL="0" distR="0" allowOverlap="1" layoutInCell="1" locked="0" behindDoc="1" simplePos="0" relativeHeight="483976704">
                <wp:simplePos x="0" y="0"/>
                <wp:positionH relativeFrom="page">
                  <wp:posOffset>2743397</wp:posOffset>
                </wp:positionH>
                <wp:positionV relativeFrom="paragraph">
                  <wp:posOffset>219971</wp:posOffset>
                </wp:positionV>
                <wp:extent cx="349885" cy="1270"/>
                <wp:effectExtent l="0" t="0" r="0" b="0"/>
                <wp:wrapNone/>
                <wp:docPr id="589" name="Graphic 589"/>
                <wp:cNvGraphicFramePr>
                  <a:graphicFrameLocks/>
                </wp:cNvGraphicFramePr>
                <a:graphic>
                  <a:graphicData uri="http://schemas.microsoft.com/office/word/2010/wordprocessingShape">
                    <wps:wsp>
                      <wps:cNvPr id="589" name="Graphic 589"/>
                      <wps:cNvSpPr/>
                      <wps:spPr>
                        <a:xfrm>
                          <a:off x="0" y="0"/>
                          <a:ext cx="349885" cy="1270"/>
                        </a:xfrm>
                        <a:custGeom>
                          <a:avLst/>
                          <a:gdLst/>
                          <a:ahLst/>
                          <a:cxnLst/>
                          <a:rect l="l" t="t" r="r" b="b"/>
                          <a:pathLst>
                            <a:path w="349885" h="0">
                              <a:moveTo>
                                <a:pt x="0" y="0"/>
                              </a:moveTo>
                              <a:lnTo>
                                <a:pt x="3497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39776" from="216.015564pt,17.320618pt" to="243.551464pt,17.320618pt" stroked="true" strokeweight=".5pt" strokecolor="#000000">
                <v:stroke dashstyle="solid"/>
                <w10:wrap type="none"/>
              </v:line>
            </w:pict>
          </mc:Fallback>
        </mc:AlternateContent>
      </w:r>
      <w:r>
        <w:rPr>
          <w:position w:val="-6"/>
          <w:sz w:val="41"/>
        </w:rPr>
        <mc:AlternateContent>
          <mc:Choice Requires="wps">
            <w:drawing>
              <wp:anchor distT="0" distB="0" distL="0" distR="0" allowOverlap="1" layoutInCell="1" locked="0" behindDoc="1" simplePos="0" relativeHeight="483977216">
                <wp:simplePos x="0" y="0"/>
                <wp:positionH relativeFrom="page">
                  <wp:posOffset>4688721</wp:posOffset>
                </wp:positionH>
                <wp:positionV relativeFrom="paragraph">
                  <wp:posOffset>219971</wp:posOffset>
                </wp:positionV>
                <wp:extent cx="349885" cy="1270"/>
                <wp:effectExtent l="0" t="0" r="0" b="0"/>
                <wp:wrapNone/>
                <wp:docPr id="590" name="Graphic 590"/>
                <wp:cNvGraphicFramePr>
                  <a:graphicFrameLocks/>
                </wp:cNvGraphicFramePr>
                <a:graphic>
                  <a:graphicData uri="http://schemas.microsoft.com/office/word/2010/wordprocessingShape">
                    <wps:wsp>
                      <wps:cNvPr id="590" name="Graphic 590"/>
                      <wps:cNvSpPr/>
                      <wps:spPr>
                        <a:xfrm>
                          <a:off x="0" y="0"/>
                          <a:ext cx="349885" cy="1270"/>
                        </a:xfrm>
                        <a:custGeom>
                          <a:avLst/>
                          <a:gdLst/>
                          <a:ahLst/>
                          <a:cxnLst/>
                          <a:rect l="l" t="t" r="r" b="b"/>
                          <a:pathLst>
                            <a:path w="349885" h="0">
                              <a:moveTo>
                                <a:pt x="0" y="0"/>
                              </a:moveTo>
                              <a:lnTo>
                                <a:pt x="3497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39264" from="369.190674pt,17.320618pt" to="396.726574pt,17.320618pt" stroked="true" strokeweight=".5pt" strokecolor="#000000">
                <v:stroke dashstyle="solid"/>
                <w10:wrap type="none"/>
              </v:line>
            </w:pict>
          </mc:Fallback>
        </mc:AlternateContent>
      </w:r>
      <w:r>
        <w:rPr>
          <w:position w:val="-6"/>
          <w:sz w:val="41"/>
        </w:rPr>
        <mc:AlternateContent>
          <mc:Choice Requires="wps">
            <w:drawing>
              <wp:anchor distT="0" distB="0" distL="0" distR="0" allowOverlap="1" layoutInCell="1" locked="0" behindDoc="1" simplePos="0" relativeHeight="483977728">
                <wp:simplePos x="0" y="0"/>
                <wp:positionH relativeFrom="page">
                  <wp:posOffset>5927564</wp:posOffset>
                </wp:positionH>
                <wp:positionV relativeFrom="paragraph">
                  <wp:posOffset>219971</wp:posOffset>
                </wp:positionV>
                <wp:extent cx="107314" cy="1270"/>
                <wp:effectExtent l="0" t="0" r="0" b="0"/>
                <wp:wrapNone/>
                <wp:docPr id="591" name="Graphic 591"/>
                <wp:cNvGraphicFramePr>
                  <a:graphicFrameLocks/>
                </wp:cNvGraphicFramePr>
                <a:graphic>
                  <a:graphicData uri="http://schemas.microsoft.com/office/word/2010/wordprocessingShape">
                    <wps:wsp>
                      <wps:cNvPr id="591" name="Graphic 591"/>
                      <wps:cNvSpPr/>
                      <wps:spPr>
                        <a:xfrm>
                          <a:off x="0" y="0"/>
                          <a:ext cx="107314" cy="1270"/>
                        </a:xfrm>
                        <a:custGeom>
                          <a:avLst/>
                          <a:gdLst/>
                          <a:ahLst/>
                          <a:cxnLst/>
                          <a:rect l="l" t="t" r="r" b="b"/>
                          <a:pathLst>
                            <a:path w="107314" h="0">
                              <a:moveTo>
                                <a:pt x="0" y="0"/>
                              </a:moveTo>
                              <a:lnTo>
                                <a:pt x="10701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38752" from="466.737335pt,17.320618pt" to="475.163935pt,17.320618pt" stroked="true" strokeweight=".5pt" strokecolor="#000000">
                <v:stroke dashstyle="solid"/>
                <w10:wrap type="none"/>
              </v:line>
            </w:pict>
          </mc:Fallback>
        </mc:AlternateContent>
      </w:r>
      <w:r>
        <w:rPr>
          <w:position w:val="-6"/>
          <w:sz w:val="41"/>
        </w:rPr>
        <mc:AlternateContent>
          <mc:Choice Requires="wps">
            <w:drawing>
              <wp:anchor distT="0" distB="0" distL="0" distR="0" allowOverlap="1" layoutInCell="1" locked="0" behindDoc="1" simplePos="0" relativeHeight="483983872">
                <wp:simplePos x="0" y="0"/>
                <wp:positionH relativeFrom="page">
                  <wp:posOffset>2799734</wp:posOffset>
                </wp:positionH>
                <wp:positionV relativeFrom="paragraph">
                  <wp:posOffset>223147</wp:posOffset>
                </wp:positionV>
                <wp:extent cx="237490" cy="113664"/>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a:off x="0" y="0"/>
                          <a:ext cx="237490" cy="113664"/>
                        </a:xfrm>
                        <a:prstGeom prst="rect">
                          <a:avLst/>
                        </a:prstGeom>
                      </wps:spPr>
                      <wps:txbx>
                        <w:txbxContent>
                          <w:p>
                            <w:pPr>
                              <w:spacing w:line="179" w:lineRule="exact" w:before="0"/>
                              <w:ind w:left="0" w:right="0" w:firstLine="0"/>
                              <w:jc w:val="left"/>
                              <w:rPr>
                                <w:sz w:val="16"/>
                              </w:rPr>
                            </w:pPr>
                            <w:r>
                              <w:rPr>
                                <w:spacing w:val="-5"/>
                                <w:sz w:val="16"/>
                              </w:rPr>
                              <w:t>MWh</w:t>
                            </w:r>
                          </w:p>
                        </w:txbxContent>
                      </wps:txbx>
                      <wps:bodyPr wrap="square" lIns="0" tIns="0" rIns="0" bIns="0" rtlCol="0">
                        <a:noAutofit/>
                      </wps:bodyPr>
                    </wps:wsp>
                  </a:graphicData>
                </a:graphic>
              </wp:anchor>
            </w:drawing>
          </mc:Choice>
          <mc:Fallback>
            <w:pict>
              <v:shape style="position:absolute;margin-left:220.451508pt;margin-top:17.570631pt;width:18.7pt;height:8.950pt;mso-position-horizontal-relative:page;mso-position-vertical-relative:paragraph;z-index:-19332608" type="#_x0000_t202" id="docshape457" filled="false" stroked="false">
                <v:textbox inset="0,0,0,0">
                  <w:txbxContent>
                    <w:p>
                      <w:pPr>
                        <w:spacing w:line="179" w:lineRule="exact" w:before="0"/>
                        <w:ind w:left="0" w:right="0" w:firstLine="0"/>
                        <w:jc w:val="left"/>
                        <w:rPr>
                          <w:sz w:val="16"/>
                        </w:rPr>
                      </w:pPr>
                      <w:r>
                        <w:rPr>
                          <w:spacing w:val="-5"/>
                          <w:sz w:val="16"/>
                        </w:rPr>
                        <w:t>MWh</w:t>
                      </w:r>
                    </w:p>
                  </w:txbxContent>
                </v:textbox>
                <w10:wrap type="none"/>
              </v:shape>
            </w:pict>
          </mc:Fallback>
        </mc:AlternateContent>
      </w:r>
      <w:r>
        <w:rPr>
          <w:position w:val="-6"/>
          <w:sz w:val="41"/>
        </w:rPr>
        <mc:AlternateContent>
          <mc:Choice Requires="wps">
            <w:drawing>
              <wp:anchor distT="0" distB="0" distL="0" distR="0" allowOverlap="1" layoutInCell="1" locked="0" behindDoc="1" simplePos="0" relativeHeight="483984384">
                <wp:simplePos x="0" y="0"/>
                <wp:positionH relativeFrom="page">
                  <wp:posOffset>4702691</wp:posOffset>
                </wp:positionH>
                <wp:positionV relativeFrom="paragraph">
                  <wp:posOffset>223147</wp:posOffset>
                </wp:positionV>
                <wp:extent cx="321945" cy="113664"/>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a:off x="0" y="0"/>
                          <a:ext cx="321945" cy="113664"/>
                        </a:xfrm>
                        <a:prstGeom prst="rect">
                          <a:avLst/>
                        </a:prstGeom>
                      </wps:spPr>
                      <wps:txbx>
                        <w:txbxContent>
                          <w:p>
                            <w:pPr>
                              <w:spacing w:line="179" w:lineRule="exact" w:before="0"/>
                              <w:ind w:left="0" w:right="0" w:firstLine="0"/>
                              <w:jc w:val="left"/>
                              <w:rPr>
                                <w:sz w:val="16"/>
                              </w:rPr>
                            </w:pPr>
                            <w:r>
                              <w:rPr>
                                <w:spacing w:val="-2"/>
                                <w:sz w:val="16"/>
                              </w:rPr>
                              <w:t>MMBtu</w:t>
                            </w:r>
                          </w:p>
                        </w:txbxContent>
                      </wps:txbx>
                      <wps:bodyPr wrap="square" lIns="0" tIns="0" rIns="0" bIns="0" rtlCol="0">
                        <a:noAutofit/>
                      </wps:bodyPr>
                    </wps:wsp>
                  </a:graphicData>
                </a:graphic>
              </wp:anchor>
            </w:drawing>
          </mc:Choice>
          <mc:Fallback>
            <w:pict>
              <v:shape style="position:absolute;margin-left:370.290649pt;margin-top:17.570631pt;width:25.35pt;height:8.950pt;mso-position-horizontal-relative:page;mso-position-vertical-relative:paragraph;z-index:-19332096" type="#_x0000_t202" id="docshape458" filled="false" stroked="false">
                <v:textbox inset="0,0,0,0">
                  <w:txbxContent>
                    <w:p>
                      <w:pPr>
                        <w:spacing w:line="179" w:lineRule="exact" w:before="0"/>
                        <w:ind w:left="0" w:right="0" w:firstLine="0"/>
                        <w:jc w:val="left"/>
                        <w:rPr>
                          <w:sz w:val="16"/>
                        </w:rPr>
                      </w:pPr>
                      <w:r>
                        <w:rPr>
                          <w:spacing w:val="-2"/>
                          <w:sz w:val="16"/>
                        </w:rPr>
                        <w:t>MMBtu</w:t>
                      </w:r>
                    </w:p>
                  </w:txbxContent>
                </v:textbox>
                <w10:wrap type="none"/>
              </v:shape>
            </w:pict>
          </mc:Fallback>
        </mc:AlternateContent>
      </w:r>
      <w:r>
        <w:rPr>
          <w:position w:val="-6"/>
          <w:sz w:val="41"/>
        </w:rPr>
        <mc:AlternateContent>
          <mc:Choice Requires="wps">
            <w:drawing>
              <wp:anchor distT="0" distB="0" distL="0" distR="0" allowOverlap="1" layoutInCell="1" locked="0" behindDoc="1" simplePos="0" relativeHeight="483984896">
                <wp:simplePos x="0" y="0"/>
                <wp:positionH relativeFrom="page">
                  <wp:posOffset>5941534</wp:posOffset>
                </wp:positionH>
                <wp:positionV relativeFrom="paragraph">
                  <wp:posOffset>223147</wp:posOffset>
                </wp:positionV>
                <wp:extent cx="79375" cy="113664"/>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79375" cy="113664"/>
                        </a:xfrm>
                        <a:prstGeom prst="rect">
                          <a:avLst/>
                        </a:prstGeom>
                      </wps:spPr>
                      <wps:txbx>
                        <w:txbxContent>
                          <w:p>
                            <w:pPr>
                              <w:spacing w:line="179" w:lineRule="exact" w:before="0"/>
                              <w:ind w:left="0" w:right="0" w:firstLine="0"/>
                              <w:jc w:val="left"/>
                              <w:rPr>
                                <w:sz w:val="16"/>
                              </w:rPr>
                            </w:pPr>
                            <w:r>
                              <w:rPr>
                                <w:spacing w:val="-5"/>
                                <w:sz w:val="16"/>
                              </w:rPr>
                              <w:t>lb</w:t>
                            </w:r>
                          </w:p>
                        </w:txbxContent>
                      </wps:txbx>
                      <wps:bodyPr wrap="square" lIns="0" tIns="0" rIns="0" bIns="0" rtlCol="0">
                        <a:noAutofit/>
                      </wps:bodyPr>
                    </wps:wsp>
                  </a:graphicData>
                </a:graphic>
              </wp:anchor>
            </w:drawing>
          </mc:Choice>
          <mc:Fallback>
            <w:pict>
              <v:shape style="position:absolute;margin-left:467.837341pt;margin-top:17.570631pt;width:6.25pt;height:8.950pt;mso-position-horizontal-relative:page;mso-position-vertical-relative:paragraph;z-index:-19331584" type="#_x0000_t202" id="docshape459" filled="false" stroked="false">
                <v:textbox inset="0,0,0,0">
                  <w:txbxContent>
                    <w:p>
                      <w:pPr>
                        <w:spacing w:line="179" w:lineRule="exact" w:before="0"/>
                        <w:ind w:left="0" w:right="0" w:firstLine="0"/>
                        <w:jc w:val="left"/>
                        <w:rPr>
                          <w:sz w:val="16"/>
                        </w:rPr>
                      </w:pPr>
                      <w:r>
                        <w:rPr>
                          <w:spacing w:val="-5"/>
                          <w:sz w:val="16"/>
                        </w:rPr>
                        <w:t>lb</w:t>
                      </w:r>
                    </w:p>
                  </w:txbxContent>
                </v:textbox>
                <w10:wrap type="none"/>
              </v:shape>
            </w:pict>
          </mc:Fallback>
        </mc:AlternateContent>
      </w:r>
      <w:r>
        <w:rPr>
          <w:spacing w:val="-2"/>
          <w:sz w:val="22"/>
        </w:rPr>
        <w:t>+</w:t>
      </w:r>
      <w:r>
        <w:rPr>
          <w:spacing w:val="-2"/>
          <w:position w:val="-6"/>
          <w:sz w:val="41"/>
        </w:rPr>
        <w:t>[</w:t>
      </w:r>
      <w:r>
        <w:rPr>
          <w:spacing w:val="-2"/>
          <w:sz w:val="22"/>
        </w:rPr>
        <w:t>Unit</w:t>
      </w:r>
      <w:r>
        <w:rPr>
          <w:spacing w:val="-14"/>
          <w:sz w:val="22"/>
        </w:rPr>
        <w:t> </w:t>
      </w:r>
      <w:r>
        <w:rPr>
          <w:spacing w:val="-2"/>
          <w:sz w:val="22"/>
        </w:rPr>
        <w:t>Heat</w:t>
      </w:r>
      <w:r>
        <w:rPr>
          <w:spacing w:val="-13"/>
          <w:sz w:val="22"/>
        </w:rPr>
        <w:t> </w:t>
      </w:r>
      <w:r>
        <w:rPr>
          <w:spacing w:val="-2"/>
          <w:sz w:val="22"/>
        </w:rPr>
        <w:t>Rate</w:t>
      </w:r>
      <w:r>
        <w:rPr>
          <w:spacing w:val="-2"/>
          <w:position w:val="-4"/>
          <w:sz w:val="36"/>
        </w:rPr>
        <w:t>(</w:t>
      </w:r>
      <w:r>
        <w:rPr>
          <w:spacing w:val="-2"/>
          <w:position w:val="12"/>
          <w:sz w:val="16"/>
        </w:rPr>
        <w:t>MMBtu</w:t>
      </w:r>
      <w:r>
        <w:rPr>
          <w:spacing w:val="-23"/>
          <w:position w:val="12"/>
          <w:sz w:val="16"/>
        </w:rPr>
        <w:t> </w:t>
      </w:r>
      <w:r>
        <w:rPr>
          <w:spacing w:val="-2"/>
          <w:position w:val="-4"/>
          <w:sz w:val="36"/>
        </w:rPr>
        <w:t>)</w:t>
      </w:r>
      <w:r>
        <w:rPr>
          <w:spacing w:val="-2"/>
          <w:sz w:val="22"/>
        </w:rPr>
        <w:t>*Unit</w:t>
      </w:r>
      <w:r>
        <w:rPr>
          <w:spacing w:val="-10"/>
          <w:sz w:val="22"/>
        </w:rPr>
        <w:t> </w:t>
      </w:r>
      <w:r>
        <w:rPr>
          <w:spacing w:val="-2"/>
          <w:sz w:val="22"/>
        </w:rPr>
        <w:t>NO</w:t>
      </w:r>
      <w:r>
        <w:rPr>
          <w:spacing w:val="-2"/>
          <w:sz w:val="22"/>
          <w:vertAlign w:val="subscript"/>
        </w:rPr>
        <w:t>x</w:t>
      </w:r>
      <w:r>
        <w:rPr>
          <w:spacing w:val="-2"/>
          <w:sz w:val="22"/>
          <w:vertAlign w:val="baseline"/>
        </w:rPr>
        <w:t>Emission</w:t>
      </w:r>
      <w:r>
        <w:rPr>
          <w:spacing w:val="-9"/>
          <w:sz w:val="22"/>
          <w:vertAlign w:val="baseline"/>
        </w:rPr>
        <w:t> </w:t>
      </w:r>
      <w:r>
        <w:rPr>
          <w:spacing w:val="-2"/>
          <w:sz w:val="22"/>
          <w:vertAlign w:val="baseline"/>
        </w:rPr>
        <w:t>Rate</w:t>
      </w:r>
      <w:r>
        <w:rPr>
          <w:spacing w:val="-2"/>
          <w:position w:val="-4"/>
          <w:sz w:val="36"/>
          <w:vertAlign w:val="baseline"/>
        </w:rPr>
        <w:t>(</w:t>
      </w:r>
      <w:r>
        <w:rPr>
          <w:spacing w:val="48"/>
          <w:position w:val="-4"/>
          <w:sz w:val="36"/>
          <w:vertAlign w:val="baseline"/>
        </w:rPr>
        <w:t> </w:t>
      </w:r>
      <w:r>
        <w:rPr>
          <w:spacing w:val="-2"/>
          <w:position w:val="12"/>
          <w:sz w:val="16"/>
          <w:vertAlign w:val="baseline"/>
        </w:rPr>
        <w:t>lbs</w:t>
      </w:r>
      <w:r>
        <w:rPr>
          <w:spacing w:val="29"/>
          <w:position w:val="12"/>
          <w:sz w:val="16"/>
          <w:vertAlign w:val="baseline"/>
        </w:rPr>
        <w:t>  </w:t>
      </w:r>
      <w:r>
        <w:rPr>
          <w:spacing w:val="-2"/>
          <w:position w:val="-4"/>
          <w:sz w:val="36"/>
          <w:vertAlign w:val="baseline"/>
        </w:rPr>
        <w:t>)</w:t>
      </w:r>
      <w:r>
        <w:rPr>
          <w:spacing w:val="-2"/>
          <w:sz w:val="22"/>
          <w:vertAlign w:val="baseline"/>
        </w:rPr>
        <w:t>*Cost</w:t>
      </w:r>
      <w:r>
        <w:rPr>
          <w:spacing w:val="-9"/>
          <w:sz w:val="22"/>
          <w:vertAlign w:val="baseline"/>
        </w:rPr>
        <w:t> </w:t>
      </w:r>
      <w:r>
        <w:rPr>
          <w:spacing w:val="-2"/>
          <w:sz w:val="22"/>
          <w:vertAlign w:val="baseline"/>
        </w:rPr>
        <w:t>of</w:t>
      </w:r>
      <w:r>
        <w:rPr>
          <w:spacing w:val="-9"/>
          <w:sz w:val="22"/>
          <w:vertAlign w:val="baseline"/>
        </w:rPr>
        <w:t> </w:t>
      </w:r>
      <w:r>
        <w:rPr>
          <w:spacing w:val="-2"/>
          <w:sz w:val="22"/>
          <w:vertAlign w:val="baseline"/>
        </w:rPr>
        <w:t>NO</w:t>
      </w:r>
      <w:r>
        <w:rPr>
          <w:spacing w:val="-2"/>
          <w:sz w:val="22"/>
          <w:vertAlign w:val="subscript"/>
        </w:rPr>
        <w:t>x</w:t>
      </w:r>
      <w:r>
        <w:rPr>
          <w:spacing w:val="-2"/>
          <w:position w:val="-4"/>
          <w:sz w:val="36"/>
          <w:vertAlign w:val="baseline"/>
        </w:rPr>
        <w:t>(</w:t>
      </w:r>
      <w:r>
        <w:rPr>
          <w:spacing w:val="-61"/>
          <w:position w:val="-4"/>
          <w:sz w:val="36"/>
          <w:vertAlign w:val="baseline"/>
        </w:rPr>
        <w:t> </w:t>
      </w:r>
      <w:r>
        <w:rPr>
          <w:spacing w:val="-2"/>
          <w:position w:val="12"/>
          <w:sz w:val="16"/>
          <w:vertAlign w:val="baseline"/>
        </w:rPr>
        <w:t>$</w:t>
      </w:r>
      <w:r>
        <w:rPr>
          <w:spacing w:val="-9"/>
          <w:position w:val="12"/>
          <w:sz w:val="16"/>
          <w:vertAlign w:val="baseline"/>
        </w:rPr>
        <w:t> </w:t>
      </w:r>
      <w:r>
        <w:rPr>
          <w:spacing w:val="-5"/>
          <w:position w:val="-4"/>
          <w:sz w:val="36"/>
          <w:vertAlign w:val="baseline"/>
        </w:rPr>
        <w:t>)</w:t>
      </w:r>
      <w:r>
        <w:rPr>
          <w:spacing w:val="-5"/>
          <w:position w:val="-6"/>
          <w:sz w:val="41"/>
          <w:vertAlign w:val="baseline"/>
        </w:rPr>
        <w:t>]</w:t>
      </w:r>
    </w:p>
    <w:p>
      <w:pPr>
        <w:spacing w:before="100"/>
        <w:ind w:left="359" w:right="0" w:firstLine="0"/>
        <w:jc w:val="center"/>
        <w:rPr>
          <w:position w:val="-6"/>
          <w:sz w:val="41"/>
        </w:rPr>
      </w:pPr>
      <w:r>
        <w:rPr>
          <w:position w:val="-6"/>
          <w:sz w:val="41"/>
        </w:rPr>
        <mc:AlternateContent>
          <mc:Choice Requires="wps">
            <w:drawing>
              <wp:anchor distT="0" distB="0" distL="0" distR="0" allowOverlap="1" layoutInCell="1" locked="0" behindDoc="1" simplePos="0" relativeHeight="483978240">
                <wp:simplePos x="0" y="0"/>
                <wp:positionH relativeFrom="page">
                  <wp:posOffset>2745400</wp:posOffset>
                </wp:positionH>
                <wp:positionV relativeFrom="paragraph">
                  <wp:posOffset>215276</wp:posOffset>
                </wp:positionV>
                <wp:extent cx="349885" cy="1270"/>
                <wp:effectExtent l="0" t="0" r="0" b="0"/>
                <wp:wrapNone/>
                <wp:docPr id="595" name="Graphic 595"/>
                <wp:cNvGraphicFramePr>
                  <a:graphicFrameLocks/>
                </wp:cNvGraphicFramePr>
                <a:graphic>
                  <a:graphicData uri="http://schemas.microsoft.com/office/word/2010/wordprocessingShape">
                    <wps:wsp>
                      <wps:cNvPr id="595" name="Graphic 595"/>
                      <wps:cNvSpPr/>
                      <wps:spPr>
                        <a:xfrm>
                          <a:off x="0" y="0"/>
                          <a:ext cx="349885" cy="1270"/>
                        </a:xfrm>
                        <a:custGeom>
                          <a:avLst/>
                          <a:gdLst/>
                          <a:ahLst/>
                          <a:cxnLst/>
                          <a:rect l="l" t="t" r="r" b="b"/>
                          <a:pathLst>
                            <a:path w="349885" h="0">
                              <a:moveTo>
                                <a:pt x="0" y="0"/>
                              </a:moveTo>
                              <a:lnTo>
                                <a:pt x="3497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38240" from="216.173279pt,16.950893pt" to="243.709179pt,16.950893pt" stroked="true" strokeweight=".5pt" strokecolor="#000000">
                <v:stroke dashstyle="solid"/>
                <w10:wrap type="none"/>
              </v:line>
            </w:pict>
          </mc:Fallback>
        </mc:AlternateContent>
      </w:r>
      <w:r>
        <w:rPr>
          <w:position w:val="-6"/>
          <w:sz w:val="41"/>
        </w:rPr>
        <mc:AlternateContent>
          <mc:Choice Requires="wps">
            <w:drawing>
              <wp:anchor distT="0" distB="0" distL="0" distR="0" allowOverlap="1" layoutInCell="1" locked="0" behindDoc="1" simplePos="0" relativeHeight="483978752">
                <wp:simplePos x="0" y="0"/>
                <wp:positionH relativeFrom="page">
                  <wp:posOffset>4688721</wp:posOffset>
                </wp:positionH>
                <wp:positionV relativeFrom="paragraph">
                  <wp:posOffset>215276</wp:posOffset>
                </wp:positionV>
                <wp:extent cx="349885" cy="1270"/>
                <wp:effectExtent l="0" t="0" r="0" b="0"/>
                <wp:wrapNone/>
                <wp:docPr id="596" name="Graphic 596"/>
                <wp:cNvGraphicFramePr>
                  <a:graphicFrameLocks/>
                </wp:cNvGraphicFramePr>
                <a:graphic>
                  <a:graphicData uri="http://schemas.microsoft.com/office/word/2010/wordprocessingShape">
                    <wps:wsp>
                      <wps:cNvPr id="596" name="Graphic 596"/>
                      <wps:cNvSpPr/>
                      <wps:spPr>
                        <a:xfrm>
                          <a:off x="0" y="0"/>
                          <a:ext cx="349885" cy="1270"/>
                        </a:xfrm>
                        <a:custGeom>
                          <a:avLst/>
                          <a:gdLst/>
                          <a:ahLst/>
                          <a:cxnLst/>
                          <a:rect l="l" t="t" r="r" b="b"/>
                          <a:pathLst>
                            <a:path w="349885" h="0">
                              <a:moveTo>
                                <a:pt x="0" y="0"/>
                              </a:moveTo>
                              <a:lnTo>
                                <a:pt x="3497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37728" from="369.190674pt,16.950893pt" to="396.726574pt,16.950893pt" stroked="true" strokeweight=".5pt" strokecolor="#000000">
                <v:stroke dashstyle="solid"/>
                <w10:wrap type="none"/>
              </v:line>
            </w:pict>
          </mc:Fallback>
        </mc:AlternateContent>
      </w:r>
      <w:r>
        <w:rPr>
          <w:position w:val="-6"/>
          <w:sz w:val="41"/>
        </w:rPr>
        <mc:AlternateContent>
          <mc:Choice Requires="wps">
            <w:drawing>
              <wp:anchor distT="0" distB="0" distL="0" distR="0" allowOverlap="1" layoutInCell="1" locked="0" behindDoc="1" simplePos="0" relativeHeight="483979264">
                <wp:simplePos x="0" y="0"/>
                <wp:positionH relativeFrom="page">
                  <wp:posOffset>5925561</wp:posOffset>
                </wp:positionH>
                <wp:positionV relativeFrom="paragraph">
                  <wp:posOffset>215276</wp:posOffset>
                </wp:positionV>
                <wp:extent cx="107314" cy="1270"/>
                <wp:effectExtent l="0" t="0" r="0" b="0"/>
                <wp:wrapNone/>
                <wp:docPr id="597" name="Graphic 597"/>
                <wp:cNvGraphicFramePr>
                  <a:graphicFrameLocks/>
                </wp:cNvGraphicFramePr>
                <a:graphic>
                  <a:graphicData uri="http://schemas.microsoft.com/office/word/2010/wordprocessingShape">
                    <wps:wsp>
                      <wps:cNvPr id="597" name="Graphic 597"/>
                      <wps:cNvSpPr/>
                      <wps:spPr>
                        <a:xfrm>
                          <a:off x="0" y="0"/>
                          <a:ext cx="107314" cy="1270"/>
                        </a:xfrm>
                        <a:custGeom>
                          <a:avLst/>
                          <a:gdLst/>
                          <a:ahLst/>
                          <a:cxnLst/>
                          <a:rect l="l" t="t" r="r" b="b"/>
                          <a:pathLst>
                            <a:path w="107314" h="0">
                              <a:moveTo>
                                <a:pt x="0" y="0"/>
                              </a:moveTo>
                              <a:lnTo>
                                <a:pt x="10701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37216" from="466.57962pt,16.950893pt" to="475.00622pt,16.950893pt" stroked="true" strokeweight=".5pt" strokecolor="#000000">
                <v:stroke dashstyle="solid"/>
                <w10:wrap type="none"/>
              </v:line>
            </w:pict>
          </mc:Fallback>
        </mc:AlternateContent>
      </w:r>
      <w:r>
        <w:rPr>
          <w:position w:val="-6"/>
          <w:sz w:val="41"/>
        </w:rPr>
        <mc:AlternateContent>
          <mc:Choice Requires="wps">
            <w:drawing>
              <wp:anchor distT="0" distB="0" distL="0" distR="0" allowOverlap="1" layoutInCell="1" locked="0" behindDoc="1" simplePos="0" relativeHeight="483985408">
                <wp:simplePos x="0" y="0"/>
                <wp:positionH relativeFrom="page">
                  <wp:posOffset>2801737</wp:posOffset>
                </wp:positionH>
                <wp:positionV relativeFrom="paragraph">
                  <wp:posOffset>218451</wp:posOffset>
                </wp:positionV>
                <wp:extent cx="237490" cy="113664"/>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a:off x="0" y="0"/>
                          <a:ext cx="237490" cy="113664"/>
                        </a:xfrm>
                        <a:prstGeom prst="rect">
                          <a:avLst/>
                        </a:prstGeom>
                      </wps:spPr>
                      <wps:txbx>
                        <w:txbxContent>
                          <w:p>
                            <w:pPr>
                              <w:spacing w:line="179" w:lineRule="exact" w:before="0"/>
                              <w:ind w:left="0" w:right="0" w:firstLine="0"/>
                              <w:jc w:val="left"/>
                              <w:rPr>
                                <w:sz w:val="16"/>
                              </w:rPr>
                            </w:pPr>
                            <w:r>
                              <w:rPr>
                                <w:spacing w:val="-5"/>
                                <w:sz w:val="16"/>
                              </w:rPr>
                              <w:t>MWh</w:t>
                            </w:r>
                          </w:p>
                        </w:txbxContent>
                      </wps:txbx>
                      <wps:bodyPr wrap="square" lIns="0" tIns="0" rIns="0" bIns="0" rtlCol="0">
                        <a:noAutofit/>
                      </wps:bodyPr>
                    </wps:wsp>
                  </a:graphicData>
                </a:graphic>
              </wp:anchor>
            </w:drawing>
          </mc:Choice>
          <mc:Fallback>
            <w:pict>
              <v:shape style="position:absolute;margin-left:220.609222pt;margin-top:17.200907pt;width:18.7pt;height:8.950pt;mso-position-horizontal-relative:page;mso-position-vertical-relative:paragraph;z-index:-19331072" type="#_x0000_t202" id="docshape460" filled="false" stroked="false">
                <v:textbox inset="0,0,0,0">
                  <w:txbxContent>
                    <w:p>
                      <w:pPr>
                        <w:spacing w:line="179" w:lineRule="exact" w:before="0"/>
                        <w:ind w:left="0" w:right="0" w:firstLine="0"/>
                        <w:jc w:val="left"/>
                        <w:rPr>
                          <w:sz w:val="16"/>
                        </w:rPr>
                      </w:pPr>
                      <w:r>
                        <w:rPr>
                          <w:spacing w:val="-5"/>
                          <w:sz w:val="16"/>
                        </w:rPr>
                        <w:t>MWh</w:t>
                      </w:r>
                    </w:p>
                  </w:txbxContent>
                </v:textbox>
                <w10:wrap type="none"/>
              </v:shape>
            </w:pict>
          </mc:Fallback>
        </mc:AlternateContent>
      </w:r>
      <w:r>
        <w:rPr>
          <w:position w:val="-6"/>
          <w:sz w:val="41"/>
        </w:rPr>
        <mc:AlternateContent>
          <mc:Choice Requires="wps">
            <w:drawing>
              <wp:anchor distT="0" distB="0" distL="0" distR="0" allowOverlap="1" layoutInCell="1" locked="0" behindDoc="1" simplePos="0" relativeHeight="483985920">
                <wp:simplePos x="0" y="0"/>
                <wp:positionH relativeFrom="page">
                  <wp:posOffset>4702691</wp:posOffset>
                </wp:positionH>
                <wp:positionV relativeFrom="paragraph">
                  <wp:posOffset>218451</wp:posOffset>
                </wp:positionV>
                <wp:extent cx="321945" cy="113664"/>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321945" cy="113664"/>
                        </a:xfrm>
                        <a:prstGeom prst="rect">
                          <a:avLst/>
                        </a:prstGeom>
                      </wps:spPr>
                      <wps:txbx>
                        <w:txbxContent>
                          <w:p>
                            <w:pPr>
                              <w:spacing w:line="179" w:lineRule="exact" w:before="0"/>
                              <w:ind w:left="0" w:right="0" w:firstLine="0"/>
                              <w:jc w:val="left"/>
                              <w:rPr>
                                <w:sz w:val="16"/>
                              </w:rPr>
                            </w:pPr>
                            <w:r>
                              <w:rPr>
                                <w:spacing w:val="-2"/>
                                <w:sz w:val="16"/>
                              </w:rPr>
                              <w:t>MMBtu</w:t>
                            </w:r>
                          </w:p>
                        </w:txbxContent>
                      </wps:txbx>
                      <wps:bodyPr wrap="square" lIns="0" tIns="0" rIns="0" bIns="0" rtlCol="0">
                        <a:noAutofit/>
                      </wps:bodyPr>
                    </wps:wsp>
                  </a:graphicData>
                </a:graphic>
              </wp:anchor>
            </w:drawing>
          </mc:Choice>
          <mc:Fallback>
            <w:pict>
              <v:shape style="position:absolute;margin-left:370.290649pt;margin-top:17.200907pt;width:25.35pt;height:8.950pt;mso-position-horizontal-relative:page;mso-position-vertical-relative:paragraph;z-index:-19330560" type="#_x0000_t202" id="docshape461" filled="false" stroked="false">
                <v:textbox inset="0,0,0,0">
                  <w:txbxContent>
                    <w:p>
                      <w:pPr>
                        <w:spacing w:line="179" w:lineRule="exact" w:before="0"/>
                        <w:ind w:left="0" w:right="0" w:firstLine="0"/>
                        <w:jc w:val="left"/>
                        <w:rPr>
                          <w:sz w:val="16"/>
                        </w:rPr>
                      </w:pPr>
                      <w:r>
                        <w:rPr>
                          <w:spacing w:val="-2"/>
                          <w:sz w:val="16"/>
                        </w:rPr>
                        <w:t>MMBtu</w:t>
                      </w:r>
                    </w:p>
                  </w:txbxContent>
                </v:textbox>
                <w10:wrap type="none"/>
              </v:shape>
            </w:pict>
          </mc:Fallback>
        </mc:AlternateContent>
      </w:r>
      <w:r>
        <w:rPr>
          <w:position w:val="-6"/>
          <w:sz w:val="41"/>
        </w:rPr>
        <mc:AlternateContent>
          <mc:Choice Requires="wps">
            <w:drawing>
              <wp:anchor distT="0" distB="0" distL="0" distR="0" allowOverlap="1" layoutInCell="1" locked="0" behindDoc="1" simplePos="0" relativeHeight="483986432">
                <wp:simplePos x="0" y="0"/>
                <wp:positionH relativeFrom="page">
                  <wp:posOffset>5939531</wp:posOffset>
                </wp:positionH>
                <wp:positionV relativeFrom="paragraph">
                  <wp:posOffset>218451</wp:posOffset>
                </wp:positionV>
                <wp:extent cx="79375" cy="113664"/>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a:off x="0" y="0"/>
                          <a:ext cx="79375" cy="113664"/>
                        </a:xfrm>
                        <a:prstGeom prst="rect">
                          <a:avLst/>
                        </a:prstGeom>
                      </wps:spPr>
                      <wps:txbx>
                        <w:txbxContent>
                          <w:p>
                            <w:pPr>
                              <w:spacing w:line="179" w:lineRule="exact" w:before="0"/>
                              <w:ind w:left="0" w:right="0" w:firstLine="0"/>
                              <w:jc w:val="left"/>
                              <w:rPr>
                                <w:sz w:val="16"/>
                              </w:rPr>
                            </w:pPr>
                            <w:r>
                              <w:rPr>
                                <w:spacing w:val="-5"/>
                                <w:sz w:val="16"/>
                              </w:rPr>
                              <w:t>lb</w:t>
                            </w:r>
                          </w:p>
                        </w:txbxContent>
                      </wps:txbx>
                      <wps:bodyPr wrap="square" lIns="0" tIns="0" rIns="0" bIns="0" rtlCol="0">
                        <a:noAutofit/>
                      </wps:bodyPr>
                    </wps:wsp>
                  </a:graphicData>
                </a:graphic>
              </wp:anchor>
            </w:drawing>
          </mc:Choice>
          <mc:Fallback>
            <w:pict>
              <v:shape style="position:absolute;margin-left:467.679626pt;margin-top:17.200907pt;width:6.25pt;height:8.950pt;mso-position-horizontal-relative:page;mso-position-vertical-relative:paragraph;z-index:-19330048" type="#_x0000_t202" id="docshape462" filled="false" stroked="false">
                <v:textbox inset="0,0,0,0">
                  <w:txbxContent>
                    <w:p>
                      <w:pPr>
                        <w:spacing w:line="179" w:lineRule="exact" w:before="0"/>
                        <w:ind w:left="0" w:right="0" w:firstLine="0"/>
                        <w:jc w:val="left"/>
                        <w:rPr>
                          <w:sz w:val="16"/>
                        </w:rPr>
                      </w:pPr>
                      <w:r>
                        <w:rPr>
                          <w:spacing w:val="-5"/>
                          <w:sz w:val="16"/>
                        </w:rPr>
                        <w:t>lb</w:t>
                      </w:r>
                    </w:p>
                  </w:txbxContent>
                </v:textbox>
                <w10:wrap type="none"/>
              </v:shape>
            </w:pict>
          </mc:Fallback>
        </mc:AlternateContent>
      </w:r>
      <w:r>
        <w:rPr>
          <w:spacing w:val="-2"/>
          <w:sz w:val="22"/>
        </w:rPr>
        <w:t>+</w:t>
      </w:r>
      <w:r>
        <w:rPr>
          <w:spacing w:val="-2"/>
          <w:position w:val="-6"/>
          <w:sz w:val="41"/>
        </w:rPr>
        <w:t>[</w:t>
      </w:r>
      <w:r>
        <w:rPr>
          <w:spacing w:val="-2"/>
          <w:sz w:val="22"/>
        </w:rPr>
        <w:t>Unit</w:t>
      </w:r>
      <w:r>
        <w:rPr>
          <w:spacing w:val="-14"/>
          <w:sz w:val="22"/>
        </w:rPr>
        <w:t> </w:t>
      </w:r>
      <w:r>
        <w:rPr>
          <w:spacing w:val="-2"/>
          <w:sz w:val="22"/>
        </w:rPr>
        <w:t>Heat</w:t>
      </w:r>
      <w:r>
        <w:rPr>
          <w:spacing w:val="-13"/>
          <w:sz w:val="22"/>
        </w:rPr>
        <w:t> </w:t>
      </w:r>
      <w:r>
        <w:rPr>
          <w:spacing w:val="-2"/>
          <w:sz w:val="22"/>
        </w:rPr>
        <w:t>Rate</w:t>
      </w:r>
      <w:r>
        <w:rPr>
          <w:spacing w:val="-2"/>
          <w:position w:val="-4"/>
          <w:sz w:val="36"/>
        </w:rPr>
        <w:t>(</w:t>
      </w:r>
      <w:r>
        <w:rPr>
          <w:spacing w:val="-2"/>
          <w:position w:val="12"/>
          <w:sz w:val="16"/>
        </w:rPr>
        <w:t>MMBtu</w:t>
      </w:r>
      <w:r>
        <w:rPr>
          <w:spacing w:val="-23"/>
          <w:position w:val="12"/>
          <w:sz w:val="16"/>
        </w:rPr>
        <w:t> </w:t>
      </w:r>
      <w:r>
        <w:rPr>
          <w:spacing w:val="-2"/>
          <w:position w:val="-4"/>
          <w:sz w:val="36"/>
        </w:rPr>
        <w:t>)</w:t>
      </w:r>
      <w:r>
        <w:rPr>
          <w:spacing w:val="-2"/>
          <w:sz w:val="22"/>
        </w:rPr>
        <w:t>*Unit</w:t>
      </w:r>
      <w:r>
        <w:rPr>
          <w:spacing w:val="-10"/>
          <w:sz w:val="22"/>
        </w:rPr>
        <w:t> </w:t>
      </w:r>
      <w:r>
        <w:rPr>
          <w:spacing w:val="-2"/>
          <w:sz w:val="22"/>
        </w:rPr>
        <w:t>SO</w:t>
      </w:r>
      <w:r>
        <w:rPr>
          <w:spacing w:val="-2"/>
          <w:sz w:val="22"/>
          <w:vertAlign w:val="subscript"/>
        </w:rPr>
        <w:t>2</w:t>
      </w:r>
      <w:r>
        <w:rPr>
          <w:spacing w:val="-2"/>
          <w:sz w:val="22"/>
          <w:vertAlign w:val="baseline"/>
        </w:rPr>
        <w:t>Emission</w:t>
      </w:r>
      <w:r>
        <w:rPr>
          <w:spacing w:val="-8"/>
          <w:sz w:val="22"/>
          <w:vertAlign w:val="baseline"/>
        </w:rPr>
        <w:t> </w:t>
      </w:r>
      <w:r>
        <w:rPr>
          <w:spacing w:val="-2"/>
          <w:sz w:val="22"/>
          <w:vertAlign w:val="baseline"/>
        </w:rPr>
        <w:t>Rate</w:t>
      </w:r>
      <w:r>
        <w:rPr>
          <w:spacing w:val="-2"/>
          <w:position w:val="-4"/>
          <w:sz w:val="36"/>
          <w:vertAlign w:val="baseline"/>
        </w:rPr>
        <w:t>(</w:t>
      </w:r>
      <w:r>
        <w:rPr>
          <w:spacing w:val="48"/>
          <w:position w:val="-4"/>
          <w:sz w:val="36"/>
          <w:vertAlign w:val="baseline"/>
        </w:rPr>
        <w:t> </w:t>
      </w:r>
      <w:r>
        <w:rPr>
          <w:spacing w:val="-2"/>
          <w:position w:val="12"/>
          <w:sz w:val="16"/>
          <w:vertAlign w:val="baseline"/>
        </w:rPr>
        <w:t>lbs</w:t>
      </w:r>
      <w:r>
        <w:rPr>
          <w:spacing w:val="29"/>
          <w:position w:val="12"/>
          <w:sz w:val="16"/>
          <w:vertAlign w:val="baseline"/>
        </w:rPr>
        <w:t>  </w:t>
      </w:r>
      <w:r>
        <w:rPr>
          <w:spacing w:val="-2"/>
          <w:position w:val="-4"/>
          <w:sz w:val="36"/>
          <w:vertAlign w:val="baseline"/>
        </w:rPr>
        <w:t>)</w:t>
      </w:r>
      <w:r>
        <w:rPr>
          <w:spacing w:val="-2"/>
          <w:sz w:val="22"/>
          <w:vertAlign w:val="baseline"/>
        </w:rPr>
        <w:t>*Cost</w:t>
      </w:r>
      <w:r>
        <w:rPr>
          <w:spacing w:val="-8"/>
          <w:sz w:val="22"/>
          <w:vertAlign w:val="baseline"/>
        </w:rPr>
        <w:t> </w:t>
      </w:r>
      <w:r>
        <w:rPr>
          <w:spacing w:val="-2"/>
          <w:sz w:val="22"/>
          <w:vertAlign w:val="baseline"/>
        </w:rPr>
        <w:t>of</w:t>
      </w:r>
      <w:r>
        <w:rPr>
          <w:spacing w:val="-8"/>
          <w:sz w:val="22"/>
          <w:vertAlign w:val="baseline"/>
        </w:rPr>
        <w:t> </w:t>
      </w:r>
      <w:r>
        <w:rPr>
          <w:spacing w:val="-2"/>
          <w:sz w:val="22"/>
          <w:vertAlign w:val="baseline"/>
        </w:rPr>
        <w:t>SO</w:t>
      </w:r>
      <w:r>
        <w:rPr>
          <w:spacing w:val="-2"/>
          <w:sz w:val="22"/>
          <w:vertAlign w:val="subscript"/>
        </w:rPr>
        <w:t>2</w:t>
      </w:r>
      <w:r>
        <w:rPr>
          <w:spacing w:val="-2"/>
          <w:position w:val="-4"/>
          <w:sz w:val="36"/>
          <w:vertAlign w:val="baseline"/>
        </w:rPr>
        <w:t>(</w:t>
      </w:r>
      <w:r>
        <w:rPr>
          <w:spacing w:val="-61"/>
          <w:position w:val="-4"/>
          <w:sz w:val="36"/>
          <w:vertAlign w:val="baseline"/>
        </w:rPr>
        <w:t> </w:t>
      </w:r>
      <w:r>
        <w:rPr>
          <w:spacing w:val="-2"/>
          <w:position w:val="12"/>
          <w:sz w:val="16"/>
          <w:vertAlign w:val="baseline"/>
        </w:rPr>
        <w:t>$</w:t>
      </w:r>
      <w:r>
        <w:rPr>
          <w:spacing w:val="-9"/>
          <w:position w:val="12"/>
          <w:sz w:val="16"/>
          <w:vertAlign w:val="baseline"/>
        </w:rPr>
        <w:t> </w:t>
      </w:r>
      <w:r>
        <w:rPr>
          <w:spacing w:val="-5"/>
          <w:position w:val="-4"/>
          <w:sz w:val="36"/>
          <w:vertAlign w:val="baseline"/>
        </w:rPr>
        <w:t>)</w:t>
      </w:r>
      <w:r>
        <w:rPr>
          <w:spacing w:val="-5"/>
          <w:position w:val="-6"/>
          <w:sz w:val="41"/>
          <w:vertAlign w:val="baseline"/>
        </w:rPr>
        <w:t>]</w:t>
      </w:r>
    </w:p>
    <w:p>
      <w:pPr>
        <w:spacing w:before="101"/>
        <w:ind w:left="359" w:right="0" w:firstLine="0"/>
        <w:jc w:val="center"/>
        <w:rPr>
          <w:position w:val="-6"/>
          <w:sz w:val="41"/>
        </w:rPr>
      </w:pPr>
      <w:r>
        <w:rPr>
          <w:position w:val="-6"/>
          <w:sz w:val="41"/>
        </w:rPr>
        <mc:AlternateContent>
          <mc:Choice Requires="wps">
            <w:drawing>
              <wp:anchor distT="0" distB="0" distL="0" distR="0" allowOverlap="1" layoutInCell="1" locked="0" behindDoc="1" simplePos="0" relativeHeight="483979776">
                <wp:simplePos x="0" y="0"/>
                <wp:positionH relativeFrom="page">
                  <wp:posOffset>2737692</wp:posOffset>
                </wp:positionH>
                <wp:positionV relativeFrom="paragraph">
                  <wp:posOffset>215660</wp:posOffset>
                </wp:positionV>
                <wp:extent cx="349885" cy="1270"/>
                <wp:effectExtent l="0" t="0" r="0" b="0"/>
                <wp:wrapNone/>
                <wp:docPr id="601" name="Graphic 601"/>
                <wp:cNvGraphicFramePr>
                  <a:graphicFrameLocks/>
                </wp:cNvGraphicFramePr>
                <a:graphic>
                  <a:graphicData uri="http://schemas.microsoft.com/office/word/2010/wordprocessingShape">
                    <wps:wsp>
                      <wps:cNvPr id="601" name="Graphic 601"/>
                      <wps:cNvSpPr/>
                      <wps:spPr>
                        <a:xfrm>
                          <a:off x="0" y="0"/>
                          <a:ext cx="349885" cy="1270"/>
                        </a:xfrm>
                        <a:custGeom>
                          <a:avLst/>
                          <a:gdLst/>
                          <a:ahLst/>
                          <a:cxnLst/>
                          <a:rect l="l" t="t" r="r" b="b"/>
                          <a:pathLst>
                            <a:path w="349885" h="0">
                              <a:moveTo>
                                <a:pt x="0" y="0"/>
                              </a:moveTo>
                              <a:lnTo>
                                <a:pt x="3497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36704" from="215.566345pt,16.981171pt" to="243.102245pt,16.981171pt" stroked="true" strokeweight=".5pt" strokecolor="#000000">
                <v:stroke dashstyle="solid"/>
                <w10:wrap type="none"/>
              </v:line>
            </w:pict>
          </mc:Fallback>
        </mc:AlternateContent>
      </w:r>
      <w:r>
        <w:rPr>
          <w:position w:val="-6"/>
          <w:sz w:val="41"/>
        </w:rPr>
        <mc:AlternateContent>
          <mc:Choice Requires="wps">
            <w:drawing>
              <wp:anchor distT="0" distB="0" distL="0" distR="0" allowOverlap="1" layoutInCell="1" locked="0" behindDoc="1" simplePos="0" relativeHeight="483980288">
                <wp:simplePos x="0" y="0"/>
                <wp:positionH relativeFrom="page">
                  <wp:posOffset>4688721</wp:posOffset>
                </wp:positionH>
                <wp:positionV relativeFrom="paragraph">
                  <wp:posOffset>215660</wp:posOffset>
                </wp:positionV>
                <wp:extent cx="349885" cy="1270"/>
                <wp:effectExtent l="0" t="0" r="0" b="0"/>
                <wp:wrapNone/>
                <wp:docPr id="602" name="Graphic 602"/>
                <wp:cNvGraphicFramePr>
                  <a:graphicFrameLocks/>
                </wp:cNvGraphicFramePr>
                <a:graphic>
                  <a:graphicData uri="http://schemas.microsoft.com/office/word/2010/wordprocessingShape">
                    <wps:wsp>
                      <wps:cNvPr id="602" name="Graphic 602"/>
                      <wps:cNvSpPr/>
                      <wps:spPr>
                        <a:xfrm>
                          <a:off x="0" y="0"/>
                          <a:ext cx="349885" cy="1270"/>
                        </a:xfrm>
                        <a:custGeom>
                          <a:avLst/>
                          <a:gdLst/>
                          <a:ahLst/>
                          <a:cxnLst/>
                          <a:rect l="l" t="t" r="r" b="b"/>
                          <a:pathLst>
                            <a:path w="349885" h="0">
                              <a:moveTo>
                                <a:pt x="0" y="0"/>
                              </a:moveTo>
                              <a:lnTo>
                                <a:pt x="34970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36192" from="369.190674pt,16.981171pt" to="396.726574pt,16.981171pt" stroked="true" strokeweight=".5pt" strokecolor="#000000">
                <v:stroke dashstyle="solid"/>
                <w10:wrap type="none"/>
              </v:line>
            </w:pict>
          </mc:Fallback>
        </mc:AlternateContent>
      </w:r>
      <w:r>
        <w:rPr>
          <w:position w:val="-6"/>
          <w:sz w:val="41"/>
        </w:rPr>
        <mc:AlternateContent>
          <mc:Choice Requires="wps">
            <w:drawing>
              <wp:anchor distT="0" distB="0" distL="0" distR="0" allowOverlap="1" layoutInCell="1" locked="0" behindDoc="1" simplePos="0" relativeHeight="483980800">
                <wp:simplePos x="0" y="0"/>
                <wp:positionH relativeFrom="page">
                  <wp:posOffset>5933269</wp:posOffset>
                </wp:positionH>
                <wp:positionV relativeFrom="paragraph">
                  <wp:posOffset>215660</wp:posOffset>
                </wp:positionV>
                <wp:extent cx="107314" cy="1270"/>
                <wp:effectExtent l="0" t="0" r="0" b="0"/>
                <wp:wrapNone/>
                <wp:docPr id="603" name="Graphic 603"/>
                <wp:cNvGraphicFramePr>
                  <a:graphicFrameLocks/>
                </wp:cNvGraphicFramePr>
                <a:graphic>
                  <a:graphicData uri="http://schemas.microsoft.com/office/word/2010/wordprocessingShape">
                    <wps:wsp>
                      <wps:cNvPr id="603" name="Graphic 603"/>
                      <wps:cNvSpPr/>
                      <wps:spPr>
                        <a:xfrm>
                          <a:off x="0" y="0"/>
                          <a:ext cx="107314" cy="1270"/>
                        </a:xfrm>
                        <a:custGeom>
                          <a:avLst/>
                          <a:gdLst/>
                          <a:ahLst/>
                          <a:cxnLst/>
                          <a:rect l="l" t="t" r="r" b="b"/>
                          <a:pathLst>
                            <a:path w="107314" h="0">
                              <a:moveTo>
                                <a:pt x="0" y="0"/>
                              </a:moveTo>
                              <a:lnTo>
                                <a:pt x="10701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35680" from="467.186554pt,16.981171pt" to="475.613154pt,16.981171pt" stroked="true" strokeweight=".5pt" strokecolor="#000000">
                <v:stroke dashstyle="solid"/>
                <w10:wrap type="none"/>
              </v:line>
            </w:pict>
          </mc:Fallback>
        </mc:AlternateContent>
      </w:r>
      <w:r>
        <w:rPr>
          <w:position w:val="-6"/>
          <w:sz w:val="41"/>
        </w:rPr>
        <mc:AlternateContent>
          <mc:Choice Requires="wps">
            <w:drawing>
              <wp:anchor distT="0" distB="0" distL="0" distR="0" allowOverlap="1" layoutInCell="1" locked="0" behindDoc="1" simplePos="0" relativeHeight="483986944">
                <wp:simplePos x="0" y="0"/>
                <wp:positionH relativeFrom="page">
                  <wp:posOffset>2794029</wp:posOffset>
                </wp:positionH>
                <wp:positionV relativeFrom="paragraph">
                  <wp:posOffset>218836</wp:posOffset>
                </wp:positionV>
                <wp:extent cx="237490" cy="113664"/>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a:off x="0" y="0"/>
                          <a:ext cx="237490" cy="113664"/>
                        </a:xfrm>
                        <a:prstGeom prst="rect">
                          <a:avLst/>
                        </a:prstGeom>
                      </wps:spPr>
                      <wps:txbx>
                        <w:txbxContent>
                          <w:p>
                            <w:pPr>
                              <w:spacing w:line="179" w:lineRule="exact" w:before="0"/>
                              <w:ind w:left="0" w:right="0" w:firstLine="0"/>
                              <w:jc w:val="left"/>
                              <w:rPr>
                                <w:sz w:val="16"/>
                              </w:rPr>
                            </w:pPr>
                            <w:r>
                              <w:rPr>
                                <w:spacing w:val="-5"/>
                                <w:sz w:val="16"/>
                              </w:rPr>
                              <w:t>MWh</w:t>
                            </w:r>
                          </w:p>
                        </w:txbxContent>
                      </wps:txbx>
                      <wps:bodyPr wrap="square" lIns="0" tIns="0" rIns="0" bIns="0" rtlCol="0">
                        <a:noAutofit/>
                      </wps:bodyPr>
                    </wps:wsp>
                  </a:graphicData>
                </a:graphic>
              </wp:anchor>
            </w:drawing>
          </mc:Choice>
          <mc:Fallback>
            <w:pict>
              <v:shape style="position:absolute;margin-left:220.002289pt;margin-top:17.231182pt;width:18.7pt;height:8.950pt;mso-position-horizontal-relative:page;mso-position-vertical-relative:paragraph;z-index:-19329536" type="#_x0000_t202" id="docshape463" filled="false" stroked="false">
                <v:textbox inset="0,0,0,0">
                  <w:txbxContent>
                    <w:p>
                      <w:pPr>
                        <w:spacing w:line="179" w:lineRule="exact" w:before="0"/>
                        <w:ind w:left="0" w:right="0" w:firstLine="0"/>
                        <w:jc w:val="left"/>
                        <w:rPr>
                          <w:sz w:val="16"/>
                        </w:rPr>
                      </w:pPr>
                      <w:r>
                        <w:rPr>
                          <w:spacing w:val="-5"/>
                          <w:sz w:val="16"/>
                        </w:rPr>
                        <w:t>MWh</w:t>
                      </w:r>
                    </w:p>
                  </w:txbxContent>
                </v:textbox>
                <w10:wrap type="none"/>
              </v:shape>
            </w:pict>
          </mc:Fallback>
        </mc:AlternateContent>
      </w:r>
      <w:r>
        <w:rPr>
          <w:position w:val="-6"/>
          <w:sz w:val="41"/>
        </w:rPr>
        <mc:AlternateContent>
          <mc:Choice Requires="wps">
            <w:drawing>
              <wp:anchor distT="0" distB="0" distL="0" distR="0" allowOverlap="1" layoutInCell="1" locked="0" behindDoc="1" simplePos="0" relativeHeight="483987456">
                <wp:simplePos x="0" y="0"/>
                <wp:positionH relativeFrom="page">
                  <wp:posOffset>4702691</wp:posOffset>
                </wp:positionH>
                <wp:positionV relativeFrom="paragraph">
                  <wp:posOffset>218836</wp:posOffset>
                </wp:positionV>
                <wp:extent cx="321945" cy="113664"/>
                <wp:effectExtent l="0" t="0" r="0" b="0"/>
                <wp:wrapNone/>
                <wp:docPr id="605" name="Textbox 605"/>
                <wp:cNvGraphicFramePr>
                  <a:graphicFrameLocks/>
                </wp:cNvGraphicFramePr>
                <a:graphic>
                  <a:graphicData uri="http://schemas.microsoft.com/office/word/2010/wordprocessingShape">
                    <wps:wsp>
                      <wps:cNvPr id="605" name="Textbox 605"/>
                      <wps:cNvSpPr txBox="1"/>
                      <wps:spPr>
                        <a:xfrm>
                          <a:off x="0" y="0"/>
                          <a:ext cx="321945" cy="113664"/>
                        </a:xfrm>
                        <a:prstGeom prst="rect">
                          <a:avLst/>
                        </a:prstGeom>
                      </wps:spPr>
                      <wps:txbx>
                        <w:txbxContent>
                          <w:p>
                            <w:pPr>
                              <w:spacing w:line="179" w:lineRule="exact" w:before="0"/>
                              <w:ind w:left="0" w:right="0" w:firstLine="0"/>
                              <w:jc w:val="left"/>
                              <w:rPr>
                                <w:sz w:val="16"/>
                              </w:rPr>
                            </w:pPr>
                            <w:r>
                              <w:rPr>
                                <w:spacing w:val="-2"/>
                                <w:sz w:val="16"/>
                              </w:rPr>
                              <w:t>MMBtu</w:t>
                            </w:r>
                          </w:p>
                        </w:txbxContent>
                      </wps:txbx>
                      <wps:bodyPr wrap="square" lIns="0" tIns="0" rIns="0" bIns="0" rtlCol="0">
                        <a:noAutofit/>
                      </wps:bodyPr>
                    </wps:wsp>
                  </a:graphicData>
                </a:graphic>
              </wp:anchor>
            </w:drawing>
          </mc:Choice>
          <mc:Fallback>
            <w:pict>
              <v:shape style="position:absolute;margin-left:370.290649pt;margin-top:17.231182pt;width:25.35pt;height:8.950pt;mso-position-horizontal-relative:page;mso-position-vertical-relative:paragraph;z-index:-19329024" type="#_x0000_t202" id="docshape464" filled="false" stroked="false">
                <v:textbox inset="0,0,0,0">
                  <w:txbxContent>
                    <w:p>
                      <w:pPr>
                        <w:spacing w:line="179" w:lineRule="exact" w:before="0"/>
                        <w:ind w:left="0" w:right="0" w:firstLine="0"/>
                        <w:jc w:val="left"/>
                        <w:rPr>
                          <w:sz w:val="16"/>
                        </w:rPr>
                      </w:pPr>
                      <w:r>
                        <w:rPr>
                          <w:spacing w:val="-2"/>
                          <w:sz w:val="16"/>
                        </w:rPr>
                        <w:t>MMBtu</w:t>
                      </w:r>
                    </w:p>
                  </w:txbxContent>
                </v:textbox>
                <w10:wrap type="none"/>
              </v:shape>
            </w:pict>
          </mc:Fallback>
        </mc:AlternateContent>
      </w:r>
      <w:r>
        <w:rPr>
          <w:position w:val="-6"/>
          <w:sz w:val="41"/>
        </w:rPr>
        <mc:AlternateContent>
          <mc:Choice Requires="wps">
            <w:drawing>
              <wp:anchor distT="0" distB="0" distL="0" distR="0" allowOverlap="1" layoutInCell="1" locked="0" behindDoc="1" simplePos="0" relativeHeight="483987968">
                <wp:simplePos x="0" y="0"/>
                <wp:positionH relativeFrom="page">
                  <wp:posOffset>5947239</wp:posOffset>
                </wp:positionH>
                <wp:positionV relativeFrom="paragraph">
                  <wp:posOffset>218836</wp:posOffset>
                </wp:positionV>
                <wp:extent cx="79375" cy="113664"/>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a:off x="0" y="0"/>
                          <a:ext cx="79375" cy="113664"/>
                        </a:xfrm>
                        <a:prstGeom prst="rect">
                          <a:avLst/>
                        </a:prstGeom>
                      </wps:spPr>
                      <wps:txbx>
                        <w:txbxContent>
                          <w:p>
                            <w:pPr>
                              <w:spacing w:line="179" w:lineRule="exact" w:before="0"/>
                              <w:ind w:left="0" w:right="0" w:firstLine="0"/>
                              <w:jc w:val="left"/>
                              <w:rPr>
                                <w:sz w:val="16"/>
                              </w:rPr>
                            </w:pPr>
                            <w:r>
                              <w:rPr>
                                <w:spacing w:val="-5"/>
                                <w:sz w:val="16"/>
                              </w:rPr>
                              <w:t>lb</w:t>
                            </w:r>
                          </w:p>
                        </w:txbxContent>
                      </wps:txbx>
                      <wps:bodyPr wrap="square" lIns="0" tIns="0" rIns="0" bIns="0" rtlCol="0">
                        <a:noAutofit/>
                      </wps:bodyPr>
                    </wps:wsp>
                  </a:graphicData>
                </a:graphic>
              </wp:anchor>
            </w:drawing>
          </mc:Choice>
          <mc:Fallback>
            <w:pict>
              <v:shape style="position:absolute;margin-left:468.28656pt;margin-top:17.231182pt;width:6.25pt;height:8.950pt;mso-position-horizontal-relative:page;mso-position-vertical-relative:paragraph;z-index:-19328512" type="#_x0000_t202" id="docshape465" filled="false" stroked="false">
                <v:textbox inset="0,0,0,0">
                  <w:txbxContent>
                    <w:p>
                      <w:pPr>
                        <w:spacing w:line="179" w:lineRule="exact" w:before="0"/>
                        <w:ind w:left="0" w:right="0" w:firstLine="0"/>
                        <w:jc w:val="left"/>
                        <w:rPr>
                          <w:sz w:val="16"/>
                        </w:rPr>
                      </w:pPr>
                      <w:r>
                        <w:rPr>
                          <w:spacing w:val="-5"/>
                          <w:sz w:val="16"/>
                        </w:rPr>
                        <w:t>lb</w:t>
                      </w:r>
                    </w:p>
                  </w:txbxContent>
                </v:textbox>
                <w10:wrap type="none"/>
              </v:shape>
            </w:pict>
          </mc:Fallback>
        </mc:AlternateContent>
      </w:r>
      <w:r>
        <w:rPr>
          <w:spacing w:val="-2"/>
          <w:sz w:val="22"/>
        </w:rPr>
        <w:t>+</w:t>
      </w:r>
      <w:r>
        <w:rPr>
          <w:spacing w:val="-2"/>
          <w:position w:val="-6"/>
          <w:sz w:val="41"/>
        </w:rPr>
        <w:t>[</w:t>
      </w:r>
      <w:r>
        <w:rPr>
          <w:spacing w:val="-2"/>
          <w:sz w:val="22"/>
        </w:rPr>
        <w:t>Unit</w:t>
      </w:r>
      <w:r>
        <w:rPr>
          <w:spacing w:val="-14"/>
          <w:sz w:val="22"/>
        </w:rPr>
        <w:t> </w:t>
      </w:r>
      <w:r>
        <w:rPr>
          <w:spacing w:val="-2"/>
          <w:sz w:val="22"/>
        </w:rPr>
        <w:t>Heat</w:t>
      </w:r>
      <w:r>
        <w:rPr>
          <w:spacing w:val="-13"/>
          <w:sz w:val="22"/>
        </w:rPr>
        <w:t> </w:t>
      </w:r>
      <w:r>
        <w:rPr>
          <w:spacing w:val="-2"/>
          <w:sz w:val="22"/>
        </w:rPr>
        <w:t>Rate</w:t>
      </w:r>
      <w:r>
        <w:rPr>
          <w:spacing w:val="-2"/>
          <w:position w:val="-4"/>
          <w:sz w:val="36"/>
        </w:rPr>
        <w:t>(</w:t>
      </w:r>
      <w:r>
        <w:rPr>
          <w:spacing w:val="-2"/>
          <w:position w:val="12"/>
          <w:sz w:val="16"/>
        </w:rPr>
        <w:t>MMBtu</w:t>
      </w:r>
      <w:r>
        <w:rPr>
          <w:spacing w:val="-23"/>
          <w:position w:val="12"/>
          <w:sz w:val="16"/>
        </w:rPr>
        <w:t> </w:t>
      </w:r>
      <w:r>
        <w:rPr>
          <w:spacing w:val="-2"/>
          <w:position w:val="-4"/>
          <w:sz w:val="36"/>
        </w:rPr>
        <w:t>)</w:t>
      </w:r>
      <w:r>
        <w:rPr>
          <w:spacing w:val="-2"/>
          <w:sz w:val="22"/>
        </w:rPr>
        <w:t>*Unit</w:t>
      </w:r>
      <w:r>
        <w:rPr>
          <w:spacing w:val="-10"/>
          <w:sz w:val="22"/>
        </w:rPr>
        <w:t> </w:t>
      </w:r>
      <w:r>
        <w:rPr>
          <w:spacing w:val="-2"/>
          <w:sz w:val="22"/>
        </w:rPr>
        <w:t>CO</w:t>
      </w:r>
      <w:r>
        <w:rPr>
          <w:spacing w:val="-2"/>
          <w:sz w:val="22"/>
          <w:vertAlign w:val="subscript"/>
        </w:rPr>
        <w:t>2</w:t>
      </w:r>
      <w:r>
        <w:rPr>
          <w:spacing w:val="-2"/>
          <w:sz w:val="22"/>
          <w:vertAlign w:val="baseline"/>
        </w:rPr>
        <w:t>Emission</w:t>
      </w:r>
      <w:r>
        <w:rPr>
          <w:spacing w:val="-8"/>
          <w:sz w:val="22"/>
          <w:vertAlign w:val="baseline"/>
        </w:rPr>
        <w:t> </w:t>
      </w:r>
      <w:r>
        <w:rPr>
          <w:spacing w:val="-2"/>
          <w:sz w:val="22"/>
          <w:vertAlign w:val="baseline"/>
        </w:rPr>
        <w:t>Rate</w:t>
      </w:r>
      <w:r>
        <w:rPr>
          <w:spacing w:val="-2"/>
          <w:position w:val="-4"/>
          <w:sz w:val="36"/>
          <w:vertAlign w:val="baseline"/>
        </w:rPr>
        <w:t>(</w:t>
      </w:r>
      <w:r>
        <w:rPr>
          <w:spacing w:val="48"/>
          <w:position w:val="-4"/>
          <w:sz w:val="36"/>
          <w:vertAlign w:val="baseline"/>
        </w:rPr>
        <w:t> </w:t>
      </w:r>
      <w:r>
        <w:rPr>
          <w:spacing w:val="-2"/>
          <w:position w:val="12"/>
          <w:sz w:val="16"/>
          <w:vertAlign w:val="baseline"/>
        </w:rPr>
        <w:t>lbs</w:t>
      </w:r>
      <w:r>
        <w:rPr>
          <w:spacing w:val="29"/>
          <w:position w:val="12"/>
          <w:sz w:val="16"/>
          <w:vertAlign w:val="baseline"/>
        </w:rPr>
        <w:t>  </w:t>
      </w:r>
      <w:r>
        <w:rPr>
          <w:spacing w:val="-2"/>
          <w:position w:val="-4"/>
          <w:sz w:val="36"/>
          <w:vertAlign w:val="baseline"/>
        </w:rPr>
        <w:t>)</w:t>
      </w:r>
      <w:r>
        <w:rPr>
          <w:spacing w:val="-2"/>
          <w:sz w:val="22"/>
          <w:vertAlign w:val="baseline"/>
        </w:rPr>
        <w:t>*Cost</w:t>
      </w:r>
      <w:r>
        <w:rPr>
          <w:spacing w:val="-8"/>
          <w:sz w:val="22"/>
          <w:vertAlign w:val="baseline"/>
        </w:rPr>
        <w:t> </w:t>
      </w:r>
      <w:r>
        <w:rPr>
          <w:spacing w:val="-2"/>
          <w:sz w:val="22"/>
          <w:vertAlign w:val="baseline"/>
        </w:rPr>
        <w:t>of</w:t>
      </w:r>
      <w:r>
        <w:rPr>
          <w:spacing w:val="-8"/>
          <w:sz w:val="22"/>
          <w:vertAlign w:val="baseline"/>
        </w:rPr>
        <w:t> </w:t>
      </w:r>
      <w:r>
        <w:rPr>
          <w:spacing w:val="-2"/>
          <w:sz w:val="22"/>
          <w:vertAlign w:val="baseline"/>
        </w:rPr>
        <w:t>CO</w:t>
      </w:r>
      <w:r>
        <w:rPr>
          <w:spacing w:val="-2"/>
          <w:sz w:val="22"/>
          <w:vertAlign w:val="subscript"/>
        </w:rPr>
        <w:t>2</w:t>
      </w:r>
      <w:r>
        <w:rPr>
          <w:spacing w:val="-2"/>
          <w:position w:val="-4"/>
          <w:sz w:val="36"/>
          <w:vertAlign w:val="baseline"/>
        </w:rPr>
        <w:t>(</w:t>
      </w:r>
      <w:r>
        <w:rPr>
          <w:spacing w:val="-61"/>
          <w:position w:val="-4"/>
          <w:sz w:val="36"/>
          <w:vertAlign w:val="baseline"/>
        </w:rPr>
        <w:t> </w:t>
      </w:r>
      <w:r>
        <w:rPr>
          <w:spacing w:val="-2"/>
          <w:position w:val="12"/>
          <w:sz w:val="16"/>
          <w:vertAlign w:val="baseline"/>
        </w:rPr>
        <w:t>$</w:t>
      </w:r>
      <w:r>
        <w:rPr>
          <w:spacing w:val="-9"/>
          <w:position w:val="12"/>
          <w:sz w:val="16"/>
          <w:vertAlign w:val="baseline"/>
        </w:rPr>
        <w:t> </w:t>
      </w:r>
      <w:r>
        <w:rPr>
          <w:spacing w:val="-5"/>
          <w:position w:val="-4"/>
          <w:sz w:val="36"/>
          <w:vertAlign w:val="baseline"/>
        </w:rPr>
        <w:t>)</w:t>
      </w:r>
      <w:r>
        <w:rPr>
          <w:spacing w:val="-5"/>
          <w:position w:val="-6"/>
          <w:sz w:val="41"/>
          <w:vertAlign w:val="baseline"/>
        </w:rPr>
        <w:t>]</w:t>
      </w:r>
    </w:p>
    <w:p>
      <w:pPr>
        <w:spacing w:before="156"/>
        <w:ind w:left="360" w:right="0" w:firstLine="0"/>
        <w:jc w:val="center"/>
        <w:rPr>
          <w:sz w:val="24"/>
        </w:rPr>
      </w:pPr>
      <w:r>
        <w:rPr>
          <w:sz w:val="24"/>
        </w:rPr>
        <mc:AlternateContent>
          <mc:Choice Requires="wps">
            <w:drawing>
              <wp:anchor distT="0" distB="0" distL="0" distR="0" allowOverlap="1" layoutInCell="1" locked="0" behindDoc="1" simplePos="0" relativeHeight="483981824">
                <wp:simplePos x="0" y="0"/>
                <wp:positionH relativeFrom="page">
                  <wp:posOffset>4111104</wp:posOffset>
                </wp:positionH>
                <wp:positionV relativeFrom="paragraph">
                  <wp:posOffset>183285</wp:posOffset>
                </wp:positionV>
                <wp:extent cx="508634" cy="113664"/>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a:off x="0" y="0"/>
                          <a:ext cx="508634" cy="113664"/>
                        </a:xfrm>
                        <a:prstGeom prst="rect">
                          <a:avLst/>
                        </a:prstGeom>
                      </wps:spPr>
                      <wps:txbx>
                        <w:txbxContent>
                          <w:p>
                            <w:pPr>
                              <w:spacing w:line="179" w:lineRule="exact" w:before="0"/>
                              <w:ind w:left="0" w:right="0" w:firstLine="0"/>
                              <w:jc w:val="left"/>
                              <w:rPr>
                                <w:sz w:val="16"/>
                              </w:rPr>
                            </w:pPr>
                            <w:r>
                              <w:rPr>
                                <w:sz w:val="16"/>
                              </w:rPr>
                              <w:t>FMU </w:t>
                            </w:r>
                            <w:r>
                              <w:rPr>
                                <w:spacing w:val="-2"/>
                                <w:sz w:val="16"/>
                              </w:rPr>
                              <w:t>adder</w:t>
                            </w:r>
                          </w:p>
                        </w:txbxContent>
                      </wps:txbx>
                      <wps:bodyPr wrap="square" lIns="0" tIns="0" rIns="0" bIns="0" rtlCol="0">
                        <a:noAutofit/>
                      </wps:bodyPr>
                    </wps:wsp>
                  </a:graphicData>
                </a:graphic>
              </wp:anchor>
            </w:drawing>
          </mc:Choice>
          <mc:Fallback>
            <w:pict>
              <v:shape style="position:absolute;margin-left:323.708984pt;margin-top:14.431967pt;width:40.050pt;height:8.950pt;mso-position-horizontal-relative:page;mso-position-vertical-relative:paragraph;z-index:-19334656" type="#_x0000_t202" id="docshape466" filled="false" stroked="false">
                <v:textbox inset="0,0,0,0">
                  <w:txbxContent>
                    <w:p>
                      <w:pPr>
                        <w:spacing w:line="179" w:lineRule="exact" w:before="0"/>
                        <w:ind w:left="0" w:right="0" w:firstLine="0"/>
                        <w:jc w:val="left"/>
                        <w:rPr>
                          <w:sz w:val="16"/>
                        </w:rPr>
                      </w:pPr>
                      <w:r>
                        <w:rPr>
                          <w:sz w:val="16"/>
                        </w:rPr>
                        <w:t>FMU </w:t>
                      </w:r>
                      <w:r>
                        <w:rPr>
                          <w:spacing w:val="-2"/>
                          <w:sz w:val="16"/>
                        </w:rPr>
                        <w:t>adder</w:t>
                      </w:r>
                    </w:p>
                  </w:txbxContent>
                </v:textbox>
                <w10:wrap type="none"/>
              </v:shape>
            </w:pict>
          </mc:Fallback>
        </mc:AlternateContent>
      </w:r>
      <w:r>
        <w:rPr>
          <w:position w:val="1"/>
          <w:sz w:val="22"/>
        </w:rPr>
        <w:t>+VOM</w:t>
      </w:r>
      <w:r>
        <w:rPr>
          <w:sz w:val="24"/>
        </w:rPr>
        <w:t>}</w:t>
      </w:r>
      <w:r>
        <w:rPr>
          <w:spacing w:val="-18"/>
          <w:sz w:val="24"/>
        </w:rPr>
        <w:t> </w:t>
      </w:r>
      <w:r>
        <w:rPr>
          <w:position w:val="1"/>
          <w:sz w:val="22"/>
        </w:rPr>
        <w:t>+</w:t>
      </w:r>
      <w:r>
        <w:rPr>
          <w:spacing w:val="-16"/>
          <w:position w:val="1"/>
          <w:sz w:val="22"/>
        </w:rPr>
        <w:t> </w:t>
      </w:r>
      <w:r>
        <w:rPr>
          <w:position w:val="1"/>
          <w:sz w:val="22"/>
        </w:rPr>
        <w:t>either</w:t>
      </w:r>
      <w:r>
        <w:rPr>
          <w:spacing w:val="-1"/>
          <w:position w:val="1"/>
          <w:sz w:val="22"/>
        </w:rPr>
        <w:t> </w:t>
      </w:r>
      <w:r>
        <w:rPr>
          <w:position w:val="1"/>
          <w:sz w:val="22"/>
        </w:rPr>
        <w:t>a</w:t>
      </w:r>
      <w:r>
        <w:rPr>
          <w:sz w:val="24"/>
        </w:rPr>
        <w:t>{</w:t>
      </w:r>
      <w:r>
        <w:rPr>
          <w:sz w:val="24"/>
          <w:vertAlign w:val="superscript"/>
        </w:rPr>
        <w:t>10%</w:t>
      </w:r>
      <w:r>
        <w:rPr>
          <w:spacing w:val="-23"/>
          <w:sz w:val="24"/>
          <w:vertAlign w:val="baseline"/>
        </w:rPr>
        <w:t> </w:t>
      </w:r>
      <w:r>
        <w:rPr>
          <w:sz w:val="24"/>
          <w:vertAlign w:val="superscript"/>
        </w:rPr>
        <w:t>margin</w:t>
      </w:r>
      <w:r>
        <w:rPr>
          <w:spacing w:val="-23"/>
          <w:sz w:val="24"/>
          <w:vertAlign w:val="baseline"/>
        </w:rPr>
        <w:t> </w:t>
      </w:r>
      <w:r>
        <w:rPr>
          <w:spacing w:val="-5"/>
          <w:sz w:val="24"/>
          <w:vertAlign w:val="superscript"/>
        </w:rPr>
        <w:t>or</w:t>
      </w:r>
    </w:p>
    <w:p>
      <w:pPr>
        <w:spacing w:after="0"/>
        <w:jc w:val="center"/>
        <w:rPr>
          <w:sz w:val="24"/>
        </w:rPr>
        <w:sectPr>
          <w:type w:val="continuous"/>
          <w:pgSz w:w="12240" w:h="15840"/>
          <w:pgMar w:header="142" w:footer="1016" w:top="1820" w:bottom="280" w:left="1080" w:right="1440"/>
        </w:sectPr>
      </w:pPr>
    </w:p>
    <w:p>
      <w:pPr>
        <w:pStyle w:val="BodyText"/>
      </w:pPr>
      <w:r>
        <w:rPr/>
        <w:t>Unit</w:t>
      </w:r>
      <w:r>
        <w:rPr>
          <w:spacing w:val="-7"/>
        </w:rPr>
        <w:t> </w:t>
      </w:r>
      <w:r>
        <w:rPr/>
        <w:t>heat</w:t>
      </w:r>
      <w:r>
        <w:rPr>
          <w:spacing w:val="-6"/>
        </w:rPr>
        <w:t> </w:t>
      </w:r>
      <w:r>
        <w:rPr/>
        <w:t>rate=10.345</w:t>
      </w:r>
      <w:r>
        <w:rPr>
          <w:spacing w:val="-6"/>
        </w:rPr>
        <w:t> </w:t>
      </w:r>
      <w:r>
        <w:rPr>
          <w:spacing w:val="-2"/>
        </w:rPr>
        <w:t>MMBtu/MWh</w:t>
      </w:r>
    </w:p>
    <w:p>
      <w:pPr>
        <w:pStyle w:val="BodyText"/>
        <w:spacing w:line="477" w:lineRule="auto" w:before="249"/>
        <w:ind w:right="5192"/>
      </w:pPr>
      <w:r>
        <w:rPr/>
        <w:t>Unit</w:t>
      </w:r>
      <w:r>
        <w:rPr>
          <w:spacing w:val="-8"/>
        </w:rPr>
        <w:t> </w:t>
      </w:r>
      <w:r>
        <w:rPr/>
        <w:t>NO</w:t>
      </w:r>
      <w:r>
        <w:rPr>
          <w:position w:val="-1"/>
        </w:rPr>
        <w:t>X</w:t>
      </w:r>
      <w:r>
        <w:rPr>
          <w:spacing w:val="-7"/>
          <w:position w:val="-1"/>
        </w:rPr>
        <w:t> </w:t>
      </w:r>
      <w:r>
        <w:rPr/>
        <w:t>emission</w:t>
      </w:r>
      <w:r>
        <w:rPr>
          <w:spacing w:val="-8"/>
        </w:rPr>
        <w:t> </w:t>
      </w:r>
      <w:r>
        <w:rPr/>
        <w:t>rate</w:t>
      </w:r>
      <w:r>
        <w:rPr>
          <w:spacing w:val="-8"/>
        </w:rPr>
        <w:t> </w:t>
      </w:r>
      <w:r>
        <w:rPr/>
        <w:t>=0.328</w:t>
      </w:r>
      <w:r>
        <w:rPr>
          <w:spacing w:val="-8"/>
        </w:rPr>
        <w:t> </w:t>
      </w:r>
      <w:r>
        <w:rPr/>
        <w:t>lbs/MMBtu Unit SO</w:t>
      </w:r>
      <w:r>
        <w:rPr>
          <w:position w:val="-1"/>
        </w:rPr>
        <w:t>2 </w:t>
      </w:r>
      <w:r>
        <w:rPr/>
        <w:t>emission rate=1.2 lbs/MMBtu Unit CO</w:t>
      </w:r>
      <w:r>
        <w:rPr>
          <w:position w:val="-1"/>
        </w:rPr>
        <w:t>2 </w:t>
      </w:r>
      <w:r>
        <w:rPr/>
        <w:t>emission rate=117 lbs/MMBtu </w:t>
      </w:r>
      <w:r>
        <w:rPr>
          <w:spacing w:val="-2"/>
        </w:rPr>
        <w:t>DailyDeliveredFuelForecast=$3.01/MMBtu </w:t>
      </w:r>
      <w:r>
        <w:rPr/>
        <w:t>Combined</w:t>
      </w:r>
      <w:r>
        <w:rPr>
          <w:spacing w:val="-13"/>
        </w:rPr>
        <w:t> </w:t>
      </w:r>
      <w:r>
        <w:rPr/>
        <w:t>NOx</w:t>
      </w:r>
      <w:r>
        <w:rPr>
          <w:spacing w:val="-13"/>
        </w:rPr>
        <w:t> </w:t>
      </w:r>
      <w:r>
        <w:rPr/>
        <w:t>Allowance</w:t>
      </w:r>
      <w:r>
        <w:rPr>
          <w:spacing w:val="-13"/>
        </w:rPr>
        <w:t> </w:t>
      </w:r>
      <w:r>
        <w:rPr/>
        <w:t>cost=$1375/ton SO</w:t>
      </w:r>
      <w:r>
        <w:rPr>
          <w:position w:val="-1"/>
        </w:rPr>
        <w:t>2 </w:t>
      </w:r>
      <w:r>
        <w:rPr/>
        <w:t>Allowance cost=$200/ton</w:t>
      </w:r>
    </w:p>
    <w:p>
      <w:pPr>
        <w:pStyle w:val="BodyText"/>
        <w:spacing w:before="3"/>
      </w:pPr>
      <w:r>
        <w:rPr/>
        <w:t>CO</w:t>
      </w:r>
      <w:r>
        <w:rPr>
          <w:position w:val="-1"/>
        </w:rPr>
        <w:t>2</w:t>
      </w:r>
      <w:r>
        <w:rPr>
          <w:spacing w:val="-3"/>
          <w:position w:val="-1"/>
        </w:rPr>
        <w:t> </w:t>
      </w:r>
      <w:r>
        <w:rPr/>
        <w:t>emission</w:t>
      </w:r>
      <w:r>
        <w:rPr>
          <w:spacing w:val="-4"/>
        </w:rPr>
        <w:t> </w:t>
      </w:r>
      <w:r>
        <w:rPr/>
        <w:t>cost</w:t>
      </w:r>
      <w:r>
        <w:rPr>
          <w:spacing w:val="-4"/>
        </w:rPr>
        <w:t> </w:t>
      </w:r>
      <w:r>
        <w:rPr/>
        <w:t>=</w:t>
      </w:r>
      <w:r>
        <w:rPr>
          <w:spacing w:val="-3"/>
        </w:rPr>
        <w:t> </w:t>
      </w:r>
      <w:r>
        <w:rPr>
          <w:spacing w:val="-2"/>
        </w:rPr>
        <w:t>$8/ton</w:t>
      </w:r>
    </w:p>
    <w:p>
      <w:pPr>
        <w:pStyle w:val="BodyText"/>
        <w:spacing w:line="475" w:lineRule="auto" w:before="252"/>
        <w:ind w:right="5284"/>
      </w:pPr>
      <w:r>
        <w:rPr/>
        <mc:AlternateContent>
          <mc:Choice Requires="wps">
            <w:drawing>
              <wp:anchor distT="0" distB="0" distL="0" distR="0" allowOverlap="1" layoutInCell="1" locked="0" behindDoc="0" simplePos="0" relativeHeight="15922176">
                <wp:simplePos x="0" y="0"/>
                <wp:positionH relativeFrom="page">
                  <wp:posOffset>876300</wp:posOffset>
                </wp:positionH>
                <wp:positionV relativeFrom="paragraph">
                  <wp:posOffset>696581</wp:posOffset>
                </wp:positionV>
                <wp:extent cx="6019800" cy="1660525"/>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6019800" cy="166052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538" w:hRule="atLeast"/>
                              </w:trPr>
                              <w:tc>
                                <w:tcPr>
                                  <w:tcW w:w="9345" w:type="dxa"/>
                                </w:tcPr>
                                <w:p>
                                  <w:pPr>
                                    <w:pStyle w:val="TableParagraph"/>
                                    <w:spacing w:line="235" w:lineRule="exact" w:before="0"/>
                                    <w:ind w:left="777"/>
                                    <w:rPr>
                                      <w:sz w:val="24"/>
                                    </w:rPr>
                                  </w:pPr>
                                  <w:r>
                                    <w:rPr>
                                      <w:spacing w:val="-2"/>
                                      <w:position w:val="1"/>
                                      <w:sz w:val="22"/>
                                    </w:rPr>
                                    <w:t>Unit</w:t>
                                  </w:r>
                                  <w:r>
                                    <w:rPr>
                                      <w:spacing w:val="3"/>
                                      <w:position w:val="1"/>
                                      <w:sz w:val="22"/>
                                    </w:rPr>
                                    <w:t> </w:t>
                                  </w:r>
                                  <w:r>
                                    <w:rPr>
                                      <w:spacing w:val="-2"/>
                                      <w:position w:val="1"/>
                                      <w:sz w:val="22"/>
                                    </w:rPr>
                                    <w:t>Cost</w:t>
                                  </w:r>
                                  <w:r>
                                    <w:rPr>
                                      <w:spacing w:val="3"/>
                                      <w:position w:val="1"/>
                                      <w:sz w:val="22"/>
                                    </w:rPr>
                                    <w:t> </w:t>
                                  </w:r>
                                  <w:r>
                                    <w:rPr>
                                      <w:spacing w:val="-2"/>
                                      <w:position w:val="1"/>
                                      <w:sz w:val="22"/>
                                    </w:rPr>
                                    <w:t>=</w:t>
                                  </w:r>
                                  <w:r>
                                    <w:rPr>
                                      <w:spacing w:val="2"/>
                                      <w:position w:val="1"/>
                                      <w:sz w:val="22"/>
                                    </w:rPr>
                                    <w:t> </w:t>
                                  </w:r>
                                  <w:r>
                                    <w:rPr>
                                      <w:spacing w:val="-2"/>
                                      <w:sz w:val="24"/>
                                    </w:rPr>
                                    <w:t>{[</w:t>
                                  </w:r>
                                  <w:r>
                                    <w:rPr>
                                      <w:spacing w:val="-2"/>
                                      <w:position w:val="1"/>
                                      <w:sz w:val="22"/>
                                    </w:rPr>
                                    <w:t>10.345</w:t>
                                  </w:r>
                                  <w:r>
                                    <w:rPr>
                                      <w:spacing w:val="-2"/>
                                      <w:sz w:val="24"/>
                                    </w:rPr>
                                    <w:t>(</w:t>
                                  </w:r>
                                  <w:r>
                                    <w:rPr>
                                      <w:spacing w:val="-2"/>
                                      <w:position w:val="1"/>
                                      <w:sz w:val="22"/>
                                    </w:rPr>
                                    <w:t>MMBtu</w:t>
                                  </w:r>
                                  <w:r>
                                    <w:rPr>
                                      <w:spacing w:val="-18"/>
                                      <w:position w:val="1"/>
                                      <w:sz w:val="22"/>
                                    </w:rPr>
                                    <w:t> </w:t>
                                  </w:r>
                                  <w:r>
                                    <w:rPr>
                                      <w:spacing w:val="-2"/>
                                      <w:sz w:val="24"/>
                                    </w:rPr>
                                    <w:t>/</w:t>
                                  </w:r>
                                  <w:r>
                                    <w:rPr>
                                      <w:spacing w:val="-24"/>
                                      <w:sz w:val="24"/>
                                    </w:rPr>
                                    <w:t> </w:t>
                                  </w:r>
                                  <w:r>
                                    <w:rPr>
                                      <w:spacing w:val="-2"/>
                                      <w:position w:val="1"/>
                                      <w:sz w:val="22"/>
                                    </w:rPr>
                                    <w:t>MWh</w:t>
                                  </w:r>
                                  <w:r>
                                    <w:rPr>
                                      <w:spacing w:val="-2"/>
                                      <w:sz w:val="24"/>
                                    </w:rPr>
                                    <w:t>)</w:t>
                                  </w:r>
                                  <w:r>
                                    <w:rPr>
                                      <w:spacing w:val="-2"/>
                                      <w:position w:val="1"/>
                                      <w:sz w:val="22"/>
                                    </w:rPr>
                                    <w:t>*$3.01t</w:t>
                                  </w:r>
                                  <w:r>
                                    <w:rPr>
                                      <w:spacing w:val="-2"/>
                                      <w:sz w:val="24"/>
                                    </w:rPr>
                                    <w:t>(</w:t>
                                  </w:r>
                                  <w:r>
                                    <w:rPr>
                                      <w:spacing w:val="-2"/>
                                      <w:position w:val="1"/>
                                      <w:sz w:val="22"/>
                                    </w:rPr>
                                    <w:t>$</w:t>
                                  </w:r>
                                  <w:r>
                                    <w:rPr>
                                      <w:spacing w:val="-19"/>
                                      <w:position w:val="1"/>
                                      <w:sz w:val="22"/>
                                    </w:rPr>
                                    <w:t> </w:t>
                                  </w:r>
                                  <w:r>
                                    <w:rPr>
                                      <w:spacing w:val="-2"/>
                                      <w:sz w:val="24"/>
                                    </w:rPr>
                                    <w:t>/</w:t>
                                  </w:r>
                                  <w:r>
                                    <w:rPr>
                                      <w:spacing w:val="-23"/>
                                      <w:sz w:val="24"/>
                                    </w:rPr>
                                    <w:t> </w:t>
                                  </w:r>
                                  <w:r>
                                    <w:rPr>
                                      <w:spacing w:val="-2"/>
                                      <w:position w:val="1"/>
                                      <w:sz w:val="22"/>
                                    </w:rPr>
                                    <w:t>MMBtu</w:t>
                                  </w:r>
                                  <w:r>
                                    <w:rPr>
                                      <w:spacing w:val="-2"/>
                                      <w:sz w:val="24"/>
                                    </w:rPr>
                                    <w:t>)]</w:t>
                                  </w:r>
                                  <w:r>
                                    <w:rPr>
                                      <w:spacing w:val="-15"/>
                                      <w:sz w:val="24"/>
                                    </w:rPr>
                                    <w:t> </w:t>
                                  </w:r>
                                  <w:r>
                                    <w:rPr>
                                      <w:spacing w:val="-2"/>
                                      <w:position w:val="1"/>
                                      <w:sz w:val="22"/>
                                    </w:rPr>
                                    <w:t>+</w:t>
                                  </w:r>
                                  <w:r>
                                    <w:rPr>
                                      <w:spacing w:val="-10"/>
                                      <w:position w:val="1"/>
                                      <w:sz w:val="22"/>
                                    </w:rPr>
                                    <w:t> </w:t>
                                  </w:r>
                                  <w:r>
                                    <w:rPr>
                                      <w:spacing w:val="-2"/>
                                      <w:sz w:val="24"/>
                                    </w:rPr>
                                    <w:t>[</w:t>
                                  </w:r>
                                  <w:r>
                                    <w:rPr>
                                      <w:spacing w:val="-2"/>
                                      <w:position w:val="1"/>
                                      <w:sz w:val="22"/>
                                    </w:rPr>
                                    <w:t>10.345</w:t>
                                  </w:r>
                                  <w:r>
                                    <w:rPr>
                                      <w:spacing w:val="-2"/>
                                      <w:sz w:val="24"/>
                                    </w:rPr>
                                    <w:t>(</w:t>
                                  </w:r>
                                  <w:r>
                                    <w:rPr>
                                      <w:spacing w:val="-2"/>
                                      <w:position w:val="1"/>
                                      <w:sz w:val="22"/>
                                    </w:rPr>
                                    <w:t>MMBtu</w:t>
                                  </w:r>
                                  <w:r>
                                    <w:rPr>
                                      <w:spacing w:val="-19"/>
                                      <w:position w:val="1"/>
                                      <w:sz w:val="22"/>
                                    </w:rPr>
                                    <w:t> </w:t>
                                  </w:r>
                                  <w:r>
                                    <w:rPr>
                                      <w:spacing w:val="-2"/>
                                      <w:sz w:val="24"/>
                                    </w:rPr>
                                    <w:t>/</w:t>
                                  </w:r>
                                  <w:r>
                                    <w:rPr>
                                      <w:spacing w:val="-24"/>
                                      <w:sz w:val="24"/>
                                    </w:rPr>
                                    <w:t> </w:t>
                                  </w:r>
                                  <w:r>
                                    <w:rPr>
                                      <w:spacing w:val="-4"/>
                                      <w:position w:val="1"/>
                                      <w:sz w:val="22"/>
                                    </w:rPr>
                                    <w:t>MWh</w:t>
                                  </w:r>
                                  <w:r>
                                    <w:rPr>
                                      <w:spacing w:val="-4"/>
                                      <w:sz w:val="24"/>
                                    </w:rPr>
                                    <w:t>)</w:t>
                                  </w:r>
                                </w:p>
                              </w:tc>
                            </w:tr>
                            <w:tr>
                              <w:trPr>
                                <w:trHeight w:val="538" w:hRule="atLeast"/>
                              </w:trPr>
                              <w:tc>
                                <w:tcPr>
                                  <w:tcW w:w="9345" w:type="dxa"/>
                                  <w:shd w:val="clear" w:color="auto" w:fill="E7E7E7"/>
                                </w:tcPr>
                                <w:p>
                                  <w:pPr>
                                    <w:pStyle w:val="TableParagraph"/>
                                    <w:spacing w:line="235" w:lineRule="exact" w:before="0"/>
                                    <w:rPr>
                                      <w:sz w:val="24"/>
                                    </w:rPr>
                                  </w:pPr>
                                  <w:r>
                                    <w:rPr>
                                      <w:spacing w:val="-2"/>
                                      <w:position w:val="1"/>
                                      <w:sz w:val="22"/>
                                    </w:rPr>
                                    <w:t>*0.328</w:t>
                                  </w:r>
                                  <w:r>
                                    <w:rPr>
                                      <w:spacing w:val="-2"/>
                                      <w:sz w:val="24"/>
                                    </w:rPr>
                                    <w:t>(</w:t>
                                  </w:r>
                                  <w:r>
                                    <w:rPr>
                                      <w:spacing w:val="-2"/>
                                      <w:position w:val="1"/>
                                      <w:sz w:val="22"/>
                                    </w:rPr>
                                    <w:t>lbs</w:t>
                                  </w:r>
                                  <w:r>
                                    <w:rPr>
                                      <w:spacing w:val="-20"/>
                                      <w:position w:val="1"/>
                                      <w:sz w:val="22"/>
                                    </w:rPr>
                                    <w:t> </w:t>
                                  </w:r>
                                  <w:r>
                                    <w:rPr>
                                      <w:spacing w:val="-2"/>
                                      <w:sz w:val="24"/>
                                    </w:rPr>
                                    <w:t>/</w:t>
                                  </w:r>
                                  <w:r>
                                    <w:rPr>
                                      <w:spacing w:val="-24"/>
                                      <w:sz w:val="24"/>
                                    </w:rPr>
                                    <w:t> </w:t>
                                  </w:r>
                                  <w:r>
                                    <w:rPr>
                                      <w:spacing w:val="-2"/>
                                      <w:position w:val="1"/>
                                      <w:sz w:val="22"/>
                                    </w:rPr>
                                    <w:t>MMBtu</w:t>
                                  </w:r>
                                  <w:r>
                                    <w:rPr>
                                      <w:spacing w:val="-2"/>
                                      <w:sz w:val="24"/>
                                    </w:rPr>
                                    <w:t>)</w:t>
                                  </w:r>
                                  <w:r>
                                    <w:rPr>
                                      <w:spacing w:val="-2"/>
                                      <w:position w:val="1"/>
                                      <w:sz w:val="22"/>
                                    </w:rPr>
                                    <w:t>*0.6875</w:t>
                                  </w:r>
                                  <w:r>
                                    <w:rPr>
                                      <w:spacing w:val="-2"/>
                                      <w:sz w:val="24"/>
                                    </w:rPr>
                                    <w:t>(</w:t>
                                  </w:r>
                                  <w:r>
                                    <w:rPr>
                                      <w:spacing w:val="-2"/>
                                      <w:position w:val="1"/>
                                      <w:sz w:val="22"/>
                                    </w:rPr>
                                    <w:t>$</w:t>
                                  </w:r>
                                  <w:r>
                                    <w:rPr>
                                      <w:spacing w:val="-19"/>
                                      <w:position w:val="1"/>
                                      <w:sz w:val="22"/>
                                    </w:rPr>
                                    <w:t> </w:t>
                                  </w:r>
                                  <w:r>
                                    <w:rPr>
                                      <w:spacing w:val="-2"/>
                                      <w:sz w:val="24"/>
                                    </w:rPr>
                                    <w:t>/</w:t>
                                  </w:r>
                                  <w:r>
                                    <w:rPr>
                                      <w:spacing w:val="-24"/>
                                      <w:sz w:val="24"/>
                                    </w:rPr>
                                    <w:t> </w:t>
                                  </w:r>
                                  <w:r>
                                    <w:rPr>
                                      <w:spacing w:val="-2"/>
                                      <w:position w:val="1"/>
                                      <w:sz w:val="22"/>
                                    </w:rPr>
                                    <w:t>lb</w:t>
                                  </w:r>
                                  <w:r>
                                    <w:rPr>
                                      <w:spacing w:val="-2"/>
                                      <w:sz w:val="24"/>
                                    </w:rPr>
                                    <w:t>)]</w:t>
                                  </w:r>
                                  <w:r>
                                    <w:rPr>
                                      <w:spacing w:val="-16"/>
                                      <w:sz w:val="24"/>
                                    </w:rPr>
                                    <w:t> </w:t>
                                  </w:r>
                                  <w:r>
                                    <w:rPr>
                                      <w:spacing w:val="-2"/>
                                      <w:position w:val="1"/>
                                      <w:sz w:val="22"/>
                                    </w:rPr>
                                    <w:t>+</w:t>
                                  </w:r>
                                  <w:r>
                                    <w:rPr>
                                      <w:spacing w:val="-11"/>
                                      <w:position w:val="1"/>
                                      <w:sz w:val="22"/>
                                    </w:rPr>
                                    <w:t> </w:t>
                                  </w:r>
                                  <w:r>
                                    <w:rPr>
                                      <w:spacing w:val="-2"/>
                                      <w:sz w:val="24"/>
                                    </w:rPr>
                                    <w:t>[</w:t>
                                  </w:r>
                                  <w:r>
                                    <w:rPr>
                                      <w:spacing w:val="-2"/>
                                      <w:position w:val="1"/>
                                      <w:sz w:val="22"/>
                                    </w:rPr>
                                    <w:t>10.35</w:t>
                                  </w:r>
                                  <w:r>
                                    <w:rPr>
                                      <w:spacing w:val="-2"/>
                                      <w:sz w:val="24"/>
                                    </w:rPr>
                                    <w:t>(</w:t>
                                  </w:r>
                                  <w:r>
                                    <w:rPr>
                                      <w:spacing w:val="-2"/>
                                      <w:position w:val="1"/>
                                      <w:sz w:val="22"/>
                                    </w:rPr>
                                    <w:t>MMBtu</w:t>
                                  </w:r>
                                  <w:r>
                                    <w:rPr>
                                      <w:spacing w:val="-19"/>
                                      <w:position w:val="1"/>
                                      <w:sz w:val="22"/>
                                    </w:rPr>
                                    <w:t> </w:t>
                                  </w:r>
                                  <w:r>
                                    <w:rPr>
                                      <w:spacing w:val="-2"/>
                                      <w:sz w:val="24"/>
                                    </w:rPr>
                                    <w:t>/</w:t>
                                  </w:r>
                                  <w:r>
                                    <w:rPr>
                                      <w:spacing w:val="-24"/>
                                      <w:sz w:val="24"/>
                                    </w:rPr>
                                    <w:t> </w:t>
                                  </w:r>
                                  <w:r>
                                    <w:rPr>
                                      <w:spacing w:val="-2"/>
                                      <w:position w:val="1"/>
                                      <w:sz w:val="22"/>
                                    </w:rPr>
                                    <w:t>MWh</w:t>
                                  </w:r>
                                  <w:r>
                                    <w:rPr>
                                      <w:spacing w:val="-2"/>
                                      <w:sz w:val="24"/>
                                    </w:rPr>
                                    <w:t>)</w:t>
                                  </w:r>
                                  <w:r>
                                    <w:rPr>
                                      <w:spacing w:val="-2"/>
                                      <w:position w:val="1"/>
                                      <w:sz w:val="22"/>
                                    </w:rPr>
                                    <w:t>*1.2</w:t>
                                  </w:r>
                                  <w:r>
                                    <w:rPr>
                                      <w:spacing w:val="-2"/>
                                      <w:sz w:val="24"/>
                                    </w:rPr>
                                    <w:t>(</w:t>
                                  </w:r>
                                  <w:r>
                                    <w:rPr>
                                      <w:spacing w:val="-2"/>
                                      <w:position w:val="1"/>
                                      <w:sz w:val="22"/>
                                    </w:rPr>
                                    <w:t>lbs</w:t>
                                  </w:r>
                                  <w:r>
                                    <w:rPr>
                                      <w:spacing w:val="-20"/>
                                      <w:position w:val="1"/>
                                      <w:sz w:val="22"/>
                                    </w:rPr>
                                    <w:t> </w:t>
                                  </w:r>
                                  <w:r>
                                    <w:rPr>
                                      <w:spacing w:val="-2"/>
                                      <w:sz w:val="24"/>
                                    </w:rPr>
                                    <w:t>/</w:t>
                                  </w:r>
                                  <w:r>
                                    <w:rPr>
                                      <w:spacing w:val="-24"/>
                                      <w:sz w:val="24"/>
                                    </w:rPr>
                                    <w:t> </w:t>
                                  </w:r>
                                  <w:r>
                                    <w:rPr>
                                      <w:spacing w:val="-2"/>
                                      <w:position w:val="1"/>
                                      <w:sz w:val="22"/>
                                    </w:rPr>
                                    <w:t>MMBtu</w:t>
                                  </w:r>
                                  <w:r>
                                    <w:rPr>
                                      <w:spacing w:val="-2"/>
                                      <w:sz w:val="24"/>
                                    </w:rPr>
                                    <w:t>)</w:t>
                                  </w:r>
                                </w:p>
                              </w:tc>
                            </w:tr>
                            <w:tr>
                              <w:trPr>
                                <w:trHeight w:val="538" w:hRule="atLeast"/>
                              </w:trPr>
                              <w:tc>
                                <w:tcPr>
                                  <w:tcW w:w="9345" w:type="dxa"/>
                                </w:tcPr>
                                <w:p>
                                  <w:pPr>
                                    <w:pStyle w:val="TableParagraph"/>
                                    <w:spacing w:line="235" w:lineRule="exact" w:before="0"/>
                                    <w:rPr>
                                      <w:sz w:val="24"/>
                                    </w:rPr>
                                  </w:pPr>
                                  <w:r>
                                    <w:rPr>
                                      <w:spacing w:val="-2"/>
                                      <w:position w:val="1"/>
                                      <w:sz w:val="22"/>
                                    </w:rPr>
                                    <w:t>*0.1</w:t>
                                  </w:r>
                                  <w:r>
                                    <w:rPr>
                                      <w:spacing w:val="-2"/>
                                      <w:sz w:val="24"/>
                                    </w:rPr>
                                    <w:t>(</w:t>
                                  </w:r>
                                  <w:r>
                                    <w:rPr>
                                      <w:spacing w:val="-2"/>
                                      <w:position w:val="1"/>
                                      <w:sz w:val="22"/>
                                    </w:rPr>
                                    <w:t>$</w:t>
                                  </w:r>
                                  <w:r>
                                    <w:rPr>
                                      <w:spacing w:val="-21"/>
                                      <w:position w:val="1"/>
                                      <w:sz w:val="22"/>
                                    </w:rPr>
                                    <w:t> </w:t>
                                  </w:r>
                                  <w:r>
                                    <w:rPr>
                                      <w:spacing w:val="-2"/>
                                      <w:sz w:val="24"/>
                                    </w:rPr>
                                    <w:t>/</w:t>
                                  </w:r>
                                  <w:r>
                                    <w:rPr>
                                      <w:spacing w:val="-25"/>
                                      <w:sz w:val="24"/>
                                    </w:rPr>
                                    <w:t> </w:t>
                                  </w:r>
                                  <w:r>
                                    <w:rPr>
                                      <w:spacing w:val="-2"/>
                                      <w:position w:val="1"/>
                                      <w:sz w:val="22"/>
                                    </w:rPr>
                                    <w:t>lb</w:t>
                                  </w:r>
                                  <w:r>
                                    <w:rPr>
                                      <w:spacing w:val="-2"/>
                                      <w:sz w:val="24"/>
                                    </w:rPr>
                                    <w:t>)]</w:t>
                                  </w:r>
                                  <w:r>
                                    <w:rPr>
                                      <w:spacing w:val="-17"/>
                                      <w:sz w:val="24"/>
                                    </w:rPr>
                                    <w:t> </w:t>
                                  </w:r>
                                  <w:r>
                                    <w:rPr>
                                      <w:spacing w:val="-2"/>
                                      <w:position w:val="1"/>
                                      <w:sz w:val="22"/>
                                    </w:rPr>
                                    <w:t>+</w:t>
                                  </w:r>
                                  <w:r>
                                    <w:rPr>
                                      <w:spacing w:val="-13"/>
                                      <w:position w:val="1"/>
                                      <w:sz w:val="22"/>
                                    </w:rPr>
                                    <w:t> </w:t>
                                  </w:r>
                                  <w:r>
                                    <w:rPr>
                                      <w:spacing w:val="-2"/>
                                      <w:sz w:val="24"/>
                                    </w:rPr>
                                    <w:t>[</w:t>
                                  </w:r>
                                  <w:r>
                                    <w:rPr>
                                      <w:spacing w:val="-2"/>
                                      <w:position w:val="1"/>
                                      <w:sz w:val="22"/>
                                    </w:rPr>
                                    <w:t>10.345</w:t>
                                  </w:r>
                                  <w:r>
                                    <w:rPr>
                                      <w:spacing w:val="-2"/>
                                      <w:sz w:val="24"/>
                                    </w:rPr>
                                    <w:t>(</w:t>
                                  </w:r>
                                  <w:r>
                                    <w:rPr>
                                      <w:spacing w:val="-2"/>
                                      <w:position w:val="1"/>
                                      <w:sz w:val="22"/>
                                    </w:rPr>
                                    <w:t>MMBtu</w:t>
                                  </w:r>
                                  <w:r>
                                    <w:rPr>
                                      <w:spacing w:val="-20"/>
                                      <w:position w:val="1"/>
                                      <w:sz w:val="22"/>
                                    </w:rPr>
                                    <w:t> </w:t>
                                  </w:r>
                                  <w:r>
                                    <w:rPr>
                                      <w:spacing w:val="-2"/>
                                      <w:sz w:val="24"/>
                                    </w:rPr>
                                    <w:t>/</w:t>
                                  </w:r>
                                  <w:r>
                                    <w:rPr>
                                      <w:spacing w:val="-25"/>
                                      <w:sz w:val="24"/>
                                    </w:rPr>
                                    <w:t> </w:t>
                                  </w:r>
                                  <w:r>
                                    <w:rPr>
                                      <w:spacing w:val="-2"/>
                                      <w:position w:val="1"/>
                                      <w:sz w:val="22"/>
                                    </w:rPr>
                                    <w:t>MWh</w:t>
                                  </w:r>
                                  <w:r>
                                    <w:rPr>
                                      <w:spacing w:val="-2"/>
                                      <w:sz w:val="24"/>
                                    </w:rPr>
                                    <w:t>)</w:t>
                                  </w:r>
                                  <w:r>
                                    <w:rPr>
                                      <w:spacing w:val="-2"/>
                                      <w:position w:val="1"/>
                                      <w:sz w:val="22"/>
                                    </w:rPr>
                                    <w:t>*117</w:t>
                                  </w:r>
                                  <w:r>
                                    <w:rPr>
                                      <w:spacing w:val="-2"/>
                                      <w:sz w:val="24"/>
                                    </w:rPr>
                                    <w:t>(</w:t>
                                  </w:r>
                                  <w:r>
                                    <w:rPr>
                                      <w:spacing w:val="-2"/>
                                      <w:position w:val="1"/>
                                      <w:sz w:val="22"/>
                                    </w:rPr>
                                    <w:t>lbs</w:t>
                                  </w:r>
                                  <w:r>
                                    <w:rPr>
                                      <w:spacing w:val="-21"/>
                                      <w:position w:val="1"/>
                                      <w:sz w:val="22"/>
                                    </w:rPr>
                                    <w:t> </w:t>
                                  </w:r>
                                  <w:r>
                                    <w:rPr>
                                      <w:spacing w:val="-2"/>
                                      <w:sz w:val="24"/>
                                    </w:rPr>
                                    <w:t>/</w:t>
                                  </w:r>
                                  <w:r>
                                    <w:rPr>
                                      <w:spacing w:val="-25"/>
                                      <w:sz w:val="24"/>
                                    </w:rPr>
                                    <w:t> </w:t>
                                  </w:r>
                                  <w:r>
                                    <w:rPr>
                                      <w:spacing w:val="-2"/>
                                      <w:position w:val="1"/>
                                      <w:sz w:val="22"/>
                                    </w:rPr>
                                    <w:t>MMBtu</w:t>
                                  </w:r>
                                  <w:r>
                                    <w:rPr>
                                      <w:spacing w:val="-2"/>
                                      <w:sz w:val="24"/>
                                    </w:rPr>
                                    <w:t>)</w:t>
                                  </w:r>
                                  <w:r>
                                    <w:rPr>
                                      <w:spacing w:val="-2"/>
                                      <w:position w:val="1"/>
                                      <w:sz w:val="22"/>
                                    </w:rPr>
                                    <w:t>*0.004</w:t>
                                  </w:r>
                                  <w:r>
                                    <w:rPr>
                                      <w:spacing w:val="-2"/>
                                      <w:sz w:val="24"/>
                                    </w:rPr>
                                    <w:t>(</w:t>
                                  </w:r>
                                  <w:r>
                                    <w:rPr>
                                      <w:spacing w:val="-2"/>
                                      <w:position w:val="1"/>
                                      <w:sz w:val="22"/>
                                    </w:rPr>
                                    <w:t>$</w:t>
                                  </w:r>
                                  <w:r>
                                    <w:rPr>
                                      <w:spacing w:val="-20"/>
                                      <w:position w:val="1"/>
                                      <w:sz w:val="22"/>
                                    </w:rPr>
                                    <w:t> </w:t>
                                  </w:r>
                                  <w:r>
                                    <w:rPr>
                                      <w:spacing w:val="-2"/>
                                      <w:sz w:val="24"/>
                                    </w:rPr>
                                    <w:t>/</w:t>
                                  </w:r>
                                  <w:r>
                                    <w:rPr>
                                      <w:spacing w:val="-26"/>
                                      <w:sz w:val="24"/>
                                    </w:rPr>
                                    <w:t> </w:t>
                                  </w:r>
                                  <w:r>
                                    <w:rPr>
                                      <w:spacing w:val="-2"/>
                                      <w:position w:val="1"/>
                                      <w:sz w:val="22"/>
                                    </w:rPr>
                                    <w:t>lb</w:t>
                                  </w:r>
                                  <w:r>
                                    <w:rPr>
                                      <w:spacing w:val="-2"/>
                                      <w:sz w:val="24"/>
                                    </w:rPr>
                                    <w:t>)]</w:t>
                                  </w:r>
                                  <w:r>
                                    <w:rPr>
                                      <w:spacing w:val="-17"/>
                                      <w:sz w:val="24"/>
                                    </w:rPr>
                                    <w:t> </w:t>
                                  </w:r>
                                  <w:r>
                                    <w:rPr>
                                      <w:spacing w:val="-2"/>
                                      <w:position w:val="1"/>
                                      <w:sz w:val="22"/>
                                    </w:rPr>
                                    <w:t>+</w:t>
                                  </w:r>
                                  <w:r>
                                    <w:rPr>
                                      <w:spacing w:val="-12"/>
                                      <w:position w:val="1"/>
                                      <w:sz w:val="22"/>
                                    </w:rPr>
                                    <w:t> </w:t>
                                  </w:r>
                                  <w:r>
                                    <w:rPr>
                                      <w:spacing w:val="-2"/>
                                      <w:position w:val="1"/>
                                      <w:sz w:val="22"/>
                                    </w:rPr>
                                    <w:t>$2.22</w:t>
                                  </w:r>
                                  <w:r>
                                    <w:rPr>
                                      <w:spacing w:val="-2"/>
                                      <w:sz w:val="24"/>
                                    </w:rPr>
                                    <w:t>}</w:t>
                                  </w:r>
                                </w:p>
                              </w:tc>
                            </w:tr>
                            <w:tr>
                              <w:trPr>
                                <w:trHeight w:val="926" w:hRule="atLeast"/>
                              </w:trPr>
                              <w:tc>
                                <w:tcPr>
                                  <w:tcW w:w="9345" w:type="dxa"/>
                                  <w:shd w:val="clear" w:color="auto" w:fill="E7E7E7"/>
                                </w:tcPr>
                                <w:p>
                                  <w:pPr>
                                    <w:pStyle w:val="TableParagraph"/>
                                    <w:spacing w:line="235" w:lineRule="exact" w:before="0"/>
                                    <w:rPr>
                                      <w:position w:val="1"/>
                                      <w:sz w:val="22"/>
                                    </w:rPr>
                                  </w:pPr>
                                  <w:r>
                                    <w:rPr>
                                      <w:rFonts w:ascii="Arial"/>
                                      <w:i/>
                                      <w:spacing w:val="-2"/>
                                      <w:position w:val="1"/>
                                      <w:sz w:val="22"/>
                                    </w:rPr>
                                    <w:t>Unit</w:t>
                                  </w:r>
                                  <w:r>
                                    <w:rPr>
                                      <w:rFonts w:ascii="Arial"/>
                                      <w:i/>
                                      <w:spacing w:val="-1"/>
                                      <w:position w:val="1"/>
                                      <w:sz w:val="22"/>
                                    </w:rPr>
                                    <w:t> </w:t>
                                  </w:r>
                                  <w:r>
                                    <w:rPr>
                                      <w:rFonts w:ascii="Arial"/>
                                      <w:i/>
                                      <w:spacing w:val="-2"/>
                                      <w:position w:val="1"/>
                                      <w:sz w:val="22"/>
                                    </w:rPr>
                                    <w:t>Cost</w:t>
                                  </w:r>
                                  <w:r>
                                    <w:rPr>
                                      <w:rFonts w:ascii="Arial"/>
                                      <w:i/>
                                      <w:spacing w:val="-1"/>
                                      <w:position w:val="1"/>
                                      <w:sz w:val="22"/>
                                    </w:rPr>
                                    <w:t> </w:t>
                                  </w:r>
                                  <w:r>
                                    <w:rPr>
                                      <w:spacing w:val="-2"/>
                                      <w:position w:val="1"/>
                                      <w:sz w:val="22"/>
                                    </w:rPr>
                                    <w:t>=</w:t>
                                  </w:r>
                                  <w:r>
                                    <w:rPr>
                                      <w:spacing w:val="-1"/>
                                      <w:position w:val="1"/>
                                      <w:sz w:val="22"/>
                                    </w:rPr>
                                    <w:t> </w:t>
                                  </w:r>
                                  <w:r>
                                    <w:rPr>
                                      <w:spacing w:val="-2"/>
                                      <w:sz w:val="24"/>
                                    </w:rPr>
                                    <w:t>{[(</w:t>
                                  </w:r>
                                  <w:r>
                                    <w:rPr>
                                      <w:spacing w:val="-2"/>
                                      <w:position w:val="1"/>
                                      <w:sz w:val="22"/>
                                    </w:rPr>
                                    <w:t>$31.14</w:t>
                                  </w:r>
                                  <w:r>
                                    <w:rPr>
                                      <w:spacing w:val="-21"/>
                                      <w:position w:val="1"/>
                                      <w:sz w:val="22"/>
                                    </w:rPr>
                                    <w:t> </w:t>
                                  </w:r>
                                  <w:r>
                                    <w:rPr>
                                      <w:spacing w:val="-2"/>
                                      <w:sz w:val="24"/>
                                    </w:rPr>
                                    <w:t>/</w:t>
                                  </w:r>
                                  <w:r>
                                    <w:rPr>
                                      <w:spacing w:val="-26"/>
                                      <w:sz w:val="24"/>
                                    </w:rPr>
                                    <w:t> </w:t>
                                  </w:r>
                                  <w:r>
                                    <w:rPr>
                                      <w:rFonts w:ascii="Arial"/>
                                      <w:i/>
                                      <w:spacing w:val="-2"/>
                                      <w:position w:val="1"/>
                                      <w:sz w:val="22"/>
                                    </w:rPr>
                                    <w:t>MWh</w:t>
                                  </w:r>
                                  <w:r>
                                    <w:rPr>
                                      <w:spacing w:val="-2"/>
                                      <w:sz w:val="24"/>
                                    </w:rPr>
                                    <w:t>)]</w:t>
                                  </w:r>
                                  <w:r>
                                    <w:rPr>
                                      <w:spacing w:val="-18"/>
                                      <w:sz w:val="24"/>
                                    </w:rPr>
                                    <w:t> </w:t>
                                  </w:r>
                                  <w:r>
                                    <w:rPr>
                                      <w:spacing w:val="-2"/>
                                      <w:position w:val="1"/>
                                      <w:sz w:val="22"/>
                                    </w:rPr>
                                    <w:t>+</w:t>
                                  </w:r>
                                  <w:r>
                                    <w:rPr>
                                      <w:spacing w:val="-13"/>
                                      <w:position w:val="1"/>
                                      <w:sz w:val="22"/>
                                    </w:rPr>
                                    <w:t> </w:t>
                                  </w:r>
                                  <w:r>
                                    <w:rPr>
                                      <w:spacing w:val="-2"/>
                                      <w:sz w:val="24"/>
                                    </w:rPr>
                                    <w:t>[(</w:t>
                                  </w:r>
                                  <w:r>
                                    <w:rPr>
                                      <w:spacing w:val="-2"/>
                                      <w:position w:val="1"/>
                                      <w:sz w:val="22"/>
                                    </w:rPr>
                                    <w:t>$2.33</w:t>
                                  </w:r>
                                  <w:r>
                                    <w:rPr>
                                      <w:spacing w:val="-21"/>
                                      <w:position w:val="1"/>
                                      <w:sz w:val="22"/>
                                    </w:rPr>
                                    <w:t> </w:t>
                                  </w:r>
                                  <w:r>
                                    <w:rPr>
                                      <w:spacing w:val="-2"/>
                                      <w:sz w:val="24"/>
                                    </w:rPr>
                                    <w:t>/</w:t>
                                  </w:r>
                                  <w:r>
                                    <w:rPr>
                                      <w:spacing w:val="-26"/>
                                      <w:sz w:val="24"/>
                                    </w:rPr>
                                    <w:t> </w:t>
                                  </w:r>
                                  <w:r>
                                    <w:rPr>
                                      <w:rFonts w:ascii="Arial"/>
                                      <w:i/>
                                      <w:spacing w:val="-2"/>
                                      <w:position w:val="1"/>
                                      <w:sz w:val="22"/>
                                    </w:rPr>
                                    <w:t>MWh</w:t>
                                  </w:r>
                                  <w:r>
                                    <w:rPr>
                                      <w:spacing w:val="-2"/>
                                      <w:sz w:val="24"/>
                                    </w:rPr>
                                    <w:t>)]</w:t>
                                  </w:r>
                                  <w:r>
                                    <w:rPr>
                                      <w:spacing w:val="-18"/>
                                      <w:sz w:val="24"/>
                                    </w:rPr>
                                    <w:t> </w:t>
                                  </w:r>
                                  <w:r>
                                    <w:rPr>
                                      <w:spacing w:val="-10"/>
                                      <w:position w:val="1"/>
                                      <w:sz w:val="22"/>
                                    </w:rPr>
                                    <w:t>+</w:t>
                                  </w:r>
                                </w:p>
                                <w:p>
                                  <w:pPr>
                                    <w:pStyle w:val="TableParagraph"/>
                                    <w:spacing w:before="112"/>
                                    <w:rPr>
                                      <w:rFonts w:ascii="Arial"/>
                                      <w:i/>
                                      <w:position w:val="1"/>
                                      <w:sz w:val="22"/>
                                    </w:rPr>
                                  </w:pPr>
                                  <w:r>
                                    <w:rPr>
                                      <w:spacing w:val="-2"/>
                                      <w:sz w:val="24"/>
                                    </w:rPr>
                                    <w:t>[(</w:t>
                                  </w:r>
                                  <w:r>
                                    <w:rPr>
                                      <w:spacing w:val="-2"/>
                                      <w:position w:val="1"/>
                                      <w:sz w:val="22"/>
                                    </w:rPr>
                                    <w:t>$1.24</w:t>
                                  </w:r>
                                  <w:r>
                                    <w:rPr>
                                      <w:spacing w:val="-2"/>
                                      <w:sz w:val="24"/>
                                    </w:rPr>
                                    <w:t>)]</w:t>
                                  </w:r>
                                  <w:r>
                                    <w:rPr>
                                      <w:spacing w:val="-18"/>
                                      <w:sz w:val="24"/>
                                    </w:rPr>
                                    <w:t> </w:t>
                                  </w:r>
                                  <w:r>
                                    <w:rPr>
                                      <w:spacing w:val="-2"/>
                                      <w:position w:val="1"/>
                                      <w:sz w:val="22"/>
                                    </w:rPr>
                                    <w:t>+</w:t>
                                  </w:r>
                                  <w:r>
                                    <w:rPr>
                                      <w:spacing w:val="-14"/>
                                      <w:position w:val="1"/>
                                      <w:sz w:val="22"/>
                                    </w:rPr>
                                    <w:t> </w:t>
                                  </w:r>
                                  <w:r>
                                    <w:rPr>
                                      <w:spacing w:val="-2"/>
                                      <w:sz w:val="24"/>
                                    </w:rPr>
                                    <w:t>[(</w:t>
                                  </w:r>
                                  <w:r>
                                    <w:rPr>
                                      <w:spacing w:val="-2"/>
                                      <w:position w:val="1"/>
                                      <w:sz w:val="22"/>
                                    </w:rPr>
                                    <w:t>$4.84</w:t>
                                  </w:r>
                                  <w:r>
                                    <w:rPr>
                                      <w:spacing w:val="-21"/>
                                      <w:position w:val="1"/>
                                      <w:sz w:val="22"/>
                                    </w:rPr>
                                    <w:t> </w:t>
                                  </w:r>
                                  <w:r>
                                    <w:rPr>
                                      <w:spacing w:val="-2"/>
                                      <w:sz w:val="24"/>
                                    </w:rPr>
                                    <w:t>/</w:t>
                                  </w:r>
                                  <w:r>
                                    <w:rPr>
                                      <w:spacing w:val="-26"/>
                                      <w:sz w:val="24"/>
                                    </w:rPr>
                                    <w:t> </w:t>
                                  </w:r>
                                  <w:r>
                                    <w:rPr>
                                      <w:rFonts w:ascii="Arial"/>
                                      <w:i/>
                                      <w:spacing w:val="-2"/>
                                      <w:position w:val="1"/>
                                      <w:sz w:val="22"/>
                                    </w:rPr>
                                    <w:t>MWh</w:t>
                                  </w:r>
                                  <w:r>
                                    <w:rPr>
                                      <w:spacing w:val="-2"/>
                                      <w:sz w:val="24"/>
                                    </w:rPr>
                                    <w:t>)]</w:t>
                                  </w:r>
                                  <w:r>
                                    <w:rPr>
                                      <w:spacing w:val="-18"/>
                                      <w:sz w:val="24"/>
                                    </w:rPr>
                                    <w:t> </w:t>
                                  </w:r>
                                  <w:r>
                                    <w:rPr>
                                      <w:spacing w:val="-2"/>
                                      <w:position w:val="1"/>
                                      <w:sz w:val="22"/>
                                    </w:rPr>
                                    <w:t>+</w:t>
                                  </w:r>
                                  <w:r>
                                    <w:rPr>
                                      <w:spacing w:val="-13"/>
                                      <w:position w:val="1"/>
                                      <w:sz w:val="22"/>
                                    </w:rPr>
                                    <w:t> </w:t>
                                  </w:r>
                                  <w:r>
                                    <w:rPr>
                                      <w:spacing w:val="-2"/>
                                      <w:position w:val="1"/>
                                      <w:sz w:val="22"/>
                                    </w:rPr>
                                    <w:t>$2.22</w:t>
                                  </w:r>
                                  <w:r>
                                    <w:rPr>
                                      <w:spacing w:val="-2"/>
                                      <w:sz w:val="24"/>
                                    </w:rPr>
                                    <w:t>}</w:t>
                                  </w:r>
                                  <w:r>
                                    <w:rPr>
                                      <w:spacing w:val="-10"/>
                                      <w:sz w:val="24"/>
                                    </w:rPr>
                                    <w:t> </w:t>
                                  </w:r>
                                  <w:r>
                                    <w:rPr>
                                      <w:spacing w:val="-2"/>
                                      <w:position w:val="1"/>
                                      <w:sz w:val="22"/>
                                    </w:rPr>
                                    <w:t>=</w:t>
                                  </w:r>
                                  <w:r>
                                    <w:rPr>
                                      <w:spacing w:val="-1"/>
                                      <w:position w:val="1"/>
                                      <w:sz w:val="22"/>
                                    </w:rPr>
                                    <w:t> </w:t>
                                  </w:r>
                                  <w:r>
                                    <w:rPr>
                                      <w:spacing w:val="-2"/>
                                      <w:position w:val="1"/>
                                      <w:sz w:val="22"/>
                                    </w:rPr>
                                    <w:t>$41.77</w:t>
                                  </w:r>
                                  <w:r>
                                    <w:rPr>
                                      <w:spacing w:val="-21"/>
                                      <w:position w:val="1"/>
                                      <w:sz w:val="22"/>
                                    </w:rPr>
                                    <w:t> </w:t>
                                  </w:r>
                                  <w:r>
                                    <w:rPr>
                                      <w:spacing w:val="-2"/>
                                      <w:sz w:val="24"/>
                                    </w:rPr>
                                    <w:t>/</w:t>
                                  </w:r>
                                  <w:r>
                                    <w:rPr>
                                      <w:spacing w:val="-26"/>
                                      <w:sz w:val="24"/>
                                    </w:rPr>
                                    <w:t> </w:t>
                                  </w:r>
                                  <w:r>
                                    <w:rPr>
                                      <w:rFonts w:ascii="Arial"/>
                                      <w:i/>
                                      <w:spacing w:val="-5"/>
                                      <w:position w:val="1"/>
                                      <w:sz w:val="22"/>
                                    </w:rPr>
                                    <w:t>MWh</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69pt;margin-top:54.848946pt;width:474pt;height:130.75pt;mso-position-horizontal-relative:page;mso-position-vertical-relative:paragraph;z-index:15922176" type="#_x0000_t202" id="docshape467"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538" w:hRule="atLeast"/>
                        </w:trPr>
                        <w:tc>
                          <w:tcPr>
                            <w:tcW w:w="9345" w:type="dxa"/>
                          </w:tcPr>
                          <w:p>
                            <w:pPr>
                              <w:pStyle w:val="TableParagraph"/>
                              <w:spacing w:line="235" w:lineRule="exact" w:before="0"/>
                              <w:ind w:left="777"/>
                              <w:rPr>
                                <w:sz w:val="24"/>
                              </w:rPr>
                            </w:pPr>
                            <w:r>
                              <w:rPr>
                                <w:spacing w:val="-2"/>
                                <w:position w:val="1"/>
                                <w:sz w:val="22"/>
                              </w:rPr>
                              <w:t>Unit</w:t>
                            </w:r>
                            <w:r>
                              <w:rPr>
                                <w:spacing w:val="3"/>
                                <w:position w:val="1"/>
                                <w:sz w:val="22"/>
                              </w:rPr>
                              <w:t> </w:t>
                            </w:r>
                            <w:r>
                              <w:rPr>
                                <w:spacing w:val="-2"/>
                                <w:position w:val="1"/>
                                <w:sz w:val="22"/>
                              </w:rPr>
                              <w:t>Cost</w:t>
                            </w:r>
                            <w:r>
                              <w:rPr>
                                <w:spacing w:val="3"/>
                                <w:position w:val="1"/>
                                <w:sz w:val="22"/>
                              </w:rPr>
                              <w:t> </w:t>
                            </w:r>
                            <w:r>
                              <w:rPr>
                                <w:spacing w:val="-2"/>
                                <w:position w:val="1"/>
                                <w:sz w:val="22"/>
                              </w:rPr>
                              <w:t>=</w:t>
                            </w:r>
                            <w:r>
                              <w:rPr>
                                <w:spacing w:val="2"/>
                                <w:position w:val="1"/>
                                <w:sz w:val="22"/>
                              </w:rPr>
                              <w:t> </w:t>
                            </w:r>
                            <w:r>
                              <w:rPr>
                                <w:spacing w:val="-2"/>
                                <w:sz w:val="24"/>
                              </w:rPr>
                              <w:t>{[</w:t>
                            </w:r>
                            <w:r>
                              <w:rPr>
                                <w:spacing w:val="-2"/>
                                <w:position w:val="1"/>
                                <w:sz w:val="22"/>
                              </w:rPr>
                              <w:t>10.345</w:t>
                            </w:r>
                            <w:r>
                              <w:rPr>
                                <w:spacing w:val="-2"/>
                                <w:sz w:val="24"/>
                              </w:rPr>
                              <w:t>(</w:t>
                            </w:r>
                            <w:r>
                              <w:rPr>
                                <w:spacing w:val="-2"/>
                                <w:position w:val="1"/>
                                <w:sz w:val="22"/>
                              </w:rPr>
                              <w:t>MMBtu</w:t>
                            </w:r>
                            <w:r>
                              <w:rPr>
                                <w:spacing w:val="-18"/>
                                <w:position w:val="1"/>
                                <w:sz w:val="22"/>
                              </w:rPr>
                              <w:t> </w:t>
                            </w:r>
                            <w:r>
                              <w:rPr>
                                <w:spacing w:val="-2"/>
                                <w:sz w:val="24"/>
                              </w:rPr>
                              <w:t>/</w:t>
                            </w:r>
                            <w:r>
                              <w:rPr>
                                <w:spacing w:val="-24"/>
                                <w:sz w:val="24"/>
                              </w:rPr>
                              <w:t> </w:t>
                            </w:r>
                            <w:r>
                              <w:rPr>
                                <w:spacing w:val="-2"/>
                                <w:position w:val="1"/>
                                <w:sz w:val="22"/>
                              </w:rPr>
                              <w:t>MWh</w:t>
                            </w:r>
                            <w:r>
                              <w:rPr>
                                <w:spacing w:val="-2"/>
                                <w:sz w:val="24"/>
                              </w:rPr>
                              <w:t>)</w:t>
                            </w:r>
                            <w:r>
                              <w:rPr>
                                <w:spacing w:val="-2"/>
                                <w:position w:val="1"/>
                                <w:sz w:val="22"/>
                              </w:rPr>
                              <w:t>*$3.01t</w:t>
                            </w:r>
                            <w:r>
                              <w:rPr>
                                <w:spacing w:val="-2"/>
                                <w:sz w:val="24"/>
                              </w:rPr>
                              <w:t>(</w:t>
                            </w:r>
                            <w:r>
                              <w:rPr>
                                <w:spacing w:val="-2"/>
                                <w:position w:val="1"/>
                                <w:sz w:val="22"/>
                              </w:rPr>
                              <w:t>$</w:t>
                            </w:r>
                            <w:r>
                              <w:rPr>
                                <w:spacing w:val="-19"/>
                                <w:position w:val="1"/>
                                <w:sz w:val="22"/>
                              </w:rPr>
                              <w:t> </w:t>
                            </w:r>
                            <w:r>
                              <w:rPr>
                                <w:spacing w:val="-2"/>
                                <w:sz w:val="24"/>
                              </w:rPr>
                              <w:t>/</w:t>
                            </w:r>
                            <w:r>
                              <w:rPr>
                                <w:spacing w:val="-23"/>
                                <w:sz w:val="24"/>
                              </w:rPr>
                              <w:t> </w:t>
                            </w:r>
                            <w:r>
                              <w:rPr>
                                <w:spacing w:val="-2"/>
                                <w:position w:val="1"/>
                                <w:sz w:val="22"/>
                              </w:rPr>
                              <w:t>MMBtu</w:t>
                            </w:r>
                            <w:r>
                              <w:rPr>
                                <w:spacing w:val="-2"/>
                                <w:sz w:val="24"/>
                              </w:rPr>
                              <w:t>)]</w:t>
                            </w:r>
                            <w:r>
                              <w:rPr>
                                <w:spacing w:val="-15"/>
                                <w:sz w:val="24"/>
                              </w:rPr>
                              <w:t> </w:t>
                            </w:r>
                            <w:r>
                              <w:rPr>
                                <w:spacing w:val="-2"/>
                                <w:position w:val="1"/>
                                <w:sz w:val="22"/>
                              </w:rPr>
                              <w:t>+</w:t>
                            </w:r>
                            <w:r>
                              <w:rPr>
                                <w:spacing w:val="-10"/>
                                <w:position w:val="1"/>
                                <w:sz w:val="22"/>
                              </w:rPr>
                              <w:t> </w:t>
                            </w:r>
                            <w:r>
                              <w:rPr>
                                <w:spacing w:val="-2"/>
                                <w:sz w:val="24"/>
                              </w:rPr>
                              <w:t>[</w:t>
                            </w:r>
                            <w:r>
                              <w:rPr>
                                <w:spacing w:val="-2"/>
                                <w:position w:val="1"/>
                                <w:sz w:val="22"/>
                              </w:rPr>
                              <w:t>10.345</w:t>
                            </w:r>
                            <w:r>
                              <w:rPr>
                                <w:spacing w:val="-2"/>
                                <w:sz w:val="24"/>
                              </w:rPr>
                              <w:t>(</w:t>
                            </w:r>
                            <w:r>
                              <w:rPr>
                                <w:spacing w:val="-2"/>
                                <w:position w:val="1"/>
                                <w:sz w:val="22"/>
                              </w:rPr>
                              <w:t>MMBtu</w:t>
                            </w:r>
                            <w:r>
                              <w:rPr>
                                <w:spacing w:val="-19"/>
                                <w:position w:val="1"/>
                                <w:sz w:val="22"/>
                              </w:rPr>
                              <w:t> </w:t>
                            </w:r>
                            <w:r>
                              <w:rPr>
                                <w:spacing w:val="-2"/>
                                <w:sz w:val="24"/>
                              </w:rPr>
                              <w:t>/</w:t>
                            </w:r>
                            <w:r>
                              <w:rPr>
                                <w:spacing w:val="-24"/>
                                <w:sz w:val="24"/>
                              </w:rPr>
                              <w:t> </w:t>
                            </w:r>
                            <w:r>
                              <w:rPr>
                                <w:spacing w:val="-4"/>
                                <w:position w:val="1"/>
                                <w:sz w:val="22"/>
                              </w:rPr>
                              <w:t>MWh</w:t>
                            </w:r>
                            <w:r>
                              <w:rPr>
                                <w:spacing w:val="-4"/>
                                <w:sz w:val="24"/>
                              </w:rPr>
                              <w:t>)</w:t>
                            </w:r>
                          </w:p>
                        </w:tc>
                      </w:tr>
                      <w:tr>
                        <w:trPr>
                          <w:trHeight w:val="538" w:hRule="atLeast"/>
                        </w:trPr>
                        <w:tc>
                          <w:tcPr>
                            <w:tcW w:w="9345" w:type="dxa"/>
                            <w:shd w:val="clear" w:color="auto" w:fill="E7E7E7"/>
                          </w:tcPr>
                          <w:p>
                            <w:pPr>
                              <w:pStyle w:val="TableParagraph"/>
                              <w:spacing w:line="235" w:lineRule="exact" w:before="0"/>
                              <w:rPr>
                                <w:sz w:val="24"/>
                              </w:rPr>
                            </w:pPr>
                            <w:r>
                              <w:rPr>
                                <w:spacing w:val="-2"/>
                                <w:position w:val="1"/>
                                <w:sz w:val="22"/>
                              </w:rPr>
                              <w:t>*0.328</w:t>
                            </w:r>
                            <w:r>
                              <w:rPr>
                                <w:spacing w:val="-2"/>
                                <w:sz w:val="24"/>
                              </w:rPr>
                              <w:t>(</w:t>
                            </w:r>
                            <w:r>
                              <w:rPr>
                                <w:spacing w:val="-2"/>
                                <w:position w:val="1"/>
                                <w:sz w:val="22"/>
                              </w:rPr>
                              <w:t>lbs</w:t>
                            </w:r>
                            <w:r>
                              <w:rPr>
                                <w:spacing w:val="-20"/>
                                <w:position w:val="1"/>
                                <w:sz w:val="22"/>
                              </w:rPr>
                              <w:t> </w:t>
                            </w:r>
                            <w:r>
                              <w:rPr>
                                <w:spacing w:val="-2"/>
                                <w:sz w:val="24"/>
                              </w:rPr>
                              <w:t>/</w:t>
                            </w:r>
                            <w:r>
                              <w:rPr>
                                <w:spacing w:val="-24"/>
                                <w:sz w:val="24"/>
                              </w:rPr>
                              <w:t> </w:t>
                            </w:r>
                            <w:r>
                              <w:rPr>
                                <w:spacing w:val="-2"/>
                                <w:position w:val="1"/>
                                <w:sz w:val="22"/>
                              </w:rPr>
                              <w:t>MMBtu</w:t>
                            </w:r>
                            <w:r>
                              <w:rPr>
                                <w:spacing w:val="-2"/>
                                <w:sz w:val="24"/>
                              </w:rPr>
                              <w:t>)</w:t>
                            </w:r>
                            <w:r>
                              <w:rPr>
                                <w:spacing w:val="-2"/>
                                <w:position w:val="1"/>
                                <w:sz w:val="22"/>
                              </w:rPr>
                              <w:t>*0.6875</w:t>
                            </w:r>
                            <w:r>
                              <w:rPr>
                                <w:spacing w:val="-2"/>
                                <w:sz w:val="24"/>
                              </w:rPr>
                              <w:t>(</w:t>
                            </w:r>
                            <w:r>
                              <w:rPr>
                                <w:spacing w:val="-2"/>
                                <w:position w:val="1"/>
                                <w:sz w:val="22"/>
                              </w:rPr>
                              <w:t>$</w:t>
                            </w:r>
                            <w:r>
                              <w:rPr>
                                <w:spacing w:val="-19"/>
                                <w:position w:val="1"/>
                                <w:sz w:val="22"/>
                              </w:rPr>
                              <w:t> </w:t>
                            </w:r>
                            <w:r>
                              <w:rPr>
                                <w:spacing w:val="-2"/>
                                <w:sz w:val="24"/>
                              </w:rPr>
                              <w:t>/</w:t>
                            </w:r>
                            <w:r>
                              <w:rPr>
                                <w:spacing w:val="-24"/>
                                <w:sz w:val="24"/>
                              </w:rPr>
                              <w:t> </w:t>
                            </w:r>
                            <w:r>
                              <w:rPr>
                                <w:spacing w:val="-2"/>
                                <w:position w:val="1"/>
                                <w:sz w:val="22"/>
                              </w:rPr>
                              <w:t>lb</w:t>
                            </w:r>
                            <w:r>
                              <w:rPr>
                                <w:spacing w:val="-2"/>
                                <w:sz w:val="24"/>
                              </w:rPr>
                              <w:t>)]</w:t>
                            </w:r>
                            <w:r>
                              <w:rPr>
                                <w:spacing w:val="-16"/>
                                <w:sz w:val="24"/>
                              </w:rPr>
                              <w:t> </w:t>
                            </w:r>
                            <w:r>
                              <w:rPr>
                                <w:spacing w:val="-2"/>
                                <w:position w:val="1"/>
                                <w:sz w:val="22"/>
                              </w:rPr>
                              <w:t>+</w:t>
                            </w:r>
                            <w:r>
                              <w:rPr>
                                <w:spacing w:val="-11"/>
                                <w:position w:val="1"/>
                                <w:sz w:val="22"/>
                              </w:rPr>
                              <w:t> </w:t>
                            </w:r>
                            <w:r>
                              <w:rPr>
                                <w:spacing w:val="-2"/>
                                <w:sz w:val="24"/>
                              </w:rPr>
                              <w:t>[</w:t>
                            </w:r>
                            <w:r>
                              <w:rPr>
                                <w:spacing w:val="-2"/>
                                <w:position w:val="1"/>
                                <w:sz w:val="22"/>
                              </w:rPr>
                              <w:t>10.35</w:t>
                            </w:r>
                            <w:r>
                              <w:rPr>
                                <w:spacing w:val="-2"/>
                                <w:sz w:val="24"/>
                              </w:rPr>
                              <w:t>(</w:t>
                            </w:r>
                            <w:r>
                              <w:rPr>
                                <w:spacing w:val="-2"/>
                                <w:position w:val="1"/>
                                <w:sz w:val="22"/>
                              </w:rPr>
                              <w:t>MMBtu</w:t>
                            </w:r>
                            <w:r>
                              <w:rPr>
                                <w:spacing w:val="-19"/>
                                <w:position w:val="1"/>
                                <w:sz w:val="22"/>
                              </w:rPr>
                              <w:t> </w:t>
                            </w:r>
                            <w:r>
                              <w:rPr>
                                <w:spacing w:val="-2"/>
                                <w:sz w:val="24"/>
                              </w:rPr>
                              <w:t>/</w:t>
                            </w:r>
                            <w:r>
                              <w:rPr>
                                <w:spacing w:val="-24"/>
                                <w:sz w:val="24"/>
                              </w:rPr>
                              <w:t> </w:t>
                            </w:r>
                            <w:r>
                              <w:rPr>
                                <w:spacing w:val="-2"/>
                                <w:position w:val="1"/>
                                <w:sz w:val="22"/>
                              </w:rPr>
                              <w:t>MWh</w:t>
                            </w:r>
                            <w:r>
                              <w:rPr>
                                <w:spacing w:val="-2"/>
                                <w:sz w:val="24"/>
                              </w:rPr>
                              <w:t>)</w:t>
                            </w:r>
                            <w:r>
                              <w:rPr>
                                <w:spacing w:val="-2"/>
                                <w:position w:val="1"/>
                                <w:sz w:val="22"/>
                              </w:rPr>
                              <w:t>*1.2</w:t>
                            </w:r>
                            <w:r>
                              <w:rPr>
                                <w:spacing w:val="-2"/>
                                <w:sz w:val="24"/>
                              </w:rPr>
                              <w:t>(</w:t>
                            </w:r>
                            <w:r>
                              <w:rPr>
                                <w:spacing w:val="-2"/>
                                <w:position w:val="1"/>
                                <w:sz w:val="22"/>
                              </w:rPr>
                              <w:t>lbs</w:t>
                            </w:r>
                            <w:r>
                              <w:rPr>
                                <w:spacing w:val="-20"/>
                                <w:position w:val="1"/>
                                <w:sz w:val="22"/>
                              </w:rPr>
                              <w:t> </w:t>
                            </w:r>
                            <w:r>
                              <w:rPr>
                                <w:spacing w:val="-2"/>
                                <w:sz w:val="24"/>
                              </w:rPr>
                              <w:t>/</w:t>
                            </w:r>
                            <w:r>
                              <w:rPr>
                                <w:spacing w:val="-24"/>
                                <w:sz w:val="24"/>
                              </w:rPr>
                              <w:t> </w:t>
                            </w:r>
                            <w:r>
                              <w:rPr>
                                <w:spacing w:val="-2"/>
                                <w:position w:val="1"/>
                                <w:sz w:val="22"/>
                              </w:rPr>
                              <w:t>MMBtu</w:t>
                            </w:r>
                            <w:r>
                              <w:rPr>
                                <w:spacing w:val="-2"/>
                                <w:sz w:val="24"/>
                              </w:rPr>
                              <w:t>)</w:t>
                            </w:r>
                          </w:p>
                        </w:tc>
                      </w:tr>
                      <w:tr>
                        <w:trPr>
                          <w:trHeight w:val="538" w:hRule="atLeast"/>
                        </w:trPr>
                        <w:tc>
                          <w:tcPr>
                            <w:tcW w:w="9345" w:type="dxa"/>
                          </w:tcPr>
                          <w:p>
                            <w:pPr>
                              <w:pStyle w:val="TableParagraph"/>
                              <w:spacing w:line="235" w:lineRule="exact" w:before="0"/>
                              <w:rPr>
                                <w:sz w:val="24"/>
                              </w:rPr>
                            </w:pPr>
                            <w:r>
                              <w:rPr>
                                <w:spacing w:val="-2"/>
                                <w:position w:val="1"/>
                                <w:sz w:val="22"/>
                              </w:rPr>
                              <w:t>*0.1</w:t>
                            </w:r>
                            <w:r>
                              <w:rPr>
                                <w:spacing w:val="-2"/>
                                <w:sz w:val="24"/>
                              </w:rPr>
                              <w:t>(</w:t>
                            </w:r>
                            <w:r>
                              <w:rPr>
                                <w:spacing w:val="-2"/>
                                <w:position w:val="1"/>
                                <w:sz w:val="22"/>
                              </w:rPr>
                              <w:t>$</w:t>
                            </w:r>
                            <w:r>
                              <w:rPr>
                                <w:spacing w:val="-21"/>
                                <w:position w:val="1"/>
                                <w:sz w:val="22"/>
                              </w:rPr>
                              <w:t> </w:t>
                            </w:r>
                            <w:r>
                              <w:rPr>
                                <w:spacing w:val="-2"/>
                                <w:sz w:val="24"/>
                              </w:rPr>
                              <w:t>/</w:t>
                            </w:r>
                            <w:r>
                              <w:rPr>
                                <w:spacing w:val="-25"/>
                                <w:sz w:val="24"/>
                              </w:rPr>
                              <w:t> </w:t>
                            </w:r>
                            <w:r>
                              <w:rPr>
                                <w:spacing w:val="-2"/>
                                <w:position w:val="1"/>
                                <w:sz w:val="22"/>
                              </w:rPr>
                              <w:t>lb</w:t>
                            </w:r>
                            <w:r>
                              <w:rPr>
                                <w:spacing w:val="-2"/>
                                <w:sz w:val="24"/>
                              </w:rPr>
                              <w:t>)]</w:t>
                            </w:r>
                            <w:r>
                              <w:rPr>
                                <w:spacing w:val="-17"/>
                                <w:sz w:val="24"/>
                              </w:rPr>
                              <w:t> </w:t>
                            </w:r>
                            <w:r>
                              <w:rPr>
                                <w:spacing w:val="-2"/>
                                <w:position w:val="1"/>
                                <w:sz w:val="22"/>
                              </w:rPr>
                              <w:t>+</w:t>
                            </w:r>
                            <w:r>
                              <w:rPr>
                                <w:spacing w:val="-13"/>
                                <w:position w:val="1"/>
                                <w:sz w:val="22"/>
                              </w:rPr>
                              <w:t> </w:t>
                            </w:r>
                            <w:r>
                              <w:rPr>
                                <w:spacing w:val="-2"/>
                                <w:sz w:val="24"/>
                              </w:rPr>
                              <w:t>[</w:t>
                            </w:r>
                            <w:r>
                              <w:rPr>
                                <w:spacing w:val="-2"/>
                                <w:position w:val="1"/>
                                <w:sz w:val="22"/>
                              </w:rPr>
                              <w:t>10.345</w:t>
                            </w:r>
                            <w:r>
                              <w:rPr>
                                <w:spacing w:val="-2"/>
                                <w:sz w:val="24"/>
                              </w:rPr>
                              <w:t>(</w:t>
                            </w:r>
                            <w:r>
                              <w:rPr>
                                <w:spacing w:val="-2"/>
                                <w:position w:val="1"/>
                                <w:sz w:val="22"/>
                              </w:rPr>
                              <w:t>MMBtu</w:t>
                            </w:r>
                            <w:r>
                              <w:rPr>
                                <w:spacing w:val="-20"/>
                                <w:position w:val="1"/>
                                <w:sz w:val="22"/>
                              </w:rPr>
                              <w:t> </w:t>
                            </w:r>
                            <w:r>
                              <w:rPr>
                                <w:spacing w:val="-2"/>
                                <w:sz w:val="24"/>
                              </w:rPr>
                              <w:t>/</w:t>
                            </w:r>
                            <w:r>
                              <w:rPr>
                                <w:spacing w:val="-25"/>
                                <w:sz w:val="24"/>
                              </w:rPr>
                              <w:t> </w:t>
                            </w:r>
                            <w:r>
                              <w:rPr>
                                <w:spacing w:val="-2"/>
                                <w:position w:val="1"/>
                                <w:sz w:val="22"/>
                              </w:rPr>
                              <w:t>MWh</w:t>
                            </w:r>
                            <w:r>
                              <w:rPr>
                                <w:spacing w:val="-2"/>
                                <w:sz w:val="24"/>
                              </w:rPr>
                              <w:t>)</w:t>
                            </w:r>
                            <w:r>
                              <w:rPr>
                                <w:spacing w:val="-2"/>
                                <w:position w:val="1"/>
                                <w:sz w:val="22"/>
                              </w:rPr>
                              <w:t>*117</w:t>
                            </w:r>
                            <w:r>
                              <w:rPr>
                                <w:spacing w:val="-2"/>
                                <w:sz w:val="24"/>
                              </w:rPr>
                              <w:t>(</w:t>
                            </w:r>
                            <w:r>
                              <w:rPr>
                                <w:spacing w:val="-2"/>
                                <w:position w:val="1"/>
                                <w:sz w:val="22"/>
                              </w:rPr>
                              <w:t>lbs</w:t>
                            </w:r>
                            <w:r>
                              <w:rPr>
                                <w:spacing w:val="-21"/>
                                <w:position w:val="1"/>
                                <w:sz w:val="22"/>
                              </w:rPr>
                              <w:t> </w:t>
                            </w:r>
                            <w:r>
                              <w:rPr>
                                <w:spacing w:val="-2"/>
                                <w:sz w:val="24"/>
                              </w:rPr>
                              <w:t>/</w:t>
                            </w:r>
                            <w:r>
                              <w:rPr>
                                <w:spacing w:val="-25"/>
                                <w:sz w:val="24"/>
                              </w:rPr>
                              <w:t> </w:t>
                            </w:r>
                            <w:r>
                              <w:rPr>
                                <w:spacing w:val="-2"/>
                                <w:position w:val="1"/>
                                <w:sz w:val="22"/>
                              </w:rPr>
                              <w:t>MMBtu</w:t>
                            </w:r>
                            <w:r>
                              <w:rPr>
                                <w:spacing w:val="-2"/>
                                <w:sz w:val="24"/>
                              </w:rPr>
                              <w:t>)</w:t>
                            </w:r>
                            <w:r>
                              <w:rPr>
                                <w:spacing w:val="-2"/>
                                <w:position w:val="1"/>
                                <w:sz w:val="22"/>
                              </w:rPr>
                              <w:t>*0.004</w:t>
                            </w:r>
                            <w:r>
                              <w:rPr>
                                <w:spacing w:val="-2"/>
                                <w:sz w:val="24"/>
                              </w:rPr>
                              <w:t>(</w:t>
                            </w:r>
                            <w:r>
                              <w:rPr>
                                <w:spacing w:val="-2"/>
                                <w:position w:val="1"/>
                                <w:sz w:val="22"/>
                              </w:rPr>
                              <w:t>$</w:t>
                            </w:r>
                            <w:r>
                              <w:rPr>
                                <w:spacing w:val="-20"/>
                                <w:position w:val="1"/>
                                <w:sz w:val="22"/>
                              </w:rPr>
                              <w:t> </w:t>
                            </w:r>
                            <w:r>
                              <w:rPr>
                                <w:spacing w:val="-2"/>
                                <w:sz w:val="24"/>
                              </w:rPr>
                              <w:t>/</w:t>
                            </w:r>
                            <w:r>
                              <w:rPr>
                                <w:spacing w:val="-26"/>
                                <w:sz w:val="24"/>
                              </w:rPr>
                              <w:t> </w:t>
                            </w:r>
                            <w:r>
                              <w:rPr>
                                <w:spacing w:val="-2"/>
                                <w:position w:val="1"/>
                                <w:sz w:val="22"/>
                              </w:rPr>
                              <w:t>lb</w:t>
                            </w:r>
                            <w:r>
                              <w:rPr>
                                <w:spacing w:val="-2"/>
                                <w:sz w:val="24"/>
                              </w:rPr>
                              <w:t>)]</w:t>
                            </w:r>
                            <w:r>
                              <w:rPr>
                                <w:spacing w:val="-17"/>
                                <w:sz w:val="24"/>
                              </w:rPr>
                              <w:t> </w:t>
                            </w:r>
                            <w:r>
                              <w:rPr>
                                <w:spacing w:val="-2"/>
                                <w:position w:val="1"/>
                                <w:sz w:val="22"/>
                              </w:rPr>
                              <w:t>+</w:t>
                            </w:r>
                            <w:r>
                              <w:rPr>
                                <w:spacing w:val="-12"/>
                                <w:position w:val="1"/>
                                <w:sz w:val="22"/>
                              </w:rPr>
                              <w:t> </w:t>
                            </w:r>
                            <w:r>
                              <w:rPr>
                                <w:spacing w:val="-2"/>
                                <w:position w:val="1"/>
                                <w:sz w:val="22"/>
                              </w:rPr>
                              <w:t>$2.22</w:t>
                            </w:r>
                            <w:r>
                              <w:rPr>
                                <w:spacing w:val="-2"/>
                                <w:sz w:val="24"/>
                              </w:rPr>
                              <w:t>}</w:t>
                            </w:r>
                          </w:p>
                        </w:tc>
                      </w:tr>
                      <w:tr>
                        <w:trPr>
                          <w:trHeight w:val="926" w:hRule="atLeast"/>
                        </w:trPr>
                        <w:tc>
                          <w:tcPr>
                            <w:tcW w:w="9345" w:type="dxa"/>
                            <w:shd w:val="clear" w:color="auto" w:fill="E7E7E7"/>
                          </w:tcPr>
                          <w:p>
                            <w:pPr>
                              <w:pStyle w:val="TableParagraph"/>
                              <w:spacing w:line="235" w:lineRule="exact" w:before="0"/>
                              <w:rPr>
                                <w:position w:val="1"/>
                                <w:sz w:val="22"/>
                              </w:rPr>
                            </w:pPr>
                            <w:r>
                              <w:rPr>
                                <w:rFonts w:ascii="Arial"/>
                                <w:i/>
                                <w:spacing w:val="-2"/>
                                <w:position w:val="1"/>
                                <w:sz w:val="22"/>
                              </w:rPr>
                              <w:t>Unit</w:t>
                            </w:r>
                            <w:r>
                              <w:rPr>
                                <w:rFonts w:ascii="Arial"/>
                                <w:i/>
                                <w:spacing w:val="-1"/>
                                <w:position w:val="1"/>
                                <w:sz w:val="22"/>
                              </w:rPr>
                              <w:t> </w:t>
                            </w:r>
                            <w:r>
                              <w:rPr>
                                <w:rFonts w:ascii="Arial"/>
                                <w:i/>
                                <w:spacing w:val="-2"/>
                                <w:position w:val="1"/>
                                <w:sz w:val="22"/>
                              </w:rPr>
                              <w:t>Cost</w:t>
                            </w:r>
                            <w:r>
                              <w:rPr>
                                <w:rFonts w:ascii="Arial"/>
                                <w:i/>
                                <w:spacing w:val="-1"/>
                                <w:position w:val="1"/>
                                <w:sz w:val="22"/>
                              </w:rPr>
                              <w:t> </w:t>
                            </w:r>
                            <w:r>
                              <w:rPr>
                                <w:spacing w:val="-2"/>
                                <w:position w:val="1"/>
                                <w:sz w:val="22"/>
                              </w:rPr>
                              <w:t>=</w:t>
                            </w:r>
                            <w:r>
                              <w:rPr>
                                <w:spacing w:val="-1"/>
                                <w:position w:val="1"/>
                                <w:sz w:val="22"/>
                              </w:rPr>
                              <w:t> </w:t>
                            </w:r>
                            <w:r>
                              <w:rPr>
                                <w:spacing w:val="-2"/>
                                <w:sz w:val="24"/>
                              </w:rPr>
                              <w:t>{[(</w:t>
                            </w:r>
                            <w:r>
                              <w:rPr>
                                <w:spacing w:val="-2"/>
                                <w:position w:val="1"/>
                                <w:sz w:val="22"/>
                              </w:rPr>
                              <w:t>$31.14</w:t>
                            </w:r>
                            <w:r>
                              <w:rPr>
                                <w:spacing w:val="-21"/>
                                <w:position w:val="1"/>
                                <w:sz w:val="22"/>
                              </w:rPr>
                              <w:t> </w:t>
                            </w:r>
                            <w:r>
                              <w:rPr>
                                <w:spacing w:val="-2"/>
                                <w:sz w:val="24"/>
                              </w:rPr>
                              <w:t>/</w:t>
                            </w:r>
                            <w:r>
                              <w:rPr>
                                <w:spacing w:val="-26"/>
                                <w:sz w:val="24"/>
                              </w:rPr>
                              <w:t> </w:t>
                            </w:r>
                            <w:r>
                              <w:rPr>
                                <w:rFonts w:ascii="Arial"/>
                                <w:i/>
                                <w:spacing w:val="-2"/>
                                <w:position w:val="1"/>
                                <w:sz w:val="22"/>
                              </w:rPr>
                              <w:t>MWh</w:t>
                            </w:r>
                            <w:r>
                              <w:rPr>
                                <w:spacing w:val="-2"/>
                                <w:sz w:val="24"/>
                              </w:rPr>
                              <w:t>)]</w:t>
                            </w:r>
                            <w:r>
                              <w:rPr>
                                <w:spacing w:val="-18"/>
                                <w:sz w:val="24"/>
                              </w:rPr>
                              <w:t> </w:t>
                            </w:r>
                            <w:r>
                              <w:rPr>
                                <w:spacing w:val="-2"/>
                                <w:position w:val="1"/>
                                <w:sz w:val="22"/>
                              </w:rPr>
                              <w:t>+</w:t>
                            </w:r>
                            <w:r>
                              <w:rPr>
                                <w:spacing w:val="-13"/>
                                <w:position w:val="1"/>
                                <w:sz w:val="22"/>
                              </w:rPr>
                              <w:t> </w:t>
                            </w:r>
                            <w:r>
                              <w:rPr>
                                <w:spacing w:val="-2"/>
                                <w:sz w:val="24"/>
                              </w:rPr>
                              <w:t>[(</w:t>
                            </w:r>
                            <w:r>
                              <w:rPr>
                                <w:spacing w:val="-2"/>
                                <w:position w:val="1"/>
                                <w:sz w:val="22"/>
                              </w:rPr>
                              <w:t>$2.33</w:t>
                            </w:r>
                            <w:r>
                              <w:rPr>
                                <w:spacing w:val="-21"/>
                                <w:position w:val="1"/>
                                <w:sz w:val="22"/>
                              </w:rPr>
                              <w:t> </w:t>
                            </w:r>
                            <w:r>
                              <w:rPr>
                                <w:spacing w:val="-2"/>
                                <w:sz w:val="24"/>
                              </w:rPr>
                              <w:t>/</w:t>
                            </w:r>
                            <w:r>
                              <w:rPr>
                                <w:spacing w:val="-26"/>
                                <w:sz w:val="24"/>
                              </w:rPr>
                              <w:t> </w:t>
                            </w:r>
                            <w:r>
                              <w:rPr>
                                <w:rFonts w:ascii="Arial"/>
                                <w:i/>
                                <w:spacing w:val="-2"/>
                                <w:position w:val="1"/>
                                <w:sz w:val="22"/>
                              </w:rPr>
                              <w:t>MWh</w:t>
                            </w:r>
                            <w:r>
                              <w:rPr>
                                <w:spacing w:val="-2"/>
                                <w:sz w:val="24"/>
                              </w:rPr>
                              <w:t>)]</w:t>
                            </w:r>
                            <w:r>
                              <w:rPr>
                                <w:spacing w:val="-18"/>
                                <w:sz w:val="24"/>
                              </w:rPr>
                              <w:t> </w:t>
                            </w:r>
                            <w:r>
                              <w:rPr>
                                <w:spacing w:val="-10"/>
                                <w:position w:val="1"/>
                                <w:sz w:val="22"/>
                              </w:rPr>
                              <w:t>+</w:t>
                            </w:r>
                          </w:p>
                          <w:p>
                            <w:pPr>
                              <w:pStyle w:val="TableParagraph"/>
                              <w:spacing w:before="112"/>
                              <w:rPr>
                                <w:rFonts w:ascii="Arial"/>
                                <w:i/>
                                <w:position w:val="1"/>
                                <w:sz w:val="22"/>
                              </w:rPr>
                            </w:pPr>
                            <w:r>
                              <w:rPr>
                                <w:spacing w:val="-2"/>
                                <w:sz w:val="24"/>
                              </w:rPr>
                              <w:t>[(</w:t>
                            </w:r>
                            <w:r>
                              <w:rPr>
                                <w:spacing w:val="-2"/>
                                <w:position w:val="1"/>
                                <w:sz w:val="22"/>
                              </w:rPr>
                              <w:t>$1.24</w:t>
                            </w:r>
                            <w:r>
                              <w:rPr>
                                <w:spacing w:val="-2"/>
                                <w:sz w:val="24"/>
                              </w:rPr>
                              <w:t>)]</w:t>
                            </w:r>
                            <w:r>
                              <w:rPr>
                                <w:spacing w:val="-18"/>
                                <w:sz w:val="24"/>
                              </w:rPr>
                              <w:t> </w:t>
                            </w:r>
                            <w:r>
                              <w:rPr>
                                <w:spacing w:val="-2"/>
                                <w:position w:val="1"/>
                                <w:sz w:val="22"/>
                              </w:rPr>
                              <w:t>+</w:t>
                            </w:r>
                            <w:r>
                              <w:rPr>
                                <w:spacing w:val="-14"/>
                                <w:position w:val="1"/>
                                <w:sz w:val="22"/>
                              </w:rPr>
                              <w:t> </w:t>
                            </w:r>
                            <w:r>
                              <w:rPr>
                                <w:spacing w:val="-2"/>
                                <w:sz w:val="24"/>
                              </w:rPr>
                              <w:t>[(</w:t>
                            </w:r>
                            <w:r>
                              <w:rPr>
                                <w:spacing w:val="-2"/>
                                <w:position w:val="1"/>
                                <w:sz w:val="22"/>
                              </w:rPr>
                              <w:t>$4.84</w:t>
                            </w:r>
                            <w:r>
                              <w:rPr>
                                <w:spacing w:val="-21"/>
                                <w:position w:val="1"/>
                                <w:sz w:val="22"/>
                              </w:rPr>
                              <w:t> </w:t>
                            </w:r>
                            <w:r>
                              <w:rPr>
                                <w:spacing w:val="-2"/>
                                <w:sz w:val="24"/>
                              </w:rPr>
                              <w:t>/</w:t>
                            </w:r>
                            <w:r>
                              <w:rPr>
                                <w:spacing w:val="-26"/>
                                <w:sz w:val="24"/>
                              </w:rPr>
                              <w:t> </w:t>
                            </w:r>
                            <w:r>
                              <w:rPr>
                                <w:rFonts w:ascii="Arial"/>
                                <w:i/>
                                <w:spacing w:val="-2"/>
                                <w:position w:val="1"/>
                                <w:sz w:val="22"/>
                              </w:rPr>
                              <w:t>MWh</w:t>
                            </w:r>
                            <w:r>
                              <w:rPr>
                                <w:spacing w:val="-2"/>
                                <w:sz w:val="24"/>
                              </w:rPr>
                              <w:t>)]</w:t>
                            </w:r>
                            <w:r>
                              <w:rPr>
                                <w:spacing w:val="-18"/>
                                <w:sz w:val="24"/>
                              </w:rPr>
                              <w:t> </w:t>
                            </w:r>
                            <w:r>
                              <w:rPr>
                                <w:spacing w:val="-2"/>
                                <w:position w:val="1"/>
                                <w:sz w:val="22"/>
                              </w:rPr>
                              <w:t>+</w:t>
                            </w:r>
                            <w:r>
                              <w:rPr>
                                <w:spacing w:val="-13"/>
                                <w:position w:val="1"/>
                                <w:sz w:val="22"/>
                              </w:rPr>
                              <w:t> </w:t>
                            </w:r>
                            <w:r>
                              <w:rPr>
                                <w:spacing w:val="-2"/>
                                <w:position w:val="1"/>
                                <w:sz w:val="22"/>
                              </w:rPr>
                              <w:t>$2.22</w:t>
                            </w:r>
                            <w:r>
                              <w:rPr>
                                <w:spacing w:val="-2"/>
                                <w:sz w:val="24"/>
                              </w:rPr>
                              <w:t>}</w:t>
                            </w:r>
                            <w:r>
                              <w:rPr>
                                <w:spacing w:val="-10"/>
                                <w:sz w:val="24"/>
                              </w:rPr>
                              <w:t> </w:t>
                            </w:r>
                            <w:r>
                              <w:rPr>
                                <w:spacing w:val="-2"/>
                                <w:position w:val="1"/>
                                <w:sz w:val="22"/>
                              </w:rPr>
                              <w:t>=</w:t>
                            </w:r>
                            <w:r>
                              <w:rPr>
                                <w:spacing w:val="-1"/>
                                <w:position w:val="1"/>
                                <w:sz w:val="22"/>
                              </w:rPr>
                              <w:t> </w:t>
                            </w:r>
                            <w:r>
                              <w:rPr>
                                <w:spacing w:val="-2"/>
                                <w:position w:val="1"/>
                                <w:sz w:val="22"/>
                              </w:rPr>
                              <w:t>$41.77</w:t>
                            </w:r>
                            <w:r>
                              <w:rPr>
                                <w:spacing w:val="-21"/>
                                <w:position w:val="1"/>
                                <w:sz w:val="22"/>
                              </w:rPr>
                              <w:t> </w:t>
                            </w:r>
                            <w:r>
                              <w:rPr>
                                <w:spacing w:val="-2"/>
                                <w:sz w:val="24"/>
                              </w:rPr>
                              <w:t>/</w:t>
                            </w:r>
                            <w:r>
                              <w:rPr>
                                <w:spacing w:val="-26"/>
                                <w:sz w:val="24"/>
                              </w:rPr>
                              <w:t> </w:t>
                            </w:r>
                            <w:r>
                              <w:rPr>
                                <w:rFonts w:ascii="Arial"/>
                                <w:i/>
                                <w:spacing w:val="-5"/>
                                <w:position w:val="1"/>
                                <w:sz w:val="22"/>
                              </w:rPr>
                              <w:t>MWh</w:t>
                            </w:r>
                          </w:p>
                        </w:tc>
                      </w:tr>
                    </w:tbl>
                    <w:p>
                      <w:pPr>
                        <w:pStyle w:val="BodyText"/>
                        <w:spacing w:before="0"/>
                        <w:ind w:left="0"/>
                      </w:pPr>
                    </w:p>
                  </w:txbxContent>
                </v:textbox>
                <w10:wrap type="none"/>
              </v:shape>
            </w:pict>
          </mc:Fallback>
        </mc:AlternateContent>
      </w:r>
      <w:r>
        <w:rPr/>
        <w:t>VOM</w:t>
      </w:r>
      <w:r>
        <w:rPr>
          <w:spacing w:val="-14"/>
        </w:rPr>
        <w:t> </w:t>
      </w:r>
      <w:r>
        <w:rPr/>
        <w:t>&amp;</w:t>
      </w:r>
      <w:r>
        <w:rPr>
          <w:spacing w:val="-14"/>
        </w:rPr>
        <w:t> </w:t>
      </w:r>
      <w:r>
        <w:rPr/>
        <w:t>Maintenance</w:t>
      </w:r>
      <w:r>
        <w:rPr>
          <w:spacing w:val="-14"/>
        </w:rPr>
        <w:t> </w:t>
      </w:r>
      <w:r>
        <w:rPr/>
        <w:t>Adder=$2.22/MWh FMU= $0.00/MWh</w:t>
      </w: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12"/>
        <w:ind w:left="0"/>
      </w:pPr>
    </w:p>
    <w:p>
      <w:pPr>
        <w:spacing w:before="0"/>
        <w:ind w:left="358" w:right="0" w:firstLine="0"/>
        <w:jc w:val="center"/>
        <w:rPr>
          <w:rFonts w:ascii="Arial"/>
          <w:i/>
          <w:sz w:val="22"/>
        </w:rPr>
      </w:pPr>
      <w:bookmarkStart w:name="_bookmark122" w:id="322"/>
      <w:bookmarkEnd w:id="322"/>
      <w:r>
        <w:rPr/>
      </w:r>
      <w:r>
        <w:rPr>
          <w:rFonts w:ascii="Arial"/>
          <w:i/>
          <w:sz w:val="22"/>
        </w:rPr>
        <w:t>Exhibit</w:t>
      </w:r>
      <w:r>
        <w:rPr>
          <w:rFonts w:ascii="Arial"/>
          <w:i/>
          <w:spacing w:val="-4"/>
          <w:sz w:val="22"/>
        </w:rPr>
        <w:t> </w:t>
      </w:r>
      <w:r>
        <w:rPr>
          <w:rFonts w:ascii="Arial"/>
          <w:i/>
          <w:sz w:val="22"/>
        </w:rPr>
        <w:t>19:</w:t>
      </w:r>
      <w:r>
        <w:rPr>
          <w:rFonts w:ascii="Arial"/>
          <w:i/>
          <w:spacing w:val="-2"/>
          <w:sz w:val="22"/>
        </w:rPr>
        <w:t> </w:t>
      </w:r>
      <w:r>
        <w:rPr>
          <w:rFonts w:ascii="Arial"/>
          <w:i/>
          <w:sz w:val="22"/>
        </w:rPr>
        <w:t>Daily</w:t>
      </w:r>
      <w:r>
        <w:rPr>
          <w:rFonts w:ascii="Arial"/>
          <w:i/>
          <w:spacing w:val="-4"/>
          <w:sz w:val="22"/>
        </w:rPr>
        <w:t> </w:t>
      </w:r>
      <w:r>
        <w:rPr>
          <w:rFonts w:ascii="Arial"/>
          <w:i/>
          <w:sz w:val="22"/>
        </w:rPr>
        <w:t>Unit</w:t>
      </w:r>
      <w:r>
        <w:rPr>
          <w:rFonts w:ascii="Arial"/>
          <w:i/>
          <w:spacing w:val="-3"/>
          <w:sz w:val="22"/>
        </w:rPr>
        <w:t> </w:t>
      </w:r>
      <w:r>
        <w:rPr>
          <w:rFonts w:ascii="Arial"/>
          <w:i/>
          <w:spacing w:val="-4"/>
          <w:sz w:val="22"/>
        </w:rPr>
        <w:t>Cost</w:t>
      </w:r>
    </w:p>
    <w:p>
      <w:pPr>
        <w:pStyle w:val="BodyText"/>
        <w:spacing w:before="3"/>
        <w:ind w:left="0"/>
        <w:rPr>
          <w:rFonts w:ascii="Arial"/>
          <w:i/>
          <w:sz w:val="12"/>
        </w:rPr>
      </w:pPr>
      <w:r>
        <w:rPr>
          <w:rFonts w:ascii="Arial"/>
          <w:i/>
          <w:sz w:val="12"/>
        </w:rPr>
        <mc:AlternateContent>
          <mc:Choice Requires="wps">
            <w:drawing>
              <wp:anchor distT="0" distB="0" distL="0" distR="0" allowOverlap="1" layoutInCell="1" locked="0" behindDoc="1" simplePos="0" relativeHeight="487780352">
                <wp:simplePos x="0" y="0"/>
                <wp:positionH relativeFrom="page">
                  <wp:posOffset>1994400</wp:posOffset>
                </wp:positionH>
                <wp:positionV relativeFrom="paragraph">
                  <wp:posOffset>105360</wp:posOffset>
                </wp:positionV>
                <wp:extent cx="3963670" cy="358140"/>
                <wp:effectExtent l="0" t="0" r="0" b="0"/>
                <wp:wrapTopAndBottom/>
                <wp:docPr id="609" name="Group 609"/>
                <wp:cNvGraphicFramePr>
                  <a:graphicFrameLocks/>
                </wp:cNvGraphicFramePr>
                <a:graphic>
                  <a:graphicData uri="http://schemas.microsoft.com/office/word/2010/wordprocessingGroup">
                    <wpg:wgp>
                      <wpg:cNvPr id="609" name="Group 609"/>
                      <wpg:cNvGrpSpPr/>
                      <wpg:grpSpPr>
                        <a:xfrm>
                          <a:off x="0" y="0"/>
                          <a:ext cx="3963670" cy="358140"/>
                          <a:chExt cx="3963670" cy="358140"/>
                        </a:xfrm>
                      </wpg:grpSpPr>
                      <wps:wsp>
                        <wps:cNvPr id="610" name="Graphic 610"/>
                        <wps:cNvSpPr/>
                        <wps:spPr>
                          <a:xfrm>
                            <a:off x="-4" y="0"/>
                            <a:ext cx="3963670" cy="358140"/>
                          </a:xfrm>
                          <a:custGeom>
                            <a:avLst/>
                            <a:gdLst/>
                            <a:ahLst/>
                            <a:cxnLst/>
                            <a:rect l="l" t="t" r="r" b="b"/>
                            <a:pathLst>
                              <a:path w="3963670" h="358140">
                                <a:moveTo>
                                  <a:pt x="3963593" y="0"/>
                                </a:moveTo>
                                <a:lnTo>
                                  <a:pt x="0" y="0"/>
                                </a:lnTo>
                                <a:lnTo>
                                  <a:pt x="0" y="8890"/>
                                </a:lnTo>
                                <a:lnTo>
                                  <a:pt x="0" y="358140"/>
                                </a:lnTo>
                                <a:lnTo>
                                  <a:pt x="9525" y="358140"/>
                                </a:lnTo>
                                <a:lnTo>
                                  <a:pt x="9525" y="8890"/>
                                </a:lnTo>
                                <a:lnTo>
                                  <a:pt x="3963593" y="8890"/>
                                </a:lnTo>
                                <a:lnTo>
                                  <a:pt x="3963593" y="0"/>
                                </a:lnTo>
                                <a:close/>
                              </a:path>
                            </a:pathLst>
                          </a:custGeom>
                          <a:solidFill>
                            <a:srgbClr val="013466"/>
                          </a:solidFill>
                        </wps:spPr>
                        <wps:bodyPr wrap="square" lIns="0" tIns="0" rIns="0" bIns="0" rtlCol="0">
                          <a:prstTxWarp prst="textNoShape">
                            <a:avLst/>
                          </a:prstTxWarp>
                          <a:noAutofit/>
                        </wps:bodyPr>
                      </wps:wsp>
                      <wps:wsp>
                        <wps:cNvPr id="611" name="Textbox 611"/>
                        <wps:cNvSpPr txBox="1"/>
                        <wps:spPr>
                          <a:xfrm>
                            <a:off x="0" y="0"/>
                            <a:ext cx="3963670" cy="358140"/>
                          </a:xfrm>
                          <a:prstGeom prst="rect">
                            <a:avLst/>
                          </a:prstGeom>
                        </wps:spPr>
                        <wps:txbx>
                          <w:txbxContent>
                            <w:p>
                              <w:pPr>
                                <w:spacing w:line="261" w:lineRule="auto" w:before="12"/>
                                <w:ind w:left="165" w:right="159" w:firstLine="0"/>
                                <w:jc w:val="left"/>
                                <w:rPr>
                                  <w:rFonts w:ascii="Arial"/>
                                  <w:i/>
                                  <w:sz w:val="22"/>
                                </w:rPr>
                              </w:pPr>
                              <w:r>
                                <w:rPr>
                                  <w:rFonts w:ascii="Arial"/>
                                  <w:b/>
                                  <w:i/>
                                  <w:color w:val="0000FF"/>
                                  <w:sz w:val="22"/>
                                </w:rPr>
                                <w:t>Outputs</w:t>
                              </w:r>
                              <w:r>
                                <w:rPr>
                                  <w:rFonts w:ascii="Arial"/>
                                  <w:b/>
                                  <w:i/>
                                  <w:color w:val="0000FF"/>
                                  <w:spacing w:val="-6"/>
                                  <w:sz w:val="22"/>
                                </w:rPr>
                                <w:t> </w:t>
                              </w:r>
                              <w:r>
                                <w:rPr>
                                  <w:rFonts w:ascii="Arial"/>
                                  <w:b/>
                                  <w:i/>
                                  <w:color w:val="0000FF"/>
                                  <w:sz w:val="22"/>
                                </w:rPr>
                                <w:t>from</w:t>
                              </w:r>
                              <w:r>
                                <w:rPr>
                                  <w:rFonts w:ascii="Arial"/>
                                  <w:b/>
                                  <w:i/>
                                  <w:color w:val="0000FF"/>
                                  <w:spacing w:val="-6"/>
                                  <w:sz w:val="22"/>
                                </w:rPr>
                                <w:t> </w:t>
                              </w:r>
                              <w:r>
                                <w:rPr>
                                  <w:rFonts w:ascii="Arial"/>
                                  <w:b/>
                                  <w:i/>
                                  <w:color w:val="0000FF"/>
                                  <w:sz w:val="22"/>
                                </w:rPr>
                                <w:t>STEP</w:t>
                              </w:r>
                              <w:r>
                                <w:rPr>
                                  <w:rFonts w:ascii="Arial"/>
                                  <w:b/>
                                  <w:i/>
                                  <w:color w:val="0000FF"/>
                                  <w:spacing w:val="-3"/>
                                  <w:sz w:val="22"/>
                                </w:rPr>
                                <w:t> </w:t>
                              </w:r>
                              <w:r>
                                <w:rPr>
                                  <w:rFonts w:ascii="Arial"/>
                                  <w:b/>
                                  <w:i/>
                                  <w:color w:val="0000FF"/>
                                  <w:sz w:val="22"/>
                                </w:rPr>
                                <w:t>5:</w:t>
                              </w:r>
                              <w:r>
                                <w:rPr>
                                  <w:rFonts w:ascii="Arial"/>
                                  <w:b/>
                                  <w:i/>
                                  <w:color w:val="0000FF"/>
                                  <w:spacing w:val="-6"/>
                                  <w:sz w:val="22"/>
                                </w:rPr>
                                <w:t> </w:t>
                              </w:r>
                              <w:r>
                                <w:rPr>
                                  <w:rFonts w:ascii="Arial"/>
                                  <w:i/>
                                  <w:color w:val="0000FF"/>
                                  <w:sz w:val="22"/>
                                </w:rPr>
                                <w:t>Three</w:t>
                              </w:r>
                              <w:r>
                                <w:rPr>
                                  <w:rFonts w:ascii="Arial"/>
                                  <w:i/>
                                  <w:color w:val="0000FF"/>
                                  <w:spacing w:val="-6"/>
                                  <w:sz w:val="22"/>
                                </w:rPr>
                                <w:t> </w:t>
                              </w:r>
                              <w:r>
                                <w:rPr>
                                  <w:rFonts w:ascii="Arial"/>
                                  <w:i/>
                                  <w:color w:val="0000FF"/>
                                  <w:sz w:val="22"/>
                                </w:rPr>
                                <w:t>forecasts</w:t>
                              </w:r>
                              <w:r>
                                <w:rPr>
                                  <w:rFonts w:ascii="Arial"/>
                                  <w:i/>
                                  <w:color w:val="0000FF"/>
                                  <w:spacing w:val="-6"/>
                                  <w:sz w:val="22"/>
                                </w:rPr>
                                <w:t> </w:t>
                              </w:r>
                              <w:r>
                                <w:rPr>
                                  <w:rFonts w:ascii="Arial"/>
                                  <w:i/>
                                  <w:color w:val="0000FF"/>
                                  <w:sz w:val="22"/>
                                </w:rPr>
                                <w:t>based</w:t>
                              </w:r>
                              <w:r>
                                <w:rPr>
                                  <w:rFonts w:ascii="Arial"/>
                                  <w:i/>
                                  <w:color w:val="0000FF"/>
                                  <w:spacing w:val="-6"/>
                                  <w:sz w:val="22"/>
                                </w:rPr>
                                <w:t> </w:t>
                              </w:r>
                              <w:r>
                                <w:rPr>
                                  <w:rFonts w:ascii="Arial"/>
                                  <w:i/>
                                  <w:color w:val="0000FF"/>
                                  <w:sz w:val="22"/>
                                </w:rPr>
                                <w:t>on</w:t>
                              </w:r>
                              <w:r>
                                <w:rPr>
                                  <w:rFonts w:ascii="Arial"/>
                                  <w:i/>
                                  <w:color w:val="0000FF"/>
                                  <w:spacing w:val="-6"/>
                                  <w:sz w:val="22"/>
                                </w:rPr>
                                <w:t> </w:t>
                              </w:r>
                              <w:r>
                                <w:rPr>
                                  <w:rFonts w:ascii="Arial"/>
                                  <w:i/>
                                  <w:color w:val="0000FF"/>
                                  <w:sz w:val="22"/>
                                </w:rPr>
                                <w:t>historic year factors for daily generator unit cost</w:t>
                              </w:r>
                            </w:p>
                          </w:txbxContent>
                        </wps:txbx>
                        <wps:bodyPr wrap="square" lIns="0" tIns="0" rIns="0" bIns="0" rtlCol="0">
                          <a:noAutofit/>
                        </wps:bodyPr>
                      </wps:wsp>
                    </wpg:wgp>
                  </a:graphicData>
                </a:graphic>
              </wp:anchor>
            </w:drawing>
          </mc:Choice>
          <mc:Fallback>
            <w:pict>
              <v:group style="position:absolute;margin-left:157.039398pt;margin-top:8.296117pt;width:312.1pt;height:28.2pt;mso-position-horizontal-relative:page;mso-position-vertical-relative:paragraph;z-index:-15536128;mso-wrap-distance-left:0;mso-wrap-distance-right:0" id="docshapegroup468" coordorigin="3141,166" coordsize="6242,564">
                <v:shape style="position:absolute;left:3140;top:165;width:6242;height:564" id="docshape469" coordorigin="3141,166" coordsize="6242,564" path="m9383,166l3141,166,3141,180,3141,730,3156,730,3156,180,9383,180,9383,166xe" filled="true" fillcolor="#013466" stroked="false">
                  <v:path arrowok="t"/>
                  <v:fill type="solid"/>
                </v:shape>
                <v:shape style="position:absolute;left:3140;top:165;width:6242;height:564" type="#_x0000_t202" id="docshape470" filled="false" stroked="false">
                  <v:textbox inset="0,0,0,0">
                    <w:txbxContent>
                      <w:p>
                        <w:pPr>
                          <w:spacing w:line="261" w:lineRule="auto" w:before="12"/>
                          <w:ind w:left="165" w:right="159" w:firstLine="0"/>
                          <w:jc w:val="left"/>
                          <w:rPr>
                            <w:rFonts w:ascii="Arial"/>
                            <w:i/>
                            <w:sz w:val="22"/>
                          </w:rPr>
                        </w:pPr>
                        <w:r>
                          <w:rPr>
                            <w:rFonts w:ascii="Arial"/>
                            <w:b/>
                            <w:i/>
                            <w:color w:val="0000FF"/>
                            <w:sz w:val="22"/>
                          </w:rPr>
                          <w:t>Outputs</w:t>
                        </w:r>
                        <w:r>
                          <w:rPr>
                            <w:rFonts w:ascii="Arial"/>
                            <w:b/>
                            <w:i/>
                            <w:color w:val="0000FF"/>
                            <w:spacing w:val="-6"/>
                            <w:sz w:val="22"/>
                          </w:rPr>
                          <w:t> </w:t>
                        </w:r>
                        <w:r>
                          <w:rPr>
                            <w:rFonts w:ascii="Arial"/>
                            <w:b/>
                            <w:i/>
                            <w:color w:val="0000FF"/>
                            <w:sz w:val="22"/>
                          </w:rPr>
                          <w:t>from</w:t>
                        </w:r>
                        <w:r>
                          <w:rPr>
                            <w:rFonts w:ascii="Arial"/>
                            <w:b/>
                            <w:i/>
                            <w:color w:val="0000FF"/>
                            <w:spacing w:val="-6"/>
                            <w:sz w:val="22"/>
                          </w:rPr>
                          <w:t> </w:t>
                        </w:r>
                        <w:r>
                          <w:rPr>
                            <w:rFonts w:ascii="Arial"/>
                            <w:b/>
                            <w:i/>
                            <w:color w:val="0000FF"/>
                            <w:sz w:val="22"/>
                          </w:rPr>
                          <w:t>STEP</w:t>
                        </w:r>
                        <w:r>
                          <w:rPr>
                            <w:rFonts w:ascii="Arial"/>
                            <w:b/>
                            <w:i/>
                            <w:color w:val="0000FF"/>
                            <w:spacing w:val="-3"/>
                            <w:sz w:val="22"/>
                          </w:rPr>
                          <w:t> </w:t>
                        </w:r>
                        <w:r>
                          <w:rPr>
                            <w:rFonts w:ascii="Arial"/>
                            <w:b/>
                            <w:i/>
                            <w:color w:val="0000FF"/>
                            <w:sz w:val="22"/>
                          </w:rPr>
                          <w:t>5:</w:t>
                        </w:r>
                        <w:r>
                          <w:rPr>
                            <w:rFonts w:ascii="Arial"/>
                            <w:b/>
                            <w:i/>
                            <w:color w:val="0000FF"/>
                            <w:spacing w:val="-6"/>
                            <w:sz w:val="22"/>
                          </w:rPr>
                          <w:t> </w:t>
                        </w:r>
                        <w:r>
                          <w:rPr>
                            <w:rFonts w:ascii="Arial"/>
                            <w:i/>
                            <w:color w:val="0000FF"/>
                            <w:sz w:val="22"/>
                          </w:rPr>
                          <w:t>Three</w:t>
                        </w:r>
                        <w:r>
                          <w:rPr>
                            <w:rFonts w:ascii="Arial"/>
                            <w:i/>
                            <w:color w:val="0000FF"/>
                            <w:spacing w:val="-6"/>
                            <w:sz w:val="22"/>
                          </w:rPr>
                          <w:t> </w:t>
                        </w:r>
                        <w:r>
                          <w:rPr>
                            <w:rFonts w:ascii="Arial"/>
                            <w:i/>
                            <w:color w:val="0000FF"/>
                            <w:sz w:val="22"/>
                          </w:rPr>
                          <w:t>forecasts</w:t>
                        </w:r>
                        <w:r>
                          <w:rPr>
                            <w:rFonts w:ascii="Arial"/>
                            <w:i/>
                            <w:color w:val="0000FF"/>
                            <w:spacing w:val="-6"/>
                            <w:sz w:val="22"/>
                          </w:rPr>
                          <w:t> </w:t>
                        </w:r>
                        <w:r>
                          <w:rPr>
                            <w:rFonts w:ascii="Arial"/>
                            <w:i/>
                            <w:color w:val="0000FF"/>
                            <w:sz w:val="22"/>
                          </w:rPr>
                          <w:t>based</w:t>
                        </w:r>
                        <w:r>
                          <w:rPr>
                            <w:rFonts w:ascii="Arial"/>
                            <w:i/>
                            <w:color w:val="0000FF"/>
                            <w:spacing w:val="-6"/>
                            <w:sz w:val="22"/>
                          </w:rPr>
                          <w:t> </w:t>
                        </w:r>
                        <w:r>
                          <w:rPr>
                            <w:rFonts w:ascii="Arial"/>
                            <w:i/>
                            <w:color w:val="0000FF"/>
                            <w:sz w:val="22"/>
                          </w:rPr>
                          <w:t>on</w:t>
                        </w:r>
                        <w:r>
                          <w:rPr>
                            <w:rFonts w:ascii="Arial"/>
                            <w:i/>
                            <w:color w:val="0000FF"/>
                            <w:spacing w:val="-6"/>
                            <w:sz w:val="22"/>
                          </w:rPr>
                          <w:t> </w:t>
                        </w:r>
                        <w:r>
                          <w:rPr>
                            <w:rFonts w:ascii="Arial"/>
                            <w:i/>
                            <w:color w:val="0000FF"/>
                            <w:sz w:val="22"/>
                          </w:rPr>
                          <w:t>historic year factors for daily generator unit cost</w:t>
                        </w:r>
                      </w:p>
                    </w:txbxContent>
                  </v:textbox>
                  <w10:wrap type="none"/>
                </v:shape>
                <w10:wrap type="topAndBottom"/>
              </v:group>
            </w:pict>
          </mc:Fallback>
        </mc:AlternateContent>
      </w:r>
    </w:p>
    <w:p>
      <w:pPr>
        <w:pStyle w:val="BodyText"/>
        <w:spacing w:before="129"/>
        <w:ind w:left="0"/>
        <w:rPr>
          <w:rFonts w:ascii="Arial"/>
          <w:i/>
        </w:rPr>
      </w:pPr>
    </w:p>
    <w:p>
      <w:pPr>
        <w:pStyle w:val="Heading2"/>
        <w:numPr>
          <w:ilvl w:val="2"/>
          <w:numId w:val="59"/>
        </w:numPr>
        <w:tabs>
          <w:tab w:pos="1067" w:val="left" w:leader="none"/>
        </w:tabs>
        <w:spacing w:line="240" w:lineRule="auto" w:before="1" w:after="0"/>
        <w:ind w:left="1067" w:right="0" w:hanging="707"/>
        <w:jc w:val="left"/>
      </w:pPr>
      <w:bookmarkStart w:name="12.6.6 Step 6: Calculate the margin for " w:id="323"/>
      <w:bookmarkEnd w:id="323"/>
      <w:r>
        <w:rPr>
          <w:b w:val="0"/>
        </w:rPr>
      </w:r>
      <w:r>
        <w:rPr>
          <w:color w:val="013466"/>
        </w:rPr>
        <w:t>Step</w:t>
      </w:r>
      <w:r>
        <w:rPr>
          <w:color w:val="013466"/>
          <w:spacing w:val="24"/>
        </w:rPr>
        <w:t> </w:t>
      </w:r>
      <w:r>
        <w:rPr>
          <w:color w:val="013466"/>
        </w:rPr>
        <w:t>6:</w:t>
      </w:r>
      <w:r>
        <w:rPr>
          <w:color w:val="013466"/>
          <w:spacing w:val="26"/>
        </w:rPr>
        <w:t> </w:t>
      </w:r>
      <w:r>
        <w:rPr>
          <w:color w:val="013466"/>
        </w:rPr>
        <w:t>Calculate</w:t>
      </w:r>
      <w:r>
        <w:rPr>
          <w:color w:val="013466"/>
          <w:spacing w:val="31"/>
        </w:rPr>
        <w:t> </w:t>
      </w:r>
      <w:r>
        <w:rPr>
          <w:color w:val="013466"/>
        </w:rPr>
        <w:t>the</w:t>
      </w:r>
      <w:r>
        <w:rPr>
          <w:color w:val="013466"/>
          <w:spacing w:val="26"/>
        </w:rPr>
        <w:t> </w:t>
      </w:r>
      <w:r>
        <w:rPr>
          <w:color w:val="013466"/>
        </w:rPr>
        <w:t>margin</w:t>
      </w:r>
      <w:r>
        <w:rPr>
          <w:color w:val="013466"/>
          <w:spacing w:val="27"/>
        </w:rPr>
        <w:t> </w:t>
      </w:r>
      <w:r>
        <w:rPr>
          <w:color w:val="013466"/>
        </w:rPr>
        <w:t>for</w:t>
      </w:r>
      <w:r>
        <w:rPr>
          <w:color w:val="013466"/>
          <w:spacing w:val="26"/>
        </w:rPr>
        <w:t> </w:t>
      </w:r>
      <w:r>
        <w:rPr>
          <w:color w:val="013466"/>
        </w:rPr>
        <w:t>every</w:t>
      </w:r>
      <w:r>
        <w:rPr>
          <w:color w:val="013466"/>
          <w:spacing w:val="27"/>
        </w:rPr>
        <w:t> </w:t>
      </w:r>
      <w:r>
        <w:rPr>
          <w:color w:val="013466"/>
        </w:rPr>
        <w:t>hour</w:t>
      </w:r>
      <w:r>
        <w:rPr>
          <w:color w:val="013466"/>
          <w:spacing w:val="30"/>
        </w:rPr>
        <w:t> </w:t>
      </w:r>
      <w:r>
        <w:rPr>
          <w:color w:val="013466"/>
        </w:rPr>
        <w:t>in</w:t>
      </w:r>
      <w:r>
        <w:rPr>
          <w:color w:val="013466"/>
          <w:spacing w:val="26"/>
        </w:rPr>
        <w:t> </w:t>
      </w:r>
      <w:r>
        <w:rPr>
          <w:color w:val="013466"/>
        </w:rPr>
        <w:t>the</w:t>
      </w:r>
      <w:r>
        <w:rPr>
          <w:color w:val="013466"/>
          <w:spacing w:val="27"/>
        </w:rPr>
        <w:t> </w:t>
      </w:r>
      <w:r>
        <w:rPr>
          <w:color w:val="013466"/>
        </w:rPr>
        <w:t>three</w:t>
      </w:r>
      <w:r>
        <w:rPr>
          <w:color w:val="013466"/>
          <w:spacing w:val="26"/>
        </w:rPr>
        <w:t> </w:t>
      </w:r>
      <w:r>
        <w:rPr>
          <w:color w:val="013466"/>
        </w:rPr>
        <w:t>hourly</w:t>
      </w:r>
      <w:r>
        <w:rPr>
          <w:color w:val="013466"/>
          <w:spacing w:val="31"/>
        </w:rPr>
        <w:t> </w:t>
      </w:r>
      <w:r>
        <w:rPr>
          <w:color w:val="013466"/>
          <w:spacing w:val="-2"/>
        </w:rPr>
        <w:t>forecasts</w:t>
      </w:r>
    </w:p>
    <w:p>
      <w:pPr>
        <w:pStyle w:val="BodyText"/>
        <w:spacing w:before="2"/>
        <w:ind w:left="0"/>
        <w:rPr>
          <w:rFonts w:ascii="Arial"/>
          <w:b/>
          <w:sz w:val="12"/>
        </w:rPr>
      </w:pPr>
      <w:r>
        <w:rPr>
          <w:rFonts w:ascii="Arial"/>
          <w:b/>
          <w:sz w:val="12"/>
        </w:rPr>
        <mc:AlternateContent>
          <mc:Choice Requires="wps">
            <w:drawing>
              <wp:anchor distT="0" distB="0" distL="0" distR="0" allowOverlap="1" layoutInCell="1" locked="0" behindDoc="1" simplePos="0" relativeHeight="487780864">
                <wp:simplePos x="0" y="0"/>
                <wp:positionH relativeFrom="page">
                  <wp:posOffset>1994400</wp:posOffset>
                </wp:positionH>
                <wp:positionV relativeFrom="paragraph">
                  <wp:posOffset>104167</wp:posOffset>
                </wp:positionV>
                <wp:extent cx="3963670" cy="882650"/>
                <wp:effectExtent l="0" t="0" r="0" b="0"/>
                <wp:wrapTopAndBottom/>
                <wp:docPr id="612" name="Group 612"/>
                <wp:cNvGraphicFramePr>
                  <a:graphicFrameLocks/>
                </wp:cNvGraphicFramePr>
                <a:graphic>
                  <a:graphicData uri="http://schemas.microsoft.com/office/word/2010/wordprocessingGroup">
                    <wpg:wgp>
                      <wpg:cNvPr id="612" name="Group 612"/>
                      <wpg:cNvGrpSpPr/>
                      <wpg:grpSpPr>
                        <a:xfrm>
                          <a:off x="0" y="0"/>
                          <a:ext cx="3963670" cy="882650"/>
                          <a:chExt cx="3963670" cy="882650"/>
                        </a:xfrm>
                      </wpg:grpSpPr>
                      <wps:wsp>
                        <wps:cNvPr id="613" name="Graphic 613"/>
                        <wps:cNvSpPr/>
                        <wps:spPr>
                          <a:xfrm>
                            <a:off x="-4" y="0"/>
                            <a:ext cx="3963670" cy="882650"/>
                          </a:xfrm>
                          <a:custGeom>
                            <a:avLst/>
                            <a:gdLst/>
                            <a:ahLst/>
                            <a:cxnLst/>
                            <a:rect l="l" t="t" r="r" b="b"/>
                            <a:pathLst>
                              <a:path w="3963670" h="882650">
                                <a:moveTo>
                                  <a:pt x="3963593" y="0"/>
                                </a:moveTo>
                                <a:lnTo>
                                  <a:pt x="0" y="0"/>
                                </a:lnTo>
                                <a:lnTo>
                                  <a:pt x="0" y="10160"/>
                                </a:lnTo>
                                <a:lnTo>
                                  <a:pt x="0" y="882650"/>
                                </a:lnTo>
                                <a:lnTo>
                                  <a:pt x="9525" y="882650"/>
                                </a:lnTo>
                                <a:lnTo>
                                  <a:pt x="9525" y="10160"/>
                                </a:lnTo>
                                <a:lnTo>
                                  <a:pt x="3963593" y="10160"/>
                                </a:lnTo>
                                <a:lnTo>
                                  <a:pt x="3963593" y="0"/>
                                </a:lnTo>
                                <a:close/>
                              </a:path>
                            </a:pathLst>
                          </a:custGeom>
                          <a:solidFill>
                            <a:srgbClr val="013466"/>
                          </a:solidFill>
                        </wps:spPr>
                        <wps:bodyPr wrap="square" lIns="0" tIns="0" rIns="0" bIns="0" rtlCol="0">
                          <a:prstTxWarp prst="textNoShape">
                            <a:avLst/>
                          </a:prstTxWarp>
                          <a:noAutofit/>
                        </wps:bodyPr>
                      </wps:wsp>
                      <wps:wsp>
                        <wps:cNvPr id="614" name="Textbox 614"/>
                        <wps:cNvSpPr txBox="1"/>
                        <wps:spPr>
                          <a:xfrm>
                            <a:off x="0" y="0"/>
                            <a:ext cx="3963670" cy="882650"/>
                          </a:xfrm>
                          <a:prstGeom prst="rect">
                            <a:avLst/>
                          </a:prstGeom>
                        </wps:spPr>
                        <wps:txbx>
                          <w:txbxContent>
                            <w:p>
                              <w:pPr>
                                <w:spacing w:line="261" w:lineRule="auto" w:before="11"/>
                                <w:ind w:left="165" w:right="107" w:firstLine="0"/>
                                <w:jc w:val="left"/>
                                <w:rPr>
                                  <w:rFonts w:ascii="Arial"/>
                                  <w:i/>
                                  <w:sz w:val="22"/>
                                </w:rPr>
                              </w:pPr>
                              <w:r>
                                <w:rPr>
                                  <w:rFonts w:ascii="Arial"/>
                                  <w:b/>
                                  <w:i/>
                                  <w:color w:val="0000FF"/>
                                  <w:sz w:val="22"/>
                                </w:rPr>
                                <w:t>Inputs required for STEP 6: </w:t>
                              </w:r>
                              <w:r>
                                <w:rPr>
                                  <w:rFonts w:ascii="Arial"/>
                                  <w:i/>
                                  <w:color w:val="0000FF"/>
                                  <w:sz w:val="22"/>
                                </w:rPr>
                                <w:t>Daily Generator Unit Cost Hourly</w:t>
                              </w:r>
                              <w:r>
                                <w:rPr>
                                  <w:rFonts w:ascii="Arial"/>
                                  <w:i/>
                                  <w:color w:val="0000FF"/>
                                  <w:spacing w:val="-3"/>
                                  <w:sz w:val="22"/>
                                </w:rPr>
                                <w:t> </w:t>
                              </w:r>
                              <w:r>
                                <w:rPr>
                                  <w:rFonts w:ascii="Arial"/>
                                  <w:i/>
                                  <w:color w:val="0000FF"/>
                                  <w:sz w:val="22"/>
                                </w:rPr>
                                <w:t>Generator</w:t>
                              </w:r>
                              <w:r>
                                <w:rPr>
                                  <w:rFonts w:ascii="Arial"/>
                                  <w:i/>
                                  <w:color w:val="0000FF"/>
                                  <w:spacing w:val="-3"/>
                                  <w:sz w:val="22"/>
                                </w:rPr>
                                <w:t> </w:t>
                              </w:r>
                              <w:r>
                                <w:rPr>
                                  <w:rFonts w:ascii="Arial"/>
                                  <w:i/>
                                  <w:color w:val="0000FF"/>
                                  <w:sz w:val="22"/>
                                </w:rPr>
                                <w:t>bus</w:t>
                              </w:r>
                              <w:r>
                                <w:rPr>
                                  <w:rFonts w:ascii="Arial"/>
                                  <w:i/>
                                  <w:color w:val="0000FF"/>
                                  <w:spacing w:val="-3"/>
                                  <w:sz w:val="22"/>
                                </w:rPr>
                                <w:t> </w:t>
                              </w:r>
                              <w:r>
                                <w:rPr>
                                  <w:rFonts w:ascii="Arial"/>
                                  <w:i/>
                                  <w:color w:val="0000FF"/>
                                  <w:sz w:val="22"/>
                                </w:rPr>
                                <w:t>LMP</w:t>
                              </w:r>
                              <w:r>
                                <w:rPr>
                                  <w:rFonts w:ascii="Arial"/>
                                  <w:i/>
                                  <w:color w:val="0000FF"/>
                                  <w:spacing w:val="-3"/>
                                  <w:sz w:val="22"/>
                                </w:rPr>
                                <w:t> </w:t>
                              </w:r>
                              <w:r>
                                <w:rPr>
                                  <w:rFonts w:ascii="Arial"/>
                                  <w:i/>
                                  <w:color w:val="0000FF"/>
                                  <w:sz w:val="22"/>
                                </w:rPr>
                                <w:t>forecast from</w:t>
                              </w:r>
                              <w:r>
                                <w:rPr>
                                  <w:rFonts w:ascii="Arial"/>
                                  <w:i/>
                                  <w:color w:val="0000FF"/>
                                  <w:spacing w:val="-3"/>
                                  <w:sz w:val="22"/>
                                </w:rPr>
                                <w:t> </w:t>
                              </w:r>
                              <w:r>
                                <w:rPr>
                                  <w:rFonts w:ascii="Arial"/>
                                  <w:i/>
                                  <w:color w:val="0000FF"/>
                                  <w:sz w:val="22"/>
                                </w:rPr>
                                <w:t>Step</w:t>
                              </w:r>
                              <w:r>
                                <w:rPr>
                                  <w:rFonts w:ascii="Arial"/>
                                  <w:i/>
                                  <w:color w:val="0000FF"/>
                                  <w:spacing w:val="-3"/>
                                  <w:sz w:val="22"/>
                                </w:rPr>
                                <w:t> </w:t>
                              </w:r>
                              <w:r>
                                <w:rPr>
                                  <w:rFonts w:ascii="Arial"/>
                                  <w:i/>
                                  <w:color w:val="0000FF"/>
                                  <w:sz w:val="22"/>
                                </w:rPr>
                                <w:t>3</w:t>
                              </w:r>
                              <w:r>
                                <w:rPr>
                                  <w:rFonts w:ascii="Arial"/>
                                  <w:i/>
                                  <w:color w:val="0000FF"/>
                                  <w:spacing w:val="-3"/>
                                  <w:sz w:val="22"/>
                                </w:rPr>
                                <w:t> </w:t>
                              </w:r>
                              <w:r>
                                <w:rPr>
                                  <w:rFonts w:ascii="Arial"/>
                                  <w:i/>
                                  <w:color w:val="0000FF"/>
                                  <w:sz w:val="22"/>
                                </w:rPr>
                                <w:t>Unit-specific minimum</w:t>
                              </w:r>
                              <w:r>
                                <w:rPr>
                                  <w:rFonts w:ascii="Arial"/>
                                  <w:i/>
                                  <w:color w:val="0000FF"/>
                                  <w:spacing w:val="-8"/>
                                  <w:sz w:val="22"/>
                                </w:rPr>
                                <w:t> </w:t>
                              </w:r>
                              <w:r>
                                <w:rPr>
                                  <w:rFonts w:ascii="Arial"/>
                                  <w:i/>
                                  <w:color w:val="0000FF"/>
                                  <w:sz w:val="22"/>
                                </w:rPr>
                                <w:t>run-time</w:t>
                              </w:r>
                              <w:r>
                                <w:rPr>
                                  <w:rFonts w:ascii="Arial"/>
                                  <w:i/>
                                  <w:color w:val="0000FF"/>
                                  <w:spacing w:val="-8"/>
                                  <w:sz w:val="22"/>
                                </w:rPr>
                                <w:t> </w:t>
                              </w:r>
                              <w:r>
                                <w:rPr>
                                  <w:rFonts w:ascii="Arial"/>
                                  <w:i/>
                                  <w:color w:val="0000FF"/>
                                  <w:sz w:val="22"/>
                                </w:rPr>
                                <w:t>parameter</w:t>
                              </w:r>
                              <w:r>
                                <w:rPr>
                                  <w:rFonts w:ascii="Arial"/>
                                  <w:i/>
                                  <w:color w:val="0000FF"/>
                                  <w:spacing w:val="-8"/>
                                  <w:sz w:val="22"/>
                                </w:rPr>
                                <w:t> </w:t>
                              </w:r>
                              <w:r>
                                <w:rPr>
                                  <w:rFonts w:ascii="Arial"/>
                                  <w:i/>
                                  <w:color w:val="0000FF"/>
                                  <w:sz w:val="22"/>
                                </w:rPr>
                                <w:t>restriction</w:t>
                              </w:r>
                              <w:r>
                                <w:rPr>
                                  <w:rFonts w:ascii="Arial"/>
                                  <w:i/>
                                  <w:color w:val="0000FF"/>
                                  <w:spacing w:val="-7"/>
                                  <w:sz w:val="22"/>
                                </w:rPr>
                                <w:t> </w:t>
                              </w:r>
                              <w:r>
                                <w:rPr>
                                  <w:rFonts w:ascii="Arial"/>
                                  <w:i/>
                                  <w:color w:val="0000FF"/>
                                  <w:sz w:val="22"/>
                                </w:rPr>
                                <w:t>Unit-specific</w:t>
                              </w:r>
                              <w:r>
                                <w:rPr>
                                  <w:rFonts w:ascii="Arial"/>
                                  <w:i/>
                                  <w:color w:val="0000FF"/>
                                  <w:spacing w:val="-8"/>
                                  <w:sz w:val="22"/>
                                </w:rPr>
                                <w:t> </w:t>
                              </w:r>
                              <w:r>
                                <w:rPr>
                                  <w:rFonts w:ascii="Arial"/>
                                  <w:i/>
                                  <w:color w:val="0000FF"/>
                                  <w:sz w:val="22"/>
                                </w:rPr>
                                <w:t>Start-up Costs</w:t>
                              </w:r>
                              <w:r>
                                <w:rPr>
                                  <w:rFonts w:ascii="Arial"/>
                                  <w:i/>
                                  <w:color w:val="0000FF"/>
                                  <w:spacing w:val="-2"/>
                                  <w:sz w:val="22"/>
                                </w:rPr>
                                <w:t> </w:t>
                              </w:r>
                              <w:r>
                                <w:rPr>
                                  <w:rFonts w:ascii="Arial"/>
                                  <w:i/>
                                  <w:color w:val="0000FF"/>
                                  <w:sz w:val="22"/>
                                </w:rPr>
                                <w:t>(cold</w:t>
                              </w:r>
                              <w:r>
                                <w:rPr>
                                  <w:rFonts w:ascii="Arial"/>
                                  <w:i/>
                                  <w:color w:val="0000FF"/>
                                  <w:spacing w:val="-2"/>
                                  <w:sz w:val="22"/>
                                </w:rPr>
                                <w:t> </w:t>
                              </w:r>
                              <w:r>
                                <w:rPr>
                                  <w:rFonts w:ascii="Arial"/>
                                  <w:i/>
                                  <w:color w:val="0000FF"/>
                                  <w:sz w:val="22"/>
                                </w:rPr>
                                <w:t>Start-up</w:t>
                              </w:r>
                              <w:r>
                                <w:rPr>
                                  <w:rFonts w:ascii="Arial"/>
                                  <w:i/>
                                  <w:color w:val="0000FF"/>
                                  <w:spacing w:val="-2"/>
                                  <w:sz w:val="22"/>
                                </w:rPr>
                                <w:t> </w:t>
                              </w:r>
                              <w:r>
                                <w:rPr>
                                  <w:rFonts w:ascii="Arial"/>
                                  <w:i/>
                                  <w:color w:val="0000FF"/>
                                  <w:sz w:val="22"/>
                                </w:rPr>
                                <w:t>costs</w:t>
                              </w:r>
                              <w:r>
                                <w:rPr>
                                  <w:rFonts w:ascii="Arial"/>
                                  <w:i/>
                                  <w:color w:val="0000FF"/>
                                  <w:spacing w:val="-2"/>
                                  <w:sz w:val="22"/>
                                </w:rPr>
                                <w:t> </w:t>
                              </w:r>
                              <w:r>
                                <w:rPr>
                                  <w:rFonts w:ascii="Arial"/>
                                  <w:i/>
                                  <w:color w:val="0000FF"/>
                                  <w:sz w:val="22"/>
                                </w:rPr>
                                <w:t>for CC</w:t>
                              </w:r>
                              <w:r>
                                <w:rPr>
                                  <w:rFonts w:ascii="Arial"/>
                                  <w:i/>
                                  <w:color w:val="0000FF"/>
                                  <w:spacing w:val="-2"/>
                                  <w:sz w:val="22"/>
                                </w:rPr>
                                <w:t> </w:t>
                              </w:r>
                              <w:r>
                                <w:rPr>
                                  <w:rFonts w:ascii="Arial"/>
                                  <w:i/>
                                  <w:color w:val="0000FF"/>
                                  <w:sz w:val="22"/>
                                </w:rPr>
                                <w:t>and</w:t>
                              </w:r>
                              <w:r>
                                <w:rPr>
                                  <w:rFonts w:ascii="Arial"/>
                                  <w:i/>
                                  <w:color w:val="0000FF"/>
                                  <w:spacing w:val="-2"/>
                                  <w:sz w:val="22"/>
                                </w:rPr>
                                <w:t> </w:t>
                              </w:r>
                              <w:r>
                                <w:rPr>
                                  <w:rFonts w:ascii="Arial"/>
                                  <w:i/>
                                  <w:color w:val="0000FF"/>
                                  <w:sz w:val="22"/>
                                </w:rPr>
                                <w:t>CT</w:t>
                              </w:r>
                              <w:r>
                                <w:rPr>
                                  <w:rFonts w:ascii="Arial"/>
                                  <w:i/>
                                  <w:color w:val="0000FF"/>
                                  <w:spacing w:val="-2"/>
                                  <w:sz w:val="22"/>
                                </w:rPr>
                                <w:t> </w:t>
                              </w:r>
                              <w:r>
                                <w:rPr>
                                  <w:rFonts w:ascii="Arial"/>
                                  <w:i/>
                                  <w:color w:val="0000FF"/>
                                  <w:sz w:val="22"/>
                                </w:rPr>
                                <w:t>units</w:t>
                              </w:r>
                              <w:r>
                                <w:rPr>
                                  <w:rFonts w:ascii="Arial"/>
                                  <w:i/>
                                  <w:color w:val="0000FF"/>
                                  <w:spacing w:val="-2"/>
                                  <w:sz w:val="22"/>
                                </w:rPr>
                                <w:t> </w:t>
                              </w:r>
                              <w:r>
                                <w:rPr>
                                  <w:rFonts w:ascii="Arial"/>
                                  <w:i/>
                                  <w:color w:val="0000FF"/>
                                  <w:sz w:val="22"/>
                                </w:rPr>
                                <w:t>and</w:t>
                              </w:r>
                              <w:r>
                                <w:rPr>
                                  <w:rFonts w:ascii="Arial"/>
                                  <w:i/>
                                  <w:color w:val="0000FF"/>
                                  <w:spacing w:val="-2"/>
                                  <w:sz w:val="22"/>
                                </w:rPr>
                                <w:t> </w:t>
                              </w:r>
                              <w:r>
                                <w:rPr>
                                  <w:rFonts w:ascii="Arial"/>
                                  <w:i/>
                                  <w:color w:val="0000FF"/>
                                  <w:sz w:val="22"/>
                                </w:rPr>
                                <w:t>hot Start- up Costs for steam units) Unit economic maximum</w:t>
                              </w:r>
                            </w:p>
                          </w:txbxContent>
                        </wps:txbx>
                        <wps:bodyPr wrap="square" lIns="0" tIns="0" rIns="0" bIns="0" rtlCol="0">
                          <a:noAutofit/>
                        </wps:bodyPr>
                      </wps:wsp>
                    </wpg:wgp>
                  </a:graphicData>
                </a:graphic>
              </wp:anchor>
            </w:drawing>
          </mc:Choice>
          <mc:Fallback>
            <w:pict>
              <v:group style="position:absolute;margin-left:157.039398pt;margin-top:8.202148pt;width:312.1pt;height:69.5pt;mso-position-horizontal-relative:page;mso-position-vertical-relative:paragraph;z-index:-15535616;mso-wrap-distance-left:0;mso-wrap-distance-right:0" id="docshapegroup471" coordorigin="3141,164" coordsize="6242,1390">
                <v:shape style="position:absolute;left:3140;top:164;width:6242;height:1390" id="docshape472" coordorigin="3141,164" coordsize="6242,1390" path="m9383,164l3141,164,3141,180,3141,1554,3156,1554,3156,180,9383,180,9383,164xe" filled="true" fillcolor="#013466" stroked="false">
                  <v:path arrowok="t"/>
                  <v:fill type="solid"/>
                </v:shape>
                <v:shape style="position:absolute;left:3140;top:164;width:6242;height:1390" type="#_x0000_t202" id="docshape473" filled="false" stroked="false">
                  <v:textbox inset="0,0,0,0">
                    <w:txbxContent>
                      <w:p>
                        <w:pPr>
                          <w:spacing w:line="261" w:lineRule="auto" w:before="11"/>
                          <w:ind w:left="165" w:right="107" w:firstLine="0"/>
                          <w:jc w:val="left"/>
                          <w:rPr>
                            <w:rFonts w:ascii="Arial"/>
                            <w:i/>
                            <w:sz w:val="22"/>
                          </w:rPr>
                        </w:pPr>
                        <w:r>
                          <w:rPr>
                            <w:rFonts w:ascii="Arial"/>
                            <w:b/>
                            <w:i/>
                            <w:color w:val="0000FF"/>
                            <w:sz w:val="22"/>
                          </w:rPr>
                          <w:t>Inputs required for STEP 6: </w:t>
                        </w:r>
                        <w:r>
                          <w:rPr>
                            <w:rFonts w:ascii="Arial"/>
                            <w:i/>
                            <w:color w:val="0000FF"/>
                            <w:sz w:val="22"/>
                          </w:rPr>
                          <w:t>Daily Generator Unit Cost Hourly</w:t>
                        </w:r>
                        <w:r>
                          <w:rPr>
                            <w:rFonts w:ascii="Arial"/>
                            <w:i/>
                            <w:color w:val="0000FF"/>
                            <w:spacing w:val="-3"/>
                            <w:sz w:val="22"/>
                          </w:rPr>
                          <w:t> </w:t>
                        </w:r>
                        <w:r>
                          <w:rPr>
                            <w:rFonts w:ascii="Arial"/>
                            <w:i/>
                            <w:color w:val="0000FF"/>
                            <w:sz w:val="22"/>
                          </w:rPr>
                          <w:t>Generator</w:t>
                        </w:r>
                        <w:r>
                          <w:rPr>
                            <w:rFonts w:ascii="Arial"/>
                            <w:i/>
                            <w:color w:val="0000FF"/>
                            <w:spacing w:val="-3"/>
                            <w:sz w:val="22"/>
                          </w:rPr>
                          <w:t> </w:t>
                        </w:r>
                        <w:r>
                          <w:rPr>
                            <w:rFonts w:ascii="Arial"/>
                            <w:i/>
                            <w:color w:val="0000FF"/>
                            <w:sz w:val="22"/>
                          </w:rPr>
                          <w:t>bus</w:t>
                        </w:r>
                        <w:r>
                          <w:rPr>
                            <w:rFonts w:ascii="Arial"/>
                            <w:i/>
                            <w:color w:val="0000FF"/>
                            <w:spacing w:val="-3"/>
                            <w:sz w:val="22"/>
                          </w:rPr>
                          <w:t> </w:t>
                        </w:r>
                        <w:r>
                          <w:rPr>
                            <w:rFonts w:ascii="Arial"/>
                            <w:i/>
                            <w:color w:val="0000FF"/>
                            <w:sz w:val="22"/>
                          </w:rPr>
                          <w:t>LMP</w:t>
                        </w:r>
                        <w:r>
                          <w:rPr>
                            <w:rFonts w:ascii="Arial"/>
                            <w:i/>
                            <w:color w:val="0000FF"/>
                            <w:spacing w:val="-3"/>
                            <w:sz w:val="22"/>
                          </w:rPr>
                          <w:t> </w:t>
                        </w:r>
                        <w:r>
                          <w:rPr>
                            <w:rFonts w:ascii="Arial"/>
                            <w:i/>
                            <w:color w:val="0000FF"/>
                            <w:sz w:val="22"/>
                          </w:rPr>
                          <w:t>forecast from</w:t>
                        </w:r>
                        <w:r>
                          <w:rPr>
                            <w:rFonts w:ascii="Arial"/>
                            <w:i/>
                            <w:color w:val="0000FF"/>
                            <w:spacing w:val="-3"/>
                            <w:sz w:val="22"/>
                          </w:rPr>
                          <w:t> </w:t>
                        </w:r>
                        <w:r>
                          <w:rPr>
                            <w:rFonts w:ascii="Arial"/>
                            <w:i/>
                            <w:color w:val="0000FF"/>
                            <w:sz w:val="22"/>
                          </w:rPr>
                          <w:t>Step</w:t>
                        </w:r>
                        <w:r>
                          <w:rPr>
                            <w:rFonts w:ascii="Arial"/>
                            <w:i/>
                            <w:color w:val="0000FF"/>
                            <w:spacing w:val="-3"/>
                            <w:sz w:val="22"/>
                          </w:rPr>
                          <w:t> </w:t>
                        </w:r>
                        <w:r>
                          <w:rPr>
                            <w:rFonts w:ascii="Arial"/>
                            <w:i/>
                            <w:color w:val="0000FF"/>
                            <w:sz w:val="22"/>
                          </w:rPr>
                          <w:t>3</w:t>
                        </w:r>
                        <w:r>
                          <w:rPr>
                            <w:rFonts w:ascii="Arial"/>
                            <w:i/>
                            <w:color w:val="0000FF"/>
                            <w:spacing w:val="-3"/>
                            <w:sz w:val="22"/>
                          </w:rPr>
                          <w:t> </w:t>
                        </w:r>
                        <w:r>
                          <w:rPr>
                            <w:rFonts w:ascii="Arial"/>
                            <w:i/>
                            <w:color w:val="0000FF"/>
                            <w:sz w:val="22"/>
                          </w:rPr>
                          <w:t>Unit-specific minimum</w:t>
                        </w:r>
                        <w:r>
                          <w:rPr>
                            <w:rFonts w:ascii="Arial"/>
                            <w:i/>
                            <w:color w:val="0000FF"/>
                            <w:spacing w:val="-8"/>
                            <w:sz w:val="22"/>
                          </w:rPr>
                          <w:t> </w:t>
                        </w:r>
                        <w:r>
                          <w:rPr>
                            <w:rFonts w:ascii="Arial"/>
                            <w:i/>
                            <w:color w:val="0000FF"/>
                            <w:sz w:val="22"/>
                          </w:rPr>
                          <w:t>run-time</w:t>
                        </w:r>
                        <w:r>
                          <w:rPr>
                            <w:rFonts w:ascii="Arial"/>
                            <w:i/>
                            <w:color w:val="0000FF"/>
                            <w:spacing w:val="-8"/>
                            <w:sz w:val="22"/>
                          </w:rPr>
                          <w:t> </w:t>
                        </w:r>
                        <w:r>
                          <w:rPr>
                            <w:rFonts w:ascii="Arial"/>
                            <w:i/>
                            <w:color w:val="0000FF"/>
                            <w:sz w:val="22"/>
                          </w:rPr>
                          <w:t>parameter</w:t>
                        </w:r>
                        <w:r>
                          <w:rPr>
                            <w:rFonts w:ascii="Arial"/>
                            <w:i/>
                            <w:color w:val="0000FF"/>
                            <w:spacing w:val="-8"/>
                            <w:sz w:val="22"/>
                          </w:rPr>
                          <w:t> </w:t>
                        </w:r>
                        <w:r>
                          <w:rPr>
                            <w:rFonts w:ascii="Arial"/>
                            <w:i/>
                            <w:color w:val="0000FF"/>
                            <w:sz w:val="22"/>
                          </w:rPr>
                          <w:t>restriction</w:t>
                        </w:r>
                        <w:r>
                          <w:rPr>
                            <w:rFonts w:ascii="Arial"/>
                            <w:i/>
                            <w:color w:val="0000FF"/>
                            <w:spacing w:val="-7"/>
                            <w:sz w:val="22"/>
                          </w:rPr>
                          <w:t> </w:t>
                        </w:r>
                        <w:r>
                          <w:rPr>
                            <w:rFonts w:ascii="Arial"/>
                            <w:i/>
                            <w:color w:val="0000FF"/>
                            <w:sz w:val="22"/>
                          </w:rPr>
                          <w:t>Unit-specific</w:t>
                        </w:r>
                        <w:r>
                          <w:rPr>
                            <w:rFonts w:ascii="Arial"/>
                            <w:i/>
                            <w:color w:val="0000FF"/>
                            <w:spacing w:val="-8"/>
                            <w:sz w:val="22"/>
                          </w:rPr>
                          <w:t> </w:t>
                        </w:r>
                        <w:r>
                          <w:rPr>
                            <w:rFonts w:ascii="Arial"/>
                            <w:i/>
                            <w:color w:val="0000FF"/>
                            <w:sz w:val="22"/>
                          </w:rPr>
                          <w:t>Start-up Costs</w:t>
                        </w:r>
                        <w:r>
                          <w:rPr>
                            <w:rFonts w:ascii="Arial"/>
                            <w:i/>
                            <w:color w:val="0000FF"/>
                            <w:spacing w:val="-2"/>
                            <w:sz w:val="22"/>
                          </w:rPr>
                          <w:t> </w:t>
                        </w:r>
                        <w:r>
                          <w:rPr>
                            <w:rFonts w:ascii="Arial"/>
                            <w:i/>
                            <w:color w:val="0000FF"/>
                            <w:sz w:val="22"/>
                          </w:rPr>
                          <w:t>(cold</w:t>
                        </w:r>
                        <w:r>
                          <w:rPr>
                            <w:rFonts w:ascii="Arial"/>
                            <w:i/>
                            <w:color w:val="0000FF"/>
                            <w:spacing w:val="-2"/>
                            <w:sz w:val="22"/>
                          </w:rPr>
                          <w:t> </w:t>
                        </w:r>
                        <w:r>
                          <w:rPr>
                            <w:rFonts w:ascii="Arial"/>
                            <w:i/>
                            <w:color w:val="0000FF"/>
                            <w:sz w:val="22"/>
                          </w:rPr>
                          <w:t>Start-up</w:t>
                        </w:r>
                        <w:r>
                          <w:rPr>
                            <w:rFonts w:ascii="Arial"/>
                            <w:i/>
                            <w:color w:val="0000FF"/>
                            <w:spacing w:val="-2"/>
                            <w:sz w:val="22"/>
                          </w:rPr>
                          <w:t> </w:t>
                        </w:r>
                        <w:r>
                          <w:rPr>
                            <w:rFonts w:ascii="Arial"/>
                            <w:i/>
                            <w:color w:val="0000FF"/>
                            <w:sz w:val="22"/>
                          </w:rPr>
                          <w:t>costs</w:t>
                        </w:r>
                        <w:r>
                          <w:rPr>
                            <w:rFonts w:ascii="Arial"/>
                            <w:i/>
                            <w:color w:val="0000FF"/>
                            <w:spacing w:val="-2"/>
                            <w:sz w:val="22"/>
                          </w:rPr>
                          <w:t> </w:t>
                        </w:r>
                        <w:r>
                          <w:rPr>
                            <w:rFonts w:ascii="Arial"/>
                            <w:i/>
                            <w:color w:val="0000FF"/>
                            <w:sz w:val="22"/>
                          </w:rPr>
                          <w:t>for CC</w:t>
                        </w:r>
                        <w:r>
                          <w:rPr>
                            <w:rFonts w:ascii="Arial"/>
                            <w:i/>
                            <w:color w:val="0000FF"/>
                            <w:spacing w:val="-2"/>
                            <w:sz w:val="22"/>
                          </w:rPr>
                          <w:t> </w:t>
                        </w:r>
                        <w:r>
                          <w:rPr>
                            <w:rFonts w:ascii="Arial"/>
                            <w:i/>
                            <w:color w:val="0000FF"/>
                            <w:sz w:val="22"/>
                          </w:rPr>
                          <w:t>and</w:t>
                        </w:r>
                        <w:r>
                          <w:rPr>
                            <w:rFonts w:ascii="Arial"/>
                            <w:i/>
                            <w:color w:val="0000FF"/>
                            <w:spacing w:val="-2"/>
                            <w:sz w:val="22"/>
                          </w:rPr>
                          <w:t> </w:t>
                        </w:r>
                        <w:r>
                          <w:rPr>
                            <w:rFonts w:ascii="Arial"/>
                            <w:i/>
                            <w:color w:val="0000FF"/>
                            <w:sz w:val="22"/>
                          </w:rPr>
                          <w:t>CT</w:t>
                        </w:r>
                        <w:r>
                          <w:rPr>
                            <w:rFonts w:ascii="Arial"/>
                            <w:i/>
                            <w:color w:val="0000FF"/>
                            <w:spacing w:val="-2"/>
                            <w:sz w:val="22"/>
                          </w:rPr>
                          <w:t> </w:t>
                        </w:r>
                        <w:r>
                          <w:rPr>
                            <w:rFonts w:ascii="Arial"/>
                            <w:i/>
                            <w:color w:val="0000FF"/>
                            <w:sz w:val="22"/>
                          </w:rPr>
                          <w:t>units</w:t>
                        </w:r>
                        <w:r>
                          <w:rPr>
                            <w:rFonts w:ascii="Arial"/>
                            <w:i/>
                            <w:color w:val="0000FF"/>
                            <w:spacing w:val="-2"/>
                            <w:sz w:val="22"/>
                          </w:rPr>
                          <w:t> </w:t>
                        </w:r>
                        <w:r>
                          <w:rPr>
                            <w:rFonts w:ascii="Arial"/>
                            <w:i/>
                            <w:color w:val="0000FF"/>
                            <w:sz w:val="22"/>
                          </w:rPr>
                          <w:t>and</w:t>
                        </w:r>
                        <w:r>
                          <w:rPr>
                            <w:rFonts w:ascii="Arial"/>
                            <w:i/>
                            <w:color w:val="0000FF"/>
                            <w:spacing w:val="-2"/>
                            <w:sz w:val="22"/>
                          </w:rPr>
                          <w:t> </w:t>
                        </w:r>
                        <w:r>
                          <w:rPr>
                            <w:rFonts w:ascii="Arial"/>
                            <w:i/>
                            <w:color w:val="0000FF"/>
                            <w:sz w:val="22"/>
                          </w:rPr>
                          <w:t>hot Start- up Costs for steam units) Unit economic maximum</w:t>
                        </w:r>
                      </w:p>
                    </w:txbxContent>
                  </v:textbox>
                  <w10:wrap type="none"/>
                </v:shape>
                <w10:wrap type="topAndBottom"/>
              </v:group>
            </w:pict>
          </mc:Fallback>
        </mc:AlternateContent>
      </w:r>
    </w:p>
    <w:p>
      <w:pPr>
        <w:pStyle w:val="BodyText"/>
        <w:spacing w:line="261" w:lineRule="auto" w:before="234"/>
      </w:pPr>
      <w:r>
        <w:rPr/>
        <w:t>Step</w:t>
      </w:r>
      <w:r>
        <w:rPr>
          <w:spacing w:val="-4"/>
        </w:rPr>
        <w:t> </w:t>
      </w:r>
      <w:r>
        <w:rPr/>
        <w:t>6</w:t>
      </w:r>
      <w:r>
        <w:rPr>
          <w:spacing w:val="-4"/>
        </w:rPr>
        <w:t> </w:t>
      </w:r>
      <w:r>
        <w:rPr/>
        <w:t>calculates</w:t>
      </w:r>
      <w:r>
        <w:rPr>
          <w:spacing w:val="-4"/>
        </w:rPr>
        <w:t> </w:t>
      </w:r>
      <w:r>
        <w:rPr/>
        <w:t>the</w:t>
      </w:r>
      <w:r>
        <w:rPr>
          <w:spacing w:val="-4"/>
        </w:rPr>
        <w:t> </w:t>
      </w:r>
      <w:r>
        <w:rPr/>
        <w:t>hourly</w:t>
      </w:r>
      <w:r>
        <w:rPr>
          <w:spacing w:val="-1"/>
        </w:rPr>
        <w:t> </w:t>
      </w:r>
      <w:r>
        <w:rPr/>
        <w:t>margin</w:t>
      </w:r>
      <w:r>
        <w:rPr>
          <w:spacing w:val="-4"/>
        </w:rPr>
        <w:t> </w:t>
      </w:r>
      <w:r>
        <w:rPr/>
        <w:t>the</w:t>
      </w:r>
      <w:r>
        <w:rPr>
          <w:spacing w:val="-4"/>
        </w:rPr>
        <w:t> </w:t>
      </w:r>
      <w:r>
        <w:rPr/>
        <w:t>generator</w:t>
      </w:r>
      <w:r>
        <w:rPr>
          <w:spacing w:val="-4"/>
        </w:rPr>
        <w:t> </w:t>
      </w:r>
      <w:r>
        <w:rPr/>
        <w:t>would</w:t>
      </w:r>
      <w:r>
        <w:rPr>
          <w:spacing w:val="-4"/>
        </w:rPr>
        <w:t> </w:t>
      </w:r>
      <w:r>
        <w:rPr/>
        <w:t>receive</w:t>
      </w:r>
      <w:r>
        <w:rPr>
          <w:spacing w:val="-2"/>
        </w:rPr>
        <w:t> </w:t>
      </w:r>
      <w:r>
        <w:rPr/>
        <w:t>by</w:t>
      </w:r>
      <w:r>
        <w:rPr>
          <w:spacing w:val="-4"/>
        </w:rPr>
        <w:t> </w:t>
      </w:r>
      <w:r>
        <w:rPr/>
        <w:t>comparing</w:t>
      </w:r>
      <w:r>
        <w:rPr>
          <w:spacing w:val="-4"/>
        </w:rPr>
        <w:t> </w:t>
      </w:r>
      <w:r>
        <w:rPr/>
        <w:t>the</w:t>
      </w:r>
      <w:r>
        <w:rPr>
          <w:spacing w:val="-4"/>
        </w:rPr>
        <w:t> </w:t>
      </w:r>
      <w:r>
        <w:rPr/>
        <w:t>cost</w:t>
      </w:r>
      <w:r>
        <w:rPr>
          <w:spacing w:val="-4"/>
        </w:rPr>
        <w:t> </w:t>
      </w:r>
      <w:r>
        <w:rPr/>
        <w:t>offer developed in step 5 against the hourly forecasted bus LMPs developed in step 3.</w:t>
      </w:r>
    </w:p>
    <w:p>
      <w:pPr>
        <w:pStyle w:val="BodyText"/>
        <w:spacing w:after="0" w:line="261" w:lineRule="auto"/>
        <w:sectPr>
          <w:pgSz w:w="12240" w:h="15840"/>
          <w:pgMar w:header="142" w:footer="1016" w:top="1780" w:bottom="1200" w:left="1080" w:right="1440"/>
        </w:sectPr>
      </w:pPr>
    </w:p>
    <w:p>
      <w:pPr>
        <w:pStyle w:val="BodyText"/>
        <w:spacing w:line="261" w:lineRule="auto"/>
        <w:ind w:right="54"/>
      </w:pPr>
      <w:r>
        <w:rPr/>
        <w:t>For units with minimum run time restrictions, this step calculates total margins in blocks of adjacent hours, based on the sum of the margins of each block and the minimum run time parameter</w:t>
      </w:r>
      <w:r>
        <w:rPr>
          <w:spacing w:val="-4"/>
        </w:rPr>
        <w:t> </w:t>
      </w:r>
      <w:r>
        <w:rPr/>
        <w:t>restriction</w:t>
      </w:r>
      <w:r>
        <w:rPr>
          <w:spacing w:val="-4"/>
        </w:rPr>
        <w:t> </w:t>
      </w:r>
      <w:r>
        <w:rPr/>
        <w:t>of</w:t>
      </w:r>
      <w:r>
        <w:rPr>
          <w:spacing w:val="-4"/>
        </w:rPr>
        <w:t> </w:t>
      </w:r>
      <w:r>
        <w:rPr/>
        <w:t>the</w:t>
      </w:r>
      <w:r>
        <w:rPr>
          <w:spacing w:val="-2"/>
        </w:rPr>
        <w:t> </w:t>
      </w:r>
      <w:r>
        <w:rPr/>
        <w:t>unit.</w:t>
      </w:r>
      <w:r>
        <w:rPr>
          <w:spacing w:val="-4"/>
        </w:rPr>
        <w:t> </w:t>
      </w:r>
      <w:r>
        <w:rPr/>
        <w:t>Blocks</w:t>
      </w:r>
      <w:r>
        <w:rPr>
          <w:spacing w:val="-4"/>
        </w:rPr>
        <w:t> </w:t>
      </w:r>
      <w:r>
        <w:rPr/>
        <w:t>may</w:t>
      </w:r>
      <w:r>
        <w:rPr>
          <w:spacing w:val="-4"/>
        </w:rPr>
        <w:t> </w:t>
      </w:r>
      <w:r>
        <w:rPr/>
        <w:t>include</w:t>
      </w:r>
      <w:r>
        <w:rPr>
          <w:spacing w:val="-4"/>
        </w:rPr>
        <w:t> </w:t>
      </w:r>
      <w:r>
        <w:rPr/>
        <w:t>additional</w:t>
      </w:r>
      <w:r>
        <w:rPr>
          <w:spacing w:val="-1"/>
        </w:rPr>
        <w:t> </w:t>
      </w:r>
      <w:r>
        <w:rPr/>
        <w:t>incremental</w:t>
      </w:r>
      <w:r>
        <w:rPr>
          <w:spacing w:val="-4"/>
        </w:rPr>
        <w:t> </w:t>
      </w:r>
      <w:r>
        <w:rPr/>
        <w:t>hours,</w:t>
      </w:r>
      <w:r>
        <w:rPr>
          <w:spacing w:val="-4"/>
        </w:rPr>
        <w:t> </w:t>
      </w:r>
      <w:r>
        <w:rPr/>
        <w:t>if</w:t>
      </w:r>
      <w:r>
        <w:rPr>
          <w:spacing w:val="-4"/>
        </w:rPr>
        <w:t> </w:t>
      </w:r>
      <w:r>
        <w:rPr/>
        <w:t>these</w:t>
      </w:r>
      <w:r>
        <w:rPr>
          <w:spacing w:val="-4"/>
        </w:rPr>
        <w:t> </w:t>
      </w:r>
      <w:r>
        <w:rPr/>
        <w:t>hours are found to be more valuable than an additional block, up to double a unit’s minimum run time. Adjacent hour blocks with equal or greater number of hours than double a unit’s minimum run time will be split into multiple blocks (however adjacent blocks do not use an additional Start-up Cost). For units with Start-up Costs, the value of the unit’s Start-up Cost divided by economic maximum will be subtracted from the total margin of each block that contains a new start, but not</w:t>
      </w:r>
      <w:r>
        <w:rPr>
          <w:spacing w:val="-4"/>
        </w:rPr>
        <w:t> </w:t>
      </w:r>
      <w:r>
        <w:rPr/>
        <w:t>from</w:t>
      </w:r>
      <w:r>
        <w:rPr>
          <w:spacing w:val="-4"/>
        </w:rPr>
        <w:t> </w:t>
      </w:r>
      <w:r>
        <w:rPr/>
        <w:t>each</w:t>
      </w:r>
      <w:r>
        <w:rPr>
          <w:spacing w:val="-4"/>
        </w:rPr>
        <w:t> </w:t>
      </w:r>
      <w:r>
        <w:rPr/>
        <w:t>subsequent</w:t>
      </w:r>
      <w:r>
        <w:rPr>
          <w:spacing w:val="-4"/>
        </w:rPr>
        <w:t> </w:t>
      </w:r>
      <w:r>
        <w:rPr/>
        <w:t>incremental</w:t>
      </w:r>
      <w:r>
        <w:rPr>
          <w:spacing w:val="-1"/>
        </w:rPr>
        <w:t> </w:t>
      </w:r>
      <w:r>
        <w:rPr/>
        <w:t>hour</w:t>
      </w:r>
      <w:r>
        <w:rPr>
          <w:spacing w:val="-4"/>
        </w:rPr>
        <w:t> </w:t>
      </w:r>
      <w:r>
        <w:rPr/>
        <w:t>added</w:t>
      </w:r>
      <w:r>
        <w:rPr>
          <w:spacing w:val="-4"/>
        </w:rPr>
        <w:t> </w:t>
      </w:r>
      <w:r>
        <w:rPr/>
        <w:t>to</w:t>
      </w:r>
      <w:r>
        <w:rPr>
          <w:spacing w:val="-4"/>
        </w:rPr>
        <w:t> </w:t>
      </w:r>
      <w:r>
        <w:rPr/>
        <w:t>the</w:t>
      </w:r>
      <w:r>
        <w:rPr>
          <w:spacing w:val="-4"/>
        </w:rPr>
        <w:t> </w:t>
      </w:r>
      <w:r>
        <w:rPr/>
        <w:t>block,</w:t>
      </w:r>
      <w:r>
        <w:rPr>
          <w:spacing w:val="-4"/>
        </w:rPr>
        <w:t> </w:t>
      </w:r>
      <w:r>
        <w:rPr/>
        <w:t>in</w:t>
      </w:r>
      <w:r>
        <w:rPr>
          <w:spacing w:val="-2"/>
        </w:rPr>
        <w:t> </w:t>
      </w:r>
      <w:r>
        <w:rPr/>
        <w:t>order</w:t>
      </w:r>
      <w:r>
        <w:rPr>
          <w:spacing w:val="-4"/>
        </w:rPr>
        <w:t> </w:t>
      </w:r>
      <w:r>
        <w:rPr/>
        <w:t>to</w:t>
      </w:r>
      <w:r>
        <w:rPr>
          <w:spacing w:val="-4"/>
        </w:rPr>
        <w:t> </w:t>
      </w:r>
      <w:r>
        <w:rPr/>
        <w:t>correctly</w:t>
      </w:r>
      <w:r>
        <w:rPr>
          <w:spacing w:val="-4"/>
        </w:rPr>
        <w:t> </w:t>
      </w:r>
      <w:r>
        <w:rPr/>
        <w:t>value</w:t>
      </w:r>
      <w:r>
        <w:rPr>
          <w:spacing w:val="-4"/>
        </w:rPr>
        <w:t> </w:t>
      </w:r>
      <w:r>
        <w:rPr/>
        <w:t>hours that do not incur Start-up Costs. Calculate the total margins for all blocks of hours in the three </w:t>
      </w:r>
      <w:r>
        <w:rPr>
          <w:spacing w:val="-2"/>
        </w:rPr>
        <w:t>forecasts:</w:t>
      </w:r>
    </w:p>
    <w:p>
      <w:pPr>
        <w:pStyle w:val="BodyText"/>
        <w:spacing w:after="0" w:line="261" w:lineRule="auto"/>
        <w:sectPr>
          <w:pgSz w:w="12240" w:h="15840"/>
          <w:pgMar w:header="142" w:footer="1016" w:top="1780" w:bottom="1200" w:left="1080" w:right="1440"/>
        </w:sectPr>
      </w:pPr>
    </w:p>
    <w:p>
      <w:pPr>
        <w:spacing w:line="26" w:lineRule="exact" w:before="92"/>
        <w:ind w:left="788" w:right="0" w:firstLine="0"/>
        <w:jc w:val="left"/>
        <w:rPr>
          <w:rFonts w:ascii="Arial"/>
          <w:i/>
          <w:position w:val="8"/>
          <w:sz w:val="16"/>
        </w:rPr>
      </w:pPr>
      <w:r>
        <w:rPr>
          <w:rFonts w:ascii="Arial"/>
          <w:i/>
          <w:position w:val="8"/>
          <w:sz w:val="16"/>
        </w:rPr>
        <mc:AlternateContent>
          <mc:Choice Requires="wps">
            <w:drawing>
              <wp:anchor distT="0" distB="0" distL="0" distR="0" allowOverlap="1" layoutInCell="1" locked="0" behindDoc="0" simplePos="0" relativeHeight="15922688">
                <wp:simplePos x="0" y="0"/>
                <wp:positionH relativeFrom="page">
                  <wp:posOffset>1086971</wp:posOffset>
                </wp:positionH>
                <wp:positionV relativeFrom="paragraph">
                  <wp:posOffset>75585</wp:posOffset>
                </wp:positionV>
                <wp:extent cx="99695" cy="354965"/>
                <wp:effectExtent l="0" t="0" r="0" b="0"/>
                <wp:wrapNone/>
                <wp:docPr id="615" name="Textbox 615"/>
                <wp:cNvGraphicFramePr>
                  <a:graphicFrameLocks/>
                </wp:cNvGraphicFramePr>
                <a:graphic>
                  <a:graphicData uri="http://schemas.microsoft.com/office/word/2010/wordprocessingShape">
                    <wps:wsp>
                      <wps:cNvPr id="615" name="Textbox 615"/>
                      <wps:cNvSpPr txBox="1"/>
                      <wps:spPr>
                        <a:xfrm>
                          <a:off x="0" y="0"/>
                          <a:ext cx="99695" cy="354965"/>
                        </a:xfrm>
                        <a:prstGeom prst="rect">
                          <a:avLst/>
                        </a:prstGeom>
                      </wps:spPr>
                      <wps:txbx>
                        <w:txbxContent>
                          <w:p>
                            <w:pPr>
                              <w:spacing w:line="558" w:lineRule="exact" w:before="0"/>
                              <w:ind w:left="0" w:right="0" w:firstLine="0"/>
                              <w:jc w:val="left"/>
                              <w:rPr>
                                <w:sz w:val="50"/>
                              </w:rPr>
                            </w:pPr>
                            <w:r>
                              <w:rPr>
                                <w:spacing w:val="-10"/>
                                <w:w w:val="40"/>
                                <w:sz w:val="50"/>
                              </w:rPr>
                              <w:t>∑</w:t>
                            </w:r>
                          </w:p>
                        </w:txbxContent>
                      </wps:txbx>
                      <wps:bodyPr wrap="square" lIns="0" tIns="0" rIns="0" bIns="0" rtlCol="0">
                        <a:noAutofit/>
                      </wps:bodyPr>
                    </wps:wsp>
                  </a:graphicData>
                </a:graphic>
              </wp:anchor>
            </w:drawing>
          </mc:Choice>
          <mc:Fallback>
            <w:pict>
              <v:shape style="position:absolute;margin-left:85.58831pt;margin-top:5.951641pt;width:7.85pt;height:27.95pt;mso-position-horizontal-relative:page;mso-position-vertical-relative:paragraph;z-index:15922688" type="#_x0000_t202" id="docshape474" filled="false" stroked="false">
                <v:textbox inset="0,0,0,0">
                  <w:txbxContent>
                    <w:p>
                      <w:pPr>
                        <w:spacing w:line="558" w:lineRule="exact" w:before="0"/>
                        <w:ind w:left="0" w:right="0" w:firstLine="0"/>
                        <w:jc w:val="left"/>
                        <w:rPr>
                          <w:sz w:val="50"/>
                        </w:rPr>
                      </w:pPr>
                      <w:r>
                        <w:rPr>
                          <w:spacing w:val="-10"/>
                          <w:w w:val="40"/>
                          <w:sz w:val="50"/>
                        </w:rPr>
                        <w:t>∑</w:t>
                      </w:r>
                    </w:p>
                  </w:txbxContent>
                </v:textbox>
                <w10:wrap type="none"/>
              </v:shape>
            </w:pict>
          </mc:Fallback>
        </mc:AlternateContent>
      </w:r>
      <w:r>
        <w:rPr>
          <w:rFonts w:ascii="Arial"/>
          <w:i/>
          <w:sz w:val="16"/>
        </w:rPr>
        <w:t>TotalMarginBlock</w:t>
      </w:r>
      <w:r>
        <w:rPr>
          <w:rFonts w:ascii="Arial"/>
          <w:i/>
          <w:position w:val="8"/>
          <w:sz w:val="16"/>
        </w:rPr>
        <w:t>base year </w:t>
      </w:r>
      <w:r>
        <w:rPr>
          <w:rFonts w:ascii="Arial"/>
          <w:i/>
          <w:spacing w:val="-2"/>
          <w:position w:val="8"/>
          <w:sz w:val="16"/>
        </w:rPr>
        <w:t>block</w:t>
      </w:r>
    </w:p>
    <w:p>
      <w:pPr>
        <w:spacing w:line="96" w:lineRule="exact" w:before="83"/>
        <w:ind w:left="788" w:right="0" w:firstLine="0"/>
        <w:jc w:val="left"/>
        <w:rPr>
          <w:rFonts w:ascii="Arial"/>
          <w:i/>
          <w:sz w:val="16"/>
        </w:rPr>
      </w:pPr>
      <w:r>
        <w:rPr/>
        <w:br w:type="column"/>
      </w:r>
      <w:r>
        <w:rPr>
          <w:rFonts w:ascii="Arial"/>
          <w:i/>
          <w:sz w:val="16"/>
        </w:rPr>
        <w:t>base </w:t>
      </w:r>
      <w:r>
        <w:rPr>
          <w:rFonts w:ascii="Arial"/>
          <w:i/>
          <w:spacing w:val="-4"/>
          <w:sz w:val="16"/>
        </w:rPr>
        <w:t>year</w:t>
      </w:r>
    </w:p>
    <w:p>
      <w:pPr>
        <w:spacing w:line="96" w:lineRule="exact" w:before="83"/>
        <w:ind w:left="788" w:right="0" w:firstLine="0"/>
        <w:jc w:val="left"/>
        <w:rPr>
          <w:rFonts w:ascii="Arial"/>
          <w:i/>
          <w:sz w:val="16"/>
        </w:rPr>
      </w:pPr>
      <w:r>
        <w:rPr/>
        <w:br w:type="column"/>
      </w:r>
      <w:r>
        <w:rPr>
          <w:rFonts w:ascii="Arial"/>
          <w:i/>
          <w:sz w:val="16"/>
        </w:rPr>
        <w:t>base </w:t>
      </w:r>
      <w:r>
        <w:rPr>
          <w:rFonts w:ascii="Arial"/>
          <w:i/>
          <w:spacing w:val="-4"/>
          <w:sz w:val="16"/>
        </w:rPr>
        <w:t>year</w:t>
      </w:r>
    </w:p>
    <w:p>
      <w:pPr>
        <w:spacing w:after="0" w:line="96" w:lineRule="exact"/>
        <w:jc w:val="left"/>
        <w:rPr>
          <w:rFonts w:ascii="Arial"/>
          <w:i/>
          <w:sz w:val="16"/>
        </w:rPr>
        <w:sectPr>
          <w:type w:val="continuous"/>
          <w:pgSz w:w="12240" w:h="15840"/>
          <w:pgMar w:header="142" w:footer="1016" w:top="1820" w:bottom="280" w:left="1080" w:right="1440"/>
          <w:cols w:num="3" w:equalWidth="0">
            <w:col w:w="3186" w:space="1447"/>
            <w:col w:w="1532" w:space="1679"/>
            <w:col w:w="1876"/>
          </w:cols>
        </w:sectPr>
      </w:pPr>
    </w:p>
    <w:p>
      <w:pPr>
        <w:spacing w:line="246" w:lineRule="exact" w:before="89"/>
        <w:ind w:left="442" w:right="0" w:firstLine="0"/>
        <w:jc w:val="left"/>
        <w:rPr>
          <w:sz w:val="22"/>
        </w:rPr>
      </w:pPr>
      <w:r>
        <w:rPr>
          <w:spacing w:val="-10"/>
          <w:sz w:val="22"/>
        </w:rPr>
        <w:t>=</w:t>
      </w:r>
    </w:p>
    <w:p>
      <w:pPr>
        <w:spacing w:line="177" w:lineRule="exact" w:before="0"/>
        <w:ind w:left="788" w:right="0" w:firstLine="0"/>
        <w:jc w:val="left"/>
        <w:rPr>
          <w:rFonts w:ascii="Arial"/>
          <w:i/>
          <w:sz w:val="16"/>
        </w:rPr>
      </w:pPr>
      <w:r>
        <w:rPr>
          <w:rFonts w:ascii="Arial"/>
          <w:i/>
          <w:sz w:val="16"/>
        </w:rPr>
        <w:t>t</w:t>
      </w:r>
      <w:r>
        <w:rPr>
          <w:rFonts w:ascii="Arial"/>
          <w:i/>
          <w:spacing w:val="-2"/>
          <w:sz w:val="16"/>
        </w:rPr>
        <w:t> </w:t>
      </w:r>
      <w:r>
        <w:rPr>
          <w:sz w:val="16"/>
        </w:rPr>
        <w:t>=</w:t>
      </w:r>
      <w:r>
        <w:rPr>
          <w:spacing w:val="-2"/>
          <w:sz w:val="16"/>
        </w:rPr>
        <w:t> </w:t>
      </w:r>
      <w:r>
        <w:rPr>
          <w:rFonts w:ascii="Arial"/>
          <w:i/>
          <w:spacing w:val="-2"/>
          <w:sz w:val="16"/>
        </w:rPr>
        <w:t>block</w:t>
      </w:r>
    </w:p>
    <w:p>
      <w:pPr>
        <w:spacing w:line="502" w:lineRule="exact" w:before="0"/>
        <w:ind w:left="442" w:right="0" w:firstLine="0"/>
        <w:jc w:val="left"/>
        <w:rPr>
          <w:position w:val="-9"/>
          <w:sz w:val="50"/>
        </w:rPr>
      </w:pPr>
      <w:r>
        <w:rPr/>
        <w:br w:type="column"/>
      </w:r>
      <w:r>
        <w:rPr>
          <w:rFonts w:ascii="Arial" w:hAnsi="Arial"/>
          <w:i/>
          <w:w w:val="95"/>
          <w:position w:val="5"/>
          <w:sz w:val="16"/>
        </w:rPr>
        <w:t>t</w:t>
      </w:r>
      <w:r>
        <w:rPr>
          <w:rFonts w:ascii="Arial" w:hAnsi="Arial"/>
          <w:i/>
          <w:spacing w:val="-10"/>
          <w:w w:val="95"/>
          <w:position w:val="5"/>
          <w:sz w:val="16"/>
        </w:rPr>
        <w:t> </w:t>
      </w:r>
      <w:r>
        <w:rPr>
          <w:w w:val="95"/>
          <w:position w:val="5"/>
          <w:sz w:val="16"/>
        </w:rPr>
        <w:t>=</w:t>
      </w:r>
      <w:r>
        <w:rPr>
          <w:spacing w:val="-9"/>
          <w:w w:val="95"/>
          <w:position w:val="5"/>
          <w:sz w:val="16"/>
        </w:rPr>
        <w:t> </w:t>
      </w:r>
      <w:r>
        <w:rPr>
          <w:rFonts w:ascii="Arial" w:hAnsi="Arial"/>
          <w:i/>
          <w:w w:val="95"/>
          <w:position w:val="5"/>
          <w:sz w:val="16"/>
        </w:rPr>
        <w:t>block</w:t>
      </w:r>
      <w:r>
        <w:rPr>
          <w:rFonts w:ascii="Arial" w:hAnsi="Arial"/>
          <w:i/>
          <w:spacing w:val="-16"/>
          <w:w w:val="95"/>
          <w:position w:val="5"/>
          <w:sz w:val="16"/>
        </w:rPr>
        <w:t> </w:t>
      </w:r>
      <w:r>
        <w:rPr>
          <w:w w:val="95"/>
          <w:position w:val="5"/>
          <w:sz w:val="16"/>
        </w:rPr>
        <w:t>+</w:t>
      </w:r>
      <w:r>
        <w:rPr>
          <w:spacing w:val="-16"/>
          <w:w w:val="95"/>
          <w:position w:val="5"/>
          <w:sz w:val="16"/>
        </w:rPr>
        <w:t> </w:t>
      </w:r>
      <w:r>
        <w:rPr>
          <w:rFonts w:ascii="Arial" w:hAnsi="Arial"/>
          <w:i/>
          <w:w w:val="95"/>
          <w:position w:val="5"/>
          <w:sz w:val="16"/>
        </w:rPr>
        <w:t>MRT</w:t>
      </w:r>
      <w:r>
        <w:rPr>
          <w:rFonts w:ascii="Arial" w:hAnsi="Arial"/>
          <w:i/>
          <w:spacing w:val="-16"/>
          <w:w w:val="95"/>
          <w:position w:val="5"/>
          <w:sz w:val="16"/>
        </w:rPr>
        <w:t> </w:t>
      </w:r>
      <w:r>
        <w:rPr>
          <w:w w:val="95"/>
          <w:position w:val="5"/>
          <w:sz w:val="16"/>
        </w:rPr>
        <w:t>−</w:t>
      </w:r>
      <w:r>
        <w:rPr>
          <w:spacing w:val="-16"/>
          <w:w w:val="95"/>
          <w:position w:val="5"/>
          <w:sz w:val="16"/>
        </w:rPr>
        <w:t> </w:t>
      </w:r>
      <w:r>
        <w:rPr>
          <w:w w:val="95"/>
          <w:position w:val="5"/>
          <w:sz w:val="16"/>
        </w:rPr>
        <w:t>1</w:t>
      </w:r>
      <w:r>
        <w:rPr>
          <w:spacing w:val="59"/>
          <w:position w:val="5"/>
          <w:sz w:val="16"/>
        </w:rPr>
        <w:t> </w:t>
      </w:r>
      <w:r>
        <w:rPr>
          <w:w w:val="95"/>
          <w:position w:val="-7"/>
          <w:sz w:val="44"/>
        </w:rPr>
        <w:t>(</w:t>
      </w:r>
      <w:r>
        <w:rPr>
          <w:rFonts w:ascii="Arial" w:hAnsi="Arial"/>
          <w:i/>
          <w:w w:val="95"/>
          <w:sz w:val="22"/>
        </w:rPr>
        <w:t>ForecastedBusLMP</w:t>
      </w:r>
      <w:r>
        <w:rPr>
          <w:rFonts w:ascii="Arial" w:hAnsi="Arial"/>
          <w:i/>
          <w:w w:val="95"/>
          <w:position w:val="-8"/>
          <w:sz w:val="16"/>
        </w:rPr>
        <w:t>y</w:t>
      </w:r>
      <w:r>
        <w:rPr>
          <w:w w:val="95"/>
          <w:position w:val="-9"/>
          <w:sz w:val="18"/>
        </w:rPr>
        <w:t>(</w:t>
      </w:r>
      <w:r>
        <w:rPr>
          <w:rFonts w:ascii="Arial" w:hAnsi="Arial"/>
          <w:i/>
          <w:w w:val="95"/>
          <w:position w:val="-8"/>
          <w:sz w:val="16"/>
        </w:rPr>
        <w:t>t</w:t>
      </w:r>
      <w:r>
        <w:rPr>
          <w:w w:val="95"/>
          <w:position w:val="-9"/>
          <w:sz w:val="18"/>
        </w:rPr>
        <w:t>)</w:t>
      </w:r>
      <w:r>
        <w:rPr>
          <w:w w:val="95"/>
          <w:position w:val="-8"/>
          <w:sz w:val="16"/>
        </w:rPr>
        <w:t>,</w:t>
      </w:r>
      <w:r>
        <w:rPr>
          <w:spacing w:val="11"/>
          <w:position w:val="-8"/>
          <w:sz w:val="16"/>
        </w:rPr>
        <w:t> </w:t>
      </w:r>
      <w:r>
        <w:rPr>
          <w:rFonts w:ascii="Arial" w:hAnsi="Arial"/>
          <w:i/>
          <w:w w:val="95"/>
          <w:position w:val="-8"/>
          <w:sz w:val="16"/>
        </w:rPr>
        <w:t>m</w:t>
      </w:r>
      <w:r>
        <w:rPr>
          <w:w w:val="95"/>
          <w:position w:val="-9"/>
          <w:sz w:val="18"/>
        </w:rPr>
        <w:t>(</w:t>
      </w:r>
      <w:r>
        <w:rPr>
          <w:rFonts w:ascii="Arial" w:hAnsi="Arial"/>
          <w:i/>
          <w:w w:val="95"/>
          <w:position w:val="-8"/>
          <w:sz w:val="16"/>
        </w:rPr>
        <w:t>t</w:t>
      </w:r>
      <w:r>
        <w:rPr>
          <w:w w:val="95"/>
          <w:position w:val="-9"/>
          <w:sz w:val="18"/>
        </w:rPr>
        <w:t>)</w:t>
      </w:r>
      <w:r>
        <w:rPr>
          <w:w w:val="95"/>
          <w:position w:val="-8"/>
          <w:sz w:val="16"/>
        </w:rPr>
        <w:t>,</w:t>
      </w:r>
      <w:r>
        <w:rPr>
          <w:spacing w:val="11"/>
          <w:position w:val="-8"/>
          <w:sz w:val="16"/>
        </w:rPr>
        <w:t> </w:t>
      </w:r>
      <w:r>
        <w:rPr>
          <w:rFonts w:ascii="Arial" w:hAnsi="Arial"/>
          <w:i/>
          <w:w w:val="95"/>
          <w:position w:val="-8"/>
          <w:sz w:val="16"/>
        </w:rPr>
        <w:t>d</w:t>
      </w:r>
      <w:r>
        <w:rPr>
          <w:w w:val="95"/>
          <w:position w:val="-9"/>
          <w:sz w:val="18"/>
        </w:rPr>
        <w:t>(</w:t>
      </w:r>
      <w:r>
        <w:rPr>
          <w:rFonts w:ascii="Arial" w:hAnsi="Arial"/>
          <w:i/>
          <w:w w:val="95"/>
          <w:position w:val="-8"/>
          <w:sz w:val="16"/>
        </w:rPr>
        <w:t>t</w:t>
      </w:r>
      <w:r>
        <w:rPr>
          <w:w w:val="95"/>
          <w:position w:val="-9"/>
          <w:sz w:val="18"/>
        </w:rPr>
        <w:t>)</w:t>
      </w:r>
      <w:r>
        <w:rPr>
          <w:w w:val="95"/>
          <w:position w:val="-8"/>
          <w:sz w:val="16"/>
        </w:rPr>
        <w:t>,</w:t>
      </w:r>
      <w:r>
        <w:rPr>
          <w:spacing w:val="11"/>
          <w:position w:val="-8"/>
          <w:sz w:val="16"/>
        </w:rPr>
        <w:t> </w:t>
      </w:r>
      <w:r>
        <w:rPr>
          <w:rFonts w:ascii="Arial" w:hAnsi="Arial"/>
          <w:i/>
          <w:w w:val="95"/>
          <w:position w:val="-8"/>
          <w:sz w:val="16"/>
        </w:rPr>
        <w:t>h</w:t>
      </w:r>
      <w:r>
        <w:rPr>
          <w:w w:val="95"/>
          <w:position w:val="-10"/>
          <w:sz w:val="20"/>
        </w:rPr>
        <w:t>(</w:t>
      </w:r>
      <w:r>
        <w:rPr>
          <w:rFonts w:ascii="Arial" w:hAnsi="Arial"/>
          <w:i/>
          <w:w w:val="95"/>
          <w:position w:val="-8"/>
          <w:sz w:val="16"/>
        </w:rPr>
        <w:t>t</w:t>
      </w:r>
      <w:r>
        <w:rPr>
          <w:w w:val="95"/>
          <w:position w:val="-10"/>
          <w:sz w:val="20"/>
        </w:rPr>
        <w:t>)</w:t>
      </w:r>
      <w:r>
        <w:rPr>
          <w:spacing w:val="-1"/>
          <w:w w:val="95"/>
          <w:position w:val="-10"/>
          <w:sz w:val="20"/>
        </w:rPr>
        <w:t> </w:t>
      </w:r>
      <w:r>
        <w:rPr>
          <w:w w:val="95"/>
          <w:sz w:val="22"/>
        </w:rPr>
        <w:t>−</w:t>
      </w:r>
      <w:r>
        <w:rPr>
          <w:spacing w:val="-6"/>
          <w:w w:val="95"/>
          <w:sz w:val="22"/>
        </w:rPr>
        <w:t> </w:t>
      </w:r>
      <w:r>
        <w:rPr>
          <w:rFonts w:ascii="Arial" w:hAnsi="Arial"/>
          <w:i/>
          <w:w w:val="95"/>
          <w:sz w:val="22"/>
        </w:rPr>
        <w:t>UnitDispatchCost</w:t>
      </w:r>
      <w:r>
        <w:rPr>
          <w:rFonts w:ascii="Arial" w:hAnsi="Arial"/>
          <w:i/>
          <w:w w:val="95"/>
          <w:position w:val="-6"/>
          <w:sz w:val="16"/>
        </w:rPr>
        <w:t>future</w:t>
      </w:r>
      <w:r>
        <w:rPr>
          <w:rFonts w:ascii="Arial" w:hAnsi="Arial"/>
          <w:i/>
          <w:spacing w:val="3"/>
          <w:position w:val="-6"/>
          <w:sz w:val="16"/>
        </w:rPr>
        <w:t> </w:t>
      </w:r>
      <w:r>
        <w:rPr>
          <w:rFonts w:ascii="Arial" w:hAnsi="Arial"/>
          <w:i/>
          <w:w w:val="95"/>
          <w:position w:val="-6"/>
          <w:sz w:val="16"/>
        </w:rPr>
        <w:t>y</w:t>
      </w:r>
      <w:r>
        <w:rPr>
          <w:w w:val="95"/>
          <w:position w:val="-6"/>
          <w:sz w:val="16"/>
        </w:rPr>
        <w:t>,</w:t>
      </w:r>
      <w:r>
        <w:rPr>
          <w:spacing w:val="58"/>
          <w:position w:val="-6"/>
          <w:sz w:val="16"/>
        </w:rPr>
        <w:t> </w:t>
      </w:r>
      <w:r>
        <w:rPr>
          <w:rFonts w:ascii="Arial" w:hAnsi="Arial"/>
          <w:i/>
          <w:w w:val="95"/>
          <w:position w:val="-6"/>
          <w:sz w:val="16"/>
        </w:rPr>
        <w:t>m</w:t>
      </w:r>
      <w:r>
        <w:rPr>
          <w:w w:val="95"/>
          <w:position w:val="-6"/>
          <w:sz w:val="16"/>
        </w:rPr>
        <w:t>,</w:t>
      </w:r>
      <w:r>
        <w:rPr>
          <w:spacing w:val="11"/>
          <w:position w:val="-6"/>
          <w:sz w:val="16"/>
        </w:rPr>
        <w:t> </w:t>
      </w:r>
      <w:r>
        <w:rPr>
          <w:rFonts w:ascii="Arial" w:hAnsi="Arial"/>
          <w:i/>
          <w:spacing w:val="-5"/>
          <w:w w:val="75"/>
          <w:position w:val="-6"/>
          <w:sz w:val="16"/>
        </w:rPr>
        <w:t>d</w:t>
      </w:r>
      <w:r>
        <w:rPr>
          <w:spacing w:val="-5"/>
          <w:w w:val="75"/>
          <w:position w:val="-9"/>
          <w:sz w:val="50"/>
        </w:rPr>
        <w:t>)</w:t>
      </w:r>
    </w:p>
    <w:p>
      <w:pPr>
        <w:spacing w:after="0" w:line="502" w:lineRule="exact"/>
        <w:jc w:val="left"/>
        <w:rPr>
          <w:position w:val="-9"/>
          <w:sz w:val="50"/>
        </w:rPr>
        <w:sectPr>
          <w:type w:val="continuous"/>
          <w:pgSz w:w="12240" w:h="15840"/>
          <w:pgMar w:header="142" w:footer="1016" w:top="1820" w:bottom="280" w:left="1080" w:right="1440"/>
          <w:cols w:num="2" w:equalWidth="0">
            <w:col w:w="1427" w:space="155"/>
            <w:col w:w="8138"/>
          </w:cols>
        </w:sectPr>
      </w:pPr>
    </w:p>
    <w:p>
      <w:pPr>
        <w:pStyle w:val="BodyText"/>
        <w:spacing w:before="234"/>
      </w:pPr>
      <w:r>
        <w:rPr/>
        <w:t>**MRT=</w:t>
      </w:r>
      <w:r>
        <w:rPr>
          <w:spacing w:val="-4"/>
        </w:rPr>
        <w:t> </w:t>
      </w:r>
      <w:r>
        <w:rPr/>
        <w:t>minimum</w:t>
      </w:r>
      <w:r>
        <w:rPr>
          <w:spacing w:val="-3"/>
        </w:rPr>
        <w:t> </w:t>
      </w:r>
      <w:r>
        <w:rPr/>
        <w:t>run</w:t>
      </w:r>
      <w:r>
        <w:rPr>
          <w:spacing w:val="-3"/>
        </w:rPr>
        <w:t> </w:t>
      </w:r>
      <w:r>
        <w:rPr>
          <w:spacing w:val="-4"/>
        </w:rPr>
        <w:t>time</w:t>
      </w:r>
    </w:p>
    <w:p>
      <w:pPr>
        <w:pStyle w:val="BodyText"/>
        <w:spacing w:line="261" w:lineRule="auto" w:before="249"/>
      </w:pPr>
      <w:r>
        <w:rPr/>
        <w:t>Where block ranges from 1 to [totalNumberofHours – MinRunTime + 1] and y(t), m(t), d(t), h(t) are</w:t>
      </w:r>
      <w:r>
        <w:rPr>
          <w:spacing w:val="-3"/>
        </w:rPr>
        <w:t> </w:t>
      </w:r>
      <w:r>
        <w:rPr/>
        <w:t>the</w:t>
      </w:r>
      <w:r>
        <w:rPr>
          <w:spacing w:val="-3"/>
        </w:rPr>
        <w:t> </w:t>
      </w:r>
      <w:r>
        <w:rPr/>
        <w:t>year,</w:t>
      </w:r>
      <w:r>
        <w:rPr>
          <w:spacing w:val="-3"/>
        </w:rPr>
        <w:t> </w:t>
      </w:r>
      <w:r>
        <w:rPr/>
        <w:t>month,</w:t>
      </w:r>
      <w:r>
        <w:rPr>
          <w:spacing w:val="-3"/>
        </w:rPr>
        <w:t> </w:t>
      </w:r>
      <w:r>
        <w:rPr/>
        <w:t>day</w:t>
      </w:r>
      <w:r>
        <w:rPr>
          <w:spacing w:val="-1"/>
        </w:rPr>
        <w:t> </w:t>
      </w:r>
      <w:r>
        <w:rPr/>
        <w:t>and</w:t>
      </w:r>
      <w:r>
        <w:rPr>
          <w:spacing w:val="-3"/>
        </w:rPr>
        <w:t> </w:t>
      </w:r>
      <w:r>
        <w:rPr/>
        <w:t>hour</w:t>
      </w:r>
      <w:r>
        <w:rPr>
          <w:spacing w:val="-3"/>
        </w:rPr>
        <w:t> </w:t>
      </w:r>
      <w:r>
        <w:rPr/>
        <w:t>corresponding</w:t>
      </w:r>
      <w:r>
        <w:rPr>
          <w:spacing w:val="-3"/>
        </w:rPr>
        <w:t> </w:t>
      </w:r>
      <w:r>
        <w:rPr/>
        <w:t>to</w:t>
      </w:r>
      <w:r>
        <w:rPr>
          <w:spacing w:val="-3"/>
        </w:rPr>
        <w:t> </w:t>
      </w:r>
      <w:r>
        <w:rPr/>
        <w:t>the</w:t>
      </w:r>
      <w:r>
        <w:rPr>
          <w:spacing w:val="-3"/>
        </w:rPr>
        <w:t> </w:t>
      </w:r>
      <w:r>
        <w:rPr/>
        <w:t>overall</w:t>
      </w:r>
      <w:r>
        <w:rPr>
          <w:spacing w:val="-1"/>
        </w:rPr>
        <w:t> </w:t>
      </w:r>
      <w:r>
        <w:rPr/>
        <w:t>hour</w:t>
      </w:r>
      <w:r>
        <w:rPr>
          <w:spacing w:val="-3"/>
        </w:rPr>
        <w:t> </w:t>
      </w:r>
      <w:r>
        <w:rPr/>
        <w:t>of</w:t>
      </w:r>
      <w:r>
        <w:rPr>
          <w:spacing w:val="-3"/>
        </w:rPr>
        <w:t> </w:t>
      </w:r>
      <w:r>
        <w:rPr/>
        <w:t>the</w:t>
      </w:r>
      <w:r>
        <w:rPr>
          <w:spacing w:val="-3"/>
        </w:rPr>
        <w:t> </w:t>
      </w:r>
      <w:r>
        <w:rPr/>
        <w:t>time</w:t>
      </w:r>
      <w:r>
        <w:rPr>
          <w:spacing w:val="-3"/>
        </w:rPr>
        <w:t> </w:t>
      </w:r>
      <w:r>
        <w:rPr/>
        <w:t>period</w:t>
      </w:r>
      <w:r>
        <w:rPr>
          <w:spacing w:val="-3"/>
        </w:rPr>
        <w:t> </w:t>
      </w:r>
      <w:r>
        <w:rPr/>
        <w:t>spanning from the date calculated to the end of the intra-month period.</w:t>
      </w:r>
    </w:p>
    <w:p>
      <w:pPr>
        <w:pStyle w:val="BodyText"/>
        <w:spacing w:line="261" w:lineRule="auto" w:before="224"/>
      </w:pPr>
      <w:r>
        <w:rPr/>
        <w:t>The</w:t>
      </w:r>
      <w:r>
        <w:rPr>
          <w:spacing w:val="-4"/>
        </w:rPr>
        <w:t> </w:t>
      </w:r>
      <w:r>
        <w:rPr/>
        <w:t>totalNumberofHours</w:t>
      </w:r>
      <w:r>
        <w:rPr>
          <w:spacing w:val="-4"/>
        </w:rPr>
        <w:t> </w:t>
      </w:r>
      <w:r>
        <w:rPr/>
        <w:t>variable</w:t>
      </w:r>
      <w:r>
        <w:rPr>
          <w:spacing w:val="-4"/>
        </w:rPr>
        <w:t> </w:t>
      </w:r>
      <w:r>
        <w:rPr/>
        <w:t>represents</w:t>
      </w:r>
      <w:r>
        <w:rPr>
          <w:spacing w:val="-1"/>
        </w:rPr>
        <w:t> </w:t>
      </w:r>
      <w:r>
        <w:rPr/>
        <w:t>the</w:t>
      </w:r>
      <w:r>
        <w:rPr>
          <w:spacing w:val="-4"/>
        </w:rPr>
        <w:t> </w:t>
      </w:r>
      <w:r>
        <w:rPr/>
        <w:t>number</w:t>
      </w:r>
      <w:r>
        <w:rPr>
          <w:spacing w:val="-4"/>
        </w:rPr>
        <w:t> </w:t>
      </w:r>
      <w:r>
        <w:rPr/>
        <w:t>of</w:t>
      </w:r>
      <w:r>
        <w:rPr>
          <w:spacing w:val="-4"/>
        </w:rPr>
        <w:t> </w:t>
      </w:r>
      <w:r>
        <w:rPr/>
        <w:t>hours</w:t>
      </w:r>
      <w:r>
        <w:rPr>
          <w:spacing w:val="-4"/>
        </w:rPr>
        <w:t> </w:t>
      </w:r>
      <w:r>
        <w:rPr/>
        <w:t>left</w:t>
      </w:r>
      <w:r>
        <w:rPr>
          <w:spacing w:val="-2"/>
        </w:rPr>
        <w:t> </w:t>
      </w:r>
      <w:r>
        <w:rPr/>
        <w:t>intra-month</w:t>
      </w:r>
      <w:r>
        <w:rPr>
          <w:spacing w:val="-4"/>
        </w:rPr>
        <w:t> </w:t>
      </w:r>
      <w:r>
        <w:rPr/>
        <w:t>to</w:t>
      </w:r>
      <w:r>
        <w:rPr>
          <w:spacing w:val="-4"/>
        </w:rPr>
        <w:t> </w:t>
      </w:r>
      <w:r>
        <w:rPr/>
        <w:t>be forecasted, and is based on the date.</w:t>
      </w:r>
    </w:p>
    <w:p>
      <w:pPr>
        <w:pStyle w:val="BodyText"/>
        <w:spacing w:before="226"/>
      </w:pPr>
      <w:r>
        <w:rPr/>
        <w:t>This</w:t>
      </w:r>
      <w:r>
        <w:rPr>
          <w:spacing w:val="-5"/>
        </w:rPr>
        <w:t> </w:t>
      </w:r>
      <w:r>
        <w:rPr/>
        <w:t>example</w:t>
      </w:r>
      <w:r>
        <w:rPr>
          <w:spacing w:val="-2"/>
        </w:rPr>
        <w:t> </w:t>
      </w:r>
      <w:r>
        <w:rPr/>
        <w:t>uses</w:t>
      </w:r>
      <w:r>
        <w:rPr>
          <w:spacing w:val="-2"/>
        </w:rPr>
        <w:t> </w:t>
      </w:r>
      <w:r>
        <w:rPr/>
        <w:t>block</w:t>
      </w:r>
      <w:r>
        <w:rPr>
          <w:spacing w:val="-2"/>
        </w:rPr>
        <w:t> </w:t>
      </w:r>
      <w:r>
        <w:rPr/>
        <w:t>#</w:t>
      </w:r>
      <w:r>
        <w:rPr>
          <w:spacing w:val="-2"/>
        </w:rPr>
        <w:t> 3679:</w:t>
      </w:r>
    </w:p>
    <w:p>
      <w:pPr>
        <w:pStyle w:val="BodyText"/>
        <w:spacing w:before="11"/>
        <w:ind w:left="0"/>
        <w:rPr>
          <w:sz w:val="20"/>
        </w:rPr>
      </w:pPr>
    </w:p>
    <w:tbl>
      <w:tblPr>
        <w:tblW w:w="0" w:type="auto"/>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1603" w:hRule="atLeast"/>
        </w:trPr>
        <w:tc>
          <w:tcPr>
            <w:tcW w:w="9345" w:type="dxa"/>
          </w:tcPr>
          <w:p>
            <w:pPr>
              <w:pStyle w:val="TableParagraph"/>
              <w:spacing w:line="189" w:lineRule="exact" w:before="9"/>
              <w:rPr>
                <w:sz w:val="22"/>
              </w:rPr>
            </w:pPr>
            <w:bookmarkStart w:name="_bookmark123" w:id="324"/>
            <w:bookmarkEnd w:id="324"/>
            <w:r>
              <w:rPr/>
            </w:r>
            <w:r>
              <w:rPr>
                <w:rFonts w:ascii="Arial"/>
                <w:i/>
                <w:spacing w:val="-2"/>
                <w:w w:val="105"/>
                <w:sz w:val="22"/>
              </w:rPr>
              <w:t>TotalMarginBlock</w:t>
            </w:r>
            <w:r>
              <w:rPr>
                <w:spacing w:val="-2"/>
                <w:w w:val="105"/>
                <w:sz w:val="22"/>
                <w:vertAlign w:val="superscript"/>
              </w:rPr>
              <w:t>2007</w:t>
            </w:r>
          </w:p>
          <w:p>
            <w:pPr>
              <w:pStyle w:val="TableParagraph"/>
              <w:spacing w:line="120" w:lineRule="exact" w:before="0"/>
              <w:ind w:left="1782"/>
              <w:rPr>
                <w:sz w:val="16"/>
              </w:rPr>
            </w:pPr>
            <w:r>
              <w:rPr>
                <w:rFonts w:ascii="Arial"/>
                <w:i/>
                <w:sz w:val="16"/>
              </w:rPr>
              <w:t>block </w:t>
            </w:r>
            <w:r>
              <w:rPr>
                <w:spacing w:val="-4"/>
                <w:sz w:val="16"/>
              </w:rPr>
              <w:t>3679</w:t>
            </w:r>
          </w:p>
          <w:p>
            <w:pPr>
              <w:pStyle w:val="TableParagraph"/>
              <w:spacing w:before="76"/>
              <w:ind w:left="0"/>
              <w:rPr>
                <w:sz w:val="16"/>
              </w:rPr>
            </w:pPr>
          </w:p>
          <w:p>
            <w:pPr>
              <w:pStyle w:val="TableParagraph"/>
              <w:spacing w:line="234" w:lineRule="exact" w:before="1"/>
              <w:rPr>
                <w:sz w:val="16"/>
              </w:rPr>
            </w:pPr>
            <w:r>
              <w:rPr>
                <w:spacing w:val="-6"/>
                <w:position w:val="9"/>
                <w:sz w:val="22"/>
              </w:rPr>
              <w:t>=</w:t>
            </w:r>
            <w:r>
              <w:rPr>
                <w:spacing w:val="-32"/>
                <w:position w:val="9"/>
                <w:sz w:val="22"/>
              </w:rPr>
              <w:t> </w:t>
            </w:r>
            <w:r>
              <w:rPr>
                <w:rFonts w:ascii="Arial" w:hAnsi="Arial"/>
                <w:i/>
                <w:spacing w:val="-6"/>
                <w:sz w:val="16"/>
              </w:rPr>
              <w:t>t</w:t>
            </w:r>
            <w:r>
              <w:rPr>
                <w:rFonts w:ascii="Arial" w:hAnsi="Arial"/>
                <w:i/>
                <w:sz w:val="16"/>
              </w:rPr>
              <w:t> </w:t>
            </w:r>
            <w:r>
              <w:rPr>
                <w:spacing w:val="-6"/>
                <w:sz w:val="16"/>
              </w:rPr>
              <w:t>=</w:t>
            </w:r>
            <w:r>
              <w:rPr>
                <w:spacing w:val="-1"/>
                <w:sz w:val="16"/>
              </w:rPr>
              <w:t> </w:t>
            </w:r>
            <w:r>
              <w:rPr>
                <w:rFonts w:ascii="Arial" w:hAnsi="Arial"/>
                <w:i/>
                <w:spacing w:val="-6"/>
                <w:sz w:val="16"/>
              </w:rPr>
              <w:t>block</w:t>
            </w:r>
            <w:r>
              <w:rPr>
                <w:rFonts w:ascii="Arial" w:hAnsi="Arial"/>
                <w:i/>
                <w:spacing w:val="-8"/>
                <w:sz w:val="16"/>
              </w:rPr>
              <w:t> </w:t>
            </w:r>
            <w:r>
              <w:rPr>
                <w:spacing w:val="-6"/>
                <w:sz w:val="16"/>
              </w:rPr>
              <w:t>+</w:t>
            </w:r>
            <w:r>
              <w:rPr>
                <w:spacing w:val="-9"/>
                <w:sz w:val="16"/>
              </w:rPr>
              <w:t> </w:t>
            </w:r>
            <w:r>
              <w:rPr>
                <w:rFonts w:ascii="Arial" w:hAnsi="Arial"/>
                <w:i/>
                <w:spacing w:val="-6"/>
                <w:sz w:val="16"/>
              </w:rPr>
              <w:t>MRT</w:t>
            </w:r>
            <w:r>
              <w:rPr>
                <w:rFonts w:ascii="Arial" w:hAnsi="Arial"/>
                <w:i/>
                <w:spacing w:val="-8"/>
                <w:sz w:val="16"/>
              </w:rPr>
              <w:t> </w:t>
            </w:r>
            <w:r>
              <w:rPr>
                <w:spacing w:val="-6"/>
                <w:sz w:val="16"/>
              </w:rPr>
              <w:t>−</w:t>
            </w:r>
            <w:r>
              <w:rPr>
                <w:spacing w:val="-9"/>
                <w:sz w:val="16"/>
              </w:rPr>
              <w:t> </w:t>
            </w:r>
            <w:r>
              <w:rPr>
                <w:spacing w:val="-10"/>
                <w:sz w:val="16"/>
              </w:rPr>
              <w:t>1</w:t>
            </w:r>
          </w:p>
          <w:p>
            <w:pPr>
              <w:pStyle w:val="TableParagraph"/>
              <w:tabs>
                <w:tab w:pos="1635" w:val="left" w:leader="none"/>
              </w:tabs>
              <w:spacing w:line="105" w:lineRule="exact" w:before="0"/>
              <w:rPr>
                <w:position w:val="-9"/>
                <w:sz w:val="50"/>
              </w:rPr>
            </w:pPr>
            <w:r>
              <w:rPr>
                <w:spacing w:val="-10"/>
                <w:w w:val="85"/>
                <w:position w:val="-9"/>
                <w:sz w:val="50"/>
              </w:rPr>
              <w:t>∑</w:t>
            </w:r>
            <w:r>
              <w:rPr>
                <w:position w:val="-9"/>
                <w:sz w:val="50"/>
              </w:rPr>
              <w:tab/>
            </w:r>
            <w:r>
              <w:rPr>
                <w:w w:val="95"/>
                <w:position w:val="-7"/>
                <w:sz w:val="44"/>
              </w:rPr>
              <w:t>(</w:t>
            </w:r>
            <w:r>
              <w:rPr>
                <w:rFonts w:ascii="Arial" w:hAnsi="Arial"/>
                <w:i/>
                <w:w w:val="95"/>
                <w:sz w:val="22"/>
              </w:rPr>
              <w:t>ForecastedBUSLMP</w:t>
            </w:r>
            <w:r>
              <w:rPr>
                <w:rFonts w:ascii="Arial" w:hAnsi="Arial"/>
                <w:i/>
                <w:w w:val="95"/>
                <w:position w:val="-8"/>
                <w:sz w:val="16"/>
              </w:rPr>
              <w:t>y</w:t>
            </w:r>
            <w:r>
              <w:rPr>
                <w:w w:val="95"/>
                <w:position w:val="-9"/>
                <w:sz w:val="18"/>
              </w:rPr>
              <w:t>(</w:t>
            </w:r>
            <w:r>
              <w:rPr>
                <w:rFonts w:ascii="Arial" w:hAnsi="Arial"/>
                <w:i/>
                <w:w w:val="95"/>
                <w:position w:val="-8"/>
                <w:sz w:val="16"/>
              </w:rPr>
              <w:t>t</w:t>
            </w:r>
            <w:r>
              <w:rPr>
                <w:w w:val="95"/>
                <w:position w:val="-9"/>
                <w:sz w:val="18"/>
              </w:rPr>
              <w:t>)</w:t>
            </w:r>
            <w:r>
              <w:rPr>
                <w:w w:val="95"/>
                <w:position w:val="-8"/>
                <w:sz w:val="16"/>
              </w:rPr>
              <w:t>,</w:t>
            </w:r>
            <w:r>
              <w:rPr>
                <w:spacing w:val="18"/>
                <w:position w:val="-8"/>
                <w:sz w:val="16"/>
              </w:rPr>
              <w:t> </w:t>
            </w:r>
            <w:r>
              <w:rPr>
                <w:rFonts w:ascii="Arial" w:hAnsi="Arial"/>
                <w:i/>
                <w:w w:val="95"/>
                <w:position w:val="-8"/>
                <w:sz w:val="16"/>
              </w:rPr>
              <w:t>m</w:t>
            </w:r>
            <w:r>
              <w:rPr>
                <w:w w:val="95"/>
                <w:position w:val="-9"/>
                <w:sz w:val="18"/>
              </w:rPr>
              <w:t>(</w:t>
            </w:r>
            <w:r>
              <w:rPr>
                <w:rFonts w:ascii="Arial" w:hAnsi="Arial"/>
                <w:i/>
                <w:w w:val="95"/>
                <w:position w:val="-8"/>
                <w:sz w:val="16"/>
              </w:rPr>
              <w:t>t</w:t>
            </w:r>
            <w:r>
              <w:rPr>
                <w:w w:val="95"/>
                <w:position w:val="-9"/>
                <w:sz w:val="18"/>
              </w:rPr>
              <w:t>)</w:t>
            </w:r>
            <w:r>
              <w:rPr>
                <w:w w:val="95"/>
                <w:position w:val="-8"/>
                <w:sz w:val="16"/>
              </w:rPr>
              <w:t>,</w:t>
            </w:r>
            <w:r>
              <w:rPr>
                <w:spacing w:val="18"/>
                <w:position w:val="-8"/>
                <w:sz w:val="16"/>
              </w:rPr>
              <w:t> </w:t>
            </w:r>
            <w:r>
              <w:rPr>
                <w:rFonts w:ascii="Arial" w:hAnsi="Arial"/>
                <w:i/>
                <w:w w:val="95"/>
                <w:position w:val="-8"/>
                <w:sz w:val="16"/>
              </w:rPr>
              <w:t>d</w:t>
            </w:r>
            <w:r>
              <w:rPr>
                <w:w w:val="95"/>
                <w:position w:val="-9"/>
                <w:sz w:val="18"/>
              </w:rPr>
              <w:t>(</w:t>
            </w:r>
            <w:r>
              <w:rPr>
                <w:rFonts w:ascii="Arial" w:hAnsi="Arial"/>
                <w:i/>
                <w:w w:val="95"/>
                <w:position w:val="-8"/>
                <w:sz w:val="16"/>
              </w:rPr>
              <w:t>t</w:t>
            </w:r>
            <w:r>
              <w:rPr>
                <w:w w:val="95"/>
                <w:position w:val="-9"/>
                <w:sz w:val="18"/>
              </w:rPr>
              <w:t>)</w:t>
            </w:r>
            <w:r>
              <w:rPr>
                <w:w w:val="95"/>
                <w:position w:val="-8"/>
                <w:sz w:val="16"/>
              </w:rPr>
              <w:t>,</w:t>
            </w:r>
            <w:r>
              <w:rPr>
                <w:spacing w:val="18"/>
                <w:position w:val="-8"/>
                <w:sz w:val="16"/>
              </w:rPr>
              <w:t> </w:t>
            </w:r>
            <w:r>
              <w:rPr>
                <w:rFonts w:ascii="Arial" w:hAnsi="Arial"/>
                <w:i/>
                <w:w w:val="95"/>
                <w:position w:val="-8"/>
                <w:sz w:val="16"/>
              </w:rPr>
              <w:t>h</w:t>
            </w:r>
            <w:r>
              <w:rPr>
                <w:w w:val="95"/>
                <w:position w:val="-10"/>
                <w:sz w:val="20"/>
              </w:rPr>
              <w:t>(</w:t>
            </w:r>
            <w:r>
              <w:rPr>
                <w:rFonts w:ascii="Arial" w:hAnsi="Arial"/>
                <w:i/>
                <w:w w:val="95"/>
                <w:position w:val="-8"/>
                <w:sz w:val="16"/>
              </w:rPr>
              <w:t>t</w:t>
            </w:r>
            <w:r>
              <w:rPr>
                <w:w w:val="95"/>
                <w:position w:val="-10"/>
                <w:sz w:val="20"/>
              </w:rPr>
              <w:t>)</w:t>
            </w:r>
            <w:r>
              <w:rPr>
                <w:spacing w:val="3"/>
                <w:position w:val="-10"/>
                <w:sz w:val="20"/>
              </w:rPr>
              <w:t> </w:t>
            </w:r>
            <w:r>
              <w:rPr>
                <w:w w:val="85"/>
                <w:sz w:val="22"/>
              </w:rPr>
              <w:t>−</w:t>
            </w:r>
            <w:r>
              <w:rPr>
                <w:spacing w:val="-3"/>
                <w:sz w:val="22"/>
              </w:rPr>
              <w:t> </w:t>
            </w:r>
            <w:r>
              <w:rPr>
                <w:rFonts w:ascii="Arial" w:hAnsi="Arial"/>
                <w:i/>
                <w:w w:val="95"/>
                <w:sz w:val="22"/>
              </w:rPr>
              <w:t>UnitDispatchCost</w:t>
            </w:r>
            <w:r>
              <w:rPr>
                <w:rFonts w:ascii="Arial" w:hAnsi="Arial"/>
                <w:i/>
                <w:w w:val="95"/>
                <w:position w:val="-6"/>
                <w:sz w:val="16"/>
              </w:rPr>
              <w:t>future</w:t>
            </w:r>
            <w:r>
              <w:rPr>
                <w:rFonts w:ascii="Arial" w:hAnsi="Arial"/>
                <w:i/>
                <w:spacing w:val="10"/>
                <w:position w:val="-6"/>
                <w:sz w:val="16"/>
              </w:rPr>
              <w:t> </w:t>
            </w:r>
            <w:r>
              <w:rPr>
                <w:rFonts w:ascii="Arial" w:hAnsi="Arial"/>
                <w:i/>
                <w:w w:val="95"/>
                <w:position w:val="-6"/>
                <w:sz w:val="16"/>
              </w:rPr>
              <w:t>y</w:t>
            </w:r>
            <w:r>
              <w:rPr>
                <w:w w:val="95"/>
                <w:position w:val="-6"/>
                <w:sz w:val="16"/>
              </w:rPr>
              <w:t>,</w:t>
            </w:r>
            <w:r>
              <w:rPr>
                <w:spacing w:val="18"/>
                <w:position w:val="-6"/>
                <w:sz w:val="16"/>
              </w:rPr>
              <w:t> </w:t>
            </w:r>
            <w:r>
              <w:rPr>
                <w:rFonts w:ascii="Arial" w:hAnsi="Arial"/>
                <w:i/>
                <w:w w:val="95"/>
                <w:position w:val="-6"/>
                <w:sz w:val="16"/>
              </w:rPr>
              <w:t>m</w:t>
            </w:r>
            <w:r>
              <w:rPr>
                <w:w w:val="95"/>
                <w:position w:val="-6"/>
                <w:sz w:val="16"/>
              </w:rPr>
              <w:t>,</w:t>
            </w:r>
            <w:r>
              <w:rPr>
                <w:spacing w:val="18"/>
                <w:position w:val="-6"/>
                <w:sz w:val="16"/>
              </w:rPr>
              <w:t> </w:t>
            </w:r>
            <w:r>
              <w:rPr>
                <w:rFonts w:ascii="Arial" w:hAnsi="Arial"/>
                <w:i/>
                <w:spacing w:val="-5"/>
                <w:w w:val="85"/>
                <w:position w:val="-6"/>
                <w:sz w:val="16"/>
              </w:rPr>
              <w:t>d</w:t>
            </w:r>
            <w:r>
              <w:rPr>
                <w:spacing w:val="-5"/>
                <w:w w:val="85"/>
                <w:position w:val="-9"/>
                <w:sz w:val="50"/>
              </w:rPr>
              <w:t>)</w:t>
            </w:r>
          </w:p>
          <w:p>
            <w:pPr>
              <w:pStyle w:val="TableParagraph"/>
              <w:tabs>
                <w:tab w:pos="6924" w:val="left" w:leader="none"/>
              </w:tabs>
              <w:spacing w:line="92" w:lineRule="exact" w:before="0"/>
              <w:ind w:left="3713"/>
              <w:rPr>
                <w:rFonts w:ascii="Arial"/>
                <w:i/>
                <w:sz w:val="16"/>
              </w:rPr>
            </w:pPr>
            <w:r>
              <w:rPr>
                <w:rFonts w:ascii="Arial"/>
                <w:i/>
                <w:spacing w:val="-2"/>
                <w:sz w:val="16"/>
              </w:rPr>
              <w:t>block</w:t>
            </w:r>
            <w:r>
              <w:rPr>
                <w:rFonts w:ascii="Arial"/>
                <w:i/>
                <w:sz w:val="16"/>
              </w:rPr>
              <w:tab/>
              <w:t>base</w:t>
            </w:r>
            <w:r>
              <w:rPr>
                <w:rFonts w:ascii="Arial"/>
                <w:i/>
                <w:spacing w:val="-2"/>
                <w:sz w:val="16"/>
              </w:rPr>
              <w:t> </w:t>
            </w:r>
            <w:r>
              <w:rPr>
                <w:rFonts w:ascii="Arial"/>
                <w:i/>
                <w:spacing w:val="-4"/>
                <w:sz w:val="16"/>
              </w:rPr>
              <w:t>year</w:t>
            </w:r>
          </w:p>
          <w:p>
            <w:pPr>
              <w:pStyle w:val="TableParagraph"/>
              <w:spacing w:before="107"/>
              <w:ind w:left="239"/>
              <w:rPr>
                <w:rFonts w:ascii="Arial"/>
                <w:i/>
                <w:sz w:val="16"/>
              </w:rPr>
            </w:pPr>
            <w:r>
              <w:rPr>
                <w:rFonts w:ascii="Arial"/>
                <w:i/>
                <w:sz w:val="16"/>
              </w:rPr>
              <w:t>t</w:t>
            </w:r>
            <w:r>
              <w:rPr>
                <w:rFonts w:ascii="Arial"/>
                <w:i/>
                <w:spacing w:val="-2"/>
                <w:sz w:val="16"/>
              </w:rPr>
              <w:t> </w:t>
            </w:r>
            <w:r>
              <w:rPr>
                <w:sz w:val="16"/>
              </w:rPr>
              <w:t>=</w:t>
            </w:r>
            <w:r>
              <w:rPr>
                <w:spacing w:val="-2"/>
                <w:sz w:val="16"/>
              </w:rPr>
              <w:t> </w:t>
            </w:r>
            <w:r>
              <w:rPr>
                <w:rFonts w:ascii="Arial"/>
                <w:i/>
                <w:spacing w:val="-2"/>
                <w:sz w:val="16"/>
              </w:rPr>
              <w:t>block</w:t>
            </w:r>
          </w:p>
        </w:tc>
      </w:tr>
      <w:tr>
        <w:trPr>
          <w:trHeight w:val="1132" w:hRule="atLeast"/>
        </w:trPr>
        <w:tc>
          <w:tcPr>
            <w:tcW w:w="9345" w:type="dxa"/>
            <w:shd w:val="clear" w:color="auto" w:fill="E7E7E7"/>
          </w:tcPr>
          <w:p>
            <w:pPr>
              <w:pStyle w:val="TableParagraph"/>
              <w:spacing w:line="234" w:lineRule="exact" w:before="108"/>
              <w:rPr>
                <w:sz w:val="16"/>
              </w:rPr>
            </w:pPr>
            <w:r>
              <w:rPr>
                <w:spacing w:val="-8"/>
                <w:position w:val="9"/>
                <w:sz w:val="22"/>
              </w:rPr>
              <w:t>=</w:t>
            </w:r>
            <w:r>
              <w:rPr>
                <w:spacing w:val="-32"/>
                <w:position w:val="9"/>
                <w:sz w:val="22"/>
              </w:rPr>
              <w:t> </w:t>
            </w:r>
            <w:r>
              <w:rPr>
                <w:rFonts w:ascii="Arial" w:hAnsi="Arial"/>
                <w:i/>
                <w:spacing w:val="-8"/>
                <w:sz w:val="16"/>
              </w:rPr>
              <w:t>t</w:t>
            </w:r>
            <w:r>
              <w:rPr>
                <w:rFonts w:ascii="Arial" w:hAnsi="Arial"/>
                <w:i/>
                <w:spacing w:val="-1"/>
                <w:sz w:val="16"/>
              </w:rPr>
              <w:t> </w:t>
            </w:r>
            <w:r>
              <w:rPr>
                <w:spacing w:val="-8"/>
                <w:sz w:val="16"/>
              </w:rPr>
              <w:t>=</w:t>
            </w:r>
            <w:r>
              <w:rPr>
                <w:sz w:val="16"/>
              </w:rPr>
              <w:t> </w:t>
            </w:r>
            <w:r>
              <w:rPr>
                <w:spacing w:val="-8"/>
                <w:sz w:val="16"/>
              </w:rPr>
              <w:t>3679</w:t>
            </w:r>
            <w:r>
              <w:rPr>
                <w:spacing w:val="-9"/>
                <w:sz w:val="16"/>
              </w:rPr>
              <w:t> </w:t>
            </w:r>
            <w:r>
              <w:rPr>
                <w:spacing w:val="-8"/>
                <w:sz w:val="16"/>
              </w:rPr>
              <w:t>+ 1</w:t>
            </w:r>
            <w:r>
              <w:rPr>
                <w:spacing w:val="-9"/>
                <w:sz w:val="16"/>
              </w:rPr>
              <w:t> </w:t>
            </w:r>
            <w:r>
              <w:rPr>
                <w:spacing w:val="-8"/>
                <w:sz w:val="16"/>
              </w:rPr>
              <w:t>−</w:t>
            </w:r>
            <w:r>
              <w:rPr>
                <w:spacing w:val="-9"/>
                <w:sz w:val="16"/>
              </w:rPr>
              <w:t> </w:t>
            </w:r>
            <w:r>
              <w:rPr>
                <w:spacing w:val="-10"/>
                <w:sz w:val="16"/>
              </w:rPr>
              <w:t>1</w:t>
            </w:r>
          </w:p>
          <w:p>
            <w:pPr>
              <w:pStyle w:val="TableParagraph"/>
              <w:tabs>
                <w:tab w:pos="1360" w:val="left" w:leader="none"/>
              </w:tabs>
              <w:spacing w:line="105" w:lineRule="exact" w:before="0"/>
              <w:rPr>
                <w:position w:val="-9"/>
                <w:sz w:val="50"/>
              </w:rPr>
            </w:pPr>
            <w:r>
              <w:rPr>
                <w:spacing w:val="-10"/>
                <w:w w:val="85"/>
                <w:position w:val="-9"/>
                <w:sz w:val="50"/>
              </w:rPr>
              <w:t>∑</w:t>
            </w:r>
            <w:r>
              <w:rPr>
                <w:position w:val="-9"/>
                <w:sz w:val="50"/>
              </w:rPr>
              <w:tab/>
            </w:r>
            <w:r>
              <w:rPr>
                <w:w w:val="95"/>
                <w:position w:val="-7"/>
                <w:sz w:val="44"/>
              </w:rPr>
              <w:t>(</w:t>
            </w:r>
            <w:r>
              <w:rPr>
                <w:rFonts w:ascii="Arial" w:hAnsi="Arial"/>
                <w:i/>
                <w:w w:val="95"/>
                <w:sz w:val="22"/>
              </w:rPr>
              <w:t>ForecastedBUSLMP</w:t>
            </w:r>
            <w:r>
              <w:rPr>
                <w:rFonts w:ascii="Arial" w:hAnsi="Arial"/>
                <w:i/>
                <w:w w:val="95"/>
                <w:position w:val="-8"/>
                <w:sz w:val="16"/>
              </w:rPr>
              <w:t>y</w:t>
            </w:r>
            <w:r>
              <w:rPr>
                <w:w w:val="95"/>
                <w:position w:val="-9"/>
                <w:sz w:val="18"/>
              </w:rPr>
              <w:t>(</w:t>
            </w:r>
            <w:r>
              <w:rPr>
                <w:rFonts w:ascii="Arial" w:hAnsi="Arial"/>
                <w:i/>
                <w:w w:val="95"/>
                <w:position w:val="-8"/>
                <w:sz w:val="16"/>
              </w:rPr>
              <w:t>t</w:t>
            </w:r>
            <w:r>
              <w:rPr>
                <w:w w:val="95"/>
                <w:position w:val="-9"/>
                <w:sz w:val="18"/>
              </w:rPr>
              <w:t>)</w:t>
            </w:r>
            <w:r>
              <w:rPr>
                <w:w w:val="95"/>
                <w:position w:val="-8"/>
                <w:sz w:val="16"/>
              </w:rPr>
              <w:t>,</w:t>
            </w:r>
            <w:r>
              <w:rPr>
                <w:spacing w:val="18"/>
                <w:position w:val="-8"/>
                <w:sz w:val="16"/>
              </w:rPr>
              <w:t> </w:t>
            </w:r>
            <w:r>
              <w:rPr>
                <w:rFonts w:ascii="Arial" w:hAnsi="Arial"/>
                <w:i/>
                <w:w w:val="95"/>
                <w:position w:val="-8"/>
                <w:sz w:val="16"/>
              </w:rPr>
              <w:t>m</w:t>
            </w:r>
            <w:r>
              <w:rPr>
                <w:w w:val="95"/>
                <w:position w:val="-9"/>
                <w:sz w:val="18"/>
              </w:rPr>
              <w:t>(</w:t>
            </w:r>
            <w:r>
              <w:rPr>
                <w:rFonts w:ascii="Arial" w:hAnsi="Arial"/>
                <w:i/>
                <w:w w:val="95"/>
                <w:position w:val="-8"/>
                <w:sz w:val="16"/>
              </w:rPr>
              <w:t>t</w:t>
            </w:r>
            <w:r>
              <w:rPr>
                <w:w w:val="95"/>
                <w:position w:val="-9"/>
                <w:sz w:val="18"/>
              </w:rPr>
              <w:t>)</w:t>
            </w:r>
            <w:r>
              <w:rPr>
                <w:w w:val="95"/>
                <w:position w:val="-8"/>
                <w:sz w:val="16"/>
              </w:rPr>
              <w:t>,</w:t>
            </w:r>
            <w:r>
              <w:rPr>
                <w:spacing w:val="18"/>
                <w:position w:val="-8"/>
                <w:sz w:val="16"/>
              </w:rPr>
              <w:t> </w:t>
            </w:r>
            <w:r>
              <w:rPr>
                <w:rFonts w:ascii="Arial" w:hAnsi="Arial"/>
                <w:i/>
                <w:w w:val="95"/>
                <w:position w:val="-8"/>
                <w:sz w:val="16"/>
              </w:rPr>
              <w:t>d</w:t>
            </w:r>
            <w:r>
              <w:rPr>
                <w:w w:val="95"/>
                <w:position w:val="-9"/>
                <w:sz w:val="18"/>
              </w:rPr>
              <w:t>(</w:t>
            </w:r>
            <w:r>
              <w:rPr>
                <w:rFonts w:ascii="Arial" w:hAnsi="Arial"/>
                <w:i/>
                <w:w w:val="95"/>
                <w:position w:val="-8"/>
                <w:sz w:val="16"/>
              </w:rPr>
              <w:t>t</w:t>
            </w:r>
            <w:r>
              <w:rPr>
                <w:w w:val="95"/>
                <w:position w:val="-9"/>
                <w:sz w:val="18"/>
              </w:rPr>
              <w:t>)</w:t>
            </w:r>
            <w:r>
              <w:rPr>
                <w:w w:val="95"/>
                <w:position w:val="-8"/>
                <w:sz w:val="16"/>
              </w:rPr>
              <w:t>,</w:t>
            </w:r>
            <w:r>
              <w:rPr>
                <w:spacing w:val="18"/>
                <w:position w:val="-8"/>
                <w:sz w:val="16"/>
              </w:rPr>
              <w:t> </w:t>
            </w:r>
            <w:r>
              <w:rPr>
                <w:rFonts w:ascii="Arial" w:hAnsi="Arial"/>
                <w:i/>
                <w:w w:val="95"/>
                <w:position w:val="-8"/>
                <w:sz w:val="16"/>
              </w:rPr>
              <w:t>h</w:t>
            </w:r>
            <w:r>
              <w:rPr>
                <w:w w:val="95"/>
                <w:position w:val="-10"/>
                <w:sz w:val="20"/>
              </w:rPr>
              <w:t>(</w:t>
            </w:r>
            <w:r>
              <w:rPr>
                <w:rFonts w:ascii="Arial" w:hAnsi="Arial"/>
                <w:i/>
                <w:w w:val="95"/>
                <w:position w:val="-8"/>
                <w:sz w:val="16"/>
              </w:rPr>
              <w:t>t</w:t>
            </w:r>
            <w:r>
              <w:rPr>
                <w:w w:val="95"/>
                <w:position w:val="-10"/>
                <w:sz w:val="20"/>
              </w:rPr>
              <w:t>)</w:t>
            </w:r>
            <w:r>
              <w:rPr>
                <w:spacing w:val="3"/>
                <w:position w:val="-10"/>
                <w:sz w:val="20"/>
              </w:rPr>
              <w:t> </w:t>
            </w:r>
            <w:r>
              <w:rPr>
                <w:w w:val="85"/>
                <w:sz w:val="22"/>
              </w:rPr>
              <w:t>−</w:t>
            </w:r>
            <w:r>
              <w:rPr>
                <w:spacing w:val="-3"/>
                <w:sz w:val="22"/>
              </w:rPr>
              <w:t> </w:t>
            </w:r>
            <w:r>
              <w:rPr>
                <w:rFonts w:ascii="Arial" w:hAnsi="Arial"/>
                <w:i/>
                <w:w w:val="95"/>
                <w:sz w:val="22"/>
              </w:rPr>
              <w:t>UnitDispatchCost</w:t>
            </w:r>
            <w:r>
              <w:rPr>
                <w:rFonts w:ascii="Arial" w:hAnsi="Arial"/>
                <w:i/>
                <w:w w:val="95"/>
                <w:position w:val="-6"/>
                <w:sz w:val="16"/>
              </w:rPr>
              <w:t>future</w:t>
            </w:r>
            <w:r>
              <w:rPr>
                <w:rFonts w:ascii="Arial" w:hAnsi="Arial"/>
                <w:i/>
                <w:spacing w:val="10"/>
                <w:position w:val="-6"/>
                <w:sz w:val="16"/>
              </w:rPr>
              <w:t> </w:t>
            </w:r>
            <w:r>
              <w:rPr>
                <w:rFonts w:ascii="Arial" w:hAnsi="Arial"/>
                <w:i/>
                <w:w w:val="95"/>
                <w:position w:val="-6"/>
                <w:sz w:val="16"/>
              </w:rPr>
              <w:t>y</w:t>
            </w:r>
            <w:r>
              <w:rPr>
                <w:w w:val="95"/>
                <w:position w:val="-6"/>
                <w:sz w:val="16"/>
              </w:rPr>
              <w:t>,</w:t>
            </w:r>
            <w:r>
              <w:rPr>
                <w:spacing w:val="18"/>
                <w:position w:val="-6"/>
                <w:sz w:val="16"/>
              </w:rPr>
              <w:t> </w:t>
            </w:r>
            <w:r>
              <w:rPr>
                <w:rFonts w:ascii="Arial" w:hAnsi="Arial"/>
                <w:i/>
                <w:w w:val="95"/>
                <w:position w:val="-6"/>
                <w:sz w:val="16"/>
              </w:rPr>
              <w:t>m</w:t>
            </w:r>
            <w:r>
              <w:rPr>
                <w:w w:val="95"/>
                <w:position w:val="-6"/>
                <w:sz w:val="16"/>
              </w:rPr>
              <w:t>,</w:t>
            </w:r>
            <w:r>
              <w:rPr>
                <w:spacing w:val="18"/>
                <w:position w:val="-6"/>
                <w:sz w:val="16"/>
              </w:rPr>
              <w:t> </w:t>
            </w:r>
            <w:r>
              <w:rPr>
                <w:rFonts w:ascii="Arial" w:hAnsi="Arial"/>
                <w:i/>
                <w:spacing w:val="-5"/>
                <w:w w:val="85"/>
                <w:position w:val="-6"/>
                <w:sz w:val="16"/>
              </w:rPr>
              <w:t>d</w:t>
            </w:r>
            <w:r>
              <w:rPr>
                <w:spacing w:val="-5"/>
                <w:w w:val="85"/>
                <w:position w:val="-9"/>
                <w:sz w:val="50"/>
              </w:rPr>
              <w:t>)</w:t>
            </w:r>
          </w:p>
          <w:p>
            <w:pPr>
              <w:pStyle w:val="TableParagraph"/>
              <w:tabs>
                <w:tab w:pos="6649" w:val="left" w:leader="none"/>
              </w:tabs>
              <w:spacing w:line="92" w:lineRule="exact" w:before="0"/>
              <w:ind w:left="3438"/>
              <w:rPr>
                <w:sz w:val="16"/>
              </w:rPr>
            </w:pPr>
            <w:r>
              <w:rPr>
                <w:spacing w:val="-4"/>
                <w:sz w:val="16"/>
              </w:rPr>
              <w:t>2007</w:t>
            </w:r>
            <w:r>
              <w:rPr>
                <w:sz w:val="16"/>
              </w:rPr>
              <w:tab/>
            </w:r>
            <w:r>
              <w:rPr>
                <w:spacing w:val="-4"/>
                <w:sz w:val="16"/>
              </w:rPr>
              <w:t>2007</w:t>
            </w:r>
          </w:p>
          <w:p>
            <w:pPr>
              <w:pStyle w:val="TableParagraph"/>
              <w:spacing w:before="107"/>
              <w:ind w:left="239"/>
              <w:rPr>
                <w:sz w:val="16"/>
              </w:rPr>
            </w:pPr>
            <w:r>
              <w:rPr>
                <w:rFonts w:ascii="Arial"/>
                <w:i/>
                <w:sz w:val="16"/>
              </w:rPr>
              <w:t>t</w:t>
            </w:r>
            <w:r>
              <w:rPr>
                <w:rFonts w:ascii="Arial"/>
                <w:i/>
                <w:spacing w:val="-2"/>
                <w:sz w:val="16"/>
              </w:rPr>
              <w:t> </w:t>
            </w:r>
            <w:r>
              <w:rPr>
                <w:sz w:val="16"/>
              </w:rPr>
              <w:t>=</w:t>
            </w:r>
            <w:r>
              <w:rPr>
                <w:spacing w:val="-2"/>
                <w:sz w:val="16"/>
              </w:rPr>
              <w:t> </w:t>
            </w:r>
            <w:r>
              <w:rPr>
                <w:spacing w:val="-4"/>
                <w:sz w:val="16"/>
              </w:rPr>
              <w:t>3678</w:t>
            </w:r>
          </w:p>
        </w:tc>
      </w:tr>
      <w:tr>
        <w:trPr>
          <w:trHeight w:val="1009" w:hRule="atLeast"/>
        </w:trPr>
        <w:tc>
          <w:tcPr>
            <w:tcW w:w="9345" w:type="dxa"/>
          </w:tcPr>
          <w:p>
            <w:pPr>
              <w:pStyle w:val="TableParagraph"/>
              <w:tabs>
                <w:tab w:pos="3629" w:val="left" w:leader="none"/>
              </w:tabs>
              <w:spacing w:line="189" w:lineRule="exact" w:before="9"/>
              <w:ind w:left="143"/>
              <w:rPr>
                <w:sz w:val="22"/>
              </w:rPr>
            </w:pPr>
            <w:r>
              <w:rPr>
                <w:sz w:val="22"/>
              </w:rPr>
              <w:t>=</w:t>
            </w:r>
            <w:r>
              <w:rPr>
                <w:spacing w:val="-1"/>
                <w:sz w:val="22"/>
              </w:rPr>
              <w:t> </w:t>
            </w:r>
            <w:r>
              <w:rPr>
                <w:rFonts w:ascii="Arial" w:hAnsi="Arial"/>
                <w:i/>
                <w:spacing w:val="-2"/>
                <w:sz w:val="22"/>
              </w:rPr>
              <w:t>ForecastedBusLMP</w:t>
            </w:r>
            <w:r>
              <w:rPr>
                <w:spacing w:val="-2"/>
                <w:sz w:val="22"/>
                <w:vertAlign w:val="superscript"/>
              </w:rPr>
              <w:t>2007</w:t>
            </w:r>
            <w:r>
              <w:rPr>
                <w:sz w:val="22"/>
                <w:vertAlign w:val="baseline"/>
              </w:rPr>
              <w:tab/>
            </w:r>
            <w:r>
              <w:rPr>
                <w:w w:val="55"/>
                <w:sz w:val="22"/>
                <w:vertAlign w:val="baseline"/>
              </w:rPr>
              <w:t>−</w:t>
            </w:r>
            <w:r>
              <w:rPr>
                <w:spacing w:val="-4"/>
                <w:w w:val="95"/>
                <w:sz w:val="22"/>
                <w:vertAlign w:val="baseline"/>
              </w:rPr>
              <w:t> </w:t>
            </w:r>
            <w:r>
              <w:rPr>
                <w:rFonts w:ascii="Arial" w:hAnsi="Arial"/>
                <w:i/>
                <w:spacing w:val="-2"/>
                <w:w w:val="95"/>
                <w:sz w:val="22"/>
                <w:vertAlign w:val="baseline"/>
              </w:rPr>
              <w:t>UnitDispatchCost</w:t>
            </w:r>
            <w:r>
              <w:rPr>
                <w:spacing w:val="-2"/>
                <w:w w:val="95"/>
                <w:sz w:val="22"/>
                <w:vertAlign w:val="superscript"/>
              </w:rPr>
              <w:t>2007</w:t>
            </w:r>
          </w:p>
          <w:p>
            <w:pPr>
              <w:pStyle w:val="TableParagraph"/>
              <w:tabs>
                <w:tab w:pos="5506" w:val="left" w:leader="none"/>
              </w:tabs>
              <w:spacing w:line="120" w:lineRule="exact" w:before="0"/>
              <w:ind w:left="2265"/>
              <w:rPr>
                <w:sz w:val="16"/>
              </w:rPr>
            </w:pPr>
            <w:r>
              <w:rPr>
                <w:rFonts w:ascii="Arial"/>
                <w:i/>
                <w:sz w:val="16"/>
              </w:rPr>
              <w:t>June</w:t>
            </w:r>
            <w:r>
              <w:rPr>
                <w:rFonts w:ascii="Arial"/>
                <w:i/>
                <w:spacing w:val="-1"/>
                <w:sz w:val="16"/>
              </w:rPr>
              <w:t> </w:t>
            </w:r>
            <w:r>
              <w:rPr>
                <w:sz w:val="16"/>
              </w:rPr>
              <w:t>3,</w:t>
            </w:r>
            <w:r>
              <w:rPr>
                <w:spacing w:val="49"/>
                <w:sz w:val="16"/>
              </w:rPr>
              <w:t> </w:t>
            </w:r>
            <w:r>
              <w:rPr>
                <w:sz w:val="16"/>
              </w:rPr>
              <w:t>2010 </w:t>
            </w:r>
            <w:r>
              <w:rPr>
                <w:rFonts w:ascii="Arial"/>
                <w:i/>
                <w:spacing w:val="-5"/>
                <w:sz w:val="16"/>
              </w:rPr>
              <w:t>H</w:t>
            </w:r>
            <w:r>
              <w:rPr>
                <w:spacing w:val="-5"/>
                <w:sz w:val="16"/>
              </w:rPr>
              <w:t>02</w:t>
            </w:r>
            <w:r>
              <w:rPr>
                <w:sz w:val="16"/>
              </w:rPr>
              <w:tab/>
            </w:r>
            <w:r>
              <w:rPr>
                <w:rFonts w:ascii="Arial"/>
                <w:i/>
                <w:sz w:val="16"/>
              </w:rPr>
              <w:t>June </w:t>
            </w:r>
            <w:r>
              <w:rPr>
                <w:sz w:val="16"/>
              </w:rPr>
              <w:t>3,</w:t>
            </w:r>
            <w:r>
              <w:rPr>
                <w:spacing w:val="51"/>
                <w:sz w:val="16"/>
              </w:rPr>
              <w:t> </w:t>
            </w:r>
            <w:r>
              <w:rPr>
                <w:spacing w:val="-4"/>
                <w:sz w:val="16"/>
              </w:rPr>
              <w:t>2010</w:t>
            </w:r>
          </w:p>
          <w:p>
            <w:pPr>
              <w:pStyle w:val="TableParagraph"/>
              <w:spacing w:before="121"/>
              <w:ind w:left="143"/>
              <w:rPr>
                <w:sz w:val="22"/>
              </w:rPr>
            </w:pPr>
            <w:r>
              <w:rPr>
                <w:w w:val="90"/>
                <w:sz w:val="22"/>
              </w:rPr>
              <w:t>=</w:t>
            </w:r>
            <w:r>
              <w:rPr>
                <w:spacing w:val="1"/>
                <w:sz w:val="22"/>
              </w:rPr>
              <w:t> </w:t>
            </w:r>
            <w:r>
              <w:rPr>
                <w:w w:val="90"/>
                <w:sz w:val="22"/>
              </w:rPr>
              <w:t>$53.23</w:t>
            </w:r>
            <w:r>
              <w:rPr>
                <w:spacing w:val="-5"/>
                <w:w w:val="90"/>
                <w:sz w:val="22"/>
              </w:rPr>
              <w:t> </w:t>
            </w:r>
            <w:r>
              <w:rPr>
                <w:w w:val="90"/>
                <w:sz w:val="22"/>
              </w:rPr>
              <w:t>−</w:t>
            </w:r>
            <w:r>
              <w:rPr>
                <w:spacing w:val="-6"/>
                <w:w w:val="90"/>
                <w:sz w:val="22"/>
              </w:rPr>
              <w:t> </w:t>
            </w:r>
            <w:r>
              <w:rPr>
                <w:w w:val="90"/>
                <w:sz w:val="22"/>
              </w:rPr>
              <w:t>$41.77</w:t>
            </w:r>
            <w:r>
              <w:rPr>
                <w:spacing w:val="3"/>
                <w:sz w:val="22"/>
              </w:rPr>
              <w:t> </w:t>
            </w:r>
            <w:r>
              <w:rPr>
                <w:w w:val="90"/>
                <w:sz w:val="22"/>
              </w:rPr>
              <w:t>=</w:t>
            </w:r>
            <w:r>
              <w:rPr>
                <w:spacing w:val="51"/>
                <w:sz w:val="22"/>
              </w:rPr>
              <w:t> </w:t>
            </w:r>
            <w:r>
              <w:rPr>
                <w:w w:val="90"/>
                <w:sz w:val="22"/>
              </w:rPr>
              <w:t>−</w:t>
            </w:r>
            <w:r>
              <w:rPr>
                <w:spacing w:val="-5"/>
                <w:w w:val="90"/>
                <w:sz w:val="22"/>
              </w:rPr>
              <w:t> </w:t>
            </w:r>
            <w:r>
              <w:rPr>
                <w:spacing w:val="-2"/>
                <w:w w:val="90"/>
                <w:sz w:val="22"/>
              </w:rPr>
              <w:t>$11.46</w:t>
            </w:r>
          </w:p>
        </w:tc>
      </w:tr>
      <w:tr>
        <w:trPr>
          <w:trHeight w:val="1366" w:hRule="atLeast"/>
        </w:trPr>
        <w:tc>
          <w:tcPr>
            <w:tcW w:w="9345" w:type="dxa"/>
            <w:shd w:val="clear" w:color="auto" w:fill="E7E7E7"/>
          </w:tcPr>
          <w:p>
            <w:pPr>
              <w:pStyle w:val="TableParagraph"/>
              <w:tabs>
                <w:tab w:pos="1781" w:val="left" w:leader="none"/>
              </w:tabs>
              <w:spacing w:line="266" w:lineRule="exact"/>
              <w:rPr>
                <w:position w:val="-8"/>
                <w:sz w:val="16"/>
              </w:rPr>
            </w:pPr>
            <w:r>
              <w:rPr>
                <w:spacing w:val="-2"/>
                <w:sz w:val="22"/>
              </w:rPr>
              <w:t>Similarly</w:t>
            </w:r>
            <w:r>
              <w:rPr>
                <w:rFonts w:ascii="Times New Roman"/>
                <w:sz w:val="22"/>
              </w:rPr>
              <w:tab/>
            </w:r>
            <w:r>
              <w:rPr>
                <w:spacing w:val="-4"/>
                <w:position w:val="-8"/>
                <w:sz w:val="16"/>
              </w:rPr>
              <w:t>2008</w:t>
            </w:r>
          </w:p>
          <w:p>
            <w:pPr>
              <w:pStyle w:val="TableParagraph"/>
              <w:spacing w:line="163" w:lineRule="auto" w:before="0"/>
              <w:rPr>
                <w:position w:val="-6"/>
                <w:sz w:val="16"/>
              </w:rPr>
            </w:pPr>
            <w:r>
              <w:rPr>
                <w:rFonts w:ascii="Arial"/>
                <w:i/>
                <w:sz w:val="22"/>
              </w:rPr>
              <w:t>TotalMarginBlock</w:t>
            </w:r>
            <w:r>
              <w:rPr>
                <w:rFonts w:ascii="Arial"/>
                <w:i/>
                <w:position w:val="-6"/>
                <w:sz w:val="16"/>
              </w:rPr>
              <w:t>block</w:t>
            </w:r>
            <w:r>
              <w:rPr>
                <w:rFonts w:ascii="Arial"/>
                <w:i/>
                <w:spacing w:val="-2"/>
                <w:position w:val="-6"/>
                <w:sz w:val="16"/>
              </w:rPr>
              <w:t> </w:t>
            </w:r>
            <w:r>
              <w:rPr>
                <w:spacing w:val="-4"/>
                <w:position w:val="-6"/>
                <w:sz w:val="16"/>
              </w:rPr>
              <w:t>3679</w:t>
            </w:r>
          </w:p>
          <w:p>
            <w:pPr>
              <w:pStyle w:val="TableParagraph"/>
              <w:tabs>
                <w:tab w:pos="3629" w:val="left" w:leader="none"/>
              </w:tabs>
              <w:spacing w:line="189" w:lineRule="exact" w:before="175"/>
              <w:ind w:left="143"/>
              <w:rPr>
                <w:sz w:val="22"/>
              </w:rPr>
            </w:pPr>
            <w:r>
              <w:rPr>
                <w:sz w:val="22"/>
              </w:rPr>
              <w:t>=</w:t>
            </w:r>
            <w:r>
              <w:rPr>
                <w:spacing w:val="-1"/>
                <w:sz w:val="22"/>
              </w:rPr>
              <w:t> </w:t>
            </w:r>
            <w:r>
              <w:rPr>
                <w:rFonts w:ascii="Arial" w:hAnsi="Arial"/>
                <w:i/>
                <w:spacing w:val="-2"/>
                <w:sz w:val="22"/>
              </w:rPr>
              <w:t>ForecastedBusLMP</w:t>
            </w:r>
            <w:r>
              <w:rPr>
                <w:spacing w:val="-2"/>
                <w:sz w:val="22"/>
                <w:vertAlign w:val="superscript"/>
              </w:rPr>
              <w:t>2008</w:t>
            </w:r>
            <w:r>
              <w:rPr>
                <w:sz w:val="22"/>
                <w:vertAlign w:val="baseline"/>
              </w:rPr>
              <w:tab/>
            </w:r>
            <w:r>
              <w:rPr>
                <w:w w:val="55"/>
                <w:sz w:val="22"/>
                <w:vertAlign w:val="baseline"/>
              </w:rPr>
              <w:t>−</w:t>
            </w:r>
            <w:r>
              <w:rPr>
                <w:spacing w:val="-4"/>
                <w:w w:val="95"/>
                <w:sz w:val="22"/>
                <w:vertAlign w:val="baseline"/>
              </w:rPr>
              <w:t> </w:t>
            </w:r>
            <w:r>
              <w:rPr>
                <w:rFonts w:ascii="Arial" w:hAnsi="Arial"/>
                <w:i/>
                <w:spacing w:val="-2"/>
                <w:w w:val="95"/>
                <w:sz w:val="22"/>
                <w:vertAlign w:val="baseline"/>
              </w:rPr>
              <w:t>UnitDispatchCost</w:t>
            </w:r>
            <w:r>
              <w:rPr>
                <w:spacing w:val="-2"/>
                <w:w w:val="95"/>
                <w:sz w:val="22"/>
                <w:vertAlign w:val="superscript"/>
              </w:rPr>
              <w:t>2008</w:t>
            </w:r>
          </w:p>
          <w:p>
            <w:pPr>
              <w:pStyle w:val="TableParagraph"/>
              <w:tabs>
                <w:tab w:pos="5506" w:val="left" w:leader="none"/>
              </w:tabs>
              <w:spacing w:line="120" w:lineRule="exact" w:before="0"/>
              <w:ind w:left="2265"/>
              <w:rPr>
                <w:sz w:val="16"/>
              </w:rPr>
            </w:pPr>
            <w:r>
              <w:rPr>
                <w:rFonts w:ascii="Arial"/>
                <w:i/>
                <w:sz w:val="16"/>
              </w:rPr>
              <w:t>June</w:t>
            </w:r>
            <w:r>
              <w:rPr>
                <w:rFonts w:ascii="Arial"/>
                <w:i/>
                <w:spacing w:val="-1"/>
                <w:sz w:val="16"/>
              </w:rPr>
              <w:t> </w:t>
            </w:r>
            <w:r>
              <w:rPr>
                <w:sz w:val="16"/>
              </w:rPr>
              <w:t>3,</w:t>
            </w:r>
            <w:r>
              <w:rPr>
                <w:spacing w:val="49"/>
                <w:sz w:val="16"/>
              </w:rPr>
              <w:t> </w:t>
            </w:r>
            <w:r>
              <w:rPr>
                <w:sz w:val="16"/>
              </w:rPr>
              <w:t>2010 </w:t>
            </w:r>
            <w:r>
              <w:rPr>
                <w:rFonts w:ascii="Arial"/>
                <w:i/>
                <w:spacing w:val="-5"/>
                <w:sz w:val="16"/>
              </w:rPr>
              <w:t>H</w:t>
            </w:r>
            <w:r>
              <w:rPr>
                <w:spacing w:val="-5"/>
                <w:sz w:val="16"/>
              </w:rPr>
              <w:t>02</w:t>
            </w:r>
            <w:r>
              <w:rPr>
                <w:sz w:val="16"/>
              </w:rPr>
              <w:tab/>
            </w:r>
            <w:r>
              <w:rPr>
                <w:rFonts w:ascii="Arial"/>
                <w:i/>
                <w:sz w:val="16"/>
              </w:rPr>
              <w:t>June </w:t>
            </w:r>
            <w:r>
              <w:rPr>
                <w:sz w:val="16"/>
              </w:rPr>
              <w:t>3,</w:t>
            </w:r>
            <w:r>
              <w:rPr>
                <w:spacing w:val="51"/>
                <w:sz w:val="16"/>
              </w:rPr>
              <w:t> </w:t>
            </w:r>
            <w:r>
              <w:rPr>
                <w:spacing w:val="-4"/>
                <w:sz w:val="16"/>
              </w:rPr>
              <w:t>2010</w:t>
            </w:r>
          </w:p>
        </w:tc>
      </w:tr>
    </w:tbl>
    <w:p>
      <w:pPr>
        <w:pStyle w:val="TableParagraph"/>
        <w:spacing w:after="0" w:line="120" w:lineRule="exact"/>
        <w:rPr>
          <w:sz w:val="16"/>
        </w:rPr>
        <w:sectPr>
          <w:type w:val="continuous"/>
          <w:pgSz w:w="12240" w:h="15840"/>
          <w:pgMar w:header="142" w:footer="1016" w:top="1820" w:bottom="280" w:left="1080" w:right="1440"/>
        </w:sectPr>
      </w:pPr>
    </w:p>
    <w:p>
      <w:pPr>
        <w:pStyle w:val="BodyText"/>
        <w:spacing w:before="9"/>
        <w:ind w:left="0"/>
        <w:rPr>
          <w:sz w:val="7"/>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538" w:hRule="atLeast"/>
        </w:trPr>
        <w:tc>
          <w:tcPr>
            <w:tcW w:w="9345" w:type="dxa"/>
            <w:shd w:val="clear" w:color="auto" w:fill="E7E7E7"/>
          </w:tcPr>
          <w:p>
            <w:pPr>
              <w:pStyle w:val="TableParagraph"/>
              <w:spacing w:line="222" w:lineRule="exact" w:before="0"/>
              <w:ind w:left="143"/>
              <w:rPr>
                <w:sz w:val="22"/>
              </w:rPr>
            </w:pPr>
            <w:r>
              <w:rPr>
                <w:spacing w:val="-8"/>
                <w:sz w:val="22"/>
              </w:rPr>
              <w:t>= $55.44</w:t>
            </w:r>
            <w:r>
              <w:rPr>
                <w:spacing w:val="-13"/>
                <w:sz w:val="22"/>
              </w:rPr>
              <w:t> </w:t>
            </w:r>
            <w:r>
              <w:rPr>
                <w:spacing w:val="-8"/>
                <w:sz w:val="22"/>
              </w:rPr>
              <w:t>−</w:t>
            </w:r>
            <w:r>
              <w:rPr>
                <w:spacing w:val="-13"/>
                <w:sz w:val="22"/>
              </w:rPr>
              <w:t> </w:t>
            </w:r>
            <w:r>
              <w:rPr>
                <w:spacing w:val="-8"/>
                <w:sz w:val="22"/>
              </w:rPr>
              <w:t>$57.88</w:t>
            </w:r>
            <w:r>
              <w:rPr>
                <w:spacing w:val="-7"/>
                <w:sz w:val="22"/>
              </w:rPr>
              <w:t> </w:t>
            </w:r>
            <w:r>
              <w:rPr>
                <w:spacing w:val="-8"/>
                <w:sz w:val="22"/>
              </w:rPr>
              <w:t>=</w:t>
            </w:r>
            <w:r>
              <w:rPr>
                <w:spacing w:val="60"/>
                <w:sz w:val="22"/>
              </w:rPr>
              <w:t> </w:t>
            </w:r>
            <w:r>
              <w:rPr>
                <w:spacing w:val="-8"/>
                <w:sz w:val="22"/>
              </w:rPr>
              <w:t>−</w:t>
            </w:r>
            <w:r>
              <w:rPr>
                <w:spacing w:val="-13"/>
                <w:sz w:val="22"/>
              </w:rPr>
              <w:t> </w:t>
            </w:r>
            <w:r>
              <w:rPr>
                <w:spacing w:val="-8"/>
                <w:sz w:val="22"/>
              </w:rPr>
              <w:t>$2.44</w:t>
            </w:r>
          </w:p>
        </w:tc>
      </w:tr>
      <w:tr>
        <w:trPr>
          <w:trHeight w:val="1755" w:hRule="atLeast"/>
        </w:trPr>
        <w:tc>
          <w:tcPr>
            <w:tcW w:w="9345" w:type="dxa"/>
          </w:tcPr>
          <w:p>
            <w:pPr>
              <w:pStyle w:val="TableParagraph"/>
              <w:tabs>
                <w:tab w:pos="1781" w:val="left" w:leader="none"/>
              </w:tabs>
              <w:spacing w:line="265" w:lineRule="exact" w:before="85"/>
              <w:rPr>
                <w:position w:val="-8"/>
                <w:sz w:val="16"/>
              </w:rPr>
            </w:pPr>
            <w:r>
              <w:rPr>
                <w:spacing w:val="-5"/>
                <w:sz w:val="22"/>
              </w:rPr>
              <w:t>And</w:t>
            </w:r>
            <w:r>
              <w:rPr>
                <w:rFonts w:ascii="Times New Roman"/>
                <w:sz w:val="22"/>
              </w:rPr>
              <w:tab/>
            </w:r>
            <w:r>
              <w:rPr>
                <w:spacing w:val="-4"/>
                <w:position w:val="-8"/>
                <w:sz w:val="16"/>
              </w:rPr>
              <w:t>2009</w:t>
            </w:r>
          </w:p>
          <w:p>
            <w:pPr>
              <w:pStyle w:val="TableParagraph"/>
              <w:spacing w:line="163" w:lineRule="auto" w:before="0"/>
              <w:rPr>
                <w:position w:val="-6"/>
                <w:sz w:val="16"/>
              </w:rPr>
            </w:pPr>
            <w:r>
              <w:rPr>
                <w:rFonts w:ascii="Arial"/>
                <w:i/>
                <w:sz w:val="22"/>
              </w:rPr>
              <w:t>TotalMarginBlock</w:t>
            </w:r>
            <w:r>
              <w:rPr>
                <w:rFonts w:ascii="Arial"/>
                <w:i/>
                <w:position w:val="-6"/>
                <w:sz w:val="16"/>
              </w:rPr>
              <w:t>block </w:t>
            </w:r>
            <w:r>
              <w:rPr>
                <w:spacing w:val="-4"/>
                <w:position w:val="-6"/>
                <w:sz w:val="16"/>
              </w:rPr>
              <w:t>3679</w:t>
            </w:r>
          </w:p>
          <w:p>
            <w:pPr>
              <w:pStyle w:val="TableParagraph"/>
              <w:tabs>
                <w:tab w:pos="3629" w:val="left" w:leader="none"/>
              </w:tabs>
              <w:spacing w:line="189" w:lineRule="exact" w:before="176"/>
              <w:ind w:left="143"/>
              <w:rPr>
                <w:sz w:val="22"/>
              </w:rPr>
            </w:pPr>
            <w:r>
              <w:rPr>
                <w:sz w:val="22"/>
              </w:rPr>
              <w:t>=</w:t>
            </w:r>
            <w:r>
              <w:rPr>
                <w:spacing w:val="-1"/>
                <w:sz w:val="22"/>
              </w:rPr>
              <w:t> </w:t>
            </w:r>
            <w:r>
              <w:rPr>
                <w:rFonts w:ascii="Arial" w:hAnsi="Arial"/>
                <w:i/>
                <w:spacing w:val="-2"/>
                <w:sz w:val="22"/>
              </w:rPr>
              <w:t>ForecastedBusLMP</w:t>
            </w:r>
            <w:r>
              <w:rPr>
                <w:spacing w:val="-2"/>
                <w:sz w:val="22"/>
                <w:vertAlign w:val="superscript"/>
              </w:rPr>
              <w:t>2009</w:t>
            </w:r>
            <w:r>
              <w:rPr>
                <w:sz w:val="22"/>
                <w:vertAlign w:val="baseline"/>
              </w:rPr>
              <w:tab/>
            </w:r>
            <w:r>
              <w:rPr>
                <w:w w:val="55"/>
                <w:sz w:val="22"/>
                <w:vertAlign w:val="baseline"/>
              </w:rPr>
              <w:t>−</w:t>
            </w:r>
            <w:r>
              <w:rPr>
                <w:spacing w:val="-4"/>
                <w:w w:val="95"/>
                <w:sz w:val="22"/>
                <w:vertAlign w:val="baseline"/>
              </w:rPr>
              <w:t> </w:t>
            </w:r>
            <w:r>
              <w:rPr>
                <w:rFonts w:ascii="Arial" w:hAnsi="Arial"/>
                <w:i/>
                <w:spacing w:val="-2"/>
                <w:w w:val="95"/>
                <w:sz w:val="22"/>
                <w:vertAlign w:val="baseline"/>
              </w:rPr>
              <w:t>UnitDispatchCost</w:t>
            </w:r>
            <w:r>
              <w:rPr>
                <w:spacing w:val="-2"/>
                <w:w w:val="95"/>
                <w:sz w:val="22"/>
                <w:vertAlign w:val="superscript"/>
              </w:rPr>
              <w:t>2009</w:t>
            </w:r>
          </w:p>
          <w:p>
            <w:pPr>
              <w:pStyle w:val="TableParagraph"/>
              <w:tabs>
                <w:tab w:pos="5506" w:val="left" w:leader="none"/>
              </w:tabs>
              <w:spacing w:line="120" w:lineRule="exact" w:before="0"/>
              <w:ind w:left="2265"/>
              <w:rPr>
                <w:sz w:val="16"/>
              </w:rPr>
            </w:pPr>
            <w:r>
              <w:rPr>
                <w:rFonts w:ascii="Arial"/>
                <w:i/>
                <w:sz w:val="16"/>
              </w:rPr>
              <w:t>June</w:t>
            </w:r>
            <w:r>
              <w:rPr>
                <w:rFonts w:ascii="Arial"/>
                <w:i/>
                <w:spacing w:val="-1"/>
                <w:sz w:val="16"/>
              </w:rPr>
              <w:t> </w:t>
            </w:r>
            <w:r>
              <w:rPr>
                <w:sz w:val="16"/>
              </w:rPr>
              <w:t>3,</w:t>
            </w:r>
            <w:r>
              <w:rPr>
                <w:spacing w:val="49"/>
                <w:sz w:val="16"/>
              </w:rPr>
              <w:t> </w:t>
            </w:r>
            <w:r>
              <w:rPr>
                <w:sz w:val="16"/>
              </w:rPr>
              <w:t>2010 </w:t>
            </w:r>
            <w:r>
              <w:rPr>
                <w:rFonts w:ascii="Arial"/>
                <w:i/>
                <w:spacing w:val="-5"/>
                <w:sz w:val="16"/>
              </w:rPr>
              <w:t>H</w:t>
            </w:r>
            <w:r>
              <w:rPr>
                <w:spacing w:val="-5"/>
                <w:sz w:val="16"/>
              </w:rPr>
              <w:t>02</w:t>
            </w:r>
            <w:r>
              <w:rPr>
                <w:sz w:val="16"/>
              </w:rPr>
              <w:tab/>
            </w:r>
            <w:r>
              <w:rPr>
                <w:rFonts w:ascii="Arial"/>
                <w:i/>
                <w:sz w:val="16"/>
              </w:rPr>
              <w:t>June </w:t>
            </w:r>
            <w:r>
              <w:rPr>
                <w:sz w:val="16"/>
              </w:rPr>
              <w:t>3,</w:t>
            </w:r>
            <w:r>
              <w:rPr>
                <w:spacing w:val="51"/>
                <w:sz w:val="16"/>
              </w:rPr>
              <w:t> </w:t>
            </w:r>
            <w:r>
              <w:rPr>
                <w:spacing w:val="-4"/>
                <w:sz w:val="16"/>
              </w:rPr>
              <w:t>2010</w:t>
            </w:r>
          </w:p>
          <w:p>
            <w:pPr>
              <w:pStyle w:val="TableParagraph"/>
              <w:spacing w:before="121"/>
              <w:ind w:left="143"/>
              <w:rPr>
                <w:sz w:val="22"/>
              </w:rPr>
            </w:pPr>
            <w:r>
              <w:rPr>
                <w:spacing w:val="-8"/>
                <w:sz w:val="22"/>
              </w:rPr>
              <w:t>= $49.78</w:t>
            </w:r>
            <w:r>
              <w:rPr>
                <w:spacing w:val="-13"/>
                <w:sz w:val="22"/>
              </w:rPr>
              <w:t> </w:t>
            </w:r>
            <w:r>
              <w:rPr>
                <w:spacing w:val="-8"/>
                <w:sz w:val="22"/>
              </w:rPr>
              <w:t>−</w:t>
            </w:r>
            <w:r>
              <w:rPr>
                <w:spacing w:val="-13"/>
                <w:sz w:val="22"/>
              </w:rPr>
              <w:t> </w:t>
            </w:r>
            <w:r>
              <w:rPr>
                <w:spacing w:val="-8"/>
                <w:sz w:val="22"/>
              </w:rPr>
              <w:t>$49.72</w:t>
            </w:r>
            <w:r>
              <w:rPr>
                <w:spacing w:val="-7"/>
                <w:sz w:val="22"/>
              </w:rPr>
              <w:t> </w:t>
            </w:r>
            <w:r>
              <w:rPr>
                <w:spacing w:val="-8"/>
                <w:sz w:val="22"/>
              </w:rPr>
              <w:t>=</w:t>
            </w:r>
            <w:r>
              <w:rPr>
                <w:spacing w:val="60"/>
                <w:sz w:val="22"/>
              </w:rPr>
              <w:t> </w:t>
            </w:r>
            <w:r>
              <w:rPr>
                <w:spacing w:val="-8"/>
                <w:sz w:val="22"/>
              </w:rPr>
              <w:t>−</w:t>
            </w:r>
            <w:r>
              <w:rPr>
                <w:spacing w:val="-13"/>
                <w:sz w:val="22"/>
              </w:rPr>
              <w:t> </w:t>
            </w:r>
            <w:r>
              <w:rPr>
                <w:spacing w:val="-8"/>
                <w:sz w:val="22"/>
              </w:rPr>
              <w:t>$0.06</w:t>
            </w:r>
          </w:p>
        </w:tc>
      </w:tr>
    </w:tbl>
    <w:p>
      <w:pPr>
        <w:spacing w:line="261" w:lineRule="auto" w:before="83"/>
        <w:ind w:left="1549" w:right="0" w:hanging="1137"/>
        <w:jc w:val="left"/>
        <w:rPr>
          <w:rFonts w:ascii="Arial"/>
          <w:i/>
          <w:sz w:val="22"/>
        </w:rPr>
      </w:pPr>
      <w:r>
        <w:rPr>
          <w:rFonts w:ascii="Arial"/>
          <w:i/>
          <w:sz w:val="22"/>
        </w:rPr>
        <w:t>Exhibit</w:t>
      </w:r>
      <w:r>
        <w:rPr>
          <w:rFonts w:ascii="Arial"/>
          <w:i/>
          <w:spacing w:val="-3"/>
          <w:sz w:val="22"/>
        </w:rPr>
        <w:t> </w:t>
      </w:r>
      <w:r>
        <w:rPr>
          <w:rFonts w:ascii="Arial"/>
          <w:i/>
          <w:sz w:val="22"/>
        </w:rPr>
        <w:t>20:</w:t>
      </w:r>
      <w:r>
        <w:rPr>
          <w:rFonts w:ascii="Arial"/>
          <w:i/>
          <w:spacing w:val="-1"/>
          <w:sz w:val="22"/>
        </w:rPr>
        <w:t> </w:t>
      </w:r>
      <w:r>
        <w:rPr>
          <w:rFonts w:ascii="Arial"/>
          <w:i/>
          <w:sz w:val="22"/>
        </w:rPr>
        <w:t>Calculating</w:t>
      </w:r>
      <w:r>
        <w:rPr>
          <w:rFonts w:ascii="Arial"/>
          <w:i/>
          <w:spacing w:val="-3"/>
          <w:sz w:val="22"/>
        </w:rPr>
        <w:t> </w:t>
      </w:r>
      <w:r>
        <w:rPr>
          <w:rFonts w:ascii="Arial"/>
          <w:i/>
          <w:sz w:val="22"/>
        </w:rPr>
        <w:t>Total</w:t>
      </w:r>
      <w:r>
        <w:rPr>
          <w:rFonts w:ascii="Arial"/>
          <w:i/>
          <w:spacing w:val="-3"/>
          <w:sz w:val="22"/>
        </w:rPr>
        <w:t> </w:t>
      </w:r>
      <w:r>
        <w:rPr>
          <w:rFonts w:ascii="Arial"/>
          <w:i/>
          <w:sz w:val="22"/>
        </w:rPr>
        <w:t>Margins</w:t>
      </w:r>
      <w:r>
        <w:rPr>
          <w:rFonts w:ascii="Arial"/>
          <w:i/>
          <w:spacing w:val="-3"/>
          <w:sz w:val="22"/>
        </w:rPr>
        <w:t> </w:t>
      </w:r>
      <w:r>
        <w:rPr>
          <w:rFonts w:ascii="Arial"/>
          <w:i/>
          <w:sz w:val="22"/>
        </w:rPr>
        <w:t>with</w:t>
      </w:r>
      <w:r>
        <w:rPr>
          <w:rFonts w:ascii="Arial"/>
          <w:i/>
          <w:spacing w:val="-1"/>
          <w:sz w:val="22"/>
        </w:rPr>
        <w:t> </w:t>
      </w:r>
      <w:r>
        <w:rPr>
          <w:rFonts w:ascii="Arial"/>
          <w:i/>
          <w:sz w:val="22"/>
        </w:rPr>
        <w:t>a</w:t>
      </w:r>
      <w:r>
        <w:rPr>
          <w:rFonts w:ascii="Arial"/>
          <w:i/>
          <w:spacing w:val="-3"/>
          <w:sz w:val="22"/>
        </w:rPr>
        <w:t> </w:t>
      </w:r>
      <w:r>
        <w:rPr>
          <w:rFonts w:ascii="Arial"/>
          <w:i/>
          <w:sz w:val="22"/>
        </w:rPr>
        <w:t>minimum</w:t>
      </w:r>
      <w:r>
        <w:rPr>
          <w:rFonts w:ascii="Arial"/>
          <w:i/>
          <w:spacing w:val="-3"/>
          <w:sz w:val="22"/>
        </w:rPr>
        <w:t> </w:t>
      </w:r>
      <w:r>
        <w:rPr>
          <w:rFonts w:ascii="Arial"/>
          <w:i/>
          <w:sz w:val="22"/>
        </w:rPr>
        <w:t>run</w:t>
      </w:r>
      <w:r>
        <w:rPr>
          <w:rFonts w:ascii="Arial"/>
          <w:i/>
          <w:spacing w:val="-3"/>
          <w:sz w:val="22"/>
        </w:rPr>
        <w:t> </w:t>
      </w:r>
      <w:r>
        <w:rPr>
          <w:rFonts w:ascii="Arial"/>
          <w:i/>
          <w:sz w:val="22"/>
        </w:rPr>
        <w:t>time</w:t>
      </w:r>
      <w:r>
        <w:rPr>
          <w:rFonts w:ascii="Arial"/>
          <w:i/>
          <w:spacing w:val="-3"/>
          <w:sz w:val="22"/>
        </w:rPr>
        <w:t> </w:t>
      </w:r>
      <w:r>
        <w:rPr>
          <w:rFonts w:ascii="Arial"/>
          <w:i/>
          <w:sz w:val="22"/>
        </w:rPr>
        <w:t>of</w:t>
      </w:r>
      <w:r>
        <w:rPr>
          <w:rFonts w:ascii="Arial"/>
          <w:i/>
          <w:spacing w:val="-3"/>
          <w:sz w:val="22"/>
        </w:rPr>
        <w:t> </w:t>
      </w:r>
      <w:r>
        <w:rPr>
          <w:rFonts w:ascii="Arial"/>
          <w:i/>
          <w:sz w:val="22"/>
        </w:rPr>
        <w:t>one</w:t>
      </w:r>
      <w:r>
        <w:rPr>
          <w:rFonts w:ascii="Arial"/>
          <w:i/>
          <w:spacing w:val="-3"/>
          <w:sz w:val="22"/>
        </w:rPr>
        <w:t> </w:t>
      </w:r>
      <w:r>
        <w:rPr>
          <w:rFonts w:ascii="Arial"/>
          <w:i/>
          <w:sz w:val="22"/>
        </w:rPr>
        <w:t>hour (i.e.</w:t>
      </w:r>
      <w:r>
        <w:rPr>
          <w:rFonts w:ascii="Arial"/>
          <w:i/>
          <w:spacing w:val="-3"/>
          <w:sz w:val="22"/>
        </w:rPr>
        <w:t> </w:t>
      </w:r>
      <w:r>
        <w:rPr>
          <w:rFonts w:ascii="Arial"/>
          <w:i/>
          <w:sz w:val="22"/>
        </w:rPr>
        <w:t>no</w:t>
      </w:r>
      <w:r>
        <w:rPr>
          <w:rFonts w:ascii="Arial"/>
          <w:i/>
          <w:spacing w:val="-3"/>
          <w:sz w:val="22"/>
        </w:rPr>
        <w:t> </w:t>
      </w:r>
      <w:r>
        <w:rPr>
          <w:rFonts w:ascii="Arial"/>
          <w:i/>
          <w:sz w:val="22"/>
        </w:rPr>
        <w:t>minimum</w:t>
      </w:r>
      <w:r>
        <w:rPr>
          <w:rFonts w:ascii="Arial"/>
          <w:i/>
          <w:spacing w:val="-3"/>
          <w:sz w:val="22"/>
        </w:rPr>
        <w:t> </w:t>
      </w:r>
      <w:r>
        <w:rPr>
          <w:rFonts w:ascii="Arial"/>
          <w:i/>
          <w:sz w:val="22"/>
        </w:rPr>
        <w:t>run time restriction), using historical data from the past three calendar years</w:t>
      </w:r>
    </w:p>
    <w:p>
      <w:pPr>
        <w:pStyle w:val="BodyText"/>
        <w:spacing w:before="225"/>
      </w:pPr>
      <w:r>
        <w:rPr/>
        <w:t>At</w:t>
      </w:r>
      <w:r>
        <w:rPr>
          <w:spacing w:val="-6"/>
        </w:rPr>
        <w:t> </w:t>
      </w:r>
      <w:r>
        <w:rPr/>
        <w:t>this</w:t>
      </w:r>
      <w:r>
        <w:rPr>
          <w:spacing w:val="-3"/>
        </w:rPr>
        <w:t> </w:t>
      </w:r>
      <w:r>
        <w:rPr/>
        <w:t>point,</w:t>
      </w:r>
      <w:r>
        <w:rPr>
          <w:spacing w:val="-3"/>
        </w:rPr>
        <w:t> </w:t>
      </w:r>
      <w:r>
        <w:rPr/>
        <w:t>the</w:t>
      </w:r>
      <w:r>
        <w:rPr>
          <w:spacing w:val="-2"/>
        </w:rPr>
        <w:t> </w:t>
      </w:r>
      <w:r>
        <w:rPr/>
        <w:t>blocks</w:t>
      </w:r>
      <w:r>
        <w:rPr>
          <w:spacing w:val="-3"/>
        </w:rPr>
        <w:t> </w:t>
      </w:r>
      <w:r>
        <w:rPr/>
        <w:t>of</w:t>
      </w:r>
      <w:r>
        <w:rPr>
          <w:spacing w:val="-3"/>
        </w:rPr>
        <w:t> </w:t>
      </w:r>
      <w:r>
        <w:rPr/>
        <w:t>hours</w:t>
      </w:r>
      <w:r>
        <w:rPr>
          <w:spacing w:val="-4"/>
        </w:rPr>
        <w:t> </w:t>
      </w:r>
      <w:r>
        <w:rPr/>
        <w:t>would</w:t>
      </w:r>
      <w:r>
        <w:rPr>
          <w:spacing w:val="-3"/>
        </w:rPr>
        <w:t> </w:t>
      </w:r>
      <w:r>
        <w:rPr/>
        <w:t>be</w:t>
      </w:r>
      <w:r>
        <w:rPr>
          <w:spacing w:val="-3"/>
        </w:rPr>
        <w:t> </w:t>
      </w:r>
      <w:r>
        <w:rPr/>
        <w:t>ranked</w:t>
      </w:r>
      <w:r>
        <w:rPr>
          <w:spacing w:val="-3"/>
        </w:rPr>
        <w:t> </w:t>
      </w:r>
      <w:r>
        <w:rPr/>
        <w:t>according</w:t>
      </w:r>
      <w:r>
        <w:rPr>
          <w:spacing w:val="-1"/>
        </w:rPr>
        <w:t> </w:t>
      </w:r>
      <w:r>
        <w:rPr/>
        <w:t>to</w:t>
      </w:r>
      <w:r>
        <w:rPr>
          <w:spacing w:val="-3"/>
        </w:rPr>
        <w:t> </w:t>
      </w:r>
      <w:r>
        <w:rPr/>
        <w:t>the</w:t>
      </w:r>
      <w:r>
        <w:rPr>
          <w:spacing w:val="-3"/>
        </w:rPr>
        <w:t> </w:t>
      </w:r>
      <w:r>
        <w:rPr/>
        <w:t>value</w:t>
      </w:r>
      <w:r>
        <w:rPr>
          <w:spacing w:val="-4"/>
        </w:rPr>
        <w:t> </w:t>
      </w:r>
      <w:r>
        <w:rPr/>
        <w:t>of</w:t>
      </w:r>
      <w:r>
        <w:rPr>
          <w:spacing w:val="-3"/>
        </w:rPr>
        <w:t> </w:t>
      </w:r>
      <w:r>
        <w:rPr/>
        <w:t>their</w:t>
      </w:r>
      <w:r>
        <w:rPr>
          <w:spacing w:val="-1"/>
        </w:rPr>
        <w:t> </w:t>
      </w:r>
      <w:r>
        <w:rPr/>
        <w:t>total</w:t>
      </w:r>
      <w:r>
        <w:rPr>
          <w:spacing w:val="-3"/>
        </w:rPr>
        <w:t> </w:t>
      </w:r>
      <w:r>
        <w:rPr>
          <w:spacing w:val="-2"/>
        </w:rPr>
        <w:t>margins.</w:t>
      </w:r>
    </w:p>
    <w:p>
      <w:pPr>
        <w:pStyle w:val="BodyText"/>
        <w:spacing w:before="3"/>
        <w:ind w:left="0"/>
        <w:rPr>
          <w:sz w:val="12"/>
        </w:rPr>
      </w:pPr>
      <w:r>
        <w:rPr>
          <w:sz w:val="12"/>
        </w:rPr>
        <mc:AlternateContent>
          <mc:Choice Requires="wps">
            <w:drawing>
              <wp:anchor distT="0" distB="0" distL="0" distR="0" allowOverlap="1" layoutInCell="1" locked="0" behindDoc="1" simplePos="0" relativeHeight="487782400">
                <wp:simplePos x="0" y="0"/>
                <wp:positionH relativeFrom="page">
                  <wp:posOffset>1994400</wp:posOffset>
                </wp:positionH>
                <wp:positionV relativeFrom="paragraph">
                  <wp:posOffset>105110</wp:posOffset>
                </wp:positionV>
                <wp:extent cx="3963670" cy="707390"/>
                <wp:effectExtent l="0" t="0" r="0" b="0"/>
                <wp:wrapTopAndBottom/>
                <wp:docPr id="616" name="Group 616"/>
                <wp:cNvGraphicFramePr>
                  <a:graphicFrameLocks/>
                </wp:cNvGraphicFramePr>
                <a:graphic>
                  <a:graphicData uri="http://schemas.microsoft.com/office/word/2010/wordprocessingGroup">
                    <wpg:wgp>
                      <wpg:cNvPr id="616" name="Group 616"/>
                      <wpg:cNvGrpSpPr/>
                      <wpg:grpSpPr>
                        <a:xfrm>
                          <a:off x="0" y="0"/>
                          <a:ext cx="3963670" cy="707390"/>
                          <a:chExt cx="3963670" cy="707390"/>
                        </a:xfrm>
                      </wpg:grpSpPr>
                      <wps:wsp>
                        <wps:cNvPr id="617" name="Graphic 617"/>
                        <wps:cNvSpPr/>
                        <wps:spPr>
                          <a:xfrm>
                            <a:off x="-4" y="0"/>
                            <a:ext cx="3963670" cy="707390"/>
                          </a:xfrm>
                          <a:custGeom>
                            <a:avLst/>
                            <a:gdLst/>
                            <a:ahLst/>
                            <a:cxnLst/>
                            <a:rect l="l" t="t" r="r" b="b"/>
                            <a:pathLst>
                              <a:path w="3963670" h="707390">
                                <a:moveTo>
                                  <a:pt x="3963593" y="0"/>
                                </a:moveTo>
                                <a:lnTo>
                                  <a:pt x="0" y="0"/>
                                </a:lnTo>
                                <a:lnTo>
                                  <a:pt x="0" y="8890"/>
                                </a:lnTo>
                                <a:lnTo>
                                  <a:pt x="0" y="707390"/>
                                </a:lnTo>
                                <a:lnTo>
                                  <a:pt x="9525" y="707390"/>
                                </a:lnTo>
                                <a:lnTo>
                                  <a:pt x="9525" y="8890"/>
                                </a:lnTo>
                                <a:lnTo>
                                  <a:pt x="3963593" y="8890"/>
                                </a:lnTo>
                                <a:lnTo>
                                  <a:pt x="3963593" y="0"/>
                                </a:lnTo>
                                <a:close/>
                              </a:path>
                            </a:pathLst>
                          </a:custGeom>
                          <a:solidFill>
                            <a:srgbClr val="013466"/>
                          </a:solidFill>
                        </wps:spPr>
                        <wps:bodyPr wrap="square" lIns="0" tIns="0" rIns="0" bIns="0" rtlCol="0">
                          <a:prstTxWarp prst="textNoShape">
                            <a:avLst/>
                          </a:prstTxWarp>
                          <a:noAutofit/>
                        </wps:bodyPr>
                      </wps:wsp>
                      <wps:wsp>
                        <wps:cNvPr id="618" name="Textbox 618"/>
                        <wps:cNvSpPr txBox="1"/>
                        <wps:spPr>
                          <a:xfrm>
                            <a:off x="0" y="0"/>
                            <a:ext cx="3963670" cy="707390"/>
                          </a:xfrm>
                          <a:prstGeom prst="rect">
                            <a:avLst/>
                          </a:prstGeom>
                        </wps:spPr>
                        <wps:txbx>
                          <w:txbxContent>
                            <w:p>
                              <w:pPr>
                                <w:spacing w:line="261" w:lineRule="auto" w:before="11"/>
                                <w:ind w:left="165" w:right="159" w:firstLine="0"/>
                                <w:jc w:val="left"/>
                                <w:rPr>
                                  <w:rFonts w:ascii="Arial"/>
                                  <w:i/>
                                  <w:sz w:val="22"/>
                                </w:rPr>
                              </w:pPr>
                              <w:r>
                                <w:rPr>
                                  <w:rFonts w:ascii="Arial"/>
                                  <w:b/>
                                  <w:i/>
                                  <w:color w:val="0000FF"/>
                                  <w:sz w:val="22"/>
                                </w:rPr>
                                <w:t>Outputs from STEP 6: </w:t>
                              </w:r>
                              <w:r>
                                <w:rPr>
                                  <w:rFonts w:ascii="Arial"/>
                                  <w:i/>
                                  <w:color w:val="0000FF"/>
                                  <w:sz w:val="22"/>
                                </w:rPr>
                                <w:t>Three sets of ranked blocks of total margin forecasts including each hour in the compliance period,</w:t>
                              </w:r>
                              <w:r>
                                <w:rPr>
                                  <w:rFonts w:ascii="Arial"/>
                                  <w:i/>
                                  <w:color w:val="0000FF"/>
                                  <w:spacing w:val="-5"/>
                                  <w:sz w:val="22"/>
                                </w:rPr>
                                <w:t> </w:t>
                              </w:r>
                              <w:r>
                                <w:rPr>
                                  <w:rFonts w:ascii="Arial"/>
                                  <w:i/>
                                  <w:color w:val="0000FF"/>
                                  <w:sz w:val="22"/>
                                </w:rPr>
                                <w:t>adjusted</w:t>
                              </w:r>
                              <w:r>
                                <w:rPr>
                                  <w:rFonts w:ascii="Arial"/>
                                  <w:i/>
                                  <w:color w:val="0000FF"/>
                                  <w:spacing w:val="-5"/>
                                  <w:sz w:val="22"/>
                                </w:rPr>
                                <w:t> </w:t>
                              </w:r>
                              <w:r>
                                <w:rPr>
                                  <w:rFonts w:ascii="Arial"/>
                                  <w:i/>
                                  <w:color w:val="0000FF"/>
                                  <w:sz w:val="22"/>
                                </w:rPr>
                                <w:t>to</w:t>
                              </w:r>
                              <w:r>
                                <w:rPr>
                                  <w:rFonts w:ascii="Arial"/>
                                  <w:i/>
                                  <w:color w:val="0000FF"/>
                                  <w:spacing w:val="-5"/>
                                  <w:sz w:val="22"/>
                                </w:rPr>
                                <w:t> </w:t>
                              </w:r>
                              <w:r>
                                <w:rPr>
                                  <w:rFonts w:ascii="Arial"/>
                                  <w:i/>
                                  <w:color w:val="0000FF"/>
                                  <w:sz w:val="22"/>
                                </w:rPr>
                                <w:t>include</w:t>
                              </w:r>
                              <w:r>
                                <w:rPr>
                                  <w:rFonts w:ascii="Arial"/>
                                  <w:i/>
                                  <w:color w:val="0000FF"/>
                                  <w:spacing w:val="-5"/>
                                  <w:sz w:val="22"/>
                                </w:rPr>
                                <w:t> </w:t>
                              </w:r>
                              <w:r>
                                <w:rPr>
                                  <w:rFonts w:ascii="Arial"/>
                                  <w:i/>
                                  <w:color w:val="0000FF"/>
                                  <w:sz w:val="22"/>
                                </w:rPr>
                                <w:t>Start-up</w:t>
                              </w:r>
                              <w:r>
                                <w:rPr>
                                  <w:rFonts w:ascii="Arial"/>
                                  <w:i/>
                                  <w:color w:val="0000FF"/>
                                  <w:spacing w:val="-2"/>
                                  <w:sz w:val="22"/>
                                </w:rPr>
                                <w:t> </w:t>
                              </w:r>
                              <w:r>
                                <w:rPr>
                                  <w:rFonts w:ascii="Arial"/>
                                  <w:i/>
                                  <w:color w:val="0000FF"/>
                                  <w:sz w:val="22"/>
                                </w:rPr>
                                <w:t>Costs</w:t>
                              </w:r>
                              <w:r>
                                <w:rPr>
                                  <w:rFonts w:ascii="Arial"/>
                                  <w:i/>
                                  <w:color w:val="0000FF"/>
                                  <w:spacing w:val="-5"/>
                                  <w:sz w:val="22"/>
                                </w:rPr>
                                <w:t> </w:t>
                              </w:r>
                              <w:r>
                                <w:rPr>
                                  <w:rFonts w:ascii="Arial"/>
                                  <w:i/>
                                  <w:color w:val="0000FF"/>
                                  <w:sz w:val="22"/>
                                </w:rPr>
                                <w:t>for</w:t>
                              </w:r>
                              <w:r>
                                <w:rPr>
                                  <w:rFonts w:ascii="Arial"/>
                                  <w:i/>
                                  <w:color w:val="0000FF"/>
                                  <w:spacing w:val="-5"/>
                                  <w:sz w:val="22"/>
                                </w:rPr>
                                <w:t> </w:t>
                              </w:r>
                              <w:r>
                                <w:rPr>
                                  <w:rFonts w:ascii="Arial"/>
                                  <w:i/>
                                  <w:color w:val="0000FF"/>
                                  <w:sz w:val="22"/>
                                </w:rPr>
                                <w:t>each</w:t>
                              </w:r>
                              <w:r>
                                <w:rPr>
                                  <w:rFonts w:ascii="Arial"/>
                                  <w:i/>
                                  <w:color w:val="0000FF"/>
                                  <w:spacing w:val="-5"/>
                                  <w:sz w:val="22"/>
                                </w:rPr>
                                <w:t> </w:t>
                              </w:r>
                              <w:r>
                                <w:rPr>
                                  <w:rFonts w:ascii="Arial"/>
                                  <w:i/>
                                  <w:color w:val="0000FF"/>
                                  <w:sz w:val="22"/>
                                </w:rPr>
                                <w:t>block</w:t>
                              </w:r>
                              <w:r>
                                <w:rPr>
                                  <w:rFonts w:ascii="Arial"/>
                                  <w:i/>
                                  <w:color w:val="0000FF"/>
                                  <w:spacing w:val="-5"/>
                                  <w:sz w:val="22"/>
                                </w:rPr>
                                <w:t> </w:t>
                              </w:r>
                              <w:r>
                                <w:rPr>
                                  <w:rFonts w:ascii="Arial"/>
                                  <w:i/>
                                  <w:color w:val="0000FF"/>
                                  <w:sz w:val="22"/>
                                </w:rPr>
                                <w:t>that contains a new start, with all future outage hours removed</w:t>
                              </w:r>
                            </w:p>
                          </w:txbxContent>
                        </wps:txbx>
                        <wps:bodyPr wrap="square" lIns="0" tIns="0" rIns="0" bIns="0" rtlCol="0">
                          <a:noAutofit/>
                        </wps:bodyPr>
                      </wps:wsp>
                    </wpg:wgp>
                  </a:graphicData>
                </a:graphic>
              </wp:anchor>
            </w:drawing>
          </mc:Choice>
          <mc:Fallback>
            <w:pict>
              <v:group style="position:absolute;margin-left:157.039398pt;margin-top:8.276416pt;width:312.1pt;height:55.7pt;mso-position-horizontal-relative:page;mso-position-vertical-relative:paragraph;z-index:-15534080;mso-wrap-distance-left:0;mso-wrap-distance-right:0" id="docshapegroup475" coordorigin="3141,166" coordsize="6242,1114">
                <v:shape style="position:absolute;left:3140;top:165;width:6242;height:1114" id="docshape476" coordorigin="3141,166" coordsize="6242,1114" path="m9383,166l3141,166,3141,180,3141,1280,3156,1280,3156,180,9383,180,9383,166xe" filled="true" fillcolor="#013466" stroked="false">
                  <v:path arrowok="t"/>
                  <v:fill type="solid"/>
                </v:shape>
                <v:shape style="position:absolute;left:3140;top:165;width:6242;height:1114" type="#_x0000_t202" id="docshape477" filled="false" stroked="false">
                  <v:textbox inset="0,0,0,0">
                    <w:txbxContent>
                      <w:p>
                        <w:pPr>
                          <w:spacing w:line="261" w:lineRule="auto" w:before="11"/>
                          <w:ind w:left="165" w:right="159" w:firstLine="0"/>
                          <w:jc w:val="left"/>
                          <w:rPr>
                            <w:rFonts w:ascii="Arial"/>
                            <w:i/>
                            <w:sz w:val="22"/>
                          </w:rPr>
                        </w:pPr>
                        <w:r>
                          <w:rPr>
                            <w:rFonts w:ascii="Arial"/>
                            <w:b/>
                            <w:i/>
                            <w:color w:val="0000FF"/>
                            <w:sz w:val="22"/>
                          </w:rPr>
                          <w:t>Outputs from STEP 6: </w:t>
                        </w:r>
                        <w:r>
                          <w:rPr>
                            <w:rFonts w:ascii="Arial"/>
                            <w:i/>
                            <w:color w:val="0000FF"/>
                            <w:sz w:val="22"/>
                          </w:rPr>
                          <w:t>Three sets of ranked blocks of total margin forecasts including each hour in the compliance period,</w:t>
                        </w:r>
                        <w:r>
                          <w:rPr>
                            <w:rFonts w:ascii="Arial"/>
                            <w:i/>
                            <w:color w:val="0000FF"/>
                            <w:spacing w:val="-5"/>
                            <w:sz w:val="22"/>
                          </w:rPr>
                          <w:t> </w:t>
                        </w:r>
                        <w:r>
                          <w:rPr>
                            <w:rFonts w:ascii="Arial"/>
                            <w:i/>
                            <w:color w:val="0000FF"/>
                            <w:sz w:val="22"/>
                          </w:rPr>
                          <w:t>adjusted</w:t>
                        </w:r>
                        <w:r>
                          <w:rPr>
                            <w:rFonts w:ascii="Arial"/>
                            <w:i/>
                            <w:color w:val="0000FF"/>
                            <w:spacing w:val="-5"/>
                            <w:sz w:val="22"/>
                          </w:rPr>
                          <w:t> </w:t>
                        </w:r>
                        <w:r>
                          <w:rPr>
                            <w:rFonts w:ascii="Arial"/>
                            <w:i/>
                            <w:color w:val="0000FF"/>
                            <w:sz w:val="22"/>
                          </w:rPr>
                          <w:t>to</w:t>
                        </w:r>
                        <w:r>
                          <w:rPr>
                            <w:rFonts w:ascii="Arial"/>
                            <w:i/>
                            <w:color w:val="0000FF"/>
                            <w:spacing w:val="-5"/>
                            <w:sz w:val="22"/>
                          </w:rPr>
                          <w:t> </w:t>
                        </w:r>
                        <w:r>
                          <w:rPr>
                            <w:rFonts w:ascii="Arial"/>
                            <w:i/>
                            <w:color w:val="0000FF"/>
                            <w:sz w:val="22"/>
                          </w:rPr>
                          <w:t>include</w:t>
                        </w:r>
                        <w:r>
                          <w:rPr>
                            <w:rFonts w:ascii="Arial"/>
                            <w:i/>
                            <w:color w:val="0000FF"/>
                            <w:spacing w:val="-5"/>
                            <w:sz w:val="22"/>
                          </w:rPr>
                          <w:t> </w:t>
                        </w:r>
                        <w:r>
                          <w:rPr>
                            <w:rFonts w:ascii="Arial"/>
                            <w:i/>
                            <w:color w:val="0000FF"/>
                            <w:sz w:val="22"/>
                          </w:rPr>
                          <w:t>Start-up</w:t>
                        </w:r>
                        <w:r>
                          <w:rPr>
                            <w:rFonts w:ascii="Arial"/>
                            <w:i/>
                            <w:color w:val="0000FF"/>
                            <w:spacing w:val="-2"/>
                            <w:sz w:val="22"/>
                          </w:rPr>
                          <w:t> </w:t>
                        </w:r>
                        <w:r>
                          <w:rPr>
                            <w:rFonts w:ascii="Arial"/>
                            <w:i/>
                            <w:color w:val="0000FF"/>
                            <w:sz w:val="22"/>
                          </w:rPr>
                          <w:t>Costs</w:t>
                        </w:r>
                        <w:r>
                          <w:rPr>
                            <w:rFonts w:ascii="Arial"/>
                            <w:i/>
                            <w:color w:val="0000FF"/>
                            <w:spacing w:val="-5"/>
                            <w:sz w:val="22"/>
                          </w:rPr>
                          <w:t> </w:t>
                        </w:r>
                        <w:r>
                          <w:rPr>
                            <w:rFonts w:ascii="Arial"/>
                            <w:i/>
                            <w:color w:val="0000FF"/>
                            <w:sz w:val="22"/>
                          </w:rPr>
                          <w:t>for</w:t>
                        </w:r>
                        <w:r>
                          <w:rPr>
                            <w:rFonts w:ascii="Arial"/>
                            <w:i/>
                            <w:color w:val="0000FF"/>
                            <w:spacing w:val="-5"/>
                            <w:sz w:val="22"/>
                          </w:rPr>
                          <w:t> </w:t>
                        </w:r>
                        <w:r>
                          <w:rPr>
                            <w:rFonts w:ascii="Arial"/>
                            <w:i/>
                            <w:color w:val="0000FF"/>
                            <w:sz w:val="22"/>
                          </w:rPr>
                          <w:t>each</w:t>
                        </w:r>
                        <w:r>
                          <w:rPr>
                            <w:rFonts w:ascii="Arial"/>
                            <w:i/>
                            <w:color w:val="0000FF"/>
                            <w:spacing w:val="-5"/>
                            <w:sz w:val="22"/>
                          </w:rPr>
                          <w:t> </w:t>
                        </w:r>
                        <w:r>
                          <w:rPr>
                            <w:rFonts w:ascii="Arial"/>
                            <w:i/>
                            <w:color w:val="0000FF"/>
                            <w:sz w:val="22"/>
                          </w:rPr>
                          <w:t>block</w:t>
                        </w:r>
                        <w:r>
                          <w:rPr>
                            <w:rFonts w:ascii="Arial"/>
                            <w:i/>
                            <w:color w:val="0000FF"/>
                            <w:spacing w:val="-5"/>
                            <w:sz w:val="22"/>
                          </w:rPr>
                          <w:t> </w:t>
                        </w:r>
                        <w:r>
                          <w:rPr>
                            <w:rFonts w:ascii="Arial"/>
                            <w:i/>
                            <w:color w:val="0000FF"/>
                            <w:sz w:val="22"/>
                          </w:rPr>
                          <w:t>that contains a new start, with all future outage hours removed</w:t>
                        </w:r>
                      </w:p>
                    </w:txbxContent>
                  </v:textbox>
                  <w10:wrap type="none"/>
                </v:shape>
                <w10:wrap type="topAndBottom"/>
              </v:group>
            </w:pict>
          </mc:Fallback>
        </mc:AlternateContent>
      </w:r>
    </w:p>
    <w:p>
      <w:pPr>
        <w:pStyle w:val="BodyText"/>
        <w:spacing w:before="129"/>
        <w:ind w:left="0"/>
      </w:pPr>
    </w:p>
    <w:p>
      <w:pPr>
        <w:pStyle w:val="Heading2"/>
        <w:numPr>
          <w:ilvl w:val="2"/>
          <w:numId w:val="59"/>
        </w:numPr>
        <w:tabs>
          <w:tab w:pos="1067" w:val="left" w:leader="none"/>
        </w:tabs>
        <w:spacing w:line="240" w:lineRule="auto" w:before="0" w:after="0"/>
        <w:ind w:left="1067" w:right="0" w:hanging="707"/>
        <w:jc w:val="left"/>
      </w:pPr>
      <w:bookmarkStart w:name="12.6.7 Step 7: Determine the opportunity" w:id="325"/>
      <w:bookmarkEnd w:id="325"/>
      <w:r>
        <w:rPr>
          <w:b w:val="0"/>
        </w:rPr>
      </w:r>
      <w:r>
        <w:rPr>
          <w:color w:val="013466"/>
        </w:rPr>
        <w:t>Step</w:t>
      </w:r>
      <w:r>
        <w:rPr>
          <w:color w:val="013466"/>
          <w:spacing w:val="32"/>
        </w:rPr>
        <w:t> </w:t>
      </w:r>
      <w:r>
        <w:rPr>
          <w:color w:val="013466"/>
        </w:rPr>
        <w:t>7:</w:t>
      </w:r>
      <w:r>
        <w:rPr>
          <w:color w:val="013466"/>
          <w:spacing w:val="32"/>
        </w:rPr>
        <w:t> </w:t>
      </w:r>
      <w:r>
        <w:rPr>
          <w:color w:val="013466"/>
        </w:rPr>
        <w:t>Determine</w:t>
      </w:r>
      <w:r>
        <w:rPr>
          <w:color w:val="013466"/>
          <w:spacing w:val="36"/>
        </w:rPr>
        <w:t> </w:t>
      </w:r>
      <w:r>
        <w:rPr>
          <w:color w:val="013466"/>
        </w:rPr>
        <w:t>the</w:t>
      </w:r>
      <w:r>
        <w:rPr>
          <w:color w:val="013466"/>
          <w:spacing w:val="32"/>
        </w:rPr>
        <w:t> </w:t>
      </w:r>
      <w:r>
        <w:rPr>
          <w:color w:val="013466"/>
        </w:rPr>
        <w:t>opportunity</w:t>
      </w:r>
      <w:r>
        <w:rPr>
          <w:color w:val="013466"/>
          <w:spacing w:val="32"/>
        </w:rPr>
        <w:t> </w:t>
      </w:r>
      <w:r>
        <w:rPr>
          <w:color w:val="013466"/>
        </w:rPr>
        <w:t>cost</w:t>
      </w:r>
      <w:r>
        <w:rPr>
          <w:color w:val="013466"/>
          <w:spacing w:val="37"/>
        </w:rPr>
        <w:t> </w:t>
      </w:r>
      <w:r>
        <w:rPr>
          <w:color w:val="013466"/>
          <w:spacing w:val="-2"/>
        </w:rPr>
        <w:t>adder</w:t>
      </w:r>
    </w:p>
    <w:p>
      <w:pPr>
        <w:pStyle w:val="BodyText"/>
        <w:spacing w:before="3"/>
        <w:ind w:left="0"/>
        <w:rPr>
          <w:rFonts w:ascii="Arial"/>
          <w:b/>
          <w:sz w:val="12"/>
        </w:rPr>
      </w:pPr>
      <w:r>
        <w:rPr>
          <w:rFonts w:ascii="Arial"/>
          <w:b/>
          <w:sz w:val="12"/>
        </w:rPr>
        <mc:AlternateContent>
          <mc:Choice Requires="wps">
            <w:drawing>
              <wp:anchor distT="0" distB="0" distL="0" distR="0" allowOverlap="1" layoutInCell="1" locked="0" behindDoc="1" simplePos="0" relativeHeight="487782912">
                <wp:simplePos x="0" y="0"/>
                <wp:positionH relativeFrom="page">
                  <wp:posOffset>1994400</wp:posOffset>
                </wp:positionH>
                <wp:positionV relativeFrom="paragraph">
                  <wp:posOffset>104802</wp:posOffset>
                </wp:positionV>
                <wp:extent cx="3963670" cy="359410"/>
                <wp:effectExtent l="0" t="0" r="0" b="0"/>
                <wp:wrapTopAndBottom/>
                <wp:docPr id="619" name="Group 619"/>
                <wp:cNvGraphicFramePr>
                  <a:graphicFrameLocks/>
                </wp:cNvGraphicFramePr>
                <a:graphic>
                  <a:graphicData uri="http://schemas.microsoft.com/office/word/2010/wordprocessingGroup">
                    <wpg:wgp>
                      <wpg:cNvPr id="619" name="Group 619"/>
                      <wpg:cNvGrpSpPr/>
                      <wpg:grpSpPr>
                        <a:xfrm>
                          <a:off x="0" y="0"/>
                          <a:ext cx="3963670" cy="359410"/>
                          <a:chExt cx="3963670" cy="359410"/>
                        </a:xfrm>
                      </wpg:grpSpPr>
                      <wps:wsp>
                        <wps:cNvPr id="620" name="Graphic 620"/>
                        <wps:cNvSpPr/>
                        <wps:spPr>
                          <a:xfrm>
                            <a:off x="-4" y="0"/>
                            <a:ext cx="3963670" cy="359410"/>
                          </a:xfrm>
                          <a:custGeom>
                            <a:avLst/>
                            <a:gdLst/>
                            <a:ahLst/>
                            <a:cxnLst/>
                            <a:rect l="l" t="t" r="r" b="b"/>
                            <a:pathLst>
                              <a:path w="3963670" h="359410">
                                <a:moveTo>
                                  <a:pt x="3963593" y="0"/>
                                </a:moveTo>
                                <a:lnTo>
                                  <a:pt x="0" y="0"/>
                                </a:lnTo>
                                <a:lnTo>
                                  <a:pt x="0" y="10160"/>
                                </a:lnTo>
                                <a:lnTo>
                                  <a:pt x="0" y="359410"/>
                                </a:lnTo>
                                <a:lnTo>
                                  <a:pt x="9525" y="359410"/>
                                </a:lnTo>
                                <a:lnTo>
                                  <a:pt x="9525" y="10160"/>
                                </a:lnTo>
                                <a:lnTo>
                                  <a:pt x="3963593" y="10160"/>
                                </a:lnTo>
                                <a:lnTo>
                                  <a:pt x="3963593" y="0"/>
                                </a:lnTo>
                                <a:close/>
                              </a:path>
                            </a:pathLst>
                          </a:custGeom>
                          <a:solidFill>
                            <a:srgbClr val="013466"/>
                          </a:solidFill>
                        </wps:spPr>
                        <wps:bodyPr wrap="square" lIns="0" tIns="0" rIns="0" bIns="0" rtlCol="0">
                          <a:prstTxWarp prst="textNoShape">
                            <a:avLst/>
                          </a:prstTxWarp>
                          <a:noAutofit/>
                        </wps:bodyPr>
                      </wps:wsp>
                      <wps:wsp>
                        <wps:cNvPr id="621" name="Textbox 621"/>
                        <wps:cNvSpPr txBox="1"/>
                        <wps:spPr>
                          <a:xfrm>
                            <a:off x="0" y="0"/>
                            <a:ext cx="3963670" cy="359410"/>
                          </a:xfrm>
                          <a:prstGeom prst="rect">
                            <a:avLst/>
                          </a:prstGeom>
                        </wps:spPr>
                        <wps:txbx>
                          <w:txbxContent>
                            <w:p>
                              <w:pPr>
                                <w:spacing w:line="261" w:lineRule="auto" w:before="14"/>
                                <w:ind w:left="165" w:right="159" w:firstLine="0"/>
                                <w:jc w:val="left"/>
                                <w:rPr>
                                  <w:rFonts w:ascii="Arial"/>
                                  <w:i/>
                                  <w:sz w:val="22"/>
                                </w:rPr>
                              </w:pPr>
                              <w:r>
                                <w:rPr>
                                  <w:rFonts w:ascii="Arial"/>
                                  <w:b/>
                                  <w:i/>
                                  <w:color w:val="0000FF"/>
                                  <w:sz w:val="22"/>
                                </w:rPr>
                                <w:t>Inputs</w:t>
                              </w:r>
                              <w:r>
                                <w:rPr>
                                  <w:rFonts w:ascii="Arial"/>
                                  <w:b/>
                                  <w:i/>
                                  <w:color w:val="0000FF"/>
                                  <w:spacing w:val="-5"/>
                                  <w:sz w:val="22"/>
                                </w:rPr>
                                <w:t> </w:t>
                              </w:r>
                              <w:r>
                                <w:rPr>
                                  <w:rFonts w:ascii="Arial"/>
                                  <w:b/>
                                  <w:i/>
                                  <w:color w:val="0000FF"/>
                                  <w:sz w:val="22"/>
                                </w:rPr>
                                <w:t>required</w:t>
                              </w:r>
                              <w:r>
                                <w:rPr>
                                  <w:rFonts w:ascii="Arial"/>
                                  <w:b/>
                                  <w:i/>
                                  <w:color w:val="0000FF"/>
                                  <w:spacing w:val="-3"/>
                                  <w:sz w:val="22"/>
                                </w:rPr>
                                <w:t> </w:t>
                              </w:r>
                              <w:r>
                                <w:rPr>
                                  <w:rFonts w:ascii="Arial"/>
                                  <w:b/>
                                  <w:i/>
                                  <w:color w:val="0000FF"/>
                                  <w:sz w:val="22"/>
                                </w:rPr>
                                <w:t>for</w:t>
                              </w:r>
                              <w:r>
                                <w:rPr>
                                  <w:rFonts w:ascii="Arial"/>
                                  <w:b/>
                                  <w:i/>
                                  <w:color w:val="0000FF"/>
                                  <w:spacing w:val="-5"/>
                                  <w:sz w:val="22"/>
                                </w:rPr>
                                <w:t> </w:t>
                              </w:r>
                              <w:r>
                                <w:rPr>
                                  <w:rFonts w:ascii="Arial"/>
                                  <w:b/>
                                  <w:i/>
                                  <w:color w:val="0000FF"/>
                                  <w:sz w:val="22"/>
                                </w:rPr>
                                <w:t>STEP</w:t>
                              </w:r>
                              <w:r>
                                <w:rPr>
                                  <w:rFonts w:ascii="Arial"/>
                                  <w:b/>
                                  <w:i/>
                                  <w:color w:val="0000FF"/>
                                  <w:spacing w:val="-5"/>
                                  <w:sz w:val="22"/>
                                </w:rPr>
                                <w:t> </w:t>
                              </w:r>
                              <w:r>
                                <w:rPr>
                                  <w:rFonts w:ascii="Arial"/>
                                  <w:b/>
                                  <w:i/>
                                  <w:color w:val="0000FF"/>
                                  <w:sz w:val="22"/>
                                </w:rPr>
                                <w:t>7:</w:t>
                              </w:r>
                              <w:r>
                                <w:rPr>
                                  <w:rFonts w:ascii="Arial"/>
                                  <w:b/>
                                  <w:i/>
                                  <w:color w:val="0000FF"/>
                                  <w:spacing w:val="-3"/>
                                  <w:sz w:val="22"/>
                                </w:rPr>
                                <w:t> </w:t>
                              </w:r>
                              <w:r>
                                <w:rPr>
                                  <w:rFonts w:ascii="Arial"/>
                                  <w:i/>
                                  <w:color w:val="0000FF"/>
                                  <w:sz w:val="22"/>
                                </w:rPr>
                                <w:t>Three</w:t>
                              </w:r>
                              <w:r>
                                <w:rPr>
                                  <w:rFonts w:ascii="Arial"/>
                                  <w:i/>
                                  <w:color w:val="0000FF"/>
                                  <w:spacing w:val="-5"/>
                                  <w:sz w:val="22"/>
                                </w:rPr>
                                <w:t> </w:t>
                              </w:r>
                              <w:r>
                                <w:rPr>
                                  <w:rFonts w:ascii="Arial"/>
                                  <w:i/>
                                  <w:color w:val="0000FF"/>
                                  <w:sz w:val="22"/>
                                </w:rPr>
                                <w:t>sets</w:t>
                              </w:r>
                              <w:r>
                                <w:rPr>
                                  <w:rFonts w:ascii="Arial"/>
                                  <w:i/>
                                  <w:color w:val="0000FF"/>
                                  <w:spacing w:val="-5"/>
                                  <w:sz w:val="22"/>
                                </w:rPr>
                                <w:t> </w:t>
                              </w:r>
                              <w:r>
                                <w:rPr>
                                  <w:rFonts w:ascii="Arial"/>
                                  <w:i/>
                                  <w:color w:val="0000FF"/>
                                  <w:sz w:val="22"/>
                                </w:rPr>
                                <w:t>of</w:t>
                              </w:r>
                              <w:r>
                                <w:rPr>
                                  <w:rFonts w:ascii="Arial"/>
                                  <w:i/>
                                  <w:color w:val="0000FF"/>
                                  <w:spacing w:val="-5"/>
                                  <w:sz w:val="22"/>
                                </w:rPr>
                                <w:t> </w:t>
                              </w:r>
                              <w:r>
                                <w:rPr>
                                  <w:rFonts w:ascii="Arial"/>
                                  <w:i/>
                                  <w:color w:val="0000FF"/>
                                  <w:sz w:val="22"/>
                                </w:rPr>
                                <w:t>ranked</w:t>
                              </w:r>
                              <w:r>
                                <w:rPr>
                                  <w:rFonts w:ascii="Arial"/>
                                  <w:i/>
                                  <w:color w:val="0000FF"/>
                                  <w:spacing w:val="-5"/>
                                  <w:sz w:val="22"/>
                                </w:rPr>
                                <w:t> </w:t>
                              </w:r>
                              <w:r>
                                <w:rPr>
                                  <w:rFonts w:ascii="Arial"/>
                                  <w:i/>
                                  <w:color w:val="0000FF"/>
                                  <w:sz w:val="22"/>
                                </w:rPr>
                                <w:t>blocks</w:t>
                              </w:r>
                              <w:r>
                                <w:rPr>
                                  <w:rFonts w:ascii="Arial"/>
                                  <w:i/>
                                  <w:color w:val="0000FF"/>
                                  <w:spacing w:val="-5"/>
                                  <w:sz w:val="22"/>
                                </w:rPr>
                                <w:t> </w:t>
                              </w:r>
                              <w:r>
                                <w:rPr>
                                  <w:rFonts w:ascii="Arial"/>
                                  <w:i/>
                                  <w:color w:val="0000FF"/>
                                  <w:sz w:val="22"/>
                                </w:rPr>
                                <w:t>of total margin forecasts</w:t>
                              </w:r>
                            </w:p>
                          </w:txbxContent>
                        </wps:txbx>
                        <wps:bodyPr wrap="square" lIns="0" tIns="0" rIns="0" bIns="0" rtlCol="0">
                          <a:noAutofit/>
                        </wps:bodyPr>
                      </wps:wsp>
                    </wpg:wgp>
                  </a:graphicData>
                </a:graphic>
              </wp:anchor>
            </w:drawing>
          </mc:Choice>
          <mc:Fallback>
            <w:pict>
              <v:group style="position:absolute;margin-left:157.039398pt;margin-top:8.252149pt;width:312.1pt;height:28.3pt;mso-position-horizontal-relative:page;mso-position-vertical-relative:paragraph;z-index:-15533568;mso-wrap-distance-left:0;mso-wrap-distance-right:0" id="docshapegroup478" coordorigin="3141,165" coordsize="6242,566">
                <v:shape style="position:absolute;left:3140;top:165;width:6242;height:566" id="docshape479" coordorigin="3141,165" coordsize="6242,566" path="m9383,165l3141,165,3141,181,3141,731,3156,731,3156,181,9383,181,9383,165xe" filled="true" fillcolor="#013466" stroked="false">
                  <v:path arrowok="t"/>
                  <v:fill type="solid"/>
                </v:shape>
                <v:shape style="position:absolute;left:3140;top:165;width:6242;height:566" type="#_x0000_t202" id="docshape480" filled="false" stroked="false">
                  <v:textbox inset="0,0,0,0">
                    <w:txbxContent>
                      <w:p>
                        <w:pPr>
                          <w:spacing w:line="261" w:lineRule="auto" w:before="14"/>
                          <w:ind w:left="165" w:right="159" w:firstLine="0"/>
                          <w:jc w:val="left"/>
                          <w:rPr>
                            <w:rFonts w:ascii="Arial"/>
                            <w:i/>
                            <w:sz w:val="22"/>
                          </w:rPr>
                        </w:pPr>
                        <w:r>
                          <w:rPr>
                            <w:rFonts w:ascii="Arial"/>
                            <w:b/>
                            <w:i/>
                            <w:color w:val="0000FF"/>
                            <w:sz w:val="22"/>
                          </w:rPr>
                          <w:t>Inputs</w:t>
                        </w:r>
                        <w:r>
                          <w:rPr>
                            <w:rFonts w:ascii="Arial"/>
                            <w:b/>
                            <w:i/>
                            <w:color w:val="0000FF"/>
                            <w:spacing w:val="-5"/>
                            <w:sz w:val="22"/>
                          </w:rPr>
                          <w:t> </w:t>
                        </w:r>
                        <w:r>
                          <w:rPr>
                            <w:rFonts w:ascii="Arial"/>
                            <w:b/>
                            <w:i/>
                            <w:color w:val="0000FF"/>
                            <w:sz w:val="22"/>
                          </w:rPr>
                          <w:t>required</w:t>
                        </w:r>
                        <w:r>
                          <w:rPr>
                            <w:rFonts w:ascii="Arial"/>
                            <w:b/>
                            <w:i/>
                            <w:color w:val="0000FF"/>
                            <w:spacing w:val="-3"/>
                            <w:sz w:val="22"/>
                          </w:rPr>
                          <w:t> </w:t>
                        </w:r>
                        <w:r>
                          <w:rPr>
                            <w:rFonts w:ascii="Arial"/>
                            <w:b/>
                            <w:i/>
                            <w:color w:val="0000FF"/>
                            <w:sz w:val="22"/>
                          </w:rPr>
                          <w:t>for</w:t>
                        </w:r>
                        <w:r>
                          <w:rPr>
                            <w:rFonts w:ascii="Arial"/>
                            <w:b/>
                            <w:i/>
                            <w:color w:val="0000FF"/>
                            <w:spacing w:val="-5"/>
                            <w:sz w:val="22"/>
                          </w:rPr>
                          <w:t> </w:t>
                        </w:r>
                        <w:r>
                          <w:rPr>
                            <w:rFonts w:ascii="Arial"/>
                            <w:b/>
                            <w:i/>
                            <w:color w:val="0000FF"/>
                            <w:sz w:val="22"/>
                          </w:rPr>
                          <w:t>STEP</w:t>
                        </w:r>
                        <w:r>
                          <w:rPr>
                            <w:rFonts w:ascii="Arial"/>
                            <w:b/>
                            <w:i/>
                            <w:color w:val="0000FF"/>
                            <w:spacing w:val="-5"/>
                            <w:sz w:val="22"/>
                          </w:rPr>
                          <w:t> </w:t>
                        </w:r>
                        <w:r>
                          <w:rPr>
                            <w:rFonts w:ascii="Arial"/>
                            <w:b/>
                            <w:i/>
                            <w:color w:val="0000FF"/>
                            <w:sz w:val="22"/>
                          </w:rPr>
                          <w:t>7:</w:t>
                        </w:r>
                        <w:r>
                          <w:rPr>
                            <w:rFonts w:ascii="Arial"/>
                            <w:b/>
                            <w:i/>
                            <w:color w:val="0000FF"/>
                            <w:spacing w:val="-3"/>
                            <w:sz w:val="22"/>
                          </w:rPr>
                          <w:t> </w:t>
                        </w:r>
                        <w:r>
                          <w:rPr>
                            <w:rFonts w:ascii="Arial"/>
                            <w:i/>
                            <w:color w:val="0000FF"/>
                            <w:sz w:val="22"/>
                          </w:rPr>
                          <w:t>Three</w:t>
                        </w:r>
                        <w:r>
                          <w:rPr>
                            <w:rFonts w:ascii="Arial"/>
                            <w:i/>
                            <w:color w:val="0000FF"/>
                            <w:spacing w:val="-5"/>
                            <w:sz w:val="22"/>
                          </w:rPr>
                          <w:t> </w:t>
                        </w:r>
                        <w:r>
                          <w:rPr>
                            <w:rFonts w:ascii="Arial"/>
                            <w:i/>
                            <w:color w:val="0000FF"/>
                            <w:sz w:val="22"/>
                          </w:rPr>
                          <w:t>sets</w:t>
                        </w:r>
                        <w:r>
                          <w:rPr>
                            <w:rFonts w:ascii="Arial"/>
                            <w:i/>
                            <w:color w:val="0000FF"/>
                            <w:spacing w:val="-5"/>
                            <w:sz w:val="22"/>
                          </w:rPr>
                          <w:t> </w:t>
                        </w:r>
                        <w:r>
                          <w:rPr>
                            <w:rFonts w:ascii="Arial"/>
                            <w:i/>
                            <w:color w:val="0000FF"/>
                            <w:sz w:val="22"/>
                          </w:rPr>
                          <w:t>of</w:t>
                        </w:r>
                        <w:r>
                          <w:rPr>
                            <w:rFonts w:ascii="Arial"/>
                            <w:i/>
                            <w:color w:val="0000FF"/>
                            <w:spacing w:val="-5"/>
                            <w:sz w:val="22"/>
                          </w:rPr>
                          <w:t> </w:t>
                        </w:r>
                        <w:r>
                          <w:rPr>
                            <w:rFonts w:ascii="Arial"/>
                            <w:i/>
                            <w:color w:val="0000FF"/>
                            <w:sz w:val="22"/>
                          </w:rPr>
                          <w:t>ranked</w:t>
                        </w:r>
                        <w:r>
                          <w:rPr>
                            <w:rFonts w:ascii="Arial"/>
                            <w:i/>
                            <w:color w:val="0000FF"/>
                            <w:spacing w:val="-5"/>
                            <w:sz w:val="22"/>
                          </w:rPr>
                          <w:t> </w:t>
                        </w:r>
                        <w:r>
                          <w:rPr>
                            <w:rFonts w:ascii="Arial"/>
                            <w:i/>
                            <w:color w:val="0000FF"/>
                            <w:sz w:val="22"/>
                          </w:rPr>
                          <w:t>blocks</w:t>
                        </w:r>
                        <w:r>
                          <w:rPr>
                            <w:rFonts w:ascii="Arial"/>
                            <w:i/>
                            <w:color w:val="0000FF"/>
                            <w:spacing w:val="-5"/>
                            <w:sz w:val="22"/>
                          </w:rPr>
                          <w:t> </w:t>
                        </w:r>
                        <w:r>
                          <w:rPr>
                            <w:rFonts w:ascii="Arial"/>
                            <w:i/>
                            <w:color w:val="0000FF"/>
                            <w:sz w:val="22"/>
                          </w:rPr>
                          <w:t>of total margin forecasts</w:t>
                        </w:r>
                      </w:p>
                    </w:txbxContent>
                  </v:textbox>
                  <w10:wrap type="none"/>
                </v:shape>
                <w10:wrap type="topAndBottom"/>
              </v:group>
            </w:pict>
          </mc:Fallback>
        </mc:AlternateContent>
      </w:r>
    </w:p>
    <w:p>
      <w:pPr>
        <w:pStyle w:val="BodyText"/>
        <w:spacing w:line="261" w:lineRule="auto" w:before="233"/>
        <w:ind w:right="14"/>
      </w:pPr>
      <w:r>
        <w:rPr/>
        <w:t>For</w:t>
      </w:r>
      <w:r>
        <w:rPr>
          <w:spacing w:val="-1"/>
        </w:rPr>
        <w:t> </w:t>
      </w:r>
      <w:r>
        <w:rPr/>
        <w:t>each</w:t>
      </w:r>
      <w:r>
        <w:rPr>
          <w:spacing w:val="-1"/>
        </w:rPr>
        <w:t> </w:t>
      </w:r>
      <w:r>
        <w:rPr/>
        <w:t>of</w:t>
      </w:r>
      <w:r>
        <w:rPr>
          <w:spacing w:val="-1"/>
        </w:rPr>
        <w:t> </w:t>
      </w:r>
      <w:r>
        <w:rPr/>
        <w:t>the</w:t>
      </w:r>
      <w:r>
        <w:rPr>
          <w:spacing w:val="-1"/>
        </w:rPr>
        <w:t> </w:t>
      </w:r>
      <w:r>
        <w:rPr/>
        <w:t>three</w:t>
      </w:r>
      <w:r>
        <w:rPr>
          <w:spacing w:val="-1"/>
        </w:rPr>
        <w:t> </w:t>
      </w:r>
      <w:r>
        <w:rPr/>
        <w:t>years, the</w:t>
      </w:r>
      <w:r>
        <w:rPr>
          <w:spacing w:val="-1"/>
        </w:rPr>
        <w:t> </w:t>
      </w:r>
      <w:r>
        <w:rPr/>
        <w:t>opportunity</w:t>
      </w:r>
      <w:r>
        <w:rPr>
          <w:spacing w:val="-1"/>
        </w:rPr>
        <w:t> </w:t>
      </w:r>
      <w:r>
        <w:rPr/>
        <w:t>cost</w:t>
      </w:r>
      <w:r>
        <w:rPr>
          <w:spacing w:val="-1"/>
        </w:rPr>
        <w:t> </w:t>
      </w:r>
      <w:r>
        <w:rPr/>
        <w:t>for that</w:t>
      </w:r>
      <w:r>
        <w:rPr>
          <w:spacing w:val="-1"/>
        </w:rPr>
        <w:t> </w:t>
      </w:r>
      <w:r>
        <w:rPr/>
        <w:t>year</w:t>
      </w:r>
      <w:r>
        <w:rPr>
          <w:spacing w:val="-1"/>
        </w:rPr>
        <w:t> </w:t>
      </w:r>
      <w:r>
        <w:rPr/>
        <w:t>will</w:t>
      </w:r>
      <w:r>
        <w:rPr>
          <w:spacing w:val="-1"/>
        </w:rPr>
        <w:t> </w:t>
      </w:r>
      <w:r>
        <w:rPr/>
        <w:t>be</w:t>
      </w:r>
      <w:r>
        <w:rPr>
          <w:spacing w:val="-1"/>
        </w:rPr>
        <w:t> </w:t>
      </w:r>
      <w:r>
        <w:rPr/>
        <w:t>the</w:t>
      </w:r>
      <w:r>
        <w:rPr>
          <w:spacing w:val="-1"/>
        </w:rPr>
        <w:t> </w:t>
      </w:r>
      <w:r>
        <w:rPr/>
        <w:t>average total</w:t>
      </w:r>
      <w:r>
        <w:rPr>
          <w:spacing w:val="-1"/>
        </w:rPr>
        <w:t> </w:t>
      </w:r>
      <w:r>
        <w:rPr/>
        <w:t>margin</w:t>
      </w:r>
      <w:r>
        <w:rPr>
          <w:spacing w:val="-1"/>
        </w:rPr>
        <w:t> </w:t>
      </w:r>
      <w:r>
        <w:rPr/>
        <w:t>of the</w:t>
      </w:r>
      <w:r>
        <w:rPr>
          <w:spacing w:val="-4"/>
        </w:rPr>
        <w:t> </w:t>
      </w:r>
      <w:r>
        <w:rPr/>
        <w:t>lowest</w:t>
      </w:r>
      <w:r>
        <w:rPr>
          <w:spacing w:val="-4"/>
        </w:rPr>
        <w:t> </w:t>
      </w:r>
      <w:r>
        <w:rPr/>
        <w:t>value</w:t>
      </w:r>
      <w:r>
        <w:rPr>
          <w:spacing w:val="-4"/>
        </w:rPr>
        <w:t> </w:t>
      </w:r>
      <w:r>
        <w:rPr/>
        <w:t>block</w:t>
      </w:r>
      <w:r>
        <w:rPr>
          <w:spacing w:val="-4"/>
        </w:rPr>
        <w:t> </w:t>
      </w:r>
      <w:r>
        <w:rPr/>
        <w:t>added</w:t>
      </w:r>
      <w:r>
        <w:rPr>
          <w:spacing w:val="-4"/>
        </w:rPr>
        <w:t> </w:t>
      </w:r>
      <w:r>
        <w:rPr/>
        <w:t>before</w:t>
      </w:r>
      <w:r>
        <w:rPr>
          <w:spacing w:val="-1"/>
        </w:rPr>
        <w:t> </w:t>
      </w:r>
      <w:r>
        <w:rPr/>
        <w:t>the</w:t>
      </w:r>
      <w:r>
        <w:rPr>
          <w:spacing w:val="-4"/>
        </w:rPr>
        <w:t> </w:t>
      </w:r>
      <w:r>
        <w:rPr/>
        <w:t>run</w:t>
      </w:r>
      <w:r>
        <w:rPr>
          <w:spacing w:val="-4"/>
        </w:rPr>
        <w:t> </w:t>
      </w:r>
      <w:r>
        <w:rPr/>
        <w:t>hour</w:t>
      </w:r>
      <w:r>
        <w:rPr>
          <w:spacing w:val="-4"/>
        </w:rPr>
        <w:t> </w:t>
      </w:r>
      <w:r>
        <w:rPr/>
        <w:t>limit</w:t>
      </w:r>
      <w:r>
        <w:rPr>
          <w:spacing w:val="-4"/>
        </w:rPr>
        <w:t> </w:t>
      </w:r>
      <w:r>
        <w:rPr/>
        <w:t>was</w:t>
      </w:r>
      <w:r>
        <w:rPr>
          <w:spacing w:val="-4"/>
        </w:rPr>
        <w:t> </w:t>
      </w:r>
      <w:r>
        <w:rPr/>
        <w:t>reached.</w:t>
      </w:r>
      <w:r>
        <w:rPr>
          <w:spacing w:val="-2"/>
        </w:rPr>
        <w:t> </w:t>
      </w:r>
      <w:r>
        <w:rPr/>
        <w:t>The</w:t>
      </w:r>
      <w:r>
        <w:rPr>
          <w:spacing w:val="-4"/>
        </w:rPr>
        <w:t> </w:t>
      </w:r>
      <w:r>
        <w:rPr/>
        <w:t>three</w:t>
      </w:r>
      <w:r>
        <w:rPr>
          <w:spacing w:val="-4"/>
        </w:rPr>
        <w:t> </w:t>
      </w:r>
      <w:r>
        <w:rPr/>
        <w:t>opportunity</w:t>
      </w:r>
      <w:r>
        <w:rPr>
          <w:spacing w:val="-4"/>
        </w:rPr>
        <w:t> </w:t>
      </w:r>
      <w:r>
        <w:rPr/>
        <w:t>costs will then be averaged to get the opportunity cost adder available to the generator. If the opportunity cost adder is less than 0, the opportunity cost adder will be set to 0.</w:t>
      </w:r>
    </w:p>
    <w:p>
      <w:pPr>
        <w:pStyle w:val="BodyText"/>
        <w:spacing w:before="7"/>
        <w:ind w:left="0"/>
        <w:rPr>
          <w:sz w:val="5"/>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345"/>
      </w:tblGrid>
      <w:tr>
        <w:trPr>
          <w:trHeight w:val="548" w:hRule="atLeast"/>
        </w:trPr>
        <w:tc>
          <w:tcPr>
            <w:tcW w:w="9345" w:type="dxa"/>
          </w:tcPr>
          <w:p>
            <w:pPr>
              <w:pStyle w:val="TableParagraph"/>
              <w:spacing w:line="222" w:lineRule="exact" w:before="0"/>
              <w:rPr>
                <w:rFonts w:ascii="Arial"/>
                <w:i/>
                <w:sz w:val="22"/>
              </w:rPr>
            </w:pPr>
            <w:bookmarkStart w:name="_bookmark124" w:id="326"/>
            <w:bookmarkEnd w:id="326"/>
            <w:r>
              <w:rPr/>
            </w:r>
            <w:r>
              <w:rPr>
                <w:rFonts w:ascii="Arial"/>
                <w:i/>
                <w:sz w:val="22"/>
              </w:rPr>
              <w:t>The</w:t>
            </w:r>
            <w:r>
              <w:rPr>
                <w:rFonts w:ascii="Arial"/>
                <w:i/>
                <w:spacing w:val="6"/>
                <w:sz w:val="22"/>
              </w:rPr>
              <w:t> </w:t>
            </w:r>
            <w:r>
              <w:rPr>
                <w:rFonts w:ascii="Arial"/>
                <w:i/>
                <w:sz w:val="22"/>
              </w:rPr>
              <w:t>average</w:t>
            </w:r>
            <w:r>
              <w:rPr>
                <w:rFonts w:ascii="Arial"/>
                <w:i/>
                <w:spacing w:val="6"/>
                <w:sz w:val="22"/>
              </w:rPr>
              <w:t> </w:t>
            </w:r>
            <w:r>
              <w:rPr>
                <w:rFonts w:ascii="Arial"/>
                <w:i/>
                <w:sz w:val="22"/>
              </w:rPr>
              <w:t>value</w:t>
            </w:r>
            <w:r>
              <w:rPr>
                <w:rFonts w:ascii="Arial"/>
                <w:i/>
                <w:spacing w:val="6"/>
                <w:sz w:val="22"/>
              </w:rPr>
              <w:t> </w:t>
            </w:r>
            <w:r>
              <w:rPr>
                <w:rFonts w:ascii="Arial"/>
                <w:i/>
                <w:sz w:val="22"/>
              </w:rPr>
              <w:t>of</w:t>
            </w:r>
            <w:r>
              <w:rPr>
                <w:rFonts w:ascii="Arial"/>
                <w:i/>
                <w:spacing w:val="6"/>
                <w:sz w:val="22"/>
              </w:rPr>
              <w:t> </w:t>
            </w:r>
            <w:r>
              <w:rPr>
                <w:rFonts w:ascii="Arial"/>
                <w:i/>
                <w:sz w:val="22"/>
              </w:rPr>
              <w:t>the</w:t>
            </w:r>
            <w:r>
              <w:rPr>
                <w:rFonts w:ascii="Arial"/>
                <w:i/>
                <w:spacing w:val="6"/>
                <w:sz w:val="22"/>
              </w:rPr>
              <w:t> </w:t>
            </w:r>
            <w:r>
              <w:rPr>
                <w:rFonts w:ascii="Arial"/>
                <w:i/>
                <w:sz w:val="22"/>
              </w:rPr>
              <w:t>block</w:t>
            </w:r>
            <w:r>
              <w:rPr>
                <w:rFonts w:ascii="Arial"/>
                <w:i/>
                <w:spacing w:val="6"/>
                <w:sz w:val="22"/>
              </w:rPr>
              <w:t> </w:t>
            </w:r>
            <w:r>
              <w:rPr>
                <w:rFonts w:ascii="Arial"/>
                <w:i/>
                <w:sz w:val="22"/>
              </w:rPr>
              <w:t>which</w:t>
            </w:r>
            <w:r>
              <w:rPr>
                <w:rFonts w:ascii="Arial"/>
                <w:i/>
                <w:spacing w:val="6"/>
                <w:sz w:val="22"/>
              </w:rPr>
              <w:t> </w:t>
            </w:r>
            <w:r>
              <w:rPr>
                <w:rFonts w:ascii="Arial"/>
                <w:i/>
                <w:sz w:val="22"/>
              </w:rPr>
              <w:t>includes</w:t>
            </w:r>
            <w:r>
              <w:rPr>
                <w:rFonts w:ascii="Arial"/>
                <w:i/>
                <w:spacing w:val="6"/>
                <w:sz w:val="22"/>
              </w:rPr>
              <w:t> </w:t>
            </w:r>
            <w:r>
              <w:rPr>
                <w:rFonts w:ascii="Arial"/>
                <w:i/>
                <w:sz w:val="22"/>
              </w:rPr>
              <w:t>the</w:t>
            </w:r>
            <w:r>
              <w:rPr>
                <w:rFonts w:ascii="Arial"/>
                <w:i/>
                <w:spacing w:val="6"/>
                <w:sz w:val="22"/>
              </w:rPr>
              <w:t> </w:t>
            </w:r>
            <w:r>
              <w:rPr>
                <w:sz w:val="22"/>
              </w:rPr>
              <w:t>700</w:t>
            </w:r>
            <w:r>
              <w:rPr>
                <w:rFonts w:ascii="Arial"/>
                <w:i/>
                <w:sz w:val="22"/>
              </w:rPr>
              <w:t>th</w:t>
            </w:r>
            <w:r>
              <w:rPr>
                <w:rFonts w:ascii="Arial"/>
                <w:i/>
                <w:spacing w:val="6"/>
                <w:sz w:val="22"/>
              </w:rPr>
              <w:t> </w:t>
            </w:r>
            <w:r>
              <w:rPr>
                <w:rFonts w:ascii="Arial"/>
                <w:i/>
                <w:sz w:val="22"/>
              </w:rPr>
              <w:t>hour</w:t>
            </w:r>
            <w:r>
              <w:rPr>
                <w:rFonts w:ascii="Arial"/>
                <w:i/>
                <w:sz w:val="22"/>
                <w:vertAlign w:val="subscript"/>
              </w:rPr>
              <w:t>base</w:t>
            </w:r>
            <w:r>
              <w:rPr>
                <w:sz w:val="22"/>
                <w:vertAlign w:val="subscript"/>
              </w:rPr>
              <w:t>2007</w:t>
            </w:r>
            <w:r>
              <w:rPr>
                <w:spacing w:val="6"/>
                <w:sz w:val="22"/>
                <w:vertAlign w:val="baseline"/>
              </w:rPr>
              <w:t> </w:t>
            </w:r>
            <w:r>
              <w:rPr>
                <w:sz w:val="22"/>
                <w:vertAlign w:val="baseline"/>
              </w:rPr>
              <w:t>=</w:t>
            </w:r>
            <w:r>
              <w:rPr>
                <w:spacing w:val="5"/>
                <w:sz w:val="22"/>
                <w:vertAlign w:val="baseline"/>
              </w:rPr>
              <w:t> </w:t>
            </w:r>
            <w:r>
              <w:rPr>
                <w:sz w:val="22"/>
                <w:vertAlign w:val="baseline"/>
              </w:rPr>
              <w:t>$18.33</w:t>
            </w:r>
            <w:r>
              <w:rPr>
                <w:spacing w:val="6"/>
                <w:sz w:val="22"/>
                <w:vertAlign w:val="baseline"/>
              </w:rPr>
              <w:t> </w:t>
            </w:r>
            <w:r>
              <w:rPr>
                <w:rFonts w:ascii="Arial"/>
                <w:i/>
                <w:spacing w:val="-5"/>
                <w:sz w:val="22"/>
                <w:vertAlign w:val="baseline"/>
              </w:rPr>
              <w:t>MWh</w:t>
            </w:r>
          </w:p>
        </w:tc>
      </w:tr>
      <w:tr>
        <w:trPr>
          <w:trHeight w:val="548" w:hRule="atLeast"/>
        </w:trPr>
        <w:tc>
          <w:tcPr>
            <w:tcW w:w="9345" w:type="dxa"/>
            <w:shd w:val="clear" w:color="auto" w:fill="E7E7E7"/>
          </w:tcPr>
          <w:p>
            <w:pPr>
              <w:pStyle w:val="TableParagraph"/>
              <w:spacing w:line="222" w:lineRule="exact" w:before="0"/>
              <w:rPr>
                <w:rFonts w:ascii="Arial" w:hAnsi="Arial"/>
                <w:i/>
                <w:sz w:val="22"/>
              </w:rPr>
            </w:pPr>
            <w:r>
              <w:rPr>
                <w:rFonts w:ascii="Arial" w:hAnsi="Arial"/>
                <w:i/>
                <w:sz w:val="22"/>
              </w:rPr>
              <w:t>The</w:t>
            </w:r>
            <w:r>
              <w:rPr>
                <w:rFonts w:ascii="Arial" w:hAnsi="Arial"/>
                <w:i/>
                <w:spacing w:val="-1"/>
                <w:sz w:val="22"/>
              </w:rPr>
              <w:t> </w:t>
            </w:r>
            <w:r>
              <w:rPr>
                <w:rFonts w:ascii="Arial" w:hAnsi="Arial"/>
                <w:i/>
                <w:sz w:val="22"/>
              </w:rPr>
              <w:t>average value of the block which</w:t>
            </w:r>
            <w:r>
              <w:rPr>
                <w:rFonts w:ascii="Arial" w:hAnsi="Arial"/>
                <w:i/>
                <w:spacing w:val="-1"/>
                <w:sz w:val="22"/>
              </w:rPr>
              <w:t> </w:t>
            </w:r>
            <w:r>
              <w:rPr>
                <w:rFonts w:ascii="Arial" w:hAnsi="Arial"/>
                <w:i/>
                <w:sz w:val="22"/>
              </w:rPr>
              <w:t>includes the </w:t>
            </w:r>
            <w:r>
              <w:rPr>
                <w:sz w:val="22"/>
              </w:rPr>
              <w:t>700</w:t>
            </w:r>
            <w:r>
              <w:rPr>
                <w:rFonts w:ascii="Arial" w:hAnsi="Arial"/>
                <w:i/>
                <w:sz w:val="22"/>
              </w:rPr>
              <w:t>th hour</w:t>
            </w:r>
            <w:r>
              <w:rPr>
                <w:rFonts w:ascii="Arial" w:hAnsi="Arial"/>
                <w:i/>
                <w:sz w:val="22"/>
                <w:vertAlign w:val="subscript"/>
              </w:rPr>
              <w:t>base</w:t>
            </w:r>
            <w:r>
              <w:rPr>
                <w:sz w:val="22"/>
                <w:vertAlign w:val="subscript"/>
              </w:rPr>
              <w:t>2008</w:t>
            </w:r>
            <w:r>
              <w:rPr>
                <w:spacing w:val="44"/>
                <w:sz w:val="22"/>
                <w:vertAlign w:val="baseline"/>
              </w:rPr>
              <w:t> </w:t>
            </w:r>
            <w:r>
              <w:rPr>
                <w:sz w:val="22"/>
                <w:vertAlign w:val="baseline"/>
              </w:rPr>
              <w:t>=</w:t>
            </w:r>
            <w:r>
              <w:rPr>
                <w:spacing w:val="-1"/>
                <w:sz w:val="22"/>
                <w:vertAlign w:val="baseline"/>
              </w:rPr>
              <w:t> </w:t>
            </w:r>
            <w:r>
              <w:rPr>
                <w:sz w:val="22"/>
                <w:vertAlign w:val="baseline"/>
              </w:rPr>
              <w:t>$</w:t>
            </w:r>
            <w:r>
              <w:rPr>
                <w:spacing w:val="-14"/>
                <w:sz w:val="22"/>
                <w:vertAlign w:val="baseline"/>
              </w:rPr>
              <w:t> </w:t>
            </w:r>
            <w:r>
              <w:rPr>
                <w:w w:val="95"/>
                <w:sz w:val="22"/>
                <w:vertAlign w:val="baseline"/>
              </w:rPr>
              <w:t>−</w:t>
            </w:r>
            <w:r>
              <w:rPr>
                <w:spacing w:val="-10"/>
                <w:w w:val="95"/>
                <w:sz w:val="22"/>
                <w:vertAlign w:val="baseline"/>
              </w:rPr>
              <w:t> </w:t>
            </w:r>
            <w:r>
              <w:rPr>
                <w:sz w:val="22"/>
                <w:vertAlign w:val="baseline"/>
              </w:rPr>
              <w:t>2.50 </w:t>
            </w:r>
            <w:r>
              <w:rPr>
                <w:rFonts w:ascii="Arial" w:hAnsi="Arial"/>
                <w:i/>
                <w:spacing w:val="-5"/>
                <w:sz w:val="22"/>
                <w:vertAlign w:val="baseline"/>
              </w:rPr>
              <w:t>MWh</w:t>
            </w:r>
          </w:p>
        </w:tc>
      </w:tr>
      <w:tr>
        <w:trPr>
          <w:trHeight w:val="548" w:hRule="atLeast"/>
        </w:trPr>
        <w:tc>
          <w:tcPr>
            <w:tcW w:w="9345" w:type="dxa"/>
          </w:tcPr>
          <w:p>
            <w:pPr>
              <w:pStyle w:val="TableParagraph"/>
              <w:spacing w:line="222" w:lineRule="exact" w:before="0"/>
              <w:rPr>
                <w:rFonts w:ascii="Arial"/>
                <w:i/>
                <w:sz w:val="22"/>
              </w:rPr>
            </w:pPr>
            <w:r>
              <w:rPr>
                <w:rFonts w:ascii="Arial"/>
                <w:i/>
                <w:sz w:val="22"/>
              </w:rPr>
              <w:t>The</w:t>
            </w:r>
            <w:r>
              <w:rPr>
                <w:rFonts w:ascii="Arial"/>
                <w:i/>
                <w:spacing w:val="5"/>
                <w:sz w:val="22"/>
              </w:rPr>
              <w:t> </w:t>
            </w:r>
            <w:r>
              <w:rPr>
                <w:rFonts w:ascii="Arial"/>
                <w:i/>
                <w:sz w:val="22"/>
              </w:rPr>
              <w:t>average</w:t>
            </w:r>
            <w:r>
              <w:rPr>
                <w:rFonts w:ascii="Arial"/>
                <w:i/>
                <w:spacing w:val="6"/>
                <w:sz w:val="22"/>
              </w:rPr>
              <w:t> </w:t>
            </w:r>
            <w:r>
              <w:rPr>
                <w:rFonts w:ascii="Arial"/>
                <w:i/>
                <w:sz w:val="22"/>
              </w:rPr>
              <w:t>value</w:t>
            </w:r>
            <w:r>
              <w:rPr>
                <w:rFonts w:ascii="Arial"/>
                <w:i/>
                <w:spacing w:val="6"/>
                <w:sz w:val="22"/>
              </w:rPr>
              <w:t> </w:t>
            </w:r>
            <w:r>
              <w:rPr>
                <w:rFonts w:ascii="Arial"/>
                <w:i/>
                <w:sz w:val="22"/>
              </w:rPr>
              <w:t>of</w:t>
            </w:r>
            <w:r>
              <w:rPr>
                <w:rFonts w:ascii="Arial"/>
                <w:i/>
                <w:spacing w:val="6"/>
                <w:sz w:val="22"/>
              </w:rPr>
              <w:t> </w:t>
            </w:r>
            <w:r>
              <w:rPr>
                <w:rFonts w:ascii="Arial"/>
                <w:i/>
                <w:sz w:val="22"/>
              </w:rPr>
              <w:t>the</w:t>
            </w:r>
            <w:r>
              <w:rPr>
                <w:rFonts w:ascii="Arial"/>
                <w:i/>
                <w:spacing w:val="5"/>
                <w:sz w:val="22"/>
              </w:rPr>
              <w:t> </w:t>
            </w:r>
            <w:r>
              <w:rPr>
                <w:rFonts w:ascii="Arial"/>
                <w:i/>
                <w:sz w:val="22"/>
              </w:rPr>
              <w:t>block</w:t>
            </w:r>
            <w:r>
              <w:rPr>
                <w:rFonts w:ascii="Arial"/>
                <w:i/>
                <w:spacing w:val="6"/>
                <w:sz w:val="22"/>
              </w:rPr>
              <w:t> </w:t>
            </w:r>
            <w:r>
              <w:rPr>
                <w:rFonts w:ascii="Arial"/>
                <w:i/>
                <w:sz w:val="22"/>
              </w:rPr>
              <w:t>which</w:t>
            </w:r>
            <w:r>
              <w:rPr>
                <w:rFonts w:ascii="Arial"/>
                <w:i/>
                <w:spacing w:val="6"/>
                <w:sz w:val="22"/>
              </w:rPr>
              <w:t> </w:t>
            </w:r>
            <w:r>
              <w:rPr>
                <w:rFonts w:ascii="Arial"/>
                <w:i/>
                <w:sz w:val="22"/>
              </w:rPr>
              <w:t>includes</w:t>
            </w:r>
            <w:r>
              <w:rPr>
                <w:rFonts w:ascii="Arial"/>
                <w:i/>
                <w:spacing w:val="6"/>
                <w:sz w:val="22"/>
              </w:rPr>
              <w:t> </w:t>
            </w:r>
            <w:r>
              <w:rPr>
                <w:rFonts w:ascii="Arial"/>
                <w:i/>
                <w:sz w:val="22"/>
              </w:rPr>
              <w:t>the</w:t>
            </w:r>
            <w:r>
              <w:rPr>
                <w:rFonts w:ascii="Arial"/>
                <w:i/>
                <w:spacing w:val="5"/>
                <w:sz w:val="22"/>
              </w:rPr>
              <w:t> </w:t>
            </w:r>
            <w:r>
              <w:rPr>
                <w:sz w:val="22"/>
              </w:rPr>
              <w:t>700</w:t>
            </w:r>
            <w:r>
              <w:rPr>
                <w:rFonts w:ascii="Arial"/>
                <w:i/>
                <w:sz w:val="22"/>
              </w:rPr>
              <w:t>th</w:t>
            </w:r>
            <w:r>
              <w:rPr>
                <w:rFonts w:ascii="Arial"/>
                <w:i/>
                <w:spacing w:val="6"/>
                <w:sz w:val="22"/>
              </w:rPr>
              <w:t> </w:t>
            </w:r>
            <w:r>
              <w:rPr>
                <w:rFonts w:ascii="Arial"/>
                <w:i/>
                <w:sz w:val="22"/>
              </w:rPr>
              <w:t>hour</w:t>
            </w:r>
            <w:r>
              <w:rPr>
                <w:rFonts w:ascii="Arial"/>
                <w:i/>
                <w:sz w:val="22"/>
                <w:vertAlign w:val="subscript"/>
              </w:rPr>
              <w:t>base</w:t>
            </w:r>
            <w:r>
              <w:rPr>
                <w:sz w:val="22"/>
                <w:vertAlign w:val="subscript"/>
              </w:rPr>
              <w:t>2009</w:t>
            </w:r>
            <w:r>
              <w:rPr>
                <w:spacing w:val="54"/>
                <w:sz w:val="22"/>
                <w:vertAlign w:val="baseline"/>
              </w:rPr>
              <w:t> </w:t>
            </w:r>
            <w:r>
              <w:rPr>
                <w:sz w:val="22"/>
                <w:vertAlign w:val="baseline"/>
              </w:rPr>
              <w:t>=</w:t>
            </w:r>
            <w:r>
              <w:rPr>
                <w:spacing w:val="5"/>
                <w:sz w:val="22"/>
                <w:vertAlign w:val="baseline"/>
              </w:rPr>
              <w:t> </w:t>
            </w:r>
            <w:r>
              <w:rPr>
                <w:sz w:val="22"/>
                <w:vertAlign w:val="baseline"/>
              </w:rPr>
              <w:t>$1.59</w:t>
            </w:r>
            <w:r>
              <w:rPr>
                <w:spacing w:val="6"/>
                <w:sz w:val="22"/>
                <w:vertAlign w:val="baseline"/>
              </w:rPr>
              <w:t> </w:t>
            </w:r>
            <w:r>
              <w:rPr>
                <w:rFonts w:ascii="Arial"/>
                <w:i/>
                <w:spacing w:val="-5"/>
                <w:sz w:val="22"/>
                <w:vertAlign w:val="baseline"/>
              </w:rPr>
              <w:t>MWh</w:t>
            </w:r>
          </w:p>
        </w:tc>
      </w:tr>
      <w:tr>
        <w:trPr>
          <w:trHeight w:val="570" w:hRule="atLeast"/>
        </w:trPr>
        <w:tc>
          <w:tcPr>
            <w:tcW w:w="9345" w:type="dxa"/>
            <w:shd w:val="clear" w:color="auto" w:fill="E7E7E7"/>
          </w:tcPr>
          <w:p>
            <w:pPr>
              <w:pStyle w:val="TableParagraph"/>
              <w:spacing w:line="267" w:lineRule="exact" w:before="0"/>
              <w:rPr>
                <w:rFonts w:ascii="Arial" w:hAnsi="Arial"/>
                <w:i/>
                <w:position w:val="2"/>
                <w:sz w:val="22"/>
              </w:rPr>
            </w:pPr>
            <w:r>
              <w:rPr>
                <w:spacing w:val="-2"/>
                <w:position w:val="2"/>
                <w:sz w:val="22"/>
              </w:rPr>
              <w:t>700</w:t>
            </w:r>
            <w:r>
              <w:rPr>
                <w:rFonts w:ascii="Arial" w:hAnsi="Arial"/>
                <w:i/>
                <w:spacing w:val="-2"/>
                <w:position w:val="2"/>
                <w:sz w:val="22"/>
              </w:rPr>
              <w:t>th</w:t>
            </w:r>
            <w:r>
              <w:rPr>
                <w:rFonts w:ascii="Arial" w:hAnsi="Arial"/>
                <w:i/>
                <w:spacing w:val="-7"/>
                <w:position w:val="2"/>
                <w:sz w:val="22"/>
              </w:rPr>
              <w:t> </w:t>
            </w:r>
            <w:r>
              <w:rPr>
                <w:rFonts w:ascii="Arial" w:hAnsi="Arial"/>
                <w:i/>
                <w:spacing w:val="-2"/>
                <w:position w:val="2"/>
                <w:sz w:val="22"/>
              </w:rPr>
              <w:t>hour</w:t>
            </w:r>
            <w:r>
              <w:rPr>
                <w:rFonts w:ascii="Arial" w:hAnsi="Arial"/>
                <w:i/>
                <w:spacing w:val="-1"/>
                <w:position w:val="2"/>
                <w:sz w:val="22"/>
              </w:rPr>
              <w:t> </w:t>
            </w:r>
            <w:r>
              <w:rPr>
                <w:rFonts w:ascii="Arial" w:hAnsi="Arial"/>
                <w:i/>
                <w:spacing w:val="-2"/>
                <w:position w:val="2"/>
                <w:sz w:val="22"/>
              </w:rPr>
              <w:t>opportunity</w:t>
            </w:r>
            <w:r>
              <w:rPr>
                <w:rFonts w:ascii="Arial" w:hAnsi="Arial"/>
                <w:i/>
                <w:spacing w:val="-1"/>
                <w:position w:val="2"/>
                <w:sz w:val="22"/>
              </w:rPr>
              <w:t> </w:t>
            </w:r>
            <w:r>
              <w:rPr>
                <w:rFonts w:ascii="Arial" w:hAnsi="Arial"/>
                <w:i/>
                <w:spacing w:val="-2"/>
                <w:position w:val="2"/>
                <w:sz w:val="22"/>
              </w:rPr>
              <w:t>cost</w:t>
            </w:r>
            <w:r>
              <w:rPr>
                <w:rFonts w:ascii="Arial" w:hAnsi="Arial"/>
                <w:i/>
                <w:spacing w:val="-1"/>
                <w:position w:val="2"/>
                <w:sz w:val="22"/>
              </w:rPr>
              <w:t> </w:t>
            </w:r>
            <w:r>
              <w:rPr>
                <w:rFonts w:ascii="Arial" w:hAnsi="Arial"/>
                <w:i/>
                <w:spacing w:val="-2"/>
                <w:position w:val="2"/>
                <w:sz w:val="22"/>
              </w:rPr>
              <w:t>adder </w:t>
            </w:r>
            <w:r>
              <w:rPr>
                <w:spacing w:val="-2"/>
                <w:position w:val="2"/>
                <w:sz w:val="22"/>
              </w:rPr>
              <w:t>= $18.33</w:t>
            </w:r>
            <w:r>
              <w:rPr>
                <w:spacing w:val="-13"/>
                <w:position w:val="2"/>
                <w:sz w:val="22"/>
              </w:rPr>
              <w:t> </w:t>
            </w:r>
            <w:r>
              <w:rPr>
                <w:spacing w:val="-2"/>
                <w:position w:val="2"/>
                <w:sz w:val="22"/>
              </w:rPr>
              <w:t>+</w:t>
            </w:r>
            <w:r>
              <w:rPr>
                <w:spacing w:val="-13"/>
                <w:position w:val="2"/>
                <w:sz w:val="22"/>
              </w:rPr>
              <w:t> </w:t>
            </w:r>
            <w:r>
              <w:rPr>
                <w:spacing w:val="-2"/>
                <w:position w:val="1"/>
                <w:sz w:val="24"/>
              </w:rPr>
              <w:t>(</w:t>
            </w:r>
            <w:r>
              <w:rPr>
                <w:spacing w:val="-2"/>
                <w:position w:val="2"/>
                <w:sz w:val="22"/>
              </w:rPr>
              <w:t>−$2.50</w:t>
            </w:r>
            <w:r>
              <w:rPr>
                <w:spacing w:val="-2"/>
                <w:position w:val="1"/>
                <w:sz w:val="24"/>
              </w:rPr>
              <w:t>)</w:t>
            </w:r>
            <w:r>
              <w:rPr>
                <w:spacing w:val="-18"/>
                <w:position w:val="1"/>
                <w:sz w:val="24"/>
              </w:rPr>
              <w:t> </w:t>
            </w:r>
            <w:r>
              <w:rPr>
                <w:spacing w:val="-2"/>
                <w:position w:val="2"/>
                <w:sz w:val="22"/>
              </w:rPr>
              <w:t>+</w:t>
            </w:r>
            <w:r>
              <w:rPr>
                <w:spacing w:val="-14"/>
                <w:position w:val="2"/>
                <w:sz w:val="22"/>
              </w:rPr>
              <w:t> </w:t>
            </w:r>
            <w:r>
              <w:rPr>
                <w:spacing w:val="-2"/>
                <w:position w:val="2"/>
                <w:sz w:val="22"/>
              </w:rPr>
              <w:t>$1.59</w:t>
            </w:r>
            <w:r>
              <w:rPr>
                <w:spacing w:val="-16"/>
                <w:position w:val="2"/>
                <w:sz w:val="22"/>
              </w:rPr>
              <w:t> </w:t>
            </w:r>
            <w:r>
              <w:rPr>
                <w:spacing w:val="-2"/>
                <w:sz w:val="27"/>
              </w:rPr>
              <w:t>/</w:t>
            </w:r>
            <w:r>
              <w:rPr>
                <w:spacing w:val="-30"/>
                <w:sz w:val="27"/>
              </w:rPr>
              <w:t> </w:t>
            </w:r>
            <w:r>
              <w:rPr>
                <w:spacing w:val="-2"/>
                <w:position w:val="2"/>
                <w:sz w:val="22"/>
              </w:rPr>
              <w:t>3 = $5.81</w:t>
            </w:r>
            <w:r>
              <w:rPr>
                <w:spacing w:val="-16"/>
                <w:position w:val="2"/>
                <w:sz w:val="22"/>
              </w:rPr>
              <w:t> </w:t>
            </w:r>
            <w:r>
              <w:rPr>
                <w:spacing w:val="-2"/>
                <w:sz w:val="27"/>
              </w:rPr>
              <w:t>/</w:t>
            </w:r>
            <w:r>
              <w:rPr>
                <w:spacing w:val="-30"/>
                <w:sz w:val="27"/>
              </w:rPr>
              <w:t> </w:t>
            </w:r>
            <w:r>
              <w:rPr>
                <w:rFonts w:ascii="Arial" w:hAnsi="Arial"/>
                <w:i/>
                <w:spacing w:val="-5"/>
                <w:position w:val="2"/>
                <w:sz w:val="22"/>
              </w:rPr>
              <w:t>MWh</w:t>
            </w:r>
          </w:p>
        </w:tc>
      </w:tr>
    </w:tbl>
    <w:p>
      <w:pPr>
        <w:spacing w:before="84"/>
        <w:ind w:left="359" w:right="0" w:firstLine="0"/>
        <w:jc w:val="center"/>
        <w:rPr>
          <w:rFonts w:ascii="Arial"/>
          <w:i/>
          <w:sz w:val="22"/>
        </w:rPr>
      </w:pPr>
      <w:r>
        <w:rPr>
          <w:rFonts w:ascii="Arial"/>
          <w:i/>
          <w:sz w:val="22"/>
        </w:rPr>
        <w:t>Exhibit</w:t>
      </w:r>
      <w:r>
        <w:rPr>
          <w:rFonts w:ascii="Arial"/>
          <w:i/>
          <w:spacing w:val="-4"/>
          <w:sz w:val="22"/>
        </w:rPr>
        <w:t> </w:t>
      </w:r>
      <w:r>
        <w:rPr>
          <w:rFonts w:ascii="Arial"/>
          <w:i/>
          <w:sz w:val="22"/>
        </w:rPr>
        <w:t>21:</w:t>
      </w:r>
      <w:r>
        <w:rPr>
          <w:rFonts w:ascii="Arial"/>
          <w:i/>
          <w:spacing w:val="-1"/>
          <w:sz w:val="22"/>
        </w:rPr>
        <w:t> </w:t>
      </w:r>
      <w:r>
        <w:rPr>
          <w:rFonts w:ascii="Arial"/>
          <w:i/>
          <w:sz w:val="22"/>
        </w:rPr>
        <w:t>A</w:t>
      </w:r>
      <w:r>
        <w:rPr>
          <w:rFonts w:ascii="Arial"/>
          <w:i/>
          <w:spacing w:val="-3"/>
          <w:sz w:val="22"/>
        </w:rPr>
        <w:t> </w:t>
      </w:r>
      <w:r>
        <w:rPr>
          <w:rFonts w:ascii="Arial"/>
          <w:i/>
          <w:sz w:val="22"/>
        </w:rPr>
        <w:t>Unit</w:t>
      </w:r>
      <w:r>
        <w:rPr>
          <w:rFonts w:ascii="Arial"/>
          <w:i/>
          <w:spacing w:val="-3"/>
          <w:sz w:val="22"/>
        </w:rPr>
        <w:t> </w:t>
      </w:r>
      <w:r>
        <w:rPr>
          <w:rFonts w:ascii="Arial"/>
          <w:i/>
          <w:sz w:val="22"/>
        </w:rPr>
        <w:t>with</w:t>
      </w:r>
      <w:r>
        <w:rPr>
          <w:rFonts w:ascii="Arial"/>
          <w:i/>
          <w:spacing w:val="-4"/>
          <w:sz w:val="22"/>
        </w:rPr>
        <w:t> </w:t>
      </w:r>
      <w:r>
        <w:rPr>
          <w:rFonts w:ascii="Arial"/>
          <w:i/>
          <w:sz w:val="22"/>
        </w:rPr>
        <w:t>700</w:t>
      </w:r>
      <w:r>
        <w:rPr>
          <w:rFonts w:ascii="Arial"/>
          <w:i/>
          <w:spacing w:val="-3"/>
          <w:sz w:val="22"/>
        </w:rPr>
        <w:t> </w:t>
      </w:r>
      <w:r>
        <w:rPr>
          <w:rFonts w:ascii="Arial"/>
          <w:i/>
          <w:sz w:val="22"/>
        </w:rPr>
        <w:t>run</w:t>
      </w:r>
      <w:r>
        <w:rPr>
          <w:rFonts w:ascii="Arial"/>
          <w:i/>
          <w:spacing w:val="-3"/>
          <w:sz w:val="22"/>
        </w:rPr>
        <w:t> </w:t>
      </w:r>
      <w:r>
        <w:rPr>
          <w:rFonts w:ascii="Arial"/>
          <w:i/>
          <w:sz w:val="22"/>
        </w:rPr>
        <w:t>hours</w:t>
      </w:r>
      <w:r>
        <w:rPr>
          <w:rFonts w:ascii="Arial"/>
          <w:i/>
          <w:spacing w:val="-1"/>
          <w:sz w:val="22"/>
        </w:rPr>
        <w:t> </w:t>
      </w:r>
      <w:r>
        <w:rPr>
          <w:rFonts w:ascii="Arial"/>
          <w:i/>
          <w:spacing w:val="-4"/>
          <w:sz w:val="22"/>
        </w:rPr>
        <w:t>left</w:t>
      </w:r>
    </w:p>
    <w:p>
      <w:pPr>
        <w:pStyle w:val="BodyText"/>
        <w:spacing w:before="3"/>
        <w:ind w:left="0"/>
        <w:rPr>
          <w:rFonts w:ascii="Arial"/>
          <w:i/>
          <w:sz w:val="12"/>
        </w:rPr>
      </w:pPr>
      <w:r>
        <w:rPr>
          <w:rFonts w:ascii="Arial"/>
          <w:i/>
          <w:sz w:val="12"/>
        </w:rPr>
        <mc:AlternateContent>
          <mc:Choice Requires="wps">
            <w:drawing>
              <wp:anchor distT="0" distB="0" distL="0" distR="0" allowOverlap="1" layoutInCell="1" locked="0" behindDoc="1" simplePos="0" relativeHeight="487783424">
                <wp:simplePos x="0" y="0"/>
                <wp:positionH relativeFrom="page">
                  <wp:posOffset>1994400</wp:posOffset>
                </wp:positionH>
                <wp:positionV relativeFrom="paragraph">
                  <wp:posOffset>104767</wp:posOffset>
                </wp:positionV>
                <wp:extent cx="3963670" cy="533400"/>
                <wp:effectExtent l="0" t="0" r="0" b="0"/>
                <wp:wrapTopAndBottom/>
                <wp:docPr id="622" name="Group 622"/>
                <wp:cNvGraphicFramePr>
                  <a:graphicFrameLocks/>
                </wp:cNvGraphicFramePr>
                <a:graphic>
                  <a:graphicData uri="http://schemas.microsoft.com/office/word/2010/wordprocessingGroup">
                    <wpg:wgp>
                      <wpg:cNvPr id="622" name="Group 622"/>
                      <wpg:cNvGrpSpPr/>
                      <wpg:grpSpPr>
                        <a:xfrm>
                          <a:off x="0" y="0"/>
                          <a:ext cx="3963670" cy="533400"/>
                          <a:chExt cx="3963670" cy="533400"/>
                        </a:xfrm>
                      </wpg:grpSpPr>
                      <wps:wsp>
                        <wps:cNvPr id="623" name="Graphic 623"/>
                        <wps:cNvSpPr/>
                        <wps:spPr>
                          <a:xfrm>
                            <a:off x="-4" y="0"/>
                            <a:ext cx="3963670" cy="533400"/>
                          </a:xfrm>
                          <a:custGeom>
                            <a:avLst/>
                            <a:gdLst/>
                            <a:ahLst/>
                            <a:cxnLst/>
                            <a:rect l="l" t="t" r="r" b="b"/>
                            <a:pathLst>
                              <a:path w="3963670" h="533400">
                                <a:moveTo>
                                  <a:pt x="3963593" y="0"/>
                                </a:moveTo>
                                <a:lnTo>
                                  <a:pt x="0" y="0"/>
                                </a:lnTo>
                                <a:lnTo>
                                  <a:pt x="0" y="8890"/>
                                </a:lnTo>
                                <a:lnTo>
                                  <a:pt x="0" y="533400"/>
                                </a:lnTo>
                                <a:lnTo>
                                  <a:pt x="9525" y="533400"/>
                                </a:lnTo>
                                <a:lnTo>
                                  <a:pt x="9525" y="8890"/>
                                </a:lnTo>
                                <a:lnTo>
                                  <a:pt x="3963593" y="8890"/>
                                </a:lnTo>
                                <a:lnTo>
                                  <a:pt x="3963593" y="0"/>
                                </a:lnTo>
                                <a:close/>
                              </a:path>
                            </a:pathLst>
                          </a:custGeom>
                          <a:solidFill>
                            <a:srgbClr val="013466"/>
                          </a:solidFill>
                        </wps:spPr>
                        <wps:bodyPr wrap="square" lIns="0" tIns="0" rIns="0" bIns="0" rtlCol="0">
                          <a:prstTxWarp prst="textNoShape">
                            <a:avLst/>
                          </a:prstTxWarp>
                          <a:noAutofit/>
                        </wps:bodyPr>
                      </wps:wsp>
                      <wps:wsp>
                        <wps:cNvPr id="624" name="Textbox 624"/>
                        <wps:cNvSpPr txBox="1"/>
                        <wps:spPr>
                          <a:xfrm>
                            <a:off x="0" y="0"/>
                            <a:ext cx="3963670" cy="533400"/>
                          </a:xfrm>
                          <a:prstGeom prst="rect">
                            <a:avLst/>
                          </a:prstGeom>
                        </wps:spPr>
                        <wps:txbx>
                          <w:txbxContent>
                            <w:p>
                              <w:pPr>
                                <w:spacing w:line="261" w:lineRule="auto" w:before="12"/>
                                <w:ind w:left="165" w:right="159" w:firstLine="0"/>
                                <w:jc w:val="left"/>
                                <w:rPr>
                                  <w:rFonts w:ascii="Arial" w:hAnsi="Arial"/>
                                  <w:i/>
                                  <w:sz w:val="22"/>
                                </w:rPr>
                              </w:pPr>
                              <w:r>
                                <w:rPr>
                                  <w:rFonts w:ascii="Arial" w:hAnsi="Arial"/>
                                  <w:b/>
                                  <w:i/>
                                  <w:color w:val="0000FF"/>
                                  <w:sz w:val="22"/>
                                </w:rPr>
                                <w:t>Output from STEP 7: </w:t>
                              </w:r>
                              <w:r>
                                <w:rPr>
                                  <w:rFonts w:ascii="Arial" w:hAnsi="Arial"/>
                                  <w:i/>
                                  <w:color w:val="0000FF"/>
                                  <w:sz w:val="22"/>
                                </w:rPr>
                                <w:t>Maximum Opportunity Cost Component</w:t>
                              </w:r>
                              <w:r>
                                <w:rPr>
                                  <w:rFonts w:ascii="Arial" w:hAnsi="Arial"/>
                                  <w:i/>
                                  <w:color w:val="0000FF"/>
                                  <w:spacing w:val="-6"/>
                                  <w:sz w:val="22"/>
                                </w:rPr>
                                <w:t> </w:t>
                              </w:r>
                              <w:r>
                                <w:rPr>
                                  <w:rFonts w:ascii="Arial" w:hAnsi="Arial"/>
                                  <w:i/>
                                  <w:color w:val="0000FF"/>
                                  <w:sz w:val="22"/>
                                </w:rPr>
                                <w:t>that</w:t>
                              </w:r>
                              <w:r>
                                <w:rPr>
                                  <w:rFonts w:ascii="Arial" w:hAnsi="Arial"/>
                                  <w:i/>
                                  <w:color w:val="0000FF"/>
                                  <w:spacing w:val="-6"/>
                                  <w:sz w:val="22"/>
                                </w:rPr>
                                <w:t> </w:t>
                              </w:r>
                              <w:r>
                                <w:rPr>
                                  <w:rFonts w:ascii="Arial" w:hAnsi="Arial"/>
                                  <w:i/>
                                  <w:color w:val="0000FF"/>
                                  <w:sz w:val="22"/>
                                </w:rPr>
                                <w:t>can</w:t>
                              </w:r>
                              <w:r>
                                <w:rPr>
                                  <w:rFonts w:ascii="Arial" w:hAnsi="Arial"/>
                                  <w:i/>
                                  <w:color w:val="0000FF"/>
                                  <w:spacing w:val="-6"/>
                                  <w:sz w:val="22"/>
                                </w:rPr>
                                <w:t> </w:t>
                              </w:r>
                              <w:r>
                                <w:rPr>
                                  <w:rFonts w:ascii="Arial" w:hAnsi="Arial"/>
                                  <w:i/>
                                  <w:color w:val="0000FF"/>
                                  <w:sz w:val="22"/>
                                </w:rPr>
                                <w:t>be</w:t>
                              </w:r>
                              <w:r>
                                <w:rPr>
                                  <w:rFonts w:ascii="Arial" w:hAnsi="Arial"/>
                                  <w:i/>
                                  <w:color w:val="0000FF"/>
                                  <w:spacing w:val="-6"/>
                                  <w:sz w:val="22"/>
                                </w:rPr>
                                <w:t> </w:t>
                              </w:r>
                              <w:r>
                                <w:rPr>
                                  <w:rFonts w:ascii="Arial" w:hAnsi="Arial"/>
                                  <w:i/>
                                  <w:color w:val="0000FF"/>
                                  <w:sz w:val="22"/>
                                </w:rPr>
                                <w:t>added</w:t>
                              </w:r>
                              <w:r>
                                <w:rPr>
                                  <w:rFonts w:ascii="Arial" w:hAnsi="Arial"/>
                                  <w:i/>
                                  <w:color w:val="0000FF"/>
                                  <w:spacing w:val="-4"/>
                                  <w:sz w:val="22"/>
                                </w:rPr>
                                <w:t> </w:t>
                              </w:r>
                              <w:r>
                                <w:rPr>
                                  <w:rFonts w:ascii="Arial" w:hAnsi="Arial"/>
                                  <w:i/>
                                  <w:color w:val="0000FF"/>
                                  <w:sz w:val="22"/>
                                </w:rPr>
                                <w:t>to</w:t>
                              </w:r>
                              <w:r>
                                <w:rPr>
                                  <w:rFonts w:ascii="Arial" w:hAnsi="Arial"/>
                                  <w:i/>
                                  <w:color w:val="0000FF"/>
                                  <w:spacing w:val="-6"/>
                                  <w:sz w:val="22"/>
                                </w:rPr>
                                <w:t> </w:t>
                              </w:r>
                              <w:r>
                                <w:rPr>
                                  <w:rFonts w:ascii="Arial" w:hAnsi="Arial"/>
                                  <w:i/>
                                  <w:color w:val="0000FF"/>
                                  <w:sz w:val="22"/>
                                </w:rPr>
                                <w:t>an</w:t>
                              </w:r>
                              <w:r>
                                <w:rPr>
                                  <w:rFonts w:ascii="Arial" w:hAnsi="Arial"/>
                                  <w:i/>
                                  <w:color w:val="0000FF"/>
                                  <w:spacing w:val="-6"/>
                                  <w:sz w:val="22"/>
                                </w:rPr>
                                <w:t> </w:t>
                              </w:r>
                              <w:r>
                                <w:rPr>
                                  <w:rFonts w:ascii="Arial" w:hAnsi="Arial"/>
                                  <w:i/>
                                  <w:color w:val="0000FF"/>
                                  <w:sz w:val="22"/>
                                </w:rPr>
                                <w:t>environmentally</w:t>
                              </w:r>
                              <w:r>
                                <w:rPr>
                                  <w:rFonts w:ascii="Arial" w:hAnsi="Arial"/>
                                  <w:i/>
                                  <w:color w:val="0000FF"/>
                                  <w:spacing w:val="-6"/>
                                  <w:sz w:val="22"/>
                                </w:rPr>
                                <w:t> </w:t>
                              </w:r>
                              <w:r>
                                <w:rPr>
                                  <w:rFonts w:ascii="Arial" w:hAnsi="Arial"/>
                                  <w:i/>
                                  <w:color w:val="0000FF"/>
                                  <w:sz w:val="22"/>
                                </w:rPr>
                                <w:t>run limited generator’s cost offer.</w:t>
                              </w:r>
                            </w:p>
                          </w:txbxContent>
                        </wps:txbx>
                        <wps:bodyPr wrap="square" lIns="0" tIns="0" rIns="0" bIns="0" rtlCol="0">
                          <a:noAutofit/>
                        </wps:bodyPr>
                      </wps:wsp>
                    </wpg:wgp>
                  </a:graphicData>
                </a:graphic>
              </wp:anchor>
            </w:drawing>
          </mc:Choice>
          <mc:Fallback>
            <w:pict>
              <v:group style="position:absolute;margin-left:157.039398pt;margin-top:8.249414pt;width:312.1pt;height:42pt;mso-position-horizontal-relative:page;mso-position-vertical-relative:paragraph;z-index:-15533056;mso-wrap-distance-left:0;mso-wrap-distance-right:0" id="docshapegroup481" coordorigin="3141,165" coordsize="6242,840">
                <v:shape style="position:absolute;left:3140;top:164;width:6242;height:840" id="docshape482" coordorigin="3141,165" coordsize="6242,840" path="m9383,165l3141,165,3141,179,3141,1005,3156,1005,3156,179,9383,179,9383,165xe" filled="true" fillcolor="#013466" stroked="false">
                  <v:path arrowok="t"/>
                  <v:fill type="solid"/>
                </v:shape>
                <v:shape style="position:absolute;left:3140;top:164;width:6242;height:840" type="#_x0000_t202" id="docshape483" filled="false" stroked="false">
                  <v:textbox inset="0,0,0,0">
                    <w:txbxContent>
                      <w:p>
                        <w:pPr>
                          <w:spacing w:line="261" w:lineRule="auto" w:before="12"/>
                          <w:ind w:left="165" w:right="159" w:firstLine="0"/>
                          <w:jc w:val="left"/>
                          <w:rPr>
                            <w:rFonts w:ascii="Arial" w:hAnsi="Arial"/>
                            <w:i/>
                            <w:sz w:val="22"/>
                          </w:rPr>
                        </w:pPr>
                        <w:r>
                          <w:rPr>
                            <w:rFonts w:ascii="Arial" w:hAnsi="Arial"/>
                            <w:b/>
                            <w:i/>
                            <w:color w:val="0000FF"/>
                            <w:sz w:val="22"/>
                          </w:rPr>
                          <w:t>Output from STEP 7: </w:t>
                        </w:r>
                        <w:r>
                          <w:rPr>
                            <w:rFonts w:ascii="Arial" w:hAnsi="Arial"/>
                            <w:i/>
                            <w:color w:val="0000FF"/>
                            <w:sz w:val="22"/>
                          </w:rPr>
                          <w:t>Maximum Opportunity Cost Component</w:t>
                        </w:r>
                        <w:r>
                          <w:rPr>
                            <w:rFonts w:ascii="Arial" w:hAnsi="Arial"/>
                            <w:i/>
                            <w:color w:val="0000FF"/>
                            <w:spacing w:val="-6"/>
                            <w:sz w:val="22"/>
                          </w:rPr>
                          <w:t> </w:t>
                        </w:r>
                        <w:r>
                          <w:rPr>
                            <w:rFonts w:ascii="Arial" w:hAnsi="Arial"/>
                            <w:i/>
                            <w:color w:val="0000FF"/>
                            <w:sz w:val="22"/>
                          </w:rPr>
                          <w:t>that</w:t>
                        </w:r>
                        <w:r>
                          <w:rPr>
                            <w:rFonts w:ascii="Arial" w:hAnsi="Arial"/>
                            <w:i/>
                            <w:color w:val="0000FF"/>
                            <w:spacing w:val="-6"/>
                            <w:sz w:val="22"/>
                          </w:rPr>
                          <w:t> </w:t>
                        </w:r>
                        <w:r>
                          <w:rPr>
                            <w:rFonts w:ascii="Arial" w:hAnsi="Arial"/>
                            <w:i/>
                            <w:color w:val="0000FF"/>
                            <w:sz w:val="22"/>
                          </w:rPr>
                          <w:t>can</w:t>
                        </w:r>
                        <w:r>
                          <w:rPr>
                            <w:rFonts w:ascii="Arial" w:hAnsi="Arial"/>
                            <w:i/>
                            <w:color w:val="0000FF"/>
                            <w:spacing w:val="-6"/>
                            <w:sz w:val="22"/>
                          </w:rPr>
                          <w:t> </w:t>
                        </w:r>
                        <w:r>
                          <w:rPr>
                            <w:rFonts w:ascii="Arial" w:hAnsi="Arial"/>
                            <w:i/>
                            <w:color w:val="0000FF"/>
                            <w:sz w:val="22"/>
                          </w:rPr>
                          <w:t>be</w:t>
                        </w:r>
                        <w:r>
                          <w:rPr>
                            <w:rFonts w:ascii="Arial" w:hAnsi="Arial"/>
                            <w:i/>
                            <w:color w:val="0000FF"/>
                            <w:spacing w:val="-6"/>
                            <w:sz w:val="22"/>
                          </w:rPr>
                          <w:t> </w:t>
                        </w:r>
                        <w:r>
                          <w:rPr>
                            <w:rFonts w:ascii="Arial" w:hAnsi="Arial"/>
                            <w:i/>
                            <w:color w:val="0000FF"/>
                            <w:sz w:val="22"/>
                          </w:rPr>
                          <w:t>added</w:t>
                        </w:r>
                        <w:r>
                          <w:rPr>
                            <w:rFonts w:ascii="Arial" w:hAnsi="Arial"/>
                            <w:i/>
                            <w:color w:val="0000FF"/>
                            <w:spacing w:val="-4"/>
                            <w:sz w:val="22"/>
                          </w:rPr>
                          <w:t> </w:t>
                        </w:r>
                        <w:r>
                          <w:rPr>
                            <w:rFonts w:ascii="Arial" w:hAnsi="Arial"/>
                            <w:i/>
                            <w:color w:val="0000FF"/>
                            <w:sz w:val="22"/>
                          </w:rPr>
                          <w:t>to</w:t>
                        </w:r>
                        <w:r>
                          <w:rPr>
                            <w:rFonts w:ascii="Arial" w:hAnsi="Arial"/>
                            <w:i/>
                            <w:color w:val="0000FF"/>
                            <w:spacing w:val="-6"/>
                            <w:sz w:val="22"/>
                          </w:rPr>
                          <w:t> </w:t>
                        </w:r>
                        <w:r>
                          <w:rPr>
                            <w:rFonts w:ascii="Arial" w:hAnsi="Arial"/>
                            <w:i/>
                            <w:color w:val="0000FF"/>
                            <w:sz w:val="22"/>
                          </w:rPr>
                          <w:t>an</w:t>
                        </w:r>
                        <w:r>
                          <w:rPr>
                            <w:rFonts w:ascii="Arial" w:hAnsi="Arial"/>
                            <w:i/>
                            <w:color w:val="0000FF"/>
                            <w:spacing w:val="-6"/>
                            <w:sz w:val="22"/>
                          </w:rPr>
                          <w:t> </w:t>
                        </w:r>
                        <w:r>
                          <w:rPr>
                            <w:rFonts w:ascii="Arial" w:hAnsi="Arial"/>
                            <w:i/>
                            <w:color w:val="0000FF"/>
                            <w:sz w:val="22"/>
                          </w:rPr>
                          <w:t>environmentally</w:t>
                        </w:r>
                        <w:r>
                          <w:rPr>
                            <w:rFonts w:ascii="Arial" w:hAnsi="Arial"/>
                            <w:i/>
                            <w:color w:val="0000FF"/>
                            <w:spacing w:val="-6"/>
                            <w:sz w:val="22"/>
                          </w:rPr>
                          <w:t> </w:t>
                        </w:r>
                        <w:r>
                          <w:rPr>
                            <w:rFonts w:ascii="Arial" w:hAnsi="Arial"/>
                            <w:i/>
                            <w:color w:val="0000FF"/>
                            <w:sz w:val="22"/>
                          </w:rPr>
                          <w:t>run limited generator’s cost offer.</w:t>
                        </w:r>
                      </w:p>
                    </w:txbxContent>
                  </v:textbox>
                  <w10:wrap type="none"/>
                </v:shape>
                <w10:wrap type="topAndBottom"/>
              </v:group>
            </w:pict>
          </mc:Fallback>
        </mc:AlternateContent>
      </w:r>
    </w:p>
    <w:p>
      <w:pPr>
        <w:pStyle w:val="BodyText"/>
        <w:spacing w:after="0"/>
        <w:rPr>
          <w:rFonts w:ascii="Arial"/>
          <w:i/>
          <w:sz w:val="12"/>
        </w:rPr>
        <w:sectPr>
          <w:pgSz w:w="12240" w:h="15840"/>
          <w:pgMar w:header="142" w:footer="1016" w:top="1780" w:bottom="1200" w:left="1080" w:right="1440"/>
        </w:sectPr>
      </w:pPr>
    </w:p>
    <w:p>
      <w:pPr>
        <w:pStyle w:val="Heading1"/>
        <w:numPr>
          <w:ilvl w:val="1"/>
          <w:numId w:val="59"/>
        </w:numPr>
        <w:tabs>
          <w:tab w:pos="1000" w:val="left" w:leader="none"/>
        </w:tabs>
        <w:spacing w:line="240" w:lineRule="auto" w:before="87" w:after="0"/>
        <w:ind w:left="1000" w:right="0" w:hanging="649"/>
        <w:jc w:val="left"/>
      </w:pPr>
      <w:bookmarkStart w:name="12.7 IMM Opportunity Cost Calculator" w:id="327"/>
      <w:bookmarkEnd w:id="327"/>
      <w:r>
        <w:rPr/>
      </w:r>
      <w:bookmarkStart w:name="_bookmark125" w:id="328"/>
      <w:bookmarkEnd w:id="328"/>
      <w:r>
        <w:rPr/>
      </w:r>
      <w:r>
        <w:rPr>
          <w:color w:val="013466"/>
        </w:rPr>
        <w:t>IMM</w:t>
      </w:r>
      <w:r>
        <w:rPr>
          <w:color w:val="013466"/>
          <w:spacing w:val="31"/>
        </w:rPr>
        <w:t> </w:t>
      </w:r>
      <w:r>
        <w:rPr>
          <w:color w:val="013466"/>
        </w:rPr>
        <w:t>Opportunity</w:t>
      </w:r>
      <w:r>
        <w:rPr>
          <w:color w:val="013466"/>
          <w:spacing w:val="31"/>
        </w:rPr>
        <w:t> </w:t>
      </w:r>
      <w:r>
        <w:rPr>
          <w:color w:val="013466"/>
        </w:rPr>
        <w:t>Cost</w:t>
      </w:r>
      <w:r>
        <w:rPr>
          <w:color w:val="013466"/>
          <w:spacing w:val="31"/>
        </w:rPr>
        <w:t> </w:t>
      </w:r>
      <w:r>
        <w:rPr>
          <w:color w:val="013466"/>
          <w:spacing w:val="-2"/>
        </w:rPr>
        <w:t>Calculator</w:t>
      </w:r>
    </w:p>
    <w:p>
      <w:pPr>
        <w:pStyle w:val="BodyText"/>
        <w:spacing w:line="261" w:lineRule="auto" w:before="237"/>
      </w:pPr>
      <w:r>
        <w:rPr/>
        <w:t>The IMM Opportunity Cost Calculator is a constrained optimization software application independently developed and owned by Monitoring Analytics, LLC. Any changes to the IMM Calculator must be approved by Monitoring Analytics, LLC. The IMM will notify PJM of any significant changes to the IMM Opportunity Cost Calculator and any such changes will be reflected</w:t>
      </w:r>
      <w:r>
        <w:rPr>
          <w:spacing w:val="-3"/>
        </w:rPr>
        <w:t> </w:t>
      </w:r>
      <w:r>
        <w:rPr/>
        <w:t>in</w:t>
      </w:r>
      <w:r>
        <w:rPr>
          <w:spacing w:val="-3"/>
        </w:rPr>
        <w:t> </w:t>
      </w:r>
      <w:r>
        <w:rPr/>
        <w:t>updates</w:t>
      </w:r>
      <w:r>
        <w:rPr>
          <w:spacing w:val="-3"/>
        </w:rPr>
        <w:t> </w:t>
      </w:r>
      <w:r>
        <w:rPr/>
        <w:t>to</w:t>
      </w:r>
      <w:r>
        <w:rPr>
          <w:spacing w:val="-3"/>
        </w:rPr>
        <w:t> </w:t>
      </w:r>
      <w:r>
        <w:rPr/>
        <w:t>Manual 15</w:t>
      </w:r>
      <w:r>
        <w:rPr>
          <w:spacing w:val="-3"/>
        </w:rPr>
        <w:t> </w:t>
      </w:r>
      <w:r>
        <w:rPr/>
        <w:t>Section</w:t>
      </w:r>
      <w:r>
        <w:rPr>
          <w:spacing w:val="-3"/>
        </w:rPr>
        <w:t> </w:t>
      </w:r>
      <w:r>
        <w:rPr/>
        <w:t>12.7.</w:t>
      </w:r>
      <w:r>
        <w:rPr>
          <w:spacing w:val="-3"/>
        </w:rPr>
        <w:t> </w:t>
      </w:r>
      <w:r>
        <w:rPr/>
        <w:t>PJM</w:t>
      </w:r>
      <w:r>
        <w:rPr>
          <w:spacing w:val="-1"/>
        </w:rPr>
        <w:t> </w:t>
      </w:r>
      <w:r>
        <w:rPr/>
        <w:t>will</w:t>
      </w:r>
      <w:r>
        <w:rPr>
          <w:spacing w:val="-3"/>
        </w:rPr>
        <w:t> </w:t>
      </w:r>
      <w:r>
        <w:rPr/>
        <w:t>review</w:t>
      </w:r>
      <w:r>
        <w:rPr>
          <w:spacing w:val="-3"/>
        </w:rPr>
        <w:t> </w:t>
      </w:r>
      <w:r>
        <w:rPr/>
        <w:t>any</w:t>
      </w:r>
      <w:r>
        <w:rPr>
          <w:spacing w:val="-3"/>
        </w:rPr>
        <w:t> </w:t>
      </w:r>
      <w:r>
        <w:rPr/>
        <w:t>such</w:t>
      </w:r>
      <w:r>
        <w:rPr>
          <w:spacing w:val="-3"/>
        </w:rPr>
        <w:t> </w:t>
      </w:r>
      <w:r>
        <w:rPr/>
        <w:t>changes</w:t>
      </w:r>
      <w:r>
        <w:rPr>
          <w:spacing w:val="-3"/>
        </w:rPr>
        <w:t> </w:t>
      </w:r>
      <w:r>
        <w:rPr/>
        <w:t>to</w:t>
      </w:r>
      <w:r>
        <w:rPr>
          <w:spacing w:val="-3"/>
        </w:rPr>
        <w:t> </w:t>
      </w:r>
      <w:r>
        <w:rPr/>
        <w:t>verify that the IMM Opportunity Cost Calculator continues to meet the requirements of Schedule 2 of the Operating Agreement.</w:t>
      </w:r>
    </w:p>
    <w:p>
      <w:pPr>
        <w:pStyle w:val="BodyText"/>
        <w:spacing w:line="261" w:lineRule="auto" w:before="221"/>
      </w:pPr>
      <w:r>
        <w:rPr/>
        <w:t>On an annual basis, PJM will review the inputs and results of the IMM Opportunity Cost Calculator</w:t>
      </w:r>
      <w:r>
        <w:rPr>
          <w:spacing w:val="-4"/>
        </w:rPr>
        <w:t> </w:t>
      </w:r>
      <w:r>
        <w:rPr/>
        <w:t>in</w:t>
      </w:r>
      <w:r>
        <w:rPr>
          <w:spacing w:val="-4"/>
        </w:rPr>
        <w:t> </w:t>
      </w:r>
      <w:r>
        <w:rPr/>
        <w:t>consultation</w:t>
      </w:r>
      <w:r>
        <w:rPr>
          <w:spacing w:val="-4"/>
        </w:rPr>
        <w:t> </w:t>
      </w:r>
      <w:r>
        <w:rPr/>
        <w:t>with</w:t>
      </w:r>
      <w:r>
        <w:rPr>
          <w:spacing w:val="-2"/>
        </w:rPr>
        <w:t> </w:t>
      </w:r>
      <w:r>
        <w:rPr/>
        <w:t>the</w:t>
      </w:r>
      <w:r>
        <w:rPr>
          <w:spacing w:val="-4"/>
        </w:rPr>
        <w:t> </w:t>
      </w:r>
      <w:r>
        <w:rPr/>
        <w:t>IMM</w:t>
      </w:r>
      <w:r>
        <w:rPr>
          <w:spacing w:val="-4"/>
        </w:rPr>
        <w:t> </w:t>
      </w:r>
      <w:r>
        <w:rPr/>
        <w:t>to</w:t>
      </w:r>
      <w:r>
        <w:rPr>
          <w:spacing w:val="-4"/>
        </w:rPr>
        <w:t> </w:t>
      </w:r>
      <w:r>
        <w:rPr/>
        <w:t>verify</w:t>
      </w:r>
      <w:r>
        <w:rPr>
          <w:spacing w:val="-4"/>
        </w:rPr>
        <w:t> </w:t>
      </w:r>
      <w:r>
        <w:rPr/>
        <w:t>that</w:t>
      </w:r>
      <w:r>
        <w:rPr>
          <w:spacing w:val="-2"/>
        </w:rPr>
        <w:t> </w:t>
      </w:r>
      <w:r>
        <w:rPr/>
        <w:t>the</w:t>
      </w:r>
      <w:r>
        <w:rPr>
          <w:spacing w:val="-4"/>
        </w:rPr>
        <w:t> </w:t>
      </w:r>
      <w:r>
        <w:rPr/>
        <w:t>IMM</w:t>
      </w:r>
      <w:r>
        <w:rPr>
          <w:spacing w:val="-4"/>
        </w:rPr>
        <w:t> </w:t>
      </w:r>
      <w:r>
        <w:rPr/>
        <w:t>Opportunity</w:t>
      </w:r>
      <w:r>
        <w:rPr>
          <w:spacing w:val="-4"/>
        </w:rPr>
        <w:t> </w:t>
      </w:r>
      <w:r>
        <w:rPr/>
        <w:t>Cost</w:t>
      </w:r>
      <w:r>
        <w:rPr>
          <w:spacing w:val="-2"/>
        </w:rPr>
        <w:t> </w:t>
      </w:r>
      <w:r>
        <w:rPr/>
        <w:t>Calculator continues to meet the documented requirements.</w:t>
      </w:r>
    </w:p>
    <w:p>
      <w:pPr>
        <w:pStyle w:val="BodyText"/>
        <w:spacing w:before="120"/>
        <w:ind w:left="0"/>
      </w:pPr>
    </w:p>
    <w:p>
      <w:pPr>
        <w:pStyle w:val="Heading2"/>
        <w:numPr>
          <w:ilvl w:val="2"/>
          <w:numId w:val="59"/>
        </w:numPr>
        <w:tabs>
          <w:tab w:pos="1067" w:val="left" w:leader="none"/>
        </w:tabs>
        <w:spacing w:line="240" w:lineRule="auto" w:before="0" w:after="0"/>
        <w:ind w:left="1067" w:right="0" w:hanging="707"/>
        <w:jc w:val="left"/>
      </w:pPr>
      <w:bookmarkStart w:name="12.7.1 Calculation Method" w:id="329"/>
      <w:bookmarkEnd w:id="329"/>
      <w:r>
        <w:rPr>
          <w:b w:val="0"/>
        </w:rPr>
      </w:r>
      <w:r>
        <w:rPr>
          <w:color w:val="013466"/>
        </w:rPr>
        <w:t>Calculation</w:t>
      </w:r>
      <w:r>
        <w:rPr>
          <w:color w:val="013466"/>
          <w:spacing w:val="62"/>
        </w:rPr>
        <w:t> </w:t>
      </w:r>
      <w:r>
        <w:rPr>
          <w:color w:val="013466"/>
          <w:spacing w:val="-2"/>
        </w:rPr>
        <w:t>Method</w:t>
      </w:r>
    </w:p>
    <w:p>
      <w:pPr>
        <w:pStyle w:val="BodyText"/>
        <w:spacing w:line="261" w:lineRule="auto" w:before="22"/>
        <w:ind w:right="78"/>
      </w:pPr>
      <w:r>
        <w:rPr/>
        <w:t>The Opportunity Cost Calculator selects the hours of operation that will maximize the generator’s energy market revenue net of the generator’s short run marginal cost of producing energy, subject to the unit specific environmental or operational limits. The duration and structure (i.e. rolling compliance periods or a single compliance period) of the optimization period will be as specified in an environmental permit for environmental limitations, or as specified by the original equipment manufacturer or insurance carrier for physical equipment limitations.</w:t>
      </w:r>
      <w:r>
        <w:rPr>
          <w:spacing w:val="-4"/>
        </w:rPr>
        <w:t> </w:t>
      </w:r>
      <w:r>
        <w:rPr/>
        <w:t>In</w:t>
      </w:r>
      <w:r>
        <w:rPr>
          <w:spacing w:val="-4"/>
        </w:rPr>
        <w:t> </w:t>
      </w:r>
      <w:r>
        <w:rPr/>
        <w:t>the</w:t>
      </w:r>
      <w:r>
        <w:rPr>
          <w:spacing w:val="-4"/>
        </w:rPr>
        <w:t> </w:t>
      </w:r>
      <w:r>
        <w:rPr/>
        <w:t>case</w:t>
      </w:r>
      <w:r>
        <w:rPr>
          <w:spacing w:val="-2"/>
        </w:rPr>
        <w:t> </w:t>
      </w:r>
      <w:r>
        <w:rPr/>
        <w:t>of</w:t>
      </w:r>
      <w:r>
        <w:rPr>
          <w:spacing w:val="-4"/>
        </w:rPr>
        <w:t> </w:t>
      </w:r>
      <w:r>
        <w:rPr/>
        <w:t>a</w:t>
      </w:r>
      <w:r>
        <w:rPr>
          <w:spacing w:val="-4"/>
        </w:rPr>
        <w:t> </w:t>
      </w:r>
      <w:r>
        <w:rPr/>
        <w:t>fuel</w:t>
      </w:r>
      <w:r>
        <w:rPr>
          <w:spacing w:val="-4"/>
        </w:rPr>
        <w:t> </w:t>
      </w:r>
      <w:r>
        <w:rPr/>
        <w:t>supply</w:t>
      </w:r>
      <w:r>
        <w:rPr>
          <w:spacing w:val="-4"/>
        </w:rPr>
        <w:t> </w:t>
      </w:r>
      <w:r>
        <w:rPr/>
        <w:t>limitation,</w:t>
      </w:r>
      <w:r>
        <w:rPr>
          <w:spacing w:val="-1"/>
        </w:rPr>
        <w:t> </w:t>
      </w:r>
      <w:r>
        <w:rPr/>
        <w:t>the</w:t>
      </w:r>
      <w:r>
        <w:rPr>
          <w:spacing w:val="-4"/>
        </w:rPr>
        <w:t> </w:t>
      </w:r>
      <w:r>
        <w:rPr/>
        <w:t>duration</w:t>
      </w:r>
      <w:r>
        <w:rPr>
          <w:spacing w:val="-4"/>
        </w:rPr>
        <w:t> </w:t>
      </w:r>
      <w:r>
        <w:rPr/>
        <w:t>of</w:t>
      </w:r>
      <w:r>
        <w:rPr>
          <w:spacing w:val="-4"/>
        </w:rPr>
        <w:t> </w:t>
      </w:r>
      <w:r>
        <w:rPr/>
        <w:t>the</w:t>
      </w:r>
      <w:r>
        <w:rPr>
          <w:spacing w:val="-4"/>
        </w:rPr>
        <w:t> </w:t>
      </w:r>
      <w:r>
        <w:rPr/>
        <w:t>optimization</w:t>
      </w:r>
      <w:r>
        <w:rPr>
          <w:spacing w:val="-1"/>
        </w:rPr>
        <w:t> </w:t>
      </w:r>
      <w:r>
        <w:rPr/>
        <w:t>period</w:t>
      </w:r>
      <w:r>
        <w:rPr>
          <w:spacing w:val="-4"/>
        </w:rPr>
        <w:t> </w:t>
      </w:r>
      <w:r>
        <w:rPr/>
        <w:t>must</w:t>
      </w:r>
      <w:r>
        <w:rPr>
          <w:spacing w:val="-4"/>
        </w:rPr>
        <w:t> </w:t>
      </w:r>
      <w:r>
        <w:rPr/>
        <w:t>be approved by PJM and the MMU.</w:t>
      </w:r>
    </w:p>
    <w:p>
      <w:pPr>
        <w:pStyle w:val="BodyText"/>
        <w:spacing w:line="261" w:lineRule="auto" w:before="221"/>
      </w:pPr>
      <w:r>
        <w:rPr/>
        <w:t>Inputs</w:t>
      </w:r>
      <w:r>
        <w:rPr>
          <w:spacing w:val="-4"/>
        </w:rPr>
        <w:t> </w:t>
      </w:r>
      <w:r>
        <w:rPr/>
        <w:t>into</w:t>
      </w:r>
      <w:r>
        <w:rPr>
          <w:spacing w:val="-4"/>
        </w:rPr>
        <w:t> </w:t>
      </w:r>
      <w:r>
        <w:rPr/>
        <w:t>the</w:t>
      </w:r>
      <w:r>
        <w:rPr>
          <w:spacing w:val="-4"/>
        </w:rPr>
        <w:t> </w:t>
      </w:r>
      <w:r>
        <w:rPr/>
        <w:t>Opportunity</w:t>
      </w:r>
      <w:r>
        <w:rPr>
          <w:spacing w:val="-1"/>
        </w:rPr>
        <w:t> </w:t>
      </w:r>
      <w:r>
        <w:rPr/>
        <w:t>Cost</w:t>
      </w:r>
      <w:r>
        <w:rPr>
          <w:spacing w:val="-4"/>
        </w:rPr>
        <w:t> </w:t>
      </w:r>
      <w:r>
        <w:rPr/>
        <w:t>Calculator</w:t>
      </w:r>
      <w:r>
        <w:rPr>
          <w:spacing w:val="-4"/>
        </w:rPr>
        <w:t> </w:t>
      </w:r>
      <w:r>
        <w:rPr/>
        <w:t>will</w:t>
      </w:r>
      <w:r>
        <w:rPr>
          <w:spacing w:val="-4"/>
        </w:rPr>
        <w:t> </w:t>
      </w:r>
      <w:r>
        <w:rPr/>
        <w:t>include</w:t>
      </w:r>
      <w:r>
        <w:rPr>
          <w:spacing w:val="-4"/>
        </w:rPr>
        <w:t> </w:t>
      </w:r>
      <w:r>
        <w:rPr/>
        <w:t>unit</w:t>
      </w:r>
      <w:r>
        <w:rPr>
          <w:spacing w:val="-2"/>
        </w:rPr>
        <w:t> </w:t>
      </w:r>
      <w:r>
        <w:rPr/>
        <w:t>specific</w:t>
      </w:r>
      <w:r>
        <w:rPr>
          <w:spacing w:val="-4"/>
        </w:rPr>
        <w:t> </w:t>
      </w:r>
      <w:r>
        <w:rPr/>
        <w:t>forward</w:t>
      </w:r>
      <w:r>
        <w:rPr>
          <w:spacing w:val="-4"/>
        </w:rPr>
        <w:t> </w:t>
      </w:r>
      <w:r>
        <w:rPr/>
        <w:t>LMPs</w:t>
      </w:r>
      <w:r>
        <w:rPr>
          <w:spacing w:val="-4"/>
        </w:rPr>
        <w:t> </w:t>
      </w:r>
      <w:r>
        <w:rPr/>
        <w:t>based</w:t>
      </w:r>
      <w:r>
        <w:rPr>
          <w:spacing w:val="-4"/>
        </w:rPr>
        <w:t> </w:t>
      </w:r>
      <w:r>
        <w:rPr/>
        <w:t>on futures prices, unit specific forward fuel prices based on futures or contract prices, and unit specific operating parameters.</w:t>
      </w:r>
    </w:p>
    <w:p>
      <w:pPr>
        <w:pStyle w:val="BodyText"/>
        <w:spacing w:line="261" w:lineRule="auto" w:before="225"/>
        <w:ind w:right="78"/>
      </w:pPr>
      <w:r>
        <w:rPr/>
        <w:t>The opportunity cost is the shadow price corresponding to the binding environmental or operational limit. The shadow price is defined as the marginal decrease in the net revenue due to</w:t>
      </w:r>
      <w:r>
        <w:rPr>
          <w:spacing w:val="-4"/>
        </w:rPr>
        <w:t> </w:t>
      </w:r>
      <w:r>
        <w:rPr/>
        <w:t>a</w:t>
      </w:r>
      <w:r>
        <w:rPr>
          <w:spacing w:val="-4"/>
        </w:rPr>
        <w:t> </w:t>
      </w:r>
      <w:r>
        <w:rPr/>
        <w:t>one</w:t>
      </w:r>
      <w:r>
        <w:rPr>
          <w:spacing w:val="-4"/>
        </w:rPr>
        <w:t> </w:t>
      </w:r>
      <w:r>
        <w:rPr/>
        <w:t>hour</w:t>
      </w:r>
      <w:r>
        <w:rPr>
          <w:spacing w:val="-4"/>
        </w:rPr>
        <w:t> </w:t>
      </w:r>
      <w:r>
        <w:rPr/>
        <w:t>equivalent</w:t>
      </w:r>
      <w:r>
        <w:rPr>
          <w:spacing w:val="-4"/>
        </w:rPr>
        <w:t> </w:t>
      </w:r>
      <w:r>
        <w:rPr/>
        <w:t>decrease</w:t>
      </w:r>
      <w:r>
        <w:rPr>
          <w:spacing w:val="-2"/>
        </w:rPr>
        <w:t> </w:t>
      </w:r>
      <w:r>
        <w:rPr/>
        <w:t>in</w:t>
      </w:r>
      <w:r>
        <w:rPr>
          <w:spacing w:val="-4"/>
        </w:rPr>
        <w:t> </w:t>
      </w:r>
      <w:r>
        <w:rPr/>
        <w:t>the</w:t>
      </w:r>
      <w:r>
        <w:rPr>
          <w:spacing w:val="-4"/>
        </w:rPr>
        <w:t> </w:t>
      </w:r>
      <w:r>
        <w:rPr/>
        <w:t>binding</w:t>
      </w:r>
      <w:r>
        <w:rPr>
          <w:spacing w:val="-4"/>
        </w:rPr>
        <w:t> </w:t>
      </w:r>
      <w:r>
        <w:rPr/>
        <w:t>environmental</w:t>
      </w:r>
      <w:r>
        <w:rPr>
          <w:spacing w:val="-4"/>
        </w:rPr>
        <w:t> </w:t>
      </w:r>
      <w:r>
        <w:rPr/>
        <w:t>or</w:t>
      </w:r>
      <w:r>
        <w:rPr>
          <w:spacing w:val="-2"/>
        </w:rPr>
        <w:t> </w:t>
      </w:r>
      <w:r>
        <w:rPr/>
        <w:t>operational</w:t>
      </w:r>
      <w:r>
        <w:rPr>
          <w:spacing w:val="-4"/>
        </w:rPr>
        <w:t> </w:t>
      </w:r>
      <w:r>
        <w:rPr/>
        <w:t>limit.</w:t>
      </w:r>
      <w:r>
        <w:rPr>
          <w:spacing w:val="-4"/>
        </w:rPr>
        <w:t> </w:t>
      </w:r>
      <w:r>
        <w:rPr/>
        <w:t>Opportunity cost therefore is the marginal value of the foregone opportunity to earn higher profits for an environmentally or operationally constrained unit</w:t>
      </w:r>
      <w:r>
        <w:rPr>
          <w:rFonts w:ascii="Arial"/>
          <w:b/>
          <w:color w:val="242424"/>
          <w:vertAlign w:val="superscript"/>
        </w:rPr>
        <w:t>1</w:t>
      </w:r>
      <w:r>
        <w:rPr>
          <w:vertAlign w:val="baseline"/>
        </w:rPr>
        <w:t>.</w:t>
      </w:r>
    </w:p>
    <w:p>
      <w:pPr>
        <w:pStyle w:val="BodyText"/>
        <w:spacing w:line="261" w:lineRule="auto" w:before="223"/>
      </w:pPr>
      <w:r>
        <w:rPr/>
        <w:t>Energy Market Opportunity Costs and Non-Regulatory Opportunity Costs are a distinct component</w:t>
      </w:r>
      <w:r>
        <w:rPr>
          <w:spacing w:val="-4"/>
        </w:rPr>
        <w:t> </w:t>
      </w:r>
      <w:r>
        <w:rPr/>
        <w:t>of</w:t>
      </w:r>
      <w:r>
        <w:rPr>
          <w:spacing w:val="-4"/>
        </w:rPr>
        <w:t> </w:t>
      </w:r>
      <w:r>
        <w:rPr/>
        <w:t>the</w:t>
      </w:r>
      <w:r>
        <w:rPr>
          <w:spacing w:val="-4"/>
        </w:rPr>
        <w:t> </w:t>
      </w:r>
      <w:r>
        <w:rPr/>
        <w:t>cost-based</w:t>
      </w:r>
      <w:r>
        <w:rPr>
          <w:spacing w:val="-4"/>
        </w:rPr>
        <w:t> </w:t>
      </w:r>
      <w:r>
        <w:rPr/>
        <w:t>offer.</w:t>
      </w:r>
      <w:r>
        <w:rPr>
          <w:spacing w:val="-1"/>
        </w:rPr>
        <w:t> </w:t>
      </w:r>
      <w:r>
        <w:rPr/>
        <w:t>As</w:t>
      </w:r>
      <w:r>
        <w:rPr>
          <w:spacing w:val="-4"/>
        </w:rPr>
        <w:t> </w:t>
      </w:r>
      <w:r>
        <w:rPr/>
        <w:t>is</w:t>
      </w:r>
      <w:r>
        <w:rPr>
          <w:spacing w:val="-4"/>
        </w:rPr>
        <w:t> </w:t>
      </w:r>
      <w:r>
        <w:rPr/>
        <w:t>the</w:t>
      </w:r>
      <w:r>
        <w:rPr>
          <w:spacing w:val="-4"/>
        </w:rPr>
        <w:t> </w:t>
      </w:r>
      <w:r>
        <w:rPr/>
        <w:t>case</w:t>
      </w:r>
      <w:r>
        <w:rPr>
          <w:spacing w:val="-4"/>
        </w:rPr>
        <w:t> </w:t>
      </w:r>
      <w:r>
        <w:rPr/>
        <w:t>with</w:t>
      </w:r>
      <w:r>
        <w:rPr>
          <w:spacing w:val="-4"/>
        </w:rPr>
        <w:t> </w:t>
      </w:r>
      <w:r>
        <w:rPr/>
        <w:t>any</w:t>
      </w:r>
      <w:r>
        <w:rPr>
          <w:spacing w:val="-2"/>
        </w:rPr>
        <w:t> </w:t>
      </w:r>
      <w:r>
        <w:rPr/>
        <w:t>computation</w:t>
      </w:r>
      <w:r>
        <w:rPr>
          <w:spacing w:val="-4"/>
        </w:rPr>
        <w:t> </w:t>
      </w:r>
      <w:r>
        <w:rPr/>
        <w:t>of</w:t>
      </w:r>
      <w:r>
        <w:rPr>
          <w:spacing w:val="-4"/>
        </w:rPr>
        <w:t> </w:t>
      </w:r>
      <w:r>
        <w:rPr/>
        <w:t>the</w:t>
      </w:r>
      <w:r>
        <w:rPr>
          <w:spacing w:val="-4"/>
        </w:rPr>
        <w:t> </w:t>
      </w:r>
      <w:r>
        <w:rPr/>
        <w:t>cost-based</w:t>
      </w:r>
      <w:r>
        <w:rPr>
          <w:spacing w:val="-2"/>
        </w:rPr>
        <w:t> </w:t>
      </w:r>
      <w:r>
        <w:rPr/>
        <w:t>offer</w:t>
      </w:r>
    </w:p>
    <w:p>
      <w:pPr>
        <w:pStyle w:val="BodyText"/>
        <w:spacing w:before="82"/>
        <w:ind w:left="0"/>
        <w:rPr>
          <w:sz w:val="20"/>
        </w:rPr>
      </w:pPr>
      <w:r>
        <w:rPr>
          <w:sz w:val="20"/>
        </w:rPr>
        <mc:AlternateContent>
          <mc:Choice Requires="wps">
            <w:drawing>
              <wp:anchor distT="0" distB="0" distL="0" distR="0" allowOverlap="1" layoutInCell="1" locked="0" behindDoc="1" simplePos="0" relativeHeight="487783936">
                <wp:simplePos x="0" y="0"/>
                <wp:positionH relativeFrom="page">
                  <wp:posOffset>914400</wp:posOffset>
                </wp:positionH>
                <wp:positionV relativeFrom="paragraph">
                  <wp:posOffset>213386</wp:posOffset>
                </wp:positionV>
                <wp:extent cx="1905000" cy="9525"/>
                <wp:effectExtent l="0" t="0" r="0" b="0"/>
                <wp:wrapTopAndBottom/>
                <wp:docPr id="625" name="Graphic 625"/>
                <wp:cNvGraphicFramePr>
                  <a:graphicFrameLocks/>
                </wp:cNvGraphicFramePr>
                <a:graphic>
                  <a:graphicData uri="http://schemas.microsoft.com/office/word/2010/wordprocessingShape">
                    <wps:wsp>
                      <wps:cNvPr id="625" name="Graphic 625"/>
                      <wps:cNvSpPr/>
                      <wps:spPr>
                        <a:xfrm>
                          <a:off x="0" y="0"/>
                          <a:ext cx="1905000" cy="9525"/>
                        </a:xfrm>
                        <a:custGeom>
                          <a:avLst/>
                          <a:gdLst/>
                          <a:ahLst/>
                          <a:cxnLst/>
                          <a:rect l="l" t="t" r="r" b="b"/>
                          <a:pathLst>
                            <a:path w="1905000" h="9525">
                              <a:moveTo>
                                <a:pt x="1905000" y="0"/>
                              </a:moveTo>
                              <a:lnTo>
                                <a:pt x="0" y="0"/>
                              </a:lnTo>
                              <a:lnTo>
                                <a:pt x="0" y="9525"/>
                              </a:lnTo>
                              <a:lnTo>
                                <a:pt x="1905000" y="9525"/>
                              </a:lnTo>
                              <a:lnTo>
                                <a:pt x="1905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6.802071pt;width:150pt;height:.75pt;mso-position-horizontal-relative:page;mso-position-vertical-relative:paragraph;z-index:-15532544;mso-wrap-distance-left:0;mso-wrap-distance-right:0" id="docshape484" filled="true" fillcolor="#000000" stroked="false">
                <v:fill type="solid"/>
                <w10:wrap type="topAndBottom"/>
              </v:rect>
            </w:pict>
          </mc:Fallback>
        </mc:AlternateContent>
      </w:r>
    </w:p>
    <w:p>
      <w:pPr>
        <w:pStyle w:val="BodyText"/>
        <w:spacing w:before="81"/>
        <w:ind w:left="0"/>
        <w:rPr>
          <w:sz w:val="21"/>
        </w:rPr>
      </w:pPr>
    </w:p>
    <w:p>
      <w:pPr>
        <w:spacing w:line="261" w:lineRule="auto" w:before="0"/>
        <w:ind w:left="585" w:right="111" w:hanging="164"/>
        <w:jc w:val="left"/>
        <w:rPr>
          <w:sz w:val="21"/>
        </w:rPr>
      </w:pPr>
      <w:r>
        <w:rPr>
          <w:position w:val="7"/>
          <w:sz w:val="16"/>
        </w:rPr>
        <w:t>1</w:t>
      </w:r>
      <w:r>
        <w:rPr>
          <w:spacing w:val="27"/>
          <w:position w:val="7"/>
          <w:sz w:val="16"/>
        </w:rPr>
        <w:t> </w:t>
      </w:r>
      <w:r>
        <w:rPr>
          <w:sz w:val="21"/>
        </w:rPr>
        <w:t>A</w:t>
      </w:r>
      <w:r>
        <w:rPr>
          <w:spacing w:val="-3"/>
          <w:sz w:val="21"/>
        </w:rPr>
        <w:t> </w:t>
      </w:r>
      <w:r>
        <w:rPr>
          <w:sz w:val="21"/>
        </w:rPr>
        <w:t>separate</w:t>
      </w:r>
      <w:r>
        <w:rPr>
          <w:spacing w:val="-3"/>
          <w:sz w:val="21"/>
        </w:rPr>
        <w:t> </w:t>
      </w:r>
      <w:r>
        <w:rPr>
          <w:sz w:val="21"/>
        </w:rPr>
        <w:t>opportunity</w:t>
      </w:r>
      <w:r>
        <w:rPr>
          <w:spacing w:val="-3"/>
          <w:sz w:val="21"/>
        </w:rPr>
        <w:t> </w:t>
      </w:r>
      <w:r>
        <w:rPr>
          <w:sz w:val="21"/>
        </w:rPr>
        <w:t>cost</w:t>
      </w:r>
      <w:r>
        <w:rPr>
          <w:spacing w:val="-2"/>
          <w:sz w:val="21"/>
        </w:rPr>
        <w:t> </w:t>
      </w:r>
      <w:r>
        <w:rPr>
          <w:sz w:val="21"/>
        </w:rPr>
        <w:t>adder,</w:t>
      </w:r>
      <w:r>
        <w:rPr>
          <w:spacing w:val="-3"/>
          <w:sz w:val="21"/>
        </w:rPr>
        <w:t> </w:t>
      </w:r>
      <w:r>
        <w:rPr>
          <w:sz w:val="21"/>
        </w:rPr>
        <w:t>applicable</w:t>
      </w:r>
      <w:r>
        <w:rPr>
          <w:spacing w:val="-3"/>
          <w:sz w:val="21"/>
        </w:rPr>
        <w:t> </w:t>
      </w:r>
      <w:r>
        <w:rPr>
          <w:sz w:val="21"/>
        </w:rPr>
        <w:t>to</w:t>
      </w:r>
      <w:r>
        <w:rPr>
          <w:spacing w:val="-3"/>
          <w:sz w:val="21"/>
        </w:rPr>
        <w:t> </w:t>
      </w:r>
      <w:r>
        <w:rPr>
          <w:sz w:val="21"/>
        </w:rPr>
        <w:t>a</w:t>
      </w:r>
      <w:r>
        <w:rPr>
          <w:spacing w:val="-3"/>
          <w:sz w:val="21"/>
        </w:rPr>
        <w:t> </w:t>
      </w:r>
      <w:r>
        <w:rPr>
          <w:sz w:val="21"/>
        </w:rPr>
        <w:t>specific</w:t>
      </w:r>
      <w:r>
        <w:rPr>
          <w:spacing w:val="-2"/>
          <w:sz w:val="21"/>
        </w:rPr>
        <w:t> </w:t>
      </w:r>
      <w:r>
        <w:rPr>
          <w:sz w:val="21"/>
        </w:rPr>
        <w:t>portion</w:t>
      </w:r>
      <w:r>
        <w:rPr>
          <w:spacing w:val="-3"/>
          <w:sz w:val="21"/>
        </w:rPr>
        <w:t> </w:t>
      </w:r>
      <w:r>
        <w:rPr>
          <w:sz w:val="21"/>
        </w:rPr>
        <w:t>of</w:t>
      </w:r>
      <w:r>
        <w:rPr>
          <w:spacing w:val="-3"/>
          <w:sz w:val="21"/>
        </w:rPr>
        <w:t> </w:t>
      </w:r>
      <w:r>
        <w:rPr>
          <w:sz w:val="21"/>
        </w:rPr>
        <w:t>the</w:t>
      </w:r>
      <w:r>
        <w:rPr>
          <w:spacing w:val="-3"/>
          <w:sz w:val="21"/>
        </w:rPr>
        <w:t> </w:t>
      </w:r>
      <w:r>
        <w:rPr>
          <w:sz w:val="21"/>
        </w:rPr>
        <w:t>generator’s</w:t>
      </w:r>
      <w:r>
        <w:rPr>
          <w:spacing w:val="-3"/>
          <w:sz w:val="21"/>
        </w:rPr>
        <w:t> </w:t>
      </w:r>
      <w:r>
        <w:rPr>
          <w:sz w:val="21"/>
        </w:rPr>
        <w:t>offer</w:t>
      </w:r>
      <w:r>
        <w:rPr>
          <w:spacing w:val="-1"/>
          <w:sz w:val="21"/>
        </w:rPr>
        <w:t> </w:t>
      </w:r>
      <w:r>
        <w:rPr>
          <w:sz w:val="21"/>
        </w:rPr>
        <w:t>curve, may be appropriate for an environmental or operational limitation that applies to the duct fire capability of the generator (e.g. duct fire hours limit). If it is determined that a duct fire limit is binding, the corresponding opportunity cost is the shadow price corresponding to the duct fire </w:t>
      </w:r>
      <w:r>
        <w:rPr>
          <w:spacing w:val="-2"/>
          <w:sz w:val="21"/>
        </w:rPr>
        <w:t>limit.</w:t>
      </w:r>
    </w:p>
    <w:p>
      <w:pPr>
        <w:spacing w:after="0" w:line="261" w:lineRule="auto"/>
        <w:jc w:val="left"/>
        <w:rPr>
          <w:sz w:val="21"/>
        </w:rPr>
        <w:sectPr>
          <w:pgSz w:w="12240" w:h="15840"/>
          <w:pgMar w:header="142" w:footer="1016" w:top="1780" w:bottom="1200" w:left="1080" w:right="1440"/>
        </w:sectPr>
      </w:pPr>
    </w:p>
    <w:p>
      <w:pPr>
        <w:pStyle w:val="BodyText"/>
        <w:spacing w:line="261" w:lineRule="auto"/>
        <w:ind w:right="111"/>
      </w:pPr>
      <w:r>
        <w:rPr/>
        <w:t>in</w:t>
      </w:r>
      <w:r>
        <w:rPr>
          <w:spacing w:val="-3"/>
        </w:rPr>
        <w:t> </w:t>
      </w:r>
      <w:r>
        <w:rPr/>
        <w:t>Manual</w:t>
      </w:r>
      <w:r>
        <w:rPr>
          <w:spacing w:val="-3"/>
        </w:rPr>
        <w:t> </w:t>
      </w:r>
      <w:r>
        <w:rPr/>
        <w:t>15,</w:t>
      </w:r>
      <w:r>
        <w:rPr>
          <w:spacing w:val="-3"/>
        </w:rPr>
        <w:t> </w:t>
      </w:r>
      <w:r>
        <w:rPr/>
        <w:t>Market</w:t>
      </w:r>
      <w:r>
        <w:rPr>
          <w:spacing w:val="-3"/>
        </w:rPr>
        <w:t> </w:t>
      </w:r>
      <w:r>
        <w:rPr/>
        <w:t>Sellers</w:t>
      </w:r>
      <w:r>
        <w:rPr>
          <w:spacing w:val="-1"/>
        </w:rPr>
        <w:t> </w:t>
      </w:r>
      <w:r>
        <w:rPr/>
        <w:t>may</w:t>
      </w:r>
      <w:r>
        <w:rPr>
          <w:spacing w:val="-3"/>
        </w:rPr>
        <w:t> </w:t>
      </w:r>
      <w:r>
        <w:rPr/>
        <w:t>elect</w:t>
      </w:r>
      <w:r>
        <w:rPr>
          <w:spacing w:val="-3"/>
        </w:rPr>
        <w:t> </w:t>
      </w:r>
      <w:r>
        <w:rPr/>
        <w:t>to</w:t>
      </w:r>
      <w:r>
        <w:rPr>
          <w:spacing w:val="-3"/>
        </w:rPr>
        <w:t> </w:t>
      </w:r>
      <w:r>
        <w:rPr/>
        <w:t>enter</w:t>
      </w:r>
      <w:r>
        <w:rPr>
          <w:spacing w:val="-3"/>
        </w:rPr>
        <w:t> </w:t>
      </w:r>
      <w:r>
        <w:rPr/>
        <w:t>their</w:t>
      </w:r>
      <w:r>
        <w:rPr>
          <w:spacing w:val="-1"/>
        </w:rPr>
        <w:t> </w:t>
      </w:r>
      <w:r>
        <w:rPr/>
        <w:t>cost-based</w:t>
      </w:r>
      <w:r>
        <w:rPr>
          <w:spacing w:val="-3"/>
        </w:rPr>
        <w:t> </w:t>
      </w:r>
      <w:r>
        <w:rPr/>
        <w:t>offer</w:t>
      </w:r>
      <w:r>
        <w:rPr>
          <w:spacing w:val="-3"/>
        </w:rPr>
        <w:t> </w:t>
      </w:r>
      <w:r>
        <w:rPr/>
        <w:t>at</w:t>
      </w:r>
      <w:r>
        <w:rPr>
          <w:spacing w:val="-3"/>
        </w:rPr>
        <w:t> </w:t>
      </w:r>
      <w:r>
        <w:rPr/>
        <w:t>a</w:t>
      </w:r>
      <w:r>
        <w:rPr>
          <w:spacing w:val="-3"/>
        </w:rPr>
        <w:t> </w:t>
      </w:r>
      <w:r>
        <w:rPr/>
        <w:t>value</w:t>
      </w:r>
      <w:r>
        <w:rPr>
          <w:spacing w:val="-1"/>
        </w:rPr>
        <w:t> </w:t>
      </w:r>
      <w:r>
        <w:rPr/>
        <w:t>less</w:t>
      </w:r>
      <w:r>
        <w:rPr>
          <w:spacing w:val="-3"/>
        </w:rPr>
        <w:t> </w:t>
      </w:r>
      <w:r>
        <w:rPr/>
        <w:t>than</w:t>
      </w:r>
      <w:r>
        <w:rPr>
          <w:spacing w:val="-3"/>
        </w:rPr>
        <w:t> </w:t>
      </w:r>
      <w:r>
        <w:rPr/>
        <w:t>the computed cost-based offer. However, they may not exceed the computed value.</w:t>
      </w:r>
    </w:p>
    <w:p>
      <w:pPr>
        <w:pStyle w:val="BodyText"/>
        <w:spacing w:before="120"/>
        <w:ind w:left="0"/>
      </w:pPr>
    </w:p>
    <w:p>
      <w:pPr>
        <w:pStyle w:val="Heading2"/>
        <w:numPr>
          <w:ilvl w:val="2"/>
          <w:numId w:val="59"/>
        </w:numPr>
        <w:tabs>
          <w:tab w:pos="1067" w:val="left" w:leader="none"/>
        </w:tabs>
        <w:spacing w:line="240" w:lineRule="auto" w:before="1" w:after="0"/>
        <w:ind w:left="1067" w:right="0" w:hanging="707"/>
        <w:jc w:val="left"/>
      </w:pPr>
      <w:bookmarkStart w:name="12.7.2 Forward LMP" w:id="330"/>
      <w:bookmarkEnd w:id="330"/>
      <w:r>
        <w:rPr>
          <w:b w:val="0"/>
        </w:rPr>
      </w:r>
      <w:r>
        <w:rPr>
          <w:color w:val="013466"/>
        </w:rPr>
        <w:t>Forward</w:t>
      </w:r>
      <w:r>
        <w:rPr>
          <w:color w:val="013466"/>
          <w:spacing w:val="40"/>
        </w:rPr>
        <w:t> </w:t>
      </w:r>
      <w:r>
        <w:rPr>
          <w:color w:val="013466"/>
          <w:spacing w:val="-5"/>
        </w:rPr>
        <w:t>LMP</w:t>
      </w:r>
    </w:p>
    <w:p>
      <w:pPr>
        <w:pStyle w:val="BodyText"/>
        <w:spacing w:line="261" w:lineRule="auto" w:before="22"/>
      </w:pPr>
      <w:r>
        <w:rPr/>
        <w:t>Unit</w:t>
      </w:r>
      <w:r>
        <w:rPr>
          <w:spacing w:val="-3"/>
        </w:rPr>
        <w:t> </w:t>
      </w:r>
      <w:r>
        <w:rPr/>
        <w:t>specific</w:t>
      </w:r>
      <w:r>
        <w:rPr>
          <w:spacing w:val="-3"/>
        </w:rPr>
        <w:t> </w:t>
      </w:r>
      <w:r>
        <w:rPr/>
        <w:t>hourly</w:t>
      </w:r>
      <w:r>
        <w:rPr>
          <w:spacing w:val="-3"/>
        </w:rPr>
        <w:t> </w:t>
      </w:r>
      <w:r>
        <w:rPr/>
        <w:t>forward</w:t>
      </w:r>
      <w:r>
        <w:rPr>
          <w:spacing w:val="-3"/>
        </w:rPr>
        <w:t> </w:t>
      </w:r>
      <w:r>
        <w:rPr/>
        <w:t>LMPs are</w:t>
      </w:r>
      <w:r>
        <w:rPr>
          <w:spacing w:val="-3"/>
        </w:rPr>
        <w:t> </w:t>
      </w:r>
      <w:r>
        <w:rPr/>
        <w:t>based</w:t>
      </w:r>
      <w:r>
        <w:rPr>
          <w:spacing w:val="-3"/>
        </w:rPr>
        <w:t> </w:t>
      </w:r>
      <w:r>
        <w:rPr/>
        <w:t>on</w:t>
      </w:r>
      <w:r>
        <w:rPr>
          <w:spacing w:val="-3"/>
        </w:rPr>
        <w:t> </w:t>
      </w:r>
      <w:r>
        <w:rPr/>
        <w:t>off</w:t>
      </w:r>
      <w:r>
        <w:rPr>
          <w:spacing w:val="-3"/>
        </w:rPr>
        <w:t> </w:t>
      </w:r>
      <w:r>
        <w:rPr/>
        <w:t>peak</w:t>
      </w:r>
      <w:r>
        <w:rPr>
          <w:spacing w:val="-3"/>
        </w:rPr>
        <w:t> </w:t>
      </w:r>
      <w:r>
        <w:rPr/>
        <w:t>and</w:t>
      </w:r>
      <w:r>
        <w:rPr>
          <w:spacing w:val="-3"/>
        </w:rPr>
        <w:t> </w:t>
      </w:r>
      <w:r>
        <w:rPr/>
        <w:t>on peak</w:t>
      </w:r>
      <w:r>
        <w:rPr>
          <w:spacing w:val="-3"/>
        </w:rPr>
        <w:t> </w:t>
      </w:r>
      <w:r>
        <w:rPr/>
        <w:t>future</w:t>
      </w:r>
      <w:r>
        <w:rPr>
          <w:spacing w:val="-3"/>
        </w:rPr>
        <w:t> </w:t>
      </w:r>
      <w:r>
        <w:rPr/>
        <w:t>contracts</w:t>
      </w:r>
      <w:r>
        <w:rPr>
          <w:spacing w:val="-3"/>
        </w:rPr>
        <w:t> </w:t>
      </w:r>
      <w:r>
        <w:rPr/>
        <w:t>for</w:t>
      </w:r>
      <w:r>
        <w:rPr>
          <w:spacing w:val="-3"/>
        </w:rPr>
        <w:t> </w:t>
      </w:r>
      <w:r>
        <w:rPr/>
        <w:t>PJM Western Hub or any neighboring frequently traded PJM hub with expiration dates during the optimization period. The futures contract price will be multiplied by a basis differential and an hourly volatility scalar. The basis differential accounts for the price difference between the location of the forward contract delivery point (PJM Western Hub) and the relevant generator bus. The hourly volatility scalar incorporates hourly volatility into the forward LMP.</w:t>
      </w:r>
    </w:p>
    <w:p>
      <w:pPr>
        <w:pStyle w:val="BodyText"/>
        <w:spacing w:line="261" w:lineRule="auto" w:before="222"/>
        <w:ind w:right="43"/>
      </w:pPr>
      <w:r>
        <w:rPr/>
        <w:t>Three different historical time periods will be identified and mapped on an hourly basis to the optimization period. Historical on peak hours will be mapped to on peak hours in the</w:t>
      </w:r>
      <w:r>
        <w:rPr/>
        <w:t> optimization period, and historical off peak hours will be mapped to off peak hours in the optimization</w:t>
      </w:r>
      <w:r>
        <w:rPr>
          <w:spacing w:val="-1"/>
        </w:rPr>
        <w:t> </w:t>
      </w:r>
      <w:r>
        <w:rPr/>
        <w:t>with</w:t>
      </w:r>
      <w:r>
        <w:rPr>
          <w:spacing w:val="-1"/>
        </w:rPr>
        <w:t> </w:t>
      </w:r>
      <w:r>
        <w:rPr/>
        <w:t>adjustments made</w:t>
      </w:r>
      <w:r>
        <w:rPr>
          <w:spacing w:val="-1"/>
        </w:rPr>
        <w:t> </w:t>
      </w:r>
      <w:r>
        <w:rPr/>
        <w:t>to</w:t>
      </w:r>
      <w:r>
        <w:rPr>
          <w:spacing w:val="-1"/>
        </w:rPr>
        <w:t> </w:t>
      </w:r>
      <w:r>
        <w:rPr/>
        <w:t>ensure</w:t>
      </w:r>
      <w:r>
        <w:rPr>
          <w:spacing w:val="-1"/>
        </w:rPr>
        <w:t> </w:t>
      </w:r>
      <w:r>
        <w:rPr/>
        <w:t>historical</w:t>
      </w:r>
      <w:r>
        <w:rPr>
          <w:spacing w:val="-1"/>
        </w:rPr>
        <w:t> </w:t>
      </w:r>
      <w:r>
        <w:rPr/>
        <w:t>holiday</w:t>
      </w:r>
      <w:r>
        <w:rPr>
          <w:spacing w:val="-1"/>
        </w:rPr>
        <w:t> </w:t>
      </w:r>
      <w:r>
        <w:rPr/>
        <w:t>and weekend</w:t>
      </w:r>
      <w:r>
        <w:rPr>
          <w:spacing w:val="-1"/>
        </w:rPr>
        <w:t> </w:t>
      </w:r>
      <w:r>
        <w:rPr/>
        <w:t>days</w:t>
      </w:r>
      <w:r>
        <w:rPr>
          <w:spacing w:val="-1"/>
        </w:rPr>
        <w:t> </w:t>
      </w:r>
      <w:r>
        <w:rPr/>
        <w:t>are</w:t>
      </w:r>
      <w:r>
        <w:rPr>
          <w:spacing w:val="-1"/>
        </w:rPr>
        <w:t> </w:t>
      </w:r>
      <w:r>
        <w:rPr/>
        <w:t>mapped to</w:t>
      </w:r>
      <w:r>
        <w:rPr>
          <w:spacing w:val="-4"/>
        </w:rPr>
        <w:t> </w:t>
      </w:r>
      <w:r>
        <w:rPr/>
        <w:t>holiday</w:t>
      </w:r>
      <w:r>
        <w:rPr>
          <w:spacing w:val="-4"/>
        </w:rPr>
        <w:t> </w:t>
      </w:r>
      <w:r>
        <w:rPr/>
        <w:t>and</w:t>
      </w:r>
      <w:r>
        <w:rPr>
          <w:spacing w:val="-4"/>
        </w:rPr>
        <w:t> </w:t>
      </w:r>
      <w:r>
        <w:rPr/>
        <w:t>weekend</w:t>
      </w:r>
      <w:r>
        <w:rPr>
          <w:spacing w:val="-4"/>
        </w:rPr>
        <w:t> </w:t>
      </w:r>
      <w:r>
        <w:rPr/>
        <w:t>days</w:t>
      </w:r>
      <w:r>
        <w:rPr>
          <w:spacing w:val="-4"/>
        </w:rPr>
        <w:t> </w:t>
      </w:r>
      <w:r>
        <w:rPr/>
        <w:t>during</w:t>
      </w:r>
      <w:r>
        <w:rPr>
          <w:spacing w:val="-2"/>
        </w:rPr>
        <w:t> </w:t>
      </w:r>
      <w:r>
        <w:rPr/>
        <w:t>the</w:t>
      </w:r>
      <w:r>
        <w:rPr>
          <w:spacing w:val="-4"/>
        </w:rPr>
        <w:t> </w:t>
      </w:r>
      <w:r>
        <w:rPr/>
        <w:t>optimization</w:t>
      </w:r>
      <w:r>
        <w:rPr>
          <w:spacing w:val="-4"/>
        </w:rPr>
        <w:t> </w:t>
      </w:r>
      <w:r>
        <w:rPr/>
        <w:t>period.</w:t>
      </w:r>
      <w:r>
        <w:rPr>
          <w:spacing w:val="-4"/>
        </w:rPr>
        <w:t> </w:t>
      </w:r>
      <w:r>
        <w:rPr/>
        <w:t>For</w:t>
      </w:r>
      <w:r>
        <w:rPr>
          <w:spacing w:val="-1"/>
        </w:rPr>
        <w:t> </w:t>
      </w:r>
      <w:r>
        <w:rPr/>
        <w:t>example,</w:t>
      </w:r>
      <w:r>
        <w:rPr>
          <w:spacing w:val="-4"/>
        </w:rPr>
        <w:t> </w:t>
      </w:r>
      <w:r>
        <w:rPr/>
        <w:t>if</w:t>
      </w:r>
      <w:r>
        <w:rPr>
          <w:spacing w:val="-4"/>
        </w:rPr>
        <w:t> </w:t>
      </w:r>
      <w:r>
        <w:rPr/>
        <w:t>the</w:t>
      </w:r>
      <w:r>
        <w:rPr>
          <w:spacing w:val="-4"/>
        </w:rPr>
        <w:t> </w:t>
      </w:r>
      <w:r>
        <w:rPr/>
        <w:t>calculation</w:t>
      </w:r>
      <w:r>
        <w:rPr>
          <w:spacing w:val="-2"/>
        </w:rPr>
        <w:t> </w:t>
      </w:r>
      <w:r>
        <w:rPr/>
        <w:t>date is January 25, 2019 and the optimization period is one year into the future, then three different historical time periods, each consisting of 8,760 hours from the three year period preceding January 25, 2019, will be identified. Each of the three historical time periods will be mapped to the 8,760 hours in the optimization period such that on peak hours are mapped to on peak hours, off peak hours are mapped to off peak hours, holidays are mapped to holidays, and weekend days are mapped to weekend days.</w:t>
      </w:r>
    </w:p>
    <w:p>
      <w:pPr>
        <w:pStyle w:val="BodyText"/>
        <w:spacing w:line="261" w:lineRule="auto" w:before="219"/>
      </w:pPr>
      <w:r>
        <w:rPr/>
        <w:t>Three on peak and three off peak basis differentials will be computed for each futures contract used</w:t>
      </w:r>
      <w:r>
        <w:rPr>
          <w:spacing w:val="-4"/>
        </w:rPr>
        <w:t> </w:t>
      </w:r>
      <w:r>
        <w:rPr/>
        <w:t>in</w:t>
      </w:r>
      <w:r>
        <w:rPr>
          <w:spacing w:val="-4"/>
        </w:rPr>
        <w:t> </w:t>
      </w:r>
      <w:r>
        <w:rPr/>
        <w:t>the</w:t>
      </w:r>
      <w:r>
        <w:rPr>
          <w:spacing w:val="-4"/>
        </w:rPr>
        <w:t> </w:t>
      </w:r>
      <w:r>
        <w:rPr/>
        <w:t>calculation</w:t>
      </w:r>
      <w:r>
        <w:rPr>
          <w:spacing w:val="-4"/>
        </w:rPr>
        <w:t> </w:t>
      </w:r>
      <w:r>
        <w:rPr/>
        <w:t>of</w:t>
      </w:r>
      <w:r>
        <w:rPr>
          <w:spacing w:val="-2"/>
        </w:rPr>
        <w:t> </w:t>
      </w:r>
      <w:r>
        <w:rPr/>
        <w:t>the</w:t>
      </w:r>
      <w:r>
        <w:rPr>
          <w:spacing w:val="-4"/>
        </w:rPr>
        <w:t> </w:t>
      </w:r>
      <w:r>
        <w:rPr/>
        <w:t>forward</w:t>
      </w:r>
      <w:r>
        <w:rPr>
          <w:spacing w:val="-4"/>
        </w:rPr>
        <w:t> </w:t>
      </w:r>
      <w:r>
        <w:rPr/>
        <w:t>LMPs</w:t>
      </w:r>
      <w:r>
        <w:rPr>
          <w:spacing w:val="-4"/>
        </w:rPr>
        <w:t> </w:t>
      </w:r>
      <w:r>
        <w:rPr/>
        <w:t>using</w:t>
      </w:r>
      <w:r>
        <w:rPr>
          <w:spacing w:val="-4"/>
        </w:rPr>
        <w:t> </w:t>
      </w:r>
      <w:r>
        <w:rPr/>
        <w:t>the</w:t>
      </w:r>
      <w:r>
        <w:rPr>
          <w:spacing w:val="-2"/>
        </w:rPr>
        <w:t> </w:t>
      </w:r>
      <w:r>
        <w:rPr/>
        <w:t>three</w:t>
      </w:r>
      <w:r>
        <w:rPr>
          <w:spacing w:val="-4"/>
        </w:rPr>
        <w:t> </w:t>
      </w:r>
      <w:r>
        <w:rPr/>
        <w:t>historical</w:t>
      </w:r>
      <w:r>
        <w:rPr>
          <w:spacing w:val="-4"/>
        </w:rPr>
        <w:t> </w:t>
      </w:r>
      <w:r>
        <w:rPr/>
        <w:t>time</w:t>
      </w:r>
      <w:r>
        <w:rPr>
          <w:spacing w:val="-4"/>
        </w:rPr>
        <w:t> </w:t>
      </w:r>
      <w:r>
        <w:rPr/>
        <w:t>period</w:t>
      </w:r>
      <w:r>
        <w:rPr>
          <w:spacing w:val="-4"/>
        </w:rPr>
        <w:t> </w:t>
      </w:r>
      <w:r>
        <w:rPr/>
        <w:t>mappings.</w:t>
      </w:r>
      <w:r>
        <w:rPr>
          <w:spacing w:val="-1"/>
        </w:rPr>
        <w:t> </w:t>
      </w:r>
      <w:r>
        <w:rPr/>
        <w:t>The on peak basis differential will be calculated as the average of the ratio of the hourly bus LMP to the hourly Western Hub LMP, with the average being taken over all on peak hours during the identified historical time period where the month corresponds to the futures contract month of expiry. The off peak basis differential will be calculated as the average of the ratio of the hourly bus LMP to the hourly Western Hub LMP, with the average being taken over all off peak hours during the identified historical time period where the month corresponds to the futures contract month of expiry.</w:t>
      </w:r>
    </w:p>
    <w:p>
      <w:pPr>
        <w:pStyle w:val="BodyText"/>
        <w:spacing w:line="261" w:lineRule="auto" w:before="220"/>
        <w:ind w:right="78"/>
      </w:pPr>
      <w:r>
        <w:rPr/>
        <w:t>Three hourly volatility scalars will be computed for each hour during the optimization period based on the three different historical time period mappings. For an on peak hour in the optimization</w:t>
      </w:r>
      <w:r>
        <w:rPr>
          <w:spacing w:val="-3"/>
        </w:rPr>
        <w:t> </w:t>
      </w:r>
      <w:r>
        <w:rPr/>
        <w:t>period,</w:t>
      </w:r>
      <w:r>
        <w:rPr>
          <w:spacing w:val="-3"/>
        </w:rPr>
        <w:t> </w:t>
      </w:r>
      <w:r>
        <w:rPr/>
        <w:t>the</w:t>
      </w:r>
      <w:r>
        <w:rPr>
          <w:spacing w:val="-3"/>
        </w:rPr>
        <w:t> </w:t>
      </w:r>
      <w:r>
        <w:rPr/>
        <w:t>hourly</w:t>
      </w:r>
      <w:r>
        <w:rPr>
          <w:spacing w:val="-2"/>
        </w:rPr>
        <w:t> </w:t>
      </w:r>
      <w:r>
        <w:rPr/>
        <w:t>volatility</w:t>
      </w:r>
      <w:r>
        <w:rPr>
          <w:spacing w:val="-3"/>
        </w:rPr>
        <w:t> </w:t>
      </w:r>
      <w:r>
        <w:rPr/>
        <w:t>scalar</w:t>
      </w:r>
      <w:r>
        <w:rPr>
          <w:spacing w:val="-3"/>
        </w:rPr>
        <w:t> </w:t>
      </w:r>
      <w:r>
        <w:rPr/>
        <w:t>will</w:t>
      </w:r>
      <w:r>
        <w:rPr>
          <w:spacing w:val="-3"/>
        </w:rPr>
        <w:t> </w:t>
      </w:r>
      <w:r>
        <w:rPr/>
        <w:t>be</w:t>
      </w:r>
      <w:r>
        <w:rPr>
          <w:spacing w:val="-3"/>
        </w:rPr>
        <w:t> </w:t>
      </w:r>
      <w:r>
        <w:rPr/>
        <w:t>calculated</w:t>
      </w:r>
      <w:r>
        <w:rPr>
          <w:spacing w:val="-1"/>
        </w:rPr>
        <w:t> </w:t>
      </w:r>
      <w:r>
        <w:rPr/>
        <w:t>as</w:t>
      </w:r>
      <w:r>
        <w:rPr>
          <w:spacing w:val="-3"/>
        </w:rPr>
        <w:t> </w:t>
      </w:r>
      <w:r>
        <w:rPr/>
        <w:t>the</w:t>
      </w:r>
      <w:r>
        <w:rPr>
          <w:spacing w:val="-3"/>
        </w:rPr>
        <w:t> </w:t>
      </w:r>
      <w:r>
        <w:rPr/>
        <w:t>ratio</w:t>
      </w:r>
      <w:r>
        <w:rPr>
          <w:spacing w:val="-3"/>
        </w:rPr>
        <w:t> </w:t>
      </w:r>
      <w:r>
        <w:rPr/>
        <w:t>of</w:t>
      </w:r>
      <w:r>
        <w:rPr>
          <w:spacing w:val="-3"/>
        </w:rPr>
        <w:t> </w:t>
      </w:r>
      <w:r>
        <w:rPr/>
        <w:t>the</w:t>
      </w:r>
      <w:r>
        <w:rPr>
          <w:spacing w:val="-3"/>
        </w:rPr>
        <w:t> </w:t>
      </w:r>
      <w:r>
        <w:rPr/>
        <w:t>historical</w:t>
      </w:r>
      <w:r>
        <w:rPr>
          <w:spacing w:val="-1"/>
        </w:rPr>
        <w:t> </w:t>
      </w:r>
      <w:r>
        <w:rPr/>
        <w:t>bus LMP to the average historical bus LMP, with the average being taken over all on peak hours during the identified historical time period where the month corresponds to the month of the on peak hour in the optimization period. For an off peak hour in the optimization period, the hourly volatility scalar will be calculated as the ratio of the historical bus LMP to the average historical bus LMP, with the average being taken over all off peak hours during the identified historical time period where the month corresponds to the month of the off peak hour in the optimization </w:t>
      </w:r>
      <w:r>
        <w:rPr>
          <w:spacing w:val="-2"/>
        </w:rPr>
        <w:t>period.</w:t>
      </w:r>
    </w:p>
    <w:p>
      <w:pPr>
        <w:pStyle w:val="BodyText"/>
        <w:spacing w:after="0" w:line="261" w:lineRule="auto"/>
        <w:sectPr>
          <w:pgSz w:w="12240" w:h="15840"/>
          <w:pgMar w:header="142" w:footer="1016" w:top="1780" w:bottom="1200" w:left="1080" w:right="1440"/>
        </w:sectPr>
      </w:pPr>
    </w:p>
    <w:p>
      <w:pPr>
        <w:pStyle w:val="Heading2"/>
        <w:numPr>
          <w:ilvl w:val="2"/>
          <w:numId w:val="59"/>
        </w:numPr>
        <w:tabs>
          <w:tab w:pos="1067" w:val="left" w:leader="none"/>
        </w:tabs>
        <w:spacing w:line="240" w:lineRule="auto" w:before="97" w:after="0"/>
        <w:ind w:left="1067" w:right="0" w:hanging="707"/>
        <w:jc w:val="left"/>
      </w:pPr>
      <w:bookmarkStart w:name="12.7.3 Forward Delivered Fuel Price" w:id="331"/>
      <w:bookmarkEnd w:id="331"/>
      <w:r>
        <w:rPr>
          <w:b w:val="0"/>
        </w:rPr>
      </w:r>
      <w:r>
        <w:rPr>
          <w:color w:val="013466"/>
        </w:rPr>
        <w:t>Forward</w:t>
      </w:r>
      <w:r>
        <w:rPr>
          <w:color w:val="013466"/>
          <w:spacing w:val="37"/>
        </w:rPr>
        <w:t> </w:t>
      </w:r>
      <w:r>
        <w:rPr>
          <w:color w:val="013466"/>
        </w:rPr>
        <w:t>Delivered</w:t>
      </w:r>
      <w:r>
        <w:rPr>
          <w:color w:val="013466"/>
          <w:spacing w:val="43"/>
        </w:rPr>
        <w:t> </w:t>
      </w:r>
      <w:r>
        <w:rPr>
          <w:color w:val="013466"/>
        </w:rPr>
        <w:t>Fuel</w:t>
      </w:r>
      <w:r>
        <w:rPr>
          <w:color w:val="013466"/>
          <w:spacing w:val="38"/>
        </w:rPr>
        <w:t> </w:t>
      </w:r>
      <w:r>
        <w:rPr>
          <w:color w:val="013466"/>
          <w:spacing w:val="-2"/>
        </w:rPr>
        <w:t>Price</w:t>
      </w:r>
    </w:p>
    <w:p>
      <w:pPr>
        <w:pStyle w:val="BodyText"/>
        <w:spacing w:line="261" w:lineRule="auto" w:before="22"/>
        <w:ind w:right="73"/>
      </w:pPr>
      <w:r>
        <w:rPr/>
        <w:t>Unit specific daily forward delivered fuel prices are based on traded forward fuel prices from a published source or prior contractually agreed prices. A fuel delivery charge is added to the monthly forward fuel prices to obtain delivered fuel prices, and the delivered fuel prices are multiplied by daily volatility scalars to obtain a daily forward delivered fuel price for the generator. For generators procuring fuel at a contractual rate, a volatility scalar is not applied and a constant contracted price is used. Three volatility scalars are computed for each day in the optimization period based on the three different historical time period mappings. The daily volatility</w:t>
      </w:r>
      <w:r>
        <w:rPr>
          <w:spacing w:val="-3"/>
        </w:rPr>
        <w:t> </w:t>
      </w:r>
      <w:r>
        <w:rPr/>
        <w:t>scalar</w:t>
      </w:r>
      <w:r>
        <w:rPr>
          <w:spacing w:val="-3"/>
        </w:rPr>
        <w:t> </w:t>
      </w:r>
      <w:r>
        <w:rPr/>
        <w:t>is</w:t>
      </w:r>
      <w:r>
        <w:rPr>
          <w:spacing w:val="-3"/>
        </w:rPr>
        <w:t> </w:t>
      </w:r>
      <w:r>
        <w:rPr/>
        <w:t>computed</w:t>
      </w:r>
      <w:r>
        <w:rPr>
          <w:spacing w:val="-3"/>
        </w:rPr>
        <w:t> </w:t>
      </w:r>
      <w:r>
        <w:rPr/>
        <w:t>as</w:t>
      </w:r>
      <w:r>
        <w:rPr>
          <w:spacing w:val="-1"/>
        </w:rPr>
        <w:t> </w:t>
      </w:r>
      <w:r>
        <w:rPr/>
        <w:t>the</w:t>
      </w:r>
      <w:r>
        <w:rPr>
          <w:spacing w:val="-3"/>
        </w:rPr>
        <w:t> </w:t>
      </w:r>
      <w:r>
        <w:rPr/>
        <w:t>ratio</w:t>
      </w:r>
      <w:r>
        <w:rPr>
          <w:spacing w:val="-3"/>
        </w:rPr>
        <w:t> </w:t>
      </w:r>
      <w:r>
        <w:rPr/>
        <w:t>of</w:t>
      </w:r>
      <w:r>
        <w:rPr>
          <w:spacing w:val="-3"/>
        </w:rPr>
        <w:t> </w:t>
      </w:r>
      <w:r>
        <w:rPr/>
        <w:t>the</w:t>
      </w:r>
      <w:r>
        <w:rPr>
          <w:spacing w:val="-3"/>
        </w:rPr>
        <w:t> </w:t>
      </w:r>
      <w:r>
        <w:rPr/>
        <w:t>historical daily</w:t>
      </w:r>
      <w:r>
        <w:rPr>
          <w:spacing w:val="-3"/>
        </w:rPr>
        <w:t> </w:t>
      </w:r>
      <w:r>
        <w:rPr/>
        <w:t>delivered</w:t>
      </w:r>
      <w:r>
        <w:rPr>
          <w:spacing w:val="-3"/>
        </w:rPr>
        <w:t> </w:t>
      </w:r>
      <w:r>
        <w:rPr/>
        <w:t>fuel</w:t>
      </w:r>
      <w:r>
        <w:rPr>
          <w:spacing w:val="-3"/>
        </w:rPr>
        <w:t> </w:t>
      </w:r>
      <w:r>
        <w:rPr/>
        <w:t>price</w:t>
      </w:r>
      <w:r>
        <w:rPr>
          <w:spacing w:val="-3"/>
        </w:rPr>
        <w:t> </w:t>
      </w:r>
      <w:r>
        <w:rPr/>
        <w:t>to</w:t>
      </w:r>
      <w:r>
        <w:rPr>
          <w:spacing w:val="-3"/>
        </w:rPr>
        <w:t> </w:t>
      </w:r>
      <w:r>
        <w:rPr/>
        <w:t>the average monthly historical delivered fuel price.</w:t>
      </w:r>
    </w:p>
    <w:p>
      <w:pPr>
        <w:pStyle w:val="BodyText"/>
        <w:spacing w:before="115"/>
        <w:ind w:left="0"/>
      </w:pPr>
    </w:p>
    <w:p>
      <w:pPr>
        <w:pStyle w:val="Heading2"/>
        <w:numPr>
          <w:ilvl w:val="2"/>
          <w:numId w:val="59"/>
        </w:numPr>
        <w:tabs>
          <w:tab w:pos="1067" w:val="left" w:leader="none"/>
        </w:tabs>
        <w:spacing w:line="240" w:lineRule="auto" w:before="0" w:after="0"/>
        <w:ind w:left="1067" w:right="0" w:hanging="707"/>
        <w:jc w:val="left"/>
      </w:pPr>
      <w:bookmarkStart w:name="12.7.4 Operating Cost" w:id="332"/>
      <w:bookmarkEnd w:id="332"/>
      <w:r>
        <w:rPr>
          <w:b w:val="0"/>
        </w:rPr>
      </w:r>
      <w:r>
        <w:rPr>
          <w:color w:val="013466"/>
        </w:rPr>
        <w:t>Operating</w:t>
      </w:r>
      <w:r>
        <w:rPr>
          <w:color w:val="013466"/>
          <w:spacing w:val="48"/>
        </w:rPr>
        <w:t> </w:t>
      </w:r>
      <w:r>
        <w:rPr>
          <w:color w:val="013466"/>
          <w:spacing w:val="-4"/>
        </w:rPr>
        <w:t>Cost</w:t>
      </w:r>
    </w:p>
    <w:p>
      <w:pPr>
        <w:pStyle w:val="BodyText"/>
        <w:spacing w:line="261" w:lineRule="auto" w:before="22"/>
        <w:ind w:right="45"/>
      </w:pPr>
      <w:r>
        <w:rPr/>
        <w:t>The hourly operating cost ($ per MWh) is the short run marginal cost of generating energy. Inputs</w:t>
      </w:r>
      <w:r>
        <w:rPr>
          <w:spacing w:val="-4"/>
        </w:rPr>
        <w:t> </w:t>
      </w:r>
      <w:r>
        <w:rPr/>
        <w:t>into</w:t>
      </w:r>
      <w:r>
        <w:rPr>
          <w:spacing w:val="-4"/>
        </w:rPr>
        <w:t> </w:t>
      </w:r>
      <w:r>
        <w:rPr/>
        <w:t>the</w:t>
      </w:r>
      <w:r>
        <w:rPr>
          <w:spacing w:val="-4"/>
        </w:rPr>
        <w:t> </w:t>
      </w:r>
      <w:r>
        <w:rPr/>
        <w:t>calculation</w:t>
      </w:r>
      <w:r>
        <w:rPr>
          <w:spacing w:val="-2"/>
        </w:rPr>
        <w:t> </w:t>
      </w:r>
      <w:r>
        <w:rPr/>
        <w:t>of</w:t>
      </w:r>
      <w:r>
        <w:rPr>
          <w:spacing w:val="-4"/>
        </w:rPr>
        <w:t> </w:t>
      </w:r>
      <w:r>
        <w:rPr/>
        <w:t>the</w:t>
      </w:r>
      <w:r>
        <w:rPr>
          <w:spacing w:val="-4"/>
        </w:rPr>
        <w:t> </w:t>
      </w:r>
      <w:r>
        <w:rPr/>
        <w:t>hourly</w:t>
      </w:r>
      <w:r>
        <w:rPr>
          <w:spacing w:val="-4"/>
        </w:rPr>
        <w:t> </w:t>
      </w:r>
      <w:r>
        <w:rPr/>
        <w:t>operating</w:t>
      </w:r>
      <w:r>
        <w:rPr>
          <w:spacing w:val="-4"/>
        </w:rPr>
        <w:t> </w:t>
      </w:r>
      <w:r>
        <w:rPr/>
        <w:t>cost</w:t>
      </w:r>
      <w:r>
        <w:rPr>
          <w:spacing w:val="-2"/>
        </w:rPr>
        <w:t> </w:t>
      </w:r>
      <w:r>
        <w:rPr/>
        <w:t>consist</w:t>
      </w:r>
      <w:r>
        <w:rPr>
          <w:spacing w:val="-4"/>
        </w:rPr>
        <w:t> </w:t>
      </w:r>
      <w:r>
        <w:rPr/>
        <w:t>of</w:t>
      </w:r>
      <w:r>
        <w:rPr>
          <w:spacing w:val="-4"/>
        </w:rPr>
        <w:t> </w:t>
      </w:r>
      <w:r>
        <w:rPr/>
        <w:t>the</w:t>
      </w:r>
      <w:r>
        <w:rPr>
          <w:spacing w:val="-4"/>
        </w:rPr>
        <w:t> </w:t>
      </w:r>
      <w:r>
        <w:rPr/>
        <w:t>forward</w:t>
      </w:r>
      <w:r>
        <w:rPr>
          <w:spacing w:val="-4"/>
        </w:rPr>
        <w:t> </w:t>
      </w:r>
      <w:r>
        <w:rPr/>
        <w:t>delivered</w:t>
      </w:r>
      <w:r>
        <w:rPr>
          <w:spacing w:val="-1"/>
        </w:rPr>
        <w:t> </w:t>
      </w:r>
      <w:r>
        <w:rPr/>
        <w:t>fuel</w:t>
      </w:r>
      <w:r>
        <w:rPr>
          <w:spacing w:val="-4"/>
        </w:rPr>
        <w:t> </w:t>
      </w:r>
      <w:r>
        <w:rPr/>
        <w:t>price, the generator’s heat rate data, emission rate data, and VOM cost available in the Member Information</w:t>
      </w:r>
      <w:r>
        <w:rPr>
          <w:spacing w:val="-4"/>
        </w:rPr>
        <w:t> </w:t>
      </w:r>
      <w:r>
        <w:rPr/>
        <w:t>Reporting</w:t>
      </w:r>
      <w:r>
        <w:rPr>
          <w:spacing w:val="-4"/>
        </w:rPr>
        <w:t> </w:t>
      </w:r>
      <w:r>
        <w:rPr/>
        <w:t>Application</w:t>
      </w:r>
      <w:r>
        <w:rPr>
          <w:spacing w:val="-2"/>
        </w:rPr>
        <w:t> </w:t>
      </w:r>
      <w:r>
        <w:rPr/>
        <w:t>(MIRA),</w:t>
      </w:r>
      <w:r>
        <w:rPr>
          <w:spacing w:val="-4"/>
        </w:rPr>
        <w:t> </w:t>
      </w:r>
      <w:r>
        <w:rPr/>
        <w:t>and</w:t>
      </w:r>
      <w:r>
        <w:rPr>
          <w:spacing w:val="-4"/>
        </w:rPr>
        <w:t> </w:t>
      </w:r>
      <w:r>
        <w:rPr/>
        <w:t>emission</w:t>
      </w:r>
      <w:r>
        <w:rPr>
          <w:spacing w:val="-4"/>
        </w:rPr>
        <w:t> </w:t>
      </w:r>
      <w:r>
        <w:rPr/>
        <w:t>futures</w:t>
      </w:r>
      <w:r>
        <w:rPr>
          <w:spacing w:val="-3"/>
        </w:rPr>
        <w:t> </w:t>
      </w:r>
      <w:r>
        <w:rPr/>
        <w:t>prices.</w:t>
      </w:r>
      <w:r>
        <w:rPr>
          <w:spacing w:val="-4"/>
        </w:rPr>
        <w:t> </w:t>
      </w:r>
      <w:r>
        <w:rPr/>
        <w:t>The</w:t>
      </w:r>
      <w:r>
        <w:rPr>
          <w:spacing w:val="-4"/>
        </w:rPr>
        <w:t> </w:t>
      </w:r>
      <w:r>
        <w:rPr/>
        <w:t>calculation</w:t>
      </w:r>
      <w:r>
        <w:rPr>
          <w:spacing w:val="-4"/>
        </w:rPr>
        <w:t> </w:t>
      </w:r>
      <w:r>
        <w:rPr/>
        <w:t>of</w:t>
      </w:r>
      <w:r>
        <w:rPr>
          <w:spacing w:val="-4"/>
        </w:rPr>
        <w:t> </w:t>
      </w:r>
      <w:r>
        <w:rPr/>
        <w:t>hourly operating cost is consistent with the calculation of cost based offers specified in PJM Manual</w:t>
      </w:r>
      <w:r>
        <w:rPr>
          <w:spacing w:val="40"/>
        </w:rPr>
        <w:t> </w:t>
      </w:r>
      <w:r>
        <w:rPr>
          <w:spacing w:val="-4"/>
        </w:rPr>
        <w:t>15.</w:t>
      </w:r>
    </w:p>
    <w:p>
      <w:pPr>
        <w:pStyle w:val="BodyText"/>
        <w:spacing w:line="261" w:lineRule="auto" w:before="223"/>
      </w:pPr>
      <w:r>
        <w:rPr/>
        <w:t>The hourly operating cost or operating parameters may be adjusted in cases where the unit’s historical offer behavior deviates from the short run marginal cost or the commitment and dispatch of the generator has historically differed from expected economic outcomes due to actions taken by the Transmission Provider or other factors outside the control of the Market Participant. The application, and the magnitude and direction, of any adjustment is dependent upon an expectation that the offer behavior or conditions that cause the noneconomic commitment</w:t>
      </w:r>
      <w:r>
        <w:rPr>
          <w:spacing w:val="-3"/>
        </w:rPr>
        <w:t> </w:t>
      </w:r>
      <w:r>
        <w:rPr/>
        <w:t>and</w:t>
      </w:r>
      <w:r>
        <w:rPr>
          <w:spacing w:val="-3"/>
        </w:rPr>
        <w:t> </w:t>
      </w:r>
      <w:r>
        <w:rPr/>
        <w:t>dispatch</w:t>
      </w:r>
      <w:r>
        <w:rPr>
          <w:spacing w:val="-3"/>
        </w:rPr>
        <w:t> </w:t>
      </w:r>
      <w:r>
        <w:rPr/>
        <w:t>of</w:t>
      </w:r>
      <w:r>
        <w:rPr>
          <w:spacing w:val="-3"/>
        </w:rPr>
        <w:t> </w:t>
      </w:r>
      <w:r>
        <w:rPr/>
        <w:t>the</w:t>
      </w:r>
      <w:r>
        <w:rPr>
          <w:spacing w:val="-1"/>
        </w:rPr>
        <w:t> </w:t>
      </w:r>
      <w:r>
        <w:rPr/>
        <w:t>unit</w:t>
      </w:r>
      <w:r>
        <w:rPr>
          <w:spacing w:val="-3"/>
        </w:rPr>
        <w:t> </w:t>
      </w:r>
      <w:r>
        <w:rPr/>
        <w:t>will</w:t>
      </w:r>
      <w:r>
        <w:rPr>
          <w:spacing w:val="-3"/>
        </w:rPr>
        <w:t> </w:t>
      </w:r>
      <w:r>
        <w:rPr/>
        <w:t>persist</w:t>
      </w:r>
      <w:r>
        <w:rPr>
          <w:spacing w:val="-3"/>
        </w:rPr>
        <w:t> </w:t>
      </w:r>
      <w:r>
        <w:rPr/>
        <w:t>into</w:t>
      </w:r>
      <w:r>
        <w:rPr>
          <w:spacing w:val="-3"/>
        </w:rPr>
        <w:t> </w:t>
      </w:r>
      <w:r>
        <w:rPr/>
        <w:t>the</w:t>
      </w:r>
      <w:r>
        <w:rPr>
          <w:spacing w:val="-2"/>
        </w:rPr>
        <w:t> </w:t>
      </w:r>
      <w:r>
        <w:rPr/>
        <w:t>optimization</w:t>
      </w:r>
      <w:r>
        <w:rPr>
          <w:spacing w:val="-3"/>
        </w:rPr>
        <w:t> </w:t>
      </w:r>
      <w:r>
        <w:rPr/>
        <w:t>period</w:t>
      </w:r>
      <w:r>
        <w:rPr>
          <w:spacing w:val="-3"/>
        </w:rPr>
        <w:t> </w:t>
      </w:r>
      <w:r>
        <w:rPr/>
        <w:t>and</w:t>
      </w:r>
      <w:r>
        <w:rPr>
          <w:spacing w:val="-3"/>
        </w:rPr>
        <w:t> </w:t>
      </w:r>
      <w:r>
        <w:rPr/>
        <w:t>that</w:t>
      </w:r>
      <w:r>
        <w:rPr>
          <w:spacing w:val="-2"/>
        </w:rPr>
        <w:t> </w:t>
      </w:r>
      <w:r>
        <w:rPr/>
        <w:t>the</w:t>
      </w:r>
      <w:r>
        <w:rPr>
          <w:spacing w:val="-3"/>
        </w:rPr>
        <w:t> </w:t>
      </w:r>
      <w:r>
        <w:rPr/>
        <w:t>unit</w:t>
      </w:r>
      <w:r>
        <w:rPr>
          <w:spacing w:val="-3"/>
        </w:rPr>
        <w:t> </w:t>
      </w:r>
      <w:r>
        <w:rPr/>
        <w:t>will be subject to mitigation.</w:t>
      </w:r>
    </w:p>
    <w:p>
      <w:pPr>
        <w:pStyle w:val="BodyText"/>
        <w:spacing w:before="116"/>
        <w:ind w:left="0"/>
      </w:pPr>
    </w:p>
    <w:p>
      <w:pPr>
        <w:pStyle w:val="Heading2"/>
        <w:numPr>
          <w:ilvl w:val="2"/>
          <w:numId w:val="59"/>
        </w:numPr>
        <w:tabs>
          <w:tab w:pos="1067" w:val="left" w:leader="none"/>
        </w:tabs>
        <w:spacing w:line="240" w:lineRule="auto" w:before="0" w:after="0"/>
        <w:ind w:left="1067" w:right="0" w:hanging="707"/>
        <w:jc w:val="left"/>
      </w:pPr>
      <w:bookmarkStart w:name="12.7.5 Emissions and Operating History" w:id="333"/>
      <w:bookmarkEnd w:id="333"/>
      <w:r>
        <w:rPr>
          <w:b w:val="0"/>
        </w:rPr>
      </w:r>
      <w:r>
        <w:rPr>
          <w:color w:val="013466"/>
        </w:rPr>
        <w:t>Emissions</w:t>
      </w:r>
      <w:r>
        <w:rPr>
          <w:color w:val="013466"/>
          <w:spacing w:val="39"/>
        </w:rPr>
        <w:t> </w:t>
      </w:r>
      <w:r>
        <w:rPr>
          <w:color w:val="013466"/>
        </w:rPr>
        <w:t>and</w:t>
      </w:r>
      <w:r>
        <w:rPr>
          <w:color w:val="013466"/>
          <w:spacing w:val="44"/>
        </w:rPr>
        <w:t> </w:t>
      </w:r>
      <w:r>
        <w:rPr>
          <w:color w:val="013466"/>
        </w:rPr>
        <w:t>Operating</w:t>
      </w:r>
      <w:r>
        <w:rPr>
          <w:color w:val="013466"/>
          <w:spacing w:val="40"/>
        </w:rPr>
        <w:t> </w:t>
      </w:r>
      <w:r>
        <w:rPr>
          <w:color w:val="013466"/>
          <w:spacing w:val="-2"/>
        </w:rPr>
        <w:t>History</w:t>
      </w:r>
    </w:p>
    <w:p>
      <w:pPr>
        <w:pStyle w:val="BodyText"/>
        <w:spacing w:line="261" w:lineRule="auto" w:before="22"/>
        <w:ind w:right="17"/>
      </w:pPr>
      <w:r>
        <w:rPr/>
        <w:t>Up to date emissions totals, hours of operations, or number of starts are critical inputs into the Opportunity Cost Calculator. Market Participants are required to provide these values on a routine</w:t>
      </w:r>
      <w:r>
        <w:rPr>
          <w:spacing w:val="-3"/>
        </w:rPr>
        <w:t> </w:t>
      </w:r>
      <w:r>
        <w:rPr/>
        <w:t>basis</w:t>
      </w:r>
      <w:r>
        <w:rPr>
          <w:spacing w:val="-3"/>
        </w:rPr>
        <w:t> </w:t>
      </w:r>
      <w:r>
        <w:rPr/>
        <w:t>and</w:t>
      </w:r>
      <w:r>
        <w:rPr>
          <w:spacing w:val="-3"/>
        </w:rPr>
        <w:t> </w:t>
      </w:r>
      <w:r>
        <w:rPr/>
        <w:t>as</w:t>
      </w:r>
      <w:r>
        <w:rPr>
          <w:spacing w:val="-3"/>
        </w:rPr>
        <w:t> </w:t>
      </w:r>
      <w:r>
        <w:rPr/>
        <w:t>requested</w:t>
      </w:r>
      <w:r>
        <w:rPr>
          <w:spacing w:val="-3"/>
        </w:rPr>
        <w:t> </w:t>
      </w:r>
      <w:r>
        <w:rPr/>
        <w:t>by</w:t>
      </w:r>
      <w:r>
        <w:rPr>
          <w:spacing w:val="-2"/>
        </w:rPr>
        <w:t> </w:t>
      </w:r>
      <w:r>
        <w:rPr/>
        <w:t>the</w:t>
      </w:r>
      <w:r>
        <w:rPr>
          <w:spacing w:val="-3"/>
        </w:rPr>
        <w:t> </w:t>
      </w:r>
      <w:r>
        <w:rPr/>
        <w:t>MMU.</w:t>
      </w:r>
      <w:r>
        <w:rPr>
          <w:spacing w:val="-3"/>
        </w:rPr>
        <w:t> </w:t>
      </w:r>
      <w:r>
        <w:rPr/>
        <w:t>If</w:t>
      </w:r>
      <w:r>
        <w:rPr>
          <w:spacing w:val="-3"/>
        </w:rPr>
        <w:t> </w:t>
      </w:r>
      <w:r>
        <w:rPr/>
        <w:t>Market</w:t>
      </w:r>
      <w:r>
        <w:rPr>
          <w:spacing w:val="-3"/>
        </w:rPr>
        <w:t> </w:t>
      </w:r>
      <w:r>
        <w:rPr/>
        <w:t>Participants</w:t>
      </w:r>
      <w:r>
        <w:rPr>
          <w:spacing w:val="-1"/>
        </w:rPr>
        <w:t> </w:t>
      </w:r>
      <w:r>
        <w:rPr/>
        <w:t>fail</w:t>
      </w:r>
      <w:r>
        <w:rPr>
          <w:spacing w:val="-3"/>
        </w:rPr>
        <w:t> </w:t>
      </w:r>
      <w:r>
        <w:rPr/>
        <w:t>to</w:t>
      </w:r>
      <w:r>
        <w:rPr>
          <w:spacing w:val="-3"/>
        </w:rPr>
        <w:t> </w:t>
      </w:r>
      <w:r>
        <w:rPr/>
        <w:t>provide</w:t>
      </w:r>
      <w:r>
        <w:rPr>
          <w:spacing w:val="-3"/>
        </w:rPr>
        <w:t> </w:t>
      </w:r>
      <w:r>
        <w:rPr/>
        <w:t>emissions</w:t>
      </w:r>
      <w:r>
        <w:rPr>
          <w:spacing w:val="-3"/>
        </w:rPr>
        <w:t> </w:t>
      </w:r>
      <w:r>
        <w:rPr/>
        <w:t>data at the required temporal granularity, actual generation history and the generator’s emissions rates and heat rate will be used to calculate daily emissions. Opportunity cost adders will not be calculated for generators that do not have up to date emissions totals, hours of operations, or number of starts, and Market Participants will not be allowed to include an opportunity cost adder in the generator’s cost based offer.</w:t>
      </w:r>
    </w:p>
    <w:p>
      <w:pPr>
        <w:pStyle w:val="BodyText"/>
        <w:spacing w:before="116"/>
        <w:ind w:left="0"/>
      </w:pPr>
    </w:p>
    <w:p>
      <w:pPr>
        <w:pStyle w:val="Heading2"/>
        <w:numPr>
          <w:ilvl w:val="2"/>
          <w:numId w:val="59"/>
        </w:numPr>
        <w:tabs>
          <w:tab w:pos="1067" w:val="left" w:leader="none"/>
        </w:tabs>
        <w:spacing w:line="240" w:lineRule="auto" w:before="0" w:after="0"/>
        <w:ind w:left="1067" w:right="0" w:hanging="707"/>
        <w:jc w:val="left"/>
      </w:pPr>
      <w:bookmarkStart w:name="12.7.6 Opportunity Cost Adder" w:id="334"/>
      <w:bookmarkEnd w:id="334"/>
      <w:r>
        <w:rPr>
          <w:b w:val="0"/>
        </w:rPr>
      </w:r>
      <w:r>
        <w:rPr>
          <w:color w:val="013466"/>
        </w:rPr>
        <w:t>Opportunity</w:t>
      </w:r>
      <w:r>
        <w:rPr>
          <w:color w:val="013466"/>
          <w:spacing w:val="46"/>
        </w:rPr>
        <w:t> </w:t>
      </w:r>
      <w:r>
        <w:rPr>
          <w:color w:val="013466"/>
        </w:rPr>
        <w:t>Cost</w:t>
      </w:r>
      <w:r>
        <w:rPr>
          <w:color w:val="013466"/>
          <w:spacing w:val="42"/>
        </w:rPr>
        <w:t> </w:t>
      </w:r>
      <w:r>
        <w:rPr>
          <w:color w:val="013466"/>
          <w:spacing w:val="-2"/>
        </w:rPr>
        <w:t>Adder</w:t>
      </w:r>
    </w:p>
    <w:p>
      <w:pPr>
        <w:pStyle w:val="BodyText"/>
        <w:spacing w:line="261" w:lineRule="auto" w:before="249"/>
      </w:pPr>
      <w:r>
        <w:rPr/>
        <w:t>For each of the three sets of forward LMPs and forward delivered fuel prices, the Opportunity Cost Calculator selects the hours of operation that maximize the generator’s energy market revenue</w:t>
      </w:r>
      <w:r>
        <w:rPr>
          <w:spacing w:val="-4"/>
        </w:rPr>
        <w:t> </w:t>
      </w:r>
      <w:r>
        <w:rPr/>
        <w:t>net</w:t>
      </w:r>
      <w:r>
        <w:rPr>
          <w:spacing w:val="-4"/>
        </w:rPr>
        <w:t> </w:t>
      </w:r>
      <w:r>
        <w:rPr/>
        <w:t>of</w:t>
      </w:r>
      <w:r>
        <w:rPr>
          <w:spacing w:val="-4"/>
        </w:rPr>
        <w:t> </w:t>
      </w:r>
      <w:r>
        <w:rPr/>
        <w:t>the</w:t>
      </w:r>
      <w:r>
        <w:rPr>
          <w:spacing w:val="-4"/>
        </w:rPr>
        <w:t> </w:t>
      </w:r>
      <w:r>
        <w:rPr/>
        <w:t>generator’s</w:t>
      </w:r>
      <w:r>
        <w:rPr>
          <w:spacing w:val="-1"/>
        </w:rPr>
        <w:t> </w:t>
      </w:r>
      <w:r>
        <w:rPr/>
        <w:t>short</w:t>
      </w:r>
      <w:r>
        <w:rPr>
          <w:spacing w:val="-4"/>
        </w:rPr>
        <w:t> </w:t>
      </w:r>
      <w:r>
        <w:rPr/>
        <w:t>run</w:t>
      </w:r>
      <w:r>
        <w:rPr>
          <w:spacing w:val="-4"/>
        </w:rPr>
        <w:t> </w:t>
      </w:r>
      <w:r>
        <w:rPr/>
        <w:t>marginal</w:t>
      </w:r>
      <w:r>
        <w:rPr>
          <w:spacing w:val="-4"/>
        </w:rPr>
        <w:t> </w:t>
      </w:r>
      <w:r>
        <w:rPr/>
        <w:t>cost</w:t>
      </w:r>
      <w:r>
        <w:rPr>
          <w:spacing w:val="-4"/>
        </w:rPr>
        <w:t> </w:t>
      </w:r>
      <w:r>
        <w:rPr/>
        <w:t>of</w:t>
      </w:r>
      <w:r>
        <w:rPr>
          <w:spacing w:val="-4"/>
        </w:rPr>
        <w:t> </w:t>
      </w:r>
      <w:r>
        <w:rPr/>
        <w:t>producing</w:t>
      </w:r>
      <w:r>
        <w:rPr>
          <w:spacing w:val="-1"/>
        </w:rPr>
        <w:t> </w:t>
      </w:r>
      <w:r>
        <w:rPr/>
        <w:t>energy,</w:t>
      </w:r>
      <w:r>
        <w:rPr>
          <w:spacing w:val="-4"/>
        </w:rPr>
        <w:t> </w:t>
      </w:r>
      <w:r>
        <w:rPr/>
        <w:t>subject</w:t>
      </w:r>
      <w:r>
        <w:rPr>
          <w:spacing w:val="-4"/>
        </w:rPr>
        <w:t> </w:t>
      </w:r>
      <w:r>
        <w:rPr/>
        <w:t>to</w:t>
      </w:r>
      <w:r>
        <w:rPr>
          <w:spacing w:val="-4"/>
        </w:rPr>
        <w:t> </w:t>
      </w:r>
      <w:r>
        <w:rPr/>
        <w:t>the</w:t>
      </w:r>
      <w:r>
        <w:rPr>
          <w:spacing w:val="-4"/>
        </w:rPr>
        <w:t> </w:t>
      </w:r>
      <w:r>
        <w:rPr/>
        <w:t>unit</w:t>
      </w:r>
    </w:p>
    <w:p>
      <w:pPr>
        <w:pStyle w:val="BodyText"/>
        <w:spacing w:after="0" w:line="261" w:lineRule="auto"/>
        <w:sectPr>
          <w:pgSz w:w="12240" w:h="15840"/>
          <w:pgMar w:header="142" w:footer="1016" w:top="1780" w:bottom="1200" w:left="1080" w:right="1440"/>
        </w:sectPr>
      </w:pPr>
    </w:p>
    <w:p>
      <w:pPr>
        <w:pStyle w:val="BodyText"/>
        <w:spacing w:line="261" w:lineRule="auto"/>
      </w:pPr>
      <w:r>
        <w:rPr/>
        <w:t>specific</w:t>
      </w:r>
      <w:r>
        <w:rPr>
          <w:spacing w:val="-2"/>
        </w:rPr>
        <w:t> </w:t>
      </w:r>
      <w:r>
        <w:rPr/>
        <w:t>environmental</w:t>
      </w:r>
      <w:r>
        <w:rPr>
          <w:spacing w:val="-2"/>
        </w:rPr>
        <w:t> </w:t>
      </w:r>
      <w:r>
        <w:rPr/>
        <w:t>or</w:t>
      </w:r>
      <w:r>
        <w:rPr>
          <w:spacing w:val="-2"/>
        </w:rPr>
        <w:t> </w:t>
      </w:r>
      <w:r>
        <w:rPr/>
        <w:t>operational limits.</w:t>
      </w:r>
      <w:r>
        <w:rPr>
          <w:spacing w:val="-2"/>
        </w:rPr>
        <w:t> </w:t>
      </w:r>
      <w:r>
        <w:rPr/>
        <w:t>The</w:t>
      </w:r>
      <w:r>
        <w:rPr>
          <w:spacing w:val="-2"/>
        </w:rPr>
        <w:t> </w:t>
      </w:r>
      <w:r>
        <w:rPr/>
        <w:t>duration</w:t>
      </w:r>
      <w:r>
        <w:rPr>
          <w:spacing w:val="-2"/>
        </w:rPr>
        <w:t> </w:t>
      </w:r>
      <w:r>
        <w:rPr/>
        <w:t>and</w:t>
      </w:r>
      <w:r>
        <w:rPr>
          <w:spacing w:val="-2"/>
        </w:rPr>
        <w:t> </w:t>
      </w:r>
      <w:r>
        <w:rPr/>
        <w:t>structure (i.e.</w:t>
      </w:r>
      <w:r>
        <w:rPr>
          <w:spacing w:val="-2"/>
        </w:rPr>
        <w:t> </w:t>
      </w:r>
      <w:r>
        <w:rPr/>
        <w:t>rolling</w:t>
      </w:r>
      <w:r>
        <w:rPr>
          <w:spacing w:val="-2"/>
        </w:rPr>
        <w:t> </w:t>
      </w:r>
      <w:r>
        <w:rPr/>
        <w:t>compliance periods or a single compliance period) of the optimization period will be as specified in an environmental permit for environmental limitations, as specified by the original equipment manufacturer</w:t>
      </w:r>
      <w:r>
        <w:rPr>
          <w:spacing w:val="-4"/>
        </w:rPr>
        <w:t> </w:t>
      </w:r>
      <w:r>
        <w:rPr/>
        <w:t>or</w:t>
      </w:r>
      <w:r>
        <w:rPr>
          <w:spacing w:val="-4"/>
        </w:rPr>
        <w:t> </w:t>
      </w:r>
      <w:r>
        <w:rPr/>
        <w:t>insurance</w:t>
      </w:r>
      <w:r>
        <w:rPr>
          <w:spacing w:val="-4"/>
        </w:rPr>
        <w:t> </w:t>
      </w:r>
      <w:r>
        <w:rPr/>
        <w:t>carrier</w:t>
      </w:r>
      <w:r>
        <w:rPr>
          <w:spacing w:val="-4"/>
        </w:rPr>
        <w:t> </w:t>
      </w:r>
      <w:r>
        <w:rPr/>
        <w:t>for</w:t>
      </w:r>
      <w:r>
        <w:rPr>
          <w:spacing w:val="-2"/>
        </w:rPr>
        <w:t> </w:t>
      </w:r>
      <w:r>
        <w:rPr/>
        <w:t>physical</w:t>
      </w:r>
      <w:r>
        <w:rPr>
          <w:spacing w:val="-4"/>
        </w:rPr>
        <w:t> </w:t>
      </w:r>
      <w:r>
        <w:rPr/>
        <w:t>equipment</w:t>
      </w:r>
      <w:r>
        <w:rPr>
          <w:spacing w:val="-4"/>
        </w:rPr>
        <w:t> </w:t>
      </w:r>
      <w:r>
        <w:rPr/>
        <w:t>limitations,</w:t>
      </w:r>
      <w:r>
        <w:rPr>
          <w:spacing w:val="-4"/>
        </w:rPr>
        <w:t> </w:t>
      </w:r>
      <w:r>
        <w:rPr/>
        <w:t>or</w:t>
      </w:r>
      <w:r>
        <w:rPr>
          <w:spacing w:val="-2"/>
        </w:rPr>
        <w:t> </w:t>
      </w:r>
      <w:r>
        <w:rPr/>
        <w:t>as</w:t>
      </w:r>
      <w:r>
        <w:rPr>
          <w:spacing w:val="-4"/>
        </w:rPr>
        <w:t> </w:t>
      </w:r>
      <w:r>
        <w:rPr/>
        <w:t>agreed</w:t>
      </w:r>
      <w:r>
        <w:rPr>
          <w:spacing w:val="-4"/>
        </w:rPr>
        <w:t> </w:t>
      </w:r>
      <w:r>
        <w:rPr/>
        <w:t>upon</w:t>
      </w:r>
      <w:r>
        <w:rPr>
          <w:spacing w:val="-4"/>
        </w:rPr>
        <w:t> </w:t>
      </w:r>
      <w:r>
        <w:rPr/>
        <w:t>by</w:t>
      </w:r>
      <w:r>
        <w:rPr>
          <w:spacing w:val="-4"/>
        </w:rPr>
        <w:t> </w:t>
      </w:r>
      <w:r>
        <w:rPr/>
        <w:t>the Market Participant, PJM and the MMU in cases of fuel supply limitations</w:t>
      </w:r>
      <w:r>
        <w:rPr>
          <w:rFonts w:ascii="Arial"/>
          <w:b/>
          <w:color w:val="242424"/>
          <w:vertAlign w:val="superscript"/>
        </w:rPr>
        <w:t>2</w:t>
      </w:r>
      <w:r>
        <w:rPr>
          <w:vertAlign w:val="baseline"/>
        </w:rPr>
        <w:t>.</w:t>
      </w:r>
    </w:p>
    <w:p>
      <w:pPr>
        <w:pStyle w:val="BodyText"/>
        <w:spacing w:line="261" w:lineRule="auto" w:before="223"/>
        <w:ind w:right="4"/>
      </w:pPr>
      <w:r>
        <w:rPr/>
        <w:t>For resources with a single compliance period (e.g. calendar year), the opportunity cost is the shadow price corresponding to the binding environmental or operational limit. For resources</w:t>
      </w:r>
      <w:r>
        <w:rPr>
          <w:spacing w:val="40"/>
        </w:rPr>
        <w:t> </w:t>
      </w:r>
      <w:r>
        <w:rPr/>
        <w:t>with rolling compliance periods, the opportunity cost is the shadow price corresponding to the earliest binding environmental or operational limit. The shadow price is defined as the marginal decrease</w:t>
      </w:r>
      <w:r>
        <w:rPr>
          <w:spacing w:val="-3"/>
        </w:rPr>
        <w:t> </w:t>
      </w:r>
      <w:r>
        <w:rPr/>
        <w:t>in</w:t>
      </w:r>
      <w:r>
        <w:rPr>
          <w:spacing w:val="-3"/>
        </w:rPr>
        <w:t> </w:t>
      </w:r>
      <w:r>
        <w:rPr/>
        <w:t>the</w:t>
      </w:r>
      <w:r>
        <w:rPr>
          <w:spacing w:val="-3"/>
        </w:rPr>
        <w:t> </w:t>
      </w:r>
      <w:r>
        <w:rPr/>
        <w:t>net</w:t>
      </w:r>
      <w:r>
        <w:rPr>
          <w:spacing w:val="-3"/>
        </w:rPr>
        <w:t> </w:t>
      </w:r>
      <w:r>
        <w:rPr/>
        <w:t>revenue</w:t>
      </w:r>
      <w:r>
        <w:rPr>
          <w:spacing w:val="-3"/>
        </w:rPr>
        <w:t> </w:t>
      </w:r>
      <w:r>
        <w:rPr/>
        <w:t>due</w:t>
      </w:r>
      <w:r>
        <w:rPr>
          <w:spacing w:val="-2"/>
        </w:rPr>
        <w:t> </w:t>
      </w:r>
      <w:r>
        <w:rPr/>
        <w:t>to</w:t>
      </w:r>
      <w:r>
        <w:rPr>
          <w:spacing w:val="-3"/>
        </w:rPr>
        <w:t> </w:t>
      </w:r>
      <w:r>
        <w:rPr/>
        <w:t>a</w:t>
      </w:r>
      <w:r>
        <w:rPr>
          <w:spacing w:val="-3"/>
        </w:rPr>
        <w:t> </w:t>
      </w:r>
      <w:r>
        <w:rPr/>
        <w:t>one</w:t>
      </w:r>
      <w:r>
        <w:rPr>
          <w:spacing w:val="-3"/>
        </w:rPr>
        <w:t> </w:t>
      </w:r>
      <w:r>
        <w:rPr/>
        <w:t>hour</w:t>
      </w:r>
      <w:r>
        <w:rPr>
          <w:spacing w:val="-3"/>
        </w:rPr>
        <w:t> </w:t>
      </w:r>
      <w:r>
        <w:rPr/>
        <w:t>equivalent</w:t>
      </w:r>
      <w:r>
        <w:rPr>
          <w:spacing w:val="-3"/>
        </w:rPr>
        <w:t> </w:t>
      </w:r>
      <w:r>
        <w:rPr/>
        <w:t>decrease</w:t>
      </w:r>
      <w:r>
        <w:rPr>
          <w:spacing w:val="-2"/>
        </w:rPr>
        <w:t> </w:t>
      </w:r>
      <w:r>
        <w:rPr/>
        <w:t>in</w:t>
      </w:r>
      <w:r>
        <w:rPr>
          <w:spacing w:val="-3"/>
        </w:rPr>
        <w:t> </w:t>
      </w:r>
      <w:r>
        <w:rPr/>
        <w:t>the</w:t>
      </w:r>
      <w:r>
        <w:rPr>
          <w:spacing w:val="-3"/>
        </w:rPr>
        <w:t> </w:t>
      </w:r>
      <w:r>
        <w:rPr/>
        <w:t>binding</w:t>
      </w:r>
      <w:r>
        <w:rPr>
          <w:spacing w:val="-3"/>
        </w:rPr>
        <w:t> </w:t>
      </w:r>
      <w:r>
        <w:rPr/>
        <w:t>environmental or operation limit.</w:t>
      </w:r>
    </w:p>
    <w:p>
      <w:pPr>
        <w:pStyle w:val="BodyText"/>
        <w:spacing w:line="261" w:lineRule="auto" w:before="222"/>
      </w:pPr>
      <w:r>
        <w:rPr/>
        <w:t>The</w:t>
      </w:r>
      <w:r>
        <w:rPr>
          <w:spacing w:val="-4"/>
        </w:rPr>
        <w:t> </w:t>
      </w:r>
      <w:r>
        <w:rPr/>
        <w:t>opportunity</w:t>
      </w:r>
      <w:r>
        <w:rPr>
          <w:spacing w:val="-4"/>
        </w:rPr>
        <w:t> </w:t>
      </w:r>
      <w:r>
        <w:rPr/>
        <w:t>cost</w:t>
      </w:r>
      <w:r>
        <w:rPr>
          <w:spacing w:val="-4"/>
        </w:rPr>
        <w:t> </w:t>
      </w:r>
      <w:r>
        <w:rPr/>
        <w:t>adder</w:t>
      </w:r>
      <w:r>
        <w:rPr>
          <w:spacing w:val="-4"/>
        </w:rPr>
        <w:t> </w:t>
      </w:r>
      <w:r>
        <w:rPr/>
        <w:t>is</w:t>
      </w:r>
      <w:r>
        <w:rPr>
          <w:spacing w:val="-2"/>
        </w:rPr>
        <w:t> </w:t>
      </w:r>
      <w:r>
        <w:rPr/>
        <w:t>calculated</w:t>
      </w:r>
      <w:r>
        <w:rPr>
          <w:spacing w:val="-4"/>
        </w:rPr>
        <w:t> </w:t>
      </w:r>
      <w:r>
        <w:rPr/>
        <w:t>as</w:t>
      </w:r>
      <w:r>
        <w:rPr>
          <w:spacing w:val="-4"/>
        </w:rPr>
        <w:t> </w:t>
      </w:r>
      <w:r>
        <w:rPr/>
        <w:t>the</w:t>
      </w:r>
      <w:r>
        <w:rPr>
          <w:spacing w:val="-4"/>
        </w:rPr>
        <w:t> </w:t>
      </w:r>
      <w:r>
        <w:rPr/>
        <w:t>average</w:t>
      </w:r>
      <w:r>
        <w:rPr>
          <w:spacing w:val="-4"/>
        </w:rPr>
        <w:t> </w:t>
      </w:r>
      <w:r>
        <w:rPr/>
        <w:t>of</w:t>
      </w:r>
      <w:r>
        <w:rPr>
          <w:spacing w:val="-2"/>
        </w:rPr>
        <w:t> </w:t>
      </w:r>
      <w:r>
        <w:rPr/>
        <w:t>the</w:t>
      </w:r>
      <w:r>
        <w:rPr>
          <w:spacing w:val="-4"/>
        </w:rPr>
        <w:t> </w:t>
      </w:r>
      <w:r>
        <w:rPr/>
        <w:t>three</w:t>
      </w:r>
      <w:r>
        <w:rPr>
          <w:spacing w:val="-4"/>
        </w:rPr>
        <w:t> </w:t>
      </w:r>
      <w:r>
        <w:rPr/>
        <w:t>opportunity</w:t>
      </w:r>
      <w:r>
        <w:rPr>
          <w:spacing w:val="-4"/>
        </w:rPr>
        <w:t> </w:t>
      </w:r>
      <w:r>
        <w:rPr/>
        <w:t>cost</w:t>
      </w:r>
      <w:r>
        <w:rPr>
          <w:spacing w:val="-2"/>
        </w:rPr>
        <w:t> </w:t>
      </w:r>
      <w:r>
        <w:rPr/>
        <w:t>values corresponding to the three sets of forward LMPs and forward delivered fuel prices.</w:t>
      </w:r>
    </w:p>
    <w:p>
      <w:pPr>
        <w:pStyle w:val="BodyText"/>
        <w:spacing w:before="121"/>
        <w:ind w:left="0"/>
      </w:pPr>
    </w:p>
    <w:p>
      <w:pPr>
        <w:pStyle w:val="Heading2"/>
        <w:numPr>
          <w:ilvl w:val="2"/>
          <w:numId w:val="59"/>
        </w:numPr>
        <w:tabs>
          <w:tab w:pos="1067" w:val="left" w:leader="none"/>
        </w:tabs>
        <w:spacing w:line="240" w:lineRule="auto" w:before="0" w:after="0"/>
        <w:ind w:left="1067" w:right="0" w:hanging="707"/>
        <w:jc w:val="left"/>
      </w:pPr>
      <w:bookmarkStart w:name="12.7.7 Market Participant Requirements" w:id="335"/>
      <w:bookmarkEnd w:id="335"/>
      <w:r>
        <w:rPr>
          <w:b w:val="0"/>
        </w:rPr>
      </w:r>
      <w:r>
        <w:rPr>
          <w:color w:val="013466"/>
        </w:rPr>
        <w:t>Market</w:t>
      </w:r>
      <w:r>
        <w:rPr>
          <w:color w:val="013466"/>
          <w:spacing w:val="46"/>
        </w:rPr>
        <w:t> </w:t>
      </w:r>
      <w:r>
        <w:rPr>
          <w:color w:val="013466"/>
        </w:rPr>
        <w:t>Participant</w:t>
      </w:r>
      <w:r>
        <w:rPr>
          <w:color w:val="013466"/>
          <w:spacing w:val="52"/>
        </w:rPr>
        <w:t> </w:t>
      </w:r>
      <w:r>
        <w:rPr>
          <w:color w:val="013466"/>
          <w:spacing w:val="-2"/>
        </w:rPr>
        <w:t>Requirements</w:t>
      </w:r>
    </w:p>
    <w:p>
      <w:pPr>
        <w:pStyle w:val="BodyText"/>
        <w:spacing w:before="22"/>
      </w:pPr>
      <w:r>
        <w:rPr/>
        <w:t>Market</w:t>
      </w:r>
      <w:r>
        <w:rPr>
          <w:spacing w:val="-7"/>
        </w:rPr>
        <w:t> </w:t>
      </w:r>
      <w:r>
        <w:rPr/>
        <w:t>Participants</w:t>
      </w:r>
      <w:r>
        <w:rPr>
          <w:spacing w:val="-4"/>
        </w:rPr>
        <w:t> </w:t>
      </w:r>
      <w:r>
        <w:rPr/>
        <w:t>must</w:t>
      </w:r>
      <w:r>
        <w:rPr>
          <w:spacing w:val="-5"/>
        </w:rPr>
        <w:t> </w:t>
      </w:r>
      <w:r>
        <w:rPr/>
        <w:t>make</w:t>
      </w:r>
      <w:r>
        <w:rPr>
          <w:spacing w:val="-2"/>
        </w:rPr>
        <w:t> </w:t>
      </w:r>
      <w:r>
        <w:rPr/>
        <w:t>available</w:t>
      </w:r>
      <w:r>
        <w:rPr>
          <w:spacing w:val="-4"/>
        </w:rPr>
        <w:t> </w:t>
      </w:r>
      <w:r>
        <w:rPr/>
        <w:t>to</w:t>
      </w:r>
      <w:r>
        <w:rPr>
          <w:spacing w:val="-5"/>
        </w:rPr>
        <w:t> </w:t>
      </w:r>
      <w:r>
        <w:rPr/>
        <w:t>the</w:t>
      </w:r>
      <w:r>
        <w:rPr>
          <w:spacing w:val="-4"/>
        </w:rPr>
        <w:t> </w:t>
      </w:r>
      <w:r>
        <w:rPr/>
        <w:t>MMU</w:t>
      </w:r>
      <w:r>
        <w:rPr>
          <w:spacing w:val="-5"/>
        </w:rPr>
        <w:t> </w:t>
      </w:r>
      <w:r>
        <w:rPr/>
        <w:t>the</w:t>
      </w:r>
      <w:r>
        <w:rPr>
          <w:spacing w:val="-4"/>
        </w:rPr>
        <w:t> </w:t>
      </w:r>
      <w:r>
        <w:rPr/>
        <w:t>following</w:t>
      </w:r>
      <w:r>
        <w:rPr>
          <w:spacing w:val="-1"/>
        </w:rPr>
        <w:t> </w:t>
      </w:r>
      <w:r>
        <w:rPr>
          <w:spacing w:val="-2"/>
        </w:rPr>
        <w:t>information:</w:t>
      </w:r>
    </w:p>
    <w:p>
      <w:pPr>
        <w:pStyle w:val="ListParagraph"/>
        <w:numPr>
          <w:ilvl w:val="3"/>
          <w:numId w:val="59"/>
        </w:numPr>
        <w:tabs>
          <w:tab w:pos="853" w:val="left" w:leader="none"/>
        </w:tabs>
        <w:spacing w:line="240" w:lineRule="auto" w:before="97" w:after="0"/>
        <w:ind w:left="853" w:right="0" w:hanging="236"/>
        <w:jc w:val="left"/>
        <w:rPr>
          <w:sz w:val="22"/>
        </w:rPr>
      </w:pPr>
      <w:r>
        <w:rPr>
          <w:sz w:val="22"/>
        </w:rPr>
        <w:t>Permits</w:t>
      </w:r>
      <w:r>
        <w:rPr>
          <w:spacing w:val="-6"/>
          <w:sz w:val="22"/>
        </w:rPr>
        <w:t> </w:t>
      </w:r>
      <w:r>
        <w:rPr>
          <w:sz w:val="22"/>
        </w:rPr>
        <w:t>describing</w:t>
      </w:r>
      <w:r>
        <w:rPr>
          <w:spacing w:val="-5"/>
          <w:sz w:val="22"/>
        </w:rPr>
        <w:t> </w:t>
      </w:r>
      <w:r>
        <w:rPr>
          <w:sz w:val="22"/>
        </w:rPr>
        <w:t>environmental</w:t>
      </w:r>
      <w:r>
        <w:rPr>
          <w:spacing w:val="-5"/>
          <w:sz w:val="22"/>
        </w:rPr>
        <w:t> </w:t>
      </w:r>
      <w:r>
        <w:rPr>
          <w:sz w:val="22"/>
        </w:rPr>
        <w:t>limitations</w:t>
      </w:r>
      <w:r>
        <w:rPr>
          <w:spacing w:val="-3"/>
          <w:sz w:val="22"/>
        </w:rPr>
        <w:t> </w:t>
      </w:r>
      <w:r>
        <w:rPr>
          <w:sz w:val="22"/>
        </w:rPr>
        <w:t>imposed</w:t>
      </w:r>
      <w:r>
        <w:rPr>
          <w:spacing w:val="-5"/>
          <w:sz w:val="22"/>
        </w:rPr>
        <w:t> </w:t>
      </w:r>
      <w:r>
        <w:rPr>
          <w:sz w:val="22"/>
        </w:rPr>
        <w:t>on</w:t>
      </w:r>
      <w:r>
        <w:rPr>
          <w:spacing w:val="-5"/>
          <w:sz w:val="22"/>
        </w:rPr>
        <w:t> </w:t>
      </w:r>
      <w:r>
        <w:rPr>
          <w:sz w:val="22"/>
        </w:rPr>
        <w:t>the</w:t>
      </w:r>
      <w:r>
        <w:rPr>
          <w:spacing w:val="-5"/>
          <w:sz w:val="22"/>
        </w:rPr>
        <w:t> </w:t>
      </w:r>
      <w:r>
        <w:rPr>
          <w:spacing w:val="-2"/>
          <w:sz w:val="22"/>
        </w:rPr>
        <w:t>generator;</w:t>
      </w:r>
    </w:p>
    <w:p>
      <w:pPr>
        <w:pStyle w:val="ListParagraph"/>
        <w:numPr>
          <w:ilvl w:val="3"/>
          <w:numId w:val="59"/>
        </w:numPr>
        <w:tabs>
          <w:tab w:pos="853" w:val="left" w:leader="none"/>
        </w:tabs>
        <w:spacing w:line="240" w:lineRule="auto" w:before="97" w:after="0"/>
        <w:ind w:left="853" w:right="0" w:hanging="236"/>
        <w:jc w:val="left"/>
        <w:rPr>
          <w:sz w:val="22"/>
        </w:rPr>
      </w:pPr>
      <w:r>
        <w:rPr>
          <w:sz w:val="22"/>
        </w:rPr>
        <w:t>OEM</w:t>
      </w:r>
      <w:r>
        <w:rPr>
          <w:spacing w:val="-7"/>
          <w:sz w:val="22"/>
        </w:rPr>
        <w:t> </w:t>
      </w:r>
      <w:r>
        <w:rPr>
          <w:sz w:val="22"/>
        </w:rPr>
        <w:t>documentation</w:t>
      </w:r>
      <w:r>
        <w:rPr>
          <w:spacing w:val="-6"/>
          <w:sz w:val="22"/>
        </w:rPr>
        <w:t> </w:t>
      </w:r>
      <w:r>
        <w:rPr>
          <w:sz w:val="22"/>
        </w:rPr>
        <w:t>or</w:t>
      </w:r>
      <w:r>
        <w:rPr>
          <w:spacing w:val="-6"/>
          <w:sz w:val="22"/>
        </w:rPr>
        <w:t> </w:t>
      </w:r>
      <w:r>
        <w:rPr>
          <w:sz w:val="22"/>
        </w:rPr>
        <w:t>insurance</w:t>
      </w:r>
      <w:r>
        <w:rPr>
          <w:spacing w:val="-4"/>
          <w:sz w:val="22"/>
        </w:rPr>
        <w:t> </w:t>
      </w:r>
      <w:r>
        <w:rPr>
          <w:sz w:val="22"/>
        </w:rPr>
        <w:t>carrier</w:t>
      </w:r>
      <w:r>
        <w:rPr>
          <w:spacing w:val="-7"/>
          <w:sz w:val="22"/>
        </w:rPr>
        <w:t> </w:t>
      </w:r>
      <w:r>
        <w:rPr>
          <w:sz w:val="22"/>
        </w:rPr>
        <w:t>documentation</w:t>
      </w:r>
      <w:r>
        <w:rPr>
          <w:spacing w:val="-6"/>
          <w:sz w:val="22"/>
        </w:rPr>
        <w:t> </w:t>
      </w:r>
      <w:r>
        <w:rPr>
          <w:sz w:val="22"/>
        </w:rPr>
        <w:t>for</w:t>
      </w:r>
      <w:r>
        <w:rPr>
          <w:spacing w:val="-6"/>
          <w:sz w:val="22"/>
        </w:rPr>
        <w:t> </w:t>
      </w:r>
      <w:r>
        <w:rPr>
          <w:sz w:val="22"/>
        </w:rPr>
        <w:t>physical</w:t>
      </w:r>
      <w:r>
        <w:rPr>
          <w:spacing w:val="-6"/>
          <w:sz w:val="22"/>
        </w:rPr>
        <w:t> </w:t>
      </w:r>
      <w:r>
        <w:rPr>
          <w:sz w:val="22"/>
        </w:rPr>
        <w:t>equipment</w:t>
      </w:r>
      <w:r>
        <w:rPr>
          <w:spacing w:val="-3"/>
          <w:sz w:val="22"/>
        </w:rPr>
        <w:t> </w:t>
      </w:r>
      <w:r>
        <w:rPr>
          <w:spacing w:val="-2"/>
          <w:sz w:val="22"/>
        </w:rPr>
        <w:t>limitations;</w:t>
      </w:r>
    </w:p>
    <w:p>
      <w:pPr>
        <w:pStyle w:val="ListParagraph"/>
        <w:numPr>
          <w:ilvl w:val="3"/>
          <w:numId w:val="59"/>
        </w:numPr>
        <w:tabs>
          <w:tab w:pos="853" w:val="left" w:leader="none"/>
          <w:tab w:pos="855" w:val="left" w:leader="none"/>
        </w:tabs>
        <w:spacing w:line="261" w:lineRule="auto" w:before="97" w:after="0"/>
        <w:ind w:left="855" w:right="309" w:hanging="238"/>
        <w:jc w:val="left"/>
        <w:rPr>
          <w:sz w:val="22"/>
        </w:rPr>
      </w:pPr>
      <w:r>
        <w:rPr>
          <w:sz w:val="22"/>
        </w:rPr>
        <w:t>Operating parameters necessary for the calculation (Economic Minimum, Economic Maximum,</w:t>
      </w:r>
      <w:r>
        <w:rPr>
          <w:spacing w:val="-5"/>
          <w:sz w:val="22"/>
        </w:rPr>
        <w:t> </w:t>
      </w:r>
      <w:r>
        <w:rPr>
          <w:sz w:val="22"/>
        </w:rPr>
        <w:t>heat</w:t>
      </w:r>
      <w:r>
        <w:rPr>
          <w:spacing w:val="-5"/>
          <w:sz w:val="22"/>
        </w:rPr>
        <w:t> </w:t>
      </w:r>
      <w:r>
        <w:rPr>
          <w:sz w:val="22"/>
        </w:rPr>
        <w:t>rate</w:t>
      </w:r>
      <w:r>
        <w:rPr>
          <w:spacing w:val="-5"/>
          <w:sz w:val="22"/>
        </w:rPr>
        <w:t> </w:t>
      </w:r>
      <w:r>
        <w:rPr>
          <w:sz w:val="22"/>
        </w:rPr>
        <w:t>curve,</w:t>
      </w:r>
      <w:r>
        <w:rPr>
          <w:spacing w:val="-5"/>
          <w:sz w:val="22"/>
        </w:rPr>
        <w:t> </w:t>
      </w:r>
      <w:r>
        <w:rPr>
          <w:sz w:val="22"/>
        </w:rPr>
        <w:t>minimum</w:t>
      </w:r>
      <w:r>
        <w:rPr>
          <w:spacing w:val="-3"/>
          <w:sz w:val="22"/>
        </w:rPr>
        <w:t> </w:t>
      </w:r>
      <w:r>
        <w:rPr>
          <w:sz w:val="22"/>
        </w:rPr>
        <w:t>downtime,</w:t>
      </w:r>
      <w:r>
        <w:rPr>
          <w:spacing w:val="-5"/>
          <w:sz w:val="22"/>
        </w:rPr>
        <w:t> </w:t>
      </w:r>
      <w:r>
        <w:rPr>
          <w:sz w:val="22"/>
        </w:rPr>
        <w:t>maximum</w:t>
      </w:r>
      <w:r>
        <w:rPr>
          <w:spacing w:val="-5"/>
          <w:sz w:val="22"/>
        </w:rPr>
        <w:t> </w:t>
      </w:r>
      <w:r>
        <w:rPr>
          <w:sz w:val="22"/>
        </w:rPr>
        <w:t>weekly</w:t>
      </w:r>
      <w:r>
        <w:rPr>
          <w:spacing w:val="-5"/>
          <w:sz w:val="22"/>
        </w:rPr>
        <w:t> </w:t>
      </w:r>
      <w:r>
        <w:rPr>
          <w:sz w:val="22"/>
        </w:rPr>
        <w:t>starts,</w:t>
      </w:r>
      <w:r>
        <w:rPr>
          <w:spacing w:val="-3"/>
          <w:sz w:val="22"/>
        </w:rPr>
        <w:t> </w:t>
      </w:r>
      <w:r>
        <w:rPr>
          <w:sz w:val="22"/>
        </w:rPr>
        <w:t>maximum</w:t>
      </w:r>
      <w:r>
        <w:rPr>
          <w:spacing w:val="-5"/>
          <w:sz w:val="22"/>
        </w:rPr>
        <w:t> </w:t>
      </w:r>
      <w:r>
        <w:rPr>
          <w:sz w:val="22"/>
        </w:rPr>
        <w:t>daily starts, emission rates, start-up emission rates, fuel consumption rates during start-up);</w:t>
      </w:r>
    </w:p>
    <w:p>
      <w:pPr>
        <w:pStyle w:val="ListParagraph"/>
        <w:numPr>
          <w:ilvl w:val="3"/>
          <w:numId w:val="59"/>
        </w:numPr>
        <w:tabs>
          <w:tab w:pos="853" w:val="left" w:leader="none"/>
        </w:tabs>
        <w:spacing w:line="240" w:lineRule="auto" w:before="73" w:after="0"/>
        <w:ind w:left="853" w:right="0" w:hanging="236"/>
        <w:jc w:val="left"/>
        <w:rPr>
          <w:sz w:val="22"/>
        </w:rPr>
      </w:pPr>
      <w:r>
        <w:rPr>
          <w:sz w:val="22"/>
        </w:rPr>
        <w:t>Fuel</w:t>
      </w:r>
      <w:r>
        <w:rPr>
          <w:spacing w:val="-5"/>
          <w:sz w:val="22"/>
        </w:rPr>
        <w:t> </w:t>
      </w:r>
      <w:r>
        <w:rPr>
          <w:sz w:val="22"/>
        </w:rPr>
        <w:t>price</w:t>
      </w:r>
      <w:r>
        <w:rPr>
          <w:spacing w:val="-4"/>
          <w:sz w:val="22"/>
        </w:rPr>
        <w:t> </w:t>
      </w:r>
      <w:r>
        <w:rPr>
          <w:spacing w:val="-2"/>
          <w:sz w:val="22"/>
        </w:rPr>
        <w:t>information;</w:t>
      </w:r>
    </w:p>
    <w:p>
      <w:pPr>
        <w:pStyle w:val="ListParagraph"/>
        <w:numPr>
          <w:ilvl w:val="3"/>
          <w:numId w:val="59"/>
        </w:numPr>
        <w:tabs>
          <w:tab w:pos="853" w:val="left" w:leader="none"/>
        </w:tabs>
        <w:spacing w:line="240" w:lineRule="auto" w:before="97" w:after="0"/>
        <w:ind w:left="853" w:right="0" w:hanging="236"/>
        <w:jc w:val="left"/>
        <w:rPr>
          <w:sz w:val="22"/>
        </w:rPr>
      </w:pPr>
      <w:r>
        <w:rPr>
          <w:sz w:val="22"/>
        </w:rPr>
        <w:t>Emission</w:t>
      </w:r>
      <w:r>
        <w:rPr>
          <w:spacing w:val="-6"/>
          <w:sz w:val="22"/>
        </w:rPr>
        <w:t> </w:t>
      </w:r>
      <w:r>
        <w:rPr>
          <w:sz w:val="22"/>
        </w:rPr>
        <w:t>levels</w:t>
      </w:r>
      <w:r>
        <w:rPr>
          <w:spacing w:val="-4"/>
          <w:sz w:val="22"/>
        </w:rPr>
        <w:t> </w:t>
      </w:r>
      <w:r>
        <w:rPr>
          <w:sz w:val="22"/>
        </w:rPr>
        <w:t>for</w:t>
      </w:r>
      <w:r>
        <w:rPr>
          <w:spacing w:val="-4"/>
          <w:sz w:val="22"/>
        </w:rPr>
        <w:t> </w:t>
      </w:r>
      <w:r>
        <w:rPr>
          <w:sz w:val="22"/>
        </w:rPr>
        <w:t>the</w:t>
      </w:r>
      <w:r>
        <w:rPr>
          <w:spacing w:val="-4"/>
          <w:sz w:val="22"/>
        </w:rPr>
        <w:t> </w:t>
      </w:r>
      <w:r>
        <w:rPr>
          <w:sz w:val="22"/>
        </w:rPr>
        <w:t>previous</w:t>
      </w:r>
      <w:r>
        <w:rPr>
          <w:spacing w:val="-2"/>
          <w:sz w:val="22"/>
        </w:rPr>
        <w:t> </w:t>
      </w:r>
      <w:r>
        <w:rPr>
          <w:sz w:val="22"/>
        </w:rPr>
        <w:t>12</w:t>
      </w:r>
      <w:r>
        <w:rPr>
          <w:spacing w:val="-4"/>
          <w:sz w:val="22"/>
        </w:rPr>
        <w:t> </w:t>
      </w:r>
      <w:r>
        <w:rPr>
          <w:sz w:val="22"/>
        </w:rPr>
        <w:t>month</w:t>
      </w:r>
      <w:r>
        <w:rPr>
          <w:spacing w:val="-4"/>
          <w:sz w:val="22"/>
        </w:rPr>
        <w:t> </w:t>
      </w:r>
      <w:r>
        <w:rPr>
          <w:sz w:val="22"/>
        </w:rPr>
        <w:t>period</w:t>
      </w:r>
      <w:r>
        <w:rPr>
          <w:spacing w:val="-4"/>
          <w:sz w:val="22"/>
        </w:rPr>
        <w:t> </w:t>
      </w:r>
      <w:r>
        <w:rPr>
          <w:sz w:val="22"/>
        </w:rPr>
        <w:t>in</w:t>
      </w:r>
      <w:r>
        <w:rPr>
          <w:spacing w:val="-4"/>
          <w:sz w:val="22"/>
        </w:rPr>
        <w:t> </w:t>
      </w:r>
      <w:r>
        <w:rPr>
          <w:sz w:val="22"/>
        </w:rPr>
        <w:t>the</w:t>
      </w:r>
      <w:r>
        <w:rPr>
          <w:spacing w:val="-4"/>
          <w:sz w:val="22"/>
        </w:rPr>
        <w:t> </w:t>
      </w:r>
      <w:r>
        <w:rPr>
          <w:sz w:val="22"/>
        </w:rPr>
        <w:t>case</w:t>
      </w:r>
      <w:r>
        <w:rPr>
          <w:spacing w:val="-2"/>
          <w:sz w:val="22"/>
        </w:rPr>
        <w:t> </w:t>
      </w:r>
      <w:r>
        <w:rPr>
          <w:sz w:val="22"/>
        </w:rPr>
        <w:t>of</w:t>
      </w:r>
      <w:r>
        <w:rPr>
          <w:spacing w:val="-4"/>
          <w:sz w:val="22"/>
        </w:rPr>
        <w:t> </w:t>
      </w:r>
      <w:r>
        <w:rPr>
          <w:sz w:val="22"/>
        </w:rPr>
        <w:t>environmental</w:t>
      </w:r>
      <w:r>
        <w:rPr>
          <w:spacing w:val="-3"/>
          <w:sz w:val="22"/>
        </w:rPr>
        <w:t> </w:t>
      </w:r>
      <w:r>
        <w:rPr>
          <w:spacing w:val="-2"/>
          <w:sz w:val="22"/>
        </w:rPr>
        <w:t>limitations;</w:t>
      </w:r>
    </w:p>
    <w:p>
      <w:pPr>
        <w:pStyle w:val="ListParagraph"/>
        <w:numPr>
          <w:ilvl w:val="3"/>
          <w:numId w:val="59"/>
        </w:numPr>
        <w:tabs>
          <w:tab w:pos="853" w:val="left" w:leader="none"/>
        </w:tabs>
        <w:spacing w:line="240" w:lineRule="auto" w:before="97" w:after="0"/>
        <w:ind w:left="853" w:right="0" w:hanging="236"/>
        <w:jc w:val="left"/>
        <w:rPr>
          <w:sz w:val="22"/>
        </w:rPr>
      </w:pPr>
      <w:r>
        <w:rPr>
          <w:sz w:val="22"/>
        </w:rPr>
        <w:t>Hours</w:t>
      </w:r>
      <w:r>
        <w:rPr>
          <w:spacing w:val="-6"/>
          <w:sz w:val="22"/>
        </w:rPr>
        <w:t> </w:t>
      </w:r>
      <w:r>
        <w:rPr>
          <w:sz w:val="22"/>
        </w:rPr>
        <w:t>of</w:t>
      </w:r>
      <w:r>
        <w:rPr>
          <w:spacing w:val="-3"/>
          <w:sz w:val="22"/>
        </w:rPr>
        <w:t> </w:t>
      </w:r>
      <w:r>
        <w:rPr>
          <w:sz w:val="22"/>
        </w:rPr>
        <w:t>operation</w:t>
      </w:r>
      <w:r>
        <w:rPr>
          <w:spacing w:val="-4"/>
          <w:sz w:val="22"/>
        </w:rPr>
        <w:t> </w:t>
      </w:r>
      <w:r>
        <w:rPr>
          <w:sz w:val="22"/>
        </w:rPr>
        <w:t>and</w:t>
      </w:r>
      <w:r>
        <w:rPr>
          <w:spacing w:val="-3"/>
          <w:sz w:val="22"/>
        </w:rPr>
        <w:t> </w:t>
      </w:r>
      <w:r>
        <w:rPr>
          <w:sz w:val="22"/>
        </w:rPr>
        <w:t>number</w:t>
      </w:r>
      <w:r>
        <w:rPr>
          <w:spacing w:val="-4"/>
          <w:sz w:val="22"/>
        </w:rPr>
        <w:t> </w:t>
      </w:r>
      <w:r>
        <w:rPr>
          <w:sz w:val="22"/>
        </w:rPr>
        <w:t>of</w:t>
      </w:r>
      <w:r>
        <w:rPr>
          <w:spacing w:val="-1"/>
          <w:sz w:val="22"/>
        </w:rPr>
        <w:t> </w:t>
      </w:r>
      <w:r>
        <w:rPr>
          <w:sz w:val="22"/>
        </w:rPr>
        <w:t>starts</w:t>
      </w:r>
      <w:r>
        <w:rPr>
          <w:spacing w:val="-3"/>
          <w:sz w:val="22"/>
        </w:rPr>
        <w:t> </w:t>
      </w:r>
      <w:r>
        <w:rPr>
          <w:sz w:val="22"/>
        </w:rPr>
        <w:t>for</w:t>
      </w:r>
      <w:r>
        <w:rPr>
          <w:spacing w:val="-4"/>
          <w:sz w:val="22"/>
        </w:rPr>
        <w:t> </w:t>
      </w:r>
      <w:r>
        <w:rPr>
          <w:sz w:val="22"/>
        </w:rPr>
        <w:t>generators</w:t>
      </w:r>
      <w:r>
        <w:rPr>
          <w:spacing w:val="-3"/>
          <w:sz w:val="22"/>
        </w:rPr>
        <w:t> </w:t>
      </w:r>
      <w:r>
        <w:rPr>
          <w:sz w:val="22"/>
        </w:rPr>
        <w:t>subject</w:t>
      </w:r>
      <w:r>
        <w:rPr>
          <w:spacing w:val="-2"/>
          <w:sz w:val="22"/>
        </w:rPr>
        <w:t> </w:t>
      </w:r>
      <w:r>
        <w:rPr>
          <w:sz w:val="22"/>
        </w:rPr>
        <w:t>to</w:t>
      </w:r>
      <w:r>
        <w:rPr>
          <w:spacing w:val="-3"/>
          <w:sz w:val="22"/>
        </w:rPr>
        <w:t> </w:t>
      </w:r>
      <w:r>
        <w:rPr>
          <w:sz w:val="22"/>
        </w:rPr>
        <w:t>operational</w:t>
      </w:r>
      <w:r>
        <w:rPr>
          <w:spacing w:val="-3"/>
          <w:sz w:val="22"/>
        </w:rPr>
        <w:t> </w:t>
      </w:r>
      <w:r>
        <w:rPr>
          <w:spacing w:val="-2"/>
          <w:sz w:val="22"/>
        </w:rPr>
        <w:t>limitations.</w:t>
      </w:r>
    </w:p>
    <w:p>
      <w:pPr>
        <w:pStyle w:val="BodyText"/>
        <w:spacing w:line="261" w:lineRule="auto" w:before="249"/>
      </w:pPr>
      <w:r>
        <w:rPr/>
        <w:t>Information</w:t>
      </w:r>
      <w:r>
        <w:rPr>
          <w:spacing w:val="-3"/>
        </w:rPr>
        <w:t> </w:t>
      </w:r>
      <w:r>
        <w:rPr/>
        <w:t>that</w:t>
      </w:r>
      <w:r>
        <w:rPr>
          <w:spacing w:val="-3"/>
        </w:rPr>
        <w:t> </w:t>
      </w:r>
      <w:r>
        <w:rPr/>
        <w:t>is</w:t>
      </w:r>
      <w:r>
        <w:rPr>
          <w:spacing w:val="-3"/>
        </w:rPr>
        <w:t> </w:t>
      </w:r>
      <w:r>
        <w:rPr/>
        <w:t>currently</w:t>
      </w:r>
      <w:r>
        <w:rPr>
          <w:spacing w:val="-1"/>
        </w:rPr>
        <w:t> </w:t>
      </w:r>
      <w:r>
        <w:rPr/>
        <w:t>included</w:t>
      </w:r>
      <w:r>
        <w:rPr>
          <w:spacing w:val="-3"/>
        </w:rPr>
        <w:t> </w:t>
      </w:r>
      <w:r>
        <w:rPr/>
        <w:t>in</w:t>
      </w:r>
      <w:r>
        <w:rPr>
          <w:spacing w:val="-3"/>
        </w:rPr>
        <w:t> </w:t>
      </w:r>
      <w:r>
        <w:rPr/>
        <w:t>the</w:t>
      </w:r>
      <w:r>
        <w:rPr>
          <w:spacing w:val="-3"/>
        </w:rPr>
        <w:t> </w:t>
      </w:r>
      <w:r>
        <w:rPr/>
        <w:t>Cost</w:t>
      </w:r>
      <w:r>
        <w:rPr>
          <w:spacing w:val="-3"/>
        </w:rPr>
        <w:t> </w:t>
      </w:r>
      <w:r>
        <w:rPr/>
        <w:t>Offer</w:t>
      </w:r>
      <w:r>
        <w:rPr>
          <w:spacing w:val="-1"/>
        </w:rPr>
        <w:t> </w:t>
      </w:r>
      <w:r>
        <w:rPr/>
        <w:t>Assumptions</w:t>
      </w:r>
      <w:r>
        <w:rPr>
          <w:spacing w:val="-3"/>
        </w:rPr>
        <w:t> </w:t>
      </w:r>
      <w:r>
        <w:rPr/>
        <w:t>(COA)</w:t>
      </w:r>
      <w:r>
        <w:rPr>
          <w:spacing w:val="-3"/>
        </w:rPr>
        <w:t> </w:t>
      </w:r>
      <w:r>
        <w:rPr/>
        <w:t>or</w:t>
      </w:r>
      <w:r>
        <w:rPr>
          <w:spacing w:val="-3"/>
        </w:rPr>
        <w:t> </w:t>
      </w:r>
      <w:r>
        <w:rPr/>
        <w:t>the</w:t>
      </w:r>
      <w:r>
        <w:rPr>
          <w:spacing w:val="-1"/>
        </w:rPr>
        <w:t> </w:t>
      </w:r>
      <w:r>
        <w:rPr/>
        <w:t>Fuel</w:t>
      </w:r>
      <w:r>
        <w:rPr>
          <w:spacing w:val="-3"/>
        </w:rPr>
        <w:t> </w:t>
      </w:r>
      <w:r>
        <w:rPr/>
        <w:t>Policy</w:t>
      </w:r>
      <w:r>
        <w:rPr>
          <w:spacing w:val="-3"/>
        </w:rPr>
        <w:t> </w:t>
      </w:r>
      <w:r>
        <w:rPr/>
        <w:t>as part of the Member Information Reporting Application (MIRA) does not need to be resubmitted.</w:t>
      </w:r>
    </w:p>
    <w:p>
      <w:pPr>
        <w:pStyle w:val="BodyText"/>
        <w:spacing w:before="120"/>
        <w:ind w:left="0"/>
      </w:pPr>
    </w:p>
    <w:p>
      <w:pPr>
        <w:pStyle w:val="Heading2"/>
        <w:numPr>
          <w:ilvl w:val="2"/>
          <w:numId w:val="59"/>
        </w:numPr>
        <w:tabs>
          <w:tab w:pos="1067" w:val="left" w:leader="none"/>
        </w:tabs>
        <w:spacing w:line="240" w:lineRule="auto" w:before="0" w:after="0"/>
        <w:ind w:left="1067" w:right="0" w:hanging="707"/>
        <w:jc w:val="left"/>
      </w:pPr>
      <w:bookmarkStart w:name="12.7.8 Dual Fuel Opportunity Cost Adder" w:id="336"/>
      <w:bookmarkEnd w:id="336"/>
      <w:r>
        <w:rPr>
          <w:b w:val="0"/>
        </w:rPr>
      </w:r>
      <w:r>
        <w:rPr>
          <w:color w:val="013466"/>
        </w:rPr>
        <w:t>Dual</w:t>
      </w:r>
      <w:r>
        <w:rPr>
          <w:color w:val="013466"/>
          <w:spacing w:val="33"/>
        </w:rPr>
        <w:t> </w:t>
      </w:r>
      <w:r>
        <w:rPr>
          <w:color w:val="013466"/>
        </w:rPr>
        <w:t>Fuel</w:t>
      </w:r>
      <w:r>
        <w:rPr>
          <w:color w:val="013466"/>
          <w:spacing w:val="36"/>
        </w:rPr>
        <w:t> </w:t>
      </w:r>
      <w:r>
        <w:rPr>
          <w:color w:val="013466"/>
        </w:rPr>
        <w:t>Opportunity</w:t>
      </w:r>
      <w:r>
        <w:rPr>
          <w:color w:val="013466"/>
          <w:spacing w:val="34"/>
        </w:rPr>
        <w:t> </w:t>
      </w:r>
      <w:r>
        <w:rPr>
          <w:color w:val="013466"/>
        </w:rPr>
        <w:t>Cost</w:t>
      </w:r>
      <w:r>
        <w:rPr>
          <w:color w:val="013466"/>
          <w:spacing w:val="34"/>
        </w:rPr>
        <w:t> </w:t>
      </w:r>
      <w:r>
        <w:rPr>
          <w:color w:val="013466"/>
          <w:spacing w:val="-2"/>
        </w:rPr>
        <w:t>Adder</w:t>
      </w:r>
    </w:p>
    <w:p>
      <w:pPr>
        <w:pStyle w:val="BodyText"/>
        <w:spacing w:line="261" w:lineRule="auto" w:before="22"/>
        <w:ind w:right="111"/>
      </w:pPr>
      <w:r>
        <w:rPr/>
        <w:t>Dual fuel generators with an environmental or operational limitation that applies regardless of the</w:t>
      </w:r>
      <w:r>
        <w:rPr>
          <w:spacing w:val="-2"/>
        </w:rPr>
        <w:t> </w:t>
      </w:r>
      <w:r>
        <w:rPr/>
        <w:t>fuel</w:t>
      </w:r>
      <w:r>
        <w:rPr>
          <w:spacing w:val="-2"/>
        </w:rPr>
        <w:t> </w:t>
      </w:r>
      <w:r>
        <w:rPr/>
        <w:t>type</w:t>
      </w:r>
      <w:r>
        <w:rPr>
          <w:spacing w:val="-2"/>
        </w:rPr>
        <w:t> </w:t>
      </w:r>
      <w:r>
        <w:rPr/>
        <w:t>may</w:t>
      </w:r>
      <w:r>
        <w:rPr>
          <w:spacing w:val="-2"/>
        </w:rPr>
        <w:t> </w:t>
      </w:r>
      <w:r>
        <w:rPr/>
        <w:t>use</w:t>
      </w:r>
      <w:r>
        <w:rPr>
          <w:spacing w:val="-2"/>
        </w:rPr>
        <w:t> </w:t>
      </w:r>
      <w:r>
        <w:rPr/>
        <w:t>the dual</w:t>
      </w:r>
      <w:r>
        <w:rPr>
          <w:spacing w:val="-2"/>
        </w:rPr>
        <w:t> </w:t>
      </w:r>
      <w:r>
        <w:rPr/>
        <w:t>fuel</w:t>
      </w:r>
      <w:r>
        <w:rPr>
          <w:spacing w:val="-2"/>
        </w:rPr>
        <w:t> </w:t>
      </w:r>
      <w:r>
        <w:rPr/>
        <w:t>opportunity</w:t>
      </w:r>
      <w:r>
        <w:rPr>
          <w:spacing w:val="-2"/>
        </w:rPr>
        <w:t> </w:t>
      </w:r>
      <w:r>
        <w:rPr/>
        <w:t>cost</w:t>
      </w:r>
      <w:r>
        <w:rPr>
          <w:spacing w:val="-2"/>
        </w:rPr>
        <w:t> </w:t>
      </w:r>
      <w:r>
        <w:rPr/>
        <w:t>adder in</w:t>
      </w:r>
      <w:r>
        <w:rPr>
          <w:spacing w:val="-2"/>
        </w:rPr>
        <w:t> </w:t>
      </w:r>
      <w:r>
        <w:rPr/>
        <w:t>the</w:t>
      </w:r>
      <w:r>
        <w:rPr>
          <w:spacing w:val="-2"/>
        </w:rPr>
        <w:t> </w:t>
      </w:r>
      <w:r>
        <w:rPr/>
        <w:t>cost</w:t>
      </w:r>
      <w:r>
        <w:rPr>
          <w:spacing w:val="-2"/>
        </w:rPr>
        <w:t> </w:t>
      </w:r>
      <w:r>
        <w:rPr/>
        <w:t>schedule</w:t>
      </w:r>
      <w:r>
        <w:rPr>
          <w:spacing w:val="-2"/>
        </w:rPr>
        <w:t> </w:t>
      </w:r>
      <w:r>
        <w:rPr/>
        <w:t>associated with the secondary fuel. The dual fuel opportunity cost adder is determined under the assumption that</w:t>
      </w:r>
      <w:r>
        <w:rPr>
          <w:spacing w:val="-3"/>
        </w:rPr>
        <w:t> </w:t>
      </w:r>
      <w:r>
        <w:rPr/>
        <w:t>the</w:t>
      </w:r>
      <w:r>
        <w:rPr>
          <w:spacing w:val="-3"/>
        </w:rPr>
        <w:t> </w:t>
      </w:r>
      <w:r>
        <w:rPr/>
        <w:t>generator</w:t>
      </w:r>
      <w:r>
        <w:rPr>
          <w:spacing w:val="-3"/>
        </w:rPr>
        <w:t> </w:t>
      </w:r>
      <w:r>
        <w:rPr/>
        <w:t>operated</w:t>
      </w:r>
      <w:r>
        <w:rPr>
          <w:spacing w:val="-1"/>
        </w:rPr>
        <w:t> </w:t>
      </w:r>
      <w:r>
        <w:rPr/>
        <w:t>for</w:t>
      </w:r>
      <w:r>
        <w:rPr>
          <w:spacing w:val="-3"/>
        </w:rPr>
        <w:t> </w:t>
      </w:r>
      <w:r>
        <w:rPr/>
        <w:t>the</w:t>
      </w:r>
      <w:r>
        <w:rPr>
          <w:spacing w:val="-3"/>
        </w:rPr>
        <w:t> </w:t>
      </w:r>
      <w:r>
        <w:rPr/>
        <w:t>minimum</w:t>
      </w:r>
      <w:r>
        <w:rPr>
          <w:spacing w:val="-3"/>
        </w:rPr>
        <w:t> </w:t>
      </w:r>
      <w:r>
        <w:rPr/>
        <w:t>run</w:t>
      </w:r>
      <w:r>
        <w:rPr>
          <w:spacing w:val="-3"/>
        </w:rPr>
        <w:t> </w:t>
      </w:r>
      <w:r>
        <w:rPr/>
        <w:t>time</w:t>
      </w:r>
      <w:r>
        <w:rPr>
          <w:spacing w:val="-3"/>
        </w:rPr>
        <w:t> </w:t>
      </w:r>
      <w:r>
        <w:rPr/>
        <w:t>on</w:t>
      </w:r>
      <w:r>
        <w:rPr>
          <w:spacing w:val="-1"/>
        </w:rPr>
        <w:t> </w:t>
      </w:r>
      <w:r>
        <w:rPr/>
        <w:t>the</w:t>
      </w:r>
      <w:r>
        <w:rPr>
          <w:spacing w:val="-3"/>
        </w:rPr>
        <w:t> </w:t>
      </w:r>
      <w:r>
        <w:rPr/>
        <w:t>first</w:t>
      </w:r>
      <w:r>
        <w:rPr>
          <w:spacing w:val="-3"/>
        </w:rPr>
        <w:t> </w:t>
      </w:r>
      <w:r>
        <w:rPr/>
        <w:t>day</w:t>
      </w:r>
      <w:r>
        <w:rPr>
          <w:spacing w:val="-3"/>
        </w:rPr>
        <w:t> </w:t>
      </w:r>
      <w:r>
        <w:rPr/>
        <w:t>of</w:t>
      </w:r>
      <w:r>
        <w:rPr>
          <w:spacing w:val="-3"/>
        </w:rPr>
        <w:t> </w:t>
      </w:r>
      <w:r>
        <w:rPr/>
        <w:t>the</w:t>
      </w:r>
      <w:r>
        <w:rPr>
          <w:spacing w:val="-1"/>
        </w:rPr>
        <w:t> </w:t>
      </w:r>
      <w:r>
        <w:rPr/>
        <w:t>optimization</w:t>
      </w:r>
      <w:r>
        <w:rPr>
          <w:spacing w:val="-3"/>
        </w:rPr>
        <w:t> </w:t>
      </w:r>
      <w:r>
        <w:rPr/>
        <w:t>period</w:t>
      </w:r>
    </w:p>
    <w:p>
      <w:pPr>
        <w:pStyle w:val="BodyText"/>
        <w:spacing w:before="9"/>
        <w:ind w:left="0"/>
        <w:rPr>
          <w:sz w:val="19"/>
        </w:rPr>
      </w:pPr>
      <w:r>
        <w:rPr>
          <w:sz w:val="19"/>
        </w:rPr>
        <mc:AlternateContent>
          <mc:Choice Requires="wps">
            <w:drawing>
              <wp:anchor distT="0" distB="0" distL="0" distR="0" allowOverlap="1" layoutInCell="1" locked="0" behindDoc="1" simplePos="0" relativeHeight="487784448">
                <wp:simplePos x="0" y="0"/>
                <wp:positionH relativeFrom="page">
                  <wp:posOffset>914400</wp:posOffset>
                </wp:positionH>
                <wp:positionV relativeFrom="paragraph">
                  <wp:posOffset>159714</wp:posOffset>
                </wp:positionV>
                <wp:extent cx="1905000" cy="9525"/>
                <wp:effectExtent l="0" t="0" r="0" b="0"/>
                <wp:wrapTopAndBottom/>
                <wp:docPr id="626" name="Graphic 626"/>
                <wp:cNvGraphicFramePr>
                  <a:graphicFrameLocks/>
                </wp:cNvGraphicFramePr>
                <a:graphic>
                  <a:graphicData uri="http://schemas.microsoft.com/office/word/2010/wordprocessingShape">
                    <wps:wsp>
                      <wps:cNvPr id="626" name="Graphic 626"/>
                      <wps:cNvSpPr/>
                      <wps:spPr>
                        <a:xfrm>
                          <a:off x="0" y="0"/>
                          <a:ext cx="1905000" cy="9525"/>
                        </a:xfrm>
                        <a:custGeom>
                          <a:avLst/>
                          <a:gdLst/>
                          <a:ahLst/>
                          <a:cxnLst/>
                          <a:rect l="l" t="t" r="r" b="b"/>
                          <a:pathLst>
                            <a:path w="1905000" h="9525">
                              <a:moveTo>
                                <a:pt x="1905000" y="0"/>
                              </a:moveTo>
                              <a:lnTo>
                                <a:pt x="0" y="0"/>
                              </a:lnTo>
                              <a:lnTo>
                                <a:pt x="0" y="9524"/>
                              </a:lnTo>
                              <a:lnTo>
                                <a:pt x="1905000" y="9524"/>
                              </a:lnTo>
                              <a:lnTo>
                                <a:pt x="1905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2.575974pt;width:150pt;height:.75pt;mso-position-horizontal-relative:page;mso-position-vertical-relative:paragraph;z-index:-15532032;mso-wrap-distance-left:0;mso-wrap-distance-right:0" id="docshape485" filled="true" fillcolor="#000000" stroked="false">
                <v:fill type="solid"/>
                <w10:wrap type="topAndBottom"/>
              </v:rect>
            </w:pict>
          </mc:Fallback>
        </mc:AlternateContent>
      </w:r>
    </w:p>
    <w:p>
      <w:pPr>
        <w:pStyle w:val="BodyText"/>
        <w:spacing w:before="81"/>
        <w:ind w:left="0"/>
        <w:rPr>
          <w:sz w:val="21"/>
        </w:rPr>
      </w:pPr>
    </w:p>
    <w:p>
      <w:pPr>
        <w:spacing w:line="261" w:lineRule="auto" w:before="0"/>
        <w:ind w:left="585" w:right="0" w:hanging="164"/>
        <w:jc w:val="left"/>
        <w:rPr>
          <w:sz w:val="21"/>
        </w:rPr>
      </w:pPr>
      <w:r>
        <w:rPr>
          <w:position w:val="7"/>
          <w:sz w:val="16"/>
        </w:rPr>
        <w:t>2</w:t>
      </w:r>
      <w:r>
        <w:rPr>
          <w:spacing w:val="39"/>
          <w:position w:val="7"/>
          <w:sz w:val="16"/>
        </w:rPr>
        <w:t> </w:t>
      </w:r>
      <w:r>
        <w:rPr>
          <w:sz w:val="21"/>
        </w:rPr>
        <w:t>The required opportunity cost is a solution of a constrained optimization problem and the IMM Opportunity</w:t>
      </w:r>
      <w:r>
        <w:rPr>
          <w:spacing w:val="-4"/>
          <w:sz w:val="21"/>
        </w:rPr>
        <w:t> </w:t>
      </w:r>
      <w:r>
        <w:rPr>
          <w:sz w:val="21"/>
        </w:rPr>
        <w:t>Cost</w:t>
      </w:r>
      <w:r>
        <w:rPr>
          <w:spacing w:val="-4"/>
          <w:sz w:val="21"/>
        </w:rPr>
        <w:t> </w:t>
      </w:r>
      <w:r>
        <w:rPr>
          <w:sz w:val="21"/>
        </w:rPr>
        <w:t>Calculator</w:t>
      </w:r>
      <w:r>
        <w:rPr>
          <w:spacing w:val="-4"/>
          <w:sz w:val="21"/>
        </w:rPr>
        <w:t> </w:t>
      </w:r>
      <w:r>
        <w:rPr>
          <w:sz w:val="21"/>
        </w:rPr>
        <w:t>uses</w:t>
      </w:r>
      <w:r>
        <w:rPr>
          <w:spacing w:val="-2"/>
          <w:sz w:val="21"/>
        </w:rPr>
        <w:t> </w:t>
      </w:r>
      <w:r>
        <w:rPr>
          <w:sz w:val="21"/>
        </w:rPr>
        <w:t>an</w:t>
      </w:r>
      <w:r>
        <w:rPr>
          <w:spacing w:val="-4"/>
          <w:sz w:val="21"/>
        </w:rPr>
        <w:t> </w:t>
      </w:r>
      <w:r>
        <w:rPr>
          <w:sz w:val="21"/>
        </w:rPr>
        <w:t>integer</w:t>
      </w:r>
      <w:r>
        <w:rPr>
          <w:spacing w:val="-4"/>
          <w:sz w:val="21"/>
        </w:rPr>
        <w:t> </w:t>
      </w:r>
      <w:r>
        <w:rPr>
          <w:sz w:val="21"/>
        </w:rPr>
        <w:t>programming</w:t>
      </w:r>
      <w:r>
        <w:rPr>
          <w:spacing w:val="-4"/>
          <w:sz w:val="21"/>
        </w:rPr>
        <w:t> </w:t>
      </w:r>
      <w:r>
        <w:rPr>
          <w:sz w:val="21"/>
        </w:rPr>
        <w:t>solver</w:t>
      </w:r>
      <w:r>
        <w:rPr>
          <w:spacing w:val="-4"/>
          <w:sz w:val="21"/>
        </w:rPr>
        <w:t> </w:t>
      </w:r>
      <w:r>
        <w:rPr>
          <w:sz w:val="21"/>
        </w:rPr>
        <w:t>that</w:t>
      </w:r>
      <w:r>
        <w:rPr>
          <w:spacing w:val="-2"/>
          <w:sz w:val="21"/>
        </w:rPr>
        <w:t> </w:t>
      </w:r>
      <w:r>
        <w:rPr>
          <w:sz w:val="21"/>
        </w:rPr>
        <w:t>finds</w:t>
      </w:r>
      <w:r>
        <w:rPr>
          <w:spacing w:val="-4"/>
          <w:sz w:val="21"/>
        </w:rPr>
        <w:t> </w:t>
      </w:r>
      <w:r>
        <w:rPr>
          <w:sz w:val="21"/>
        </w:rPr>
        <w:t>the</w:t>
      </w:r>
      <w:r>
        <w:rPr>
          <w:spacing w:val="-4"/>
          <w:sz w:val="21"/>
        </w:rPr>
        <w:t> </w:t>
      </w:r>
      <w:r>
        <w:rPr>
          <w:sz w:val="21"/>
        </w:rPr>
        <w:t>maximum</w:t>
      </w:r>
      <w:r>
        <w:rPr>
          <w:spacing w:val="-4"/>
          <w:sz w:val="21"/>
        </w:rPr>
        <w:t> </w:t>
      </w:r>
      <w:r>
        <w:rPr>
          <w:sz w:val="21"/>
        </w:rPr>
        <w:t>energy market revenue net of the generator’s short run marginal cost of producing energy while simultaneously satisfying all generator parameter limits (e.g. minimum run time, economic minimum economic maximum) and environmental or operational limits.</w:t>
      </w:r>
    </w:p>
    <w:p>
      <w:pPr>
        <w:spacing w:after="0" w:line="261" w:lineRule="auto"/>
        <w:jc w:val="left"/>
        <w:rPr>
          <w:sz w:val="21"/>
        </w:rPr>
        <w:sectPr>
          <w:pgSz w:w="12240" w:h="15840"/>
          <w:pgMar w:header="142" w:footer="1016" w:top="1780" w:bottom="1200" w:left="1080" w:right="1440"/>
        </w:sectPr>
      </w:pPr>
    </w:p>
    <w:p>
      <w:pPr>
        <w:pStyle w:val="BodyText"/>
        <w:spacing w:line="261" w:lineRule="auto"/>
      </w:pPr>
      <w:r>
        <w:rPr/>
        <w:t>using the secondary fuel. For the remaining days in the optimization period, the generator is dispatched according to a daily determination of the cheaper fuel based on forward prices modified by the historical daily volatility. The opportunity cost adder applicable to the cost schedule</w:t>
      </w:r>
      <w:r>
        <w:rPr>
          <w:spacing w:val="-4"/>
        </w:rPr>
        <w:t> </w:t>
      </w:r>
      <w:r>
        <w:rPr/>
        <w:t>associated</w:t>
      </w:r>
      <w:r>
        <w:rPr>
          <w:spacing w:val="-4"/>
        </w:rPr>
        <w:t> </w:t>
      </w:r>
      <w:r>
        <w:rPr/>
        <w:t>with</w:t>
      </w:r>
      <w:r>
        <w:rPr>
          <w:spacing w:val="-4"/>
        </w:rPr>
        <w:t> </w:t>
      </w:r>
      <w:r>
        <w:rPr/>
        <w:t>the</w:t>
      </w:r>
      <w:r>
        <w:rPr>
          <w:spacing w:val="-4"/>
        </w:rPr>
        <w:t> </w:t>
      </w:r>
      <w:r>
        <w:rPr/>
        <w:t>primary</w:t>
      </w:r>
      <w:r>
        <w:rPr>
          <w:spacing w:val="-3"/>
        </w:rPr>
        <w:t> </w:t>
      </w:r>
      <w:r>
        <w:rPr/>
        <w:t>fuel</w:t>
      </w:r>
      <w:r>
        <w:rPr>
          <w:spacing w:val="-4"/>
        </w:rPr>
        <w:t> </w:t>
      </w:r>
      <w:r>
        <w:rPr/>
        <w:t>is</w:t>
      </w:r>
      <w:r>
        <w:rPr>
          <w:spacing w:val="-4"/>
        </w:rPr>
        <w:t> </w:t>
      </w:r>
      <w:r>
        <w:rPr/>
        <w:t>determined</w:t>
      </w:r>
      <w:r>
        <w:rPr>
          <w:spacing w:val="-4"/>
        </w:rPr>
        <w:t> </w:t>
      </w:r>
      <w:r>
        <w:rPr/>
        <w:t>according</w:t>
      </w:r>
      <w:r>
        <w:rPr>
          <w:spacing w:val="-4"/>
        </w:rPr>
        <w:t> </w:t>
      </w:r>
      <w:r>
        <w:rPr/>
        <w:t>to</w:t>
      </w:r>
      <w:r>
        <w:rPr>
          <w:spacing w:val="-3"/>
        </w:rPr>
        <w:t> </w:t>
      </w:r>
      <w:r>
        <w:rPr/>
        <w:t>Sections</w:t>
      </w:r>
      <w:r>
        <w:rPr>
          <w:spacing w:val="-4"/>
        </w:rPr>
        <w:t> </w:t>
      </w:r>
      <w:r>
        <w:rPr/>
        <w:t>12.7.1-12.7.7.</w:t>
      </w:r>
    </w:p>
    <w:p>
      <w:pPr>
        <w:pStyle w:val="BodyText"/>
        <w:spacing w:before="119"/>
        <w:ind w:left="0"/>
      </w:pPr>
    </w:p>
    <w:p>
      <w:pPr>
        <w:pStyle w:val="Heading2"/>
        <w:numPr>
          <w:ilvl w:val="2"/>
          <w:numId w:val="59"/>
        </w:numPr>
        <w:tabs>
          <w:tab w:pos="1067" w:val="left" w:leader="none"/>
        </w:tabs>
        <w:spacing w:line="240" w:lineRule="auto" w:before="0" w:after="0"/>
        <w:ind w:left="1067" w:right="0" w:hanging="707"/>
        <w:jc w:val="left"/>
      </w:pPr>
      <w:bookmarkStart w:name="12.7.9 Minimum Run Time Logic" w:id="337"/>
      <w:bookmarkEnd w:id="337"/>
      <w:r>
        <w:rPr>
          <w:b w:val="0"/>
        </w:rPr>
      </w:r>
      <w:r>
        <w:rPr>
          <w:color w:val="013466"/>
        </w:rPr>
        <w:t>Minimum</w:t>
      </w:r>
      <w:r>
        <w:rPr>
          <w:color w:val="013466"/>
          <w:spacing w:val="26"/>
        </w:rPr>
        <w:t> </w:t>
      </w:r>
      <w:r>
        <w:rPr>
          <w:color w:val="013466"/>
        </w:rPr>
        <w:t>Run</w:t>
      </w:r>
      <w:r>
        <w:rPr>
          <w:color w:val="013466"/>
          <w:spacing w:val="30"/>
        </w:rPr>
        <w:t> </w:t>
      </w:r>
      <w:r>
        <w:rPr>
          <w:color w:val="013466"/>
        </w:rPr>
        <w:t>Time</w:t>
      </w:r>
      <w:r>
        <w:rPr>
          <w:color w:val="013466"/>
          <w:spacing w:val="29"/>
        </w:rPr>
        <w:t> </w:t>
      </w:r>
      <w:r>
        <w:rPr>
          <w:color w:val="013466"/>
          <w:spacing w:val="-4"/>
        </w:rPr>
        <w:t>Logic</w:t>
      </w:r>
    </w:p>
    <w:p>
      <w:pPr>
        <w:pStyle w:val="BodyText"/>
        <w:spacing w:line="261" w:lineRule="auto" w:before="22"/>
      </w:pPr>
      <w:r>
        <w:rPr/>
        <w:t>For</w:t>
      </w:r>
      <w:r>
        <w:rPr>
          <w:spacing w:val="-3"/>
        </w:rPr>
        <w:t> </w:t>
      </w:r>
      <w:r>
        <w:rPr/>
        <w:t>a</w:t>
      </w:r>
      <w:r>
        <w:rPr>
          <w:spacing w:val="-3"/>
        </w:rPr>
        <w:t> </w:t>
      </w:r>
      <w:r>
        <w:rPr/>
        <w:t>generator</w:t>
      </w:r>
      <w:r>
        <w:rPr>
          <w:spacing w:val="-3"/>
        </w:rPr>
        <w:t> </w:t>
      </w:r>
      <w:r>
        <w:rPr/>
        <w:t>with</w:t>
      </w:r>
      <w:r>
        <w:rPr>
          <w:spacing w:val="-3"/>
        </w:rPr>
        <w:t> </w:t>
      </w:r>
      <w:r>
        <w:rPr/>
        <w:t>a</w:t>
      </w:r>
      <w:r>
        <w:rPr>
          <w:spacing w:val="-3"/>
        </w:rPr>
        <w:t> </w:t>
      </w:r>
      <w:r>
        <w:rPr/>
        <w:t>minimum runtime</w:t>
      </w:r>
      <w:r>
        <w:rPr>
          <w:spacing w:val="-3"/>
        </w:rPr>
        <w:t> </w:t>
      </w:r>
      <w:r>
        <w:rPr/>
        <w:t>of</w:t>
      </w:r>
      <w:r>
        <w:rPr>
          <w:spacing w:val="-3"/>
        </w:rPr>
        <w:t> </w:t>
      </w:r>
      <w:r>
        <w:rPr/>
        <w:t>one</w:t>
      </w:r>
      <w:r>
        <w:rPr>
          <w:spacing w:val="-3"/>
        </w:rPr>
        <w:t> </w:t>
      </w:r>
      <w:r>
        <w:rPr/>
        <w:t>hour</w:t>
      </w:r>
      <w:r>
        <w:rPr>
          <w:spacing w:val="-3"/>
        </w:rPr>
        <w:t> </w:t>
      </w:r>
      <w:r>
        <w:rPr/>
        <w:t>or</w:t>
      </w:r>
      <w:r>
        <w:rPr>
          <w:spacing w:val="-3"/>
        </w:rPr>
        <w:t> </w:t>
      </w:r>
      <w:r>
        <w:rPr/>
        <w:t>less,</w:t>
      </w:r>
      <w:r>
        <w:rPr>
          <w:spacing w:val="-1"/>
        </w:rPr>
        <w:t> </w:t>
      </w:r>
      <w:r>
        <w:rPr/>
        <w:t>the</w:t>
      </w:r>
      <w:r>
        <w:rPr>
          <w:spacing w:val="-3"/>
        </w:rPr>
        <w:t> </w:t>
      </w:r>
      <w:r>
        <w:rPr/>
        <w:t>Opportunity</w:t>
      </w:r>
      <w:r>
        <w:rPr>
          <w:spacing w:val="-3"/>
        </w:rPr>
        <w:t> </w:t>
      </w:r>
      <w:r>
        <w:rPr/>
        <w:t>Cost</w:t>
      </w:r>
      <w:r>
        <w:rPr>
          <w:spacing w:val="-3"/>
        </w:rPr>
        <w:t> </w:t>
      </w:r>
      <w:r>
        <w:rPr/>
        <w:t>Calculator will commit the unit only in the case that the revenue net of startup and hourly operating cost for the first hour is greater than $0 or the revenue net of startup and hourly operating cost for the first hour plus the next hour is greater than $0. If a generator has a minimum runtime greater than one hour, the Opportunity Cost Calculator will commit the unit only in the case that the revenue net of startup and hourly operating cost for the minimum runtime is greater than $0. The Opportunity</w:t>
      </w:r>
      <w:r>
        <w:rPr>
          <w:spacing w:val="-3"/>
        </w:rPr>
        <w:t> </w:t>
      </w:r>
      <w:r>
        <w:rPr/>
        <w:t>Cost</w:t>
      </w:r>
      <w:r>
        <w:rPr>
          <w:spacing w:val="-3"/>
        </w:rPr>
        <w:t> </w:t>
      </w:r>
      <w:r>
        <w:rPr/>
        <w:t>Calculator</w:t>
      </w:r>
      <w:r>
        <w:rPr>
          <w:spacing w:val="-3"/>
        </w:rPr>
        <w:t> </w:t>
      </w:r>
      <w:r>
        <w:rPr/>
        <w:t>will commit</w:t>
      </w:r>
      <w:r>
        <w:rPr>
          <w:spacing w:val="-3"/>
        </w:rPr>
        <w:t> </w:t>
      </w:r>
      <w:r>
        <w:rPr/>
        <w:t>the</w:t>
      </w:r>
      <w:r>
        <w:rPr>
          <w:spacing w:val="-3"/>
        </w:rPr>
        <w:t> </w:t>
      </w:r>
      <w:r>
        <w:rPr/>
        <w:t>unit</w:t>
      </w:r>
      <w:r>
        <w:rPr>
          <w:spacing w:val="-3"/>
        </w:rPr>
        <w:t> </w:t>
      </w:r>
      <w:r>
        <w:rPr/>
        <w:t>for</w:t>
      </w:r>
      <w:r>
        <w:rPr>
          <w:spacing w:val="-3"/>
        </w:rPr>
        <w:t> </w:t>
      </w:r>
      <w:r>
        <w:rPr/>
        <w:t>an</w:t>
      </w:r>
      <w:r>
        <w:rPr>
          <w:spacing w:val="-3"/>
        </w:rPr>
        <w:t> </w:t>
      </w:r>
      <w:r>
        <w:rPr/>
        <w:t>hour beyond</w:t>
      </w:r>
      <w:r>
        <w:rPr>
          <w:spacing w:val="-3"/>
        </w:rPr>
        <w:t> </w:t>
      </w:r>
      <w:r>
        <w:rPr/>
        <w:t>the</w:t>
      </w:r>
      <w:r>
        <w:rPr>
          <w:spacing w:val="-3"/>
        </w:rPr>
        <w:t> </w:t>
      </w:r>
      <w:r>
        <w:rPr/>
        <w:t>minimum</w:t>
      </w:r>
      <w:r>
        <w:rPr>
          <w:spacing w:val="-3"/>
        </w:rPr>
        <w:t> </w:t>
      </w:r>
      <w:r>
        <w:rPr/>
        <w:t>runtime</w:t>
      </w:r>
      <w:r>
        <w:rPr>
          <w:spacing w:val="-3"/>
        </w:rPr>
        <w:t> </w:t>
      </w:r>
      <w:r>
        <w:rPr/>
        <w:t>only</w:t>
      </w:r>
      <w:r>
        <w:rPr>
          <w:spacing w:val="-3"/>
        </w:rPr>
        <w:t> </w:t>
      </w:r>
      <w:r>
        <w:rPr/>
        <w:t>in the case that the revenue net of hourly operating cost for the hour is greater than $0 or the revenue net of hourly operating cost for the hour plus the next hour is greater than $0.</w:t>
      </w:r>
    </w:p>
    <w:p>
      <w:pPr>
        <w:pStyle w:val="BodyText"/>
        <w:spacing w:after="0" w:line="261" w:lineRule="auto"/>
        <w:sectPr>
          <w:pgSz w:w="12240" w:h="15840"/>
          <w:pgMar w:header="142" w:footer="1016" w:top="1780" w:bottom="1200" w:left="1080" w:right="1440"/>
        </w:sectPr>
      </w:pPr>
    </w:p>
    <w:p>
      <w:pPr>
        <w:pStyle w:val="BodyText"/>
        <w:spacing w:before="0"/>
        <w:ind w:left="0"/>
        <w:rPr>
          <w:sz w:val="28"/>
        </w:rPr>
      </w:pPr>
    </w:p>
    <w:p>
      <w:pPr>
        <w:pStyle w:val="BodyText"/>
        <w:spacing w:before="0"/>
        <w:ind w:left="0"/>
        <w:rPr>
          <w:sz w:val="28"/>
        </w:rPr>
      </w:pPr>
    </w:p>
    <w:p>
      <w:pPr>
        <w:pStyle w:val="BodyText"/>
        <w:spacing w:before="224"/>
        <w:ind w:left="0"/>
        <w:rPr>
          <w:sz w:val="28"/>
        </w:rPr>
      </w:pPr>
    </w:p>
    <w:p>
      <w:pPr>
        <w:pStyle w:val="Heading1"/>
        <w:numPr>
          <w:ilvl w:val="1"/>
          <w:numId w:val="61"/>
        </w:numPr>
        <w:tabs>
          <w:tab w:pos="1000" w:val="left" w:leader="none"/>
        </w:tabs>
        <w:spacing w:line="240" w:lineRule="auto" w:before="0" w:after="0"/>
        <w:ind w:left="1000" w:right="0" w:hanging="649"/>
        <w:jc w:val="left"/>
      </w:pPr>
      <w:r>
        <w:rPr/>
        <mc:AlternateContent>
          <mc:Choice Requires="wps">
            <w:drawing>
              <wp:anchor distT="0" distB="0" distL="0" distR="0" allowOverlap="1" layoutInCell="1" locked="0" behindDoc="0" simplePos="0" relativeHeight="15925760">
                <wp:simplePos x="0" y="0"/>
                <wp:positionH relativeFrom="page">
                  <wp:posOffset>905510</wp:posOffset>
                </wp:positionH>
                <wp:positionV relativeFrom="paragraph">
                  <wp:posOffset>-554446</wp:posOffset>
                </wp:positionV>
                <wp:extent cx="5943600" cy="318135"/>
                <wp:effectExtent l="0" t="0" r="0" b="0"/>
                <wp:wrapNone/>
                <wp:docPr id="633" name="Group 633"/>
                <wp:cNvGraphicFramePr>
                  <a:graphicFrameLocks/>
                </wp:cNvGraphicFramePr>
                <a:graphic>
                  <a:graphicData uri="http://schemas.microsoft.com/office/word/2010/wordprocessingGroup">
                    <wpg:wgp>
                      <wpg:cNvPr id="633" name="Group 633"/>
                      <wpg:cNvGrpSpPr/>
                      <wpg:grpSpPr>
                        <a:xfrm>
                          <a:off x="0" y="0"/>
                          <a:ext cx="5943600" cy="318135"/>
                          <a:chExt cx="5943600" cy="318135"/>
                        </a:xfrm>
                      </wpg:grpSpPr>
                      <wps:wsp>
                        <wps:cNvPr id="634" name="Graphic 634"/>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635" name="Graphic 635"/>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636" name="Textbox 636"/>
                        <wps:cNvSpPr txBox="1"/>
                        <wps:spPr>
                          <a:xfrm>
                            <a:off x="0" y="0"/>
                            <a:ext cx="5943600" cy="308610"/>
                          </a:xfrm>
                          <a:prstGeom prst="rect">
                            <a:avLst/>
                          </a:prstGeom>
                        </wps:spPr>
                        <wps:txbx>
                          <w:txbxContent>
                            <w:p>
                              <w:pPr>
                                <w:spacing w:before="72"/>
                                <w:ind w:left="989" w:right="0" w:firstLine="0"/>
                                <w:jc w:val="left"/>
                                <w:rPr>
                                  <w:rFonts w:ascii="Roboto"/>
                                  <w:sz w:val="28"/>
                                </w:rPr>
                              </w:pPr>
                              <w:r>
                                <w:rPr>
                                  <w:rFonts w:ascii="Roboto"/>
                                  <w:color w:val="013466"/>
                                  <w:sz w:val="28"/>
                                </w:rPr>
                                <w:t>Section</w:t>
                              </w:r>
                              <w:r>
                                <w:rPr>
                                  <w:rFonts w:ascii="Roboto"/>
                                  <w:color w:val="013466"/>
                                  <w:spacing w:val="29"/>
                                  <w:sz w:val="28"/>
                                </w:rPr>
                                <w:t> </w:t>
                              </w:r>
                              <w:r>
                                <w:rPr>
                                  <w:rFonts w:ascii="Roboto"/>
                                  <w:color w:val="013466"/>
                                  <w:sz w:val="28"/>
                                </w:rPr>
                                <w:t>13</w:t>
                              </w:r>
                              <w:r>
                                <w:rPr>
                                  <w:rFonts w:ascii="Roboto"/>
                                  <w:color w:val="013466"/>
                                  <w:spacing w:val="30"/>
                                  <w:sz w:val="28"/>
                                </w:rPr>
                                <w:t> </w:t>
                              </w:r>
                              <w:r>
                                <w:rPr>
                                  <w:rFonts w:ascii="Roboto"/>
                                  <w:color w:val="013466"/>
                                  <w:sz w:val="28"/>
                                </w:rPr>
                                <w:t>Black</w:t>
                              </w:r>
                              <w:r>
                                <w:rPr>
                                  <w:rFonts w:ascii="Roboto"/>
                                  <w:color w:val="013466"/>
                                  <w:spacing w:val="30"/>
                                  <w:sz w:val="28"/>
                                </w:rPr>
                                <w:t> </w:t>
                              </w:r>
                              <w:r>
                                <w:rPr>
                                  <w:rFonts w:ascii="Roboto"/>
                                  <w:color w:val="013466"/>
                                  <w:sz w:val="28"/>
                                </w:rPr>
                                <w:t>Start</w:t>
                              </w:r>
                              <w:r>
                                <w:rPr>
                                  <w:rFonts w:ascii="Roboto"/>
                                  <w:color w:val="013466"/>
                                  <w:spacing w:val="30"/>
                                  <w:sz w:val="28"/>
                                </w:rPr>
                                <w:t> </w:t>
                              </w:r>
                              <w:r>
                                <w:rPr>
                                  <w:rFonts w:ascii="Roboto"/>
                                  <w:color w:val="013466"/>
                                  <w:sz w:val="28"/>
                                </w:rPr>
                                <w:t>Capital</w:t>
                              </w:r>
                              <w:r>
                                <w:rPr>
                                  <w:rFonts w:ascii="Roboto"/>
                                  <w:color w:val="013466"/>
                                  <w:spacing w:val="30"/>
                                  <w:sz w:val="28"/>
                                </w:rPr>
                                <w:t> </w:t>
                              </w:r>
                              <w:r>
                                <w:rPr>
                                  <w:rFonts w:ascii="Roboto"/>
                                  <w:color w:val="013466"/>
                                  <w:sz w:val="28"/>
                                </w:rPr>
                                <w:t>Recover</w:t>
                              </w:r>
                              <w:r>
                                <w:rPr>
                                  <w:rFonts w:ascii="Roboto"/>
                                  <w:color w:val="013466"/>
                                  <w:spacing w:val="30"/>
                                  <w:sz w:val="28"/>
                                </w:rPr>
                                <w:t> </w:t>
                              </w:r>
                              <w:r>
                                <w:rPr>
                                  <w:rFonts w:ascii="Roboto"/>
                                  <w:color w:val="013466"/>
                                  <w:sz w:val="28"/>
                                </w:rPr>
                                <w:t>Factor</w:t>
                              </w:r>
                              <w:r>
                                <w:rPr>
                                  <w:rFonts w:ascii="Roboto"/>
                                  <w:color w:val="013466"/>
                                  <w:spacing w:val="30"/>
                                  <w:sz w:val="28"/>
                                </w:rPr>
                                <w:t> </w:t>
                              </w:r>
                              <w:r>
                                <w:rPr>
                                  <w:rFonts w:ascii="Roboto"/>
                                  <w:color w:val="013466"/>
                                  <w:sz w:val="28"/>
                                </w:rPr>
                                <w:t>(CRF)</w:t>
                              </w:r>
                              <w:r>
                                <w:rPr>
                                  <w:rFonts w:ascii="Roboto"/>
                                  <w:color w:val="013466"/>
                                  <w:spacing w:val="30"/>
                                  <w:sz w:val="28"/>
                                </w:rPr>
                                <w:t> </w:t>
                              </w:r>
                              <w:r>
                                <w:rPr>
                                  <w:rFonts w:ascii="Roboto"/>
                                  <w:color w:val="013466"/>
                                  <w:spacing w:val="-2"/>
                                  <w:sz w:val="28"/>
                                </w:rPr>
                                <w:t>Calculation</w:t>
                              </w:r>
                            </w:p>
                          </w:txbxContent>
                        </wps:txbx>
                        <wps:bodyPr wrap="square" lIns="0" tIns="0" rIns="0" bIns="0" rtlCol="0">
                          <a:noAutofit/>
                        </wps:bodyPr>
                      </wps:wsp>
                    </wpg:wgp>
                  </a:graphicData>
                </a:graphic>
              </wp:anchor>
            </w:drawing>
          </mc:Choice>
          <mc:Fallback>
            <w:pict>
              <v:group style="position:absolute;margin-left:71.300003pt;margin-top:-43.657227pt;width:468pt;height:25.05pt;mso-position-horizontal-relative:page;mso-position-vertical-relative:paragraph;z-index:15925760" id="docshapegroup491" coordorigin="1426,-873" coordsize="9360,501">
                <v:rect style="position:absolute;left:1426;top:-874;width:9360;height:501" id="docshape492" filled="true" fillcolor="#c9f0ff" stroked="false">
                  <v:fill type="solid"/>
                </v:rect>
                <v:rect style="position:absolute;left:1426;top:-388;width:9360;height:15" id="docshape493" filled="true" fillcolor="#013466" stroked="false">
                  <v:fill type="solid"/>
                </v:rect>
                <v:shape style="position:absolute;left:1426;top:-874;width:9360;height:486" type="#_x0000_t202" id="docshape494" filled="false" stroked="false">
                  <v:textbox inset="0,0,0,0">
                    <w:txbxContent>
                      <w:p>
                        <w:pPr>
                          <w:spacing w:before="72"/>
                          <w:ind w:left="989" w:right="0" w:firstLine="0"/>
                          <w:jc w:val="left"/>
                          <w:rPr>
                            <w:rFonts w:ascii="Roboto"/>
                            <w:sz w:val="28"/>
                          </w:rPr>
                        </w:pPr>
                        <w:r>
                          <w:rPr>
                            <w:rFonts w:ascii="Roboto"/>
                            <w:color w:val="013466"/>
                            <w:sz w:val="28"/>
                          </w:rPr>
                          <w:t>Section</w:t>
                        </w:r>
                        <w:r>
                          <w:rPr>
                            <w:rFonts w:ascii="Roboto"/>
                            <w:color w:val="013466"/>
                            <w:spacing w:val="29"/>
                            <w:sz w:val="28"/>
                          </w:rPr>
                          <w:t> </w:t>
                        </w:r>
                        <w:r>
                          <w:rPr>
                            <w:rFonts w:ascii="Roboto"/>
                            <w:color w:val="013466"/>
                            <w:sz w:val="28"/>
                          </w:rPr>
                          <w:t>13</w:t>
                        </w:r>
                        <w:r>
                          <w:rPr>
                            <w:rFonts w:ascii="Roboto"/>
                            <w:color w:val="013466"/>
                            <w:spacing w:val="30"/>
                            <w:sz w:val="28"/>
                          </w:rPr>
                          <w:t> </w:t>
                        </w:r>
                        <w:r>
                          <w:rPr>
                            <w:rFonts w:ascii="Roboto"/>
                            <w:color w:val="013466"/>
                            <w:sz w:val="28"/>
                          </w:rPr>
                          <w:t>Black</w:t>
                        </w:r>
                        <w:r>
                          <w:rPr>
                            <w:rFonts w:ascii="Roboto"/>
                            <w:color w:val="013466"/>
                            <w:spacing w:val="30"/>
                            <w:sz w:val="28"/>
                          </w:rPr>
                          <w:t> </w:t>
                        </w:r>
                        <w:r>
                          <w:rPr>
                            <w:rFonts w:ascii="Roboto"/>
                            <w:color w:val="013466"/>
                            <w:sz w:val="28"/>
                          </w:rPr>
                          <w:t>Start</w:t>
                        </w:r>
                        <w:r>
                          <w:rPr>
                            <w:rFonts w:ascii="Roboto"/>
                            <w:color w:val="013466"/>
                            <w:spacing w:val="30"/>
                            <w:sz w:val="28"/>
                          </w:rPr>
                          <w:t> </w:t>
                        </w:r>
                        <w:r>
                          <w:rPr>
                            <w:rFonts w:ascii="Roboto"/>
                            <w:color w:val="013466"/>
                            <w:sz w:val="28"/>
                          </w:rPr>
                          <w:t>Capital</w:t>
                        </w:r>
                        <w:r>
                          <w:rPr>
                            <w:rFonts w:ascii="Roboto"/>
                            <w:color w:val="013466"/>
                            <w:spacing w:val="30"/>
                            <w:sz w:val="28"/>
                          </w:rPr>
                          <w:t> </w:t>
                        </w:r>
                        <w:r>
                          <w:rPr>
                            <w:rFonts w:ascii="Roboto"/>
                            <w:color w:val="013466"/>
                            <w:sz w:val="28"/>
                          </w:rPr>
                          <w:t>Recover</w:t>
                        </w:r>
                        <w:r>
                          <w:rPr>
                            <w:rFonts w:ascii="Roboto"/>
                            <w:color w:val="013466"/>
                            <w:spacing w:val="30"/>
                            <w:sz w:val="28"/>
                          </w:rPr>
                          <w:t> </w:t>
                        </w:r>
                        <w:r>
                          <w:rPr>
                            <w:rFonts w:ascii="Roboto"/>
                            <w:color w:val="013466"/>
                            <w:sz w:val="28"/>
                          </w:rPr>
                          <w:t>Factor</w:t>
                        </w:r>
                        <w:r>
                          <w:rPr>
                            <w:rFonts w:ascii="Roboto"/>
                            <w:color w:val="013466"/>
                            <w:spacing w:val="30"/>
                            <w:sz w:val="28"/>
                          </w:rPr>
                          <w:t> </w:t>
                        </w:r>
                        <w:r>
                          <w:rPr>
                            <w:rFonts w:ascii="Roboto"/>
                            <w:color w:val="013466"/>
                            <w:sz w:val="28"/>
                          </w:rPr>
                          <w:t>(CRF)</w:t>
                        </w:r>
                        <w:r>
                          <w:rPr>
                            <w:rFonts w:ascii="Roboto"/>
                            <w:color w:val="013466"/>
                            <w:spacing w:val="30"/>
                            <w:sz w:val="28"/>
                          </w:rPr>
                          <w:t> </w:t>
                        </w:r>
                        <w:r>
                          <w:rPr>
                            <w:rFonts w:ascii="Roboto"/>
                            <w:color w:val="013466"/>
                            <w:spacing w:val="-2"/>
                            <w:sz w:val="28"/>
                          </w:rPr>
                          <w:t>Calculation</w:t>
                        </w:r>
                      </w:p>
                    </w:txbxContent>
                  </v:textbox>
                  <w10:wrap type="none"/>
                </v:shape>
                <w10:wrap type="none"/>
              </v:group>
            </w:pict>
          </mc:Fallback>
        </mc:AlternateContent>
      </w:r>
      <w:bookmarkStart w:name="Section 13 Black Start Capital Recover F" w:id="338"/>
      <w:bookmarkEnd w:id="338"/>
      <w:r>
        <w:rPr/>
      </w:r>
      <w:bookmarkStart w:name="13.1 Black Start Service" w:id="339"/>
      <w:bookmarkEnd w:id="339"/>
      <w:r>
        <w:rPr/>
      </w:r>
      <w:bookmarkStart w:name="_bookmark126" w:id="340"/>
      <w:bookmarkEnd w:id="340"/>
      <w:r>
        <w:rPr/>
      </w:r>
      <w:bookmarkStart w:name="_bookmark127" w:id="341"/>
      <w:bookmarkEnd w:id="341"/>
      <w:r>
        <w:rPr/>
      </w:r>
      <w:r>
        <w:rPr>
          <w:color w:val="013466"/>
        </w:rPr>
        <w:t>Black</w:t>
      </w:r>
      <w:r>
        <w:rPr>
          <w:color w:val="013466"/>
          <w:spacing w:val="26"/>
        </w:rPr>
        <w:t> </w:t>
      </w:r>
      <w:r>
        <w:rPr>
          <w:color w:val="013466"/>
        </w:rPr>
        <w:t>Start</w:t>
      </w:r>
      <w:r>
        <w:rPr>
          <w:color w:val="013466"/>
          <w:spacing w:val="26"/>
        </w:rPr>
        <w:t> </w:t>
      </w:r>
      <w:r>
        <w:rPr>
          <w:color w:val="013466"/>
          <w:spacing w:val="-2"/>
        </w:rPr>
        <w:t>Service</w:t>
      </w:r>
    </w:p>
    <w:p>
      <w:pPr>
        <w:pStyle w:val="BodyText"/>
        <w:spacing w:line="261" w:lineRule="auto" w:before="237"/>
      </w:pPr>
      <w:r>
        <w:rPr/>
        <w:t>A Black Start Unit is a generating unit that has equipment enabling it to start without an outside electrical supply or a generating unit with a high operating factor (subject to Transmission Provider concurrence) with the demonstrated ability to automatically remain operating, at reduced</w:t>
      </w:r>
      <w:r>
        <w:rPr>
          <w:spacing w:val="-4"/>
        </w:rPr>
        <w:t> </w:t>
      </w:r>
      <w:r>
        <w:rPr/>
        <w:t>levels,</w:t>
      </w:r>
      <w:r>
        <w:rPr>
          <w:spacing w:val="-4"/>
        </w:rPr>
        <w:t> </w:t>
      </w:r>
      <w:r>
        <w:rPr/>
        <w:t>when</w:t>
      </w:r>
      <w:r>
        <w:rPr>
          <w:spacing w:val="-4"/>
        </w:rPr>
        <w:t> </w:t>
      </w:r>
      <w:r>
        <w:rPr/>
        <w:t>disconnected</w:t>
      </w:r>
      <w:r>
        <w:rPr>
          <w:spacing w:val="-4"/>
        </w:rPr>
        <w:t> </w:t>
      </w:r>
      <w:r>
        <w:rPr/>
        <w:t>from</w:t>
      </w:r>
      <w:r>
        <w:rPr>
          <w:spacing w:val="-1"/>
        </w:rPr>
        <w:t> </w:t>
      </w:r>
      <w:r>
        <w:rPr/>
        <w:t>the</w:t>
      </w:r>
      <w:r>
        <w:rPr>
          <w:spacing w:val="-4"/>
        </w:rPr>
        <w:t> </w:t>
      </w:r>
      <w:r>
        <w:rPr/>
        <w:t>grid.</w:t>
      </w:r>
      <w:r>
        <w:rPr>
          <w:spacing w:val="-4"/>
        </w:rPr>
        <w:t> </w:t>
      </w:r>
      <w:r>
        <w:rPr/>
        <w:t>A</w:t>
      </w:r>
      <w:r>
        <w:rPr>
          <w:spacing w:val="-4"/>
        </w:rPr>
        <w:t> </w:t>
      </w:r>
      <w:r>
        <w:rPr/>
        <w:t>Black</w:t>
      </w:r>
      <w:r>
        <w:rPr>
          <w:spacing w:val="-4"/>
        </w:rPr>
        <w:t> </w:t>
      </w:r>
      <w:r>
        <w:rPr/>
        <w:t>Start</w:t>
      </w:r>
      <w:r>
        <w:rPr>
          <w:spacing w:val="-1"/>
        </w:rPr>
        <w:t> </w:t>
      </w:r>
      <w:r>
        <w:rPr/>
        <w:t>Unit</w:t>
      </w:r>
      <w:r>
        <w:rPr>
          <w:spacing w:val="-4"/>
        </w:rPr>
        <w:t> </w:t>
      </w:r>
      <w:r>
        <w:rPr/>
        <w:t>shall</w:t>
      </w:r>
      <w:r>
        <w:rPr>
          <w:spacing w:val="-4"/>
        </w:rPr>
        <w:t> </w:t>
      </w:r>
      <w:r>
        <w:rPr/>
        <w:t>be</w:t>
      </w:r>
      <w:r>
        <w:rPr>
          <w:spacing w:val="-4"/>
        </w:rPr>
        <w:t> </w:t>
      </w:r>
      <w:r>
        <w:rPr/>
        <w:t>considered</w:t>
      </w:r>
      <w:r>
        <w:rPr>
          <w:spacing w:val="-4"/>
        </w:rPr>
        <w:t> </w:t>
      </w:r>
      <w:r>
        <w:rPr/>
        <w:t>capable of providing Black Start Service only when it meets the criteria set forth in Schedule 6A of the Tariff and PJM Manual 12.</w:t>
      </w:r>
    </w:p>
    <w:p>
      <w:pPr>
        <w:pStyle w:val="BodyText"/>
        <w:spacing w:before="107"/>
        <w:ind w:left="0"/>
      </w:pPr>
    </w:p>
    <w:p>
      <w:pPr>
        <w:pStyle w:val="Heading1"/>
        <w:numPr>
          <w:ilvl w:val="1"/>
          <w:numId w:val="61"/>
        </w:numPr>
        <w:tabs>
          <w:tab w:pos="1000" w:val="left" w:leader="none"/>
        </w:tabs>
        <w:spacing w:line="240" w:lineRule="auto" w:before="0" w:after="0"/>
        <w:ind w:left="1000" w:right="0" w:hanging="649"/>
        <w:jc w:val="left"/>
      </w:pPr>
      <w:bookmarkStart w:name="13.2 Black Start Service Annual Revenue " w:id="342"/>
      <w:bookmarkEnd w:id="342"/>
      <w:r>
        <w:rPr/>
      </w:r>
      <w:bookmarkStart w:name="_bookmark128" w:id="343"/>
      <w:bookmarkEnd w:id="343"/>
      <w:r>
        <w:rPr/>
      </w:r>
      <w:r>
        <w:rPr>
          <w:color w:val="013466"/>
        </w:rPr>
        <w:t>Black</w:t>
      </w:r>
      <w:r>
        <w:rPr>
          <w:color w:val="013466"/>
          <w:spacing w:val="29"/>
        </w:rPr>
        <w:t> </w:t>
      </w:r>
      <w:r>
        <w:rPr>
          <w:color w:val="013466"/>
        </w:rPr>
        <w:t>Start</w:t>
      </w:r>
      <w:r>
        <w:rPr>
          <w:color w:val="013466"/>
          <w:spacing w:val="29"/>
        </w:rPr>
        <w:t> </w:t>
      </w:r>
      <w:r>
        <w:rPr>
          <w:color w:val="013466"/>
        </w:rPr>
        <w:t>Service</w:t>
      </w:r>
      <w:r>
        <w:rPr>
          <w:color w:val="013466"/>
          <w:spacing w:val="29"/>
        </w:rPr>
        <w:t> </w:t>
      </w:r>
      <w:r>
        <w:rPr>
          <w:color w:val="013466"/>
        </w:rPr>
        <w:t>Annual</w:t>
      </w:r>
      <w:r>
        <w:rPr>
          <w:color w:val="013466"/>
          <w:spacing w:val="29"/>
        </w:rPr>
        <w:t> </w:t>
      </w:r>
      <w:r>
        <w:rPr>
          <w:color w:val="013466"/>
        </w:rPr>
        <w:t>Revenue</w:t>
      </w:r>
      <w:r>
        <w:rPr>
          <w:color w:val="013466"/>
          <w:spacing w:val="29"/>
        </w:rPr>
        <w:t> </w:t>
      </w:r>
      <w:r>
        <w:rPr>
          <w:color w:val="013466"/>
          <w:spacing w:val="-2"/>
        </w:rPr>
        <w:t>Requirements</w:t>
      </w:r>
    </w:p>
    <w:p>
      <w:pPr>
        <w:pStyle w:val="BodyText"/>
        <w:spacing w:line="261" w:lineRule="auto" w:before="237"/>
        <w:ind w:right="21"/>
      </w:pPr>
      <w:r>
        <w:rPr/>
        <w:t>Black Start Service revenue requirements for each Black Start Unit shall be based, at the election of the owner, on either (i) a FERC-approved rate for the recovery of the cost of</w:t>
      </w:r>
      <w:r>
        <w:rPr/>
        <w:t> providing</w:t>
      </w:r>
      <w:r>
        <w:rPr>
          <w:spacing w:val="-3"/>
        </w:rPr>
        <w:t> </w:t>
      </w:r>
      <w:r>
        <w:rPr/>
        <w:t>such</w:t>
      </w:r>
      <w:r>
        <w:rPr>
          <w:spacing w:val="-3"/>
        </w:rPr>
        <w:t> </w:t>
      </w:r>
      <w:r>
        <w:rPr/>
        <w:t>service</w:t>
      </w:r>
      <w:r>
        <w:rPr>
          <w:spacing w:val="-3"/>
        </w:rPr>
        <w:t> </w:t>
      </w:r>
      <w:r>
        <w:rPr/>
        <w:t>for</w:t>
      </w:r>
      <w:r>
        <w:rPr>
          <w:spacing w:val="-3"/>
        </w:rPr>
        <w:t> </w:t>
      </w:r>
      <w:r>
        <w:rPr/>
        <w:t>the</w:t>
      </w:r>
      <w:r>
        <w:rPr>
          <w:spacing w:val="-3"/>
        </w:rPr>
        <w:t> </w:t>
      </w:r>
      <w:r>
        <w:rPr/>
        <w:t>entire duration</w:t>
      </w:r>
      <w:r>
        <w:rPr>
          <w:spacing w:val="-3"/>
        </w:rPr>
        <w:t> </w:t>
      </w:r>
      <w:r>
        <w:rPr/>
        <w:t>of</w:t>
      </w:r>
      <w:r>
        <w:rPr>
          <w:spacing w:val="-3"/>
        </w:rPr>
        <w:t> </w:t>
      </w:r>
      <w:r>
        <w:rPr/>
        <w:t>the</w:t>
      </w:r>
      <w:r>
        <w:rPr>
          <w:spacing w:val="-3"/>
        </w:rPr>
        <w:t> </w:t>
      </w:r>
      <w:r>
        <w:rPr/>
        <w:t>commitment</w:t>
      </w:r>
      <w:r>
        <w:rPr>
          <w:spacing w:val="-1"/>
        </w:rPr>
        <w:t> </w:t>
      </w:r>
      <w:r>
        <w:rPr/>
        <w:t>term</w:t>
      </w:r>
      <w:r>
        <w:rPr>
          <w:spacing w:val="-3"/>
        </w:rPr>
        <w:t> </w:t>
      </w:r>
      <w:r>
        <w:rPr/>
        <w:t>set</w:t>
      </w:r>
      <w:r>
        <w:rPr>
          <w:spacing w:val="-3"/>
        </w:rPr>
        <w:t> </w:t>
      </w:r>
      <w:r>
        <w:rPr/>
        <w:t>forth</w:t>
      </w:r>
      <w:r>
        <w:rPr>
          <w:spacing w:val="-3"/>
        </w:rPr>
        <w:t> </w:t>
      </w:r>
      <w:r>
        <w:rPr/>
        <w:t>in</w:t>
      </w:r>
      <w:r>
        <w:rPr>
          <w:spacing w:val="-3"/>
        </w:rPr>
        <w:t> </w:t>
      </w:r>
      <w:r>
        <w:rPr/>
        <w:t>either section</w:t>
      </w:r>
      <w:r>
        <w:rPr>
          <w:spacing w:val="-3"/>
        </w:rPr>
        <w:t> </w:t>
      </w:r>
      <w:r>
        <w:rPr/>
        <w:t>5 or 6 of Schedule 6A, as applicable, or (ii) the formula rates set forth in section 18 of Schedule</w:t>
      </w:r>
      <w:r>
        <w:rPr>
          <w:spacing w:val="40"/>
        </w:rPr>
        <w:t> </w:t>
      </w:r>
      <w:r>
        <w:rPr/>
        <w:t>6A for the commitment term set forth in section 5 or 6 of Schedule 6A as applicable. Each generator’s Black Start Service revenue requirements shall be an annual calculation performed in May and effective June 1 through May 31 of the following year.</w:t>
      </w:r>
    </w:p>
    <w:p>
      <w:pPr>
        <w:pStyle w:val="BodyText"/>
        <w:spacing w:line="261" w:lineRule="auto" w:before="221"/>
        <w:ind w:right="111"/>
      </w:pPr>
      <w:r>
        <w:rPr/>
        <w:t>Owners of Black Start Units selected to provide Black Start Service electing to recover new or additional Black Start Capital Costs in accordance with section 6 of Schedule 6A generally calculate</w:t>
      </w:r>
      <w:r>
        <w:rPr>
          <w:spacing w:val="-4"/>
        </w:rPr>
        <w:t> </w:t>
      </w:r>
      <w:r>
        <w:rPr/>
        <w:t>the</w:t>
      </w:r>
      <w:r>
        <w:rPr>
          <w:spacing w:val="-4"/>
        </w:rPr>
        <w:t> </w:t>
      </w:r>
      <w:r>
        <w:rPr/>
        <w:t>Fixed</w:t>
      </w:r>
      <w:r>
        <w:rPr>
          <w:spacing w:val="-4"/>
        </w:rPr>
        <w:t> </w:t>
      </w:r>
      <w:r>
        <w:rPr/>
        <w:t>Black</w:t>
      </w:r>
      <w:r>
        <w:rPr>
          <w:spacing w:val="-4"/>
        </w:rPr>
        <w:t> </w:t>
      </w:r>
      <w:r>
        <w:rPr/>
        <w:t>Start</w:t>
      </w:r>
      <w:r>
        <w:rPr>
          <w:spacing w:val="-1"/>
        </w:rPr>
        <w:t> </w:t>
      </w:r>
      <w:r>
        <w:rPr/>
        <w:t>Service</w:t>
      </w:r>
      <w:r>
        <w:rPr>
          <w:spacing w:val="-4"/>
        </w:rPr>
        <w:t> </w:t>
      </w:r>
      <w:r>
        <w:rPr/>
        <w:t>Costs</w:t>
      </w:r>
      <w:r>
        <w:rPr>
          <w:spacing w:val="-4"/>
        </w:rPr>
        <w:t> </w:t>
      </w:r>
      <w:r>
        <w:rPr/>
        <w:t>(Fixed</w:t>
      </w:r>
      <w:r>
        <w:rPr>
          <w:spacing w:val="-4"/>
        </w:rPr>
        <w:t> </w:t>
      </w:r>
      <w:r>
        <w:rPr/>
        <w:t>BSSC)</w:t>
      </w:r>
      <w:r>
        <w:rPr>
          <w:spacing w:val="-1"/>
        </w:rPr>
        <w:t> </w:t>
      </w:r>
      <w:r>
        <w:rPr/>
        <w:t>Portion</w:t>
      </w:r>
      <w:r>
        <w:rPr>
          <w:spacing w:val="-4"/>
        </w:rPr>
        <w:t> </w:t>
      </w:r>
      <w:r>
        <w:rPr/>
        <w:t>of</w:t>
      </w:r>
      <w:r>
        <w:rPr>
          <w:spacing w:val="-4"/>
        </w:rPr>
        <w:t> </w:t>
      </w:r>
      <w:r>
        <w:rPr/>
        <w:t>their</w:t>
      </w:r>
      <w:r>
        <w:rPr>
          <w:spacing w:val="-4"/>
        </w:rPr>
        <w:t> </w:t>
      </w:r>
      <w:r>
        <w:rPr/>
        <w:t>Black</w:t>
      </w:r>
      <w:r>
        <w:rPr>
          <w:spacing w:val="-2"/>
        </w:rPr>
        <w:t> </w:t>
      </w:r>
      <w:r>
        <w:rPr/>
        <w:t>Start</w:t>
      </w:r>
      <w:r>
        <w:rPr>
          <w:spacing w:val="-4"/>
        </w:rPr>
        <w:t> </w:t>
      </w:r>
      <w:r>
        <w:rPr/>
        <w:t>service annual revenue requirement by the following equation:</w:t>
      </w:r>
    </w:p>
    <w:p>
      <w:pPr>
        <w:pStyle w:val="BodyText"/>
        <w:spacing w:line="475" w:lineRule="auto" w:before="224"/>
        <w:ind w:right="3028"/>
      </w:pPr>
      <w:r>
        <w:rPr/>
        <w:t>Fixed</w:t>
      </w:r>
      <w:r>
        <w:rPr>
          <w:spacing w:val="-5"/>
        </w:rPr>
        <w:t> </w:t>
      </w:r>
      <w:r>
        <w:rPr/>
        <w:t>BSSC</w:t>
      </w:r>
      <w:r>
        <w:rPr>
          <w:spacing w:val="-5"/>
        </w:rPr>
        <w:t> </w:t>
      </w:r>
      <w:r>
        <w:rPr/>
        <w:t>=</w:t>
      </w:r>
      <w:r>
        <w:rPr>
          <w:spacing w:val="-5"/>
        </w:rPr>
        <w:t> </w:t>
      </w:r>
      <w:r>
        <w:rPr/>
        <w:t>Incremental</w:t>
      </w:r>
      <w:r>
        <w:rPr>
          <w:spacing w:val="-2"/>
        </w:rPr>
        <w:t> </w:t>
      </w:r>
      <w:r>
        <w:rPr/>
        <w:t>Black</w:t>
      </w:r>
      <w:r>
        <w:rPr>
          <w:spacing w:val="-5"/>
        </w:rPr>
        <w:t> </w:t>
      </w:r>
      <w:r>
        <w:rPr/>
        <w:t>Start</w:t>
      </w:r>
      <w:r>
        <w:rPr>
          <w:spacing w:val="-5"/>
        </w:rPr>
        <w:t> </w:t>
      </w:r>
      <w:r>
        <w:rPr/>
        <w:t>Capital</w:t>
      </w:r>
      <w:r>
        <w:rPr>
          <w:spacing w:val="-5"/>
        </w:rPr>
        <w:t> </w:t>
      </w:r>
      <w:r>
        <w:rPr/>
        <w:t>Costs</w:t>
      </w:r>
      <w:r>
        <w:rPr>
          <w:spacing w:val="-2"/>
        </w:rPr>
        <w:t> </w:t>
      </w:r>
      <w:r>
        <w:rPr/>
        <w:t>*</w:t>
      </w:r>
      <w:r>
        <w:rPr>
          <w:spacing w:val="-5"/>
        </w:rPr>
        <w:t> </w:t>
      </w:r>
      <w:r>
        <w:rPr/>
        <w:t>CRF </w:t>
      </w:r>
      <w:r>
        <w:rPr>
          <w:spacing w:val="-2"/>
        </w:rPr>
        <w:t>Where</w:t>
      </w:r>
    </w:p>
    <w:p>
      <w:pPr>
        <w:pStyle w:val="BodyText"/>
        <w:spacing w:line="261" w:lineRule="auto" w:before="2"/>
        <w:ind w:right="206"/>
      </w:pPr>
      <w:r>
        <w:rPr/>
        <w:t>“Incremental</w:t>
      </w:r>
      <w:r>
        <w:rPr>
          <w:spacing w:val="-2"/>
        </w:rPr>
        <w:t> </w:t>
      </w:r>
      <w:r>
        <w:rPr/>
        <w:t>Black</w:t>
      </w:r>
      <w:r>
        <w:rPr>
          <w:spacing w:val="-2"/>
        </w:rPr>
        <w:t> </w:t>
      </w:r>
      <w:r>
        <w:rPr/>
        <w:t>Start Capital</w:t>
      </w:r>
      <w:r>
        <w:rPr>
          <w:spacing w:val="-2"/>
        </w:rPr>
        <w:t> </w:t>
      </w:r>
      <w:r>
        <w:rPr/>
        <w:t>Costs”</w:t>
      </w:r>
      <w:r>
        <w:rPr>
          <w:spacing w:val="-2"/>
        </w:rPr>
        <w:t> </w:t>
      </w:r>
      <w:r>
        <w:rPr/>
        <w:t>are</w:t>
      </w:r>
      <w:r>
        <w:rPr>
          <w:spacing w:val="-2"/>
        </w:rPr>
        <w:t> </w:t>
      </w:r>
      <w:r>
        <w:rPr/>
        <w:t>the</w:t>
      </w:r>
      <w:r>
        <w:rPr>
          <w:spacing w:val="-2"/>
        </w:rPr>
        <w:t> </w:t>
      </w:r>
      <w:r>
        <w:rPr/>
        <w:t>new</w:t>
      </w:r>
      <w:r>
        <w:rPr>
          <w:spacing w:val="-2"/>
        </w:rPr>
        <w:t> </w:t>
      </w:r>
      <w:r>
        <w:rPr/>
        <w:t>or additional</w:t>
      </w:r>
      <w:r>
        <w:rPr>
          <w:spacing w:val="-2"/>
        </w:rPr>
        <w:t> </w:t>
      </w:r>
      <w:r>
        <w:rPr/>
        <w:t>capital</w:t>
      </w:r>
      <w:r>
        <w:rPr>
          <w:spacing w:val="-2"/>
        </w:rPr>
        <w:t> </w:t>
      </w:r>
      <w:r>
        <w:rPr/>
        <w:t>costs</w:t>
      </w:r>
      <w:r>
        <w:rPr>
          <w:spacing w:val="-2"/>
        </w:rPr>
        <w:t> </w:t>
      </w:r>
      <w:r>
        <w:rPr/>
        <w:t>documented by the owner or accepted by the Commission for the incremental equipment solely necessary to enable a unit to provide Black Start Service in addition to whatever other product or services such unit may provide. Such costs shall include those incurred by a Black Start Unit owner in order</w:t>
      </w:r>
      <w:r>
        <w:rPr>
          <w:spacing w:val="-3"/>
        </w:rPr>
        <w:t> </w:t>
      </w:r>
      <w:r>
        <w:rPr/>
        <w:t>to</w:t>
      </w:r>
      <w:r>
        <w:rPr>
          <w:spacing w:val="-3"/>
        </w:rPr>
        <w:t> </w:t>
      </w:r>
      <w:r>
        <w:rPr/>
        <w:t>meet</w:t>
      </w:r>
      <w:r>
        <w:rPr>
          <w:spacing w:val="-3"/>
        </w:rPr>
        <w:t> </w:t>
      </w:r>
      <w:r>
        <w:rPr/>
        <w:t>NERC</w:t>
      </w:r>
      <w:r>
        <w:rPr>
          <w:spacing w:val="-3"/>
        </w:rPr>
        <w:t> </w:t>
      </w:r>
      <w:r>
        <w:rPr/>
        <w:t>Reliability Standards</w:t>
      </w:r>
      <w:r>
        <w:rPr>
          <w:spacing w:val="-3"/>
        </w:rPr>
        <w:t> </w:t>
      </w:r>
      <w:r>
        <w:rPr/>
        <w:t>that</w:t>
      </w:r>
      <w:r>
        <w:rPr>
          <w:spacing w:val="-3"/>
        </w:rPr>
        <w:t> </w:t>
      </w:r>
      <w:r>
        <w:rPr/>
        <w:t>apply</w:t>
      </w:r>
      <w:r>
        <w:rPr>
          <w:spacing w:val="-3"/>
        </w:rPr>
        <w:t> </w:t>
      </w:r>
      <w:r>
        <w:rPr/>
        <w:t>to</w:t>
      </w:r>
      <w:r>
        <w:rPr>
          <w:spacing w:val="-1"/>
        </w:rPr>
        <w:t> </w:t>
      </w:r>
      <w:r>
        <w:rPr/>
        <w:t>Black</w:t>
      </w:r>
      <w:r>
        <w:rPr>
          <w:spacing w:val="-3"/>
        </w:rPr>
        <w:t> </w:t>
      </w:r>
      <w:r>
        <w:rPr/>
        <w:t>Start</w:t>
      </w:r>
      <w:r>
        <w:rPr>
          <w:spacing w:val="-3"/>
        </w:rPr>
        <w:t> </w:t>
      </w:r>
      <w:r>
        <w:rPr/>
        <w:t>Units</w:t>
      </w:r>
      <w:r>
        <w:rPr>
          <w:spacing w:val="-3"/>
        </w:rPr>
        <w:t> </w:t>
      </w:r>
      <w:r>
        <w:rPr/>
        <w:t>solely</w:t>
      </w:r>
      <w:r>
        <w:rPr>
          <w:spacing w:val="-1"/>
        </w:rPr>
        <w:t> </w:t>
      </w:r>
      <w:r>
        <w:rPr/>
        <w:t>on</w:t>
      </w:r>
      <w:r>
        <w:rPr>
          <w:spacing w:val="-3"/>
        </w:rPr>
        <w:t> </w:t>
      </w:r>
      <w:r>
        <w:rPr/>
        <w:t>the</w:t>
      </w:r>
      <w:r>
        <w:rPr>
          <w:spacing w:val="-3"/>
        </w:rPr>
        <w:t> </w:t>
      </w:r>
      <w:r>
        <w:rPr/>
        <w:t>basis</w:t>
      </w:r>
      <w:r>
        <w:rPr>
          <w:spacing w:val="-3"/>
        </w:rPr>
        <w:t> </w:t>
      </w:r>
      <w:r>
        <w:rPr/>
        <w:t>of the provision of Black Start Service by such unit. However, Incremental Black Start Capital Costs shall not include any capital costs that the Black Start Unit owner is recovering for that unit pursuant to a FERC-approved recovery rate.</w:t>
      </w:r>
    </w:p>
    <w:p>
      <w:pPr>
        <w:pStyle w:val="BodyText"/>
        <w:spacing w:line="261" w:lineRule="auto" w:before="221"/>
        <w:ind w:right="206"/>
      </w:pPr>
      <w:r>
        <w:rPr/>
        <w:t>“CRF”</w:t>
      </w:r>
      <w:r>
        <w:rPr>
          <w:spacing w:val="-3"/>
        </w:rPr>
        <w:t> </w:t>
      </w:r>
      <w:r>
        <w:rPr/>
        <w:t>or</w:t>
      </w:r>
      <w:r>
        <w:rPr>
          <w:spacing w:val="-3"/>
        </w:rPr>
        <w:t> </w:t>
      </w:r>
      <w:r>
        <w:rPr/>
        <w:t>“Capital</w:t>
      </w:r>
      <w:r>
        <w:rPr>
          <w:spacing w:val="-3"/>
        </w:rPr>
        <w:t> </w:t>
      </w:r>
      <w:r>
        <w:rPr/>
        <w:t>Recovery</w:t>
      </w:r>
      <w:r>
        <w:rPr>
          <w:spacing w:val="-3"/>
        </w:rPr>
        <w:t> </w:t>
      </w:r>
      <w:r>
        <w:rPr/>
        <w:t>Factor “</w:t>
      </w:r>
      <w:r>
        <w:rPr>
          <w:spacing w:val="-3"/>
        </w:rPr>
        <w:t> </w:t>
      </w:r>
      <w:r>
        <w:rPr/>
        <w:t>is</w:t>
      </w:r>
      <w:r>
        <w:rPr>
          <w:spacing w:val="-3"/>
        </w:rPr>
        <w:t> </w:t>
      </w:r>
      <w:r>
        <w:rPr/>
        <w:t>equal</w:t>
      </w:r>
      <w:r>
        <w:rPr>
          <w:spacing w:val="-3"/>
        </w:rPr>
        <w:t> </w:t>
      </w:r>
      <w:r>
        <w:rPr/>
        <w:t>to</w:t>
      </w:r>
      <w:r>
        <w:rPr>
          <w:spacing w:val="-3"/>
        </w:rPr>
        <w:t> </w:t>
      </w:r>
      <w:r>
        <w:rPr/>
        <w:t>the</w:t>
      </w:r>
      <w:r>
        <w:rPr>
          <w:spacing w:val="-3"/>
        </w:rPr>
        <w:t> </w:t>
      </w:r>
      <w:r>
        <w:rPr/>
        <w:t>Levelized</w:t>
      </w:r>
      <w:r>
        <w:rPr>
          <w:spacing w:val="-1"/>
        </w:rPr>
        <w:t> </w:t>
      </w:r>
      <w:r>
        <w:rPr/>
        <w:t>CRF</w:t>
      </w:r>
      <w:r>
        <w:rPr>
          <w:spacing w:val="-3"/>
        </w:rPr>
        <w:t> </w:t>
      </w:r>
      <w:r>
        <w:rPr/>
        <w:t>based</w:t>
      </w:r>
      <w:r>
        <w:rPr>
          <w:spacing w:val="-3"/>
        </w:rPr>
        <w:t> </w:t>
      </w:r>
      <w:r>
        <w:rPr/>
        <w:t>on</w:t>
      </w:r>
      <w:r>
        <w:rPr>
          <w:spacing w:val="-3"/>
        </w:rPr>
        <w:t> </w:t>
      </w:r>
      <w:r>
        <w:rPr/>
        <w:t>the</w:t>
      </w:r>
      <w:r>
        <w:rPr>
          <w:spacing w:val="-3"/>
        </w:rPr>
        <w:t> </w:t>
      </w:r>
      <w:r>
        <w:rPr/>
        <w:t>age</w:t>
      </w:r>
      <w:r>
        <w:rPr>
          <w:spacing w:val="-3"/>
        </w:rPr>
        <w:t> </w:t>
      </w:r>
      <w:r>
        <w:rPr/>
        <w:t>of</w:t>
      </w:r>
      <w:r>
        <w:rPr>
          <w:spacing w:val="-1"/>
        </w:rPr>
        <w:t> </w:t>
      </w:r>
      <w:r>
        <w:rPr/>
        <w:t>the Black Start Unit</w:t>
      </w:r>
    </w:p>
    <w:p>
      <w:pPr>
        <w:pStyle w:val="BodyText"/>
        <w:spacing w:after="0" w:line="261" w:lineRule="auto"/>
        <w:sectPr>
          <w:headerReference w:type="default" r:id="rId58"/>
          <w:footerReference w:type="default" r:id="rId59"/>
          <w:pgSz w:w="12240" w:h="15840"/>
          <w:pgMar w:header="142" w:footer="1016" w:top="1780" w:bottom="1200" w:left="1080" w:right="1440"/>
        </w:sectPr>
      </w:pPr>
    </w:p>
    <w:p>
      <w:pPr>
        <w:pStyle w:val="Heading1"/>
        <w:numPr>
          <w:ilvl w:val="1"/>
          <w:numId w:val="61"/>
        </w:numPr>
        <w:tabs>
          <w:tab w:pos="1000" w:val="left" w:leader="none"/>
        </w:tabs>
        <w:spacing w:line="240" w:lineRule="auto" w:before="87" w:after="0"/>
        <w:ind w:left="1000" w:right="0" w:hanging="649"/>
        <w:jc w:val="left"/>
      </w:pPr>
      <w:bookmarkStart w:name="13.3 Capital Recovery Factors" w:id="344"/>
      <w:bookmarkEnd w:id="344"/>
      <w:r>
        <w:rPr/>
      </w:r>
      <w:bookmarkStart w:name="_bookmark129" w:id="345"/>
      <w:bookmarkEnd w:id="345"/>
      <w:r>
        <w:rPr/>
      </w:r>
      <w:r>
        <w:rPr>
          <w:color w:val="013466"/>
        </w:rPr>
        <w:t>Capital</w:t>
      </w:r>
      <w:r>
        <w:rPr>
          <w:color w:val="013466"/>
          <w:spacing w:val="34"/>
        </w:rPr>
        <w:t> </w:t>
      </w:r>
      <w:r>
        <w:rPr>
          <w:color w:val="013466"/>
        </w:rPr>
        <w:t>Recovery</w:t>
      </w:r>
      <w:r>
        <w:rPr>
          <w:color w:val="013466"/>
          <w:spacing w:val="34"/>
        </w:rPr>
        <w:t> </w:t>
      </w:r>
      <w:r>
        <w:rPr>
          <w:color w:val="013466"/>
          <w:spacing w:val="-2"/>
        </w:rPr>
        <w:t>Factors</w:t>
      </w:r>
    </w:p>
    <w:p>
      <w:pPr>
        <w:pStyle w:val="BodyText"/>
        <w:spacing w:line="261" w:lineRule="auto" w:before="237"/>
        <w:ind w:right="21"/>
      </w:pPr>
      <w:r>
        <w:rPr/>
        <w:t>Black Start Service revenue requirements for each Black Start Unit shall be based, at the election of the owner, on either (i) a FERC-approved rate for the recovery of the cost of</w:t>
      </w:r>
      <w:r>
        <w:rPr/>
        <w:t> providing</w:t>
      </w:r>
      <w:r>
        <w:rPr>
          <w:spacing w:val="-3"/>
        </w:rPr>
        <w:t> </w:t>
      </w:r>
      <w:r>
        <w:rPr/>
        <w:t>such</w:t>
      </w:r>
      <w:r>
        <w:rPr>
          <w:spacing w:val="-3"/>
        </w:rPr>
        <w:t> </w:t>
      </w:r>
      <w:r>
        <w:rPr/>
        <w:t>service</w:t>
      </w:r>
      <w:r>
        <w:rPr>
          <w:spacing w:val="-3"/>
        </w:rPr>
        <w:t> </w:t>
      </w:r>
      <w:r>
        <w:rPr/>
        <w:t>for</w:t>
      </w:r>
      <w:r>
        <w:rPr>
          <w:spacing w:val="-3"/>
        </w:rPr>
        <w:t> </w:t>
      </w:r>
      <w:r>
        <w:rPr/>
        <w:t>the</w:t>
      </w:r>
      <w:r>
        <w:rPr>
          <w:spacing w:val="-3"/>
        </w:rPr>
        <w:t> </w:t>
      </w:r>
      <w:r>
        <w:rPr/>
        <w:t>entire duration</w:t>
      </w:r>
      <w:r>
        <w:rPr>
          <w:spacing w:val="-3"/>
        </w:rPr>
        <w:t> </w:t>
      </w:r>
      <w:r>
        <w:rPr/>
        <w:t>of</w:t>
      </w:r>
      <w:r>
        <w:rPr>
          <w:spacing w:val="-3"/>
        </w:rPr>
        <w:t> </w:t>
      </w:r>
      <w:r>
        <w:rPr/>
        <w:t>the</w:t>
      </w:r>
      <w:r>
        <w:rPr>
          <w:spacing w:val="-3"/>
        </w:rPr>
        <w:t> </w:t>
      </w:r>
      <w:r>
        <w:rPr/>
        <w:t>commitment</w:t>
      </w:r>
      <w:r>
        <w:rPr>
          <w:spacing w:val="-1"/>
        </w:rPr>
        <w:t> </w:t>
      </w:r>
      <w:r>
        <w:rPr/>
        <w:t>term</w:t>
      </w:r>
      <w:r>
        <w:rPr>
          <w:spacing w:val="-3"/>
        </w:rPr>
        <w:t> </w:t>
      </w:r>
      <w:r>
        <w:rPr/>
        <w:t>set</w:t>
      </w:r>
      <w:r>
        <w:rPr>
          <w:spacing w:val="-3"/>
        </w:rPr>
        <w:t> </w:t>
      </w:r>
      <w:r>
        <w:rPr/>
        <w:t>forth</w:t>
      </w:r>
      <w:r>
        <w:rPr>
          <w:spacing w:val="-3"/>
        </w:rPr>
        <w:t> </w:t>
      </w:r>
      <w:r>
        <w:rPr/>
        <w:t>in</w:t>
      </w:r>
      <w:r>
        <w:rPr>
          <w:spacing w:val="-3"/>
        </w:rPr>
        <w:t> </w:t>
      </w:r>
      <w:r>
        <w:rPr/>
        <w:t>either section</w:t>
      </w:r>
      <w:r>
        <w:rPr>
          <w:spacing w:val="-3"/>
        </w:rPr>
        <w:t> </w:t>
      </w:r>
      <w:r>
        <w:rPr/>
        <w:t>5 or 6 of Schedule 6A, as applicable, or (ii) the formula rates set forth in section 18 of Schedule</w:t>
      </w:r>
      <w:r>
        <w:rPr>
          <w:spacing w:val="40"/>
        </w:rPr>
        <w:t> </w:t>
      </w:r>
      <w:r>
        <w:rPr/>
        <w:t>6A for the commitment term set forth in section 5 or 6 of Schedule 6A as applicable. Each generator’s Black Start Service revenue requirements shall be an annual calculation performed in May and effective June 1 through May 31 of the following year.</w:t>
      </w:r>
    </w:p>
    <w:p>
      <w:pPr>
        <w:pStyle w:val="BodyText"/>
        <w:spacing w:line="261" w:lineRule="auto" w:before="221"/>
      </w:pPr>
      <w:r>
        <w:rPr/>
        <w:t>Black Start Units selected prior to June 6, 2021 will utilize the Capital Recovery Rates as published in Tariff, Schedule 6A. Black Start Units selected after June 6, 2021 will utilize the CRFs</w:t>
      </w:r>
      <w:r>
        <w:rPr>
          <w:spacing w:val="-3"/>
        </w:rPr>
        <w:t> </w:t>
      </w:r>
      <w:r>
        <w:rPr/>
        <w:t>as</w:t>
      </w:r>
      <w:r>
        <w:rPr>
          <w:spacing w:val="-3"/>
        </w:rPr>
        <w:t> </w:t>
      </w:r>
      <w:r>
        <w:rPr/>
        <w:t>posted</w:t>
      </w:r>
      <w:r>
        <w:rPr>
          <w:spacing w:val="-3"/>
        </w:rPr>
        <w:t> </w:t>
      </w:r>
      <w:r>
        <w:rPr/>
        <w:t>on</w:t>
      </w:r>
      <w:r>
        <w:rPr>
          <w:spacing w:val="-3"/>
        </w:rPr>
        <w:t> </w:t>
      </w:r>
      <w:r>
        <w:rPr/>
        <w:t>the</w:t>
      </w:r>
      <w:r>
        <w:rPr>
          <w:spacing w:val="-3"/>
        </w:rPr>
        <w:t> </w:t>
      </w:r>
      <w:r>
        <w:rPr/>
        <w:t>PJM</w:t>
      </w:r>
      <w:r>
        <w:rPr>
          <w:spacing w:val="-1"/>
        </w:rPr>
        <w:t> </w:t>
      </w:r>
      <w:r>
        <w:rPr/>
        <w:t>website</w:t>
      </w:r>
      <w:r>
        <w:rPr>
          <w:spacing w:val="-3"/>
        </w:rPr>
        <w:t> </w:t>
      </w:r>
      <w:r>
        <w:rPr/>
        <w:t>and</w:t>
      </w:r>
      <w:r>
        <w:rPr>
          <w:spacing w:val="-3"/>
        </w:rPr>
        <w:t> </w:t>
      </w:r>
      <w:r>
        <w:rPr/>
        <w:t>updated</w:t>
      </w:r>
      <w:r>
        <w:rPr>
          <w:spacing w:val="-3"/>
        </w:rPr>
        <w:t> </w:t>
      </w:r>
      <w:r>
        <w:rPr/>
        <w:t>annually</w:t>
      </w:r>
      <w:r>
        <w:rPr>
          <w:spacing w:val="-3"/>
        </w:rPr>
        <w:t> </w:t>
      </w:r>
      <w:r>
        <w:rPr/>
        <w:t>as</w:t>
      </w:r>
      <w:r>
        <w:rPr>
          <w:spacing w:val="-1"/>
        </w:rPr>
        <w:t> </w:t>
      </w:r>
      <w:r>
        <w:rPr/>
        <w:t>described</w:t>
      </w:r>
      <w:r>
        <w:rPr>
          <w:spacing w:val="-3"/>
        </w:rPr>
        <w:t> </w:t>
      </w:r>
      <w:r>
        <w:rPr/>
        <w:t>in</w:t>
      </w:r>
      <w:r>
        <w:rPr>
          <w:spacing w:val="-3"/>
        </w:rPr>
        <w:t> </w:t>
      </w:r>
      <w:r>
        <w:rPr/>
        <w:t>section</w:t>
      </w:r>
      <w:r>
        <w:rPr>
          <w:spacing w:val="-3"/>
        </w:rPr>
        <w:t> </w:t>
      </w:r>
      <w:r>
        <w:rPr/>
        <w:t>13.4</w:t>
      </w:r>
      <w:r>
        <w:rPr>
          <w:spacing w:val="-3"/>
        </w:rPr>
        <w:t> </w:t>
      </w:r>
      <w:r>
        <w:rPr/>
        <w:t>below.</w:t>
      </w:r>
    </w:p>
    <w:p>
      <w:pPr>
        <w:pStyle w:val="BodyText"/>
        <w:spacing w:before="225"/>
      </w:pPr>
      <w:r>
        <w:rPr/>
        <w:t>Capital</w:t>
      </w:r>
      <w:r>
        <w:rPr>
          <w:spacing w:val="-7"/>
        </w:rPr>
        <w:t> </w:t>
      </w:r>
      <w:r>
        <w:rPr/>
        <w:t>Recovery</w:t>
      </w:r>
      <w:r>
        <w:rPr>
          <w:spacing w:val="-4"/>
        </w:rPr>
        <w:t> </w:t>
      </w:r>
      <w:r>
        <w:rPr/>
        <w:t>Factors</w:t>
      </w:r>
      <w:r>
        <w:rPr>
          <w:spacing w:val="-4"/>
        </w:rPr>
        <w:t> </w:t>
      </w:r>
      <w:r>
        <w:rPr/>
        <w:t>(CRF)</w:t>
      </w:r>
      <w:r>
        <w:rPr>
          <w:spacing w:val="-5"/>
        </w:rPr>
        <w:t> </w:t>
      </w:r>
      <w:r>
        <w:rPr/>
        <w:t>are</w:t>
      </w:r>
      <w:r>
        <w:rPr>
          <w:spacing w:val="-1"/>
        </w:rPr>
        <w:t> </w:t>
      </w:r>
      <w:r>
        <w:rPr/>
        <w:t>calculated</w:t>
      </w:r>
      <w:r>
        <w:rPr>
          <w:spacing w:val="-5"/>
        </w:rPr>
        <w:t> </w:t>
      </w:r>
      <w:r>
        <w:rPr/>
        <w:t>using</w:t>
      </w:r>
      <w:r>
        <w:rPr>
          <w:spacing w:val="-4"/>
        </w:rPr>
        <w:t> </w:t>
      </w:r>
      <w:r>
        <w:rPr/>
        <w:t>the</w:t>
      </w:r>
      <w:r>
        <w:rPr>
          <w:spacing w:val="-4"/>
        </w:rPr>
        <w:t> </w:t>
      </w:r>
      <w:r>
        <w:rPr/>
        <w:t>equation</w:t>
      </w:r>
      <w:r>
        <w:rPr>
          <w:spacing w:val="-4"/>
        </w:rPr>
        <w:t> </w:t>
      </w:r>
      <w:r>
        <w:rPr>
          <w:spacing w:val="-2"/>
        </w:rPr>
        <w:t>below:</w:t>
      </w:r>
    </w:p>
    <w:p>
      <w:pPr>
        <w:pStyle w:val="BodyText"/>
        <w:spacing w:after="0"/>
        <w:sectPr>
          <w:pgSz w:w="12240" w:h="15840"/>
          <w:pgMar w:header="142" w:footer="1016" w:top="1780" w:bottom="1200" w:left="1080" w:right="1440"/>
        </w:sectPr>
      </w:pPr>
    </w:p>
    <w:p>
      <w:pPr>
        <w:spacing w:line="458" w:lineRule="exact" w:before="110"/>
        <w:ind w:left="0" w:right="0" w:firstLine="0"/>
        <w:jc w:val="right"/>
        <w:rPr>
          <w:position w:val="-15"/>
          <w:sz w:val="64"/>
        </w:rPr>
      </w:pPr>
      <w:r>
        <w:rPr>
          <w:rFonts w:ascii="Arial"/>
          <w:i/>
          <w:position w:val="1"/>
          <w:sz w:val="16"/>
        </w:rPr>
        <w:t>r</w:t>
      </w:r>
      <w:r>
        <w:rPr>
          <w:rFonts w:ascii="Arial"/>
          <w:i/>
          <w:spacing w:val="-5"/>
          <w:position w:val="1"/>
          <w:sz w:val="16"/>
        </w:rPr>
        <w:t> </w:t>
      </w:r>
      <w:r>
        <w:rPr>
          <w:sz w:val="18"/>
        </w:rPr>
        <w:t>(</w:t>
      </w:r>
      <w:r>
        <w:rPr>
          <w:position w:val="1"/>
          <w:sz w:val="16"/>
        </w:rPr>
        <w:t>1</w:t>
      </w:r>
      <w:r>
        <w:rPr>
          <w:spacing w:val="-12"/>
          <w:position w:val="1"/>
          <w:sz w:val="16"/>
        </w:rPr>
        <w:t> </w:t>
      </w:r>
      <w:r>
        <w:rPr>
          <w:position w:val="1"/>
          <w:sz w:val="16"/>
        </w:rPr>
        <w:t>+</w:t>
      </w:r>
      <w:r>
        <w:rPr>
          <w:spacing w:val="-11"/>
          <w:position w:val="1"/>
          <w:sz w:val="16"/>
        </w:rPr>
        <w:t> </w:t>
      </w:r>
      <w:r>
        <w:rPr>
          <w:rFonts w:ascii="Arial"/>
          <w:i/>
          <w:spacing w:val="-4"/>
          <w:w w:val="121"/>
          <w:position w:val="1"/>
          <w:sz w:val="16"/>
        </w:rPr>
        <w:t>r</w:t>
      </w:r>
      <w:r>
        <w:rPr>
          <w:spacing w:val="-4"/>
          <w:w w:val="109"/>
          <w:sz w:val="18"/>
        </w:rPr>
        <w:t>)</w:t>
      </w:r>
      <w:r>
        <w:rPr>
          <w:rFonts w:ascii="Arial"/>
          <w:i/>
          <w:spacing w:val="-4"/>
          <w:w w:val="121"/>
          <w:position w:val="9"/>
          <w:sz w:val="16"/>
        </w:rPr>
        <w:t>N</w:t>
      </w:r>
      <w:r>
        <w:rPr>
          <w:spacing w:val="-4"/>
          <w:w w:val="46"/>
          <w:position w:val="-15"/>
          <w:sz w:val="64"/>
        </w:rPr>
        <w:t>[</w:t>
      </w:r>
    </w:p>
    <w:p>
      <w:pPr>
        <w:spacing w:line="240" w:lineRule="auto" w:before="116"/>
        <w:rPr>
          <w:sz w:val="16"/>
        </w:rPr>
      </w:pPr>
      <w:r>
        <w:rPr/>
        <w:br w:type="column"/>
      </w:r>
      <w:r>
        <w:rPr>
          <w:sz w:val="16"/>
        </w:rPr>
      </w:r>
    </w:p>
    <w:p>
      <w:pPr>
        <w:spacing w:line="237" w:lineRule="exact" w:before="0"/>
        <w:ind w:left="0" w:right="0" w:firstLine="0"/>
        <w:jc w:val="left"/>
        <w:rPr>
          <w:rFonts w:ascii="Arial" w:hAnsi="Arial"/>
          <w:i/>
          <w:position w:val="1"/>
          <w:sz w:val="16"/>
        </w:rPr>
      </w:pPr>
      <w:r>
        <w:rPr>
          <w:rFonts w:ascii="Arial" w:hAnsi="Arial"/>
          <w:i/>
          <w:position w:val="1"/>
          <w:sz w:val="16"/>
        </w:rPr>
        <mc:AlternateContent>
          <mc:Choice Requires="wps">
            <w:drawing>
              <wp:anchor distT="0" distB="0" distL="0" distR="0" allowOverlap="1" layoutInCell="1" locked="0" behindDoc="1" simplePos="0" relativeHeight="483993600">
                <wp:simplePos x="0" y="0"/>
                <wp:positionH relativeFrom="page">
                  <wp:posOffset>4256157</wp:posOffset>
                </wp:positionH>
                <wp:positionV relativeFrom="paragraph">
                  <wp:posOffset>63037</wp:posOffset>
                </wp:positionV>
                <wp:extent cx="194310" cy="1270"/>
                <wp:effectExtent l="0" t="0" r="0" b="0"/>
                <wp:wrapNone/>
                <wp:docPr id="637" name="Graphic 637"/>
                <wp:cNvGraphicFramePr>
                  <a:graphicFrameLocks/>
                </wp:cNvGraphicFramePr>
                <a:graphic>
                  <a:graphicData uri="http://schemas.microsoft.com/office/word/2010/wordprocessingShape">
                    <wps:wsp>
                      <wps:cNvPr id="637" name="Graphic 637"/>
                      <wps:cNvSpPr/>
                      <wps:spPr>
                        <a:xfrm>
                          <a:off x="0" y="0"/>
                          <a:ext cx="194310" cy="1270"/>
                        </a:xfrm>
                        <a:custGeom>
                          <a:avLst/>
                          <a:gdLst/>
                          <a:ahLst/>
                          <a:cxnLst/>
                          <a:rect l="l" t="t" r="r" b="b"/>
                          <a:pathLst>
                            <a:path w="194310" h="0">
                              <a:moveTo>
                                <a:pt x="0" y="0"/>
                              </a:moveTo>
                              <a:lnTo>
                                <a:pt x="19375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22880" from="335.130493pt,4.963608pt" to="350.386793pt,4.963608pt" stroked="true" strokeweight=".5pt" strokecolor="#000000">
                <v:stroke dashstyle="solid"/>
                <w10:wrap type="none"/>
              </v:line>
            </w:pict>
          </mc:Fallback>
        </mc:AlternateContent>
      </w:r>
      <w:r>
        <w:rPr>
          <w:rFonts w:ascii="Arial" w:hAnsi="Arial"/>
          <w:i/>
          <w:position w:val="1"/>
          <w:sz w:val="16"/>
        </w:rPr>
        <mc:AlternateContent>
          <mc:Choice Requires="wps">
            <w:drawing>
              <wp:anchor distT="0" distB="0" distL="0" distR="0" allowOverlap="1" layoutInCell="1" locked="0" behindDoc="1" simplePos="0" relativeHeight="483995648">
                <wp:simplePos x="0" y="0"/>
                <wp:positionH relativeFrom="page">
                  <wp:posOffset>4200396</wp:posOffset>
                </wp:positionH>
                <wp:positionV relativeFrom="paragraph">
                  <wp:posOffset>63038</wp:posOffset>
                </wp:positionV>
                <wp:extent cx="55880" cy="127000"/>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a:off x="0" y="0"/>
                          <a:ext cx="55880" cy="127000"/>
                        </a:xfrm>
                        <a:prstGeom prst="rect">
                          <a:avLst/>
                        </a:prstGeom>
                      </wps:spPr>
                      <wps:txbx>
                        <w:txbxContent>
                          <w:p>
                            <w:pPr>
                              <w:spacing w:line="200" w:lineRule="exact" w:before="0"/>
                              <w:ind w:left="0" w:right="0" w:firstLine="0"/>
                              <w:jc w:val="left"/>
                              <w:rPr>
                                <w:sz w:val="18"/>
                              </w:rPr>
                            </w:pPr>
                            <w:r>
                              <w:rPr>
                                <w:spacing w:val="-10"/>
                                <w:w w:val="85"/>
                                <w:sz w:val="18"/>
                              </w:rPr>
                              <w:t>√</w:t>
                            </w:r>
                          </w:p>
                        </w:txbxContent>
                      </wps:txbx>
                      <wps:bodyPr wrap="square" lIns="0" tIns="0" rIns="0" bIns="0" rtlCol="0">
                        <a:noAutofit/>
                      </wps:bodyPr>
                    </wps:wsp>
                  </a:graphicData>
                </a:graphic>
              </wp:anchor>
            </w:drawing>
          </mc:Choice>
          <mc:Fallback>
            <w:pict>
              <v:shape style="position:absolute;margin-left:330.739899pt;margin-top:4.963626pt;width:4.4pt;height:10pt;mso-position-horizontal-relative:page;mso-position-vertical-relative:paragraph;z-index:-19320832" type="#_x0000_t202" id="docshape495" filled="false" stroked="false">
                <v:textbox inset="0,0,0,0">
                  <w:txbxContent>
                    <w:p>
                      <w:pPr>
                        <w:spacing w:line="200" w:lineRule="exact" w:before="0"/>
                        <w:ind w:left="0" w:right="0" w:firstLine="0"/>
                        <w:jc w:val="left"/>
                        <w:rPr>
                          <w:sz w:val="18"/>
                        </w:rPr>
                      </w:pPr>
                      <w:r>
                        <w:rPr>
                          <w:spacing w:val="-10"/>
                          <w:w w:val="85"/>
                          <w:sz w:val="18"/>
                        </w:rPr>
                        <w:t>√</w:t>
                      </w:r>
                    </w:p>
                  </w:txbxContent>
                </v:textbox>
                <w10:wrap type="none"/>
              </v:shape>
            </w:pict>
          </mc:Fallback>
        </mc:AlternateContent>
      </w:r>
      <w:r>
        <w:rPr>
          <w:w w:val="90"/>
          <w:position w:val="1"/>
          <w:sz w:val="16"/>
        </w:rPr>
        <w:t>1</w:t>
      </w:r>
      <w:r>
        <w:rPr>
          <w:spacing w:val="-7"/>
          <w:w w:val="90"/>
          <w:position w:val="1"/>
          <w:sz w:val="16"/>
        </w:rPr>
        <w:t> </w:t>
      </w:r>
      <w:r>
        <w:rPr>
          <w:w w:val="90"/>
          <w:position w:val="1"/>
          <w:sz w:val="16"/>
        </w:rPr>
        <w:t>−</w:t>
      </w:r>
      <w:r>
        <w:rPr>
          <w:spacing w:val="-7"/>
          <w:w w:val="90"/>
          <w:position w:val="1"/>
          <w:sz w:val="16"/>
        </w:rPr>
        <w:t> </w:t>
      </w:r>
      <w:r>
        <w:rPr>
          <w:rFonts w:ascii="Arial" w:hAnsi="Arial"/>
          <w:i/>
          <w:spacing w:val="26"/>
          <w:position w:val="10"/>
          <w:sz w:val="16"/>
          <w:u w:val="single"/>
        </w:rPr>
        <w:t> </w:t>
      </w:r>
      <w:r>
        <w:rPr>
          <w:rFonts w:ascii="Arial" w:hAnsi="Arial"/>
          <w:i/>
          <w:w w:val="90"/>
          <w:position w:val="10"/>
          <w:sz w:val="16"/>
          <w:u w:val="single"/>
        </w:rPr>
        <w:t>sB</w:t>
      </w:r>
      <w:r>
        <w:rPr>
          <w:rFonts w:ascii="Arial" w:hAnsi="Arial"/>
          <w:i/>
          <w:spacing w:val="39"/>
          <w:position w:val="10"/>
          <w:sz w:val="16"/>
          <w:u w:val="single"/>
        </w:rPr>
        <w:t> </w:t>
      </w:r>
      <w:r>
        <w:rPr>
          <w:rFonts w:ascii="Arial" w:hAnsi="Arial"/>
          <w:i/>
          <w:spacing w:val="-11"/>
          <w:position w:val="10"/>
          <w:sz w:val="16"/>
        </w:rPr>
        <w:t> </w:t>
      </w:r>
      <w:r>
        <w:rPr>
          <w:w w:val="90"/>
          <w:position w:val="1"/>
          <w:sz w:val="16"/>
        </w:rPr>
        <w:t>−</w:t>
      </w:r>
      <w:r>
        <w:rPr>
          <w:spacing w:val="-7"/>
          <w:w w:val="90"/>
          <w:position w:val="1"/>
          <w:sz w:val="16"/>
        </w:rPr>
        <w:t> </w:t>
      </w:r>
      <w:r>
        <w:rPr>
          <w:rFonts w:ascii="Arial" w:hAnsi="Arial"/>
          <w:i/>
          <w:w w:val="90"/>
          <w:position w:val="1"/>
          <w:sz w:val="16"/>
        </w:rPr>
        <w:t>s</w:t>
      </w:r>
      <w:r>
        <w:rPr>
          <w:w w:val="90"/>
          <w:sz w:val="18"/>
        </w:rPr>
        <w:t>(</w:t>
      </w:r>
      <w:r>
        <w:rPr>
          <w:w w:val="90"/>
          <w:position w:val="1"/>
          <w:sz w:val="16"/>
        </w:rPr>
        <w:t>1</w:t>
      </w:r>
      <w:r>
        <w:rPr>
          <w:spacing w:val="-7"/>
          <w:w w:val="90"/>
          <w:position w:val="1"/>
          <w:sz w:val="16"/>
        </w:rPr>
        <w:t> </w:t>
      </w:r>
      <w:r>
        <w:rPr>
          <w:w w:val="90"/>
          <w:position w:val="1"/>
          <w:sz w:val="16"/>
        </w:rPr>
        <w:t>−</w:t>
      </w:r>
      <w:r>
        <w:rPr>
          <w:spacing w:val="-6"/>
          <w:w w:val="90"/>
          <w:position w:val="1"/>
          <w:sz w:val="16"/>
        </w:rPr>
        <w:t> </w:t>
      </w:r>
      <w:r>
        <w:rPr>
          <w:rFonts w:ascii="Arial" w:hAnsi="Arial"/>
          <w:i/>
          <w:w w:val="90"/>
          <w:position w:val="1"/>
          <w:sz w:val="16"/>
        </w:rPr>
        <w:t>B</w:t>
      </w:r>
      <w:r>
        <w:rPr>
          <w:w w:val="90"/>
          <w:sz w:val="18"/>
        </w:rPr>
        <w:t>)</w:t>
      </w:r>
      <w:r>
        <w:rPr>
          <w:spacing w:val="24"/>
          <w:sz w:val="18"/>
        </w:rPr>
        <w:t> </w:t>
      </w:r>
      <w:r>
        <w:rPr>
          <w:w w:val="90"/>
          <w:position w:val="1"/>
          <w:sz w:val="16"/>
        </w:rPr>
        <w:t>1</w:t>
      </w:r>
      <w:r>
        <w:rPr>
          <w:spacing w:val="-6"/>
          <w:w w:val="90"/>
          <w:position w:val="1"/>
          <w:sz w:val="16"/>
        </w:rPr>
        <w:t> </w:t>
      </w:r>
      <w:r>
        <w:rPr>
          <w:w w:val="90"/>
          <w:position w:val="1"/>
          <w:sz w:val="16"/>
        </w:rPr>
        <w:t>+</w:t>
      </w:r>
      <w:r>
        <w:rPr>
          <w:spacing w:val="-7"/>
          <w:w w:val="90"/>
          <w:position w:val="1"/>
          <w:sz w:val="16"/>
        </w:rPr>
        <w:t> </w:t>
      </w:r>
      <w:r>
        <w:rPr>
          <w:rFonts w:ascii="Arial" w:hAnsi="Arial"/>
          <w:i/>
          <w:spacing w:val="-10"/>
          <w:w w:val="90"/>
          <w:position w:val="1"/>
          <w:sz w:val="16"/>
        </w:rPr>
        <w:t>r</w:t>
      </w:r>
    </w:p>
    <w:p>
      <w:pPr>
        <w:spacing w:line="32" w:lineRule="exact" w:before="0"/>
        <w:ind w:left="267" w:right="0" w:firstLine="0"/>
        <w:jc w:val="left"/>
        <w:rPr>
          <w:rFonts w:ascii="Arial" w:hAnsi="Arial"/>
          <w:i/>
          <w:position w:val="2"/>
          <w:sz w:val="16"/>
        </w:rPr>
      </w:pPr>
      <w:r>
        <w:rPr>
          <w:spacing w:val="-4"/>
          <w:sz w:val="18"/>
        </w:rPr>
        <w:t>√</w:t>
      </w:r>
      <w:r>
        <w:rPr>
          <w:spacing w:val="-4"/>
          <w:position w:val="2"/>
          <w:sz w:val="16"/>
        </w:rPr>
        <w:t>1</w:t>
      </w:r>
      <w:r>
        <w:rPr>
          <w:spacing w:val="-20"/>
          <w:position w:val="2"/>
          <w:sz w:val="16"/>
        </w:rPr>
        <w:t> </w:t>
      </w:r>
      <w:r>
        <w:rPr>
          <w:spacing w:val="-4"/>
          <w:position w:val="2"/>
          <w:sz w:val="16"/>
        </w:rPr>
        <w:t>+</w:t>
      </w:r>
      <w:r>
        <w:rPr>
          <w:spacing w:val="-20"/>
          <w:position w:val="2"/>
          <w:sz w:val="16"/>
        </w:rPr>
        <w:t> </w:t>
      </w:r>
      <w:r>
        <w:rPr>
          <w:rFonts w:ascii="Arial" w:hAnsi="Arial"/>
          <w:i/>
          <w:spacing w:val="-10"/>
          <w:position w:val="2"/>
          <w:sz w:val="16"/>
        </w:rPr>
        <w:t>r</w:t>
      </w:r>
    </w:p>
    <w:p>
      <w:pPr>
        <w:tabs>
          <w:tab w:pos="613" w:val="left" w:leader="none"/>
        </w:tabs>
        <w:spacing w:line="413" w:lineRule="exact" w:before="155"/>
        <w:ind w:left="48" w:right="0" w:firstLine="0"/>
        <w:jc w:val="left"/>
        <w:rPr>
          <w:rFonts w:ascii="Arial" w:hAnsi="Arial"/>
          <w:i/>
          <w:position w:val="-12"/>
          <w:sz w:val="16"/>
        </w:rPr>
      </w:pPr>
      <w:r>
        <w:rPr/>
        <w:br w:type="column"/>
      </w:r>
      <w:r>
        <w:rPr>
          <w:spacing w:val="-5"/>
          <w:w w:val="90"/>
          <w:position w:val="-35"/>
          <w:sz w:val="56"/>
        </w:rPr>
        <w:t>∑</w:t>
      </w:r>
      <w:r>
        <w:rPr>
          <w:rFonts w:ascii="Arial" w:hAnsi="Arial"/>
          <w:i/>
          <w:spacing w:val="-5"/>
          <w:w w:val="90"/>
          <w:sz w:val="16"/>
        </w:rPr>
        <w:t>L</w:t>
      </w:r>
      <w:r>
        <w:rPr>
          <w:rFonts w:ascii="Arial" w:hAnsi="Arial"/>
          <w:i/>
          <w:sz w:val="16"/>
        </w:rPr>
        <w:tab/>
      </w:r>
      <w:r>
        <w:rPr>
          <w:rFonts w:ascii="Arial" w:hAnsi="Arial"/>
          <w:i/>
          <w:spacing w:val="-5"/>
          <w:w w:val="90"/>
          <w:position w:val="-5"/>
          <w:sz w:val="16"/>
        </w:rPr>
        <w:t>m</w:t>
      </w:r>
      <w:r>
        <w:rPr>
          <w:rFonts w:ascii="Arial" w:hAnsi="Arial"/>
          <w:i/>
          <w:spacing w:val="-5"/>
          <w:w w:val="90"/>
          <w:position w:val="-12"/>
          <w:sz w:val="16"/>
        </w:rPr>
        <w:t>j</w:t>
      </w:r>
    </w:p>
    <w:p>
      <w:pPr>
        <w:spacing w:after="0" w:line="413" w:lineRule="exact"/>
        <w:jc w:val="left"/>
        <w:rPr>
          <w:rFonts w:ascii="Arial" w:hAnsi="Arial"/>
          <w:i/>
          <w:position w:val="-12"/>
          <w:sz w:val="16"/>
        </w:rPr>
        <w:sectPr>
          <w:type w:val="continuous"/>
          <w:pgSz w:w="12240" w:h="15840"/>
          <w:pgMar w:header="142" w:footer="1016" w:top="1820" w:bottom="280" w:left="1080" w:right="1440"/>
          <w:cols w:num="3" w:equalWidth="0">
            <w:col w:w="4171" w:space="0"/>
            <w:col w:w="1757" w:space="39"/>
            <w:col w:w="3753"/>
          </w:cols>
        </w:sectPr>
      </w:pPr>
    </w:p>
    <w:p>
      <w:pPr>
        <w:pStyle w:val="BodyText"/>
        <w:spacing w:before="0"/>
        <w:ind w:left="0"/>
        <w:rPr>
          <w:rFonts w:ascii="Arial"/>
          <w:i/>
        </w:rPr>
      </w:pPr>
    </w:p>
    <w:p>
      <w:pPr>
        <w:pStyle w:val="BodyText"/>
        <w:spacing w:before="0"/>
        <w:ind w:left="0"/>
        <w:rPr>
          <w:rFonts w:ascii="Arial"/>
          <w:i/>
        </w:rPr>
      </w:pPr>
    </w:p>
    <w:p>
      <w:pPr>
        <w:pStyle w:val="BodyText"/>
        <w:spacing w:before="156"/>
        <w:ind w:left="0"/>
        <w:rPr>
          <w:rFonts w:ascii="Arial"/>
          <w:i/>
        </w:rPr>
      </w:pPr>
    </w:p>
    <w:p>
      <w:pPr>
        <w:pStyle w:val="BodyText"/>
        <w:spacing w:before="0"/>
      </w:pPr>
      <w:r>
        <w:rPr>
          <w:spacing w:val="-2"/>
        </w:rPr>
        <w:t>Where:</w:t>
      </w:r>
    </w:p>
    <w:p>
      <w:pPr>
        <w:spacing w:before="155"/>
        <w:ind w:left="360" w:right="0" w:firstLine="0"/>
        <w:jc w:val="left"/>
        <w:rPr>
          <w:sz w:val="22"/>
        </w:rPr>
      </w:pPr>
      <w:r>
        <w:rPr/>
        <w:br w:type="column"/>
      </w:r>
      <w:r>
        <w:rPr>
          <w:rFonts w:ascii="Arial"/>
          <w:i/>
          <w:sz w:val="22"/>
        </w:rPr>
        <w:t>CRF</w:t>
      </w:r>
      <w:r>
        <w:rPr>
          <w:rFonts w:ascii="Arial"/>
          <w:i/>
          <w:spacing w:val="-1"/>
          <w:sz w:val="22"/>
        </w:rPr>
        <w:t> </w:t>
      </w:r>
      <w:r>
        <w:rPr>
          <w:spacing w:val="-10"/>
          <w:sz w:val="22"/>
        </w:rPr>
        <w:t>=</w:t>
      </w:r>
    </w:p>
    <w:p>
      <w:pPr>
        <w:spacing w:line="240" w:lineRule="auto" w:before="96"/>
        <w:rPr>
          <w:sz w:val="16"/>
        </w:rPr>
      </w:pPr>
      <w:r>
        <w:rPr/>
        <w:br w:type="column"/>
      </w:r>
      <w:r>
        <w:rPr>
          <w:sz w:val="16"/>
        </w:rPr>
      </w:r>
    </w:p>
    <w:p>
      <w:pPr>
        <w:spacing w:before="0"/>
        <w:ind w:left="360" w:right="0" w:firstLine="0"/>
        <w:jc w:val="left"/>
        <w:rPr>
          <w:rFonts w:ascii="Arial" w:hAnsi="Arial"/>
          <w:i/>
          <w:position w:val="10"/>
          <w:sz w:val="16"/>
        </w:rPr>
      </w:pPr>
      <w:r>
        <w:rPr>
          <w:rFonts w:ascii="Arial" w:hAnsi="Arial"/>
          <w:i/>
          <w:position w:val="10"/>
          <w:sz w:val="16"/>
        </w:rPr>
        <mc:AlternateContent>
          <mc:Choice Requires="wps">
            <w:drawing>
              <wp:anchor distT="0" distB="0" distL="0" distR="0" allowOverlap="1" layoutInCell="1" locked="0" behindDoc="1" simplePos="0" relativeHeight="483995136">
                <wp:simplePos x="0" y="0"/>
                <wp:positionH relativeFrom="page">
                  <wp:posOffset>3795307</wp:posOffset>
                </wp:positionH>
                <wp:positionV relativeFrom="paragraph">
                  <wp:posOffset>74098</wp:posOffset>
                </wp:positionV>
                <wp:extent cx="194310" cy="1270"/>
                <wp:effectExtent l="0" t="0" r="0" b="0"/>
                <wp:wrapNone/>
                <wp:docPr id="639" name="Graphic 639"/>
                <wp:cNvGraphicFramePr>
                  <a:graphicFrameLocks/>
                </wp:cNvGraphicFramePr>
                <a:graphic>
                  <a:graphicData uri="http://schemas.microsoft.com/office/word/2010/wordprocessingShape">
                    <wps:wsp>
                      <wps:cNvPr id="639" name="Graphic 639"/>
                      <wps:cNvSpPr/>
                      <wps:spPr>
                        <a:xfrm>
                          <a:off x="0" y="0"/>
                          <a:ext cx="194310" cy="1270"/>
                        </a:xfrm>
                        <a:custGeom>
                          <a:avLst/>
                          <a:gdLst/>
                          <a:ahLst/>
                          <a:cxnLst/>
                          <a:rect l="l" t="t" r="r" b="b"/>
                          <a:pathLst>
                            <a:path w="194310" h="0">
                              <a:moveTo>
                                <a:pt x="0" y="0"/>
                              </a:moveTo>
                              <a:lnTo>
                                <a:pt x="19375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21344" from="298.843079pt,5.834498pt" to="314.099379pt,5.834498pt" stroked="true" strokeweight=".5pt" strokecolor="#000000">
                <v:stroke dashstyle="solid"/>
                <w10:wrap type="none"/>
              </v:line>
            </w:pict>
          </mc:Fallback>
        </mc:AlternateContent>
      </w:r>
      <w:r>
        <w:rPr>
          <w:w w:val="85"/>
          <w:position w:val="1"/>
          <w:sz w:val="18"/>
        </w:rPr>
        <w:t>(</w:t>
      </w:r>
      <w:r>
        <w:rPr>
          <w:w w:val="85"/>
          <w:position w:val="2"/>
          <w:sz w:val="16"/>
        </w:rPr>
        <w:t>1</w:t>
      </w:r>
      <w:r>
        <w:rPr>
          <w:spacing w:val="-1"/>
          <w:w w:val="85"/>
          <w:position w:val="2"/>
          <w:sz w:val="16"/>
        </w:rPr>
        <w:t> </w:t>
      </w:r>
      <w:r>
        <w:rPr>
          <w:w w:val="85"/>
          <w:position w:val="2"/>
          <w:sz w:val="16"/>
        </w:rPr>
        <w:t>−</w:t>
      </w:r>
      <w:r>
        <w:rPr>
          <w:spacing w:val="-1"/>
          <w:w w:val="85"/>
          <w:position w:val="2"/>
          <w:sz w:val="16"/>
        </w:rPr>
        <w:t> </w:t>
      </w:r>
      <w:r>
        <w:rPr>
          <w:rFonts w:ascii="Arial" w:hAnsi="Arial"/>
          <w:i/>
          <w:w w:val="85"/>
          <w:position w:val="2"/>
          <w:sz w:val="16"/>
        </w:rPr>
        <w:t>s</w:t>
      </w:r>
      <w:r>
        <w:rPr>
          <w:w w:val="85"/>
          <w:position w:val="1"/>
          <w:sz w:val="18"/>
        </w:rPr>
        <w:t>)</w:t>
      </w:r>
      <w:r>
        <w:rPr>
          <w:w w:val="85"/>
          <w:sz w:val="18"/>
        </w:rPr>
        <w:t>√</w:t>
      </w:r>
      <w:r>
        <w:rPr>
          <w:w w:val="85"/>
          <w:position w:val="2"/>
          <w:sz w:val="16"/>
        </w:rPr>
        <w:t>1</w:t>
      </w:r>
      <w:r>
        <w:rPr>
          <w:spacing w:val="-1"/>
          <w:w w:val="85"/>
          <w:position w:val="2"/>
          <w:sz w:val="16"/>
        </w:rPr>
        <w:t> </w:t>
      </w:r>
      <w:r>
        <w:rPr>
          <w:w w:val="85"/>
          <w:position w:val="2"/>
          <w:sz w:val="16"/>
        </w:rPr>
        <w:t>+</w:t>
      </w:r>
      <w:r>
        <w:rPr>
          <w:spacing w:val="-1"/>
          <w:w w:val="85"/>
          <w:position w:val="2"/>
          <w:sz w:val="16"/>
        </w:rPr>
        <w:t> </w:t>
      </w:r>
      <w:r>
        <w:rPr>
          <w:rFonts w:ascii="Arial" w:hAnsi="Arial"/>
          <w:i/>
          <w:w w:val="85"/>
          <w:position w:val="2"/>
          <w:sz w:val="16"/>
        </w:rPr>
        <w:t>r</w:t>
      </w:r>
      <w:r>
        <w:rPr>
          <w:w w:val="85"/>
          <w:position w:val="-4"/>
          <w:sz w:val="35"/>
        </w:rPr>
        <w:t>[</w:t>
      </w:r>
      <w:r>
        <w:rPr>
          <w:w w:val="85"/>
          <w:position w:val="1"/>
          <w:sz w:val="18"/>
        </w:rPr>
        <w:t>(</w:t>
      </w:r>
      <w:r>
        <w:rPr>
          <w:w w:val="85"/>
          <w:position w:val="2"/>
          <w:sz w:val="16"/>
        </w:rPr>
        <w:t>1</w:t>
      </w:r>
      <w:r>
        <w:rPr>
          <w:spacing w:val="-1"/>
          <w:w w:val="85"/>
          <w:position w:val="2"/>
          <w:sz w:val="16"/>
        </w:rPr>
        <w:t> </w:t>
      </w:r>
      <w:r>
        <w:rPr>
          <w:w w:val="85"/>
          <w:position w:val="2"/>
          <w:sz w:val="16"/>
        </w:rPr>
        <w:t>+</w:t>
      </w:r>
      <w:r>
        <w:rPr>
          <w:spacing w:val="-1"/>
          <w:w w:val="85"/>
          <w:position w:val="2"/>
          <w:sz w:val="16"/>
        </w:rPr>
        <w:t> </w:t>
      </w:r>
      <w:r>
        <w:rPr>
          <w:rFonts w:ascii="Arial" w:hAnsi="Arial"/>
          <w:i/>
          <w:spacing w:val="-5"/>
          <w:w w:val="85"/>
          <w:position w:val="2"/>
          <w:sz w:val="16"/>
        </w:rPr>
        <w:t>r</w:t>
      </w:r>
      <w:r>
        <w:rPr>
          <w:spacing w:val="-5"/>
          <w:w w:val="85"/>
          <w:position w:val="1"/>
          <w:sz w:val="18"/>
        </w:rPr>
        <w:t>)</w:t>
      </w:r>
      <w:r>
        <w:rPr>
          <w:rFonts w:ascii="Arial" w:hAnsi="Arial"/>
          <w:i/>
          <w:spacing w:val="-5"/>
          <w:w w:val="85"/>
          <w:position w:val="10"/>
          <w:sz w:val="16"/>
        </w:rPr>
        <w:t>N</w:t>
      </w:r>
    </w:p>
    <w:p>
      <w:pPr>
        <w:spacing w:line="240" w:lineRule="auto" w:before="99"/>
        <w:rPr>
          <w:rFonts w:ascii="Arial"/>
          <w:i/>
          <w:sz w:val="16"/>
        </w:rPr>
      </w:pPr>
      <w:r>
        <w:rPr/>
        <w:br w:type="column"/>
      </w:r>
      <w:r>
        <w:rPr>
          <w:rFonts w:ascii="Arial"/>
          <w:i/>
          <w:sz w:val="16"/>
        </w:rPr>
      </w:r>
    </w:p>
    <w:p>
      <w:pPr>
        <w:spacing w:before="0"/>
        <w:ind w:left="0" w:right="0" w:firstLine="0"/>
        <w:jc w:val="left"/>
        <w:rPr>
          <w:position w:val="-6"/>
          <w:sz w:val="35"/>
        </w:rPr>
      </w:pPr>
      <w:r>
        <w:rPr>
          <w:sz w:val="16"/>
        </w:rPr>
        <w:t>–</w:t>
      </w:r>
      <w:r>
        <w:rPr>
          <w:spacing w:val="-6"/>
          <w:sz w:val="16"/>
        </w:rPr>
        <w:t> </w:t>
      </w:r>
      <w:r>
        <w:rPr>
          <w:spacing w:val="-14"/>
          <w:w w:val="80"/>
          <w:sz w:val="16"/>
        </w:rPr>
        <w:t>1</w:t>
      </w:r>
      <w:r>
        <w:rPr>
          <w:spacing w:val="-14"/>
          <w:w w:val="80"/>
          <w:position w:val="-6"/>
          <w:sz w:val="35"/>
        </w:rPr>
        <w:t>]</w:t>
      </w:r>
    </w:p>
    <w:p>
      <w:pPr>
        <w:spacing w:line="201" w:lineRule="exact" w:before="0"/>
        <w:ind w:left="20" w:right="0" w:firstLine="0"/>
        <w:jc w:val="left"/>
        <w:rPr>
          <w:sz w:val="18"/>
        </w:rPr>
      </w:pPr>
      <w:r>
        <w:rPr/>
        <w:br w:type="column"/>
      </w:r>
      <w:r>
        <w:rPr>
          <w:rFonts w:ascii="Arial"/>
          <w:i/>
          <w:position w:val="-4"/>
          <w:sz w:val="16"/>
        </w:rPr>
        <w:t>j</w:t>
      </w:r>
      <w:r>
        <w:rPr>
          <w:rFonts w:ascii="Arial"/>
          <w:i/>
          <w:spacing w:val="-14"/>
          <w:position w:val="-4"/>
          <w:sz w:val="16"/>
        </w:rPr>
        <w:t> </w:t>
      </w:r>
      <w:r>
        <w:rPr>
          <w:position w:val="-4"/>
          <w:sz w:val="16"/>
        </w:rPr>
        <w:t>=</w:t>
      </w:r>
      <w:r>
        <w:rPr>
          <w:spacing w:val="-14"/>
          <w:position w:val="-4"/>
          <w:sz w:val="16"/>
        </w:rPr>
        <w:t> </w:t>
      </w:r>
      <w:r>
        <w:rPr>
          <w:position w:val="-4"/>
          <w:sz w:val="16"/>
        </w:rPr>
        <w:t>1</w:t>
      </w:r>
      <w:r>
        <w:rPr>
          <w:spacing w:val="-11"/>
          <w:position w:val="-4"/>
          <w:sz w:val="16"/>
        </w:rPr>
        <w:t> </w:t>
      </w:r>
      <w:r>
        <w:rPr>
          <w:sz w:val="18"/>
        </w:rPr>
        <w:t>(</w:t>
      </w:r>
      <w:r>
        <w:rPr>
          <w:position w:val="1"/>
          <w:sz w:val="16"/>
        </w:rPr>
        <w:t>1</w:t>
      </w:r>
      <w:r>
        <w:rPr>
          <w:spacing w:val="-20"/>
          <w:position w:val="1"/>
          <w:sz w:val="16"/>
        </w:rPr>
        <w:t> </w:t>
      </w:r>
      <w:r>
        <w:rPr>
          <w:position w:val="1"/>
          <w:sz w:val="16"/>
        </w:rPr>
        <w:t>+</w:t>
      </w:r>
      <w:r>
        <w:rPr>
          <w:spacing w:val="-20"/>
          <w:position w:val="1"/>
          <w:sz w:val="16"/>
        </w:rPr>
        <w:t> </w:t>
      </w:r>
      <w:r>
        <w:rPr>
          <w:rFonts w:ascii="Arial"/>
          <w:i/>
          <w:spacing w:val="-5"/>
          <w:position w:val="1"/>
          <w:sz w:val="16"/>
        </w:rPr>
        <w:t>r</w:t>
      </w:r>
      <w:r>
        <w:rPr>
          <w:spacing w:val="-5"/>
          <w:sz w:val="18"/>
        </w:rPr>
        <w:t>)</w:t>
      </w:r>
    </w:p>
    <w:p>
      <w:pPr>
        <w:spacing w:line="208" w:lineRule="exact" w:before="0"/>
        <w:ind w:left="912" w:right="0" w:firstLine="0"/>
        <w:jc w:val="left"/>
        <w:rPr>
          <w:sz w:val="22"/>
        </w:rPr>
      </w:pPr>
      <w:r>
        <w:rPr>
          <w:sz w:val="22"/>
        </w:rPr>
        <mc:AlternateContent>
          <mc:Choice Requires="wps">
            <w:drawing>
              <wp:anchor distT="0" distB="0" distL="0" distR="0" allowOverlap="1" layoutInCell="1" locked="0" behindDoc="1" simplePos="0" relativeHeight="483994112">
                <wp:simplePos x="0" y="0"/>
                <wp:positionH relativeFrom="page">
                  <wp:posOffset>4772862</wp:posOffset>
                </wp:positionH>
                <wp:positionV relativeFrom="paragraph">
                  <wp:posOffset>-178122</wp:posOffset>
                </wp:positionV>
                <wp:extent cx="291465" cy="1270"/>
                <wp:effectExtent l="0" t="0" r="0" b="0"/>
                <wp:wrapNone/>
                <wp:docPr id="640" name="Graphic 640"/>
                <wp:cNvGraphicFramePr>
                  <a:graphicFrameLocks/>
                </wp:cNvGraphicFramePr>
                <a:graphic>
                  <a:graphicData uri="http://schemas.microsoft.com/office/word/2010/wordprocessingShape">
                    <wps:wsp>
                      <wps:cNvPr id="640" name="Graphic 640"/>
                      <wps:cNvSpPr/>
                      <wps:spPr>
                        <a:xfrm>
                          <a:off x="0" y="0"/>
                          <a:ext cx="291465" cy="1270"/>
                        </a:xfrm>
                        <a:custGeom>
                          <a:avLst/>
                          <a:gdLst/>
                          <a:ahLst/>
                          <a:cxnLst/>
                          <a:rect l="l" t="t" r="r" b="b"/>
                          <a:pathLst>
                            <a:path w="291465" h="0">
                              <a:moveTo>
                                <a:pt x="0" y="0"/>
                              </a:moveTo>
                              <a:lnTo>
                                <a:pt x="29104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22368" from="375.815918pt,-14.02538pt" to="398.733018pt,-14.02538pt" stroked="true" strokeweight=".5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5927296">
                <wp:simplePos x="0" y="0"/>
                <wp:positionH relativeFrom="page">
                  <wp:posOffset>2895283</wp:posOffset>
                </wp:positionH>
                <wp:positionV relativeFrom="paragraph">
                  <wp:posOffset>53924</wp:posOffset>
                </wp:positionV>
                <wp:extent cx="2211070" cy="1270"/>
                <wp:effectExtent l="0" t="0" r="0" b="0"/>
                <wp:wrapNone/>
                <wp:docPr id="641" name="Graphic 641"/>
                <wp:cNvGraphicFramePr>
                  <a:graphicFrameLocks/>
                </wp:cNvGraphicFramePr>
                <a:graphic>
                  <a:graphicData uri="http://schemas.microsoft.com/office/word/2010/wordprocessingShape">
                    <wps:wsp>
                      <wps:cNvPr id="641" name="Graphic 641"/>
                      <wps:cNvSpPr/>
                      <wps:spPr>
                        <a:xfrm>
                          <a:off x="0" y="0"/>
                          <a:ext cx="2211070" cy="1270"/>
                        </a:xfrm>
                        <a:custGeom>
                          <a:avLst/>
                          <a:gdLst/>
                          <a:ahLst/>
                          <a:cxnLst/>
                          <a:rect l="l" t="t" r="r" b="b"/>
                          <a:pathLst>
                            <a:path w="2211070" h="0">
                              <a:moveTo>
                                <a:pt x="0" y="0"/>
                              </a:moveTo>
                              <a:lnTo>
                                <a:pt x="221082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7296" from="227.975067pt,4.245988pt" to="402.055667pt,4.245988pt" stroked="true" strokeweight=".5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5928832">
                <wp:simplePos x="0" y="0"/>
                <wp:positionH relativeFrom="page">
                  <wp:posOffset>5031418</wp:posOffset>
                </wp:positionH>
                <wp:positionV relativeFrom="paragraph">
                  <wp:posOffset>-406994</wp:posOffset>
                </wp:positionV>
                <wp:extent cx="60960" cy="457834"/>
                <wp:effectExtent l="0" t="0" r="0" b="0"/>
                <wp:wrapNone/>
                <wp:docPr id="642" name="Textbox 642"/>
                <wp:cNvGraphicFramePr>
                  <a:graphicFrameLocks/>
                </wp:cNvGraphicFramePr>
                <a:graphic>
                  <a:graphicData uri="http://schemas.microsoft.com/office/word/2010/wordprocessingShape">
                    <wps:wsp>
                      <wps:cNvPr id="642" name="Textbox 642"/>
                      <wps:cNvSpPr txBox="1"/>
                      <wps:spPr>
                        <a:xfrm>
                          <a:off x="0" y="0"/>
                          <a:ext cx="60960" cy="457834"/>
                        </a:xfrm>
                        <a:prstGeom prst="rect">
                          <a:avLst/>
                        </a:prstGeom>
                      </wps:spPr>
                      <wps:txbx>
                        <w:txbxContent>
                          <w:p>
                            <w:pPr>
                              <w:spacing w:line="716" w:lineRule="exact" w:before="0"/>
                              <w:ind w:left="0" w:right="0" w:firstLine="0"/>
                              <w:jc w:val="left"/>
                              <w:rPr>
                                <w:position w:val="-6"/>
                                <w:sz w:val="64"/>
                              </w:rPr>
                            </w:pPr>
                            <w:r>
                              <w:rPr>
                                <w:rFonts w:ascii="Arial"/>
                                <w:i/>
                                <w:w w:val="90"/>
                                <w:sz w:val="16"/>
                              </w:rPr>
                              <w:t>j</w:t>
                            </w:r>
                            <w:r>
                              <w:rPr>
                                <w:rFonts w:ascii="Arial"/>
                                <w:i/>
                                <w:spacing w:val="-21"/>
                                <w:w w:val="90"/>
                                <w:sz w:val="16"/>
                              </w:rPr>
                              <w:t> </w:t>
                            </w:r>
                            <w:r>
                              <w:rPr>
                                <w:spacing w:val="-29"/>
                                <w:w w:val="35"/>
                                <w:position w:val="-6"/>
                                <w:sz w:val="64"/>
                              </w:rPr>
                              <w:t>]</w:t>
                            </w:r>
                          </w:p>
                        </w:txbxContent>
                      </wps:txbx>
                      <wps:bodyPr wrap="square" lIns="0" tIns="0" rIns="0" bIns="0" rtlCol="0">
                        <a:noAutofit/>
                      </wps:bodyPr>
                    </wps:wsp>
                  </a:graphicData>
                </a:graphic>
              </wp:anchor>
            </w:drawing>
          </mc:Choice>
          <mc:Fallback>
            <w:pict>
              <v:shape style="position:absolute;margin-left:396.174713pt;margin-top:-32.046833pt;width:4.8pt;height:36.050pt;mso-position-horizontal-relative:page;mso-position-vertical-relative:paragraph;z-index:15928832" type="#_x0000_t202" id="docshape496" filled="false" stroked="false">
                <v:textbox inset="0,0,0,0">
                  <w:txbxContent>
                    <w:p>
                      <w:pPr>
                        <w:spacing w:line="716" w:lineRule="exact" w:before="0"/>
                        <w:ind w:left="0" w:right="0" w:firstLine="0"/>
                        <w:jc w:val="left"/>
                        <w:rPr>
                          <w:position w:val="-6"/>
                          <w:sz w:val="64"/>
                        </w:rPr>
                      </w:pPr>
                      <w:r>
                        <w:rPr>
                          <w:rFonts w:ascii="Arial"/>
                          <w:i/>
                          <w:w w:val="90"/>
                          <w:sz w:val="16"/>
                        </w:rPr>
                        <w:t>j</w:t>
                      </w:r>
                      <w:r>
                        <w:rPr>
                          <w:rFonts w:ascii="Arial"/>
                          <w:i/>
                          <w:spacing w:val="-21"/>
                          <w:w w:val="90"/>
                          <w:sz w:val="16"/>
                        </w:rPr>
                        <w:t> </w:t>
                      </w:r>
                      <w:r>
                        <w:rPr>
                          <w:spacing w:val="-29"/>
                          <w:w w:val="35"/>
                          <w:position w:val="-6"/>
                          <w:sz w:val="64"/>
                        </w:rPr>
                        <w:t>]</w:t>
                      </w:r>
                    </w:p>
                  </w:txbxContent>
                </v:textbox>
                <w10:wrap type="none"/>
              </v:shape>
            </w:pict>
          </mc:Fallback>
        </mc:AlternateContent>
      </w:r>
      <w:r>
        <w:rPr>
          <w:spacing w:val="-10"/>
          <w:sz w:val="22"/>
        </w:rPr>
        <w:t>…</w:t>
      </w:r>
    </w:p>
    <w:p>
      <w:pPr>
        <w:spacing w:after="0" w:line="208" w:lineRule="exact"/>
        <w:jc w:val="left"/>
        <w:rPr>
          <w:sz w:val="22"/>
        </w:rPr>
        <w:sectPr>
          <w:type w:val="continuous"/>
          <w:pgSz w:w="12240" w:h="15840"/>
          <w:pgMar w:header="142" w:footer="1016" w:top="1820" w:bottom="280" w:left="1080" w:right="1440"/>
          <w:cols w:num="5" w:equalWidth="0">
            <w:col w:w="1108" w:space="1308"/>
            <w:col w:w="1042" w:space="552"/>
            <w:col w:w="1764" w:space="35"/>
            <w:col w:w="262" w:space="39"/>
            <w:col w:w="3610"/>
          </w:cols>
        </w:sectPr>
      </w:pPr>
    </w:p>
    <w:p>
      <w:pPr>
        <w:pStyle w:val="ListParagraph"/>
        <w:numPr>
          <w:ilvl w:val="0"/>
          <w:numId w:val="62"/>
        </w:numPr>
        <w:tabs>
          <w:tab w:pos="853" w:val="left" w:leader="none"/>
        </w:tabs>
        <w:spacing w:line="240" w:lineRule="auto" w:before="97" w:after="0"/>
        <w:ind w:left="853" w:right="0" w:hanging="236"/>
        <w:jc w:val="left"/>
        <w:rPr>
          <w:sz w:val="22"/>
        </w:rPr>
      </w:pPr>
      <w:r>
        <w:rPr>
          <w:sz w:val="22"/>
        </w:rPr>
        <w:t>r</w:t>
      </w:r>
      <w:r>
        <w:rPr>
          <w:spacing w:val="-6"/>
          <w:sz w:val="22"/>
        </w:rPr>
        <w:t> </w:t>
      </w:r>
      <w:r>
        <w:rPr>
          <w:sz w:val="22"/>
        </w:rPr>
        <w:t>is</w:t>
      </w:r>
      <w:r>
        <w:rPr>
          <w:spacing w:val="-3"/>
          <w:sz w:val="22"/>
        </w:rPr>
        <w:t> </w:t>
      </w:r>
      <w:r>
        <w:rPr>
          <w:sz w:val="22"/>
        </w:rPr>
        <w:t>the</w:t>
      </w:r>
      <w:r>
        <w:rPr>
          <w:spacing w:val="-4"/>
          <w:sz w:val="22"/>
        </w:rPr>
        <w:t> </w:t>
      </w:r>
      <w:r>
        <w:rPr>
          <w:sz w:val="22"/>
        </w:rPr>
        <w:t>After</w:t>
      </w:r>
      <w:r>
        <w:rPr>
          <w:spacing w:val="-3"/>
          <w:sz w:val="22"/>
        </w:rPr>
        <w:t> </w:t>
      </w:r>
      <w:r>
        <w:rPr>
          <w:sz w:val="22"/>
        </w:rPr>
        <w:t>Tax</w:t>
      </w:r>
      <w:r>
        <w:rPr>
          <w:spacing w:val="-1"/>
          <w:sz w:val="22"/>
        </w:rPr>
        <w:t> </w:t>
      </w:r>
      <w:r>
        <w:rPr>
          <w:sz w:val="22"/>
        </w:rPr>
        <w:t>Weighted</w:t>
      </w:r>
      <w:r>
        <w:rPr>
          <w:spacing w:val="-4"/>
          <w:sz w:val="22"/>
        </w:rPr>
        <w:t> </w:t>
      </w:r>
      <w:r>
        <w:rPr>
          <w:sz w:val="22"/>
        </w:rPr>
        <w:t>Averga</w:t>
      </w:r>
      <w:r>
        <w:rPr>
          <w:spacing w:val="-3"/>
          <w:sz w:val="22"/>
        </w:rPr>
        <w:t> </w:t>
      </w:r>
      <w:r>
        <w:rPr>
          <w:sz w:val="22"/>
        </w:rPr>
        <w:t>Cost</w:t>
      </w:r>
      <w:r>
        <w:rPr>
          <w:spacing w:val="-4"/>
          <w:sz w:val="22"/>
        </w:rPr>
        <w:t> </w:t>
      </w:r>
      <w:r>
        <w:rPr>
          <w:sz w:val="22"/>
        </w:rPr>
        <w:t>of</w:t>
      </w:r>
      <w:r>
        <w:rPr>
          <w:spacing w:val="-1"/>
          <w:sz w:val="22"/>
        </w:rPr>
        <w:t> </w:t>
      </w:r>
      <w:r>
        <w:rPr>
          <w:sz w:val="22"/>
        </w:rPr>
        <w:t>Capital</w:t>
      </w:r>
      <w:r>
        <w:rPr>
          <w:spacing w:val="-3"/>
          <w:sz w:val="22"/>
        </w:rPr>
        <w:t> </w:t>
      </w:r>
      <w:r>
        <w:rPr>
          <w:spacing w:val="-2"/>
          <w:sz w:val="22"/>
        </w:rPr>
        <w:t>(ATWACC)</w:t>
      </w:r>
    </w:p>
    <w:p>
      <w:pPr>
        <w:tabs>
          <w:tab w:pos="3823" w:val="left" w:leader="none"/>
        </w:tabs>
        <w:spacing w:before="250"/>
        <w:ind w:left="360" w:right="0" w:firstLine="0"/>
        <w:jc w:val="left"/>
        <w:rPr>
          <w:sz w:val="24"/>
        </w:rPr>
      </w:pPr>
      <w:r>
        <w:rPr>
          <w:position w:val="17"/>
          <w:sz w:val="22"/>
        </w:rPr>
        <w:t>ATWACC</w:t>
      </w:r>
      <w:r>
        <w:rPr>
          <w:spacing w:val="-6"/>
          <w:position w:val="17"/>
          <w:sz w:val="22"/>
        </w:rPr>
        <w:t> </w:t>
      </w:r>
      <w:r>
        <w:rPr>
          <w:spacing w:val="-10"/>
          <w:position w:val="17"/>
          <w:sz w:val="22"/>
        </w:rPr>
        <w:t>=</w:t>
      </w:r>
      <w:r>
        <w:rPr>
          <w:position w:val="17"/>
          <w:sz w:val="22"/>
        </w:rPr>
        <w:tab/>
      </w:r>
      <w:r>
        <w:rPr>
          <w:sz w:val="24"/>
        </w:rPr>
        <w:t>(</w:t>
      </w:r>
      <w:r>
        <w:rPr>
          <w:position w:val="1"/>
          <w:sz w:val="22"/>
        </w:rPr>
        <w:t>%</w:t>
      </w:r>
      <w:r>
        <w:rPr>
          <w:spacing w:val="-8"/>
          <w:position w:val="1"/>
          <w:sz w:val="22"/>
        </w:rPr>
        <w:t> </w:t>
      </w:r>
      <w:r>
        <w:rPr>
          <w:rFonts w:ascii="Arial"/>
          <w:i/>
          <w:position w:val="1"/>
          <w:sz w:val="22"/>
        </w:rPr>
        <w:t>equity</w:t>
      </w:r>
      <w:r>
        <w:rPr>
          <w:sz w:val="24"/>
        </w:rPr>
        <w:t>)(</w:t>
      </w:r>
      <w:r>
        <w:rPr>
          <w:rFonts w:ascii="Arial"/>
          <w:i/>
          <w:position w:val="1"/>
          <w:sz w:val="22"/>
        </w:rPr>
        <w:t>cost</w:t>
      </w:r>
      <w:r>
        <w:rPr>
          <w:rFonts w:ascii="Arial"/>
          <w:i/>
          <w:spacing w:val="-7"/>
          <w:position w:val="1"/>
          <w:sz w:val="22"/>
        </w:rPr>
        <w:t> </w:t>
      </w:r>
      <w:r>
        <w:rPr>
          <w:rFonts w:ascii="Arial"/>
          <w:i/>
          <w:position w:val="1"/>
          <w:sz w:val="22"/>
        </w:rPr>
        <w:t>of</w:t>
      </w:r>
      <w:r>
        <w:rPr>
          <w:rFonts w:ascii="Arial"/>
          <w:i/>
          <w:spacing w:val="-7"/>
          <w:position w:val="1"/>
          <w:sz w:val="22"/>
        </w:rPr>
        <w:t> </w:t>
      </w:r>
      <w:r>
        <w:rPr>
          <w:rFonts w:ascii="Arial"/>
          <w:i/>
          <w:spacing w:val="-2"/>
          <w:position w:val="1"/>
          <w:sz w:val="22"/>
        </w:rPr>
        <w:t>equity</w:t>
      </w:r>
      <w:r>
        <w:rPr>
          <w:spacing w:val="-2"/>
          <w:sz w:val="24"/>
        </w:rPr>
        <w:t>)</w:t>
      </w:r>
    </w:p>
    <w:p>
      <w:pPr>
        <w:spacing w:before="112"/>
        <w:ind w:left="298" w:right="0" w:firstLine="0"/>
        <w:jc w:val="center"/>
        <w:rPr>
          <w:sz w:val="24"/>
        </w:rPr>
      </w:pPr>
      <w:r>
        <w:rPr>
          <w:spacing w:val="-2"/>
          <w:position w:val="1"/>
          <w:sz w:val="22"/>
        </w:rPr>
        <w:t>+</w:t>
      </w:r>
      <w:r>
        <w:rPr>
          <w:spacing w:val="-2"/>
          <w:sz w:val="24"/>
        </w:rPr>
        <w:t>(</w:t>
      </w:r>
      <w:r>
        <w:rPr>
          <w:spacing w:val="-2"/>
          <w:position w:val="1"/>
          <w:sz w:val="22"/>
        </w:rPr>
        <w:t>%</w:t>
      </w:r>
      <w:r>
        <w:rPr>
          <w:spacing w:val="-13"/>
          <w:position w:val="1"/>
          <w:sz w:val="22"/>
        </w:rPr>
        <w:t> </w:t>
      </w:r>
      <w:r>
        <w:rPr>
          <w:rFonts w:ascii="Arial" w:hAnsi="Arial"/>
          <w:i/>
          <w:spacing w:val="-2"/>
          <w:position w:val="1"/>
          <w:sz w:val="22"/>
        </w:rPr>
        <w:t>debt</w:t>
      </w:r>
      <w:r>
        <w:rPr>
          <w:spacing w:val="-2"/>
          <w:sz w:val="24"/>
        </w:rPr>
        <w:t>)(</w:t>
      </w:r>
      <w:r>
        <w:rPr>
          <w:rFonts w:ascii="Arial" w:hAnsi="Arial"/>
          <w:i/>
          <w:spacing w:val="-2"/>
          <w:position w:val="1"/>
          <w:sz w:val="22"/>
        </w:rPr>
        <w:t>debt</w:t>
      </w:r>
      <w:r>
        <w:rPr>
          <w:rFonts w:ascii="Arial" w:hAnsi="Arial"/>
          <w:i/>
          <w:spacing w:val="-6"/>
          <w:position w:val="1"/>
          <w:sz w:val="22"/>
        </w:rPr>
        <w:t> </w:t>
      </w:r>
      <w:r>
        <w:rPr>
          <w:rFonts w:ascii="Arial" w:hAnsi="Arial"/>
          <w:i/>
          <w:spacing w:val="-2"/>
          <w:position w:val="1"/>
          <w:sz w:val="22"/>
        </w:rPr>
        <w:t>interest</w:t>
      </w:r>
      <w:r>
        <w:rPr>
          <w:rFonts w:ascii="Arial" w:hAnsi="Arial"/>
          <w:i/>
          <w:spacing w:val="-5"/>
          <w:position w:val="1"/>
          <w:sz w:val="22"/>
        </w:rPr>
        <w:t> </w:t>
      </w:r>
      <w:r>
        <w:rPr>
          <w:rFonts w:ascii="Arial" w:hAnsi="Arial"/>
          <w:i/>
          <w:spacing w:val="-2"/>
          <w:position w:val="1"/>
          <w:sz w:val="22"/>
        </w:rPr>
        <w:t>rate</w:t>
      </w:r>
      <w:r>
        <w:rPr>
          <w:spacing w:val="-2"/>
          <w:sz w:val="24"/>
        </w:rPr>
        <w:t>)(</w:t>
      </w:r>
      <w:r>
        <w:rPr>
          <w:spacing w:val="-2"/>
          <w:position w:val="1"/>
          <w:sz w:val="22"/>
        </w:rPr>
        <w:t>1</w:t>
      </w:r>
      <w:r>
        <w:rPr>
          <w:spacing w:val="-13"/>
          <w:position w:val="1"/>
          <w:sz w:val="22"/>
        </w:rPr>
        <w:t> </w:t>
      </w:r>
      <w:r>
        <w:rPr>
          <w:spacing w:val="-2"/>
          <w:position w:val="1"/>
          <w:sz w:val="22"/>
        </w:rPr>
        <w:t>−</w:t>
      </w:r>
      <w:r>
        <w:rPr>
          <w:spacing w:val="-13"/>
          <w:position w:val="1"/>
          <w:sz w:val="22"/>
        </w:rPr>
        <w:t> </w:t>
      </w:r>
      <w:r>
        <w:rPr>
          <w:rFonts w:ascii="Arial" w:hAnsi="Arial"/>
          <w:i/>
          <w:spacing w:val="-2"/>
          <w:position w:val="1"/>
          <w:sz w:val="22"/>
        </w:rPr>
        <w:t>effective</w:t>
      </w:r>
      <w:r>
        <w:rPr>
          <w:rFonts w:ascii="Arial" w:hAnsi="Arial"/>
          <w:i/>
          <w:spacing w:val="-6"/>
          <w:position w:val="1"/>
          <w:sz w:val="22"/>
        </w:rPr>
        <w:t> </w:t>
      </w:r>
      <w:r>
        <w:rPr>
          <w:rFonts w:ascii="Arial" w:hAnsi="Arial"/>
          <w:i/>
          <w:spacing w:val="-2"/>
          <w:position w:val="1"/>
          <w:sz w:val="22"/>
        </w:rPr>
        <w:t>tax</w:t>
      </w:r>
      <w:r>
        <w:rPr>
          <w:rFonts w:ascii="Arial" w:hAnsi="Arial"/>
          <w:i/>
          <w:spacing w:val="-5"/>
          <w:position w:val="1"/>
          <w:sz w:val="22"/>
        </w:rPr>
        <w:t> </w:t>
      </w:r>
      <w:r>
        <w:rPr>
          <w:rFonts w:ascii="Arial" w:hAnsi="Arial"/>
          <w:i/>
          <w:spacing w:val="-2"/>
          <w:position w:val="1"/>
          <w:sz w:val="22"/>
        </w:rPr>
        <w:t>rate</w:t>
      </w:r>
      <w:r>
        <w:rPr>
          <w:spacing w:val="-2"/>
          <w:sz w:val="24"/>
        </w:rPr>
        <w:t>)</w:t>
      </w:r>
    </w:p>
    <w:p>
      <w:pPr>
        <w:pStyle w:val="ListParagraph"/>
        <w:numPr>
          <w:ilvl w:val="0"/>
          <w:numId w:val="62"/>
        </w:numPr>
        <w:tabs>
          <w:tab w:pos="853" w:val="left" w:leader="none"/>
        </w:tabs>
        <w:spacing w:line="240" w:lineRule="auto" w:before="236" w:after="0"/>
        <w:ind w:left="853" w:right="0" w:hanging="236"/>
        <w:jc w:val="left"/>
        <w:rPr>
          <w:sz w:val="22"/>
        </w:rPr>
      </w:pPr>
      <w:r>
        <w:rPr>
          <w:sz w:val="22"/>
        </w:rPr>
        <w:t>s</w:t>
      </w:r>
      <w:r>
        <w:rPr>
          <w:spacing w:val="-6"/>
          <w:sz w:val="22"/>
        </w:rPr>
        <w:t> </w:t>
      </w:r>
      <w:r>
        <w:rPr>
          <w:sz w:val="22"/>
        </w:rPr>
        <w:t>is</w:t>
      </w:r>
      <w:r>
        <w:rPr>
          <w:spacing w:val="-4"/>
          <w:sz w:val="22"/>
        </w:rPr>
        <w:t> </w:t>
      </w:r>
      <w:r>
        <w:rPr>
          <w:sz w:val="22"/>
        </w:rPr>
        <w:t>the</w:t>
      </w:r>
      <w:r>
        <w:rPr>
          <w:spacing w:val="-4"/>
          <w:sz w:val="22"/>
        </w:rPr>
        <w:t> </w:t>
      </w:r>
      <w:r>
        <w:rPr>
          <w:sz w:val="22"/>
        </w:rPr>
        <w:t>effective</w:t>
      </w:r>
      <w:r>
        <w:rPr>
          <w:spacing w:val="-4"/>
          <w:sz w:val="22"/>
        </w:rPr>
        <w:t> </w:t>
      </w:r>
      <w:r>
        <w:rPr>
          <w:sz w:val="22"/>
        </w:rPr>
        <w:t>tax</w:t>
      </w:r>
      <w:r>
        <w:rPr>
          <w:spacing w:val="-2"/>
          <w:sz w:val="22"/>
        </w:rPr>
        <w:t> </w:t>
      </w:r>
      <w:r>
        <w:rPr>
          <w:sz w:val="22"/>
        </w:rPr>
        <w:t>rate</w:t>
      </w:r>
      <w:r>
        <w:rPr>
          <w:spacing w:val="-4"/>
          <w:sz w:val="22"/>
        </w:rPr>
        <w:t> </w:t>
      </w:r>
      <w:r>
        <w:rPr>
          <w:sz w:val="22"/>
        </w:rPr>
        <w:t>which</w:t>
      </w:r>
      <w:r>
        <w:rPr>
          <w:spacing w:val="-4"/>
          <w:sz w:val="22"/>
        </w:rPr>
        <w:t> </w:t>
      </w:r>
      <w:r>
        <w:rPr>
          <w:sz w:val="22"/>
        </w:rPr>
        <w:t>is</w:t>
      </w:r>
      <w:r>
        <w:rPr>
          <w:spacing w:val="-4"/>
          <w:sz w:val="22"/>
        </w:rPr>
        <w:t> </w:t>
      </w:r>
      <w:r>
        <w:rPr>
          <w:sz w:val="22"/>
        </w:rPr>
        <w:t>calculated</w:t>
      </w:r>
      <w:r>
        <w:rPr>
          <w:spacing w:val="-3"/>
          <w:sz w:val="22"/>
        </w:rPr>
        <w:t> </w:t>
      </w:r>
      <w:r>
        <w:rPr>
          <w:spacing w:val="-5"/>
          <w:sz w:val="22"/>
        </w:rPr>
        <w:t>as</w:t>
      </w:r>
    </w:p>
    <w:p>
      <w:pPr>
        <w:tabs>
          <w:tab w:pos="2631" w:val="left" w:leader="none"/>
        </w:tabs>
        <w:spacing w:before="249"/>
        <w:ind w:left="360" w:right="0" w:firstLine="0"/>
        <w:jc w:val="left"/>
        <w:rPr>
          <w:rFonts w:ascii="Arial" w:hAnsi="Arial"/>
          <w:i/>
          <w:position w:val="1"/>
          <w:sz w:val="22"/>
        </w:rPr>
      </w:pPr>
      <w:r>
        <w:rPr>
          <w:position w:val="17"/>
          <w:sz w:val="22"/>
        </w:rPr>
        <w:t>Effective</w:t>
      </w:r>
      <w:r>
        <w:rPr>
          <w:spacing w:val="-5"/>
          <w:position w:val="17"/>
          <w:sz w:val="22"/>
        </w:rPr>
        <w:t> </w:t>
      </w:r>
      <w:r>
        <w:rPr>
          <w:position w:val="17"/>
          <w:sz w:val="22"/>
        </w:rPr>
        <w:t>Tax</w:t>
      </w:r>
      <w:r>
        <w:rPr>
          <w:spacing w:val="-5"/>
          <w:position w:val="17"/>
          <w:sz w:val="22"/>
        </w:rPr>
        <w:t> </w:t>
      </w:r>
      <w:r>
        <w:rPr>
          <w:position w:val="17"/>
          <w:sz w:val="22"/>
        </w:rPr>
        <w:t>Rate</w:t>
      </w:r>
      <w:r>
        <w:rPr>
          <w:spacing w:val="-4"/>
          <w:position w:val="17"/>
          <w:sz w:val="22"/>
        </w:rPr>
        <w:t> </w:t>
      </w:r>
      <w:r>
        <w:rPr>
          <w:spacing w:val="-10"/>
          <w:position w:val="17"/>
          <w:sz w:val="22"/>
        </w:rPr>
        <w:t>=</w:t>
      </w:r>
      <w:r>
        <w:rPr>
          <w:position w:val="17"/>
          <w:sz w:val="22"/>
        </w:rPr>
        <w:tab/>
      </w:r>
      <w:r>
        <w:rPr>
          <w:spacing w:val="-2"/>
          <w:sz w:val="24"/>
        </w:rPr>
        <w:t>(</w:t>
      </w:r>
      <w:r>
        <w:rPr>
          <w:spacing w:val="-2"/>
          <w:position w:val="1"/>
          <w:sz w:val="22"/>
        </w:rPr>
        <w:t>1</w:t>
      </w:r>
      <w:r>
        <w:rPr>
          <w:spacing w:val="-14"/>
          <w:position w:val="1"/>
          <w:sz w:val="22"/>
        </w:rPr>
        <w:t> </w:t>
      </w:r>
      <w:r>
        <w:rPr>
          <w:spacing w:val="-2"/>
          <w:position w:val="1"/>
          <w:sz w:val="22"/>
        </w:rPr>
        <w:t>−</w:t>
      </w:r>
      <w:r>
        <w:rPr>
          <w:spacing w:val="-13"/>
          <w:position w:val="1"/>
          <w:sz w:val="22"/>
        </w:rPr>
        <w:t> </w:t>
      </w:r>
      <w:r>
        <w:rPr>
          <w:rFonts w:ascii="Arial" w:hAnsi="Arial"/>
          <w:i/>
          <w:spacing w:val="-2"/>
          <w:position w:val="1"/>
          <w:sz w:val="22"/>
        </w:rPr>
        <w:t>state</w:t>
      </w:r>
      <w:r>
        <w:rPr>
          <w:rFonts w:ascii="Arial" w:hAnsi="Arial"/>
          <w:i/>
          <w:spacing w:val="-13"/>
          <w:position w:val="1"/>
          <w:sz w:val="22"/>
        </w:rPr>
        <w:t> </w:t>
      </w:r>
      <w:r>
        <w:rPr>
          <w:rFonts w:ascii="Arial" w:hAnsi="Arial"/>
          <w:i/>
          <w:spacing w:val="-2"/>
          <w:position w:val="1"/>
          <w:sz w:val="22"/>
        </w:rPr>
        <w:t>tax</w:t>
      </w:r>
      <w:r>
        <w:rPr>
          <w:rFonts w:ascii="Arial" w:hAnsi="Arial"/>
          <w:i/>
          <w:spacing w:val="-8"/>
          <w:position w:val="1"/>
          <w:sz w:val="22"/>
        </w:rPr>
        <w:t> </w:t>
      </w:r>
      <w:r>
        <w:rPr>
          <w:rFonts w:ascii="Arial" w:hAnsi="Arial"/>
          <w:i/>
          <w:spacing w:val="-2"/>
          <w:position w:val="1"/>
          <w:sz w:val="22"/>
        </w:rPr>
        <w:t>rate</w:t>
      </w:r>
      <w:r>
        <w:rPr>
          <w:spacing w:val="-2"/>
          <w:sz w:val="24"/>
        </w:rPr>
        <w:t>)(</w:t>
      </w:r>
      <w:r>
        <w:rPr>
          <w:rFonts w:ascii="Arial" w:hAnsi="Arial"/>
          <w:i/>
          <w:spacing w:val="-2"/>
          <w:position w:val="1"/>
          <w:sz w:val="22"/>
        </w:rPr>
        <w:t>federal</w:t>
      </w:r>
      <w:r>
        <w:rPr>
          <w:rFonts w:ascii="Arial" w:hAnsi="Arial"/>
          <w:i/>
          <w:spacing w:val="-5"/>
          <w:position w:val="1"/>
          <w:sz w:val="22"/>
        </w:rPr>
        <w:t> </w:t>
      </w:r>
      <w:r>
        <w:rPr>
          <w:rFonts w:ascii="Arial" w:hAnsi="Arial"/>
          <w:i/>
          <w:spacing w:val="-2"/>
          <w:position w:val="1"/>
          <w:sz w:val="22"/>
        </w:rPr>
        <w:t>tax</w:t>
      </w:r>
      <w:r>
        <w:rPr>
          <w:rFonts w:ascii="Arial" w:hAnsi="Arial"/>
          <w:i/>
          <w:spacing w:val="-4"/>
          <w:position w:val="1"/>
          <w:sz w:val="22"/>
        </w:rPr>
        <w:t> </w:t>
      </w:r>
      <w:r>
        <w:rPr>
          <w:rFonts w:ascii="Arial" w:hAnsi="Arial"/>
          <w:i/>
          <w:spacing w:val="-2"/>
          <w:position w:val="1"/>
          <w:sz w:val="22"/>
        </w:rPr>
        <w:t>rate</w:t>
      </w:r>
      <w:r>
        <w:rPr>
          <w:spacing w:val="-2"/>
          <w:sz w:val="24"/>
        </w:rPr>
        <w:t>)</w:t>
      </w:r>
      <w:r>
        <w:rPr>
          <w:spacing w:val="-18"/>
          <w:sz w:val="24"/>
        </w:rPr>
        <w:t> </w:t>
      </w:r>
      <w:r>
        <w:rPr>
          <w:spacing w:val="-2"/>
          <w:position w:val="1"/>
          <w:sz w:val="22"/>
        </w:rPr>
        <w:t>+</w:t>
      </w:r>
      <w:r>
        <w:rPr>
          <w:spacing w:val="-13"/>
          <w:position w:val="1"/>
          <w:sz w:val="22"/>
        </w:rPr>
        <w:t> </w:t>
      </w:r>
      <w:r>
        <w:rPr>
          <w:rFonts w:ascii="Arial" w:hAnsi="Arial"/>
          <w:i/>
          <w:spacing w:val="-2"/>
          <w:position w:val="1"/>
          <w:sz w:val="22"/>
        </w:rPr>
        <w:t>state</w:t>
      </w:r>
      <w:r>
        <w:rPr>
          <w:rFonts w:ascii="Arial" w:hAnsi="Arial"/>
          <w:i/>
          <w:spacing w:val="-4"/>
          <w:position w:val="1"/>
          <w:sz w:val="22"/>
        </w:rPr>
        <w:t> </w:t>
      </w:r>
      <w:r>
        <w:rPr>
          <w:rFonts w:ascii="Arial" w:hAnsi="Arial"/>
          <w:i/>
          <w:spacing w:val="-2"/>
          <w:position w:val="1"/>
          <w:sz w:val="22"/>
        </w:rPr>
        <w:t>tax</w:t>
      </w:r>
      <w:r>
        <w:rPr>
          <w:rFonts w:ascii="Arial" w:hAnsi="Arial"/>
          <w:i/>
          <w:spacing w:val="-5"/>
          <w:position w:val="1"/>
          <w:sz w:val="22"/>
        </w:rPr>
        <w:t> </w:t>
      </w:r>
      <w:r>
        <w:rPr>
          <w:rFonts w:ascii="Arial" w:hAnsi="Arial"/>
          <w:i/>
          <w:spacing w:val="-4"/>
          <w:position w:val="1"/>
          <w:sz w:val="22"/>
        </w:rPr>
        <w:t>rate</w:t>
      </w:r>
    </w:p>
    <w:p>
      <w:pPr>
        <w:pStyle w:val="ListParagraph"/>
        <w:numPr>
          <w:ilvl w:val="0"/>
          <w:numId w:val="62"/>
        </w:numPr>
        <w:tabs>
          <w:tab w:pos="853" w:val="left" w:leader="none"/>
        </w:tabs>
        <w:spacing w:line="240" w:lineRule="auto" w:before="236" w:after="0"/>
        <w:ind w:left="853" w:right="0" w:hanging="236"/>
        <w:jc w:val="left"/>
        <w:rPr>
          <w:sz w:val="22"/>
        </w:rPr>
      </w:pPr>
      <w:r>
        <w:rPr>
          <w:sz w:val="22"/>
        </w:rPr>
        <w:t>B</w:t>
      </w:r>
      <w:r>
        <w:rPr>
          <w:spacing w:val="-7"/>
          <w:sz w:val="22"/>
        </w:rPr>
        <w:t> </w:t>
      </w:r>
      <w:r>
        <w:rPr>
          <w:sz w:val="22"/>
        </w:rPr>
        <w:t>is</w:t>
      </w:r>
      <w:r>
        <w:rPr>
          <w:spacing w:val="-4"/>
          <w:sz w:val="22"/>
        </w:rPr>
        <w:t> </w:t>
      </w:r>
      <w:r>
        <w:rPr>
          <w:sz w:val="22"/>
        </w:rPr>
        <w:t>the</w:t>
      </w:r>
      <w:r>
        <w:rPr>
          <w:spacing w:val="-4"/>
          <w:sz w:val="22"/>
        </w:rPr>
        <w:t> </w:t>
      </w:r>
      <w:r>
        <w:rPr>
          <w:sz w:val="22"/>
        </w:rPr>
        <w:t>bonus</w:t>
      </w:r>
      <w:r>
        <w:rPr>
          <w:spacing w:val="-4"/>
          <w:sz w:val="22"/>
        </w:rPr>
        <w:t> </w:t>
      </w:r>
      <w:r>
        <w:rPr>
          <w:sz w:val="22"/>
        </w:rPr>
        <w:t>depreciation</w:t>
      </w:r>
      <w:r>
        <w:rPr>
          <w:spacing w:val="-2"/>
          <w:sz w:val="22"/>
        </w:rPr>
        <w:t> </w:t>
      </w:r>
      <w:r>
        <w:rPr>
          <w:sz w:val="22"/>
        </w:rPr>
        <w:t>percent</w:t>
      </w:r>
      <w:r>
        <w:rPr>
          <w:spacing w:val="-4"/>
          <w:sz w:val="22"/>
        </w:rPr>
        <w:t> </w:t>
      </w:r>
      <w:r>
        <w:rPr>
          <w:sz w:val="22"/>
        </w:rPr>
        <w:t>in</w:t>
      </w:r>
      <w:r>
        <w:rPr>
          <w:spacing w:val="-5"/>
          <w:sz w:val="22"/>
        </w:rPr>
        <w:t> </w:t>
      </w:r>
      <w:r>
        <w:rPr>
          <w:sz w:val="22"/>
        </w:rPr>
        <w:t>effect</w:t>
      </w:r>
      <w:r>
        <w:rPr>
          <w:spacing w:val="-4"/>
          <w:sz w:val="22"/>
        </w:rPr>
        <w:t> </w:t>
      </w:r>
      <w:r>
        <w:rPr>
          <w:sz w:val="22"/>
        </w:rPr>
        <w:t>at</w:t>
      </w:r>
      <w:r>
        <w:rPr>
          <w:spacing w:val="-4"/>
          <w:sz w:val="22"/>
        </w:rPr>
        <w:t> </w:t>
      </w:r>
      <w:r>
        <w:rPr>
          <w:sz w:val="22"/>
        </w:rPr>
        <w:t>the</w:t>
      </w:r>
      <w:r>
        <w:rPr>
          <w:spacing w:val="-1"/>
          <w:sz w:val="22"/>
        </w:rPr>
        <w:t> </w:t>
      </w:r>
      <w:r>
        <w:rPr>
          <w:sz w:val="22"/>
        </w:rPr>
        <w:t>Black</w:t>
      </w:r>
      <w:r>
        <w:rPr>
          <w:spacing w:val="-4"/>
          <w:sz w:val="22"/>
        </w:rPr>
        <w:t> </w:t>
      </w:r>
      <w:r>
        <w:rPr>
          <w:sz w:val="22"/>
        </w:rPr>
        <w:t>Start</w:t>
      </w:r>
      <w:r>
        <w:rPr>
          <w:spacing w:val="-4"/>
          <w:sz w:val="22"/>
        </w:rPr>
        <w:t> </w:t>
      </w:r>
      <w:r>
        <w:rPr>
          <w:sz w:val="22"/>
        </w:rPr>
        <w:t>in-service</w:t>
      </w:r>
      <w:r>
        <w:rPr>
          <w:spacing w:val="-4"/>
          <w:sz w:val="22"/>
        </w:rPr>
        <w:t> date</w:t>
      </w:r>
    </w:p>
    <w:p>
      <w:pPr>
        <w:pStyle w:val="ListParagraph"/>
        <w:numPr>
          <w:ilvl w:val="0"/>
          <w:numId w:val="62"/>
        </w:numPr>
        <w:tabs>
          <w:tab w:pos="853" w:val="left" w:leader="none"/>
        </w:tabs>
        <w:spacing w:line="240" w:lineRule="auto" w:before="97" w:after="0"/>
        <w:ind w:left="853" w:right="0" w:hanging="236"/>
        <w:jc w:val="left"/>
        <w:rPr>
          <w:sz w:val="22"/>
        </w:rPr>
      </w:pPr>
      <w:r>
        <w:rPr>
          <w:sz w:val="22"/>
        </w:rPr>
        <w:t>N</w:t>
      </w:r>
      <w:r>
        <w:rPr>
          <w:spacing w:val="-3"/>
          <w:sz w:val="22"/>
        </w:rPr>
        <w:t> </w:t>
      </w:r>
      <w:r>
        <w:rPr>
          <w:sz w:val="22"/>
        </w:rPr>
        <w:t>is</w:t>
      </w:r>
      <w:r>
        <w:rPr>
          <w:spacing w:val="-3"/>
          <w:sz w:val="22"/>
        </w:rPr>
        <w:t> </w:t>
      </w:r>
      <w:r>
        <w:rPr>
          <w:sz w:val="22"/>
        </w:rPr>
        <w:t>the</w:t>
      </w:r>
      <w:r>
        <w:rPr>
          <w:spacing w:val="-3"/>
          <w:sz w:val="22"/>
        </w:rPr>
        <w:t> </w:t>
      </w:r>
      <w:r>
        <w:rPr>
          <w:sz w:val="22"/>
        </w:rPr>
        <w:t>cost</w:t>
      </w:r>
      <w:r>
        <w:rPr>
          <w:spacing w:val="-3"/>
          <w:sz w:val="22"/>
        </w:rPr>
        <w:t> </w:t>
      </w:r>
      <w:r>
        <w:rPr>
          <w:sz w:val="22"/>
        </w:rPr>
        <w:t>recovery</w:t>
      </w:r>
      <w:r>
        <w:rPr>
          <w:spacing w:val="-3"/>
          <w:sz w:val="22"/>
        </w:rPr>
        <w:t> </w:t>
      </w:r>
      <w:r>
        <w:rPr>
          <w:sz w:val="22"/>
        </w:rPr>
        <w:t>period</w:t>
      </w:r>
      <w:r>
        <w:rPr>
          <w:spacing w:val="-3"/>
          <w:sz w:val="22"/>
        </w:rPr>
        <w:t> </w:t>
      </w:r>
      <w:r>
        <w:rPr>
          <w:sz w:val="22"/>
        </w:rPr>
        <w:t>based on</w:t>
      </w:r>
      <w:r>
        <w:rPr>
          <w:spacing w:val="-2"/>
          <w:sz w:val="22"/>
        </w:rPr>
        <w:t> </w:t>
      </w:r>
      <w:r>
        <w:rPr>
          <w:sz w:val="22"/>
        </w:rPr>
        <w:t>the</w:t>
      </w:r>
      <w:r>
        <w:rPr>
          <w:spacing w:val="-3"/>
          <w:sz w:val="22"/>
        </w:rPr>
        <w:t> </w:t>
      </w:r>
      <w:r>
        <w:rPr>
          <w:sz w:val="22"/>
        </w:rPr>
        <w:t>age</w:t>
      </w:r>
      <w:r>
        <w:rPr>
          <w:spacing w:val="-3"/>
          <w:sz w:val="22"/>
        </w:rPr>
        <w:t> </w:t>
      </w:r>
      <w:r>
        <w:rPr>
          <w:sz w:val="22"/>
        </w:rPr>
        <w:t>of</w:t>
      </w:r>
      <w:r>
        <w:rPr>
          <w:spacing w:val="-3"/>
          <w:sz w:val="22"/>
        </w:rPr>
        <w:t> </w:t>
      </w:r>
      <w:r>
        <w:rPr>
          <w:sz w:val="22"/>
        </w:rPr>
        <w:t>the</w:t>
      </w:r>
      <w:r>
        <w:rPr>
          <w:spacing w:val="-3"/>
          <w:sz w:val="22"/>
        </w:rPr>
        <w:t> </w:t>
      </w:r>
      <w:r>
        <w:rPr>
          <w:sz w:val="22"/>
        </w:rPr>
        <w:t>unit</w:t>
      </w:r>
      <w:r>
        <w:rPr>
          <w:spacing w:val="-1"/>
          <w:sz w:val="22"/>
        </w:rPr>
        <w:t> </w:t>
      </w:r>
      <w:r>
        <w:rPr>
          <w:sz w:val="22"/>
        </w:rPr>
        <w:t>in</w:t>
      </w:r>
      <w:r>
        <w:rPr>
          <w:spacing w:val="-2"/>
          <w:sz w:val="22"/>
        </w:rPr>
        <w:t> years</w:t>
      </w:r>
    </w:p>
    <w:p>
      <w:pPr>
        <w:pStyle w:val="ListParagraph"/>
        <w:numPr>
          <w:ilvl w:val="0"/>
          <w:numId w:val="62"/>
        </w:numPr>
        <w:tabs>
          <w:tab w:pos="853" w:val="left" w:leader="none"/>
        </w:tabs>
        <w:spacing w:line="240" w:lineRule="auto" w:before="97" w:after="0"/>
        <w:ind w:left="853" w:right="0" w:hanging="236"/>
        <w:jc w:val="left"/>
        <w:rPr>
          <w:sz w:val="22"/>
        </w:rPr>
      </w:pPr>
      <w:r>
        <w:rPr>
          <w:sz w:val="22"/>
        </w:rPr>
        <w:t>L</w:t>
      </w:r>
      <w:r>
        <w:rPr>
          <w:spacing w:val="-2"/>
          <w:sz w:val="22"/>
        </w:rPr>
        <w:t> </w:t>
      </w:r>
      <w:r>
        <w:rPr>
          <w:sz w:val="22"/>
        </w:rPr>
        <w:t>is</w:t>
      </w:r>
      <w:r>
        <w:rPr>
          <w:spacing w:val="-1"/>
          <w:sz w:val="22"/>
        </w:rPr>
        <w:t> </w:t>
      </w:r>
      <w:r>
        <w:rPr>
          <w:sz w:val="22"/>
        </w:rPr>
        <w:t>the</w:t>
      </w:r>
      <w:r>
        <w:rPr>
          <w:spacing w:val="-2"/>
          <w:sz w:val="22"/>
        </w:rPr>
        <w:t> </w:t>
      </w:r>
      <w:r>
        <w:rPr>
          <w:sz w:val="22"/>
        </w:rPr>
        <w:t>lesser</w:t>
      </w:r>
      <w:r>
        <w:rPr>
          <w:spacing w:val="-1"/>
          <w:sz w:val="22"/>
        </w:rPr>
        <w:t> </w:t>
      </w:r>
      <w:r>
        <w:rPr>
          <w:sz w:val="22"/>
        </w:rPr>
        <w:t>of</w:t>
      </w:r>
      <w:r>
        <w:rPr>
          <w:spacing w:val="-2"/>
          <w:sz w:val="22"/>
        </w:rPr>
        <w:t> </w:t>
      </w:r>
      <w:r>
        <w:rPr>
          <w:sz w:val="22"/>
        </w:rPr>
        <w:t>N</w:t>
      </w:r>
      <w:r>
        <w:rPr>
          <w:spacing w:val="-1"/>
          <w:sz w:val="22"/>
        </w:rPr>
        <w:t> </w:t>
      </w:r>
      <w:r>
        <w:rPr>
          <w:sz w:val="22"/>
        </w:rPr>
        <w:t>or</w:t>
      </w:r>
      <w:r>
        <w:rPr>
          <w:spacing w:val="-2"/>
          <w:sz w:val="22"/>
        </w:rPr>
        <w:t> </w:t>
      </w:r>
      <w:r>
        <w:rPr>
          <w:sz w:val="22"/>
        </w:rPr>
        <w:t>16</w:t>
      </w:r>
      <w:r>
        <w:rPr>
          <w:spacing w:val="2"/>
          <w:sz w:val="22"/>
        </w:rPr>
        <w:t> </w:t>
      </w:r>
      <w:r>
        <w:rPr>
          <w:spacing w:val="-2"/>
          <w:sz w:val="22"/>
        </w:rPr>
        <w:t>years</w:t>
      </w:r>
    </w:p>
    <w:p>
      <w:pPr>
        <w:pStyle w:val="ListParagraph"/>
        <w:numPr>
          <w:ilvl w:val="0"/>
          <w:numId w:val="62"/>
        </w:numPr>
        <w:tabs>
          <w:tab w:pos="853" w:val="left" w:leader="none"/>
        </w:tabs>
        <w:spacing w:line="240" w:lineRule="auto" w:before="97" w:after="0"/>
        <w:ind w:left="853" w:right="0" w:hanging="236"/>
        <w:jc w:val="left"/>
        <w:rPr>
          <w:sz w:val="22"/>
        </w:rPr>
      </w:pPr>
      <w:r>
        <w:rPr>
          <w:sz w:val="22"/>
        </w:rPr>
        <w:t>m</w:t>
      </w:r>
      <w:r>
        <w:rPr>
          <w:spacing w:val="-6"/>
          <w:sz w:val="22"/>
        </w:rPr>
        <w:t> </w:t>
      </w:r>
      <w:r>
        <w:rPr>
          <w:sz w:val="22"/>
        </w:rPr>
        <w:t>is</w:t>
      </w:r>
      <w:r>
        <w:rPr>
          <w:spacing w:val="-3"/>
          <w:sz w:val="22"/>
        </w:rPr>
        <w:t> </w:t>
      </w:r>
      <w:r>
        <w:rPr>
          <w:sz w:val="22"/>
        </w:rPr>
        <w:t>the</w:t>
      </w:r>
      <w:r>
        <w:rPr>
          <w:spacing w:val="-4"/>
          <w:sz w:val="22"/>
        </w:rPr>
        <w:t> </w:t>
      </w:r>
      <w:r>
        <w:rPr>
          <w:sz w:val="22"/>
        </w:rPr>
        <w:t>Modified</w:t>
      </w:r>
      <w:r>
        <w:rPr>
          <w:spacing w:val="-3"/>
          <w:sz w:val="22"/>
        </w:rPr>
        <w:t> </w:t>
      </w:r>
      <w:r>
        <w:rPr>
          <w:sz w:val="22"/>
        </w:rPr>
        <w:t>Accelerated</w:t>
      </w:r>
      <w:r>
        <w:rPr>
          <w:spacing w:val="-2"/>
          <w:sz w:val="22"/>
        </w:rPr>
        <w:t> </w:t>
      </w:r>
      <w:r>
        <w:rPr>
          <w:sz w:val="22"/>
        </w:rPr>
        <w:t>Cost</w:t>
      </w:r>
      <w:r>
        <w:rPr>
          <w:spacing w:val="-3"/>
          <w:sz w:val="22"/>
        </w:rPr>
        <w:t> </w:t>
      </w:r>
      <w:r>
        <w:rPr>
          <w:sz w:val="22"/>
        </w:rPr>
        <w:t>Recovery</w:t>
      </w:r>
      <w:r>
        <w:rPr>
          <w:spacing w:val="-4"/>
          <w:sz w:val="22"/>
        </w:rPr>
        <w:t> </w:t>
      </w:r>
      <w:r>
        <w:rPr>
          <w:sz w:val="22"/>
        </w:rPr>
        <w:t>System</w:t>
      </w:r>
      <w:r>
        <w:rPr>
          <w:spacing w:val="-3"/>
          <w:sz w:val="22"/>
        </w:rPr>
        <w:t> </w:t>
      </w:r>
      <w:r>
        <w:rPr>
          <w:sz w:val="22"/>
        </w:rPr>
        <w:t>(MACRS)</w:t>
      </w:r>
      <w:r>
        <w:rPr>
          <w:spacing w:val="-1"/>
          <w:sz w:val="22"/>
        </w:rPr>
        <w:t> </w:t>
      </w:r>
      <w:r>
        <w:rPr>
          <w:spacing w:val="-2"/>
          <w:sz w:val="22"/>
        </w:rPr>
        <w:t>depreciation</w:t>
      </w:r>
    </w:p>
    <w:p>
      <w:pPr>
        <w:pStyle w:val="BodyText"/>
        <w:spacing w:before="248"/>
      </w:pPr>
      <w:r>
        <w:rPr/>
        <w:t>The</w:t>
      </w:r>
      <w:r>
        <w:rPr>
          <w:spacing w:val="-4"/>
        </w:rPr>
        <w:t> </w:t>
      </w:r>
      <w:r>
        <w:rPr/>
        <w:t>following</w:t>
      </w:r>
      <w:r>
        <w:rPr>
          <w:spacing w:val="-4"/>
        </w:rPr>
        <w:t> </w:t>
      </w:r>
      <w:r>
        <w:rPr/>
        <w:t>assumptions</w:t>
      </w:r>
      <w:r>
        <w:rPr>
          <w:spacing w:val="-3"/>
        </w:rPr>
        <w:t> </w:t>
      </w:r>
      <w:r>
        <w:rPr/>
        <w:t>are</w:t>
      </w:r>
      <w:r>
        <w:rPr>
          <w:spacing w:val="-4"/>
        </w:rPr>
        <w:t> </w:t>
      </w:r>
      <w:r>
        <w:rPr/>
        <w:t>used</w:t>
      </w:r>
      <w:r>
        <w:rPr>
          <w:spacing w:val="-1"/>
        </w:rPr>
        <w:t> </w:t>
      </w:r>
      <w:r>
        <w:rPr/>
        <w:t>in</w:t>
      </w:r>
      <w:r>
        <w:rPr>
          <w:spacing w:val="-4"/>
        </w:rPr>
        <w:t> </w:t>
      </w:r>
      <w:r>
        <w:rPr/>
        <w:t>the</w:t>
      </w:r>
      <w:r>
        <w:rPr>
          <w:spacing w:val="-3"/>
        </w:rPr>
        <w:t> </w:t>
      </w:r>
      <w:r>
        <w:rPr>
          <w:spacing w:val="-2"/>
        </w:rPr>
        <w:t>calculation:</w:t>
      </w:r>
    </w:p>
    <w:p>
      <w:pPr>
        <w:pStyle w:val="ListParagraph"/>
        <w:numPr>
          <w:ilvl w:val="0"/>
          <w:numId w:val="62"/>
        </w:numPr>
        <w:tabs>
          <w:tab w:pos="853" w:val="left" w:leader="none"/>
        </w:tabs>
        <w:spacing w:line="240" w:lineRule="auto" w:before="98" w:after="0"/>
        <w:ind w:left="853" w:right="0" w:hanging="236"/>
        <w:jc w:val="left"/>
        <w:rPr>
          <w:sz w:val="22"/>
        </w:rPr>
      </w:pPr>
      <w:r>
        <w:rPr>
          <w:sz w:val="22"/>
        </w:rPr>
        <w:t>current</w:t>
      </w:r>
      <w:r>
        <w:rPr>
          <w:spacing w:val="-6"/>
          <w:sz w:val="22"/>
        </w:rPr>
        <w:t> </w:t>
      </w:r>
      <w:r>
        <w:rPr>
          <w:sz w:val="22"/>
        </w:rPr>
        <w:t>federal</w:t>
      </w:r>
      <w:r>
        <w:rPr>
          <w:spacing w:val="-5"/>
          <w:sz w:val="22"/>
        </w:rPr>
        <w:t> </w:t>
      </w:r>
      <w:r>
        <w:rPr>
          <w:sz w:val="22"/>
        </w:rPr>
        <w:t>tax</w:t>
      </w:r>
      <w:r>
        <w:rPr>
          <w:spacing w:val="-5"/>
          <w:sz w:val="22"/>
        </w:rPr>
        <w:t> </w:t>
      </w:r>
      <w:r>
        <w:rPr>
          <w:sz w:val="22"/>
        </w:rPr>
        <w:t>and</w:t>
      </w:r>
      <w:r>
        <w:rPr>
          <w:spacing w:val="-5"/>
          <w:sz w:val="22"/>
        </w:rPr>
        <w:t> </w:t>
      </w:r>
      <w:r>
        <w:rPr>
          <w:sz w:val="22"/>
        </w:rPr>
        <w:t>depreciation</w:t>
      </w:r>
      <w:r>
        <w:rPr>
          <w:spacing w:val="-3"/>
          <w:sz w:val="22"/>
        </w:rPr>
        <w:t> </w:t>
      </w:r>
      <w:r>
        <w:rPr>
          <w:sz w:val="22"/>
        </w:rPr>
        <w:t>rates</w:t>
      </w:r>
      <w:r>
        <w:rPr>
          <w:spacing w:val="-5"/>
          <w:sz w:val="22"/>
        </w:rPr>
        <w:t> </w:t>
      </w:r>
      <w:r>
        <w:rPr>
          <w:sz w:val="22"/>
        </w:rPr>
        <w:t>as</w:t>
      </w:r>
      <w:r>
        <w:rPr>
          <w:spacing w:val="-5"/>
          <w:sz w:val="22"/>
        </w:rPr>
        <w:t> </w:t>
      </w:r>
      <w:r>
        <w:rPr>
          <w:sz w:val="22"/>
        </w:rPr>
        <w:t>established</w:t>
      </w:r>
      <w:r>
        <w:rPr>
          <w:spacing w:val="-5"/>
          <w:sz w:val="22"/>
        </w:rPr>
        <w:t> </w:t>
      </w:r>
      <w:r>
        <w:rPr>
          <w:sz w:val="22"/>
        </w:rPr>
        <w:t>by</w:t>
      </w:r>
      <w:r>
        <w:rPr>
          <w:spacing w:val="-6"/>
          <w:sz w:val="22"/>
        </w:rPr>
        <w:t> </w:t>
      </w:r>
      <w:r>
        <w:rPr>
          <w:sz w:val="22"/>
        </w:rPr>
        <w:t>U.S.</w:t>
      </w:r>
      <w:r>
        <w:rPr>
          <w:spacing w:val="-3"/>
          <w:sz w:val="22"/>
        </w:rPr>
        <w:t> </w:t>
      </w:r>
      <w:r>
        <w:rPr>
          <w:sz w:val="22"/>
        </w:rPr>
        <w:t>Internal</w:t>
      </w:r>
      <w:r>
        <w:rPr>
          <w:spacing w:val="-5"/>
          <w:sz w:val="22"/>
        </w:rPr>
        <w:t> </w:t>
      </w:r>
      <w:r>
        <w:rPr>
          <w:sz w:val="22"/>
        </w:rPr>
        <w:t>Revenue</w:t>
      </w:r>
      <w:r>
        <w:rPr>
          <w:spacing w:val="-5"/>
          <w:sz w:val="22"/>
        </w:rPr>
        <w:t> </w:t>
      </w:r>
      <w:r>
        <w:rPr>
          <w:spacing w:val="-2"/>
          <w:sz w:val="22"/>
        </w:rPr>
        <w:t>Service,</w:t>
      </w:r>
    </w:p>
    <w:p>
      <w:pPr>
        <w:pStyle w:val="ListParagraph"/>
        <w:numPr>
          <w:ilvl w:val="0"/>
          <w:numId w:val="62"/>
        </w:numPr>
        <w:tabs>
          <w:tab w:pos="853" w:val="left" w:leader="none"/>
        </w:tabs>
        <w:spacing w:line="240" w:lineRule="auto" w:before="97" w:after="0"/>
        <w:ind w:left="853" w:right="0" w:hanging="236"/>
        <w:jc w:val="left"/>
        <w:rPr>
          <w:sz w:val="22"/>
        </w:rPr>
      </w:pPr>
      <w:r>
        <w:rPr>
          <w:sz w:val="22"/>
        </w:rPr>
        <w:t>the</w:t>
      </w:r>
      <w:r>
        <w:rPr>
          <w:spacing w:val="-5"/>
          <w:sz w:val="22"/>
        </w:rPr>
        <w:t> </w:t>
      </w:r>
      <w:r>
        <w:rPr>
          <w:sz w:val="22"/>
        </w:rPr>
        <w:t>state</w:t>
      </w:r>
      <w:r>
        <w:rPr>
          <w:spacing w:val="-3"/>
          <w:sz w:val="22"/>
        </w:rPr>
        <w:t> </w:t>
      </w:r>
      <w:r>
        <w:rPr>
          <w:sz w:val="22"/>
        </w:rPr>
        <w:t>tax</w:t>
      </w:r>
      <w:r>
        <w:rPr>
          <w:spacing w:val="-2"/>
          <w:sz w:val="22"/>
        </w:rPr>
        <w:t> </w:t>
      </w:r>
      <w:r>
        <w:rPr>
          <w:sz w:val="22"/>
        </w:rPr>
        <w:t>rate</w:t>
      </w:r>
      <w:r>
        <w:rPr>
          <w:spacing w:val="-3"/>
          <w:sz w:val="22"/>
        </w:rPr>
        <w:t> </w:t>
      </w:r>
      <w:r>
        <w:rPr>
          <w:sz w:val="22"/>
        </w:rPr>
        <w:t>is</w:t>
      </w:r>
      <w:r>
        <w:rPr>
          <w:spacing w:val="-1"/>
          <w:sz w:val="22"/>
        </w:rPr>
        <w:t> </w:t>
      </w:r>
      <w:r>
        <w:rPr>
          <w:sz w:val="22"/>
        </w:rPr>
        <w:t>an</w:t>
      </w:r>
      <w:r>
        <w:rPr>
          <w:spacing w:val="-2"/>
          <w:sz w:val="22"/>
        </w:rPr>
        <w:t> </w:t>
      </w:r>
      <w:r>
        <w:rPr>
          <w:sz w:val="22"/>
        </w:rPr>
        <w:t>average</w:t>
      </w:r>
      <w:r>
        <w:rPr>
          <w:spacing w:val="-3"/>
          <w:sz w:val="22"/>
        </w:rPr>
        <w:t> </w:t>
      </w:r>
      <w:r>
        <w:rPr>
          <w:sz w:val="22"/>
        </w:rPr>
        <w:t>of</w:t>
      </w:r>
      <w:r>
        <w:rPr>
          <w:spacing w:val="-3"/>
          <w:sz w:val="22"/>
        </w:rPr>
        <w:t> </w:t>
      </w:r>
      <w:r>
        <w:rPr>
          <w:sz w:val="22"/>
        </w:rPr>
        <w:t>the</w:t>
      </w:r>
      <w:r>
        <w:rPr>
          <w:spacing w:val="-2"/>
          <w:sz w:val="22"/>
        </w:rPr>
        <w:t> </w:t>
      </w:r>
      <w:r>
        <w:rPr>
          <w:sz w:val="22"/>
        </w:rPr>
        <w:t>income</w:t>
      </w:r>
      <w:r>
        <w:rPr>
          <w:spacing w:val="-3"/>
          <w:sz w:val="22"/>
        </w:rPr>
        <w:t> </w:t>
      </w:r>
      <w:r>
        <w:rPr>
          <w:sz w:val="22"/>
        </w:rPr>
        <w:t>tax rates</w:t>
      </w:r>
      <w:r>
        <w:rPr>
          <w:spacing w:val="-3"/>
          <w:sz w:val="22"/>
        </w:rPr>
        <w:t> </w:t>
      </w:r>
      <w:r>
        <w:rPr>
          <w:sz w:val="22"/>
        </w:rPr>
        <w:t>for</w:t>
      </w:r>
      <w:r>
        <w:rPr>
          <w:spacing w:val="-3"/>
          <w:sz w:val="22"/>
        </w:rPr>
        <w:t> </w:t>
      </w:r>
      <w:r>
        <w:rPr>
          <w:sz w:val="22"/>
        </w:rPr>
        <w:t>all</w:t>
      </w:r>
      <w:r>
        <w:rPr>
          <w:spacing w:val="-2"/>
          <w:sz w:val="22"/>
        </w:rPr>
        <w:t> </w:t>
      </w:r>
      <w:r>
        <w:rPr>
          <w:sz w:val="22"/>
        </w:rPr>
        <w:t>the</w:t>
      </w:r>
      <w:r>
        <w:rPr>
          <w:spacing w:val="-3"/>
          <w:sz w:val="22"/>
        </w:rPr>
        <w:t> </w:t>
      </w:r>
      <w:r>
        <w:rPr>
          <w:sz w:val="22"/>
        </w:rPr>
        <w:t>states in</w:t>
      </w:r>
      <w:r>
        <w:rPr>
          <w:spacing w:val="-2"/>
          <w:sz w:val="22"/>
        </w:rPr>
        <w:t> </w:t>
      </w:r>
      <w:r>
        <w:rPr>
          <w:sz w:val="22"/>
        </w:rPr>
        <w:t>the</w:t>
      </w:r>
      <w:r>
        <w:rPr>
          <w:spacing w:val="-3"/>
          <w:sz w:val="22"/>
        </w:rPr>
        <w:t> </w:t>
      </w:r>
      <w:r>
        <w:rPr>
          <w:sz w:val="22"/>
        </w:rPr>
        <w:t>PJM</w:t>
      </w:r>
      <w:r>
        <w:rPr>
          <w:spacing w:val="-2"/>
          <w:sz w:val="22"/>
        </w:rPr>
        <w:t> Region,</w:t>
      </w:r>
    </w:p>
    <w:p>
      <w:pPr>
        <w:pStyle w:val="ListParagraph"/>
        <w:numPr>
          <w:ilvl w:val="0"/>
          <w:numId w:val="62"/>
        </w:numPr>
        <w:tabs>
          <w:tab w:pos="853" w:val="left" w:leader="none"/>
          <w:tab w:pos="855" w:val="left" w:leader="none"/>
        </w:tabs>
        <w:spacing w:line="261" w:lineRule="auto" w:before="97" w:after="0"/>
        <w:ind w:left="855" w:right="23" w:hanging="238"/>
        <w:jc w:val="left"/>
        <w:rPr>
          <w:sz w:val="22"/>
        </w:rPr>
      </w:pPr>
      <w:r>
        <w:rPr>
          <w:sz w:val="22"/>
        </w:rPr>
        <w:t>50</w:t>
      </w:r>
      <w:r>
        <w:rPr>
          <w:spacing w:val="-3"/>
          <w:sz w:val="22"/>
        </w:rPr>
        <w:t> </w:t>
      </w:r>
      <w:r>
        <w:rPr>
          <w:sz w:val="22"/>
        </w:rPr>
        <w:t>percent</w:t>
      </w:r>
      <w:r>
        <w:rPr>
          <w:spacing w:val="-3"/>
          <w:sz w:val="22"/>
        </w:rPr>
        <w:t> </w:t>
      </w:r>
      <w:r>
        <w:rPr>
          <w:sz w:val="22"/>
        </w:rPr>
        <w:t>equity</w:t>
      </w:r>
      <w:r>
        <w:rPr>
          <w:spacing w:val="-3"/>
          <w:sz w:val="22"/>
        </w:rPr>
        <w:t> </w:t>
      </w:r>
      <w:r>
        <w:rPr>
          <w:sz w:val="22"/>
        </w:rPr>
        <w:t>for</w:t>
      </w:r>
      <w:r>
        <w:rPr>
          <w:spacing w:val="-3"/>
          <w:sz w:val="22"/>
        </w:rPr>
        <w:t> </w:t>
      </w:r>
      <w:r>
        <w:rPr>
          <w:sz w:val="22"/>
        </w:rPr>
        <w:t>the</w:t>
      </w:r>
      <w:r>
        <w:rPr>
          <w:spacing w:val="-1"/>
          <w:sz w:val="22"/>
        </w:rPr>
        <w:t> </w:t>
      </w:r>
      <w:r>
        <w:rPr>
          <w:sz w:val="22"/>
        </w:rPr>
        <w:t>capital</w:t>
      </w:r>
      <w:r>
        <w:rPr>
          <w:spacing w:val="-3"/>
          <w:sz w:val="22"/>
        </w:rPr>
        <w:t> </w:t>
      </w:r>
      <w:r>
        <w:rPr>
          <w:sz w:val="22"/>
        </w:rPr>
        <w:t>investment</w:t>
      </w:r>
      <w:r>
        <w:rPr>
          <w:spacing w:val="-3"/>
          <w:sz w:val="22"/>
        </w:rPr>
        <w:t> </w:t>
      </w:r>
      <w:r>
        <w:rPr>
          <w:sz w:val="22"/>
        </w:rPr>
        <w:t>necessary</w:t>
      </w:r>
      <w:r>
        <w:rPr>
          <w:spacing w:val="-3"/>
          <w:sz w:val="22"/>
        </w:rPr>
        <w:t> </w:t>
      </w:r>
      <w:r>
        <w:rPr>
          <w:sz w:val="22"/>
        </w:rPr>
        <w:t>to</w:t>
      </w:r>
      <w:r>
        <w:rPr>
          <w:spacing w:val="-3"/>
          <w:sz w:val="22"/>
        </w:rPr>
        <w:t> </w:t>
      </w:r>
      <w:r>
        <w:rPr>
          <w:sz w:val="22"/>
        </w:rPr>
        <w:t>make</w:t>
      </w:r>
      <w:r>
        <w:rPr>
          <w:spacing w:val="-1"/>
          <w:sz w:val="22"/>
        </w:rPr>
        <w:t> </w:t>
      </w:r>
      <w:r>
        <w:rPr>
          <w:sz w:val="22"/>
        </w:rPr>
        <w:t>a</w:t>
      </w:r>
      <w:r>
        <w:rPr>
          <w:spacing w:val="-3"/>
          <w:sz w:val="22"/>
        </w:rPr>
        <w:t> </w:t>
      </w:r>
      <w:r>
        <w:rPr>
          <w:sz w:val="22"/>
        </w:rPr>
        <w:t>unit</w:t>
      </w:r>
      <w:r>
        <w:rPr>
          <w:spacing w:val="-3"/>
          <w:sz w:val="22"/>
        </w:rPr>
        <w:t> </w:t>
      </w:r>
      <w:r>
        <w:rPr>
          <w:sz w:val="22"/>
        </w:rPr>
        <w:t>qualify</w:t>
      </w:r>
      <w:r>
        <w:rPr>
          <w:spacing w:val="-3"/>
          <w:sz w:val="22"/>
        </w:rPr>
        <w:t> </w:t>
      </w:r>
      <w:r>
        <w:rPr>
          <w:sz w:val="22"/>
        </w:rPr>
        <w:t>for</w:t>
      </w:r>
      <w:r>
        <w:rPr>
          <w:spacing w:val="-3"/>
          <w:sz w:val="22"/>
        </w:rPr>
        <w:t> </w:t>
      </w:r>
      <w:r>
        <w:rPr>
          <w:sz w:val="22"/>
        </w:rPr>
        <w:t>Black</w:t>
      </w:r>
      <w:r>
        <w:rPr>
          <w:spacing w:val="-1"/>
          <w:sz w:val="22"/>
        </w:rPr>
        <w:t> </w:t>
      </w:r>
      <w:r>
        <w:rPr>
          <w:sz w:val="22"/>
        </w:rPr>
        <w:t>Start </w:t>
      </w:r>
      <w:r>
        <w:rPr>
          <w:spacing w:val="-2"/>
          <w:sz w:val="22"/>
        </w:rPr>
        <w:t>Service,</w:t>
      </w:r>
    </w:p>
    <w:p>
      <w:pPr>
        <w:pStyle w:val="ListParagraph"/>
        <w:spacing w:after="0" w:line="261" w:lineRule="auto"/>
        <w:jc w:val="left"/>
        <w:rPr>
          <w:sz w:val="22"/>
        </w:rPr>
        <w:sectPr>
          <w:type w:val="continuous"/>
          <w:pgSz w:w="12240" w:h="15840"/>
          <w:pgMar w:header="142" w:footer="1016" w:top="1820" w:bottom="280" w:left="1080" w:right="1440"/>
        </w:sectPr>
      </w:pPr>
    </w:p>
    <w:p>
      <w:pPr>
        <w:pStyle w:val="ListParagraph"/>
        <w:numPr>
          <w:ilvl w:val="0"/>
          <w:numId w:val="62"/>
        </w:numPr>
        <w:tabs>
          <w:tab w:pos="853" w:val="left" w:leader="none"/>
          <w:tab w:pos="855" w:val="left" w:leader="none"/>
        </w:tabs>
        <w:spacing w:line="261" w:lineRule="auto" w:before="97" w:after="0"/>
        <w:ind w:left="855" w:right="183" w:hanging="238"/>
        <w:jc w:val="left"/>
        <w:rPr>
          <w:sz w:val="22"/>
        </w:rPr>
      </w:pPr>
      <w:r>
        <w:rPr>
          <w:sz w:val="22"/>
        </w:rPr>
        <w:t>50</w:t>
      </w:r>
      <w:r>
        <w:rPr>
          <w:spacing w:val="-4"/>
          <w:sz w:val="22"/>
        </w:rPr>
        <w:t> </w:t>
      </w:r>
      <w:r>
        <w:rPr>
          <w:sz w:val="22"/>
        </w:rPr>
        <w:t>percent</w:t>
      </w:r>
      <w:r>
        <w:rPr>
          <w:spacing w:val="-4"/>
          <w:sz w:val="22"/>
        </w:rPr>
        <w:t> </w:t>
      </w:r>
      <w:r>
        <w:rPr>
          <w:sz w:val="22"/>
        </w:rPr>
        <w:t>debt</w:t>
      </w:r>
      <w:r>
        <w:rPr>
          <w:spacing w:val="-4"/>
          <w:sz w:val="22"/>
        </w:rPr>
        <w:t> </w:t>
      </w:r>
      <w:r>
        <w:rPr>
          <w:sz w:val="22"/>
        </w:rPr>
        <w:t>for</w:t>
      </w:r>
      <w:r>
        <w:rPr>
          <w:spacing w:val="-4"/>
          <w:sz w:val="22"/>
        </w:rPr>
        <w:t> </w:t>
      </w:r>
      <w:r>
        <w:rPr>
          <w:sz w:val="22"/>
        </w:rPr>
        <w:t>the</w:t>
      </w:r>
      <w:r>
        <w:rPr>
          <w:spacing w:val="-2"/>
          <w:sz w:val="22"/>
        </w:rPr>
        <w:t> </w:t>
      </w:r>
      <w:r>
        <w:rPr>
          <w:sz w:val="22"/>
        </w:rPr>
        <w:t>capital</w:t>
      </w:r>
      <w:r>
        <w:rPr>
          <w:spacing w:val="-4"/>
          <w:sz w:val="22"/>
        </w:rPr>
        <w:t> </w:t>
      </w:r>
      <w:r>
        <w:rPr>
          <w:sz w:val="22"/>
        </w:rPr>
        <w:t>investment</w:t>
      </w:r>
      <w:r>
        <w:rPr>
          <w:spacing w:val="-4"/>
          <w:sz w:val="22"/>
        </w:rPr>
        <w:t> </w:t>
      </w:r>
      <w:r>
        <w:rPr>
          <w:sz w:val="22"/>
        </w:rPr>
        <w:t>necessary</w:t>
      </w:r>
      <w:r>
        <w:rPr>
          <w:spacing w:val="-4"/>
          <w:sz w:val="22"/>
        </w:rPr>
        <w:t> </w:t>
      </w:r>
      <w:r>
        <w:rPr>
          <w:sz w:val="22"/>
        </w:rPr>
        <w:t>to</w:t>
      </w:r>
      <w:r>
        <w:rPr>
          <w:spacing w:val="-4"/>
          <w:sz w:val="22"/>
        </w:rPr>
        <w:t> </w:t>
      </w:r>
      <w:r>
        <w:rPr>
          <w:sz w:val="22"/>
        </w:rPr>
        <w:t>make</w:t>
      </w:r>
      <w:r>
        <w:rPr>
          <w:spacing w:val="-1"/>
          <w:sz w:val="22"/>
        </w:rPr>
        <w:t> </w:t>
      </w:r>
      <w:r>
        <w:rPr>
          <w:sz w:val="22"/>
        </w:rPr>
        <w:t>a</w:t>
      </w:r>
      <w:r>
        <w:rPr>
          <w:spacing w:val="-4"/>
          <w:sz w:val="22"/>
        </w:rPr>
        <w:t> </w:t>
      </w:r>
      <w:r>
        <w:rPr>
          <w:sz w:val="22"/>
        </w:rPr>
        <w:t>unit</w:t>
      </w:r>
      <w:r>
        <w:rPr>
          <w:spacing w:val="-4"/>
          <w:sz w:val="22"/>
        </w:rPr>
        <w:t> </w:t>
      </w:r>
      <w:r>
        <w:rPr>
          <w:sz w:val="22"/>
        </w:rPr>
        <w:t>qualify</w:t>
      </w:r>
      <w:r>
        <w:rPr>
          <w:spacing w:val="-4"/>
          <w:sz w:val="22"/>
        </w:rPr>
        <w:t> </w:t>
      </w:r>
      <w:r>
        <w:rPr>
          <w:sz w:val="22"/>
        </w:rPr>
        <w:t>for</w:t>
      </w:r>
      <w:r>
        <w:rPr>
          <w:spacing w:val="-4"/>
          <w:sz w:val="22"/>
        </w:rPr>
        <w:t> </w:t>
      </w:r>
      <w:r>
        <w:rPr>
          <w:sz w:val="22"/>
        </w:rPr>
        <w:t>Black</w:t>
      </w:r>
      <w:r>
        <w:rPr>
          <w:spacing w:val="-2"/>
          <w:sz w:val="22"/>
        </w:rPr>
        <w:t> </w:t>
      </w:r>
      <w:r>
        <w:rPr>
          <w:sz w:val="22"/>
        </w:rPr>
        <w:t>Start </w:t>
      </w:r>
      <w:r>
        <w:rPr>
          <w:spacing w:val="-2"/>
          <w:sz w:val="22"/>
        </w:rPr>
        <w:t>Service,</w:t>
      </w:r>
    </w:p>
    <w:p>
      <w:pPr>
        <w:pStyle w:val="ListParagraph"/>
        <w:numPr>
          <w:ilvl w:val="0"/>
          <w:numId w:val="62"/>
        </w:numPr>
        <w:tabs>
          <w:tab w:pos="853" w:val="left" w:leader="none"/>
          <w:tab w:pos="855" w:val="left" w:leader="none"/>
        </w:tabs>
        <w:spacing w:line="261" w:lineRule="auto" w:before="74" w:after="0"/>
        <w:ind w:left="855" w:right="156" w:hanging="238"/>
        <w:jc w:val="left"/>
        <w:rPr>
          <w:sz w:val="22"/>
        </w:rPr>
      </w:pPr>
      <w:r>
        <w:rPr>
          <w:sz w:val="22"/>
        </w:rPr>
        <w:t>debt interest rate based on the most recent Net CONE quadrennial review after-tax weighted</w:t>
      </w:r>
      <w:r>
        <w:rPr>
          <w:spacing w:val="-4"/>
          <w:sz w:val="22"/>
        </w:rPr>
        <w:t> </w:t>
      </w:r>
      <w:r>
        <w:rPr>
          <w:sz w:val="22"/>
        </w:rPr>
        <w:t>average</w:t>
      </w:r>
      <w:r>
        <w:rPr>
          <w:spacing w:val="-4"/>
          <w:sz w:val="22"/>
        </w:rPr>
        <w:t> </w:t>
      </w:r>
      <w:r>
        <w:rPr>
          <w:sz w:val="22"/>
        </w:rPr>
        <w:t>cost</w:t>
      </w:r>
      <w:r>
        <w:rPr>
          <w:spacing w:val="-4"/>
          <w:sz w:val="22"/>
        </w:rPr>
        <w:t> </w:t>
      </w:r>
      <w:r>
        <w:rPr>
          <w:sz w:val="22"/>
        </w:rPr>
        <w:t>of</w:t>
      </w:r>
      <w:r>
        <w:rPr>
          <w:spacing w:val="-4"/>
          <w:sz w:val="22"/>
        </w:rPr>
        <w:t> </w:t>
      </w:r>
      <w:r>
        <w:rPr>
          <w:sz w:val="22"/>
        </w:rPr>
        <w:t>capital</w:t>
      </w:r>
      <w:r>
        <w:rPr>
          <w:spacing w:val="-1"/>
          <w:sz w:val="22"/>
        </w:rPr>
        <w:t> </w:t>
      </w:r>
      <w:r>
        <w:rPr>
          <w:sz w:val="22"/>
        </w:rPr>
        <w:t>(ATWACC)</w:t>
      </w:r>
      <w:r>
        <w:rPr>
          <w:spacing w:val="-4"/>
          <w:sz w:val="22"/>
        </w:rPr>
        <w:t> </w:t>
      </w:r>
      <w:r>
        <w:rPr>
          <w:sz w:val="22"/>
        </w:rPr>
        <w:t>and</w:t>
      </w:r>
      <w:r>
        <w:rPr>
          <w:spacing w:val="-4"/>
          <w:sz w:val="22"/>
        </w:rPr>
        <w:t> </w:t>
      </w:r>
      <w:r>
        <w:rPr>
          <w:sz w:val="22"/>
        </w:rPr>
        <w:t>modified</w:t>
      </w:r>
      <w:r>
        <w:rPr>
          <w:spacing w:val="-4"/>
          <w:sz w:val="22"/>
        </w:rPr>
        <w:t> </w:t>
      </w:r>
      <w:r>
        <w:rPr>
          <w:sz w:val="22"/>
        </w:rPr>
        <w:t>on</w:t>
      </w:r>
      <w:r>
        <w:rPr>
          <w:spacing w:val="-2"/>
          <w:sz w:val="22"/>
        </w:rPr>
        <w:t> </w:t>
      </w:r>
      <w:r>
        <w:rPr>
          <w:sz w:val="22"/>
        </w:rPr>
        <w:t>annual</w:t>
      </w:r>
      <w:r>
        <w:rPr>
          <w:spacing w:val="-4"/>
          <w:sz w:val="22"/>
        </w:rPr>
        <w:t> </w:t>
      </w:r>
      <w:r>
        <w:rPr>
          <w:sz w:val="22"/>
        </w:rPr>
        <w:t>basis</w:t>
      </w:r>
      <w:r>
        <w:rPr>
          <w:spacing w:val="-4"/>
          <w:sz w:val="22"/>
        </w:rPr>
        <w:t> </w:t>
      </w:r>
      <w:r>
        <w:rPr>
          <w:sz w:val="22"/>
        </w:rPr>
        <w:t>by</w:t>
      </w:r>
      <w:r>
        <w:rPr>
          <w:spacing w:val="-4"/>
          <w:sz w:val="22"/>
        </w:rPr>
        <w:t> </w:t>
      </w:r>
      <w:r>
        <w:rPr>
          <w:sz w:val="22"/>
        </w:rPr>
        <w:t>a</w:t>
      </w:r>
      <w:r>
        <w:rPr>
          <w:spacing w:val="-4"/>
          <w:sz w:val="22"/>
        </w:rPr>
        <w:t> </w:t>
      </w:r>
      <w:r>
        <w:rPr>
          <w:sz w:val="22"/>
        </w:rPr>
        <w:t>200</w:t>
      </w:r>
      <w:r>
        <w:rPr>
          <w:spacing w:val="-4"/>
          <w:sz w:val="22"/>
        </w:rPr>
        <w:t> </w:t>
      </w:r>
      <w:r>
        <w:rPr>
          <w:sz w:val="22"/>
        </w:rPr>
        <w:t>basis points or greater changes in the Moody Utility Index for bonds rated Baa1</w:t>
      </w:r>
    </w:p>
    <w:p>
      <w:pPr>
        <w:pStyle w:val="ListParagraph"/>
        <w:numPr>
          <w:ilvl w:val="1"/>
          <w:numId w:val="62"/>
        </w:numPr>
        <w:tabs>
          <w:tab w:pos="1349" w:val="left" w:leader="none"/>
        </w:tabs>
        <w:spacing w:line="240" w:lineRule="auto" w:before="72" w:after="0"/>
        <w:ind w:left="1349" w:right="0" w:hanging="237"/>
        <w:jc w:val="both"/>
        <w:rPr>
          <w:sz w:val="22"/>
        </w:rPr>
      </w:pPr>
      <w:r>
        <w:rPr>
          <w:sz w:val="22"/>
        </w:rPr>
        <w:t>This</w:t>
      </w:r>
      <w:r>
        <w:rPr>
          <w:spacing w:val="-5"/>
          <w:sz w:val="22"/>
        </w:rPr>
        <w:t> </w:t>
      </w:r>
      <w:r>
        <w:rPr>
          <w:sz w:val="22"/>
        </w:rPr>
        <w:t>interest</w:t>
      </w:r>
      <w:r>
        <w:rPr>
          <w:spacing w:val="-5"/>
          <w:sz w:val="22"/>
        </w:rPr>
        <w:t> </w:t>
      </w:r>
      <w:r>
        <w:rPr>
          <w:sz w:val="22"/>
        </w:rPr>
        <w:t>rate</w:t>
      </w:r>
      <w:r>
        <w:rPr>
          <w:spacing w:val="-5"/>
          <w:sz w:val="22"/>
        </w:rPr>
        <w:t> </w:t>
      </w:r>
      <w:r>
        <w:rPr>
          <w:sz w:val="22"/>
        </w:rPr>
        <w:t>will</w:t>
      </w:r>
      <w:r>
        <w:rPr>
          <w:spacing w:val="-5"/>
          <w:sz w:val="22"/>
        </w:rPr>
        <w:t> </w:t>
      </w:r>
      <w:r>
        <w:rPr>
          <w:sz w:val="22"/>
        </w:rPr>
        <w:t>be</w:t>
      </w:r>
      <w:r>
        <w:rPr>
          <w:spacing w:val="-3"/>
          <w:sz w:val="22"/>
        </w:rPr>
        <w:t> </w:t>
      </w:r>
      <w:r>
        <w:rPr>
          <w:sz w:val="22"/>
        </w:rPr>
        <w:t>updated</w:t>
      </w:r>
      <w:r>
        <w:rPr>
          <w:spacing w:val="-4"/>
          <w:sz w:val="22"/>
        </w:rPr>
        <w:t> </w:t>
      </w:r>
      <w:r>
        <w:rPr>
          <w:sz w:val="22"/>
        </w:rPr>
        <w:t>during</w:t>
      </w:r>
      <w:r>
        <w:rPr>
          <w:spacing w:val="-5"/>
          <w:sz w:val="22"/>
        </w:rPr>
        <w:t> </w:t>
      </w:r>
      <w:r>
        <w:rPr>
          <w:sz w:val="22"/>
        </w:rPr>
        <w:t>the</w:t>
      </w:r>
      <w:r>
        <w:rPr>
          <w:spacing w:val="-5"/>
          <w:sz w:val="22"/>
        </w:rPr>
        <w:t> </w:t>
      </w:r>
      <w:r>
        <w:rPr>
          <w:sz w:val="22"/>
        </w:rPr>
        <w:t>Net</w:t>
      </w:r>
      <w:r>
        <w:rPr>
          <w:spacing w:val="-5"/>
          <w:sz w:val="22"/>
        </w:rPr>
        <w:t> </w:t>
      </w:r>
      <w:r>
        <w:rPr>
          <w:sz w:val="22"/>
        </w:rPr>
        <w:t>CONE</w:t>
      </w:r>
      <w:r>
        <w:rPr>
          <w:spacing w:val="-2"/>
          <w:sz w:val="22"/>
        </w:rPr>
        <w:t> </w:t>
      </w:r>
      <w:r>
        <w:rPr>
          <w:sz w:val="22"/>
        </w:rPr>
        <w:t>quadrennial</w:t>
      </w:r>
      <w:r>
        <w:rPr>
          <w:spacing w:val="-4"/>
          <w:sz w:val="22"/>
        </w:rPr>
        <w:t> </w:t>
      </w:r>
      <w:r>
        <w:rPr>
          <w:spacing w:val="-2"/>
          <w:sz w:val="22"/>
        </w:rPr>
        <w:t>review</w:t>
      </w:r>
    </w:p>
    <w:p>
      <w:pPr>
        <w:pStyle w:val="ListParagraph"/>
        <w:numPr>
          <w:ilvl w:val="1"/>
          <w:numId w:val="62"/>
        </w:numPr>
        <w:tabs>
          <w:tab w:pos="1350" w:val="left" w:leader="none"/>
        </w:tabs>
        <w:spacing w:line="261" w:lineRule="auto" w:before="97" w:after="0"/>
        <w:ind w:left="1350" w:right="30" w:hanging="238"/>
        <w:jc w:val="both"/>
        <w:rPr>
          <w:sz w:val="22"/>
        </w:rPr>
      </w:pPr>
      <w:r>
        <w:rPr>
          <w:sz w:val="22"/>
        </w:rPr>
        <w:t>If the 2-year change in the Moody Utility Index for bonds rated Baa1 is more than 200 basis</w:t>
      </w:r>
      <w:r>
        <w:rPr>
          <w:spacing w:val="-3"/>
          <w:sz w:val="22"/>
        </w:rPr>
        <w:t> </w:t>
      </w:r>
      <w:r>
        <w:rPr>
          <w:sz w:val="22"/>
        </w:rPr>
        <w:t>points,</w:t>
      </w:r>
      <w:r>
        <w:rPr>
          <w:spacing w:val="-3"/>
          <w:sz w:val="22"/>
        </w:rPr>
        <w:t> </w:t>
      </w:r>
      <w:r>
        <w:rPr>
          <w:sz w:val="22"/>
        </w:rPr>
        <w:t>this</w:t>
      </w:r>
      <w:r>
        <w:rPr>
          <w:spacing w:val="-3"/>
          <w:sz w:val="22"/>
        </w:rPr>
        <w:t> </w:t>
      </w:r>
      <w:r>
        <w:rPr>
          <w:sz w:val="22"/>
        </w:rPr>
        <w:t>change</w:t>
      </w:r>
      <w:r>
        <w:rPr>
          <w:spacing w:val="-3"/>
          <w:sz w:val="22"/>
        </w:rPr>
        <w:t> </w:t>
      </w:r>
      <w:r>
        <w:rPr>
          <w:sz w:val="22"/>
        </w:rPr>
        <w:t>will</w:t>
      </w:r>
      <w:r>
        <w:rPr>
          <w:spacing w:val="-1"/>
          <w:sz w:val="22"/>
        </w:rPr>
        <w:t> </w:t>
      </w:r>
      <w:r>
        <w:rPr>
          <w:sz w:val="22"/>
        </w:rPr>
        <w:t>be</w:t>
      </w:r>
      <w:r>
        <w:rPr>
          <w:spacing w:val="-3"/>
          <w:sz w:val="22"/>
        </w:rPr>
        <w:t> </w:t>
      </w:r>
      <w:r>
        <w:rPr>
          <w:sz w:val="22"/>
        </w:rPr>
        <w:t>added</w:t>
      </w:r>
      <w:r>
        <w:rPr>
          <w:spacing w:val="-3"/>
          <w:sz w:val="22"/>
        </w:rPr>
        <w:t> </w:t>
      </w:r>
      <w:r>
        <w:rPr>
          <w:sz w:val="22"/>
        </w:rPr>
        <w:t>to</w:t>
      </w:r>
      <w:r>
        <w:rPr>
          <w:spacing w:val="-3"/>
          <w:sz w:val="22"/>
        </w:rPr>
        <w:t> </w:t>
      </w:r>
      <w:r>
        <w:rPr>
          <w:sz w:val="22"/>
        </w:rPr>
        <w:t>the</w:t>
      </w:r>
      <w:r>
        <w:rPr>
          <w:spacing w:val="-3"/>
          <w:sz w:val="22"/>
        </w:rPr>
        <w:t> </w:t>
      </w:r>
      <w:r>
        <w:rPr>
          <w:sz w:val="22"/>
        </w:rPr>
        <w:t>interest</w:t>
      </w:r>
      <w:r>
        <w:rPr>
          <w:spacing w:val="-1"/>
          <w:sz w:val="22"/>
        </w:rPr>
        <w:t> </w:t>
      </w:r>
      <w:r>
        <w:rPr>
          <w:sz w:val="22"/>
        </w:rPr>
        <w:t>rate</w:t>
      </w:r>
      <w:r>
        <w:rPr>
          <w:spacing w:val="-3"/>
          <w:sz w:val="22"/>
        </w:rPr>
        <w:t> </w:t>
      </w:r>
      <w:r>
        <w:rPr>
          <w:sz w:val="22"/>
        </w:rPr>
        <w:t>used</w:t>
      </w:r>
      <w:r>
        <w:rPr>
          <w:spacing w:val="-3"/>
          <w:sz w:val="22"/>
        </w:rPr>
        <w:t> </w:t>
      </w:r>
      <w:r>
        <w:rPr>
          <w:sz w:val="22"/>
        </w:rPr>
        <w:t>in</w:t>
      </w:r>
      <w:r>
        <w:rPr>
          <w:spacing w:val="-3"/>
          <w:sz w:val="22"/>
        </w:rPr>
        <w:t> </w:t>
      </w:r>
      <w:r>
        <w:rPr>
          <w:sz w:val="22"/>
        </w:rPr>
        <w:t>the</w:t>
      </w:r>
      <w:r>
        <w:rPr>
          <w:spacing w:val="-3"/>
          <w:sz w:val="22"/>
        </w:rPr>
        <w:t> </w:t>
      </w:r>
      <w:r>
        <w:rPr>
          <w:sz w:val="22"/>
        </w:rPr>
        <w:t>most</w:t>
      </w:r>
      <w:r>
        <w:rPr>
          <w:spacing w:val="-3"/>
          <w:sz w:val="22"/>
        </w:rPr>
        <w:t> </w:t>
      </w:r>
      <w:r>
        <w:rPr>
          <w:sz w:val="22"/>
        </w:rPr>
        <w:t>recent</w:t>
      </w:r>
      <w:r>
        <w:rPr>
          <w:spacing w:val="-1"/>
          <w:sz w:val="22"/>
        </w:rPr>
        <w:t> </w:t>
      </w:r>
      <w:r>
        <w:rPr>
          <w:sz w:val="22"/>
        </w:rPr>
        <w:t>Net CONE quadrennial review and used for the current year’s interest rate</w:t>
      </w:r>
    </w:p>
    <w:p>
      <w:pPr>
        <w:pStyle w:val="ListParagraph"/>
        <w:numPr>
          <w:ilvl w:val="0"/>
          <w:numId w:val="62"/>
        </w:numPr>
        <w:tabs>
          <w:tab w:pos="853" w:val="left" w:leader="none"/>
        </w:tabs>
        <w:spacing w:line="240" w:lineRule="auto" w:before="73" w:after="0"/>
        <w:ind w:left="853" w:right="0" w:hanging="236"/>
        <w:jc w:val="both"/>
        <w:rPr>
          <w:sz w:val="22"/>
        </w:rPr>
      </w:pPr>
      <w:r>
        <w:rPr>
          <w:sz w:val="22"/>
        </w:rPr>
        <w:t>debt</w:t>
      </w:r>
      <w:r>
        <w:rPr>
          <w:spacing w:val="-3"/>
          <w:sz w:val="22"/>
        </w:rPr>
        <w:t> </w:t>
      </w:r>
      <w:r>
        <w:rPr>
          <w:sz w:val="22"/>
        </w:rPr>
        <w:t>term</w:t>
      </w:r>
      <w:r>
        <w:rPr>
          <w:spacing w:val="-3"/>
          <w:sz w:val="22"/>
        </w:rPr>
        <w:t> </w:t>
      </w:r>
      <w:r>
        <w:rPr>
          <w:sz w:val="22"/>
        </w:rPr>
        <w:t>equal</w:t>
      </w:r>
      <w:r>
        <w:rPr>
          <w:spacing w:val="-2"/>
          <w:sz w:val="22"/>
        </w:rPr>
        <w:t> </w:t>
      </w:r>
      <w:r>
        <w:rPr>
          <w:sz w:val="22"/>
        </w:rPr>
        <w:t>to</w:t>
      </w:r>
      <w:r>
        <w:rPr>
          <w:spacing w:val="-3"/>
          <w:sz w:val="22"/>
        </w:rPr>
        <w:t> </w:t>
      </w:r>
      <w:r>
        <w:rPr>
          <w:sz w:val="22"/>
        </w:rPr>
        <w:t>the</w:t>
      </w:r>
      <w:r>
        <w:rPr>
          <w:spacing w:val="-1"/>
          <w:sz w:val="22"/>
        </w:rPr>
        <w:t> </w:t>
      </w:r>
      <w:r>
        <w:rPr>
          <w:sz w:val="22"/>
        </w:rPr>
        <w:t>recovery</w:t>
      </w:r>
      <w:r>
        <w:rPr>
          <w:spacing w:val="-2"/>
          <w:sz w:val="22"/>
        </w:rPr>
        <w:t> period,</w:t>
      </w:r>
    </w:p>
    <w:p>
      <w:pPr>
        <w:pStyle w:val="ListParagraph"/>
        <w:numPr>
          <w:ilvl w:val="0"/>
          <w:numId w:val="62"/>
        </w:numPr>
        <w:tabs>
          <w:tab w:pos="853" w:val="left" w:leader="none"/>
        </w:tabs>
        <w:spacing w:line="240" w:lineRule="auto" w:before="97" w:after="0"/>
        <w:ind w:left="853" w:right="0" w:hanging="236"/>
        <w:jc w:val="both"/>
        <w:rPr>
          <w:sz w:val="22"/>
        </w:rPr>
      </w:pPr>
      <w:r>
        <w:rPr>
          <w:sz w:val="22"/>
        </w:rPr>
        <w:t>cost</w:t>
      </w:r>
      <w:r>
        <w:rPr>
          <w:spacing w:val="-5"/>
          <w:sz w:val="22"/>
        </w:rPr>
        <w:t> </w:t>
      </w:r>
      <w:r>
        <w:rPr>
          <w:sz w:val="22"/>
        </w:rPr>
        <w:t>of</w:t>
      </w:r>
      <w:r>
        <w:rPr>
          <w:spacing w:val="-3"/>
          <w:sz w:val="22"/>
        </w:rPr>
        <w:t> </w:t>
      </w:r>
      <w:r>
        <w:rPr>
          <w:sz w:val="22"/>
        </w:rPr>
        <w:t>equity</w:t>
      </w:r>
      <w:r>
        <w:rPr>
          <w:spacing w:val="-3"/>
          <w:sz w:val="22"/>
        </w:rPr>
        <w:t> </w:t>
      </w:r>
      <w:r>
        <w:rPr>
          <w:sz w:val="22"/>
        </w:rPr>
        <w:t>equal</w:t>
      </w:r>
      <w:r>
        <w:rPr>
          <w:spacing w:val="-3"/>
          <w:sz w:val="22"/>
        </w:rPr>
        <w:t> </w:t>
      </w:r>
      <w:r>
        <w:rPr>
          <w:sz w:val="22"/>
        </w:rPr>
        <w:t>to</w:t>
      </w:r>
      <w:r>
        <w:rPr>
          <w:spacing w:val="-1"/>
          <w:sz w:val="22"/>
        </w:rPr>
        <w:t> </w:t>
      </w:r>
      <w:r>
        <w:rPr>
          <w:sz w:val="22"/>
        </w:rPr>
        <w:t>an</w:t>
      </w:r>
      <w:r>
        <w:rPr>
          <w:spacing w:val="-3"/>
          <w:sz w:val="22"/>
        </w:rPr>
        <w:t> </w:t>
      </w:r>
      <w:r>
        <w:rPr>
          <w:sz w:val="22"/>
        </w:rPr>
        <w:t>after</w:t>
      </w:r>
      <w:r>
        <w:rPr>
          <w:spacing w:val="-3"/>
          <w:sz w:val="22"/>
        </w:rPr>
        <w:t> </w:t>
      </w:r>
      <w:r>
        <w:rPr>
          <w:sz w:val="22"/>
        </w:rPr>
        <w:t>tax</w:t>
      </w:r>
      <w:r>
        <w:rPr>
          <w:spacing w:val="-2"/>
          <w:sz w:val="22"/>
        </w:rPr>
        <w:t> </w:t>
      </w:r>
      <w:r>
        <w:rPr>
          <w:sz w:val="22"/>
        </w:rPr>
        <w:t>internal</w:t>
      </w:r>
      <w:r>
        <w:rPr>
          <w:spacing w:val="-3"/>
          <w:sz w:val="22"/>
        </w:rPr>
        <w:t> </w:t>
      </w:r>
      <w:r>
        <w:rPr>
          <w:sz w:val="22"/>
        </w:rPr>
        <w:t>rate of</w:t>
      </w:r>
      <w:r>
        <w:rPr>
          <w:spacing w:val="-3"/>
          <w:sz w:val="22"/>
        </w:rPr>
        <w:t> </w:t>
      </w:r>
      <w:r>
        <w:rPr>
          <w:sz w:val="22"/>
        </w:rPr>
        <w:t>return</w:t>
      </w:r>
      <w:r>
        <w:rPr>
          <w:spacing w:val="-3"/>
          <w:sz w:val="22"/>
        </w:rPr>
        <w:t> </w:t>
      </w:r>
      <w:r>
        <w:rPr>
          <w:sz w:val="22"/>
        </w:rPr>
        <w:t>on</w:t>
      </w:r>
      <w:r>
        <w:rPr>
          <w:spacing w:val="-3"/>
          <w:sz w:val="22"/>
        </w:rPr>
        <w:t> </w:t>
      </w:r>
      <w:r>
        <w:rPr>
          <w:sz w:val="22"/>
        </w:rPr>
        <w:t>equity</w:t>
      </w:r>
      <w:r>
        <w:rPr>
          <w:spacing w:val="-3"/>
          <w:sz w:val="22"/>
        </w:rPr>
        <w:t> </w:t>
      </w:r>
      <w:r>
        <w:rPr>
          <w:sz w:val="22"/>
        </w:rPr>
        <w:t>of </w:t>
      </w:r>
      <w:r>
        <w:rPr>
          <w:spacing w:val="-4"/>
          <w:sz w:val="22"/>
        </w:rPr>
        <w:t>12%.</w:t>
      </w:r>
    </w:p>
    <w:p>
      <w:pPr>
        <w:pStyle w:val="BodyText"/>
        <w:spacing w:line="261" w:lineRule="auto" w:before="249"/>
        <w:ind w:right="111"/>
      </w:pPr>
      <w:r>
        <w:rPr/>
        <w:t>Any</w:t>
      </w:r>
      <w:r>
        <w:rPr>
          <w:spacing w:val="-3"/>
        </w:rPr>
        <w:t> </w:t>
      </w:r>
      <w:r>
        <w:rPr/>
        <w:t>changes</w:t>
      </w:r>
      <w:r>
        <w:rPr>
          <w:spacing w:val="-3"/>
        </w:rPr>
        <w:t> </w:t>
      </w:r>
      <w:r>
        <w:rPr/>
        <w:t>to</w:t>
      </w:r>
      <w:r>
        <w:rPr>
          <w:spacing w:val="-3"/>
        </w:rPr>
        <w:t> </w:t>
      </w:r>
      <w:r>
        <w:rPr/>
        <w:t>the</w:t>
      </w:r>
      <w:r>
        <w:rPr>
          <w:spacing w:val="-3"/>
        </w:rPr>
        <w:t> </w:t>
      </w:r>
      <w:r>
        <w:rPr/>
        <w:t>debt/equity ratio</w:t>
      </w:r>
      <w:r>
        <w:rPr>
          <w:spacing w:val="-3"/>
        </w:rPr>
        <w:t> </w:t>
      </w:r>
      <w:r>
        <w:rPr/>
        <w:t>and</w:t>
      </w:r>
      <w:r>
        <w:rPr>
          <w:spacing w:val="-3"/>
        </w:rPr>
        <w:t> </w:t>
      </w:r>
      <w:r>
        <w:rPr/>
        <w:t>after</w:t>
      </w:r>
      <w:r>
        <w:rPr>
          <w:spacing w:val="-3"/>
        </w:rPr>
        <w:t> </w:t>
      </w:r>
      <w:r>
        <w:rPr/>
        <w:t>tax</w:t>
      </w:r>
      <w:r>
        <w:rPr>
          <w:spacing w:val="-3"/>
        </w:rPr>
        <w:t> </w:t>
      </w:r>
      <w:r>
        <w:rPr/>
        <w:t>internal rate</w:t>
      </w:r>
      <w:r>
        <w:rPr>
          <w:spacing w:val="-3"/>
        </w:rPr>
        <w:t> </w:t>
      </w:r>
      <w:r>
        <w:rPr/>
        <w:t>of</w:t>
      </w:r>
      <w:r>
        <w:rPr>
          <w:spacing w:val="-3"/>
        </w:rPr>
        <w:t> </w:t>
      </w:r>
      <w:r>
        <w:rPr/>
        <w:t>return</w:t>
      </w:r>
      <w:r>
        <w:rPr>
          <w:spacing w:val="-3"/>
        </w:rPr>
        <w:t> </w:t>
      </w:r>
      <w:r>
        <w:rPr/>
        <w:t>on</w:t>
      </w:r>
      <w:r>
        <w:rPr>
          <w:spacing w:val="-3"/>
        </w:rPr>
        <w:t> </w:t>
      </w:r>
      <w:r>
        <w:rPr/>
        <w:t>equity</w:t>
      </w:r>
      <w:r>
        <w:rPr>
          <w:spacing w:val="-1"/>
        </w:rPr>
        <w:t> </w:t>
      </w:r>
      <w:r>
        <w:rPr/>
        <w:t>components stated above shall be included in revisions to Tariff, Schedule 6A, Section 18</w:t>
      </w:r>
    </w:p>
    <w:p>
      <w:pPr>
        <w:pStyle w:val="BodyText"/>
        <w:spacing w:before="225"/>
      </w:pPr>
      <w:r>
        <w:rPr/>
        <w:t>Debt</w:t>
      </w:r>
      <w:r>
        <w:rPr>
          <w:spacing w:val="-8"/>
        </w:rPr>
        <w:t> </w:t>
      </w:r>
      <w:r>
        <w:rPr/>
        <w:t>Interest</w:t>
      </w:r>
      <w:r>
        <w:rPr>
          <w:spacing w:val="-6"/>
        </w:rPr>
        <w:t> </w:t>
      </w:r>
      <w:r>
        <w:rPr/>
        <w:t>Rate</w:t>
      </w:r>
      <w:r>
        <w:rPr>
          <w:spacing w:val="-6"/>
        </w:rPr>
        <w:t> </w:t>
      </w:r>
      <w:r>
        <w:rPr/>
        <w:t>Example</w:t>
      </w:r>
      <w:r>
        <w:rPr>
          <w:spacing w:val="-2"/>
        </w:rPr>
        <w:t> Calculation</w:t>
      </w:r>
    </w:p>
    <w:p>
      <w:pPr>
        <w:pStyle w:val="BodyText"/>
        <w:spacing w:before="9"/>
        <w:ind w:left="0"/>
        <w:rPr>
          <w:sz w:val="7"/>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841"/>
        <w:gridCol w:w="5503"/>
      </w:tblGrid>
      <w:tr>
        <w:trPr>
          <w:trHeight w:val="425" w:hRule="atLeast"/>
        </w:trPr>
        <w:tc>
          <w:tcPr>
            <w:tcW w:w="3841" w:type="dxa"/>
          </w:tcPr>
          <w:p>
            <w:pPr>
              <w:pStyle w:val="TableParagraph"/>
              <w:spacing w:before="0"/>
              <w:ind w:left="0"/>
              <w:rPr>
                <w:rFonts w:ascii="Times New Roman"/>
                <w:sz w:val="22"/>
              </w:rPr>
            </w:pPr>
          </w:p>
        </w:tc>
        <w:tc>
          <w:tcPr>
            <w:tcW w:w="5503" w:type="dxa"/>
          </w:tcPr>
          <w:p>
            <w:pPr>
              <w:pStyle w:val="TableParagraph"/>
              <w:rPr>
                <w:rFonts w:ascii="Arial"/>
                <w:b/>
                <w:sz w:val="22"/>
              </w:rPr>
            </w:pPr>
            <w:r>
              <w:rPr>
                <w:rFonts w:ascii="Arial"/>
                <w:b/>
                <w:spacing w:val="-2"/>
                <w:sz w:val="22"/>
              </w:rPr>
              <w:t>Value</w:t>
            </w:r>
          </w:p>
        </w:tc>
      </w:tr>
      <w:tr>
        <w:trPr>
          <w:trHeight w:val="425" w:hRule="atLeast"/>
        </w:trPr>
        <w:tc>
          <w:tcPr>
            <w:tcW w:w="3841" w:type="dxa"/>
            <w:shd w:val="clear" w:color="auto" w:fill="E7E7E7"/>
          </w:tcPr>
          <w:p>
            <w:pPr>
              <w:pStyle w:val="TableParagraph"/>
              <w:ind w:left="0" w:right="72"/>
              <w:jc w:val="center"/>
              <w:rPr>
                <w:rFonts w:ascii="Arial"/>
                <w:b/>
                <w:sz w:val="22"/>
              </w:rPr>
            </w:pPr>
            <w:r>
              <w:rPr>
                <w:rFonts w:ascii="Arial"/>
                <w:b/>
                <w:sz w:val="22"/>
              </w:rPr>
              <w:t>Most</w:t>
            </w:r>
            <w:r>
              <w:rPr>
                <w:rFonts w:ascii="Arial"/>
                <w:b/>
                <w:spacing w:val="36"/>
                <w:sz w:val="22"/>
              </w:rPr>
              <w:t> </w:t>
            </w:r>
            <w:r>
              <w:rPr>
                <w:rFonts w:ascii="Arial"/>
                <w:b/>
                <w:sz w:val="22"/>
              </w:rPr>
              <w:t>recent</w:t>
            </w:r>
            <w:r>
              <w:rPr>
                <w:rFonts w:ascii="Arial"/>
                <w:b/>
                <w:spacing w:val="37"/>
                <w:sz w:val="22"/>
              </w:rPr>
              <w:t> </w:t>
            </w:r>
            <w:r>
              <w:rPr>
                <w:rFonts w:ascii="Arial"/>
                <w:b/>
                <w:sz w:val="22"/>
              </w:rPr>
              <w:t>Net</w:t>
            </w:r>
            <w:r>
              <w:rPr>
                <w:rFonts w:ascii="Arial"/>
                <w:b/>
                <w:spacing w:val="37"/>
                <w:sz w:val="22"/>
              </w:rPr>
              <w:t> </w:t>
            </w:r>
            <w:r>
              <w:rPr>
                <w:rFonts w:ascii="Arial"/>
                <w:b/>
                <w:sz w:val="22"/>
              </w:rPr>
              <w:t>CONE</w:t>
            </w:r>
            <w:r>
              <w:rPr>
                <w:rFonts w:ascii="Arial"/>
                <w:b/>
                <w:spacing w:val="37"/>
                <w:sz w:val="22"/>
              </w:rPr>
              <w:t> </w:t>
            </w:r>
            <w:r>
              <w:rPr>
                <w:rFonts w:ascii="Arial"/>
                <w:b/>
                <w:spacing w:val="-2"/>
                <w:sz w:val="22"/>
              </w:rPr>
              <w:t>ATWACC</w:t>
            </w:r>
          </w:p>
        </w:tc>
        <w:tc>
          <w:tcPr>
            <w:tcW w:w="5503" w:type="dxa"/>
            <w:shd w:val="clear" w:color="auto" w:fill="E7E7E7"/>
          </w:tcPr>
          <w:p>
            <w:pPr>
              <w:pStyle w:val="TableParagraph"/>
              <w:rPr>
                <w:rFonts w:ascii="Arial"/>
                <w:b/>
                <w:sz w:val="22"/>
              </w:rPr>
            </w:pPr>
            <w:r>
              <w:rPr>
                <w:rFonts w:ascii="Arial"/>
                <w:b/>
                <w:sz w:val="22"/>
              </w:rPr>
              <w:t>8%</w:t>
            </w:r>
            <w:r>
              <w:rPr>
                <w:rFonts w:ascii="Arial"/>
                <w:b/>
                <w:spacing w:val="31"/>
                <w:sz w:val="22"/>
              </w:rPr>
              <w:t> </w:t>
            </w:r>
            <w:r>
              <w:rPr>
                <w:rFonts w:ascii="Arial"/>
                <w:b/>
                <w:sz w:val="22"/>
              </w:rPr>
              <w:t>(2018</w:t>
            </w:r>
            <w:r>
              <w:rPr>
                <w:rFonts w:ascii="Arial"/>
                <w:b/>
                <w:spacing w:val="32"/>
                <w:sz w:val="22"/>
              </w:rPr>
              <w:t> </w:t>
            </w:r>
            <w:r>
              <w:rPr>
                <w:rFonts w:ascii="Arial"/>
                <w:b/>
                <w:spacing w:val="-2"/>
                <w:sz w:val="22"/>
              </w:rPr>
              <w:t>value)</w:t>
            </w:r>
          </w:p>
        </w:tc>
      </w:tr>
      <w:tr>
        <w:trPr>
          <w:trHeight w:val="700" w:hRule="atLeast"/>
        </w:trPr>
        <w:tc>
          <w:tcPr>
            <w:tcW w:w="3841" w:type="dxa"/>
          </w:tcPr>
          <w:p>
            <w:pPr>
              <w:pStyle w:val="TableParagraph"/>
              <w:spacing w:line="261" w:lineRule="auto"/>
              <w:ind w:right="75"/>
              <w:rPr>
                <w:rFonts w:ascii="Arial"/>
                <w:b/>
                <w:sz w:val="22"/>
              </w:rPr>
            </w:pPr>
            <w:r>
              <w:rPr>
                <w:rFonts w:ascii="Arial"/>
                <w:b/>
                <w:sz w:val="22"/>
              </w:rPr>
              <w:t>(Current year -2) Moody Utility </w:t>
            </w:r>
            <w:r>
              <w:rPr>
                <w:rFonts w:ascii="Arial"/>
                <w:b/>
                <w:spacing w:val="-2"/>
                <w:sz w:val="22"/>
              </w:rPr>
              <w:t>Index</w:t>
            </w:r>
          </w:p>
        </w:tc>
        <w:tc>
          <w:tcPr>
            <w:tcW w:w="5503" w:type="dxa"/>
          </w:tcPr>
          <w:p>
            <w:pPr>
              <w:pStyle w:val="TableParagraph"/>
              <w:rPr>
                <w:rFonts w:ascii="Arial"/>
                <w:b/>
                <w:sz w:val="22"/>
              </w:rPr>
            </w:pPr>
            <w:r>
              <w:rPr>
                <w:rFonts w:ascii="Arial"/>
                <w:b/>
                <w:spacing w:val="-2"/>
                <w:sz w:val="22"/>
              </w:rPr>
              <w:t>4.68%</w:t>
            </w:r>
          </w:p>
        </w:tc>
      </w:tr>
      <w:tr>
        <w:trPr>
          <w:trHeight w:val="425" w:hRule="atLeast"/>
        </w:trPr>
        <w:tc>
          <w:tcPr>
            <w:tcW w:w="3841" w:type="dxa"/>
            <w:shd w:val="clear" w:color="auto" w:fill="E7E7E7"/>
          </w:tcPr>
          <w:p>
            <w:pPr>
              <w:pStyle w:val="TableParagraph"/>
              <w:ind w:left="41" w:right="72"/>
              <w:jc w:val="center"/>
              <w:rPr>
                <w:rFonts w:ascii="Arial"/>
                <w:b/>
                <w:sz w:val="22"/>
              </w:rPr>
            </w:pPr>
            <w:r>
              <w:rPr>
                <w:rFonts w:ascii="Arial"/>
                <w:b/>
                <w:sz w:val="22"/>
              </w:rPr>
              <w:t>Current</w:t>
            </w:r>
            <w:r>
              <w:rPr>
                <w:rFonts w:ascii="Arial"/>
                <w:b/>
                <w:spacing w:val="46"/>
                <w:sz w:val="22"/>
              </w:rPr>
              <w:t> </w:t>
            </w:r>
            <w:r>
              <w:rPr>
                <w:rFonts w:ascii="Arial"/>
                <w:b/>
                <w:sz w:val="22"/>
              </w:rPr>
              <w:t>year</w:t>
            </w:r>
            <w:r>
              <w:rPr>
                <w:rFonts w:ascii="Arial"/>
                <w:b/>
                <w:spacing w:val="47"/>
                <w:sz w:val="22"/>
              </w:rPr>
              <w:t> </w:t>
            </w:r>
            <w:r>
              <w:rPr>
                <w:rFonts w:ascii="Arial"/>
                <w:b/>
                <w:sz w:val="22"/>
              </w:rPr>
              <w:t>Moody</w:t>
            </w:r>
            <w:r>
              <w:rPr>
                <w:rFonts w:ascii="Arial"/>
                <w:b/>
                <w:spacing w:val="47"/>
                <w:sz w:val="22"/>
              </w:rPr>
              <w:t> </w:t>
            </w:r>
            <w:r>
              <w:rPr>
                <w:rFonts w:ascii="Arial"/>
                <w:b/>
                <w:sz w:val="22"/>
              </w:rPr>
              <w:t>Utility</w:t>
            </w:r>
            <w:r>
              <w:rPr>
                <w:rFonts w:ascii="Arial"/>
                <w:b/>
                <w:spacing w:val="52"/>
                <w:sz w:val="22"/>
              </w:rPr>
              <w:t> </w:t>
            </w:r>
            <w:r>
              <w:rPr>
                <w:rFonts w:ascii="Arial"/>
                <w:b/>
                <w:spacing w:val="-2"/>
                <w:sz w:val="22"/>
              </w:rPr>
              <w:t>Index</w:t>
            </w:r>
          </w:p>
        </w:tc>
        <w:tc>
          <w:tcPr>
            <w:tcW w:w="5503" w:type="dxa"/>
            <w:shd w:val="clear" w:color="auto" w:fill="E7E7E7"/>
          </w:tcPr>
          <w:p>
            <w:pPr>
              <w:pStyle w:val="TableParagraph"/>
              <w:rPr>
                <w:rFonts w:ascii="Arial"/>
                <w:b/>
                <w:sz w:val="22"/>
              </w:rPr>
            </w:pPr>
            <w:r>
              <w:rPr>
                <w:rFonts w:ascii="Arial"/>
                <w:b/>
                <w:spacing w:val="-4"/>
                <w:sz w:val="22"/>
              </w:rPr>
              <w:t>3.5%</w:t>
            </w:r>
          </w:p>
        </w:tc>
      </w:tr>
      <w:tr>
        <w:trPr>
          <w:trHeight w:val="975" w:hRule="atLeast"/>
        </w:trPr>
        <w:tc>
          <w:tcPr>
            <w:tcW w:w="3841" w:type="dxa"/>
          </w:tcPr>
          <w:p>
            <w:pPr>
              <w:pStyle w:val="TableParagraph"/>
              <w:spacing w:line="261" w:lineRule="auto"/>
              <w:ind w:right="75"/>
              <w:rPr>
                <w:rFonts w:ascii="Arial"/>
                <w:b/>
                <w:sz w:val="22"/>
              </w:rPr>
            </w:pPr>
            <w:r>
              <w:rPr>
                <w:rFonts w:ascii="Arial"/>
                <w:b/>
                <w:sz w:val="22"/>
              </w:rPr>
              <w:t>Current year CRF Debt Interest </w:t>
            </w:r>
            <w:r>
              <w:rPr>
                <w:rFonts w:ascii="Arial"/>
                <w:b/>
                <w:spacing w:val="-4"/>
                <w:sz w:val="22"/>
              </w:rPr>
              <w:t>Rate</w:t>
            </w:r>
          </w:p>
        </w:tc>
        <w:tc>
          <w:tcPr>
            <w:tcW w:w="5503" w:type="dxa"/>
          </w:tcPr>
          <w:p>
            <w:pPr>
              <w:pStyle w:val="TableParagraph"/>
              <w:spacing w:line="261" w:lineRule="auto"/>
              <w:ind w:right="487"/>
              <w:rPr>
                <w:rFonts w:ascii="Arial" w:hAnsi="Arial"/>
                <w:b/>
                <w:sz w:val="22"/>
              </w:rPr>
            </w:pPr>
            <w:r>
              <w:rPr>
                <w:rFonts w:ascii="Arial" w:hAnsi="Arial"/>
                <w:b/>
                <w:sz w:val="22"/>
              </w:rPr>
              <w:t>ATWACC + (only if greater than 200 basis</w:t>
            </w:r>
            <w:r>
              <w:rPr>
                <w:rFonts w:ascii="Arial" w:hAnsi="Arial"/>
                <w:b/>
                <w:spacing w:val="80"/>
                <w:sz w:val="22"/>
              </w:rPr>
              <w:t> </w:t>
            </w:r>
            <w:r>
              <w:rPr>
                <w:rFonts w:ascii="Arial" w:hAnsi="Arial"/>
                <w:b/>
                <w:sz w:val="22"/>
              </w:rPr>
              <w:t>points) [ 2020 Moody Utility index – 2018</w:t>
            </w:r>
            <w:r>
              <w:rPr>
                <w:rFonts w:ascii="Arial" w:hAnsi="Arial"/>
                <w:b/>
                <w:spacing w:val="80"/>
                <w:sz w:val="22"/>
              </w:rPr>
              <w:t> </w:t>
            </w:r>
            <w:r>
              <w:rPr>
                <w:rFonts w:ascii="Arial" w:hAnsi="Arial"/>
                <w:b/>
                <w:sz w:val="22"/>
              </w:rPr>
              <w:t>Moody Utility Index]</w:t>
            </w:r>
          </w:p>
        </w:tc>
      </w:tr>
      <w:tr>
        <w:trPr>
          <w:trHeight w:val="700" w:hRule="atLeast"/>
        </w:trPr>
        <w:tc>
          <w:tcPr>
            <w:tcW w:w="3841" w:type="dxa"/>
            <w:shd w:val="clear" w:color="auto" w:fill="E7E7E7"/>
          </w:tcPr>
          <w:p>
            <w:pPr>
              <w:pStyle w:val="TableParagraph"/>
              <w:spacing w:line="261" w:lineRule="auto"/>
              <w:ind w:right="75"/>
              <w:rPr>
                <w:rFonts w:ascii="Arial"/>
                <w:b/>
                <w:sz w:val="22"/>
              </w:rPr>
            </w:pPr>
            <w:r>
              <w:rPr>
                <w:rFonts w:ascii="Arial"/>
                <w:b/>
                <w:sz w:val="22"/>
              </w:rPr>
              <w:t>Current year CRF Debt Interest </w:t>
            </w:r>
            <w:r>
              <w:rPr>
                <w:rFonts w:ascii="Arial"/>
                <w:b/>
                <w:spacing w:val="-4"/>
                <w:sz w:val="22"/>
              </w:rPr>
              <w:t>Rate</w:t>
            </w:r>
          </w:p>
        </w:tc>
        <w:tc>
          <w:tcPr>
            <w:tcW w:w="5503" w:type="dxa"/>
            <w:shd w:val="clear" w:color="auto" w:fill="E7E7E7"/>
          </w:tcPr>
          <w:p>
            <w:pPr>
              <w:pStyle w:val="TableParagraph"/>
              <w:spacing w:line="261" w:lineRule="auto"/>
              <w:rPr>
                <w:rFonts w:ascii="Arial"/>
                <w:b/>
                <w:sz w:val="22"/>
              </w:rPr>
            </w:pPr>
            <w:r>
              <w:rPr>
                <w:rFonts w:ascii="Arial"/>
                <w:b/>
                <w:sz w:val="22"/>
              </w:rPr>
              <w:t>8.0%</w:t>
            </w:r>
            <w:r>
              <w:rPr>
                <w:rFonts w:ascii="Arial"/>
                <w:b/>
                <w:spacing w:val="37"/>
                <w:sz w:val="22"/>
              </w:rPr>
              <w:t> </w:t>
            </w:r>
            <w:r>
              <w:rPr>
                <w:rFonts w:ascii="Arial"/>
                <w:b/>
                <w:sz w:val="22"/>
              </w:rPr>
              <w:t>+</w:t>
            </w:r>
            <w:r>
              <w:rPr>
                <w:rFonts w:ascii="Arial"/>
                <w:b/>
                <w:spacing w:val="37"/>
                <w:sz w:val="22"/>
              </w:rPr>
              <w:t> </w:t>
            </w:r>
            <w:r>
              <w:rPr>
                <w:rFonts w:ascii="Arial"/>
                <w:b/>
                <w:sz w:val="22"/>
              </w:rPr>
              <w:t>(only</w:t>
            </w:r>
            <w:r>
              <w:rPr>
                <w:rFonts w:ascii="Arial"/>
                <w:b/>
                <w:spacing w:val="37"/>
                <w:sz w:val="22"/>
              </w:rPr>
              <w:t> </w:t>
            </w:r>
            <w:r>
              <w:rPr>
                <w:rFonts w:ascii="Arial"/>
                <w:b/>
                <w:sz w:val="22"/>
              </w:rPr>
              <w:t>if</w:t>
            </w:r>
            <w:r>
              <w:rPr>
                <w:rFonts w:ascii="Arial"/>
                <w:b/>
                <w:spacing w:val="40"/>
                <w:sz w:val="22"/>
              </w:rPr>
              <w:t> </w:t>
            </w:r>
            <w:r>
              <w:rPr>
                <w:rFonts w:ascii="Arial"/>
                <w:b/>
                <w:sz w:val="22"/>
              </w:rPr>
              <w:t>greater</w:t>
            </w:r>
            <w:r>
              <w:rPr>
                <w:rFonts w:ascii="Arial"/>
                <w:b/>
                <w:spacing w:val="37"/>
                <w:sz w:val="22"/>
              </w:rPr>
              <w:t> </w:t>
            </w:r>
            <w:r>
              <w:rPr>
                <w:rFonts w:ascii="Arial"/>
                <w:b/>
                <w:sz w:val="22"/>
              </w:rPr>
              <w:t>than</w:t>
            </w:r>
            <w:r>
              <w:rPr>
                <w:rFonts w:ascii="Arial"/>
                <w:b/>
                <w:spacing w:val="37"/>
                <w:sz w:val="22"/>
              </w:rPr>
              <w:t> </w:t>
            </w:r>
            <w:r>
              <w:rPr>
                <w:rFonts w:ascii="Arial"/>
                <w:b/>
                <w:sz w:val="22"/>
              </w:rPr>
              <w:t>200</w:t>
            </w:r>
            <w:r>
              <w:rPr>
                <w:rFonts w:ascii="Arial"/>
                <w:b/>
                <w:spacing w:val="37"/>
                <w:sz w:val="22"/>
              </w:rPr>
              <w:t> </w:t>
            </w:r>
            <w:r>
              <w:rPr>
                <w:rFonts w:ascii="Arial"/>
                <w:b/>
                <w:sz w:val="22"/>
              </w:rPr>
              <w:t>basis</w:t>
            </w:r>
            <w:r>
              <w:rPr>
                <w:rFonts w:ascii="Arial"/>
                <w:b/>
                <w:spacing w:val="40"/>
                <w:sz w:val="22"/>
              </w:rPr>
              <w:t> </w:t>
            </w:r>
            <w:r>
              <w:rPr>
                <w:rFonts w:ascii="Arial"/>
                <w:b/>
                <w:sz w:val="22"/>
              </w:rPr>
              <w:t>points) [3.5% - 4.68%] = 8%</w:t>
            </w:r>
          </w:p>
        </w:tc>
      </w:tr>
    </w:tbl>
    <w:p>
      <w:pPr>
        <w:pStyle w:val="BodyText"/>
        <w:spacing w:before="119"/>
        <w:ind w:left="0"/>
      </w:pPr>
    </w:p>
    <w:p>
      <w:pPr>
        <w:pStyle w:val="Heading1"/>
        <w:numPr>
          <w:ilvl w:val="1"/>
          <w:numId w:val="61"/>
        </w:numPr>
        <w:tabs>
          <w:tab w:pos="1000" w:val="left" w:leader="none"/>
        </w:tabs>
        <w:spacing w:line="240" w:lineRule="auto" w:before="0" w:after="0"/>
        <w:ind w:left="1000" w:right="0" w:hanging="649"/>
        <w:jc w:val="left"/>
      </w:pPr>
      <w:bookmarkStart w:name="13.4 Capital Recovery Factor Calculation" w:id="346"/>
      <w:bookmarkEnd w:id="346"/>
      <w:r>
        <w:rPr/>
      </w:r>
      <w:bookmarkStart w:name="_bookmark130" w:id="347"/>
      <w:bookmarkEnd w:id="347"/>
      <w:r>
        <w:rPr/>
      </w:r>
      <w:r>
        <w:rPr>
          <w:color w:val="013466"/>
        </w:rPr>
        <w:t>Capital</w:t>
      </w:r>
      <w:r>
        <w:rPr>
          <w:color w:val="013466"/>
          <w:spacing w:val="31"/>
        </w:rPr>
        <w:t> </w:t>
      </w:r>
      <w:r>
        <w:rPr>
          <w:color w:val="013466"/>
        </w:rPr>
        <w:t>Recovery</w:t>
      </w:r>
      <w:r>
        <w:rPr>
          <w:color w:val="013466"/>
          <w:spacing w:val="32"/>
        </w:rPr>
        <w:t> </w:t>
      </w:r>
      <w:r>
        <w:rPr>
          <w:color w:val="013466"/>
        </w:rPr>
        <w:t>Factor</w:t>
      </w:r>
      <w:r>
        <w:rPr>
          <w:color w:val="013466"/>
          <w:spacing w:val="32"/>
        </w:rPr>
        <w:t> </w:t>
      </w:r>
      <w:r>
        <w:rPr>
          <w:color w:val="013466"/>
          <w:spacing w:val="-2"/>
        </w:rPr>
        <w:t>Calculations</w:t>
      </w:r>
    </w:p>
    <w:p>
      <w:pPr>
        <w:pStyle w:val="BodyText"/>
        <w:spacing w:line="261" w:lineRule="auto" w:before="237"/>
      </w:pPr>
      <w:r>
        <w:rPr/>
        <w:t>Capital</w:t>
      </w:r>
      <w:r>
        <w:rPr>
          <w:spacing w:val="-4"/>
        </w:rPr>
        <w:t> </w:t>
      </w:r>
      <w:r>
        <w:rPr/>
        <w:t>Recovery</w:t>
      </w:r>
      <w:r>
        <w:rPr>
          <w:spacing w:val="-4"/>
        </w:rPr>
        <w:t> </w:t>
      </w:r>
      <w:r>
        <w:rPr/>
        <w:t>Factors</w:t>
      </w:r>
      <w:r>
        <w:rPr>
          <w:spacing w:val="-4"/>
        </w:rPr>
        <w:t> </w:t>
      </w:r>
      <w:r>
        <w:rPr/>
        <w:t>shall</w:t>
      </w:r>
      <w:r>
        <w:rPr>
          <w:spacing w:val="-4"/>
        </w:rPr>
        <w:t> </w:t>
      </w:r>
      <w:r>
        <w:rPr/>
        <w:t>be</w:t>
      </w:r>
      <w:r>
        <w:rPr>
          <w:spacing w:val="-2"/>
        </w:rPr>
        <w:t> </w:t>
      </w:r>
      <w:r>
        <w:rPr/>
        <w:t>calculated</w:t>
      </w:r>
      <w:r>
        <w:rPr>
          <w:spacing w:val="-4"/>
        </w:rPr>
        <w:t> </w:t>
      </w:r>
      <w:r>
        <w:rPr/>
        <w:t>annually</w:t>
      </w:r>
      <w:r>
        <w:rPr>
          <w:spacing w:val="-4"/>
        </w:rPr>
        <w:t> </w:t>
      </w:r>
      <w:r>
        <w:rPr/>
        <w:t>each</w:t>
      </w:r>
      <w:r>
        <w:rPr>
          <w:spacing w:val="-4"/>
        </w:rPr>
        <w:t> </w:t>
      </w:r>
      <w:r>
        <w:rPr/>
        <w:t>March</w:t>
      </w:r>
      <w:r>
        <w:rPr>
          <w:spacing w:val="-4"/>
        </w:rPr>
        <w:t> </w:t>
      </w:r>
      <w:r>
        <w:rPr/>
        <w:t>and</w:t>
      </w:r>
      <w:r>
        <w:rPr>
          <w:spacing w:val="-4"/>
        </w:rPr>
        <w:t> </w:t>
      </w:r>
      <w:r>
        <w:rPr/>
        <w:t>posted</w:t>
      </w:r>
      <w:r>
        <w:rPr>
          <w:spacing w:val="-1"/>
        </w:rPr>
        <w:t> </w:t>
      </w:r>
      <w:r>
        <w:rPr/>
        <w:t>on</w:t>
      </w:r>
      <w:r>
        <w:rPr>
          <w:spacing w:val="-4"/>
        </w:rPr>
        <w:t> </w:t>
      </w:r>
      <w:r>
        <w:rPr/>
        <w:t>PJM.com</w:t>
      </w:r>
      <w:r>
        <w:rPr>
          <w:spacing w:val="-4"/>
        </w:rPr>
        <w:t> </w:t>
      </w:r>
      <w:r>
        <w:rPr/>
        <w:t>by March 31st. Calculations shall include the most recent:</w:t>
      </w:r>
    </w:p>
    <w:p>
      <w:pPr>
        <w:pStyle w:val="ListParagraph"/>
        <w:numPr>
          <w:ilvl w:val="2"/>
          <w:numId w:val="61"/>
        </w:numPr>
        <w:tabs>
          <w:tab w:pos="853" w:val="left" w:leader="none"/>
        </w:tabs>
        <w:spacing w:line="240" w:lineRule="auto" w:before="73" w:after="0"/>
        <w:ind w:left="853" w:right="0" w:hanging="236"/>
        <w:jc w:val="left"/>
        <w:rPr>
          <w:sz w:val="22"/>
        </w:rPr>
      </w:pPr>
      <w:r>
        <w:rPr>
          <w:sz w:val="22"/>
        </w:rPr>
        <w:t>federal</w:t>
      </w:r>
      <w:r>
        <w:rPr>
          <w:spacing w:val="-5"/>
          <w:sz w:val="22"/>
        </w:rPr>
        <w:t> </w:t>
      </w:r>
      <w:r>
        <w:rPr>
          <w:sz w:val="22"/>
        </w:rPr>
        <w:t>tax</w:t>
      </w:r>
      <w:r>
        <w:rPr>
          <w:spacing w:val="-5"/>
          <w:sz w:val="22"/>
        </w:rPr>
        <w:t> </w:t>
      </w:r>
      <w:r>
        <w:rPr>
          <w:sz w:val="22"/>
        </w:rPr>
        <w:t>rates</w:t>
      </w:r>
      <w:r>
        <w:rPr>
          <w:spacing w:val="-4"/>
          <w:sz w:val="22"/>
        </w:rPr>
        <w:t> </w:t>
      </w:r>
      <w:r>
        <w:rPr>
          <w:sz w:val="22"/>
        </w:rPr>
        <w:t>as</w:t>
      </w:r>
      <w:r>
        <w:rPr>
          <w:spacing w:val="-5"/>
          <w:sz w:val="22"/>
        </w:rPr>
        <w:t> </w:t>
      </w:r>
      <w:r>
        <w:rPr>
          <w:sz w:val="22"/>
        </w:rPr>
        <w:t>established</w:t>
      </w:r>
      <w:r>
        <w:rPr>
          <w:spacing w:val="-1"/>
          <w:sz w:val="22"/>
        </w:rPr>
        <w:t> </w:t>
      </w:r>
      <w:r>
        <w:rPr>
          <w:sz w:val="22"/>
        </w:rPr>
        <w:t>by</w:t>
      </w:r>
      <w:r>
        <w:rPr>
          <w:spacing w:val="-5"/>
          <w:sz w:val="22"/>
        </w:rPr>
        <w:t> </w:t>
      </w:r>
      <w:r>
        <w:rPr>
          <w:sz w:val="22"/>
        </w:rPr>
        <w:t>U.S.</w:t>
      </w:r>
      <w:r>
        <w:rPr>
          <w:spacing w:val="-4"/>
          <w:sz w:val="22"/>
        </w:rPr>
        <w:t> </w:t>
      </w:r>
      <w:r>
        <w:rPr>
          <w:sz w:val="22"/>
        </w:rPr>
        <w:t>Internal</w:t>
      </w:r>
      <w:r>
        <w:rPr>
          <w:spacing w:val="-5"/>
          <w:sz w:val="22"/>
        </w:rPr>
        <w:t> </w:t>
      </w:r>
      <w:r>
        <w:rPr>
          <w:sz w:val="22"/>
        </w:rPr>
        <w:t>Revenue</w:t>
      </w:r>
      <w:r>
        <w:rPr>
          <w:spacing w:val="-2"/>
          <w:sz w:val="22"/>
        </w:rPr>
        <w:t> Service,</w:t>
      </w:r>
    </w:p>
    <w:p>
      <w:pPr>
        <w:pStyle w:val="ListParagraph"/>
        <w:numPr>
          <w:ilvl w:val="2"/>
          <w:numId w:val="61"/>
        </w:numPr>
        <w:tabs>
          <w:tab w:pos="853" w:val="left" w:leader="none"/>
          <w:tab w:pos="855" w:val="left" w:leader="none"/>
        </w:tabs>
        <w:spacing w:line="261" w:lineRule="auto" w:before="97" w:after="0"/>
        <w:ind w:left="855" w:right="82" w:hanging="238"/>
        <w:jc w:val="left"/>
        <w:rPr>
          <w:sz w:val="22"/>
        </w:rPr>
      </w:pPr>
      <w:r>
        <w:rPr>
          <w:sz w:val="22"/>
        </w:rPr>
        <w:t>depreciation</w:t>
      </w:r>
      <w:r>
        <w:rPr>
          <w:spacing w:val="-4"/>
          <w:sz w:val="22"/>
        </w:rPr>
        <w:t> </w:t>
      </w:r>
      <w:r>
        <w:rPr>
          <w:sz w:val="22"/>
        </w:rPr>
        <w:t>rate</w:t>
      </w:r>
      <w:r>
        <w:rPr>
          <w:spacing w:val="-4"/>
          <w:sz w:val="22"/>
        </w:rPr>
        <w:t> </w:t>
      </w:r>
      <w:r>
        <w:rPr>
          <w:sz w:val="22"/>
        </w:rPr>
        <w:t>established</w:t>
      </w:r>
      <w:r>
        <w:rPr>
          <w:spacing w:val="-4"/>
          <w:sz w:val="22"/>
        </w:rPr>
        <w:t> </w:t>
      </w:r>
      <w:r>
        <w:rPr>
          <w:sz w:val="22"/>
        </w:rPr>
        <w:t>by</w:t>
      </w:r>
      <w:r>
        <w:rPr>
          <w:spacing w:val="-4"/>
          <w:sz w:val="22"/>
        </w:rPr>
        <w:t> </w:t>
      </w:r>
      <w:r>
        <w:rPr>
          <w:sz w:val="22"/>
        </w:rPr>
        <w:t>the</w:t>
      </w:r>
      <w:r>
        <w:rPr>
          <w:spacing w:val="-1"/>
          <w:sz w:val="22"/>
        </w:rPr>
        <w:t> </w:t>
      </w:r>
      <w:r>
        <w:rPr>
          <w:sz w:val="22"/>
        </w:rPr>
        <w:t>U.S.</w:t>
      </w:r>
      <w:r>
        <w:rPr>
          <w:spacing w:val="-4"/>
          <w:sz w:val="22"/>
        </w:rPr>
        <w:t> </w:t>
      </w:r>
      <w:r>
        <w:rPr>
          <w:sz w:val="22"/>
        </w:rPr>
        <w:t>Internal</w:t>
      </w:r>
      <w:r>
        <w:rPr>
          <w:spacing w:val="-4"/>
          <w:sz w:val="22"/>
        </w:rPr>
        <w:t> </w:t>
      </w:r>
      <w:r>
        <w:rPr>
          <w:sz w:val="22"/>
        </w:rPr>
        <w:t>Revenue</w:t>
      </w:r>
      <w:r>
        <w:rPr>
          <w:spacing w:val="-4"/>
          <w:sz w:val="22"/>
        </w:rPr>
        <w:t> </w:t>
      </w:r>
      <w:r>
        <w:rPr>
          <w:sz w:val="22"/>
        </w:rPr>
        <w:t>Service</w:t>
      </w:r>
      <w:r>
        <w:rPr>
          <w:spacing w:val="-1"/>
          <w:sz w:val="22"/>
        </w:rPr>
        <w:t> </w:t>
      </w:r>
      <w:r>
        <w:rPr>
          <w:sz w:val="22"/>
        </w:rPr>
        <w:t>in</w:t>
      </w:r>
      <w:r>
        <w:rPr>
          <w:spacing w:val="-4"/>
          <w:sz w:val="22"/>
        </w:rPr>
        <w:t> </w:t>
      </w:r>
      <w:r>
        <w:rPr>
          <w:sz w:val="22"/>
        </w:rPr>
        <w:t>effect</w:t>
      </w:r>
      <w:r>
        <w:rPr>
          <w:spacing w:val="-4"/>
          <w:sz w:val="22"/>
        </w:rPr>
        <w:t> </w:t>
      </w:r>
      <w:r>
        <w:rPr>
          <w:sz w:val="22"/>
        </w:rPr>
        <w:t>at</w:t>
      </w:r>
      <w:r>
        <w:rPr>
          <w:spacing w:val="-4"/>
          <w:sz w:val="22"/>
        </w:rPr>
        <w:t> </w:t>
      </w:r>
      <w:r>
        <w:rPr>
          <w:sz w:val="22"/>
        </w:rPr>
        <w:t>the</w:t>
      </w:r>
      <w:r>
        <w:rPr>
          <w:spacing w:val="-4"/>
          <w:sz w:val="22"/>
        </w:rPr>
        <w:t> </w:t>
      </w:r>
      <w:r>
        <w:rPr>
          <w:sz w:val="22"/>
        </w:rPr>
        <w:t>time</w:t>
      </w:r>
      <w:r>
        <w:rPr>
          <w:spacing w:val="-1"/>
          <w:sz w:val="22"/>
        </w:rPr>
        <w:t> </w:t>
      </w:r>
      <w:r>
        <w:rPr>
          <w:sz w:val="22"/>
        </w:rPr>
        <w:t>the unit entered Black Start Service</w:t>
      </w:r>
    </w:p>
    <w:p>
      <w:pPr>
        <w:pStyle w:val="ListParagraph"/>
        <w:numPr>
          <w:ilvl w:val="2"/>
          <w:numId w:val="61"/>
        </w:numPr>
        <w:tabs>
          <w:tab w:pos="853" w:val="left" w:leader="none"/>
        </w:tabs>
        <w:spacing w:line="240" w:lineRule="auto" w:before="74" w:after="0"/>
        <w:ind w:left="853" w:right="0" w:hanging="236"/>
        <w:jc w:val="left"/>
        <w:rPr>
          <w:sz w:val="22"/>
        </w:rPr>
      </w:pPr>
      <w:r>
        <w:rPr>
          <w:sz w:val="22"/>
        </w:rPr>
        <w:t>average</w:t>
      </w:r>
      <w:r>
        <w:rPr>
          <w:spacing w:val="-4"/>
          <w:sz w:val="22"/>
        </w:rPr>
        <w:t> </w:t>
      </w:r>
      <w:r>
        <w:rPr>
          <w:sz w:val="22"/>
        </w:rPr>
        <w:t>of</w:t>
      </w:r>
      <w:r>
        <w:rPr>
          <w:spacing w:val="-4"/>
          <w:sz w:val="22"/>
        </w:rPr>
        <w:t> </w:t>
      </w:r>
      <w:r>
        <w:rPr>
          <w:sz w:val="22"/>
        </w:rPr>
        <w:t>all</w:t>
      </w:r>
      <w:r>
        <w:rPr>
          <w:spacing w:val="-4"/>
          <w:sz w:val="22"/>
        </w:rPr>
        <w:t> </w:t>
      </w:r>
      <w:r>
        <w:rPr>
          <w:sz w:val="22"/>
        </w:rPr>
        <w:t>the</w:t>
      </w:r>
      <w:r>
        <w:rPr>
          <w:spacing w:val="-3"/>
          <w:sz w:val="22"/>
        </w:rPr>
        <w:t> </w:t>
      </w:r>
      <w:r>
        <w:rPr>
          <w:sz w:val="22"/>
        </w:rPr>
        <w:t>PJM</w:t>
      </w:r>
      <w:r>
        <w:rPr>
          <w:spacing w:val="-4"/>
          <w:sz w:val="22"/>
        </w:rPr>
        <w:t> </w:t>
      </w:r>
      <w:r>
        <w:rPr>
          <w:sz w:val="22"/>
        </w:rPr>
        <w:t>states’</w:t>
      </w:r>
      <w:r>
        <w:rPr>
          <w:spacing w:val="-1"/>
          <w:sz w:val="22"/>
        </w:rPr>
        <w:t> </w:t>
      </w:r>
      <w:r>
        <w:rPr>
          <w:sz w:val="22"/>
        </w:rPr>
        <w:t>income</w:t>
      </w:r>
      <w:r>
        <w:rPr>
          <w:spacing w:val="-4"/>
          <w:sz w:val="22"/>
        </w:rPr>
        <w:t> </w:t>
      </w:r>
      <w:r>
        <w:rPr>
          <w:sz w:val="22"/>
        </w:rPr>
        <w:t>tax</w:t>
      </w:r>
      <w:r>
        <w:rPr>
          <w:spacing w:val="-3"/>
          <w:sz w:val="22"/>
        </w:rPr>
        <w:t> </w:t>
      </w:r>
      <w:r>
        <w:rPr>
          <w:spacing w:val="-2"/>
          <w:sz w:val="22"/>
        </w:rPr>
        <w:t>rates,</w:t>
      </w:r>
    </w:p>
    <w:p>
      <w:pPr>
        <w:pStyle w:val="ListParagraph"/>
        <w:spacing w:after="0" w:line="240" w:lineRule="auto"/>
        <w:jc w:val="left"/>
        <w:rPr>
          <w:sz w:val="22"/>
        </w:rPr>
        <w:sectPr>
          <w:pgSz w:w="12240" w:h="15840"/>
          <w:pgMar w:header="142" w:footer="1016" w:top="1780" w:bottom="1200" w:left="1080" w:right="1440"/>
        </w:sectPr>
      </w:pPr>
    </w:p>
    <w:p>
      <w:pPr>
        <w:pStyle w:val="ListParagraph"/>
        <w:numPr>
          <w:ilvl w:val="2"/>
          <w:numId w:val="61"/>
        </w:numPr>
        <w:tabs>
          <w:tab w:pos="853" w:val="left" w:leader="none"/>
          <w:tab w:pos="855" w:val="left" w:leader="none"/>
        </w:tabs>
        <w:spacing w:line="261" w:lineRule="auto" w:before="97" w:after="0"/>
        <w:ind w:left="855" w:right="45" w:hanging="238"/>
        <w:jc w:val="left"/>
        <w:rPr>
          <w:sz w:val="22"/>
        </w:rPr>
      </w:pPr>
      <w:r>
        <w:rPr>
          <w:sz w:val="22"/>
        </w:rPr>
        <w:t>and debt interest rate based on the most recent Net Cone quadrennial review ATWACC and</w:t>
      </w:r>
      <w:r>
        <w:rPr>
          <w:spacing w:val="-3"/>
          <w:sz w:val="22"/>
        </w:rPr>
        <w:t> </w:t>
      </w:r>
      <w:r>
        <w:rPr>
          <w:sz w:val="22"/>
        </w:rPr>
        <w:t>modified</w:t>
      </w:r>
      <w:r>
        <w:rPr>
          <w:spacing w:val="-3"/>
          <w:sz w:val="22"/>
        </w:rPr>
        <w:t> </w:t>
      </w:r>
      <w:r>
        <w:rPr>
          <w:sz w:val="22"/>
        </w:rPr>
        <w:t>on</w:t>
      </w:r>
      <w:r>
        <w:rPr>
          <w:spacing w:val="-3"/>
          <w:sz w:val="22"/>
        </w:rPr>
        <w:t> </w:t>
      </w:r>
      <w:r>
        <w:rPr>
          <w:sz w:val="22"/>
        </w:rPr>
        <w:t>annual</w:t>
      </w:r>
      <w:r>
        <w:rPr>
          <w:spacing w:val="-3"/>
          <w:sz w:val="22"/>
        </w:rPr>
        <w:t> </w:t>
      </w:r>
      <w:r>
        <w:rPr>
          <w:sz w:val="22"/>
        </w:rPr>
        <w:t>basis</w:t>
      </w:r>
      <w:r>
        <w:rPr>
          <w:spacing w:val="-3"/>
          <w:sz w:val="22"/>
        </w:rPr>
        <w:t> </w:t>
      </w:r>
      <w:r>
        <w:rPr>
          <w:sz w:val="22"/>
        </w:rPr>
        <w:t>by</w:t>
      </w:r>
      <w:r>
        <w:rPr>
          <w:spacing w:val="-1"/>
          <w:sz w:val="22"/>
        </w:rPr>
        <w:t> </w:t>
      </w:r>
      <w:r>
        <w:rPr>
          <w:sz w:val="22"/>
        </w:rPr>
        <w:t>a</w:t>
      </w:r>
      <w:r>
        <w:rPr>
          <w:spacing w:val="-3"/>
          <w:sz w:val="22"/>
        </w:rPr>
        <w:t> </w:t>
      </w:r>
      <w:r>
        <w:rPr>
          <w:sz w:val="22"/>
        </w:rPr>
        <w:t>200</w:t>
      </w:r>
      <w:r>
        <w:rPr>
          <w:spacing w:val="-3"/>
          <w:sz w:val="22"/>
        </w:rPr>
        <w:t> </w:t>
      </w:r>
      <w:r>
        <w:rPr>
          <w:sz w:val="22"/>
        </w:rPr>
        <w:t>basis</w:t>
      </w:r>
      <w:r>
        <w:rPr>
          <w:spacing w:val="-3"/>
          <w:sz w:val="22"/>
        </w:rPr>
        <w:t> </w:t>
      </w:r>
      <w:r>
        <w:rPr>
          <w:sz w:val="22"/>
        </w:rPr>
        <w:t>points</w:t>
      </w:r>
      <w:r>
        <w:rPr>
          <w:spacing w:val="-3"/>
          <w:sz w:val="22"/>
        </w:rPr>
        <w:t> </w:t>
      </w:r>
      <w:r>
        <w:rPr>
          <w:sz w:val="22"/>
        </w:rPr>
        <w:t>or</w:t>
      </w:r>
      <w:r>
        <w:rPr>
          <w:spacing w:val="-3"/>
          <w:sz w:val="22"/>
        </w:rPr>
        <w:t> </w:t>
      </w:r>
      <w:r>
        <w:rPr>
          <w:sz w:val="22"/>
        </w:rPr>
        <w:t>greater</w:t>
      </w:r>
      <w:r>
        <w:rPr>
          <w:spacing w:val="-1"/>
          <w:sz w:val="22"/>
        </w:rPr>
        <w:t> </w:t>
      </w:r>
      <w:r>
        <w:rPr>
          <w:sz w:val="22"/>
        </w:rPr>
        <w:t>changes</w:t>
      </w:r>
      <w:r>
        <w:rPr>
          <w:spacing w:val="-3"/>
          <w:sz w:val="22"/>
        </w:rPr>
        <w:t> </w:t>
      </w:r>
      <w:r>
        <w:rPr>
          <w:sz w:val="22"/>
        </w:rPr>
        <w:t>in</w:t>
      </w:r>
      <w:r>
        <w:rPr>
          <w:spacing w:val="-3"/>
          <w:sz w:val="22"/>
        </w:rPr>
        <w:t> </w:t>
      </w:r>
      <w:r>
        <w:rPr>
          <w:sz w:val="22"/>
        </w:rPr>
        <w:t>the</w:t>
      </w:r>
      <w:r>
        <w:rPr>
          <w:spacing w:val="-3"/>
          <w:sz w:val="22"/>
        </w:rPr>
        <w:t> </w:t>
      </w:r>
      <w:r>
        <w:rPr>
          <w:sz w:val="22"/>
        </w:rPr>
        <w:t>Moody</w:t>
      </w:r>
      <w:r>
        <w:rPr>
          <w:spacing w:val="-3"/>
          <w:sz w:val="22"/>
        </w:rPr>
        <w:t> </w:t>
      </w:r>
      <w:r>
        <w:rPr>
          <w:sz w:val="22"/>
        </w:rPr>
        <w:t>Utility Index for bonds rated Baa1</w:t>
      </w:r>
    </w:p>
    <w:p>
      <w:pPr>
        <w:pStyle w:val="Heading2"/>
        <w:spacing w:before="225"/>
        <w:ind w:left="360" w:firstLine="0"/>
      </w:pPr>
      <w:r>
        <w:rPr/>
        <w:t>Effective</w:t>
      </w:r>
      <w:r>
        <w:rPr>
          <w:spacing w:val="-5"/>
        </w:rPr>
        <w:t> </w:t>
      </w:r>
      <w:r>
        <w:rPr/>
        <w:t>as</w:t>
      </w:r>
      <w:r>
        <w:rPr>
          <w:spacing w:val="-4"/>
        </w:rPr>
        <w:t> </w:t>
      </w:r>
      <w:r>
        <w:rPr/>
        <w:t>of</w:t>
      </w:r>
      <w:r>
        <w:rPr>
          <w:spacing w:val="-4"/>
        </w:rPr>
        <w:t> </w:t>
      </w:r>
      <w:r>
        <w:rPr/>
        <w:t>March</w:t>
      </w:r>
      <w:r>
        <w:rPr>
          <w:spacing w:val="-4"/>
        </w:rPr>
        <w:t> </w:t>
      </w:r>
      <w:r>
        <w:rPr>
          <w:spacing w:val="-5"/>
        </w:rPr>
        <w:t>1.</w:t>
      </w:r>
    </w:p>
    <w:p>
      <w:pPr>
        <w:pStyle w:val="BodyText"/>
        <w:spacing w:line="261" w:lineRule="auto" w:before="248"/>
        <w:ind w:right="78"/>
      </w:pPr>
      <w:r>
        <w:rPr/>
        <w:t>Interested parties shall have until April 15 of each year to contest PJM’s calculation of the annual</w:t>
      </w:r>
      <w:r>
        <w:rPr>
          <w:spacing w:val="-3"/>
        </w:rPr>
        <w:t> </w:t>
      </w:r>
      <w:r>
        <w:rPr/>
        <w:t>CRF</w:t>
      </w:r>
      <w:r>
        <w:rPr>
          <w:spacing w:val="-3"/>
        </w:rPr>
        <w:t> </w:t>
      </w:r>
      <w:r>
        <w:rPr/>
        <w:t>value</w:t>
      </w:r>
      <w:r>
        <w:rPr>
          <w:spacing w:val="-3"/>
        </w:rPr>
        <w:t> </w:t>
      </w:r>
      <w:r>
        <w:rPr/>
        <w:t>before</w:t>
      </w:r>
      <w:r>
        <w:rPr>
          <w:spacing w:val="-3"/>
        </w:rPr>
        <w:t> </w:t>
      </w:r>
      <w:r>
        <w:rPr/>
        <w:t>it</w:t>
      </w:r>
      <w:r>
        <w:rPr>
          <w:spacing w:val="-1"/>
        </w:rPr>
        <w:t> </w:t>
      </w:r>
      <w:r>
        <w:rPr/>
        <w:t>becomes</w:t>
      </w:r>
      <w:r>
        <w:rPr>
          <w:spacing w:val="-3"/>
        </w:rPr>
        <w:t> </w:t>
      </w:r>
      <w:r>
        <w:rPr/>
        <w:t>effective</w:t>
      </w:r>
      <w:r>
        <w:rPr>
          <w:spacing w:val="-3"/>
        </w:rPr>
        <w:t> </w:t>
      </w:r>
      <w:r>
        <w:rPr/>
        <w:t>on</w:t>
      </w:r>
      <w:r>
        <w:rPr>
          <w:spacing w:val="-3"/>
        </w:rPr>
        <w:t> </w:t>
      </w:r>
      <w:r>
        <w:rPr/>
        <w:t>June</w:t>
      </w:r>
      <w:r>
        <w:rPr>
          <w:spacing w:val="-3"/>
        </w:rPr>
        <w:t> </w:t>
      </w:r>
      <w:r>
        <w:rPr/>
        <w:t>1</w:t>
      </w:r>
      <w:r>
        <w:rPr>
          <w:spacing w:val="-3"/>
        </w:rPr>
        <w:t> </w:t>
      </w:r>
      <w:r>
        <w:rPr/>
        <w:t>of</w:t>
      </w:r>
      <w:r>
        <w:rPr>
          <w:spacing w:val="-1"/>
        </w:rPr>
        <w:t> </w:t>
      </w:r>
      <w:r>
        <w:rPr/>
        <w:t>each</w:t>
      </w:r>
      <w:r>
        <w:rPr>
          <w:spacing w:val="-3"/>
        </w:rPr>
        <w:t> </w:t>
      </w:r>
      <w:r>
        <w:rPr/>
        <w:t>year.</w:t>
      </w:r>
      <w:r>
        <w:rPr>
          <w:spacing w:val="-3"/>
        </w:rPr>
        <w:t> </w:t>
      </w:r>
      <w:r>
        <w:rPr/>
        <w:t>The</w:t>
      </w:r>
      <w:r>
        <w:rPr>
          <w:spacing w:val="-3"/>
        </w:rPr>
        <w:t> </w:t>
      </w:r>
      <w:r>
        <w:rPr/>
        <w:t>timeline</w:t>
      </w:r>
      <w:r>
        <w:rPr>
          <w:spacing w:val="-3"/>
        </w:rPr>
        <w:t> </w:t>
      </w:r>
      <w:r>
        <w:rPr/>
        <w:t>of</w:t>
      </w:r>
      <w:r>
        <w:rPr>
          <w:spacing w:val="-1"/>
        </w:rPr>
        <w:t> </w:t>
      </w:r>
      <w:r>
        <w:rPr/>
        <w:t>the</w:t>
      </w:r>
      <w:r>
        <w:rPr>
          <w:spacing w:val="-3"/>
        </w:rPr>
        <w:t> </w:t>
      </w:r>
      <w:r>
        <w:rPr/>
        <w:t>CRF calculation process is shown below:</w:t>
      </w:r>
    </w:p>
    <w:p>
      <w:pPr>
        <w:pStyle w:val="BodyText"/>
        <w:spacing w:before="8"/>
        <w:ind w:left="0"/>
        <w:rPr>
          <w:sz w:val="5"/>
        </w:rPr>
      </w:pPr>
    </w:p>
    <w:tbl>
      <w:tblPr>
        <w:tblW w:w="0" w:type="auto"/>
        <w:jc w:val="left"/>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661"/>
        <w:gridCol w:w="2684"/>
      </w:tblGrid>
      <w:tr>
        <w:trPr>
          <w:trHeight w:val="425" w:hRule="atLeast"/>
        </w:trPr>
        <w:tc>
          <w:tcPr>
            <w:tcW w:w="6661" w:type="dxa"/>
          </w:tcPr>
          <w:p>
            <w:pPr>
              <w:pStyle w:val="TableParagraph"/>
              <w:rPr>
                <w:sz w:val="22"/>
              </w:rPr>
            </w:pPr>
            <w:r>
              <w:rPr>
                <w:sz w:val="22"/>
              </w:rPr>
              <w:t>PJM</w:t>
            </w:r>
            <w:r>
              <w:rPr>
                <w:spacing w:val="43"/>
                <w:sz w:val="22"/>
              </w:rPr>
              <w:t> </w:t>
            </w:r>
            <w:r>
              <w:rPr>
                <w:sz w:val="22"/>
              </w:rPr>
              <w:t>determines</w:t>
            </w:r>
            <w:r>
              <w:rPr>
                <w:spacing w:val="46"/>
                <w:sz w:val="22"/>
              </w:rPr>
              <w:t> </w:t>
            </w:r>
            <w:r>
              <w:rPr>
                <w:sz w:val="22"/>
              </w:rPr>
              <w:t>annual</w:t>
            </w:r>
            <w:r>
              <w:rPr>
                <w:spacing w:val="45"/>
                <w:sz w:val="22"/>
              </w:rPr>
              <w:t> </w:t>
            </w:r>
            <w:r>
              <w:rPr>
                <w:sz w:val="22"/>
              </w:rPr>
              <w:t>CRF</w:t>
            </w:r>
            <w:r>
              <w:rPr>
                <w:spacing w:val="46"/>
                <w:sz w:val="22"/>
              </w:rPr>
              <w:t> </w:t>
            </w:r>
            <w:r>
              <w:rPr>
                <w:spacing w:val="-2"/>
                <w:sz w:val="22"/>
              </w:rPr>
              <w:t>inputs</w:t>
            </w:r>
          </w:p>
        </w:tc>
        <w:tc>
          <w:tcPr>
            <w:tcW w:w="2684" w:type="dxa"/>
          </w:tcPr>
          <w:p>
            <w:pPr>
              <w:pStyle w:val="TableParagraph"/>
              <w:rPr>
                <w:sz w:val="22"/>
              </w:rPr>
            </w:pPr>
            <w:r>
              <w:rPr>
                <w:sz w:val="22"/>
              </w:rPr>
              <w:t>March</w:t>
            </w:r>
            <w:r>
              <w:rPr>
                <w:spacing w:val="42"/>
                <w:sz w:val="22"/>
              </w:rPr>
              <w:t> </w:t>
            </w:r>
            <w:r>
              <w:rPr>
                <w:spacing w:val="-10"/>
                <w:sz w:val="22"/>
              </w:rPr>
              <w:t>1</w:t>
            </w:r>
          </w:p>
        </w:tc>
      </w:tr>
      <w:tr>
        <w:trPr>
          <w:trHeight w:val="425" w:hRule="atLeast"/>
        </w:trPr>
        <w:tc>
          <w:tcPr>
            <w:tcW w:w="6661" w:type="dxa"/>
            <w:shd w:val="clear" w:color="auto" w:fill="E7E7E7"/>
          </w:tcPr>
          <w:p>
            <w:pPr>
              <w:pStyle w:val="TableParagraph"/>
              <w:rPr>
                <w:sz w:val="22"/>
              </w:rPr>
            </w:pPr>
            <w:r>
              <w:rPr>
                <w:sz w:val="22"/>
              </w:rPr>
              <w:t>PJM</w:t>
            </w:r>
            <w:r>
              <w:rPr>
                <w:spacing w:val="39"/>
                <w:sz w:val="22"/>
              </w:rPr>
              <w:t> </w:t>
            </w:r>
            <w:r>
              <w:rPr>
                <w:sz w:val="22"/>
              </w:rPr>
              <w:t>posts</w:t>
            </w:r>
            <w:r>
              <w:rPr>
                <w:spacing w:val="40"/>
                <w:sz w:val="22"/>
              </w:rPr>
              <w:t> </w:t>
            </w:r>
            <w:r>
              <w:rPr>
                <w:sz w:val="22"/>
              </w:rPr>
              <w:t>annual</w:t>
            </w:r>
            <w:r>
              <w:rPr>
                <w:spacing w:val="40"/>
                <w:sz w:val="22"/>
              </w:rPr>
              <w:t> </w:t>
            </w:r>
            <w:r>
              <w:rPr>
                <w:spacing w:val="-5"/>
                <w:sz w:val="22"/>
              </w:rPr>
              <w:t>CRF</w:t>
            </w:r>
          </w:p>
        </w:tc>
        <w:tc>
          <w:tcPr>
            <w:tcW w:w="2684" w:type="dxa"/>
            <w:shd w:val="clear" w:color="auto" w:fill="E7E7E7"/>
          </w:tcPr>
          <w:p>
            <w:pPr>
              <w:pStyle w:val="TableParagraph"/>
              <w:rPr>
                <w:sz w:val="22"/>
              </w:rPr>
            </w:pPr>
            <w:r>
              <w:rPr>
                <w:sz w:val="22"/>
              </w:rPr>
              <w:t>March</w:t>
            </w:r>
            <w:r>
              <w:rPr>
                <w:spacing w:val="42"/>
                <w:sz w:val="22"/>
              </w:rPr>
              <w:t> </w:t>
            </w:r>
            <w:r>
              <w:rPr>
                <w:spacing w:val="-5"/>
                <w:sz w:val="22"/>
              </w:rPr>
              <w:t>31</w:t>
            </w:r>
          </w:p>
        </w:tc>
      </w:tr>
      <w:tr>
        <w:trPr>
          <w:trHeight w:val="425" w:hRule="atLeast"/>
        </w:trPr>
        <w:tc>
          <w:tcPr>
            <w:tcW w:w="6661" w:type="dxa"/>
          </w:tcPr>
          <w:p>
            <w:pPr>
              <w:pStyle w:val="TableParagraph"/>
              <w:rPr>
                <w:sz w:val="22"/>
              </w:rPr>
            </w:pPr>
            <w:r>
              <w:rPr>
                <w:sz w:val="22"/>
              </w:rPr>
              <w:t>Deadline</w:t>
            </w:r>
            <w:r>
              <w:rPr>
                <w:spacing w:val="53"/>
                <w:sz w:val="22"/>
              </w:rPr>
              <w:t> </w:t>
            </w:r>
            <w:r>
              <w:rPr>
                <w:sz w:val="22"/>
              </w:rPr>
              <w:t>for</w:t>
            </w:r>
            <w:r>
              <w:rPr>
                <w:spacing w:val="54"/>
                <w:sz w:val="22"/>
              </w:rPr>
              <w:t> </w:t>
            </w:r>
            <w:r>
              <w:rPr>
                <w:sz w:val="22"/>
              </w:rPr>
              <w:t>contesting</w:t>
            </w:r>
            <w:r>
              <w:rPr>
                <w:spacing w:val="54"/>
                <w:sz w:val="22"/>
              </w:rPr>
              <w:t> </w:t>
            </w:r>
            <w:r>
              <w:rPr>
                <w:sz w:val="22"/>
              </w:rPr>
              <w:t>annual</w:t>
            </w:r>
            <w:r>
              <w:rPr>
                <w:spacing w:val="58"/>
                <w:sz w:val="22"/>
              </w:rPr>
              <w:t> </w:t>
            </w:r>
            <w:r>
              <w:rPr>
                <w:spacing w:val="-5"/>
                <w:sz w:val="22"/>
              </w:rPr>
              <w:t>CRF</w:t>
            </w:r>
          </w:p>
        </w:tc>
        <w:tc>
          <w:tcPr>
            <w:tcW w:w="2684" w:type="dxa"/>
          </w:tcPr>
          <w:p>
            <w:pPr>
              <w:pStyle w:val="TableParagraph"/>
              <w:rPr>
                <w:sz w:val="22"/>
              </w:rPr>
            </w:pPr>
            <w:r>
              <w:rPr>
                <w:sz w:val="22"/>
              </w:rPr>
              <w:t>April</w:t>
            </w:r>
            <w:r>
              <w:rPr>
                <w:spacing w:val="40"/>
                <w:sz w:val="22"/>
              </w:rPr>
              <w:t> </w:t>
            </w:r>
            <w:r>
              <w:rPr>
                <w:spacing w:val="-5"/>
                <w:sz w:val="22"/>
              </w:rPr>
              <w:t>15</w:t>
            </w:r>
          </w:p>
        </w:tc>
      </w:tr>
      <w:tr>
        <w:trPr>
          <w:trHeight w:val="425" w:hRule="atLeast"/>
        </w:trPr>
        <w:tc>
          <w:tcPr>
            <w:tcW w:w="6661" w:type="dxa"/>
            <w:shd w:val="clear" w:color="auto" w:fill="E7E7E7"/>
          </w:tcPr>
          <w:p>
            <w:pPr>
              <w:pStyle w:val="TableParagraph"/>
              <w:rPr>
                <w:sz w:val="22"/>
              </w:rPr>
            </w:pPr>
            <w:r>
              <w:rPr>
                <w:sz w:val="22"/>
              </w:rPr>
              <w:t>Annual</w:t>
            </w:r>
            <w:r>
              <w:rPr>
                <w:spacing w:val="63"/>
                <w:sz w:val="22"/>
              </w:rPr>
              <w:t> </w:t>
            </w:r>
            <w:r>
              <w:rPr>
                <w:sz w:val="22"/>
              </w:rPr>
              <w:t>revenue</w:t>
            </w:r>
            <w:r>
              <w:rPr>
                <w:spacing w:val="63"/>
                <w:sz w:val="22"/>
              </w:rPr>
              <w:t> </w:t>
            </w:r>
            <w:r>
              <w:rPr>
                <w:sz w:val="22"/>
              </w:rPr>
              <w:t>requirement</w:t>
            </w:r>
            <w:r>
              <w:rPr>
                <w:spacing w:val="63"/>
                <w:sz w:val="22"/>
              </w:rPr>
              <w:t> </w:t>
            </w:r>
            <w:r>
              <w:rPr>
                <w:spacing w:val="-2"/>
                <w:sz w:val="22"/>
              </w:rPr>
              <w:t>calculation</w:t>
            </w:r>
          </w:p>
        </w:tc>
        <w:tc>
          <w:tcPr>
            <w:tcW w:w="2684" w:type="dxa"/>
            <w:shd w:val="clear" w:color="auto" w:fill="E7E7E7"/>
          </w:tcPr>
          <w:p>
            <w:pPr>
              <w:pStyle w:val="TableParagraph"/>
              <w:rPr>
                <w:sz w:val="22"/>
              </w:rPr>
            </w:pPr>
            <w:r>
              <w:rPr>
                <w:sz w:val="22"/>
              </w:rPr>
              <w:t>May</w:t>
            </w:r>
            <w:r>
              <w:rPr>
                <w:spacing w:val="32"/>
                <w:sz w:val="22"/>
              </w:rPr>
              <w:t> </w:t>
            </w:r>
            <w:r>
              <w:rPr>
                <w:sz w:val="22"/>
              </w:rPr>
              <w:t>3</w:t>
            </w:r>
            <w:r>
              <w:rPr>
                <w:spacing w:val="33"/>
                <w:sz w:val="22"/>
              </w:rPr>
              <w:t> </w:t>
            </w:r>
            <w:r>
              <w:rPr>
                <w:sz w:val="22"/>
              </w:rPr>
              <w:t>through</w:t>
            </w:r>
            <w:r>
              <w:rPr>
                <w:spacing w:val="33"/>
                <w:sz w:val="22"/>
              </w:rPr>
              <w:t> </w:t>
            </w:r>
            <w:r>
              <w:rPr>
                <w:spacing w:val="-5"/>
                <w:sz w:val="22"/>
              </w:rPr>
              <w:t>27</w:t>
            </w:r>
          </w:p>
        </w:tc>
      </w:tr>
      <w:tr>
        <w:trPr>
          <w:trHeight w:val="425" w:hRule="atLeast"/>
        </w:trPr>
        <w:tc>
          <w:tcPr>
            <w:tcW w:w="6661" w:type="dxa"/>
          </w:tcPr>
          <w:p>
            <w:pPr>
              <w:pStyle w:val="TableParagraph"/>
              <w:rPr>
                <w:sz w:val="22"/>
              </w:rPr>
            </w:pPr>
            <w:r>
              <w:rPr>
                <w:sz w:val="22"/>
              </w:rPr>
              <w:t>Annual</w:t>
            </w:r>
            <w:r>
              <w:rPr>
                <w:spacing w:val="43"/>
                <w:sz w:val="22"/>
              </w:rPr>
              <w:t> </w:t>
            </w:r>
            <w:r>
              <w:rPr>
                <w:sz w:val="22"/>
              </w:rPr>
              <w:t>revenue</w:t>
            </w:r>
            <w:r>
              <w:rPr>
                <w:spacing w:val="45"/>
                <w:sz w:val="22"/>
              </w:rPr>
              <w:t> </w:t>
            </w:r>
            <w:r>
              <w:rPr>
                <w:sz w:val="22"/>
              </w:rPr>
              <w:t>requirement</w:t>
            </w:r>
            <w:r>
              <w:rPr>
                <w:spacing w:val="46"/>
                <w:sz w:val="22"/>
              </w:rPr>
              <w:t> </w:t>
            </w:r>
            <w:r>
              <w:rPr>
                <w:sz w:val="22"/>
              </w:rPr>
              <w:t>with</w:t>
            </w:r>
            <w:r>
              <w:rPr>
                <w:spacing w:val="48"/>
                <w:sz w:val="22"/>
              </w:rPr>
              <w:t> </w:t>
            </w:r>
            <w:r>
              <w:rPr>
                <w:sz w:val="22"/>
              </w:rPr>
              <w:t>CRF</w:t>
            </w:r>
            <w:r>
              <w:rPr>
                <w:spacing w:val="45"/>
                <w:sz w:val="22"/>
              </w:rPr>
              <w:t> </w:t>
            </w:r>
            <w:r>
              <w:rPr>
                <w:sz w:val="22"/>
              </w:rPr>
              <w:t>in</w:t>
            </w:r>
            <w:r>
              <w:rPr>
                <w:spacing w:val="46"/>
                <w:sz w:val="22"/>
              </w:rPr>
              <w:t> </w:t>
            </w:r>
            <w:r>
              <w:rPr>
                <w:spacing w:val="-2"/>
                <w:sz w:val="22"/>
              </w:rPr>
              <w:t>effect</w:t>
            </w:r>
          </w:p>
        </w:tc>
        <w:tc>
          <w:tcPr>
            <w:tcW w:w="2684" w:type="dxa"/>
          </w:tcPr>
          <w:p>
            <w:pPr>
              <w:pStyle w:val="TableParagraph"/>
              <w:rPr>
                <w:sz w:val="22"/>
              </w:rPr>
            </w:pPr>
            <w:r>
              <w:rPr>
                <w:sz w:val="22"/>
              </w:rPr>
              <w:t>June</w:t>
            </w:r>
            <w:r>
              <w:rPr>
                <w:spacing w:val="35"/>
                <w:sz w:val="22"/>
              </w:rPr>
              <w:t> </w:t>
            </w:r>
            <w:r>
              <w:rPr>
                <w:spacing w:val="-10"/>
                <w:sz w:val="22"/>
              </w:rPr>
              <w:t>1</w:t>
            </w:r>
          </w:p>
        </w:tc>
      </w:tr>
    </w:tbl>
    <w:p>
      <w:pPr>
        <w:pStyle w:val="BodyText"/>
        <w:spacing w:before="120"/>
        <w:ind w:left="0"/>
      </w:pPr>
    </w:p>
    <w:p>
      <w:pPr>
        <w:pStyle w:val="Heading1"/>
        <w:numPr>
          <w:ilvl w:val="1"/>
          <w:numId w:val="61"/>
        </w:numPr>
        <w:tabs>
          <w:tab w:pos="1000" w:val="left" w:leader="none"/>
        </w:tabs>
        <w:spacing w:line="240" w:lineRule="auto" w:before="0" w:after="0"/>
        <w:ind w:left="1000" w:right="0" w:hanging="649"/>
        <w:jc w:val="left"/>
      </w:pPr>
      <w:bookmarkStart w:name="13.5 Capital Recovery Factor Application" w:id="348"/>
      <w:bookmarkEnd w:id="348"/>
      <w:r>
        <w:rPr/>
      </w:r>
      <w:bookmarkStart w:name="_bookmark131" w:id="349"/>
      <w:bookmarkEnd w:id="349"/>
      <w:r>
        <w:rPr/>
      </w:r>
      <w:r>
        <w:rPr>
          <w:color w:val="013466"/>
        </w:rPr>
        <w:t>Capital</w:t>
      </w:r>
      <w:r>
        <w:rPr>
          <w:color w:val="013466"/>
          <w:spacing w:val="31"/>
        </w:rPr>
        <w:t> </w:t>
      </w:r>
      <w:r>
        <w:rPr>
          <w:color w:val="013466"/>
        </w:rPr>
        <w:t>Recovery</w:t>
      </w:r>
      <w:r>
        <w:rPr>
          <w:color w:val="013466"/>
          <w:spacing w:val="32"/>
        </w:rPr>
        <w:t> </w:t>
      </w:r>
      <w:r>
        <w:rPr>
          <w:color w:val="013466"/>
        </w:rPr>
        <w:t>Factor</w:t>
      </w:r>
      <w:r>
        <w:rPr>
          <w:color w:val="013466"/>
          <w:spacing w:val="32"/>
        </w:rPr>
        <w:t> </w:t>
      </w:r>
      <w:r>
        <w:rPr>
          <w:color w:val="013466"/>
          <w:spacing w:val="-2"/>
        </w:rPr>
        <w:t>Application</w:t>
      </w:r>
    </w:p>
    <w:p>
      <w:pPr>
        <w:pStyle w:val="BodyText"/>
        <w:spacing w:line="261" w:lineRule="auto" w:before="236"/>
        <w:ind w:right="41"/>
      </w:pPr>
      <w:r>
        <w:rPr/>
        <w:t>These new CRFs will be used in the Black Start annual revenue calculation performed in May each year and any Black Start request for proposal (RFP) issue after the calculation. New unit entering Black Start Service after June 6, 2021 under Section 6 of Schedule 6A will use the</w:t>
      </w:r>
      <w:r>
        <w:rPr>
          <w:spacing w:val="40"/>
        </w:rPr>
        <w:t> </w:t>
      </w:r>
      <w:r>
        <w:rPr/>
        <w:t>CRF</w:t>
      </w:r>
      <w:r>
        <w:rPr>
          <w:spacing w:val="-4"/>
        </w:rPr>
        <w:t> </w:t>
      </w:r>
      <w:r>
        <w:rPr/>
        <w:t>currently</w:t>
      </w:r>
      <w:r>
        <w:rPr>
          <w:spacing w:val="-4"/>
        </w:rPr>
        <w:t> </w:t>
      </w:r>
      <w:r>
        <w:rPr/>
        <w:t>in</w:t>
      </w:r>
      <w:r>
        <w:rPr>
          <w:spacing w:val="-4"/>
        </w:rPr>
        <w:t> </w:t>
      </w:r>
      <w:r>
        <w:rPr/>
        <w:t>affect</w:t>
      </w:r>
      <w:r>
        <w:rPr>
          <w:spacing w:val="-2"/>
        </w:rPr>
        <w:t> </w:t>
      </w:r>
      <w:r>
        <w:rPr/>
        <w:t>for</w:t>
      </w:r>
      <w:r>
        <w:rPr>
          <w:spacing w:val="-4"/>
        </w:rPr>
        <w:t> </w:t>
      </w:r>
      <w:r>
        <w:rPr/>
        <w:t>the</w:t>
      </w:r>
      <w:r>
        <w:rPr>
          <w:spacing w:val="-4"/>
        </w:rPr>
        <w:t> </w:t>
      </w:r>
      <w:r>
        <w:rPr/>
        <w:t>annual</w:t>
      </w:r>
      <w:r>
        <w:rPr>
          <w:spacing w:val="-4"/>
        </w:rPr>
        <w:t> </w:t>
      </w:r>
      <w:r>
        <w:rPr/>
        <w:t>revenue</w:t>
      </w:r>
      <w:r>
        <w:rPr>
          <w:spacing w:val="-4"/>
        </w:rPr>
        <w:t> </w:t>
      </w:r>
      <w:r>
        <w:rPr/>
        <w:t>requirement</w:t>
      </w:r>
      <w:r>
        <w:rPr>
          <w:spacing w:val="-2"/>
        </w:rPr>
        <w:t> </w:t>
      </w:r>
      <w:r>
        <w:rPr/>
        <w:t>period</w:t>
      </w:r>
      <w:r>
        <w:rPr>
          <w:spacing w:val="-4"/>
        </w:rPr>
        <w:t> </w:t>
      </w:r>
      <w:r>
        <w:rPr/>
        <w:t>which</w:t>
      </w:r>
      <w:r>
        <w:rPr>
          <w:spacing w:val="-4"/>
        </w:rPr>
        <w:t> </w:t>
      </w:r>
      <w:r>
        <w:rPr/>
        <w:t>are</w:t>
      </w:r>
      <w:r>
        <w:rPr>
          <w:spacing w:val="-4"/>
        </w:rPr>
        <w:t> </w:t>
      </w:r>
      <w:r>
        <w:rPr/>
        <w:t>updated</w:t>
      </w:r>
      <w:r>
        <w:rPr>
          <w:spacing w:val="-4"/>
        </w:rPr>
        <w:t> </w:t>
      </w:r>
      <w:r>
        <w:rPr/>
        <w:t>annually</w:t>
      </w:r>
      <w:r>
        <w:rPr>
          <w:spacing w:val="-4"/>
        </w:rPr>
        <w:t> </w:t>
      </w:r>
      <w:r>
        <w:rPr/>
        <w:t>in accordance with Section 13.4.</w:t>
      </w:r>
    </w:p>
    <w:p>
      <w:pPr>
        <w:pStyle w:val="BodyText"/>
        <w:spacing w:after="0" w:line="261" w:lineRule="auto"/>
        <w:sectPr>
          <w:pgSz w:w="12240" w:h="15840"/>
          <w:pgMar w:header="142" w:footer="1016" w:top="1780" w:bottom="1200" w:left="1080" w:right="1440"/>
        </w:sectPr>
      </w:pPr>
    </w:p>
    <w:p>
      <w:pPr>
        <w:pStyle w:val="BodyText"/>
        <w:spacing w:before="0"/>
        <w:ind w:left="0"/>
      </w:pPr>
    </w:p>
    <w:p>
      <w:pPr>
        <w:pStyle w:val="BodyText"/>
        <w:spacing w:before="0"/>
        <w:ind w:left="0"/>
      </w:pPr>
    </w:p>
    <w:p>
      <w:pPr>
        <w:pStyle w:val="BodyText"/>
        <w:spacing w:before="0"/>
        <w:ind w:left="0"/>
      </w:pPr>
    </w:p>
    <w:p>
      <w:pPr>
        <w:pStyle w:val="BodyText"/>
        <w:spacing w:before="40"/>
        <w:ind w:left="0"/>
      </w:pPr>
    </w:p>
    <w:p>
      <w:pPr>
        <w:pStyle w:val="BodyText"/>
        <w:spacing w:line="261" w:lineRule="auto" w:before="0"/>
        <w:ind w:right="206"/>
      </w:pPr>
      <w:r>
        <w:rPr/>
        <mc:AlternateContent>
          <mc:Choice Requires="wps">
            <w:drawing>
              <wp:anchor distT="0" distB="0" distL="0" distR="0" allowOverlap="1" layoutInCell="1" locked="0" behindDoc="0" simplePos="0" relativeHeight="15929344">
                <wp:simplePos x="0" y="0"/>
                <wp:positionH relativeFrom="page">
                  <wp:posOffset>905510</wp:posOffset>
                </wp:positionH>
                <wp:positionV relativeFrom="paragraph">
                  <wp:posOffset>-466814</wp:posOffset>
                </wp:positionV>
                <wp:extent cx="5943600" cy="318135"/>
                <wp:effectExtent l="0" t="0" r="0" b="0"/>
                <wp:wrapNone/>
                <wp:docPr id="649" name="Group 649"/>
                <wp:cNvGraphicFramePr>
                  <a:graphicFrameLocks/>
                </wp:cNvGraphicFramePr>
                <a:graphic>
                  <a:graphicData uri="http://schemas.microsoft.com/office/word/2010/wordprocessingGroup">
                    <wpg:wgp>
                      <wpg:cNvPr id="649" name="Group 649"/>
                      <wpg:cNvGrpSpPr/>
                      <wpg:grpSpPr>
                        <a:xfrm>
                          <a:off x="0" y="0"/>
                          <a:ext cx="5943600" cy="318135"/>
                          <a:chExt cx="5943600" cy="318135"/>
                        </a:xfrm>
                      </wpg:grpSpPr>
                      <wps:wsp>
                        <wps:cNvPr id="650" name="Graphic 650"/>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651" name="Graphic 651"/>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652" name="Textbox 652"/>
                        <wps:cNvSpPr txBox="1"/>
                        <wps:spPr>
                          <a:xfrm>
                            <a:off x="0" y="0"/>
                            <a:ext cx="5943600" cy="308610"/>
                          </a:xfrm>
                          <a:prstGeom prst="rect">
                            <a:avLst/>
                          </a:prstGeom>
                        </wps:spPr>
                        <wps:txbx>
                          <w:txbxContent>
                            <w:p>
                              <w:pPr>
                                <w:spacing w:before="72"/>
                                <w:ind w:left="2489" w:right="0" w:firstLine="0"/>
                                <w:jc w:val="left"/>
                                <w:rPr>
                                  <w:rFonts w:ascii="Roboto"/>
                                  <w:sz w:val="28"/>
                                </w:rPr>
                              </w:pPr>
                              <w:r>
                                <w:rPr>
                                  <w:rFonts w:ascii="Roboto"/>
                                  <w:color w:val="013466"/>
                                  <w:sz w:val="28"/>
                                </w:rPr>
                                <w:t>Attachment</w:t>
                              </w:r>
                              <w:r>
                                <w:rPr>
                                  <w:rFonts w:ascii="Roboto"/>
                                  <w:color w:val="013466"/>
                                  <w:spacing w:val="33"/>
                                  <w:sz w:val="28"/>
                                </w:rPr>
                                <w:t> </w:t>
                              </w:r>
                              <w:r>
                                <w:rPr>
                                  <w:rFonts w:ascii="Roboto"/>
                                  <w:color w:val="013466"/>
                                  <w:sz w:val="28"/>
                                </w:rPr>
                                <w:t>A:</w:t>
                              </w:r>
                              <w:r>
                                <w:rPr>
                                  <w:rFonts w:ascii="Roboto"/>
                                  <w:color w:val="013466"/>
                                  <w:spacing w:val="34"/>
                                  <w:sz w:val="28"/>
                                </w:rPr>
                                <w:t> </w:t>
                              </w:r>
                              <w:r>
                                <w:rPr>
                                  <w:rFonts w:ascii="Roboto"/>
                                  <w:color w:val="013466"/>
                                  <w:sz w:val="28"/>
                                </w:rPr>
                                <w:t>Applicable</w:t>
                              </w:r>
                              <w:r>
                                <w:rPr>
                                  <w:rFonts w:ascii="Roboto"/>
                                  <w:color w:val="013466"/>
                                  <w:spacing w:val="38"/>
                                  <w:sz w:val="28"/>
                                </w:rPr>
                                <w:t> </w:t>
                              </w:r>
                              <w:r>
                                <w:rPr>
                                  <w:rFonts w:ascii="Roboto"/>
                                  <w:color w:val="013466"/>
                                  <w:sz w:val="28"/>
                                </w:rPr>
                                <w:t>FERC</w:t>
                              </w:r>
                              <w:r>
                                <w:rPr>
                                  <w:rFonts w:ascii="Roboto"/>
                                  <w:color w:val="013466"/>
                                  <w:spacing w:val="33"/>
                                  <w:sz w:val="28"/>
                                </w:rPr>
                                <w:t> </w:t>
                              </w:r>
                              <w:r>
                                <w:rPr>
                                  <w:rFonts w:ascii="Roboto"/>
                                  <w:color w:val="013466"/>
                                  <w:sz w:val="28"/>
                                </w:rPr>
                                <w:t>System</w:t>
                              </w:r>
                              <w:r>
                                <w:rPr>
                                  <w:rFonts w:ascii="Roboto"/>
                                  <w:color w:val="013466"/>
                                  <w:spacing w:val="34"/>
                                  <w:sz w:val="28"/>
                                </w:rPr>
                                <w:t> </w:t>
                              </w:r>
                              <w:r>
                                <w:rPr>
                                  <w:rFonts w:ascii="Roboto"/>
                                  <w:color w:val="013466"/>
                                  <w:sz w:val="28"/>
                                </w:rPr>
                                <w:t>of</w:t>
                              </w:r>
                              <w:r>
                                <w:rPr>
                                  <w:rFonts w:ascii="Roboto"/>
                                  <w:color w:val="013466"/>
                                  <w:spacing w:val="34"/>
                                  <w:sz w:val="28"/>
                                </w:rPr>
                                <w:t> </w:t>
                              </w:r>
                              <w:r>
                                <w:rPr>
                                  <w:rFonts w:ascii="Roboto"/>
                                  <w:color w:val="013466"/>
                                  <w:spacing w:val="-2"/>
                                  <w:sz w:val="28"/>
                                </w:rPr>
                                <w:t>Accounts</w:t>
                              </w:r>
                            </w:p>
                          </w:txbxContent>
                        </wps:txbx>
                        <wps:bodyPr wrap="square" lIns="0" tIns="0" rIns="0" bIns="0" rtlCol="0">
                          <a:noAutofit/>
                        </wps:bodyPr>
                      </wps:wsp>
                    </wpg:wgp>
                  </a:graphicData>
                </a:graphic>
              </wp:anchor>
            </w:drawing>
          </mc:Choice>
          <mc:Fallback>
            <w:pict>
              <v:group style="position:absolute;margin-left:71.300003pt;margin-top:-36.75703pt;width:468pt;height:25.05pt;mso-position-horizontal-relative:page;mso-position-vertical-relative:paragraph;z-index:15929344" id="docshapegroup502" coordorigin="1426,-735" coordsize="9360,501">
                <v:rect style="position:absolute;left:1426;top:-736;width:9360;height:501" id="docshape503" filled="true" fillcolor="#c9f0ff" stroked="false">
                  <v:fill type="solid"/>
                </v:rect>
                <v:rect style="position:absolute;left:1426;top:-250;width:9360;height:15" id="docshape504" filled="true" fillcolor="#013466" stroked="false">
                  <v:fill type="solid"/>
                </v:rect>
                <v:shape style="position:absolute;left:1426;top:-736;width:9360;height:486" type="#_x0000_t202" id="docshape505" filled="false" stroked="false">
                  <v:textbox inset="0,0,0,0">
                    <w:txbxContent>
                      <w:p>
                        <w:pPr>
                          <w:spacing w:before="72"/>
                          <w:ind w:left="2489" w:right="0" w:firstLine="0"/>
                          <w:jc w:val="left"/>
                          <w:rPr>
                            <w:rFonts w:ascii="Roboto"/>
                            <w:sz w:val="28"/>
                          </w:rPr>
                        </w:pPr>
                        <w:r>
                          <w:rPr>
                            <w:rFonts w:ascii="Roboto"/>
                            <w:color w:val="013466"/>
                            <w:sz w:val="28"/>
                          </w:rPr>
                          <w:t>Attachment</w:t>
                        </w:r>
                        <w:r>
                          <w:rPr>
                            <w:rFonts w:ascii="Roboto"/>
                            <w:color w:val="013466"/>
                            <w:spacing w:val="33"/>
                            <w:sz w:val="28"/>
                          </w:rPr>
                          <w:t> </w:t>
                        </w:r>
                        <w:r>
                          <w:rPr>
                            <w:rFonts w:ascii="Roboto"/>
                            <w:color w:val="013466"/>
                            <w:sz w:val="28"/>
                          </w:rPr>
                          <w:t>A:</w:t>
                        </w:r>
                        <w:r>
                          <w:rPr>
                            <w:rFonts w:ascii="Roboto"/>
                            <w:color w:val="013466"/>
                            <w:spacing w:val="34"/>
                            <w:sz w:val="28"/>
                          </w:rPr>
                          <w:t> </w:t>
                        </w:r>
                        <w:r>
                          <w:rPr>
                            <w:rFonts w:ascii="Roboto"/>
                            <w:color w:val="013466"/>
                            <w:sz w:val="28"/>
                          </w:rPr>
                          <w:t>Applicable</w:t>
                        </w:r>
                        <w:r>
                          <w:rPr>
                            <w:rFonts w:ascii="Roboto"/>
                            <w:color w:val="013466"/>
                            <w:spacing w:val="38"/>
                            <w:sz w:val="28"/>
                          </w:rPr>
                          <w:t> </w:t>
                        </w:r>
                        <w:r>
                          <w:rPr>
                            <w:rFonts w:ascii="Roboto"/>
                            <w:color w:val="013466"/>
                            <w:sz w:val="28"/>
                          </w:rPr>
                          <w:t>FERC</w:t>
                        </w:r>
                        <w:r>
                          <w:rPr>
                            <w:rFonts w:ascii="Roboto"/>
                            <w:color w:val="013466"/>
                            <w:spacing w:val="33"/>
                            <w:sz w:val="28"/>
                          </w:rPr>
                          <w:t> </w:t>
                        </w:r>
                        <w:r>
                          <w:rPr>
                            <w:rFonts w:ascii="Roboto"/>
                            <w:color w:val="013466"/>
                            <w:sz w:val="28"/>
                          </w:rPr>
                          <w:t>System</w:t>
                        </w:r>
                        <w:r>
                          <w:rPr>
                            <w:rFonts w:ascii="Roboto"/>
                            <w:color w:val="013466"/>
                            <w:spacing w:val="34"/>
                            <w:sz w:val="28"/>
                          </w:rPr>
                          <w:t> </w:t>
                        </w:r>
                        <w:r>
                          <w:rPr>
                            <w:rFonts w:ascii="Roboto"/>
                            <w:color w:val="013466"/>
                            <w:sz w:val="28"/>
                          </w:rPr>
                          <w:t>of</w:t>
                        </w:r>
                        <w:r>
                          <w:rPr>
                            <w:rFonts w:ascii="Roboto"/>
                            <w:color w:val="013466"/>
                            <w:spacing w:val="34"/>
                            <w:sz w:val="28"/>
                          </w:rPr>
                          <w:t> </w:t>
                        </w:r>
                        <w:r>
                          <w:rPr>
                            <w:rFonts w:ascii="Roboto"/>
                            <w:color w:val="013466"/>
                            <w:spacing w:val="-2"/>
                            <w:sz w:val="28"/>
                          </w:rPr>
                          <w:t>Accounts</w:t>
                        </w:r>
                      </w:p>
                    </w:txbxContent>
                  </v:textbox>
                  <w10:wrap type="none"/>
                </v:shape>
                <w10:wrap type="none"/>
              </v:group>
            </w:pict>
          </mc:Fallback>
        </mc:AlternateContent>
      </w:r>
      <w:bookmarkStart w:name="Attachment A: Applicable FERC System of " w:id="350"/>
      <w:bookmarkEnd w:id="350"/>
      <w:r>
        <w:rPr/>
      </w:r>
      <w:bookmarkStart w:name="_bookmark132" w:id="351"/>
      <w:bookmarkEnd w:id="351"/>
      <w:r>
        <w:rPr/>
      </w:r>
      <w:r>
        <w:rPr/>
        <w:t>The information included in this Attachment A provides the descriptions and definitions of several</w:t>
      </w:r>
      <w:r>
        <w:rPr>
          <w:spacing w:val="-4"/>
        </w:rPr>
        <w:t> </w:t>
      </w:r>
      <w:r>
        <w:rPr/>
        <w:t>account</w:t>
      </w:r>
      <w:r>
        <w:rPr>
          <w:spacing w:val="-4"/>
        </w:rPr>
        <w:t> </w:t>
      </w:r>
      <w:r>
        <w:rPr/>
        <w:t>numbers</w:t>
      </w:r>
      <w:r>
        <w:rPr>
          <w:spacing w:val="-4"/>
        </w:rPr>
        <w:t> </w:t>
      </w:r>
      <w:r>
        <w:rPr/>
        <w:t>and</w:t>
      </w:r>
      <w:r>
        <w:rPr>
          <w:spacing w:val="-4"/>
        </w:rPr>
        <w:t> </w:t>
      </w:r>
      <w:r>
        <w:rPr/>
        <w:t>Operating</w:t>
      </w:r>
      <w:r>
        <w:rPr>
          <w:spacing w:val="-2"/>
        </w:rPr>
        <w:t> </w:t>
      </w:r>
      <w:r>
        <w:rPr/>
        <w:t>Expenses</w:t>
      </w:r>
      <w:r>
        <w:rPr>
          <w:spacing w:val="-4"/>
        </w:rPr>
        <w:t> </w:t>
      </w:r>
      <w:r>
        <w:rPr/>
        <w:t>Instructions</w:t>
      </w:r>
      <w:r>
        <w:rPr>
          <w:spacing w:val="-4"/>
        </w:rPr>
        <w:t> </w:t>
      </w:r>
      <w:r>
        <w:rPr/>
        <w:t>as</w:t>
      </w:r>
      <w:r>
        <w:rPr>
          <w:spacing w:val="-4"/>
        </w:rPr>
        <w:t> </w:t>
      </w:r>
      <w:r>
        <w:rPr/>
        <w:t>they</w:t>
      </w:r>
      <w:r>
        <w:rPr>
          <w:spacing w:val="-2"/>
        </w:rPr>
        <w:t> </w:t>
      </w:r>
      <w:r>
        <w:rPr/>
        <w:t>appear</w:t>
      </w:r>
      <w:r>
        <w:rPr>
          <w:spacing w:val="-4"/>
        </w:rPr>
        <w:t> </w:t>
      </w:r>
      <w:r>
        <w:rPr/>
        <w:t>in</w:t>
      </w:r>
      <w:r>
        <w:rPr>
          <w:spacing w:val="-4"/>
        </w:rPr>
        <w:t> </w:t>
      </w:r>
      <w:r>
        <w:rPr/>
        <w:t>the</w:t>
      </w:r>
      <w:r>
        <w:rPr>
          <w:spacing w:val="-4"/>
        </w:rPr>
        <w:t> </w:t>
      </w:r>
      <w:r>
        <w:rPr>
          <w:rFonts w:ascii="Arial"/>
          <w:b/>
        </w:rPr>
        <w:t>FERC System of Accounts </w:t>
      </w:r>
      <w:r>
        <w:rPr/>
        <w:t>and named in this document.</w:t>
      </w:r>
    </w:p>
    <w:p>
      <w:pPr>
        <w:pStyle w:val="BodyText"/>
        <w:spacing w:line="261" w:lineRule="auto" w:before="224"/>
      </w:pPr>
      <w:r>
        <w:rPr/>
        <w:t>The </w:t>
      </w:r>
      <w:r>
        <w:rPr>
          <w:rFonts w:ascii="Arial" w:hAnsi="Arial"/>
          <w:b/>
        </w:rPr>
        <w:t>FERC System of Accounts </w:t>
      </w:r>
      <w:r>
        <w:rPr/>
        <w:t>was created when a predominant amount of the nation’s electrical generating resources were </w:t>
      </w:r>
      <w:r>
        <w:rPr>
          <w:rFonts w:ascii="Arial" w:hAnsi="Arial"/>
          <w:b/>
        </w:rPr>
        <w:t>“utility owned”. </w:t>
      </w:r>
      <w:r>
        <w:rPr/>
        <w:t>Although many of those resources are now</w:t>
      </w:r>
      <w:r>
        <w:rPr>
          <w:spacing w:val="-5"/>
        </w:rPr>
        <w:t> </w:t>
      </w:r>
      <w:r>
        <w:rPr/>
        <w:t>owned</w:t>
      </w:r>
      <w:r>
        <w:rPr>
          <w:spacing w:val="-5"/>
        </w:rPr>
        <w:t> </w:t>
      </w:r>
      <w:r>
        <w:rPr/>
        <w:t>by</w:t>
      </w:r>
      <w:r>
        <w:rPr>
          <w:spacing w:val="-5"/>
        </w:rPr>
        <w:t> </w:t>
      </w:r>
      <w:r>
        <w:rPr/>
        <w:t>non-vertically</w:t>
      </w:r>
      <w:r>
        <w:rPr>
          <w:spacing w:val="-5"/>
        </w:rPr>
        <w:t> </w:t>
      </w:r>
      <w:r>
        <w:rPr/>
        <w:t>integrated</w:t>
      </w:r>
      <w:r>
        <w:rPr>
          <w:spacing w:val="-2"/>
        </w:rPr>
        <w:t> </w:t>
      </w:r>
      <w:r>
        <w:rPr/>
        <w:t>entities,</w:t>
      </w:r>
      <w:r>
        <w:rPr>
          <w:spacing w:val="-5"/>
        </w:rPr>
        <w:t> </w:t>
      </w:r>
      <w:r>
        <w:rPr/>
        <w:t>such</w:t>
      </w:r>
      <w:r>
        <w:rPr>
          <w:spacing w:val="-5"/>
        </w:rPr>
        <w:t> </w:t>
      </w:r>
      <w:r>
        <w:rPr/>
        <w:t>as,</w:t>
      </w:r>
      <w:r>
        <w:rPr>
          <w:spacing w:val="-5"/>
        </w:rPr>
        <w:t> </w:t>
      </w:r>
      <w:r>
        <w:rPr/>
        <w:t>Independent</w:t>
      </w:r>
      <w:r>
        <w:rPr>
          <w:spacing w:val="-2"/>
        </w:rPr>
        <w:t> </w:t>
      </w:r>
      <w:r>
        <w:rPr/>
        <w:t>Power</w:t>
      </w:r>
      <w:r>
        <w:rPr>
          <w:spacing w:val="-5"/>
        </w:rPr>
        <w:t> </w:t>
      </w:r>
      <w:r>
        <w:rPr/>
        <w:t>Producers</w:t>
      </w:r>
      <w:r>
        <w:rPr>
          <w:spacing w:val="-5"/>
        </w:rPr>
        <w:t> </w:t>
      </w:r>
      <w:r>
        <w:rPr/>
        <w:t>(IPPs) and Generating Companies (GENCOs), the descriptions of the accounts are the important </w:t>
      </w:r>
      <w:r>
        <w:rPr>
          <w:spacing w:val="-2"/>
        </w:rPr>
        <w:t>concepts.</w:t>
      </w:r>
    </w:p>
    <w:p>
      <w:pPr>
        <w:pStyle w:val="BodyText"/>
        <w:spacing w:before="223"/>
      </w:pPr>
      <w:r>
        <w:rPr/>
        <w:t>Accounting</w:t>
      </w:r>
      <w:r>
        <w:rPr>
          <w:spacing w:val="-6"/>
        </w:rPr>
        <w:t> </w:t>
      </w:r>
      <w:r>
        <w:rPr/>
        <w:t>Principal</w:t>
      </w:r>
      <w:r>
        <w:rPr>
          <w:spacing w:val="-6"/>
        </w:rPr>
        <w:t> </w:t>
      </w:r>
      <w:r>
        <w:rPr/>
        <w:t>Regarding</w:t>
      </w:r>
      <w:r>
        <w:rPr>
          <w:spacing w:val="-6"/>
        </w:rPr>
        <w:t> </w:t>
      </w:r>
      <w:r>
        <w:rPr/>
        <w:t>FERC</w:t>
      </w:r>
      <w:r>
        <w:rPr>
          <w:spacing w:val="-3"/>
        </w:rPr>
        <w:t> </w:t>
      </w:r>
      <w:r>
        <w:rPr/>
        <w:t>System</w:t>
      </w:r>
      <w:r>
        <w:rPr>
          <w:spacing w:val="-6"/>
        </w:rPr>
        <w:t> </w:t>
      </w:r>
      <w:r>
        <w:rPr/>
        <w:t>of</w:t>
      </w:r>
      <w:r>
        <w:rPr>
          <w:spacing w:val="-5"/>
        </w:rPr>
        <w:t> </w:t>
      </w:r>
      <w:r>
        <w:rPr>
          <w:spacing w:val="-2"/>
        </w:rPr>
        <w:t>Accounts</w:t>
      </w:r>
    </w:p>
    <w:p>
      <w:pPr>
        <w:pStyle w:val="BodyText"/>
        <w:spacing w:line="261" w:lineRule="auto" w:before="249"/>
        <w:ind w:right="78"/>
      </w:pPr>
      <w:r>
        <w:rPr/>
        <w:t>Whenever there is reference in this manual to a FERC Account, it is implicitly understood that the</w:t>
      </w:r>
      <w:r>
        <w:rPr>
          <w:spacing w:val="-3"/>
        </w:rPr>
        <w:t> </w:t>
      </w:r>
      <w:r>
        <w:rPr/>
        <w:t>FERC</w:t>
      </w:r>
      <w:r>
        <w:rPr>
          <w:spacing w:val="-3"/>
        </w:rPr>
        <w:t> </w:t>
      </w:r>
      <w:r>
        <w:rPr/>
        <w:t>System</w:t>
      </w:r>
      <w:r>
        <w:rPr>
          <w:spacing w:val="-3"/>
        </w:rPr>
        <w:t> </w:t>
      </w:r>
      <w:r>
        <w:rPr/>
        <w:t>of</w:t>
      </w:r>
      <w:r>
        <w:rPr>
          <w:spacing w:val="-2"/>
        </w:rPr>
        <w:t> </w:t>
      </w:r>
      <w:r>
        <w:rPr/>
        <w:t>Accounts</w:t>
      </w:r>
      <w:r>
        <w:rPr>
          <w:spacing w:val="-3"/>
        </w:rPr>
        <w:t> </w:t>
      </w:r>
      <w:r>
        <w:rPr/>
        <w:t>may</w:t>
      </w:r>
      <w:r>
        <w:rPr>
          <w:spacing w:val="-3"/>
        </w:rPr>
        <w:t> </w:t>
      </w:r>
      <w:r>
        <w:rPr/>
        <w:t>be</w:t>
      </w:r>
      <w:r>
        <w:rPr>
          <w:spacing w:val="-3"/>
        </w:rPr>
        <w:t> </w:t>
      </w:r>
      <w:r>
        <w:rPr/>
        <w:t>replaced</w:t>
      </w:r>
      <w:r>
        <w:rPr>
          <w:spacing w:val="-3"/>
        </w:rPr>
        <w:t> </w:t>
      </w:r>
      <w:r>
        <w:rPr/>
        <w:t>by</w:t>
      </w:r>
      <w:r>
        <w:rPr>
          <w:spacing w:val="-3"/>
        </w:rPr>
        <w:t> </w:t>
      </w:r>
      <w:r>
        <w:rPr/>
        <w:t>any</w:t>
      </w:r>
      <w:r>
        <w:rPr>
          <w:spacing w:val="-2"/>
        </w:rPr>
        <w:t> </w:t>
      </w:r>
      <w:r>
        <w:rPr/>
        <w:t>other</w:t>
      </w:r>
      <w:r>
        <w:rPr>
          <w:spacing w:val="-3"/>
        </w:rPr>
        <w:t> </w:t>
      </w:r>
      <w:r>
        <w:rPr/>
        <w:t>accounting</w:t>
      </w:r>
      <w:r>
        <w:rPr>
          <w:spacing w:val="-3"/>
        </w:rPr>
        <w:t> </w:t>
      </w:r>
      <w:r>
        <w:rPr/>
        <w:t>method</w:t>
      </w:r>
      <w:r>
        <w:rPr>
          <w:spacing w:val="-3"/>
        </w:rPr>
        <w:t> </w:t>
      </w:r>
      <w:r>
        <w:rPr/>
        <w:t>mapped</w:t>
      </w:r>
      <w:r>
        <w:rPr>
          <w:spacing w:val="-3"/>
        </w:rPr>
        <w:t> </w:t>
      </w:r>
      <w:r>
        <w:rPr/>
        <w:t>back to the current FERC System of Accounts (see Attachment B) if approved for use by the MMU. The</w:t>
      </w:r>
      <w:r>
        <w:rPr>
          <w:spacing w:val="-3"/>
        </w:rPr>
        <w:t> </w:t>
      </w:r>
      <w:r>
        <w:rPr/>
        <w:t>accounts</w:t>
      </w:r>
      <w:r>
        <w:rPr>
          <w:spacing w:val="-3"/>
        </w:rPr>
        <w:t> </w:t>
      </w:r>
      <w:r>
        <w:rPr/>
        <w:t>named</w:t>
      </w:r>
      <w:r>
        <w:rPr>
          <w:spacing w:val="-3"/>
        </w:rPr>
        <w:t> </w:t>
      </w:r>
      <w:r>
        <w:rPr/>
        <w:t>in</w:t>
      </w:r>
      <w:r>
        <w:rPr>
          <w:spacing w:val="-3"/>
        </w:rPr>
        <w:t> </w:t>
      </w:r>
      <w:r>
        <w:rPr/>
        <w:t>this</w:t>
      </w:r>
      <w:r>
        <w:rPr>
          <w:spacing w:val="-3"/>
        </w:rPr>
        <w:t> </w:t>
      </w:r>
      <w:r>
        <w:rPr/>
        <w:t>document provide</w:t>
      </w:r>
      <w:r>
        <w:rPr>
          <w:spacing w:val="-3"/>
        </w:rPr>
        <w:t> </w:t>
      </w:r>
      <w:r>
        <w:rPr/>
        <w:t>the</w:t>
      </w:r>
      <w:r>
        <w:rPr>
          <w:spacing w:val="-3"/>
        </w:rPr>
        <w:t> </w:t>
      </w:r>
      <w:r>
        <w:rPr/>
        <w:t>information</w:t>
      </w:r>
      <w:r>
        <w:rPr>
          <w:spacing w:val="-3"/>
        </w:rPr>
        <w:t> </w:t>
      </w:r>
      <w:r>
        <w:rPr/>
        <w:t>to</w:t>
      </w:r>
      <w:r>
        <w:rPr>
          <w:spacing w:val="-3"/>
        </w:rPr>
        <w:t> </w:t>
      </w:r>
      <w:r>
        <w:rPr/>
        <w:t>allow the</w:t>
      </w:r>
      <w:r>
        <w:rPr>
          <w:spacing w:val="-3"/>
        </w:rPr>
        <w:t> </w:t>
      </w:r>
      <w:r>
        <w:rPr/>
        <w:t>development</w:t>
      </w:r>
      <w:r>
        <w:rPr>
          <w:spacing w:val="-3"/>
        </w:rPr>
        <w:t> </w:t>
      </w:r>
      <w:r>
        <w:rPr/>
        <w:t>of</w:t>
      </w:r>
      <w:r>
        <w:rPr>
          <w:spacing w:val="-3"/>
        </w:rPr>
        <w:t> </w:t>
      </w:r>
      <w:r>
        <w:rPr/>
        <w:t>cost based bids for submission to PJM.</w:t>
      </w:r>
    </w:p>
    <w:p>
      <w:pPr>
        <w:pStyle w:val="BodyText"/>
        <w:spacing w:before="108"/>
        <w:ind w:left="0"/>
      </w:pPr>
    </w:p>
    <w:p>
      <w:pPr>
        <w:pStyle w:val="Heading1"/>
        <w:numPr>
          <w:ilvl w:val="1"/>
          <w:numId w:val="63"/>
        </w:numPr>
        <w:tabs>
          <w:tab w:pos="861" w:val="left" w:leader="none"/>
        </w:tabs>
        <w:spacing w:line="240" w:lineRule="auto" w:before="1" w:after="0"/>
        <w:ind w:left="861" w:right="0" w:hanging="510"/>
        <w:jc w:val="left"/>
      </w:pPr>
      <w:bookmarkStart w:name="A.1 Balance Sheet Accounts" w:id="352"/>
      <w:bookmarkEnd w:id="352"/>
      <w:r>
        <w:rPr/>
      </w:r>
      <w:bookmarkStart w:name="_bookmark133" w:id="353"/>
      <w:bookmarkEnd w:id="353"/>
      <w:r>
        <w:rPr/>
      </w:r>
      <w:r>
        <w:rPr>
          <w:color w:val="013466"/>
        </w:rPr>
        <w:t>Balance</w:t>
      </w:r>
      <w:r>
        <w:rPr>
          <w:color w:val="013466"/>
          <w:spacing w:val="29"/>
        </w:rPr>
        <w:t> </w:t>
      </w:r>
      <w:r>
        <w:rPr>
          <w:color w:val="013466"/>
        </w:rPr>
        <w:t>Sheet</w:t>
      </w:r>
      <w:r>
        <w:rPr>
          <w:color w:val="013466"/>
          <w:spacing w:val="29"/>
        </w:rPr>
        <w:t> </w:t>
      </w:r>
      <w:r>
        <w:rPr>
          <w:color w:val="013466"/>
          <w:spacing w:val="-2"/>
        </w:rPr>
        <w:t>Accounts</w:t>
      </w:r>
    </w:p>
    <w:p>
      <w:pPr>
        <w:pStyle w:val="BodyText"/>
        <w:spacing w:before="48"/>
        <w:ind w:left="0"/>
        <w:rPr>
          <w:rFonts w:ascii="Roboto"/>
          <w:sz w:val="28"/>
        </w:rPr>
      </w:pPr>
    </w:p>
    <w:p>
      <w:pPr>
        <w:pStyle w:val="Heading2"/>
        <w:numPr>
          <w:ilvl w:val="2"/>
          <w:numId w:val="63"/>
        </w:numPr>
        <w:tabs>
          <w:tab w:pos="976" w:val="left" w:leader="none"/>
        </w:tabs>
        <w:spacing w:line="240" w:lineRule="auto" w:before="0" w:after="0"/>
        <w:ind w:left="976" w:right="0" w:hanging="616"/>
        <w:jc w:val="left"/>
      </w:pPr>
      <w:bookmarkStart w:name="A.1.1 FERC FORM 1 ACCOUNT 151: Fuel Stoc" w:id="354"/>
      <w:bookmarkEnd w:id="354"/>
      <w:r>
        <w:rPr>
          <w:b w:val="0"/>
        </w:rPr>
      </w:r>
      <w:r>
        <w:rPr>
          <w:color w:val="013466"/>
        </w:rPr>
        <w:t>FERC</w:t>
      </w:r>
      <w:r>
        <w:rPr>
          <w:color w:val="013466"/>
          <w:spacing w:val="26"/>
        </w:rPr>
        <w:t> </w:t>
      </w:r>
      <w:r>
        <w:rPr>
          <w:color w:val="013466"/>
        </w:rPr>
        <w:t>FORM</w:t>
      </w:r>
      <w:r>
        <w:rPr>
          <w:color w:val="013466"/>
          <w:spacing w:val="27"/>
        </w:rPr>
        <w:t> </w:t>
      </w:r>
      <w:r>
        <w:rPr>
          <w:color w:val="013466"/>
        </w:rPr>
        <w:t>1</w:t>
      </w:r>
      <w:r>
        <w:rPr>
          <w:color w:val="013466"/>
          <w:spacing w:val="29"/>
        </w:rPr>
        <w:t> </w:t>
      </w:r>
      <w:r>
        <w:rPr>
          <w:color w:val="013466"/>
        </w:rPr>
        <w:t>ACCOUNT</w:t>
      </w:r>
      <w:r>
        <w:rPr>
          <w:color w:val="013466"/>
          <w:spacing w:val="27"/>
        </w:rPr>
        <w:t> </w:t>
      </w:r>
      <w:r>
        <w:rPr>
          <w:color w:val="013466"/>
        </w:rPr>
        <w:t>151:</w:t>
      </w:r>
      <w:r>
        <w:rPr>
          <w:color w:val="013466"/>
          <w:spacing w:val="27"/>
        </w:rPr>
        <w:t> </w:t>
      </w:r>
      <w:r>
        <w:rPr>
          <w:color w:val="013466"/>
        </w:rPr>
        <w:t>Fuel</w:t>
      </w:r>
      <w:r>
        <w:rPr>
          <w:color w:val="013466"/>
          <w:spacing w:val="26"/>
        </w:rPr>
        <w:t> </w:t>
      </w:r>
      <w:r>
        <w:rPr>
          <w:color w:val="013466"/>
        </w:rPr>
        <w:t>Stock</w:t>
      </w:r>
      <w:r>
        <w:rPr>
          <w:color w:val="013466"/>
          <w:spacing w:val="31"/>
        </w:rPr>
        <w:t> </w:t>
      </w:r>
      <w:r>
        <w:rPr>
          <w:color w:val="013466"/>
        </w:rPr>
        <w:t>(Major</w:t>
      </w:r>
      <w:r>
        <w:rPr>
          <w:color w:val="013466"/>
          <w:spacing w:val="27"/>
        </w:rPr>
        <w:t> </w:t>
      </w:r>
      <w:r>
        <w:rPr>
          <w:color w:val="013466"/>
          <w:spacing w:val="-2"/>
        </w:rPr>
        <w:t>only).</w:t>
      </w:r>
    </w:p>
    <w:p>
      <w:pPr>
        <w:pStyle w:val="BodyText"/>
        <w:spacing w:before="22"/>
      </w:pPr>
      <w:r>
        <w:rPr/>
        <w:t>This</w:t>
      </w:r>
      <w:r>
        <w:rPr>
          <w:spacing w:val="-6"/>
        </w:rPr>
        <w:t> </w:t>
      </w:r>
      <w:r>
        <w:rPr/>
        <w:t>account</w:t>
      </w:r>
      <w:r>
        <w:rPr>
          <w:spacing w:val="-4"/>
        </w:rPr>
        <w:t> </w:t>
      </w:r>
      <w:r>
        <w:rPr/>
        <w:t>shall</w:t>
      </w:r>
      <w:r>
        <w:rPr>
          <w:spacing w:val="-3"/>
        </w:rPr>
        <w:t> </w:t>
      </w:r>
      <w:r>
        <w:rPr/>
        <w:t>include</w:t>
      </w:r>
      <w:r>
        <w:rPr>
          <w:spacing w:val="-4"/>
        </w:rPr>
        <w:t> </w:t>
      </w:r>
      <w:r>
        <w:rPr/>
        <w:t>the</w:t>
      </w:r>
      <w:r>
        <w:rPr>
          <w:spacing w:val="-2"/>
        </w:rPr>
        <w:t> </w:t>
      </w:r>
      <w:r>
        <w:rPr/>
        <w:t>book</w:t>
      </w:r>
      <w:r>
        <w:rPr>
          <w:spacing w:val="-3"/>
        </w:rPr>
        <w:t> </w:t>
      </w:r>
      <w:r>
        <w:rPr/>
        <w:t>cost</w:t>
      </w:r>
      <w:r>
        <w:rPr>
          <w:spacing w:val="-4"/>
        </w:rPr>
        <w:t> </w:t>
      </w:r>
      <w:r>
        <w:rPr/>
        <w:t>of</w:t>
      </w:r>
      <w:r>
        <w:rPr>
          <w:spacing w:val="-3"/>
        </w:rPr>
        <w:t> </w:t>
      </w:r>
      <w:r>
        <w:rPr/>
        <w:t>fuel</w:t>
      </w:r>
      <w:r>
        <w:rPr>
          <w:spacing w:val="-4"/>
        </w:rPr>
        <w:t> </w:t>
      </w:r>
      <w:r>
        <w:rPr/>
        <w:t>on</w:t>
      </w:r>
      <w:r>
        <w:rPr>
          <w:spacing w:val="-3"/>
        </w:rPr>
        <w:t> </w:t>
      </w:r>
      <w:r>
        <w:rPr>
          <w:spacing w:val="-2"/>
        </w:rPr>
        <w:t>hand.</w:t>
      </w:r>
    </w:p>
    <w:p>
      <w:pPr>
        <w:spacing w:before="249"/>
        <w:ind w:left="360" w:right="0" w:firstLine="0"/>
        <w:jc w:val="left"/>
        <w:rPr>
          <w:rFonts w:ascii="Arial"/>
          <w:i/>
          <w:sz w:val="22"/>
        </w:rPr>
      </w:pPr>
      <w:r>
        <w:rPr>
          <w:rFonts w:ascii="Arial"/>
          <w:i/>
          <w:spacing w:val="-2"/>
          <w:sz w:val="22"/>
        </w:rPr>
        <w:t>Items</w:t>
      </w:r>
    </w:p>
    <w:p>
      <w:pPr>
        <w:pStyle w:val="ListParagraph"/>
        <w:numPr>
          <w:ilvl w:val="3"/>
          <w:numId w:val="63"/>
        </w:numPr>
        <w:tabs>
          <w:tab w:pos="853" w:val="left" w:leader="none"/>
        </w:tabs>
        <w:spacing w:line="240" w:lineRule="auto" w:before="97" w:after="0"/>
        <w:ind w:left="853" w:right="0" w:hanging="236"/>
        <w:jc w:val="left"/>
        <w:rPr>
          <w:sz w:val="22"/>
        </w:rPr>
      </w:pPr>
      <w:r>
        <w:rPr>
          <w:sz w:val="22"/>
        </w:rPr>
        <w:t>Invoice</w:t>
      </w:r>
      <w:r>
        <w:rPr>
          <w:spacing w:val="-3"/>
          <w:sz w:val="22"/>
        </w:rPr>
        <w:t> </w:t>
      </w:r>
      <w:r>
        <w:rPr>
          <w:sz w:val="22"/>
        </w:rPr>
        <w:t>price</w:t>
      </w:r>
      <w:r>
        <w:rPr>
          <w:spacing w:val="-3"/>
          <w:sz w:val="22"/>
        </w:rPr>
        <w:t> </w:t>
      </w:r>
      <w:r>
        <w:rPr>
          <w:sz w:val="22"/>
        </w:rPr>
        <w:t>of</w:t>
      </w:r>
      <w:r>
        <w:rPr>
          <w:spacing w:val="-3"/>
          <w:sz w:val="22"/>
        </w:rPr>
        <w:t> </w:t>
      </w:r>
      <w:r>
        <w:rPr>
          <w:sz w:val="22"/>
        </w:rPr>
        <w:t>fuel</w:t>
      </w:r>
      <w:r>
        <w:rPr>
          <w:spacing w:val="-3"/>
          <w:sz w:val="22"/>
        </w:rPr>
        <w:t> </w:t>
      </w:r>
      <w:r>
        <w:rPr>
          <w:sz w:val="22"/>
        </w:rPr>
        <w:t>less</w:t>
      </w:r>
      <w:r>
        <w:rPr>
          <w:spacing w:val="-3"/>
          <w:sz w:val="22"/>
        </w:rPr>
        <w:t> </w:t>
      </w:r>
      <w:r>
        <w:rPr>
          <w:sz w:val="22"/>
        </w:rPr>
        <w:t>any</w:t>
      </w:r>
      <w:r>
        <w:rPr>
          <w:spacing w:val="-1"/>
          <w:sz w:val="22"/>
        </w:rPr>
        <w:t> </w:t>
      </w:r>
      <w:r>
        <w:rPr>
          <w:sz w:val="22"/>
        </w:rPr>
        <w:t>cash</w:t>
      </w:r>
      <w:r>
        <w:rPr>
          <w:spacing w:val="-3"/>
          <w:sz w:val="22"/>
        </w:rPr>
        <w:t> </w:t>
      </w:r>
      <w:r>
        <w:rPr>
          <w:sz w:val="22"/>
        </w:rPr>
        <w:t>or</w:t>
      </w:r>
      <w:r>
        <w:rPr>
          <w:spacing w:val="-3"/>
          <w:sz w:val="22"/>
        </w:rPr>
        <w:t> </w:t>
      </w:r>
      <w:r>
        <w:rPr>
          <w:sz w:val="22"/>
        </w:rPr>
        <w:t>other</w:t>
      </w:r>
      <w:r>
        <w:rPr>
          <w:spacing w:val="-2"/>
          <w:sz w:val="22"/>
        </w:rPr>
        <w:t> discounts.</w:t>
      </w:r>
    </w:p>
    <w:p>
      <w:pPr>
        <w:pStyle w:val="ListParagraph"/>
        <w:numPr>
          <w:ilvl w:val="3"/>
          <w:numId w:val="63"/>
        </w:numPr>
        <w:tabs>
          <w:tab w:pos="853" w:val="left" w:leader="none"/>
          <w:tab w:pos="855" w:val="left" w:leader="none"/>
        </w:tabs>
        <w:spacing w:line="261" w:lineRule="auto" w:before="97" w:after="0"/>
        <w:ind w:left="855" w:right="358" w:hanging="238"/>
        <w:jc w:val="left"/>
        <w:rPr>
          <w:sz w:val="22"/>
        </w:rPr>
      </w:pPr>
      <w:r>
        <w:rPr>
          <w:sz w:val="22"/>
        </w:rPr>
        <w:t>Freight,</w:t>
      </w:r>
      <w:r>
        <w:rPr>
          <w:spacing w:val="-6"/>
          <w:sz w:val="22"/>
        </w:rPr>
        <w:t> </w:t>
      </w:r>
      <w:r>
        <w:rPr>
          <w:sz w:val="22"/>
        </w:rPr>
        <w:t>switching,</w:t>
      </w:r>
      <w:r>
        <w:rPr>
          <w:spacing w:val="-6"/>
          <w:sz w:val="22"/>
        </w:rPr>
        <w:t> </w:t>
      </w:r>
      <w:r>
        <w:rPr>
          <w:sz w:val="22"/>
        </w:rPr>
        <w:t>demurrage</w:t>
      </w:r>
      <w:r>
        <w:rPr>
          <w:spacing w:val="-4"/>
          <w:sz w:val="22"/>
        </w:rPr>
        <w:t> </w:t>
      </w:r>
      <w:r>
        <w:rPr>
          <w:sz w:val="22"/>
        </w:rPr>
        <w:t>and</w:t>
      </w:r>
      <w:r>
        <w:rPr>
          <w:spacing w:val="-6"/>
          <w:sz w:val="22"/>
        </w:rPr>
        <w:t> </w:t>
      </w:r>
      <w:r>
        <w:rPr>
          <w:sz w:val="22"/>
        </w:rPr>
        <w:t>other</w:t>
      </w:r>
      <w:r>
        <w:rPr>
          <w:spacing w:val="-6"/>
          <w:sz w:val="22"/>
        </w:rPr>
        <w:t> </w:t>
      </w:r>
      <w:r>
        <w:rPr>
          <w:sz w:val="22"/>
        </w:rPr>
        <w:t>transportation</w:t>
      </w:r>
      <w:r>
        <w:rPr>
          <w:spacing w:val="-6"/>
          <w:sz w:val="22"/>
        </w:rPr>
        <w:t> </w:t>
      </w:r>
      <w:r>
        <w:rPr>
          <w:sz w:val="22"/>
        </w:rPr>
        <w:t>charges,</w:t>
      </w:r>
      <w:r>
        <w:rPr>
          <w:spacing w:val="-4"/>
          <w:sz w:val="22"/>
        </w:rPr>
        <w:t> </w:t>
      </w:r>
      <w:r>
        <w:rPr>
          <w:sz w:val="22"/>
        </w:rPr>
        <w:t>not</w:t>
      </w:r>
      <w:r>
        <w:rPr>
          <w:spacing w:val="-6"/>
          <w:sz w:val="22"/>
        </w:rPr>
        <w:t> </w:t>
      </w:r>
      <w:r>
        <w:rPr>
          <w:sz w:val="22"/>
        </w:rPr>
        <w:t>including,</w:t>
      </w:r>
      <w:r>
        <w:rPr>
          <w:spacing w:val="-6"/>
          <w:sz w:val="22"/>
        </w:rPr>
        <w:t> </w:t>
      </w:r>
      <w:r>
        <w:rPr>
          <w:sz w:val="22"/>
        </w:rPr>
        <w:t>however, any charges for unloading from the shipping medium.</w:t>
      </w:r>
    </w:p>
    <w:p>
      <w:pPr>
        <w:pStyle w:val="ListParagraph"/>
        <w:numPr>
          <w:ilvl w:val="3"/>
          <w:numId w:val="63"/>
        </w:numPr>
        <w:tabs>
          <w:tab w:pos="853" w:val="left" w:leader="none"/>
          <w:tab w:pos="855" w:val="left" w:leader="none"/>
        </w:tabs>
        <w:spacing w:line="261" w:lineRule="auto" w:before="74" w:after="0"/>
        <w:ind w:left="855" w:right="500" w:hanging="238"/>
        <w:jc w:val="left"/>
        <w:rPr>
          <w:sz w:val="22"/>
        </w:rPr>
      </w:pPr>
      <w:r>
        <w:rPr>
          <w:sz w:val="22"/>
        </w:rPr>
        <w:t>Excise</w:t>
      </w:r>
      <w:r>
        <w:rPr>
          <w:spacing w:val="-5"/>
          <w:sz w:val="22"/>
        </w:rPr>
        <w:t> </w:t>
      </w:r>
      <w:r>
        <w:rPr>
          <w:sz w:val="22"/>
        </w:rPr>
        <w:t>taxes,</w:t>
      </w:r>
      <w:r>
        <w:rPr>
          <w:spacing w:val="-5"/>
          <w:sz w:val="22"/>
        </w:rPr>
        <w:t> </w:t>
      </w:r>
      <w:r>
        <w:rPr>
          <w:sz w:val="22"/>
        </w:rPr>
        <w:t>purchasing</w:t>
      </w:r>
      <w:r>
        <w:rPr>
          <w:spacing w:val="-5"/>
          <w:sz w:val="22"/>
        </w:rPr>
        <w:t> </w:t>
      </w:r>
      <w:r>
        <w:rPr>
          <w:sz w:val="22"/>
        </w:rPr>
        <w:t>agents’</w:t>
      </w:r>
      <w:r>
        <w:rPr>
          <w:spacing w:val="-3"/>
          <w:sz w:val="22"/>
        </w:rPr>
        <w:t> </w:t>
      </w:r>
      <w:r>
        <w:rPr>
          <w:sz w:val="22"/>
        </w:rPr>
        <w:t>commissions,</w:t>
      </w:r>
      <w:r>
        <w:rPr>
          <w:spacing w:val="-5"/>
          <w:sz w:val="22"/>
        </w:rPr>
        <w:t> </w:t>
      </w:r>
      <w:r>
        <w:rPr>
          <w:sz w:val="22"/>
        </w:rPr>
        <w:t>insurance</w:t>
      </w:r>
      <w:r>
        <w:rPr>
          <w:spacing w:val="-5"/>
          <w:sz w:val="22"/>
        </w:rPr>
        <w:t> </w:t>
      </w:r>
      <w:r>
        <w:rPr>
          <w:sz w:val="22"/>
        </w:rPr>
        <w:t>and</w:t>
      </w:r>
      <w:r>
        <w:rPr>
          <w:spacing w:val="-5"/>
          <w:sz w:val="22"/>
        </w:rPr>
        <w:t> </w:t>
      </w:r>
      <w:r>
        <w:rPr>
          <w:sz w:val="22"/>
        </w:rPr>
        <w:t>other</w:t>
      </w:r>
      <w:r>
        <w:rPr>
          <w:spacing w:val="-5"/>
          <w:sz w:val="22"/>
        </w:rPr>
        <w:t> </w:t>
      </w:r>
      <w:r>
        <w:rPr>
          <w:sz w:val="22"/>
        </w:rPr>
        <w:t>expenses</w:t>
      </w:r>
      <w:r>
        <w:rPr>
          <w:spacing w:val="-3"/>
          <w:sz w:val="22"/>
        </w:rPr>
        <w:t> </w:t>
      </w:r>
      <w:r>
        <w:rPr>
          <w:sz w:val="22"/>
        </w:rPr>
        <w:t>directly assignable to cost of fuel.</w:t>
      </w:r>
    </w:p>
    <w:p>
      <w:pPr>
        <w:pStyle w:val="ListParagraph"/>
        <w:numPr>
          <w:ilvl w:val="3"/>
          <w:numId w:val="63"/>
        </w:numPr>
        <w:tabs>
          <w:tab w:pos="853" w:val="left" w:leader="none"/>
          <w:tab w:pos="855" w:val="left" w:leader="none"/>
        </w:tabs>
        <w:spacing w:line="261" w:lineRule="auto" w:before="73" w:after="0"/>
        <w:ind w:left="855" w:right="72" w:hanging="238"/>
        <w:jc w:val="left"/>
        <w:rPr>
          <w:sz w:val="22"/>
        </w:rPr>
      </w:pPr>
      <w:r>
        <w:rPr>
          <w:sz w:val="22"/>
        </w:rPr>
        <w:t>Operating,</w:t>
      </w:r>
      <w:r>
        <w:rPr>
          <w:spacing w:val="-5"/>
          <w:sz w:val="22"/>
        </w:rPr>
        <w:t> </w:t>
      </w:r>
      <w:r>
        <w:rPr>
          <w:sz w:val="22"/>
        </w:rPr>
        <w:t>maintenance</w:t>
      </w:r>
      <w:r>
        <w:rPr>
          <w:spacing w:val="-5"/>
          <w:sz w:val="22"/>
        </w:rPr>
        <w:t> </w:t>
      </w:r>
      <w:r>
        <w:rPr>
          <w:sz w:val="22"/>
        </w:rPr>
        <w:t>and</w:t>
      </w:r>
      <w:r>
        <w:rPr>
          <w:spacing w:val="-5"/>
          <w:sz w:val="22"/>
        </w:rPr>
        <w:t> </w:t>
      </w:r>
      <w:r>
        <w:rPr>
          <w:sz w:val="22"/>
        </w:rPr>
        <w:t>depreciation</w:t>
      </w:r>
      <w:r>
        <w:rPr>
          <w:spacing w:val="-2"/>
          <w:sz w:val="22"/>
        </w:rPr>
        <w:t> </w:t>
      </w:r>
      <w:r>
        <w:rPr>
          <w:sz w:val="22"/>
        </w:rPr>
        <w:t>expenses</w:t>
      </w:r>
      <w:r>
        <w:rPr>
          <w:spacing w:val="-5"/>
          <w:sz w:val="22"/>
        </w:rPr>
        <w:t> </w:t>
      </w:r>
      <w:r>
        <w:rPr>
          <w:sz w:val="22"/>
        </w:rPr>
        <w:t>and</w:t>
      </w:r>
      <w:r>
        <w:rPr>
          <w:spacing w:val="-5"/>
          <w:sz w:val="22"/>
        </w:rPr>
        <w:t> </w:t>
      </w:r>
      <w:r>
        <w:rPr>
          <w:sz w:val="22"/>
        </w:rPr>
        <w:t>ad</w:t>
      </w:r>
      <w:r>
        <w:rPr>
          <w:spacing w:val="-5"/>
          <w:sz w:val="22"/>
        </w:rPr>
        <w:t> </w:t>
      </w:r>
      <w:r>
        <w:rPr>
          <w:sz w:val="22"/>
        </w:rPr>
        <w:t>valorem</w:t>
      </w:r>
      <w:r>
        <w:rPr>
          <w:spacing w:val="-5"/>
          <w:sz w:val="22"/>
        </w:rPr>
        <w:t> </w:t>
      </w:r>
      <w:r>
        <w:rPr>
          <w:sz w:val="22"/>
        </w:rPr>
        <w:t>taxes</w:t>
      </w:r>
      <w:r>
        <w:rPr>
          <w:spacing w:val="-5"/>
          <w:sz w:val="22"/>
        </w:rPr>
        <w:t> </w:t>
      </w:r>
      <w:r>
        <w:rPr>
          <w:sz w:val="22"/>
        </w:rPr>
        <w:t>on</w:t>
      </w:r>
      <w:r>
        <w:rPr>
          <w:spacing w:val="-5"/>
          <w:sz w:val="22"/>
        </w:rPr>
        <w:t> </w:t>
      </w:r>
      <w:r>
        <w:rPr>
          <w:sz w:val="22"/>
        </w:rPr>
        <w:t>utility-owned transportation equipment used to transport fuel from the point of acquisition to the unloading point.</w:t>
      </w:r>
    </w:p>
    <w:p>
      <w:pPr>
        <w:pStyle w:val="ListParagraph"/>
        <w:numPr>
          <w:ilvl w:val="3"/>
          <w:numId w:val="63"/>
        </w:numPr>
        <w:tabs>
          <w:tab w:pos="853" w:val="left" w:leader="none"/>
          <w:tab w:pos="855" w:val="left" w:leader="none"/>
        </w:tabs>
        <w:spacing w:line="261" w:lineRule="auto" w:before="73" w:after="0"/>
        <w:ind w:left="855" w:right="306" w:hanging="238"/>
        <w:jc w:val="left"/>
        <w:rPr>
          <w:sz w:val="22"/>
        </w:rPr>
      </w:pPr>
      <w:r>
        <w:rPr>
          <w:sz w:val="22"/>
        </w:rPr>
        <w:t>Lease</w:t>
      </w:r>
      <w:r>
        <w:rPr>
          <w:spacing w:val="-4"/>
          <w:sz w:val="22"/>
        </w:rPr>
        <w:t> </w:t>
      </w:r>
      <w:r>
        <w:rPr>
          <w:sz w:val="22"/>
        </w:rPr>
        <w:t>or</w:t>
      </w:r>
      <w:r>
        <w:rPr>
          <w:spacing w:val="-4"/>
          <w:sz w:val="22"/>
        </w:rPr>
        <w:t> </w:t>
      </w:r>
      <w:r>
        <w:rPr>
          <w:sz w:val="22"/>
        </w:rPr>
        <w:t>rental</w:t>
      </w:r>
      <w:r>
        <w:rPr>
          <w:spacing w:val="-4"/>
          <w:sz w:val="22"/>
        </w:rPr>
        <w:t> </w:t>
      </w:r>
      <w:r>
        <w:rPr>
          <w:sz w:val="22"/>
        </w:rPr>
        <w:t>costs</w:t>
      </w:r>
      <w:r>
        <w:rPr>
          <w:spacing w:val="-4"/>
          <w:sz w:val="22"/>
        </w:rPr>
        <w:t> </w:t>
      </w:r>
      <w:r>
        <w:rPr>
          <w:sz w:val="22"/>
        </w:rPr>
        <w:t>of</w:t>
      </w:r>
      <w:r>
        <w:rPr>
          <w:spacing w:val="-4"/>
          <w:sz w:val="22"/>
        </w:rPr>
        <w:t> </w:t>
      </w:r>
      <w:r>
        <w:rPr>
          <w:sz w:val="22"/>
        </w:rPr>
        <w:t>transportation</w:t>
      </w:r>
      <w:r>
        <w:rPr>
          <w:spacing w:val="-1"/>
          <w:sz w:val="22"/>
        </w:rPr>
        <w:t> </w:t>
      </w:r>
      <w:r>
        <w:rPr>
          <w:sz w:val="22"/>
        </w:rPr>
        <w:t>equipment</w:t>
      </w:r>
      <w:r>
        <w:rPr>
          <w:spacing w:val="-4"/>
          <w:sz w:val="22"/>
        </w:rPr>
        <w:t> </w:t>
      </w:r>
      <w:r>
        <w:rPr>
          <w:sz w:val="22"/>
        </w:rPr>
        <w:t>used</w:t>
      </w:r>
      <w:r>
        <w:rPr>
          <w:spacing w:val="-4"/>
          <w:sz w:val="22"/>
        </w:rPr>
        <w:t> </w:t>
      </w:r>
      <w:r>
        <w:rPr>
          <w:sz w:val="22"/>
        </w:rPr>
        <w:t>to</w:t>
      </w:r>
      <w:r>
        <w:rPr>
          <w:spacing w:val="-4"/>
          <w:sz w:val="22"/>
        </w:rPr>
        <w:t> </w:t>
      </w:r>
      <w:r>
        <w:rPr>
          <w:sz w:val="22"/>
        </w:rPr>
        <w:t>transport</w:t>
      </w:r>
      <w:r>
        <w:rPr>
          <w:spacing w:val="-4"/>
          <w:sz w:val="22"/>
        </w:rPr>
        <w:t> </w:t>
      </w:r>
      <w:r>
        <w:rPr>
          <w:sz w:val="22"/>
        </w:rPr>
        <w:t>fuel</w:t>
      </w:r>
      <w:r>
        <w:rPr>
          <w:spacing w:val="-1"/>
          <w:sz w:val="22"/>
        </w:rPr>
        <w:t> </w:t>
      </w:r>
      <w:r>
        <w:rPr>
          <w:sz w:val="22"/>
        </w:rPr>
        <w:t>from</w:t>
      </w:r>
      <w:r>
        <w:rPr>
          <w:spacing w:val="-4"/>
          <w:sz w:val="22"/>
        </w:rPr>
        <w:t> </w:t>
      </w:r>
      <w:r>
        <w:rPr>
          <w:sz w:val="22"/>
        </w:rPr>
        <w:t>the</w:t>
      </w:r>
      <w:r>
        <w:rPr>
          <w:spacing w:val="-4"/>
          <w:sz w:val="22"/>
        </w:rPr>
        <w:t> </w:t>
      </w:r>
      <w:r>
        <w:rPr>
          <w:sz w:val="22"/>
        </w:rPr>
        <w:t>point</w:t>
      </w:r>
      <w:r>
        <w:rPr>
          <w:spacing w:val="-4"/>
          <w:sz w:val="22"/>
        </w:rPr>
        <w:t> </w:t>
      </w:r>
      <w:r>
        <w:rPr>
          <w:sz w:val="22"/>
        </w:rPr>
        <w:t>of acquisition to the unloading point.</w:t>
      </w:r>
    </w:p>
    <w:p>
      <w:pPr>
        <w:pStyle w:val="ListParagraph"/>
        <w:spacing w:after="0" w:line="261" w:lineRule="auto"/>
        <w:jc w:val="left"/>
        <w:rPr>
          <w:sz w:val="22"/>
        </w:rPr>
        <w:sectPr>
          <w:headerReference w:type="default" r:id="rId60"/>
          <w:footerReference w:type="default" r:id="rId61"/>
          <w:pgSz w:w="12240" w:h="15840"/>
          <w:pgMar w:header="142" w:footer="1016" w:top="1780" w:bottom="1200" w:left="1080" w:right="1440"/>
        </w:sectPr>
      </w:pPr>
    </w:p>
    <w:p>
      <w:pPr>
        <w:pStyle w:val="Heading1"/>
        <w:numPr>
          <w:ilvl w:val="1"/>
          <w:numId w:val="63"/>
        </w:numPr>
        <w:tabs>
          <w:tab w:pos="861" w:val="left" w:leader="none"/>
        </w:tabs>
        <w:spacing w:line="240" w:lineRule="auto" w:before="87" w:after="0"/>
        <w:ind w:left="861" w:right="0" w:hanging="510"/>
        <w:jc w:val="left"/>
      </w:pPr>
      <w:bookmarkStart w:name="A.2 Expense Accounts" w:id="355"/>
      <w:bookmarkEnd w:id="355"/>
      <w:r>
        <w:rPr/>
      </w:r>
      <w:bookmarkStart w:name="_bookmark134" w:id="356"/>
      <w:bookmarkEnd w:id="356"/>
      <w:r>
        <w:rPr/>
      </w:r>
      <w:r>
        <w:rPr>
          <w:color w:val="013466"/>
        </w:rPr>
        <w:t>Expense</w:t>
      </w:r>
      <w:r>
        <w:rPr>
          <w:color w:val="013466"/>
          <w:spacing w:val="42"/>
        </w:rPr>
        <w:t> </w:t>
      </w:r>
      <w:r>
        <w:rPr>
          <w:color w:val="013466"/>
          <w:spacing w:val="-2"/>
        </w:rPr>
        <w:t>Accounts</w:t>
      </w:r>
    </w:p>
    <w:p>
      <w:pPr>
        <w:pStyle w:val="BodyText"/>
        <w:spacing w:before="49"/>
        <w:ind w:left="0"/>
        <w:rPr>
          <w:rFonts w:ascii="Roboto"/>
          <w:sz w:val="28"/>
        </w:rPr>
      </w:pPr>
    </w:p>
    <w:p>
      <w:pPr>
        <w:pStyle w:val="Heading2"/>
        <w:numPr>
          <w:ilvl w:val="2"/>
          <w:numId w:val="63"/>
        </w:numPr>
        <w:tabs>
          <w:tab w:pos="976" w:val="left" w:leader="none"/>
        </w:tabs>
        <w:spacing w:line="240" w:lineRule="auto" w:before="0" w:after="0"/>
        <w:ind w:left="976" w:right="0" w:hanging="616"/>
        <w:jc w:val="left"/>
      </w:pPr>
      <w:bookmarkStart w:name="A.2.1 FERC FORM 1 ACCOUNT 501: Fuel" w:id="357"/>
      <w:bookmarkEnd w:id="357"/>
      <w:r>
        <w:rPr>
          <w:b w:val="0"/>
        </w:rPr>
      </w:r>
      <w:r>
        <w:rPr>
          <w:color w:val="013466"/>
        </w:rPr>
        <w:t>FERC</w:t>
      </w:r>
      <w:r>
        <w:rPr>
          <w:color w:val="013466"/>
          <w:spacing w:val="22"/>
        </w:rPr>
        <w:t> </w:t>
      </w:r>
      <w:r>
        <w:rPr>
          <w:color w:val="013466"/>
        </w:rPr>
        <w:t>FORM</w:t>
      </w:r>
      <w:r>
        <w:rPr>
          <w:color w:val="013466"/>
          <w:spacing w:val="25"/>
        </w:rPr>
        <w:t> </w:t>
      </w:r>
      <w:r>
        <w:rPr>
          <w:color w:val="013466"/>
        </w:rPr>
        <w:t>1</w:t>
      </w:r>
      <w:r>
        <w:rPr>
          <w:color w:val="013466"/>
          <w:spacing w:val="28"/>
        </w:rPr>
        <w:t> </w:t>
      </w:r>
      <w:r>
        <w:rPr>
          <w:color w:val="013466"/>
        </w:rPr>
        <w:t>ACCOUNT</w:t>
      </w:r>
      <w:r>
        <w:rPr>
          <w:color w:val="013466"/>
          <w:spacing w:val="25"/>
        </w:rPr>
        <w:t> </w:t>
      </w:r>
      <w:r>
        <w:rPr>
          <w:color w:val="013466"/>
        </w:rPr>
        <w:t>501:</w:t>
      </w:r>
      <w:r>
        <w:rPr>
          <w:color w:val="013466"/>
          <w:spacing w:val="25"/>
        </w:rPr>
        <w:t> </w:t>
      </w:r>
      <w:r>
        <w:rPr>
          <w:color w:val="013466"/>
          <w:spacing w:val="-4"/>
        </w:rPr>
        <w:t>Fuel</w:t>
      </w:r>
    </w:p>
    <w:p>
      <w:pPr>
        <w:pStyle w:val="ListParagraph"/>
        <w:numPr>
          <w:ilvl w:val="3"/>
          <w:numId w:val="63"/>
        </w:numPr>
        <w:tabs>
          <w:tab w:pos="853" w:val="left" w:leader="none"/>
          <w:tab w:pos="855" w:val="left" w:leader="none"/>
        </w:tabs>
        <w:spacing w:line="261" w:lineRule="auto" w:before="97" w:after="0"/>
        <w:ind w:left="855" w:right="108" w:hanging="238"/>
        <w:jc w:val="left"/>
        <w:rPr>
          <w:sz w:val="22"/>
        </w:rPr>
      </w:pPr>
      <w:r>
        <w:rPr>
          <w:sz w:val="22"/>
        </w:rPr>
        <w:t>This account shall include the cost of fuel used in the production of steam for the generation</w:t>
      </w:r>
      <w:r>
        <w:rPr>
          <w:spacing w:val="-4"/>
          <w:sz w:val="22"/>
        </w:rPr>
        <w:t> </w:t>
      </w:r>
      <w:r>
        <w:rPr>
          <w:sz w:val="22"/>
        </w:rPr>
        <w:t>of</w:t>
      </w:r>
      <w:r>
        <w:rPr>
          <w:spacing w:val="-4"/>
          <w:sz w:val="22"/>
        </w:rPr>
        <w:t> </w:t>
      </w:r>
      <w:r>
        <w:rPr>
          <w:sz w:val="22"/>
        </w:rPr>
        <w:t>electricity,</w:t>
      </w:r>
      <w:r>
        <w:rPr>
          <w:spacing w:val="-4"/>
          <w:sz w:val="22"/>
        </w:rPr>
        <w:t> </w:t>
      </w:r>
      <w:r>
        <w:rPr>
          <w:sz w:val="22"/>
        </w:rPr>
        <w:t>including</w:t>
      </w:r>
      <w:r>
        <w:rPr>
          <w:spacing w:val="-1"/>
          <w:sz w:val="22"/>
        </w:rPr>
        <w:t> </w:t>
      </w:r>
      <w:r>
        <w:rPr>
          <w:sz w:val="22"/>
        </w:rPr>
        <w:t>expenses</w:t>
      </w:r>
      <w:r>
        <w:rPr>
          <w:spacing w:val="-4"/>
          <w:sz w:val="22"/>
        </w:rPr>
        <w:t> </w:t>
      </w:r>
      <w:r>
        <w:rPr>
          <w:sz w:val="22"/>
        </w:rPr>
        <w:t>in</w:t>
      </w:r>
      <w:r>
        <w:rPr>
          <w:spacing w:val="-4"/>
          <w:sz w:val="22"/>
        </w:rPr>
        <w:t> </w:t>
      </w:r>
      <w:r>
        <w:rPr>
          <w:sz w:val="22"/>
        </w:rPr>
        <w:t>unloading</w:t>
      </w:r>
      <w:r>
        <w:rPr>
          <w:spacing w:val="-4"/>
          <w:sz w:val="22"/>
        </w:rPr>
        <w:t> </w:t>
      </w:r>
      <w:r>
        <w:rPr>
          <w:sz w:val="22"/>
        </w:rPr>
        <w:t>fuel</w:t>
      </w:r>
      <w:r>
        <w:rPr>
          <w:spacing w:val="-4"/>
          <w:sz w:val="22"/>
        </w:rPr>
        <w:t> </w:t>
      </w:r>
      <w:r>
        <w:rPr>
          <w:sz w:val="22"/>
        </w:rPr>
        <w:t>from</w:t>
      </w:r>
      <w:r>
        <w:rPr>
          <w:spacing w:val="-4"/>
          <w:sz w:val="22"/>
        </w:rPr>
        <w:t> </w:t>
      </w:r>
      <w:r>
        <w:rPr>
          <w:sz w:val="22"/>
        </w:rPr>
        <w:t>the</w:t>
      </w:r>
      <w:r>
        <w:rPr>
          <w:spacing w:val="-1"/>
          <w:sz w:val="22"/>
        </w:rPr>
        <w:t> </w:t>
      </w:r>
      <w:r>
        <w:rPr>
          <w:sz w:val="22"/>
        </w:rPr>
        <w:t>shipping</w:t>
      </w:r>
      <w:r>
        <w:rPr>
          <w:spacing w:val="-4"/>
          <w:sz w:val="22"/>
        </w:rPr>
        <w:t> </w:t>
      </w:r>
      <w:r>
        <w:rPr>
          <w:sz w:val="22"/>
        </w:rPr>
        <w:t>media</w:t>
      </w:r>
      <w:r>
        <w:rPr>
          <w:spacing w:val="-4"/>
          <w:sz w:val="22"/>
        </w:rPr>
        <w:t> </w:t>
      </w:r>
      <w:r>
        <w:rPr>
          <w:sz w:val="22"/>
        </w:rPr>
        <w:t>and handling thereof up to the point where the fuel enters the first boiler plant bunker, hopper, bucket, tank or holder of the boiler-house structure. Records shall be maintained to show the quantity, MMBtu content and cost of each type of fuel used.</w:t>
      </w:r>
    </w:p>
    <w:p>
      <w:pPr>
        <w:pStyle w:val="ListParagraph"/>
        <w:numPr>
          <w:ilvl w:val="3"/>
          <w:numId w:val="63"/>
        </w:numPr>
        <w:tabs>
          <w:tab w:pos="853" w:val="left" w:leader="none"/>
          <w:tab w:pos="855" w:val="left" w:leader="none"/>
        </w:tabs>
        <w:spacing w:line="261" w:lineRule="auto" w:before="71" w:after="0"/>
        <w:ind w:left="855" w:right="257" w:hanging="238"/>
        <w:jc w:val="left"/>
        <w:rPr>
          <w:sz w:val="22"/>
        </w:rPr>
      </w:pPr>
      <w:r>
        <w:rPr>
          <w:sz w:val="22"/>
        </w:rPr>
        <w:t>The cost of fuel shall be charged initially to Account 151, Fuel Stock (for Non-major utilities, appropriate fuel accounts carried under Account 154, Plant Materials and Operating Supplies), and cleared to this account on the basis of the fuel used. Fuel handling expenses may be charged to this account as incurred or charged initially to Account 152, Fuel Stock Expenses Undistributed (for Non-major utilities, an appropriate sub</w:t>
      </w:r>
      <w:r>
        <w:rPr>
          <w:spacing w:val="-4"/>
          <w:sz w:val="22"/>
        </w:rPr>
        <w:t> </w:t>
      </w:r>
      <w:r>
        <w:rPr>
          <w:sz w:val="22"/>
        </w:rPr>
        <w:t>account</w:t>
      </w:r>
      <w:r>
        <w:rPr>
          <w:spacing w:val="-4"/>
          <w:sz w:val="22"/>
        </w:rPr>
        <w:t> </w:t>
      </w:r>
      <w:r>
        <w:rPr>
          <w:sz w:val="22"/>
        </w:rPr>
        <w:t>of</w:t>
      </w:r>
      <w:r>
        <w:rPr>
          <w:spacing w:val="-4"/>
          <w:sz w:val="22"/>
        </w:rPr>
        <w:t> </w:t>
      </w:r>
      <w:r>
        <w:rPr>
          <w:sz w:val="22"/>
        </w:rPr>
        <w:t>Account</w:t>
      </w:r>
      <w:r>
        <w:rPr>
          <w:spacing w:val="-4"/>
          <w:sz w:val="22"/>
        </w:rPr>
        <w:t> </w:t>
      </w:r>
      <w:r>
        <w:rPr>
          <w:sz w:val="22"/>
        </w:rPr>
        <w:t>154,</w:t>
      </w:r>
      <w:r>
        <w:rPr>
          <w:spacing w:val="-2"/>
          <w:sz w:val="22"/>
        </w:rPr>
        <w:t> </w:t>
      </w:r>
      <w:r>
        <w:rPr>
          <w:sz w:val="22"/>
        </w:rPr>
        <w:t>Plant</w:t>
      </w:r>
      <w:r>
        <w:rPr>
          <w:spacing w:val="-4"/>
          <w:sz w:val="22"/>
        </w:rPr>
        <w:t> </w:t>
      </w:r>
      <w:r>
        <w:rPr>
          <w:sz w:val="22"/>
        </w:rPr>
        <w:t>Materials</w:t>
      </w:r>
      <w:r>
        <w:rPr>
          <w:spacing w:val="-4"/>
          <w:sz w:val="22"/>
        </w:rPr>
        <w:t> </w:t>
      </w:r>
      <w:r>
        <w:rPr>
          <w:sz w:val="22"/>
        </w:rPr>
        <w:t>and</w:t>
      </w:r>
      <w:r>
        <w:rPr>
          <w:spacing w:val="-4"/>
          <w:sz w:val="22"/>
        </w:rPr>
        <w:t> </w:t>
      </w:r>
      <w:r>
        <w:rPr>
          <w:sz w:val="22"/>
        </w:rPr>
        <w:t>Operating</w:t>
      </w:r>
      <w:r>
        <w:rPr>
          <w:spacing w:val="-1"/>
          <w:sz w:val="22"/>
        </w:rPr>
        <w:t> </w:t>
      </w:r>
      <w:r>
        <w:rPr>
          <w:sz w:val="22"/>
        </w:rPr>
        <w:t>Supplies).</w:t>
      </w:r>
      <w:r>
        <w:rPr>
          <w:spacing w:val="-4"/>
          <w:sz w:val="22"/>
        </w:rPr>
        <w:t> </w:t>
      </w:r>
      <w:r>
        <w:rPr>
          <w:sz w:val="22"/>
        </w:rPr>
        <w:t>In</w:t>
      </w:r>
      <w:r>
        <w:rPr>
          <w:spacing w:val="-4"/>
          <w:sz w:val="22"/>
        </w:rPr>
        <w:t> </w:t>
      </w:r>
      <w:r>
        <w:rPr>
          <w:sz w:val="22"/>
        </w:rPr>
        <w:t>the</w:t>
      </w:r>
      <w:r>
        <w:rPr>
          <w:spacing w:val="-4"/>
          <w:sz w:val="22"/>
        </w:rPr>
        <w:t> </w:t>
      </w:r>
      <w:r>
        <w:rPr>
          <w:sz w:val="22"/>
        </w:rPr>
        <w:t>latter</w:t>
      </w:r>
      <w:r>
        <w:rPr>
          <w:spacing w:val="-1"/>
          <w:sz w:val="22"/>
        </w:rPr>
        <w:t> </w:t>
      </w:r>
      <w:r>
        <w:rPr>
          <w:sz w:val="22"/>
        </w:rPr>
        <w:t>event, they shall be cleared to this account based on the fuel used. Respective amounts of fuel stock and fuel stock expenses shall be readily available.</w:t>
      </w:r>
    </w:p>
    <w:p>
      <w:pPr>
        <w:spacing w:before="221"/>
        <w:ind w:left="360" w:right="0" w:firstLine="0"/>
        <w:jc w:val="left"/>
        <w:rPr>
          <w:rFonts w:ascii="Arial"/>
          <w:b/>
          <w:i/>
          <w:sz w:val="22"/>
        </w:rPr>
      </w:pPr>
      <w:r>
        <w:rPr>
          <w:rFonts w:ascii="Arial"/>
          <w:b/>
          <w:i/>
          <w:spacing w:val="-2"/>
          <w:sz w:val="22"/>
        </w:rPr>
        <w:t>Items</w:t>
      </w:r>
    </w:p>
    <w:p>
      <w:pPr>
        <w:pStyle w:val="BodyText"/>
        <w:spacing w:before="249"/>
      </w:pPr>
      <w:r>
        <w:rPr>
          <w:spacing w:val="-2"/>
        </w:rPr>
        <w:t>Labor:</w:t>
      </w:r>
    </w:p>
    <w:p>
      <w:pPr>
        <w:pStyle w:val="ListParagraph"/>
        <w:numPr>
          <w:ilvl w:val="3"/>
          <w:numId w:val="63"/>
        </w:numPr>
        <w:tabs>
          <w:tab w:pos="853" w:val="left" w:leader="none"/>
        </w:tabs>
        <w:spacing w:line="240" w:lineRule="auto" w:before="97" w:after="0"/>
        <w:ind w:left="853" w:right="0" w:hanging="236"/>
        <w:jc w:val="left"/>
        <w:rPr>
          <w:sz w:val="22"/>
        </w:rPr>
      </w:pPr>
      <w:r>
        <w:rPr>
          <w:sz w:val="22"/>
        </w:rPr>
        <w:t>Supervising</w:t>
      </w:r>
      <w:r>
        <w:rPr>
          <w:spacing w:val="-9"/>
          <w:sz w:val="22"/>
        </w:rPr>
        <w:t> </w:t>
      </w:r>
      <w:r>
        <w:rPr>
          <w:sz w:val="22"/>
        </w:rPr>
        <w:t>purchasing</w:t>
      </w:r>
      <w:r>
        <w:rPr>
          <w:spacing w:val="-7"/>
          <w:sz w:val="22"/>
        </w:rPr>
        <w:t> </w:t>
      </w:r>
      <w:r>
        <w:rPr>
          <w:sz w:val="22"/>
        </w:rPr>
        <w:t>and</w:t>
      </w:r>
      <w:r>
        <w:rPr>
          <w:spacing w:val="-7"/>
          <w:sz w:val="22"/>
        </w:rPr>
        <w:t> </w:t>
      </w:r>
      <w:r>
        <w:rPr>
          <w:sz w:val="22"/>
        </w:rPr>
        <w:t>handling</w:t>
      </w:r>
      <w:r>
        <w:rPr>
          <w:spacing w:val="-7"/>
          <w:sz w:val="22"/>
        </w:rPr>
        <w:t> </w:t>
      </w:r>
      <w:r>
        <w:rPr>
          <w:sz w:val="22"/>
        </w:rPr>
        <w:t>of</w:t>
      </w:r>
      <w:r>
        <w:rPr>
          <w:spacing w:val="-4"/>
          <w:sz w:val="22"/>
        </w:rPr>
        <w:t> </w:t>
      </w:r>
      <w:r>
        <w:rPr>
          <w:spacing w:val="-2"/>
          <w:sz w:val="22"/>
        </w:rPr>
        <w:t>fuel.</w:t>
      </w:r>
    </w:p>
    <w:p>
      <w:pPr>
        <w:pStyle w:val="ListParagraph"/>
        <w:numPr>
          <w:ilvl w:val="3"/>
          <w:numId w:val="63"/>
        </w:numPr>
        <w:tabs>
          <w:tab w:pos="853" w:val="left" w:leader="none"/>
        </w:tabs>
        <w:spacing w:line="240" w:lineRule="auto" w:before="97" w:after="0"/>
        <w:ind w:left="853" w:right="0" w:hanging="236"/>
        <w:jc w:val="left"/>
        <w:rPr>
          <w:sz w:val="22"/>
        </w:rPr>
      </w:pPr>
      <w:r>
        <w:rPr>
          <w:sz w:val="22"/>
        </w:rPr>
        <w:t>All</w:t>
      </w:r>
      <w:r>
        <w:rPr>
          <w:spacing w:val="-5"/>
          <w:sz w:val="22"/>
        </w:rPr>
        <w:t> </w:t>
      </w:r>
      <w:r>
        <w:rPr>
          <w:sz w:val="22"/>
        </w:rPr>
        <w:t>routine</w:t>
      </w:r>
      <w:r>
        <w:rPr>
          <w:spacing w:val="-5"/>
          <w:sz w:val="22"/>
        </w:rPr>
        <w:t> </w:t>
      </w:r>
      <w:r>
        <w:rPr>
          <w:sz w:val="22"/>
        </w:rPr>
        <w:t>fuel</w:t>
      </w:r>
      <w:r>
        <w:rPr>
          <w:spacing w:val="-4"/>
          <w:sz w:val="22"/>
        </w:rPr>
        <w:t> </w:t>
      </w:r>
      <w:r>
        <w:rPr>
          <w:spacing w:val="-2"/>
          <w:sz w:val="22"/>
        </w:rPr>
        <w:t>analysis.</w:t>
      </w:r>
    </w:p>
    <w:p>
      <w:pPr>
        <w:pStyle w:val="ListParagraph"/>
        <w:numPr>
          <w:ilvl w:val="3"/>
          <w:numId w:val="63"/>
        </w:numPr>
        <w:tabs>
          <w:tab w:pos="853" w:val="left" w:leader="none"/>
        </w:tabs>
        <w:spacing w:line="240" w:lineRule="auto" w:before="97" w:after="0"/>
        <w:ind w:left="853" w:right="0" w:hanging="236"/>
        <w:jc w:val="left"/>
        <w:rPr>
          <w:sz w:val="22"/>
        </w:rPr>
      </w:pPr>
      <w:r>
        <w:rPr>
          <w:sz w:val="22"/>
        </w:rPr>
        <w:t>Unloading</w:t>
      </w:r>
      <w:r>
        <w:rPr>
          <w:spacing w:val="-7"/>
          <w:sz w:val="22"/>
        </w:rPr>
        <w:t> </w:t>
      </w:r>
      <w:r>
        <w:rPr>
          <w:sz w:val="22"/>
        </w:rPr>
        <w:t>from</w:t>
      </w:r>
      <w:r>
        <w:rPr>
          <w:spacing w:val="-4"/>
          <w:sz w:val="22"/>
        </w:rPr>
        <w:t> </w:t>
      </w:r>
      <w:r>
        <w:rPr>
          <w:sz w:val="22"/>
        </w:rPr>
        <w:t>shipping</w:t>
      </w:r>
      <w:r>
        <w:rPr>
          <w:spacing w:val="-5"/>
          <w:sz w:val="22"/>
        </w:rPr>
        <w:t> </w:t>
      </w:r>
      <w:r>
        <w:rPr>
          <w:sz w:val="22"/>
        </w:rPr>
        <w:t>facility</w:t>
      </w:r>
      <w:r>
        <w:rPr>
          <w:spacing w:val="-2"/>
          <w:sz w:val="22"/>
        </w:rPr>
        <w:t> </w:t>
      </w:r>
      <w:r>
        <w:rPr>
          <w:sz w:val="22"/>
        </w:rPr>
        <w:t>and</w:t>
      </w:r>
      <w:r>
        <w:rPr>
          <w:spacing w:val="-5"/>
          <w:sz w:val="22"/>
        </w:rPr>
        <w:t> </w:t>
      </w:r>
      <w:r>
        <w:rPr>
          <w:sz w:val="22"/>
        </w:rPr>
        <w:t>putting</w:t>
      </w:r>
      <w:r>
        <w:rPr>
          <w:spacing w:val="-4"/>
          <w:sz w:val="22"/>
        </w:rPr>
        <w:t> </w:t>
      </w:r>
      <w:r>
        <w:rPr>
          <w:sz w:val="22"/>
        </w:rPr>
        <w:t>in</w:t>
      </w:r>
      <w:r>
        <w:rPr>
          <w:spacing w:val="-4"/>
          <w:sz w:val="22"/>
        </w:rPr>
        <w:t> </w:t>
      </w:r>
      <w:r>
        <w:rPr>
          <w:spacing w:val="-2"/>
          <w:sz w:val="22"/>
        </w:rPr>
        <w:t>storage.</w:t>
      </w:r>
    </w:p>
    <w:p>
      <w:pPr>
        <w:pStyle w:val="ListParagraph"/>
        <w:numPr>
          <w:ilvl w:val="3"/>
          <w:numId w:val="63"/>
        </w:numPr>
        <w:tabs>
          <w:tab w:pos="853" w:val="left" w:leader="none"/>
        </w:tabs>
        <w:spacing w:line="240" w:lineRule="auto" w:before="97" w:after="0"/>
        <w:ind w:left="853" w:right="0" w:hanging="236"/>
        <w:jc w:val="left"/>
        <w:rPr>
          <w:sz w:val="22"/>
        </w:rPr>
      </w:pPr>
      <w:r>
        <w:rPr>
          <w:sz w:val="22"/>
        </w:rPr>
        <w:t>Moving</w:t>
      </w:r>
      <w:r>
        <w:rPr>
          <w:spacing w:val="-5"/>
          <w:sz w:val="22"/>
        </w:rPr>
        <w:t> </w:t>
      </w:r>
      <w:r>
        <w:rPr>
          <w:sz w:val="22"/>
        </w:rPr>
        <w:t>of</w:t>
      </w:r>
      <w:r>
        <w:rPr>
          <w:spacing w:val="-4"/>
          <w:sz w:val="22"/>
        </w:rPr>
        <w:t> </w:t>
      </w:r>
      <w:r>
        <w:rPr>
          <w:sz w:val="22"/>
        </w:rPr>
        <w:t>fuel</w:t>
      </w:r>
      <w:r>
        <w:rPr>
          <w:spacing w:val="-5"/>
          <w:sz w:val="22"/>
        </w:rPr>
        <w:t> </w:t>
      </w:r>
      <w:r>
        <w:rPr>
          <w:sz w:val="22"/>
        </w:rPr>
        <w:t>in</w:t>
      </w:r>
      <w:r>
        <w:rPr>
          <w:spacing w:val="-4"/>
          <w:sz w:val="22"/>
        </w:rPr>
        <w:t> </w:t>
      </w:r>
      <w:r>
        <w:rPr>
          <w:sz w:val="22"/>
        </w:rPr>
        <w:t>storage</w:t>
      </w:r>
      <w:r>
        <w:rPr>
          <w:spacing w:val="-4"/>
          <w:sz w:val="22"/>
        </w:rPr>
        <w:t> </w:t>
      </w:r>
      <w:r>
        <w:rPr>
          <w:sz w:val="22"/>
        </w:rPr>
        <w:t>and</w:t>
      </w:r>
      <w:r>
        <w:rPr>
          <w:spacing w:val="-2"/>
          <w:sz w:val="22"/>
        </w:rPr>
        <w:t> </w:t>
      </w:r>
      <w:r>
        <w:rPr>
          <w:sz w:val="22"/>
        </w:rPr>
        <w:t>transferring</w:t>
      </w:r>
      <w:r>
        <w:rPr>
          <w:spacing w:val="-4"/>
          <w:sz w:val="22"/>
        </w:rPr>
        <w:t> </w:t>
      </w:r>
      <w:r>
        <w:rPr>
          <w:sz w:val="22"/>
        </w:rPr>
        <w:t>fuel</w:t>
      </w:r>
      <w:r>
        <w:rPr>
          <w:spacing w:val="-5"/>
          <w:sz w:val="22"/>
        </w:rPr>
        <w:t> </w:t>
      </w:r>
      <w:r>
        <w:rPr>
          <w:sz w:val="22"/>
        </w:rPr>
        <w:t>from</w:t>
      </w:r>
      <w:r>
        <w:rPr>
          <w:spacing w:val="-4"/>
          <w:sz w:val="22"/>
        </w:rPr>
        <w:t> </w:t>
      </w:r>
      <w:r>
        <w:rPr>
          <w:sz w:val="22"/>
        </w:rPr>
        <w:t>one</w:t>
      </w:r>
      <w:r>
        <w:rPr>
          <w:spacing w:val="-5"/>
          <w:sz w:val="22"/>
        </w:rPr>
        <w:t> </w:t>
      </w:r>
      <w:r>
        <w:rPr>
          <w:sz w:val="22"/>
        </w:rPr>
        <w:t>station</w:t>
      </w:r>
      <w:r>
        <w:rPr>
          <w:spacing w:val="-1"/>
          <w:sz w:val="22"/>
        </w:rPr>
        <w:t> </w:t>
      </w:r>
      <w:r>
        <w:rPr>
          <w:sz w:val="22"/>
        </w:rPr>
        <w:t>to</w:t>
      </w:r>
      <w:r>
        <w:rPr>
          <w:spacing w:val="-4"/>
          <w:sz w:val="22"/>
        </w:rPr>
        <w:t> </w:t>
      </w:r>
      <w:r>
        <w:rPr>
          <w:spacing w:val="-2"/>
          <w:sz w:val="22"/>
        </w:rPr>
        <w:t>another.</w:t>
      </w:r>
    </w:p>
    <w:p>
      <w:pPr>
        <w:pStyle w:val="ListParagraph"/>
        <w:numPr>
          <w:ilvl w:val="3"/>
          <w:numId w:val="63"/>
        </w:numPr>
        <w:tabs>
          <w:tab w:pos="853" w:val="left" w:leader="none"/>
          <w:tab w:pos="855" w:val="left" w:leader="none"/>
        </w:tabs>
        <w:spacing w:line="261" w:lineRule="auto" w:before="97" w:after="0"/>
        <w:ind w:left="855" w:right="207" w:hanging="238"/>
        <w:jc w:val="left"/>
        <w:rPr>
          <w:sz w:val="22"/>
        </w:rPr>
      </w:pPr>
      <w:r>
        <w:rPr>
          <w:sz w:val="22"/>
        </w:rPr>
        <w:t>Handling</w:t>
      </w:r>
      <w:r>
        <w:rPr>
          <w:spacing w:val="-4"/>
          <w:sz w:val="22"/>
        </w:rPr>
        <w:t> </w:t>
      </w:r>
      <w:r>
        <w:rPr>
          <w:sz w:val="22"/>
        </w:rPr>
        <w:t>from</w:t>
      </w:r>
      <w:r>
        <w:rPr>
          <w:spacing w:val="-4"/>
          <w:sz w:val="22"/>
        </w:rPr>
        <w:t> </w:t>
      </w:r>
      <w:r>
        <w:rPr>
          <w:sz w:val="22"/>
        </w:rPr>
        <w:t>storage</w:t>
      </w:r>
      <w:r>
        <w:rPr>
          <w:spacing w:val="-4"/>
          <w:sz w:val="22"/>
        </w:rPr>
        <w:t> </w:t>
      </w:r>
      <w:r>
        <w:rPr>
          <w:sz w:val="22"/>
        </w:rPr>
        <w:t>or</w:t>
      </w:r>
      <w:r>
        <w:rPr>
          <w:spacing w:val="-4"/>
          <w:sz w:val="22"/>
        </w:rPr>
        <w:t> </w:t>
      </w:r>
      <w:r>
        <w:rPr>
          <w:sz w:val="22"/>
        </w:rPr>
        <w:t>shipping</w:t>
      </w:r>
      <w:r>
        <w:rPr>
          <w:spacing w:val="-2"/>
          <w:sz w:val="22"/>
        </w:rPr>
        <w:t> </w:t>
      </w:r>
      <w:r>
        <w:rPr>
          <w:sz w:val="22"/>
        </w:rPr>
        <w:t>facility</w:t>
      </w:r>
      <w:r>
        <w:rPr>
          <w:spacing w:val="-4"/>
          <w:sz w:val="22"/>
        </w:rPr>
        <w:t> </w:t>
      </w:r>
      <w:r>
        <w:rPr>
          <w:sz w:val="22"/>
        </w:rPr>
        <w:t>to</w:t>
      </w:r>
      <w:r>
        <w:rPr>
          <w:spacing w:val="-4"/>
          <w:sz w:val="22"/>
        </w:rPr>
        <w:t> </w:t>
      </w:r>
      <w:r>
        <w:rPr>
          <w:sz w:val="22"/>
        </w:rPr>
        <w:t>first</w:t>
      </w:r>
      <w:r>
        <w:rPr>
          <w:spacing w:val="-4"/>
          <w:sz w:val="22"/>
        </w:rPr>
        <w:t> </w:t>
      </w:r>
      <w:r>
        <w:rPr>
          <w:sz w:val="22"/>
        </w:rPr>
        <w:t>bunker,</w:t>
      </w:r>
      <w:r>
        <w:rPr>
          <w:spacing w:val="-2"/>
          <w:sz w:val="22"/>
        </w:rPr>
        <w:t> </w:t>
      </w:r>
      <w:r>
        <w:rPr>
          <w:sz w:val="22"/>
        </w:rPr>
        <w:t>hopper,</w:t>
      </w:r>
      <w:r>
        <w:rPr>
          <w:spacing w:val="-4"/>
          <w:sz w:val="22"/>
        </w:rPr>
        <w:t> </w:t>
      </w:r>
      <w:r>
        <w:rPr>
          <w:sz w:val="22"/>
        </w:rPr>
        <w:t>bucket,</w:t>
      </w:r>
      <w:r>
        <w:rPr>
          <w:spacing w:val="-4"/>
          <w:sz w:val="22"/>
        </w:rPr>
        <w:t> </w:t>
      </w:r>
      <w:r>
        <w:rPr>
          <w:sz w:val="22"/>
        </w:rPr>
        <w:t>tank</w:t>
      </w:r>
      <w:r>
        <w:rPr>
          <w:spacing w:val="-4"/>
          <w:sz w:val="22"/>
        </w:rPr>
        <w:t> </w:t>
      </w:r>
      <w:r>
        <w:rPr>
          <w:sz w:val="22"/>
        </w:rPr>
        <w:t>or</w:t>
      </w:r>
      <w:r>
        <w:rPr>
          <w:spacing w:val="-4"/>
          <w:sz w:val="22"/>
        </w:rPr>
        <w:t> </w:t>
      </w:r>
      <w:r>
        <w:rPr>
          <w:sz w:val="22"/>
        </w:rPr>
        <w:t>holder</w:t>
      </w:r>
      <w:r>
        <w:rPr>
          <w:spacing w:val="-1"/>
          <w:sz w:val="22"/>
        </w:rPr>
        <w:t> </w:t>
      </w:r>
      <w:r>
        <w:rPr>
          <w:sz w:val="22"/>
        </w:rPr>
        <w:t>of boiler-house structure.</w:t>
      </w:r>
    </w:p>
    <w:p>
      <w:pPr>
        <w:pStyle w:val="ListParagraph"/>
        <w:numPr>
          <w:ilvl w:val="3"/>
          <w:numId w:val="63"/>
        </w:numPr>
        <w:tabs>
          <w:tab w:pos="853" w:val="left" w:leader="none"/>
          <w:tab w:pos="855" w:val="left" w:leader="none"/>
        </w:tabs>
        <w:spacing w:line="261" w:lineRule="auto" w:before="73" w:after="0"/>
        <w:ind w:left="855" w:right="530" w:hanging="238"/>
        <w:jc w:val="left"/>
        <w:rPr>
          <w:sz w:val="22"/>
        </w:rPr>
      </w:pPr>
      <w:r>
        <w:rPr>
          <w:sz w:val="22"/>
        </w:rPr>
        <w:t>Operation</w:t>
      </w:r>
      <w:r>
        <w:rPr>
          <w:spacing w:val="-5"/>
          <w:sz w:val="22"/>
        </w:rPr>
        <w:t> </w:t>
      </w:r>
      <w:r>
        <w:rPr>
          <w:sz w:val="22"/>
        </w:rPr>
        <w:t>of</w:t>
      </w:r>
      <w:r>
        <w:rPr>
          <w:spacing w:val="-5"/>
          <w:sz w:val="22"/>
        </w:rPr>
        <w:t> </w:t>
      </w:r>
      <w:r>
        <w:rPr>
          <w:sz w:val="22"/>
        </w:rPr>
        <w:t>mechanical</w:t>
      </w:r>
      <w:r>
        <w:rPr>
          <w:spacing w:val="-5"/>
          <w:sz w:val="22"/>
        </w:rPr>
        <w:t> </w:t>
      </w:r>
      <w:r>
        <w:rPr>
          <w:sz w:val="22"/>
        </w:rPr>
        <w:t>equipment,</w:t>
      </w:r>
      <w:r>
        <w:rPr>
          <w:spacing w:val="-2"/>
          <w:sz w:val="22"/>
        </w:rPr>
        <w:t> </w:t>
      </w:r>
      <w:r>
        <w:rPr>
          <w:sz w:val="22"/>
        </w:rPr>
        <w:t>such</w:t>
      </w:r>
      <w:r>
        <w:rPr>
          <w:spacing w:val="-5"/>
          <w:sz w:val="22"/>
        </w:rPr>
        <w:t> </w:t>
      </w:r>
      <w:r>
        <w:rPr>
          <w:sz w:val="22"/>
        </w:rPr>
        <w:t>as</w:t>
      </w:r>
      <w:r>
        <w:rPr>
          <w:spacing w:val="-5"/>
          <w:sz w:val="22"/>
        </w:rPr>
        <w:t> </w:t>
      </w:r>
      <w:r>
        <w:rPr>
          <w:sz w:val="22"/>
        </w:rPr>
        <w:t>locomotives,</w:t>
      </w:r>
      <w:r>
        <w:rPr>
          <w:spacing w:val="-5"/>
          <w:sz w:val="22"/>
        </w:rPr>
        <w:t> </w:t>
      </w:r>
      <w:r>
        <w:rPr>
          <w:sz w:val="22"/>
        </w:rPr>
        <w:t>trucks,</w:t>
      </w:r>
      <w:r>
        <w:rPr>
          <w:spacing w:val="-5"/>
          <w:sz w:val="22"/>
        </w:rPr>
        <w:t> </w:t>
      </w:r>
      <w:r>
        <w:rPr>
          <w:sz w:val="22"/>
        </w:rPr>
        <w:t>cars,</w:t>
      </w:r>
      <w:r>
        <w:rPr>
          <w:spacing w:val="-3"/>
          <w:sz w:val="22"/>
        </w:rPr>
        <w:t> </w:t>
      </w:r>
      <w:r>
        <w:rPr>
          <w:sz w:val="22"/>
        </w:rPr>
        <w:t>boats,</w:t>
      </w:r>
      <w:r>
        <w:rPr>
          <w:spacing w:val="-5"/>
          <w:sz w:val="22"/>
        </w:rPr>
        <w:t> </w:t>
      </w:r>
      <w:r>
        <w:rPr>
          <w:sz w:val="22"/>
        </w:rPr>
        <w:t>barges, cranes, etc.</w:t>
      </w:r>
    </w:p>
    <w:p>
      <w:pPr>
        <w:pStyle w:val="BodyText"/>
        <w:spacing w:before="226"/>
      </w:pPr>
      <w:r>
        <w:rPr/>
        <w:t>Materials</w:t>
      </w:r>
      <w:r>
        <w:rPr>
          <w:spacing w:val="-4"/>
        </w:rPr>
        <w:t> </w:t>
      </w:r>
      <w:r>
        <w:rPr/>
        <w:t>and</w:t>
      </w:r>
      <w:r>
        <w:rPr>
          <w:spacing w:val="-2"/>
        </w:rPr>
        <w:t> expenses:</w:t>
      </w:r>
    </w:p>
    <w:p>
      <w:pPr>
        <w:pStyle w:val="ListParagraph"/>
        <w:numPr>
          <w:ilvl w:val="3"/>
          <w:numId w:val="63"/>
        </w:numPr>
        <w:tabs>
          <w:tab w:pos="853" w:val="left" w:leader="none"/>
          <w:tab w:pos="855" w:val="left" w:leader="none"/>
        </w:tabs>
        <w:spacing w:line="261" w:lineRule="auto" w:before="97" w:after="0"/>
        <w:ind w:left="855" w:right="72" w:hanging="238"/>
        <w:jc w:val="left"/>
        <w:rPr>
          <w:sz w:val="22"/>
        </w:rPr>
      </w:pPr>
      <w:r>
        <w:rPr>
          <w:sz w:val="22"/>
        </w:rPr>
        <w:t>Operating,</w:t>
      </w:r>
      <w:r>
        <w:rPr>
          <w:spacing w:val="-5"/>
          <w:sz w:val="22"/>
        </w:rPr>
        <w:t> </w:t>
      </w:r>
      <w:r>
        <w:rPr>
          <w:sz w:val="22"/>
        </w:rPr>
        <w:t>maintenance</w:t>
      </w:r>
      <w:r>
        <w:rPr>
          <w:spacing w:val="-5"/>
          <w:sz w:val="22"/>
        </w:rPr>
        <w:t> </w:t>
      </w:r>
      <w:r>
        <w:rPr>
          <w:sz w:val="22"/>
        </w:rPr>
        <w:t>and</w:t>
      </w:r>
      <w:r>
        <w:rPr>
          <w:spacing w:val="-5"/>
          <w:sz w:val="22"/>
        </w:rPr>
        <w:t> </w:t>
      </w:r>
      <w:r>
        <w:rPr>
          <w:sz w:val="22"/>
        </w:rPr>
        <w:t>depreciation</w:t>
      </w:r>
      <w:r>
        <w:rPr>
          <w:spacing w:val="-2"/>
          <w:sz w:val="22"/>
        </w:rPr>
        <w:t> </w:t>
      </w:r>
      <w:r>
        <w:rPr>
          <w:sz w:val="22"/>
        </w:rPr>
        <w:t>expenses</w:t>
      </w:r>
      <w:r>
        <w:rPr>
          <w:spacing w:val="-5"/>
          <w:sz w:val="22"/>
        </w:rPr>
        <w:t> </w:t>
      </w:r>
      <w:r>
        <w:rPr>
          <w:sz w:val="22"/>
        </w:rPr>
        <w:t>and</w:t>
      </w:r>
      <w:r>
        <w:rPr>
          <w:spacing w:val="-5"/>
          <w:sz w:val="22"/>
        </w:rPr>
        <w:t> </w:t>
      </w:r>
      <w:r>
        <w:rPr>
          <w:sz w:val="22"/>
        </w:rPr>
        <w:t>ad</w:t>
      </w:r>
      <w:r>
        <w:rPr>
          <w:spacing w:val="-5"/>
          <w:sz w:val="22"/>
        </w:rPr>
        <w:t> </w:t>
      </w:r>
      <w:r>
        <w:rPr>
          <w:sz w:val="22"/>
        </w:rPr>
        <w:t>valorem</w:t>
      </w:r>
      <w:r>
        <w:rPr>
          <w:spacing w:val="-5"/>
          <w:sz w:val="22"/>
        </w:rPr>
        <w:t> </w:t>
      </w:r>
      <w:r>
        <w:rPr>
          <w:sz w:val="22"/>
        </w:rPr>
        <w:t>taxes</w:t>
      </w:r>
      <w:r>
        <w:rPr>
          <w:spacing w:val="-5"/>
          <w:sz w:val="22"/>
        </w:rPr>
        <w:t> </w:t>
      </w:r>
      <w:r>
        <w:rPr>
          <w:sz w:val="22"/>
        </w:rPr>
        <w:t>on</w:t>
      </w:r>
      <w:r>
        <w:rPr>
          <w:spacing w:val="-5"/>
          <w:sz w:val="22"/>
        </w:rPr>
        <w:t> </w:t>
      </w:r>
      <w:r>
        <w:rPr>
          <w:sz w:val="22"/>
        </w:rPr>
        <w:t>utility-owned transportation equipment used to transport fuel from the point of acquisition to the unloading point (Major only).</w:t>
      </w:r>
    </w:p>
    <w:p>
      <w:pPr>
        <w:pStyle w:val="ListParagraph"/>
        <w:numPr>
          <w:ilvl w:val="3"/>
          <w:numId w:val="63"/>
        </w:numPr>
        <w:tabs>
          <w:tab w:pos="853" w:val="left" w:leader="none"/>
          <w:tab w:pos="855" w:val="left" w:leader="none"/>
        </w:tabs>
        <w:spacing w:line="261" w:lineRule="auto" w:before="73" w:after="0"/>
        <w:ind w:left="855" w:right="306" w:hanging="238"/>
        <w:jc w:val="left"/>
        <w:rPr>
          <w:sz w:val="22"/>
        </w:rPr>
      </w:pPr>
      <w:r>
        <w:rPr>
          <w:sz w:val="22"/>
        </w:rPr>
        <w:t>Lease</w:t>
      </w:r>
      <w:r>
        <w:rPr>
          <w:spacing w:val="-4"/>
          <w:sz w:val="22"/>
        </w:rPr>
        <w:t> </w:t>
      </w:r>
      <w:r>
        <w:rPr>
          <w:sz w:val="22"/>
        </w:rPr>
        <w:t>or</w:t>
      </w:r>
      <w:r>
        <w:rPr>
          <w:spacing w:val="-4"/>
          <w:sz w:val="22"/>
        </w:rPr>
        <w:t> </w:t>
      </w:r>
      <w:r>
        <w:rPr>
          <w:sz w:val="22"/>
        </w:rPr>
        <w:t>rental</w:t>
      </w:r>
      <w:r>
        <w:rPr>
          <w:spacing w:val="-4"/>
          <w:sz w:val="22"/>
        </w:rPr>
        <w:t> </w:t>
      </w:r>
      <w:r>
        <w:rPr>
          <w:sz w:val="22"/>
        </w:rPr>
        <w:t>costs</w:t>
      </w:r>
      <w:r>
        <w:rPr>
          <w:spacing w:val="-4"/>
          <w:sz w:val="22"/>
        </w:rPr>
        <w:t> </w:t>
      </w:r>
      <w:r>
        <w:rPr>
          <w:sz w:val="22"/>
        </w:rPr>
        <w:t>of</w:t>
      </w:r>
      <w:r>
        <w:rPr>
          <w:spacing w:val="-4"/>
          <w:sz w:val="22"/>
        </w:rPr>
        <w:t> </w:t>
      </w:r>
      <w:r>
        <w:rPr>
          <w:sz w:val="22"/>
        </w:rPr>
        <w:t>transportation</w:t>
      </w:r>
      <w:r>
        <w:rPr>
          <w:spacing w:val="-1"/>
          <w:sz w:val="22"/>
        </w:rPr>
        <w:t> </w:t>
      </w:r>
      <w:r>
        <w:rPr>
          <w:sz w:val="22"/>
        </w:rPr>
        <w:t>equipment</w:t>
      </w:r>
      <w:r>
        <w:rPr>
          <w:spacing w:val="-4"/>
          <w:sz w:val="22"/>
        </w:rPr>
        <w:t> </w:t>
      </w:r>
      <w:r>
        <w:rPr>
          <w:sz w:val="22"/>
        </w:rPr>
        <w:t>used</w:t>
      </w:r>
      <w:r>
        <w:rPr>
          <w:spacing w:val="-4"/>
          <w:sz w:val="22"/>
        </w:rPr>
        <w:t> </w:t>
      </w:r>
      <w:r>
        <w:rPr>
          <w:sz w:val="22"/>
        </w:rPr>
        <w:t>to</w:t>
      </w:r>
      <w:r>
        <w:rPr>
          <w:spacing w:val="-4"/>
          <w:sz w:val="22"/>
        </w:rPr>
        <w:t> </w:t>
      </w:r>
      <w:r>
        <w:rPr>
          <w:sz w:val="22"/>
        </w:rPr>
        <w:t>transport</w:t>
      </w:r>
      <w:r>
        <w:rPr>
          <w:spacing w:val="-4"/>
          <w:sz w:val="22"/>
        </w:rPr>
        <w:t> </w:t>
      </w:r>
      <w:r>
        <w:rPr>
          <w:sz w:val="22"/>
        </w:rPr>
        <w:t>fuel</w:t>
      </w:r>
      <w:r>
        <w:rPr>
          <w:spacing w:val="-1"/>
          <w:sz w:val="22"/>
        </w:rPr>
        <w:t> </w:t>
      </w:r>
      <w:r>
        <w:rPr>
          <w:sz w:val="22"/>
        </w:rPr>
        <w:t>from</w:t>
      </w:r>
      <w:r>
        <w:rPr>
          <w:spacing w:val="-4"/>
          <w:sz w:val="22"/>
        </w:rPr>
        <w:t> </w:t>
      </w:r>
      <w:r>
        <w:rPr>
          <w:sz w:val="22"/>
        </w:rPr>
        <w:t>the</w:t>
      </w:r>
      <w:r>
        <w:rPr>
          <w:spacing w:val="-4"/>
          <w:sz w:val="22"/>
        </w:rPr>
        <w:t> </w:t>
      </w:r>
      <w:r>
        <w:rPr>
          <w:sz w:val="22"/>
        </w:rPr>
        <w:t>point</w:t>
      </w:r>
      <w:r>
        <w:rPr>
          <w:spacing w:val="-4"/>
          <w:sz w:val="22"/>
        </w:rPr>
        <w:t> </w:t>
      </w:r>
      <w:r>
        <w:rPr>
          <w:sz w:val="22"/>
        </w:rPr>
        <w:t>of acquisition to the unloading point (Major only).</w:t>
      </w:r>
    </w:p>
    <w:p>
      <w:pPr>
        <w:pStyle w:val="ListParagraph"/>
        <w:numPr>
          <w:ilvl w:val="3"/>
          <w:numId w:val="63"/>
        </w:numPr>
        <w:tabs>
          <w:tab w:pos="853" w:val="left" w:leader="none"/>
        </w:tabs>
        <w:spacing w:line="240" w:lineRule="auto" w:before="73" w:after="0"/>
        <w:ind w:left="853" w:right="0" w:hanging="236"/>
        <w:jc w:val="left"/>
        <w:rPr>
          <w:sz w:val="22"/>
        </w:rPr>
      </w:pPr>
      <w:r>
        <w:rPr>
          <w:sz w:val="22"/>
        </w:rPr>
        <w:t>Cost</w:t>
      </w:r>
      <w:r>
        <w:rPr>
          <w:spacing w:val="-7"/>
          <w:sz w:val="22"/>
        </w:rPr>
        <w:t> </w:t>
      </w:r>
      <w:r>
        <w:rPr>
          <w:sz w:val="22"/>
        </w:rPr>
        <w:t>of</w:t>
      </w:r>
      <w:r>
        <w:rPr>
          <w:spacing w:val="-6"/>
          <w:sz w:val="22"/>
        </w:rPr>
        <w:t> </w:t>
      </w:r>
      <w:r>
        <w:rPr>
          <w:sz w:val="22"/>
        </w:rPr>
        <w:t>fuel</w:t>
      </w:r>
      <w:r>
        <w:rPr>
          <w:spacing w:val="-7"/>
          <w:sz w:val="22"/>
        </w:rPr>
        <w:t> </w:t>
      </w:r>
      <w:r>
        <w:rPr>
          <w:sz w:val="22"/>
        </w:rPr>
        <w:t>including</w:t>
      </w:r>
      <w:r>
        <w:rPr>
          <w:spacing w:val="-6"/>
          <w:sz w:val="22"/>
        </w:rPr>
        <w:t> </w:t>
      </w:r>
      <w:r>
        <w:rPr>
          <w:sz w:val="22"/>
        </w:rPr>
        <w:t>freight,</w:t>
      </w:r>
      <w:r>
        <w:rPr>
          <w:spacing w:val="-3"/>
          <w:sz w:val="22"/>
        </w:rPr>
        <w:t> </w:t>
      </w:r>
      <w:r>
        <w:rPr>
          <w:sz w:val="22"/>
        </w:rPr>
        <w:t>switching,</w:t>
      </w:r>
      <w:r>
        <w:rPr>
          <w:spacing w:val="-7"/>
          <w:sz w:val="22"/>
        </w:rPr>
        <w:t> </w:t>
      </w:r>
      <w:r>
        <w:rPr>
          <w:sz w:val="22"/>
        </w:rPr>
        <w:t>demurrage</w:t>
      </w:r>
      <w:r>
        <w:rPr>
          <w:spacing w:val="-6"/>
          <w:sz w:val="22"/>
        </w:rPr>
        <w:t> </w:t>
      </w:r>
      <w:r>
        <w:rPr>
          <w:sz w:val="22"/>
        </w:rPr>
        <w:t>and</w:t>
      </w:r>
      <w:r>
        <w:rPr>
          <w:spacing w:val="-7"/>
          <w:sz w:val="22"/>
        </w:rPr>
        <w:t> </w:t>
      </w:r>
      <w:r>
        <w:rPr>
          <w:sz w:val="22"/>
        </w:rPr>
        <w:t>other</w:t>
      </w:r>
      <w:r>
        <w:rPr>
          <w:spacing w:val="-6"/>
          <w:sz w:val="22"/>
        </w:rPr>
        <w:t> </w:t>
      </w:r>
      <w:r>
        <w:rPr>
          <w:sz w:val="22"/>
        </w:rPr>
        <w:t>transportation</w:t>
      </w:r>
      <w:r>
        <w:rPr>
          <w:spacing w:val="-3"/>
          <w:sz w:val="22"/>
        </w:rPr>
        <w:t> </w:t>
      </w:r>
      <w:r>
        <w:rPr>
          <w:spacing w:val="-2"/>
          <w:sz w:val="22"/>
        </w:rPr>
        <w:t>charges.</w:t>
      </w:r>
    </w:p>
    <w:p>
      <w:pPr>
        <w:pStyle w:val="ListParagraph"/>
        <w:numPr>
          <w:ilvl w:val="3"/>
          <w:numId w:val="63"/>
        </w:numPr>
        <w:tabs>
          <w:tab w:pos="853" w:val="left" w:leader="none"/>
        </w:tabs>
        <w:spacing w:line="240" w:lineRule="auto" w:before="97" w:after="0"/>
        <w:ind w:left="853" w:right="0" w:hanging="236"/>
        <w:jc w:val="left"/>
        <w:rPr>
          <w:sz w:val="22"/>
        </w:rPr>
      </w:pPr>
      <w:r>
        <w:rPr>
          <w:sz w:val="22"/>
        </w:rPr>
        <w:t>Excise</w:t>
      </w:r>
      <w:r>
        <w:rPr>
          <w:spacing w:val="-6"/>
          <w:sz w:val="22"/>
        </w:rPr>
        <w:t> </w:t>
      </w:r>
      <w:r>
        <w:rPr>
          <w:sz w:val="22"/>
        </w:rPr>
        <w:t>taxes,</w:t>
      </w:r>
      <w:r>
        <w:rPr>
          <w:spacing w:val="-5"/>
          <w:sz w:val="22"/>
        </w:rPr>
        <w:t> </w:t>
      </w:r>
      <w:r>
        <w:rPr>
          <w:sz w:val="22"/>
        </w:rPr>
        <w:t>insurance,</w:t>
      </w:r>
      <w:r>
        <w:rPr>
          <w:spacing w:val="-5"/>
          <w:sz w:val="22"/>
        </w:rPr>
        <w:t> </w:t>
      </w:r>
      <w:r>
        <w:rPr>
          <w:sz w:val="22"/>
        </w:rPr>
        <w:t>purchasing</w:t>
      </w:r>
      <w:r>
        <w:rPr>
          <w:spacing w:val="-4"/>
          <w:sz w:val="22"/>
        </w:rPr>
        <w:t> </w:t>
      </w:r>
      <w:r>
        <w:rPr>
          <w:sz w:val="22"/>
        </w:rPr>
        <w:t>commissions</w:t>
      </w:r>
      <w:r>
        <w:rPr>
          <w:spacing w:val="-5"/>
          <w:sz w:val="22"/>
        </w:rPr>
        <w:t> </w:t>
      </w:r>
      <w:r>
        <w:rPr>
          <w:sz w:val="22"/>
        </w:rPr>
        <w:t>and</w:t>
      </w:r>
      <w:r>
        <w:rPr>
          <w:spacing w:val="-5"/>
          <w:sz w:val="22"/>
        </w:rPr>
        <w:t> </w:t>
      </w:r>
      <w:r>
        <w:rPr>
          <w:sz w:val="22"/>
        </w:rPr>
        <w:t>similar</w:t>
      </w:r>
      <w:r>
        <w:rPr>
          <w:spacing w:val="-5"/>
          <w:sz w:val="22"/>
        </w:rPr>
        <w:t> </w:t>
      </w:r>
      <w:r>
        <w:rPr>
          <w:spacing w:val="-2"/>
          <w:sz w:val="22"/>
        </w:rPr>
        <w:t>items.</w:t>
      </w:r>
    </w:p>
    <w:p>
      <w:pPr>
        <w:pStyle w:val="ListParagraph"/>
        <w:numPr>
          <w:ilvl w:val="3"/>
          <w:numId w:val="63"/>
        </w:numPr>
        <w:tabs>
          <w:tab w:pos="853" w:val="left" w:leader="none"/>
        </w:tabs>
        <w:spacing w:line="240" w:lineRule="auto" w:before="97" w:after="0"/>
        <w:ind w:left="853" w:right="0" w:hanging="236"/>
        <w:jc w:val="left"/>
        <w:rPr>
          <w:sz w:val="22"/>
        </w:rPr>
      </w:pPr>
      <w:r>
        <w:rPr>
          <w:sz w:val="22"/>
        </w:rPr>
        <w:t>Stores</w:t>
      </w:r>
      <w:r>
        <w:rPr>
          <w:spacing w:val="-5"/>
          <w:sz w:val="22"/>
        </w:rPr>
        <w:t> </w:t>
      </w:r>
      <w:r>
        <w:rPr>
          <w:sz w:val="22"/>
        </w:rPr>
        <w:t>expense</w:t>
      </w:r>
      <w:r>
        <w:rPr>
          <w:spacing w:val="-5"/>
          <w:sz w:val="22"/>
        </w:rPr>
        <w:t> </w:t>
      </w:r>
      <w:r>
        <w:rPr>
          <w:sz w:val="22"/>
        </w:rPr>
        <w:t>to</w:t>
      </w:r>
      <w:r>
        <w:rPr>
          <w:spacing w:val="-4"/>
          <w:sz w:val="22"/>
        </w:rPr>
        <w:t> </w:t>
      </w:r>
      <w:r>
        <w:rPr>
          <w:sz w:val="22"/>
        </w:rPr>
        <w:t>extent</w:t>
      </w:r>
      <w:r>
        <w:rPr>
          <w:spacing w:val="-3"/>
          <w:sz w:val="22"/>
        </w:rPr>
        <w:t> </w:t>
      </w:r>
      <w:r>
        <w:rPr>
          <w:sz w:val="22"/>
        </w:rPr>
        <w:t>applicable</w:t>
      </w:r>
      <w:r>
        <w:rPr>
          <w:spacing w:val="-5"/>
          <w:sz w:val="22"/>
        </w:rPr>
        <w:t> </w:t>
      </w:r>
      <w:r>
        <w:rPr>
          <w:sz w:val="22"/>
        </w:rPr>
        <w:t>to</w:t>
      </w:r>
      <w:r>
        <w:rPr>
          <w:spacing w:val="-4"/>
          <w:sz w:val="22"/>
        </w:rPr>
        <w:t> </w:t>
      </w:r>
      <w:r>
        <w:rPr>
          <w:spacing w:val="-2"/>
          <w:sz w:val="22"/>
        </w:rPr>
        <w:t>fuel.</w:t>
      </w:r>
    </w:p>
    <w:p>
      <w:pPr>
        <w:pStyle w:val="ListParagraph"/>
        <w:numPr>
          <w:ilvl w:val="3"/>
          <w:numId w:val="63"/>
        </w:numPr>
        <w:tabs>
          <w:tab w:pos="853" w:val="left" w:leader="none"/>
        </w:tabs>
        <w:spacing w:line="240" w:lineRule="auto" w:before="97" w:after="0"/>
        <w:ind w:left="853" w:right="0" w:hanging="236"/>
        <w:jc w:val="left"/>
        <w:rPr>
          <w:sz w:val="22"/>
        </w:rPr>
      </w:pPr>
      <w:r>
        <w:rPr>
          <w:sz w:val="22"/>
        </w:rPr>
        <w:t>Transportation</w:t>
      </w:r>
      <w:r>
        <w:rPr>
          <w:spacing w:val="-7"/>
          <w:sz w:val="22"/>
        </w:rPr>
        <w:t> </w:t>
      </w:r>
      <w:r>
        <w:rPr>
          <w:sz w:val="22"/>
        </w:rPr>
        <w:t>and</w:t>
      </w:r>
      <w:r>
        <w:rPr>
          <w:spacing w:val="-4"/>
          <w:sz w:val="22"/>
        </w:rPr>
        <w:t> </w:t>
      </w:r>
      <w:r>
        <w:rPr>
          <w:sz w:val="22"/>
        </w:rPr>
        <w:t>other</w:t>
      </w:r>
      <w:r>
        <w:rPr>
          <w:spacing w:val="-4"/>
          <w:sz w:val="22"/>
        </w:rPr>
        <w:t> </w:t>
      </w:r>
      <w:r>
        <w:rPr>
          <w:sz w:val="22"/>
        </w:rPr>
        <w:t>expenses</w:t>
      </w:r>
      <w:r>
        <w:rPr>
          <w:spacing w:val="-2"/>
          <w:sz w:val="22"/>
        </w:rPr>
        <w:t> </w:t>
      </w:r>
      <w:r>
        <w:rPr>
          <w:sz w:val="22"/>
        </w:rPr>
        <w:t>in</w:t>
      </w:r>
      <w:r>
        <w:rPr>
          <w:spacing w:val="-4"/>
          <w:sz w:val="22"/>
        </w:rPr>
        <w:t> </w:t>
      </w:r>
      <w:r>
        <w:rPr>
          <w:sz w:val="22"/>
        </w:rPr>
        <w:t>moving</w:t>
      </w:r>
      <w:r>
        <w:rPr>
          <w:spacing w:val="-4"/>
          <w:sz w:val="22"/>
        </w:rPr>
        <w:t> </w:t>
      </w:r>
      <w:r>
        <w:rPr>
          <w:sz w:val="22"/>
        </w:rPr>
        <w:t>fuel</w:t>
      </w:r>
      <w:r>
        <w:rPr>
          <w:spacing w:val="-4"/>
          <w:sz w:val="22"/>
        </w:rPr>
        <w:t> </w:t>
      </w:r>
      <w:r>
        <w:rPr>
          <w:sz w:val="22"/>
        </w:rPr>
        <w:t>in</w:t>
      </w:r>
      <w:r>
        <w:rPr>
          <w:spacing w:val="-4"/>
          <w:sz w:val="22"/>
        </w:rPr>
        <w:t> </w:t>
      </w:r>
      <w:r>
        <w:rPr>
          <w:spacing w:val="-2"/>
          <w:sz w:val="22"/>
        </w:rPr>
        <w:t>storage.</w:t>
      </w:r>
    </w:p>
    <w:p>
      <w:pPr>
        <w:pStyle w:val="ListParagraph"/>
        <w:spacing w:after="0" w:line="240" w:lineRule="auto"/>
        <w:jc w:val="left"/>
        <w:rPr>
          <w:sz w:val="22"/>
        </w:rPr>
        <w:sectPr>
          <w:pgSz w:w="12240" w:h="15840"/>
          <w:pgMar w:header="142" w:footer="1016" w:top="1780" w:bottom="1200" w:left="1080" w:right="1440"/>
        </w:sectPr>
      </w:pPr>
    </w:p>
    <w:p>
      <w:pPr>
        <w:pStyle w:val="ListParagraph"/>
        <w:numPr>
          <w:ilvl w:val="3"/>
          <w:numId w:val="63"/>
        </w:numPr>
        <w:tabs>
          <w:tab w:pos="853" w:val="left" w:leader="none"/>
        </w:tabs>
        <w:spacing w:line="240" w:lineRule="auto" w:before="97" w:after="0"/>
        <w:ind w:left="853" w:right="0" w:hanging="236"/>
        <w:jc w:val="left"/>
        <w:rPr>
          <w:sz w:val="22"/>
        </w:rPr>
      </w:pPr>
      <w:r>
        <w:rPr>
          <w:sz w:val="22"/>
        </w:rPr>
        <w:t>Tools,</w:t>
      </w:r>
      <w:r>
        <w:rPr>
          <w:spacing w:val="-3"/>
          <w:sz w:val="22"/>
        </w:rPr>
        <w:t> </w:t>
      </w:r>
      <w:r>
        <w:rPr>
          <w:sz w:val="22"/>
        </w:rPr>
        <w:t>lubricants</w:t>
      </w:r>
      <w:r>
        <w:rPr>
          <w:spacing w:val="-3"/>
          <w:sz w:val="22"/>
        </w:rPr>
        <w:t> </w:t>
      </w:r>
      <w:r>
        <w:rPr>
          <w:sz w:val="22"/>
        </w:rPr>
        <w:t>and</w:t>
      </w:r>
      <w:r>
        <w:rPr>
          <w:spacing w:val="-3"/>
          <w:sz w:val="22"/>
        </w:rPr>
        <w:t> </w:t>
      </w:r>
      <w:r>
        <w:rPr>
          <w:sz w:val="22"/>
        </w:rPr>
        <w:t>other</w:t>
      </w:r>
      <w:r>
        <w:rPr>
          <w:spacing w:val="-2"/>
          <w:sz w:val="22"/>
        </w:rPr>
        <w:t> supplies.</w:t>
      </w:r>
    </w:p>
    <w:p>
      <w:pPr>
        <w:pStyle w:val="ListParagraph"/>
        <w:numPr>
          <w:ilvl w:val="3"/>
          <w:numId w:val="63"/>
        </w:numPr>
        <w:tabs>
          <w:tab w:pos="853" w:val="left" w:leader="none"/>
        </w:tabs>
        <w:spacing w:line="240" w:lineRule="auto" w:before="97" w:after="0"/>
        <w:ind w:left="853" w:right="0" w:hanging="236"/>
        <w:jc w:val="left"/>
        <w:rPr>
          <w:sz w:val="22"/>
        </w:rPr>
      </w:pPr>
      <w:r>
        <w:rPr>
          <w:sz w:val="22"/>
        </w:rPr>
        <w:t>Operating</w:t>
      </w:r>
      <w:r>
        <w:rPr>
          <w:spacing w:val="-6"/>
          <w:sz w:val="22"/>
        </w:rPr>
        <w:t> </w:t>
      </w:r>
      <w:r>
        <w:rPr>
          <w:sz w:val="22"/>
        </w:rPr>
        <w:t>supplies</w:t>
      </w:r>
      <w:r>
        <w:rPr>
          <w:spacing w:val="-5"/>
          <w:sz w:val="22"/>
        </w:rPr>
        <w:t> </w:t>
      </w:r>
      <w:r>
        <w:rPr>
          <w:sz w:val="22"/>
        </w:rPr>
        <w:t>for</w:t>
      </w:r>
      <w:r>
        <w:rPr>
          <w:spacing w:val="-5"/>
          <w:sz w:val="22"/>
        </w:rPr>
        <w:t> </w:t>
      </w:r>
      <w:r>
        <w:rPr>
          <w:sz w:val="22"/>
        </w:rPr>
        <w:t>mechanical</w:t>
      </w:r>
      <w:r>
        <w:rPr>
          <w:spacing w:val="-5"/>
          <w:sz w:val="22"/>
        </w:rPr>
        <w:t> </w:t>
      </w:r>
      <w:r>
        <w:rPr>
          <w:spacing w:val="-2"/>
          <w:sz w:val="22"/>
        </w:rPr>
        <w:t>equipment.</w:t>
      </w:r>
    </w:p>
    <w:p>
      <w:pPr>
        <w:pStyle w:val="ListParagraph"/>
        <w:numPr>
          <w:ilvl w:val="3"/>
          <w:numId w:val="63"/>
        </w:numPr>
        <w:tabs>
          <w:tab w:pos="853" w:val="left" w:leader="none"/>
        </w:tabs>
        <w:spacing w:line="240" w:lineRule="auto" w:before="97" w:after="0"/>
        <w:ind w:left="853" w:right="0" w:hanging="236"/>
        <w:jc w:val="left"/>
        <w:rPr>
          <w:sz w:val="22"/>
        </w:rPr>
      </w:pPr>
      <w:r>
        <w:rPr>
          <w:sz w:val="22"/>
        </w:rPr>
        <w:t>Residual</w:t>
      </w:r>
      <w:r>
        <w:rPr>
          <w:spacing w:val="-5"/>
          <w:sz w:val="22"/>
        </w:rPr>
        <w:t> </w:t>
      </w:r>
      <w:r>
        <w:rPr>
          <w:sz w:val="22"/>
        </w:rPr>
        <w:t>disposal</w:t>
      </w:r>
      <w:r>
        <w:rPr>
          <w:spacing w:val="-3"/>
          <w:sz w:val="22"/>
        </w:rPr>
        <w:t> </w:t>
      </w:r>
      <w:r>
        <w:rPr>
          <w:sz w:val="22"/>
        </w:rPr>
        <w:t>expenses</w:t>
      </w:r>
      <w:r>
        <w:rPr>
          <w:spacing w:val="-3"/>
          <w:sz w:val="22"/>
        </w:rPr>
        <w:t> </w:t>
      </w:r>
      <w:r>
        <w:rPr>
          <w:sz w:val="22"/>
        </w:rPr>
        <w:t>less</w:t>
      </w:r>
      <w:r>
        <w:rPr>
          <w:spacing w:val="-3"/>
          <w:sz w:val="22"/>
        </w:rPr>
        <w:t> </w:t>
      </w:r>
      <w:r>
        <w:rPr>
          <w:sz w:val="22"/>
        </w:rPr>
        <w:t>any</w:t>
      </w:r>
      <w:r>
        <w:rPr>
          <w:spacing w:val="-3"/>
          <w:sz w:val="22"/>
        </w:rPr>
        <w:t> </w:t>
      </w:r>
      <w:r>
        <w:rPr>
          <w:sz w:val="22"/>
        </w:rPr>
        <w:t>proceeds</w:t>
      </w:r>
      <w:r>
        <w:rPr>
          <w:spacing w:val="-2"/>
          <w:sz w:val="22"/>
        </w:rPr>
        <w:t> </w:t>
      </w:r>
      <w:r>
        <w:rPr>
          <w:sz w:val="22"/>
        </w:rPr>
        <w:t>from</w:t>
      </w:r>
      <w:r>
        <w:rPr>
          <w:spacing w:val="-3"/>
          <w:sz w:val="22"/>
        </w:rPr>
        <w:t> </w:t>
      </w:r>
      <w:r>
        <w:rPr>
          <w:sz w:val="22"/>
        </w:rPr>
        <w:t>sale</w:t>
      </w:r>
      <w:r>
        <w:rPr>
          <w:spacing w:val="-2"/>
          <w:sz w:val="22"/>
        </w:rPr>
        <w:t> </w:t>
      </w:r>
      <w:r>
        <w:rPr>
          <w:sz w:val="22"/>
        </w:rPr>
        <w:t>of</w:t>
      </w:r>
      <w:r>
        <w:rPr>
          <w:spacing w:val="-3"/>
          <w:sz w:val="22"/>
        </w:rPr>
        <w:t> </w:t>
      </w:r>
      <w:r>
        <w:rPr>
          <w:spacing w:val="-2"/>
          <w:sz w:val="22"/>
        </w:rPr>
        <w:t>residuals.</w:t>
      </w:r>
    </w:p>
    <w:p>
      <w:pPr>
        <w:pStyle w:val="BodyText"/>
        <w:spacing w:before="4"/>
        <w:ind w:left="0"/>
        <w:rPr>
          <w:sz w:val="14"/>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125"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Pr>
                <w:sz w:val="22"/>
              </w:rPr>
            </w:pPr>
            <w:r>
              <w:rPr>
                <w:sz w:val="22"/>
              </w:rPr>
              <w:t>Abnormal</w:t>
            </w:r>
            <w:r>
              <w:rPr>
                <w:spacing w:val="-4"/>
                <w:sz w:val="22"/>
              </w:rPr>
              <w:t> </w:t>
            </w:r>
            <w:r>
              <w:rPr>
                <w:sz w:val="22"/>
              </w:rPr>
              <w:t>fuel</w:t>
            </w:r>
            <w:r>
              <w:rPr>
                <w:spacing w:val="-4"/>
                <w:sz w:val="22"/>
              </w:rPr>
              <w:t> </w:t>
            </w:r>
            <w:r>
              <w:rPr>
                <w:sz w:val="22"/>
              </w:rPr>
              <w:t>handling</w:t>
            </w:r>
            <w:r>
              <w:rPr>
                <w:spacing w:val="-4"/>
                <w:sz w:val="22"/>
              </w:rPr>
              <w:t> </w:t>
            </w:r>
            <w:r>
              <w:rPr>
                <w:sz w:val="22"/>
              </w:rPr>
              <w:t>expenses</w:t>
            </w:r>
            <w:r>
              <w:rPr>
                <w:spacing w:val="-4"/>
                <w:sz w:val="22"/>
              </w:rPr>
              <w:t> </w:t>
            </w:r>
            <w:r>
              <w:rPr>
                <w:sz w:val="22"/>
              </w:rPr>
              <w:t>occasioned</w:t>
            </w:r>
            <w:r>
              <w:rPr>
                <w:spacing w:val="-1"/>
                <w:sz w:val="22"/>
              </w:rPr>
              <w:t> </w:t>
            </w:r>
            <w:r>
              <w:rPr>
                <w:sz w:val="22"/>
              </w:rPr>
              <w:t>by</w:t>
            </w:r>
            <w:r>
              <w:rPr>
                <w:spacing w:val="-4"/>
                <w:sz w:val="22"/>
              </w:rPr>
              <w:t> </w:t>
            </w:r>
            <w:r>
              <w:rPr>
                <w:sz w:val="22"/>
              </w:rPr>
              <w:t>emergency</w:t>
            </w:r>
            <w:r>
              <w:rPr>
                <w:spacing w:val="-4"/>
                <w:sz w:val="22"/>
              </w:rPr>
              <w:t> </w:t>
            </w:r>
            <w:r>
              <w:rPr>
                <w:sz w:val="22"/>
              </w:rPr>
              <w:t>conditions</w:t>
            </w:r>
            <w:r>
              <w:rPr>
                <w:spacing w:val="-4"/>
                <w:sz w:val="22"/>
              </w:rPr>
              <w:t> </w:t>
            </w:r>
            <w:r>
              <w:rPr>
                <w:sz w:val="22"/>
              </w:rPr>
              <w:t>shall</w:t>
            </w:r>
            <w:r>
              <w:rPr>
                <w:spacing w:val="-4"/>
                <w:sz w:val="22"/>
              </w:rPr>
              <w:t> </w:t>
            </w:r>
            <w:r>
              <w:rPr>
                <w:sz w:val="22"/>
              </w:rPr>
              <w:t>be</w:t>
            </w:r>
            <w:r>
              <w:rPr>
                <w:spacing w:val="-4"/>
                <w:sz w:val="22"/>
              </w:rPr>
              <w:t> </w:t>
            </w:r>
            <w:r>
              <w:rPr>
                <w:sz w:val="22"/>
              </w:rPr>
              <w:t>charge</w:t>
            </w:r>
            <w:r>
              <w:rPr>
                <w:spacing w:val="-2"/>
                <w:sz w:val="22"/>
              </w:rPr>
              <w:t> </w:t>
            </w:r>
            <w:r>
              <w:rPr>
                <w:sz w:val="22"/>
              </w:rPr>
              <w:t>to expense as incurred.</w:t>
            </w:r>
          </w:p>
        </w:tc>
      </w:tr>
    </w:tbl>
    <w:p>
      <w:pPr>
        <w:pStyle w:val="BodyText"/>
        <w:spacing w:before="129"/>
        <w:ind w:left="0"/>
      </w:pPr>
    </w:p>
    <w:p>
      <w:pPr>
        <w:pStyle w:val="Heading2"/>
        <w:numPr>
          <w:ilvl w:val="2"/>
          <w:numId w:val="63"/>
        </w:numPr>
        <w:tabs>
          <w:tab w:pos="976" w:val="left" w:leader="none"/>
        </w:tabs>
        <w:spacing w:line="240" w:lineRule="auto" w:before="0" w:after="0"/>
        <w:ind w:left="976" w:right="0" w:hanging="616"/>
        <w:jc w:val="left"/>
      </w:pPr>
      <w:bookmarkStart w:name="A.2.2 FERC FORM 1 ACCOUNT 509: Allowance" w:id="358"/>
      <w:bookmarkEnd w:id="358"/>
      <w:r>
        <w:rPr>
          <w:b w:val="0"/>
        </w:rPr>
      </w:r>
      <w:r>
        <w:rPr>
          <w:color w:val="013466"/>
        </w:rPr>
        <w:t>FERC</w:t>
      </w:r>
      <w:r>
        <w:rPr>
          <w:color w:val="013466"/>
          <w:spacing w:val="22"/>
        </w:rPr>
        <w:t> </w:t>
      </w:r>
      <w:r>
        <w:rPr>
          <w:color w:val="013466"/>
        </w:rPr>
        <w:t>FORM</w:t>
      </w:r>
      <w:r>
        <w:rPr>
          <w:color w:val="013466"/>
          <w:spacing w:val="25"/>
        </w:rPr>
        <w:t> </w:t>
      </w:r>
      <w:r>
        <w:rPr>
          <w:color w:val="013466"/>
        </w:rPr>
        <w:t>1</w:t>
      </w:r>
      <w:r>
        <w:rPr>
          <w:color w:val="013466"/>
          <w:spacing w:val="28"/>
        </w:rPr>
        <w:t> </w:t>
      </w:r>
      <w:r>
        <w:rPr>
          <w:color w:val="013466"/>
        </w:rPr>
        <w:t>ACCOUNT</w:t>
      </w:r>
      <w:r>
        <w:rPr>
          <w:color w:val="013466"/>
          <w:spacing w:val="25"/>
        </w:rPr>
        <w:t> </w:t>
      </w:r>
      <w:r>
        <w:rPr>
          <w:color w:val="013466"/>
        </w:rPr>
        <w:t>509:</w:t>
      </w:r>
      <w:r>
        <w:rPr>
          <w:color w:val="013466"/>
          <w:spacing w:val="25"/>
        </w:rPr>
        <w:t> </w:t>
      </w:r>
      <w:r>
        <w:rPr>
          <w:color w:val="013466"/>
          <w:spacing w:val="-2"/>
        </w:rPr>
        <w:t>Allowances</w:t>
      </w:r>
    </w:p>
    <w:p>
      <w:pPr>
        <w:pStyle w:val="BodyText"/>
        <w:spacing w:line="261" w:lineRule="auto" w:before="22"/>
        <w:ind w:right="206"/>
      </w:pPr>
      <w:r>
        <w:rPr/>
        <w:t>This</w:t>
      </w:r>
      <w:r>
        <w:rPr>
          <w:spacing w:val="-4"/>
        </w:rPr>
        <w:t> </w:t>
      </w:r>
      <w:r>
        <w:rPr/>
        <w:t>account</w:t>
      </w:r>
      <w:r>
        <w:rPr>
          <w:spacing w:val="-4"/>
        </w:rPr>
        <w:t> </w:t>
      </w:r>
      <w:r>
        <w:rPr/>
        <w:t>shall</w:t>
      </w:r>
      <w:r>
        <w:rPr>
          <w:spacing w:val="-4"/>
        </w:rPr>
        <w:t> </w:t>
      </w:r>
      <w:r>
        <w:rPr/>
        <w:t>include</w:t>
      </w:r>
      <w:r>
        <w:rPr>
          <w:spacing w:val="-4"/>
        </w:rPr>
        <w:t> </w:t>
      </w:r>
      <w:r>
        <w:rPr/>
        <w:t>the</w:t>
      </w:r>
      <w:r>
        <w:rPr>
          <w:spacing w:val="-2"/>
        </w:rPr>
        <w:t> </w:t>
      </w:r>
      <w:r>
        <w:rPr/>
        <w:t>cost</w:t>
      </w:r>
      <w:r>
        <w:rPr>
          <w:spacing w:val="-4"/>
        </w:rPr>
        <w:t> </w:t>
      </w:r>
      <w:r>
        <w:rPr/>
        <w:t>of</w:t>
      </w:r>
      <w:r>
        <w:rPr>
          <w:spacing w:val="-4"/>
        </w:rPr>
        <w:t> </w:t>
      </w:r>
      <w:r>
        <w:rPr/>
        <w:t>allowances</w:t>
      </w:r>
      <w:r>
        <w:rPr>
          <w:spacing w:val="-4"/>
        </w:rPr>
        <w:t> </w:t>
      </w:r>
      <w:r>
        <w:rPr/>
        <w:t>expensed</w:t>
      </w:r>
      <w:r>
        <w:rPr>
          <w:spacing w:val="-4"/>
        </w:rPr>
        <w:t> </w:t>
      </w:r>
      <w:r>
        <w:rPr/>
        <w:t>concurrent</w:t>
      </w:r>
      <w:r>
        <w:rPr>
          <w:spacing w:val="-2"/>
        </w:rPr>
        <w:t> </w:t>
      </w:r>
      <w:r>
        <w:rPr/>
        <w:t>with</w:t>
      </w:r>
      <w:r>
        <w:rPr>
          <w:spacing w:val="-4"/>
        </w:rPr>
        <w:t> </w:t>
      </w:r>
      <w:r>
        <w:rPr/>
        <w:t>the</w:t>
      </w:r>
      <w:r>
        <w:rPr>
          <w:spacing w:val="-4"/>
        </w:rPr>
        <w:t> </w:t>
      </w:r>
      <w:r>
        <w:rPr/>
        <w:t>monthly emission of sulfur dioxide.</w:t>
      </w:r>
    </w:p>
    <w:p>
      <w:pPr>
        <w:pStyle w:val="BodyText"/>
        <w:spacing w:before="120"/>
        <w:ind w:left="0"/>
      </w:pPr>
    </w:p>
    <w:p>
      <w:pPr>
        <w:pStyle w:val="Heading2"/>
        <w:numPr>
          <w:ilvl w:val="2"/>
          <w:numId w:val="63"/>
        </w:numPr>
        <w:tabs>
          <w:tab w:pos="976" w:val="left" w:leader="none"/>
        </w:tabs>
        <w:spacing w:line="240" w:lineRule="auto" w:before="1" w:after="0"/>
        <w:ind w:left="976" w:right="0" w:hanging="616"/>
        <w:jc w:val="left"/>
      </w:pPr>
      <w:bookmarkStart w:name="A.2.3 FERC FORM 1 ACCOUNT 512: Maintenan" w:id="359"/>
      <w:bookmarkEnd w:id="359"/>
      <w:r>
        <w:rPr>
          <w:b w:val="0"/>
        </w:rPr>
      </w:r>
      <w:r>
        <w:rPr>
          <w:color w:val="013466"/>
        </w:rPr>
        <w:t>FERC</w:t>
      </w:r>
      <w:r>
        <w:rPr>
          <w:color w:val="013466"/>
          <w:spacing w:val="29"/>
        </w:rPr>
        <w:t> </w:t>
      </w:r>
      <w:r>
        <w:rPr>
          <w:color w:val="013466"/>
        </w:rPr>
        <w:t>FORM</w:t>
      </w:r>
      <w:r>
        <w:rPr>
          <w:color w:val="013466"/>
          <w:spacing w:val="30"/>
        </w:rPr>
        <w:t> </w:t>
      </w:r>
      <w:r>
        <w:rPr>
          <w:color w:val="013466"/>
        </w:rPr>
        <w:t>1</w:t>
      </w:r>
      <w:r>
        <w:rPr>
          <w:color w:val="013466"/>
          <w:spacing w:val="33"/>
        </w:rPr>
        <w:t> </w:t>
      </w:r>
      <w:r>
        <w:rPr>
          <w:color w:val="013466"/>
        </w:rPr>
        <w:t>ACCOUNT</w:t>
      </w:r>
      <w:r>
        <w:rPr>
          <w:color w:val="013466"/>
          <w:spacing w:val="29"/>
        </w:rPr>
        <w:t> </w:t>
      </w:r>
      <w:r>
        <w:rPr>
          <w:color w:val="013466"/>
        </w:rPr>
        <w:t>512:</w:t>
      </w:r>
      <w:r>
        <w:rPr>
          <w:color w:val="013466"/>
          <w:spacing w:val="30"/>
        </w:rPr>
        <w:t> </w:t>
      </w:r>
      <w:r>
        <w:rPr>
          <w:color w:val="013466"/>
        </w:rPr>
        <w:t>Maintenance</w:t>
      </w:r>
      <w:r>
        <w:rPr>
          <w:color w:val="013466"/>
          <w:spacing w:val="33"/>
        </w:rPr>
        <w:t> </w:t>
      </w:r>
      <w:r>
        <w:rPr>
          <w:color w:val="013466"/>
        </w:rPr>
        <w:t>of</w:t>
      </w:r>
      <w:r>
        <w:rPr>
          <w:color w:val="013466"/>
          <w:spacing w:val="29"/>
        </w:rPr>
        <w:t> </w:t>
      </w:r>
      <w:r>
        <w:rPr>
          <w:color w:val="013466"/>
        </w:rPr>
        <w:t>Boiler</w:t>
      </w:r>
      <w:r>
        <w:rPr>
          <w:color w:val="013466"/>
          <w:spacing w:val="30"/>
        </w:rPr>
        <w:t> </w:t>
      </w:r>
      <w:r>
        <w:rPr>
          <w:color w:val="013466"/>
        </w:rPr>
        <w:t>Plant</w:t>
      </w:r>
      <w:r>
        <w:rPr>
          <w:color w:val="013466"/>
          <w:spacing w:val="33"/>
        </w:rPr>
        <w:t> </w:t>
      </w:r>
      <w:r>
        <w:rPr>
          <w:color w:val="013466"/>
        </w:rPr>
        <w:t>(Major</w:t>
      </w:r>
      <w:r>
        <w:rPr>
          <w:color w:val="013466"/>
          <w:spacing w:val="30"/>
        </w:rPr>
        <w:t> </w:t>
      </w:r>
      <w:r>
        <w:rPr>
          <w:color w:val="013466"/>
          <w:spacing w:val="-2"/>
        </w:rPr>
        <w:t>only)</w:t>
      </w:r>
    </w:p>
    <w:p>
      <w:pPr>
        <w:pStyle w:val="ListParagraph"/>
        <w:numPr>
          <w:ilvl w:val="3"/>
          <w:numId w:val="63"/>
        </w:numPr>
        <w:tabs>
          <w:tab w:pos="853" w:val="left" w:leader="none"/>
          <w:tab w:pos="855" w:val="left" w:leader="none"/>
        </w:tabs>
        <w:spacing w:line="261" w:lineRule="auto" w:before="97" w:after="0"/>
        <w:ind w:left="855" w:right="47" w:hanging="238"/>
        <w:jc w:val="left"/>
        <w:rPr>
          <w:sz w:val="22"/>
        </w:rPr>
      </w:pPr>
      <w:r>
        <w:rPr>
          <w:sz w:val="22"/>
        </w:rPr>
        <w:t>This account shall include the cost of labor, materials used and expenses incurred in the maintenance of steam plant, the book cost of which is includible in Account 312, Boiler Plant</w:t>
      </w:r>
      <w:r>
        <w:rPr>
          <w:spacing w:val="-4"/>
          <w:sz w:val="22"/>
        </w:rPr>
        <w:t> </w:t>
      </w:r>
      <w:r>
        <w:rPr>
          <w:sz w:val="22"/>
        </w:rPr>
        <w:t>Equipment.</w:t>
      </w:r>
      <w:r>
        <w:rPr>
          <w:spacing w:val="-4"/>
          <w:sz w:val="22"/>
        </w:rPr>
        <w:t> </w:t>
      </w:r>
      <w:r>
        <w:rPr>
          <w:sz w:val="22"/>
        </w:rPr>
        <w:t>(See</w:t>
      </w:r>
      <w:r>
        <w:rPr>
          <w:spacing w:val="-2"/>
          <w:sz w:val="22"/>
        </w:rPr>
        <w:t> </w:t>
      </w:r>
      <w:r>
        <w:rPr>
          <w:sz w:val="22"/>
        </w:rPr>
        <w:t>operating</w:t>
      </w:r>
      <w:r>
        <w:rPr>
          <w:spacing w:val="-4"/>
          <w:sz w:val="22"/>
        </w:rPr>
        <w:t> </w:t>
      </w:r>
      <w:r>
        <w:rPr>
          <w:sz w:val="22"/>
        </w:rPr>
        <w:t>expense</w:t>
      </w:r>
      <w:r>
        <w:rPr>
          <w:spacing w:val="-4"/>
          <w:sz w:val="22"/>
        </w:rPr>
        <w:t> </w:t>
      </w:r>
      <w:r>
        <w:rPr>
          <w:sz w:val="22"/>
        </w:rPr>
        <w:t>instruction</w:t>
      </w:r>
      <w:r>
        <w:rPr>
          <w:spacing w:val="-4"/>
          <w:sz w:val="22"/>
        </w:rPr>
        <w:t> </w:t>
      </w:r>
      <w:r>
        <w:rPr>
          <w:sz w:val="22"/>
        </w:rPr>
        <w:t>2;</w:t>
      </w:r>
      <w:r>
        <w:rPr>
          <w:spacing w:val="-2"/>
          <w:sz w:val="22"/>
        </w:rPr>
        <w:t> </w:t>
      </w:r>
      <w:r>
        <w:rPr>
          <w:sz w:val="22"/>
        </w:rPr>
        <w:t>which</w:t>
      </w:r>
      <w:r>
        <w:rPr>
          <w:spacing w:val="-4"/>
          <w:sz w:val="22"/>
        </w:rPr>
        <w:t> </w:t>
      </w:r>
      <w:r>
        <w:rPr>
          <w:sz w:val="22"/>
        </w:rPr>
        <w:t>can</w:t>
      </w:r>
      <w:r>
        <w:rPr>
          <w:spacing w:val="-4"/>
          <w:sz w:val="22"/>
        </w:rPr>
        <w:t> </w:t>
      </w:r>
      <w:r>
        <w:rPr>
          <w:sz w:val="22"/>
        </w:rPr>
        <w:t>be</w:t>
      </w:r>
      <w:r>
        <w:rPr>
          <w:spacing w:val="-4"/>
          <w:sz w:val="22"/>
        </w:rPr>
        <w:t> </w:t>
      </w:r>
      <w:r>
        <w:rPr>
          <w:sz w:val="22"/>
        </w:rPr>
        <w:t>found</w:t>
      </w:r>
      <w:r>
        <w:rPr>
          <w:spacing w:val="-4"/>
          <w:sz w:val="22"/>
        </w:rPr>
        <w:t> </w:t>
      </w:r>
      <w:r>
        <w:rPr>
          <w:sz w:val="22"/>
        </w:rPr>
        <w:t>in</w:t>
      </w:r>
      <w:r>
        <w:rPr>
          <w:spacing w:val="-4"/>
          <w:sz w:val="22"/>
        </w:rPr>
        <w:t> </w:t>
      </w:r>
      <w:r>
        <w:rPr>
          <w:sz w:val="22"/>
        </w:rPr>
        <w:t>this</w:t>
      </w:r>
      <w:r>
        <w:rPr>
          <w:spacing w:val="-2"/>
          <w:sz w:val="22"/>
        </w:rPr>
        <w:t> </w:t>
      </w:r>
      <w:r>
        <w:rPr>
          <w:sz w:val="22"/>
        </w:rPr>
        <w:t>manual, Attachment A.3.1)</w:t>
      </w:r>
    </w:p>
    <w:p>
      <w:pPr>
        <w:pStyle w:val="ListParagraph"/>
        <w:numPr>
          <w:ilvl w:val="3"/>
          <w:numId w:val="63"/>
        </w:numPr>
        <w:tabs>
          <w:tab w:pos="853" w:val="left" w:leader="none"/>
          <w:tab w:pos="855" w:val="left" w:leader="none"/>
        </w:tabs>
        <w:spacing w:line="261" w:lineRule="auto" w:before="72" w:after="0"/>
        <w:ind w:left="855" w:right="291" w:hanging="238"/>
        <w:jc w:val="left"/>
        <w:rPr>
          <w:sz w:val="22"/>
        </w:rPr>
      </w:pPr>
      <w:r>
        <w:rPr>
          <w:sz w:val="22"/>
        </w:rPr>
        <w:t>For</w:t>
      </w:r>
      <w:r>
        <w:rPr>
          <w:spacing w:val="-4"/>
          <w:sz w:val="22"/>
        </w:rPr>
        <w:t> </w:t>
      </w:r>
      <w:r>
        <w:rPr>
          <w:sz w:val="22"/>
        </w:rPr>
        <w:t>the</w:t>
      </w:r>
      <w:r>
        <w:rPr>
          <w:spacing w:val="-4"/>
          <w:sz w:val="22"/>
        </w:rPr>
        <w:t> </w:t>
      </w:r>
      <w:r>
        <w:rPr>
          <w:sz w:val="22"/>
        </w:rPr>
        <w:t>purposes</w:t>
      </w:r>
      <w:r>
        <w:rPr>
          <w:spacing w:val="-4"/>
          <w:sz w:val="22"/>
        </w:rPr>
        <w:t> </w:t>
      </w:r>
      <w:r>
        <w:rPr>
          <w:sz w:val="22"/>
        </w:rPr>
        <w:t>of</w:t>
      </w:r>
      <w:r>
        <w:rPr>
          <w:spacing w:val="-4"/>
          <w:sz w:val="22"/>
        </w:rPr>
        <w:t> </w:t>
      </w:r>
      <w:r>
        <w:rPr>
          <w:sz w:val="22"/>
        </w:rPr>
        <w:t>making</w:t>
      </w:r>
      <w:r>
        <w:rPr>
          <w:spacing w:val="-4"/>
          <w:sz w:val="22"/>
        </w:rPr>
        <w:t> </w:t>
      </w:r>
      <w:r>
        <w:rPr>
          <w:sz w:val="22"/>
        </w:rPr>
        <w:t>charges</w:t>
      </w:r>
      <w:r>
        <w:rPr>
          <w:spacing w:val="-1"/>
          <w:sz w:val="22"/>
        </w:rPr>
        <w:t> </w:t>
      </w:r>
      <w:r>
        <w:rPr>
          <w:sz w:val="22"/>
        </w:rPr>
        <w:t>hereto</w:t>
      </w:r>
      <w:r>
        <w:rPr>
          <w:spacing w:val="-4"/>
          <w:sz w:val="22"/>
        </w:rPr>
        <w:t> </w:t>
      </w:r>
      <w:r>
        <w:rPr>
          <w:sz w:val="22"/>
        </w:rPr>
        <w:t>and</w:t>
      </w:r>
      <w:r>
        <w:rPr>
          <w:spacing w:val="-4"/>
          <w:sz w:val="22"/>
        </w:rPr>
        <w:t> </w:t>
      </w:r>
      <w:r>
        <w:rPr>
          <w:sz w:val="22"/>
        </w:rPr>
        <w:t>to</w:t>
      </w:r>
      <w:r>
        <w:rPr>
          <w:spacing w:val="-4"/>
          <w:sz w:val="22"/>
        </w:rPr>
        <w:t> </w:t>
      </w:r>
      <w:r>
        <w:rPr>
          <w:sz w:val="22"/>
        </w:rPr>
        <w:t>Account</w:t>
      </w:r>
      <w:r>
        <w:rPr>
          <w:spacing w:val="-4"/>
          <w:sz w:val="22"/>
        </w:rPr>
        <w:t> </w:t>
      </w:r>
      <w:r>
        <w:rPr>
          <w:sz w:val="22"/>
        </w:rPr>
        <w:t>513,</w:t>
      </w:r>
      <w:r>
        <w:rPr>
          <w:spacing w:val="-2"/>
          <w:sz w:val="22"/>
        </w:rPr>
        <w:t> </w:t>
      </w:r>
      <w:r>
        <w:rPr>
          <w:sz w:val="22"/>
        </w:rPr>
        <w:t>Maintenance</w:t>
      </w:r>
      <w:r>
        <w:rPr>
          <w:spacing w:val="-4"/>
          <w:sz w:val="22"/>
        </w:rPr>
        <w:t> </w:t>
      </w:r>
      <w:r>
        <w:rPr>
          <w:sz w:val="22"/>
        </w:rPr>
        <w:t>of</w:t>
      </w:r>
      <w:r>
        <w:rPr>
          <w:spacing w:val="-4"/>
          <w:sz w:val="22"/>
        </w:rPr>
        <w:t> </w:t>
      </w:r>
      <w:r>
        <w:rPr>
          <w:sz w:val="22"/>
        </w:rPr>
        <w:t>Electric Plant, the point at which steam plant is distinguished from electric plant is defined as </w:t>
      </w:r>
      <w:r>
        <w:rPr>
          <w:spacing w:val="-2"/>
          <w:sz w:val="22"/>
        </w:rPr>
        <w:t>follows:</w:t>
      </w:r>
    </w:p>
    <w:p>
      <w:pPr>
        <w:pStyle w:val="ListParagraph"/>
        <w:numPr>
          <w:ilvl w:val="4"/>
          <w:numId w:val="63"/>
        </w:numPr>
        <w:tabs>
          <w:tab w:pos="1349" w:val="left" w:leader="none"/>
        </w:tabs>
        <w:spacing w:line="240" w:lineRule="auto" w:before="72" w:after="0"/>
        <w:ind w:left="1349" w:right="0" w:hanging="237"/>
        <w:jc w:val="left"/>
        <w:rPr>
          <w:sz w:val="22"/>
        </w:rPr>
      </w:pPr>
      <w:r>
        <w:rPr>
          <w:sz w:val="22"/>
        </w:rPr>
        <w:t>Inlet</w:t>
      </w:r>
      <w:r>
        <w:rPr>
          <w:spacing w:val="-7"/>
          <w:sz w:val="22"/>
        </w:rPr>
        <w:t> </w:t>
      </w:r>
      <w:r>
        <w:rPr>
          <w:sz w:val="22"/>
        </w:rPr>
        <w:t>flange</w:t>
      </w:r>
      <w:r>
        <w:rPr>
          <w:spacing w:val="-5"/>
          <w:sz w:val="22"/>
        </w:rPr>
        <w:t> </w:t>
      </w:r>
      <w:r>
        <w:rPr>
          <w:sz w:val="22"/>
        </w:rPr>
        <w:t>of</w:t>
      </w:r>
      <w:r>
        <w:rPr>
          <w:spacing w:val="-5"/>
          <w:sz w:val="22"/>
        </w:rPr>
        <w:t> </w:t>
      </w:r>
      <w:r>
        <w:rPr>
          <w:sz w:val="22"/>
        </w:rPr>
        <w:t>throttle</w:t>
      </w:r>
      <w:r>
        <w:rPr>
          <w:spacing w:val="-1"/>
          <w:sz w:val="22"/>
        </w:rPr>
        <w:t> </w:t>
      </w:r>
      <w:r>
        <w:rPr>
          <w:sz w:val="22"/>
        </w:rPr>
        <w:t>valve</w:t>
      </w:r>
      <w:r>
        <w:rPr>
          <w:spacing w:val="-5"/>
          <w:sz w:val="22"/>
        </w:rPr>
        <w:t> </w:t>
      </w:r>
      <w:r>
        <w:rPr>
          <w:sz w:val="22"/>
        </w:rPr>
        <w:t>on</w:t>
      </w:r>
      <w:r>
        <w:rPr>
          <w:spacing w:val="-5"/>
          <w:sz w:val="22"/>
        </w:rPr>
        <w:t> </w:t>
      </w:r>
      <w:r>
        <w:rPr>
          <w:sz w:val="22"/>
        </w:rPr>
        <w:t>prime</w:t>
      </w:r>
      <w:r>
        <w:rPr>
          <w:spacing w:val="-4"/>
          <w:sz w:val="22"/>
        </w:rPr>
        <w:t> </w:t>
      </w:r>
      <w:r>
        <w:rPr>
          <w:spacing w:val="-2"/>
          <w:sz w:val="22"/>
        </w:rPr>
        <w:t>mover.</w:t>
      </w:r>
    </w:p>
    <w:p>
      <w:pPr>
        <w:pStyle w:val="ListParagraph"/>
        <w:numPr>
          <w:ilvl w:val="4"/>
          <w:numId w:val="63"/>
        </w:numPr>
        <w:tabs>
          <w:tab w:pos="1349" w:val="left" w:leader="none"/>
        </w:tabs>
        <w:spacing w:line="240" w:lineRule="auto" w:before="98" w:after="0"/>
        <w:ind w:left="1349" w:right="0" w:hanging="237"/>
        <w:jc w:val="left"/>
        <w:rPr>
          <w:sz w:val="22"/>
        </w:rPr>
      </w:pPr>
      <w:r>
        <w:rPr>
          <w:sz w:val="22"/>
        </w:rPr>
        <w:t>Flange</w:t>
      </w:r>
      <w:r>
        <w:rPr>
          <w:spacing w:val="-6"/>
          <w:sz w:val="22"/>
        </w:rPr>
        <w:t> </w:t>
      </w:r>
      <w:r>
        <w:rPr>
          <w:sz w:val="22"/>
        </w:rPr>
        <w:t>of</w:t>
      </w:r>
      <w:r>
        <w:rPr>
          <w:spacing w:val="-4"/>
          <w:sz w:val="22"/>
        </w:rPr>
        <w:t> </w:t>
      </w:r>
      <w:r>
        <w:rPr>
          <w:sz w:val="22"/>
        </w:rPr>
        <w:t>all</w:t>
      </w:r>
      <w:r>
        <w:rPr>
          <w:spacing w:val="-4"/>
          <w:sz w:val="22"/>
        </w:rPr>
        <w:t> </w:t>
      </w:r>
      <w:r>
        <w:rPr>
          <w:sz w:val="22"/>
        </w:rPr>
        <w:t>steam</w:t>
      </w:r>
      <w:r>
        <w:rPr>
          <w:spacing w:val="-3"/>
          <w:sz w:val="22"/>
        </w:rPr>
        <w:t> </w:t>
      </w:r>
      <w:r>
        <w:rPr>
          <w:sz w:val="22"/>
        </w:rPr>
        <w:t>extraction</w:t>
      </w:r>
      <w:r>
        <w:rPr>
          <w:spacing w:val="-1"/>
          <w:sz w:val="22"/>
        </w:rPr>
        <w:t> </w:t>
      </w:r>
      <w:r>
        <w:rPr>
          <w:sz w:val="22"/>
        </w:rPr>
        <w:t>lines</w:t>
      </w:r>
      <w:r>
        <w:rPr>
          <w:spacing w:val="-4"/>
          <w:sz w:val="22"/>
        </w:rPr>
        <w:t> </w:t>
      </w:r>
      <w:r>
        <w:rPr>
          <w:sz w:val="22"/>
        </w:rPr>
        <w:t>on</w:t>
      </w:r>
      <w:r>
        <w:rPr>
          <w:spacing w:val="-4"/>
          <w:sz w:val="22"/>
        </w:rPr>
        <w:t> </w:t>
      </w:r>
      <w:r>
        <w:rPr>
          <w:sz w:val="22"/>
        </w:rPr>
        <w:t>prime</w:t>
      </w:r>
      <w:r>
        <w:rPr>
          <w:spacing w:val="-3"/>
          <w:sz w:val="22"/>
        </w:rPr>
        <w:t> </w:t>
      </w:r>
      <w:r>
        <w:rPr>
          <w:spacing w:val="-2"/>
          <w:sz w:val="22"/>
        </w:rPr>
        <w:t>mover.</w:t>
      </w:r>
    </w:p>
    <w:p>
      <w:pPr>
        <w:pStyle w:val="ListParagraph"/>
        <w:numPr>
          <w:ilvl w:val="4"/>
          <w:numId w:val="63"/>
        </w:numPr>
        <w:tabs>
          <w:tab w:pos="1349" w:val="left" w:leader="none"/>
        </w:tabs>
        <w:spacing w:line="240" w:lineRule="auto" w:before="97" w:after="0"/>
        <w:ind w:left="1349" w:right="0" w:hanging="237"/>
        <w:jc w:val="left"/>
        <w:rPr>
          <w:sz w:val="22"/>
        </w:rPr>
      </w:pPr>
      <w:r>
        <w:rPr>
          <w:sz w:val="22"/>
        </w:rPr>
        <w:t>Hotwell</w:t>
      </w:r>
      <w:r>
        <w:rPr>
          <w:spacing w:val="-6"/>
          <w:sz w:val="22"/>
        </w:rPr>
        <w:t> </w:t>
      </w:r>
      <w:r>
        <w:rPr>
          <w:sz w:val="22"/>
        </w:rPr>
        <w:t>pump</w:t>
      </w:r>
      <w:r>
        <w:rPr>
          <w:spacing w:val="-6"/>
          <w:sz w:val="22"/>
        </w:rPr>
        <w:t> </w:t>
      </w:r>
      <w:r>
        <w:rPr>
          <w:sz w:val="22"/>
        </w:rPr>
        <w:t>outlet</w:t>
      </w:r>
      <w:r>
        <w:rPr>
          <w:spacing w:val="-6"/>
          <w:sz w:val="22"/>
        </w:rPr>
        <w:t> </w:t>
      </w:r>
      <w:r>
        <w:rPr>
          <w:sz w:val="22"/>
        </w:rPr>
        <w:t>on</w:t>
      </w:r>
      <w:r>
        <w:rPr>
          <w:spacing w:val="-6"/>
          <w:sz w:val="22"/>
        </w:rPr>
        <w:t> </w:t>
      </w:r>
      <w:r>
        <w:rPr>
          <w:sz w:val="22"/>
        </w:rPr>
        <w:t>condensate</w:t>
      </w:r>
      <w:r>
        <w:rPr>
          <w:spacing w:val="-2"/>
          <w:sz w:val="22"/>
        </w:rPr>
        <w:t> lines.</w:t>
      </w:r>
    </w:p>
    <w:p>
      <w:pPr>
        <w:pStyle w:val="ListParagraph"/>
        <w:numPr>
          <w:ilvl w:val="4"/>
          <w:numId w:val="63"/>
        </w:numPr>
        <w:tabs>
          <w:tab w:pos="1349" w:val="left" w:leader="none"/>
        </w:tabs>
        <w:spacing w:line="240" w:lineRule="auto" w:before="97" w:after="0"/>
        <w:ind w:left="1349" w:right="0" w:hanging="237"/>
        <w:jc w:val="left"/>
        <w:rPr>
          <w:sz w:val="22"/>
        </w:rPr>
      </w:pPr>
      <w:r>
        <w:rPr>
          <w:sz w:val="22"/>
        </w:rPr>
        <w:t>Inlet</w:t>
      </w:r>
      <w:r>
        <w:rPr>
          <w:spacing w:val="-4"/>
          <w:sz w:val="22"/>
        </w:rPr>
        <w:t> </w:t>
      </w:r>
      <w:r>
        <w:rPr>
          <w:sz w:val="22"/>
        </w:rPr>
        <w:t>flange</w:t>
      </w:r>
      <w:r>
        <w:rPr>
          <w:spacing w:val="-3"/>
          <w:sz w:val="22"/>
        </w:rPr>
        <w:t> </w:t>
      </w:r>
      <w:r>
        <w:rPr>
          <w:sz w:val="22"/>
        </w:rPr>
        <w:t>of</w:t>
      </w:r>
      <w:r>
        <w:rPr>
          <w:spacing w:val="-4"/>
          <w:sz w:val="22"/>
        </w:rPr>
        <w:t> </w:t>
      </w:r>
      <w:r>
        <w:rPr>
          <w:sz w:val="22"/>
        </w:rPr>
        <w:t>all</w:t>
      </w:r>
      <w:r>
        <w:rPr>
          <w:spacing w:val="-3"/>
          <w:sz w:val="22"/>
        </w:rPr>
        <w:t> </w:t>
      </w:r>
      <w:r>
        <w:rPr>
          <w:sz w:val="22"/>
        </w:rPr>
        <w:t>turbine-room </w:t>
      </w:r>
      <w:r>
        <w:rPr>
          <w:spacing w:val="-2"/>
          <w:sz w:val="22"/>
        </w:rPr>
        <w:t>auxiliaries.</w:t>
      </w:r>
    </w:p>
    <w:p>
      <w:pPr>
        <w:pStyle w:val="ListParagraph"/>
        <w:numPr>
          <w:ilvl w:val="4"/>
          <w:numId w:val="63"/>
        </w:numPr>
        <w:tabs>
          <w:tab w:pos="1349" w:val="left" w:leader="none"/>
        </w:tabs>
        <w:spacing w:line="240" w:lineRule="auto" w:before="97" w:after="0"/>
        <w:ind w:left="1349" w:right="0" w:hanging="237"/>
        <w:jc w:val="left"/>
        <w:rPr>
          <w:sz w:val="22"/>
        </w:rPr>
      </w:pPr>
      <w:r>
        <w:rPr>
          <w:sz w:val="22"/>
        </w:rPr>
        <w:t>Connection</w:t>
      </w:r>
      <w:r>
        <w:rPr>
          <w:spacing w:val="-6"/>
          <w:sz w:val="22"/>
        </w:rPr>
        <w:t> </w:t>
      </w:r>
      <w:r>
        <w:rPr>
          <w:sz w:val="22"/>
        </w:rPr>
        <w:t>to</w:t>
      </w:r>
      <w:r>
        <w:rPr>
          <w:spacing w:val="-4"/>
          <w:sz w:val="22"/>
        </w:rPr>
        <w:t> </w:t>
      </w:r>
      <w:r>
        <w:rPr>
          <w:sz w:val="22"/>
        </w:rPr>
        <w:t>line</w:t>
      </w:r>
      <w:r>
        <w:rPr>
          <w:spacing w:val="-4"/>
          <w:sz w:val="22"/>
        </w:rPr>
        <w:t> </w:t>
      </w:r>
      <w:r>
        <w:rPr>
          <w:sz w:val="22"/>
        </w:rPr>
        <w:t>side</w:t>
      </w:r>
      <w:r>
        <w:rPr>
          <w:spacing w:val="-4"/>
          <w:sz w:val="22"/>
        </w:rPr>
        <w:t> </w:t>
      </w:r>
      <w:r>
        <w:rPr>
          <w:sz w:val="22"/>
        </w:rPr>
        <w:t>of</w:t>
      </w:r>
      <w:r>
        <w:rPr>
          <w:spacing w:val="-2"/>
          <w:sz w:val="22"/>
        </w:rPr>
        <w:t> </w:t>
      </w:r>
      <w:r>
        <w:rPr>
          <w:sz w:val="22"/>
        </w:rPr>
        <w:t>motor</w:t>
      </w:r>
      <w:r>
        <w:rPr>
          <w:spacing w:val="-4"/>
          <w:sz w:val="22"/>
        </w:rPr>
        <w:t> </w:t>
      </w:r>
      <w:r>
        <w:rPr>
          <w:sz w:val="22"/>
        </w:rPr>
        <w:t>starter</w:t>
      </w:r>
      <w:r>
        <w:rPr>
          <w:spacing w:val="-4"/>
          <w:sz w:val="22"/>
        </w:rPr>
        <w:t> </w:t>
      </w:r>
      <w:r>
        <w:rPr>
          <w:sz w:val="22"/>
        </w:rPr>
        <w:t>for</w:t>
      </w:r>
      <w:r>
        <w:rPr>
          <w:spacing w:val="-4"/>
          <w:sz w:val="22"/>
        </w:rPr>
        <w:t> </w:t>
      </w:r>
      <w:r>
        <w:rPr>
          <w:sz w:val="22"/>
        </w:rPr>
        <w:t>all</w:t>
      </w:r>
      <w:r>
        <w:rPr>
          <w:spacing w:val="-4"/>
          <w:sz w:val="22"/>
        </w:rPr>
        <w:t> </w:t>
      </w:r>
      <w:r>
        <w:rPr>
          <w:sz w:val="22"/>
        </w:rPr>
        <w:t>boiler-plant</w:t>
      </w:r>
      <w:r>
        <w:rPr>
          <w:spacing w:val="-1"/>
          <w:sz w:val="22"/>
        </w:rPr>
        <w:t> </w:t>
      </w:r>
      <w:r>
        <w:rPr>
          <w:spacing w:val="-2"/>
          <w:sz w:val="22"/>
        </w:rPr>
        <w:t>equipment.</w:t>
      </w:r>
    </w:p>
    <w:p>
      <w:pPr>
        <w:pStyle w:val="BodyText"/>
        <w:spacing w:before="143"/>
        <w:ind w:left="0"/>
      </w:pPr>
    </w:p>
    <w:p>
      <w:pPr>
        <w:pStyle w:val="Heading2"/>
        <w:numPr>
          <w:ilvl w:val="2"/>
          <w:numId w:val="63"/>
        </w:numPr>
        <w:tabs>
          <w:tab w:pos="976" w:val="left" w:leader="none"/>
        </w:tabs>
        <w:spacing w:line="240" w:lineRule="auto" w:before="1" w:after="0"/>
        <w:ind w:left="976" w:right="0" w:hanging="616"/>
        <w:jc w:val="left"/>
      </w:pPr>
      <w:bookmarkStart w:name="A.2.4 FERC FORM 1 ACCOUNT 513: Maintenan" w:id="360"/>
      <w:bookmarkEnd w:id="360"/>
      <w:r>
        <w:rPr>
          <w:b w:val="0"/>
        </w:rPr>
      </w:r>
      <w:r>
        <w:rPr>
          <w:color w:val="013466"/>
        </w:rPr>
        <w:t>FERC</w:t>
      </w:r>
      <w:r>
        <w:rPr>
          <w:color w:val="013466"/>
          <w:spacing w:val="30"/>
        </w:rPr>
        <w:t> </w:t>
      </w:r>
      <w:r>
        <w:rPr>
          <w:color w:val="013466"/>
        </w:rPr>
        <w:t>FORM</w:t>
      </w:r>
      <w:r>
        <w:rPr>
          <w:color w:val="013466"/>
          <w:spacing w:val="31"/>
        </w:rPr>
        <w:t> </w:t>
      </w:r>
      <w:r>
        <w:rPr>
          <w:color w:val="013466"/>
        </w:rPr>
        <w:t>1</w:t>
      </w:r>
      <w:r>
        <w:rPr>
          <w:color w:val="013466"/>
          <w:spacing w:val="34"/>
        </w:rPr>
        <w:t> </w:t>
      </w:r>
      <w:r>
        <w:rPr>
          <w:color w:val="013466"/>
        </w:rPr>
        <w:t>ACCOUNT</w:t>
      </w:r>
      <w:r>
        <w:rPr>
          <w:color w:val="013466"/>
          <w:spacing w:val="30"/>
        </w:rPr>
        <w:t> </w:t>
      </w:r>
      <w:r>
        <w:rPr>
          <w:color w:val="013466"/>
        </w:rPr>
        <w:t>513:</w:t>
      </w:r>
      <w:r>
        <w:rPr>
          <w:color w:val="013466"/>
          <w:spacing w:val="31"/>
        </w:rPr>
        <w:t> </w:t>
      </w:r>
      <w:r>
        <w:rPr>
          <w:color w:val="013466"/>
        </w:rPr>
        <w:t>Maintenance</w:t>
      </w:r>
      <w:r>
        <w:rPr>
          <w:color w:val="013466"/>
          <w:spacing w:val="34"/>
        </w:rPr>
        <w:t> </w:t>
      </w:r>
      <w:r>
        <w:rPr>
          <w:color w:val="013466"/>
        </w:rPr>
        <w:t>of</w:t>
      </w:r>
      <w:r>
        <w:rPr>
          <w:color w:val="013466"/>
          <w:spacing w:val="30"/>
        </w:rPr>
        <w:t> </w:t>
      </w:r>
      <w:r>
        <w:rPr>
          <w:color w:val="013466"/>
        </w:rPr>
        <w:t>Electric</w:t>
      </w:r>
      <w:r>
        <w:rPr>
          <w:color w:val="013466"/>
          <w:spacing w:val="31"/>
        </w:rPr>
        <w:t> </w:t>
      </w:r>
      <w:r>
        <w:rPr>
          <w:color w:val="013466"/>
        </w:rPr>
        <w:t>Plant</w:t>
      </w:r>
      <w:r>
        <w:rPr>
          <w:color w:val="013466"/>
          <w:spacing w:val="34"/>
        </w:rPr>
        <w:t> </w:t>
      </w:r>
      <w:r>
        <w:rPr>
          <w:color w:val="013466"/>
        </w:rPr>
        <w:t>(Major</w:t>
      </w:r>
      <w:r>
        <w:rPr>
          <w:color w:val="013466"/>
          <w:spacing w:val="31"/>
        </w:rPr>
        <w:t> </w:t>
      </w:r>
      <w:r>
        <w:rPr>
          <w:color w:val="013466"/>
          <w:spacing w:val="-2"/>
        </w:rPr>
        <w:t>only)</w:t>
      </w:r>
    </w:p>
    <w:p>
      <w:pPr>
        <w:pStyle w:val="BodyText"/>
        <w:spacing w:line="261" w:lineRule="auto" w:before="22"/>
        <w:ind w:right="199"/>
      </w:pPr>
      <w:r>
        <w:rPr/>
        <w:t>This account shall include the cost of labor, materials used and expenses incurred in the maintenance</w:t>
      </w:r>
      <w:r>
        <w:rPr>
          <w:spacing w:val="-4"/>
        </w:rPr>
        <w:t> </w:t>
      </w:r>
      <w:r>
        <w:rPr/>
        <w:t>of</w:t>
      </w:r>
      <w:r>
        <w:rPr>
          <w:spacing w:val="-4"/>
        </w:rPr>
        <w:t> </w:t>
      </w:r>
      <w:r>
        <w:rPr/>
        <w:t>electric</w:t>
      </w:r>
      <w:r>
        <w:rPr>
          <w:spacing w:val="-4"/>
        </w:rPr>
        <w:t> </w:t>
      </w:r>
      <w:r>
        <w:rPr/>
        <w:t>plant,</w:t>
      </w:r>
      <w:r>
        <w:rPr>
          <w:spacing w:val="-2"/>
        </w:rPr>
        <w:t> </w:t>
      </w:r>
      <w:r>
        <w:rPr/>
        <w:t>the</w:t>
      </w:r>
      <w:r>
        <w:rPr>
          <w:spacing w:val="-4"/>
        </w:rPr>
        <w:t> </w:t>
      </w:r>
      <w:r>
        <w:rPr/>
        <w:t>book</w:t>
      </w:r>
      <w:r>
        <w:rPr>
          <w:spacing w:val="-4"/>
        </w:rPr>
        <w:t> </w:t>
      </w:r>
      <w:r>
        <w:rPr/>
        <w:t>cost</w:t>
      </w:r>
      <w:r>
        <w:rPr>
          <w:spacing w:val="-4"/>
        </w:rPr>
        <w:t> </w:t>
      </w:r>
      <w:r>
        <w:rPr/>
        <w:t>of</w:t>
      </w:r>
      <w:r>
        <w:rPr>
          <w:spacing w:val="-4"/>
        </w:rPr>
        <w:t> </w:t>
      </w:r>
      <w:r>
        <w:rPr/>
        <w:t>which</w:t>
      </w:r>
      <w:r>
        <w:rPr>
          <w:spacing w:val="-4"/>
        </w:rPr>
        <w:t> </w:t>
      </w:r>
      <w:r>
        <w:rPr/>
        <w:t>is</w:t>
      </w:r>
      <w:r>
        <w:rPr>
          <w:spacing w:val="-2"/>
        </w:rPr>
        <w:t> </w:t>
      </w:r>
      <w:r>
        <w:rPr/>
        <w:t>includible</w:t>
      </w:r>
      <w:r>
        <w:rPr>
          <w:spacing w:val="-4"/>
        </w:rPr>
        <w:t> </w:t>
      </w:r>
      <w:r>
        <w:rPr/>
        <w:t>in</w:t>
      </w:r>
      <w:r>
        <w:rPr>
          <w:spacing w:val="-4"/>
        </w:rPr>
        <w:t> </w:t>
      </w:r>
      <w:r>
        <w:rPr/>
        <w:t>Account</w:t>
      </w:r>
      <w:r>
        <w:rPr>
          <w:spacing w:val="-4"/>
        </w:rPr>
        <w:t> </w:t>
      </w:r>
      <w:r>
        <w:rPr/>
        <w:t>313,</w:t>
      </w:r>
      <w:r>
        <w:rPr>
          <w:spacing w:val="-4"/>
        </w:rPr>
        <w:t> </w:t>
      </w:r>
      <w:r>
        <w:rPr/>
        <w:t>Engines</w:t>
      </w:r>
      <w:r>
        <w:rPr>
          <w:spacing w:val="-1"/>
        </w:rPr>
        <w:t> </w:t>
      </w:r>
      <w:r>
        <w:rPr/>
        <w:t>and Engine-Driven Generators, Account 314, Turbogenerator Units, and Account 315, Accessory Electric Equipment. (See operating expense instruction 2, which can be found in this manual, Attachment A.3.1and paragraph B of Account 512.which can be found above in A.2.3)</w:t>
      </w:r>
    </w:p>
    <w:p>
      <w:pPr>
        <w:pStyle w:val="BodyText"/>
        <w:spacing w:before="118"/>
        <w:ind w:left="0"/>
      </w:pPr>
    </w:p>
    <w:p>
      <w:pPr>
        <w:pStyle w:val="Heading2"/>
        <w:numPr>
          <w:ilvl w:val="2"/>
          <w:numId w:val="63"/>
        </w:numPr>
        <w:tabs>
          <w:tab w:pos="976" w:val="left" w:leader="none"/>
        </w:tabs>
        <w:spacing w:line="240" w:lineRule="auto" w:before="0" w:after="0"/>
        <w:ind w:left="976" w:right="0" w:hanging="616"/>
        <w:jc w:val="left"/>
      </w:pPr>
      <w:bookmarkStart w:name="A.2.5 FERC FORM 1 ACCOUNT 518: Nuclear F" w:id="361"/>
      <w:bookmarkEnd w:id="361"/>
      <w:r>
        <w:rPr>
          <w:b w:val="0"/>
        </w:rPr>
      </w:r>
      <w:r>
        <w:rPr>
          <w:color w:val="013466"/>
        </w:rPr>
        <w:t>FERC</w:t>
      </w:r>
      <w:r>
        <w:rPr>
          <w:color w:val="013466"/>
          <w:spacing w:val="29"/>
        </w:rPr>
        <w:t> </w:t>
      </w:r>
      <w:r>
        <w:rPr>
          <w:color w:val="013466"/>
        </w:rPr>
        <w:t>FORM</w:t>
      </w:r>
      <w:r>
        <w:rPr>
          <w:color w:val="013466"/>
          <w:spacing w:val="29"/>
        </w:rPr>
        <w:t> </w:t>
      </w:r>
      <w:r>
        <w:rPr>
          <w:color w:val="013466"/>
        </w:rPr>
        <w:t>1</w:t>
      </w:r>
      <w:r>
        <w:rPr>
          <w:color w:val="013466"/>
          <w:spacing w:val="32"/>
        </w:rPr>
        <w:t> </w:t>
      </w:r>
      <w:r>
        <w:rPr>
          <w:color w:val="013466"/>
        </w:rPr>
        <w:t>ACCOUNT</w:t>
      </w:r>
      <w:r>
        <w:rPr>
          <w:color w:val="013466"/>
          <w:spacing w:val="29"/>
        </w:rPr>
        <w:t> </w:t>
      </w:r>
      <w:r>
        <w:rPr>
          <w:color w:val="013466"/>
        </w:rPr>
        <w:t>518:</w:t>
      </w:r>
      <w:r>
        <w:rPr>
          <w:color w:val="013466"/>
          <w:spacing w:val="30"/>
        </w:rPr>
        <w:t> </w:t>
      </w:r>
      <w:r>
        <w:rPr>
          <w:color w:val="013466"/>
        </w:rPr>
        <w:t>Nuclear</w:t>
      </w:r>
      <w:r>
        <w:rPr>
          <w:color w:val="013466"/>
          <w:spacing w:val="29"/>
        </w:rPr>
        <w:t> </w:t>
      </w:r>
      <w:r>
        <w:rPr>
          <w:color w:val="013466"/>
        </w:rPr>
        <w:t>Fuel</w:t>
      </w:r>
      <w:r>
        <w:rPr>
          <w:color w:val="013466"/>
          <w:spacing w:val="33"/>
        </w:rPr>
        <w:t> </w:t>
      </w:r>
      <w:r>
        <w:rPr>
          <w:color w:val="013466"/>
        </w:rPr>
        <w:t>Expense</w:t>
      </w:r>
      <w:r>
        <w:rPr>
          <w:color w:val="013466"/>
          <w:spacing w:val="29"/>
        </w:rPr>
        <w:t> </w:t>
      </w:r>
      <w:r>
        <w:rPr>
          <w:color w:val="013466"/>
        </w:rPr>
        <w:t>(Major</w:t>
      </w:r>
      <w:r>
        <w:rPr>
          <w:color w:val="013466"/>
          <w:spacing w:val="30"/>
        </w:rPr>
        <w:t> </w:t>
      </w:r>
      <w:r>
        <w:rPr>
          <w:color w:val="013466"/>
          <w:spacing w:val="-2"/>
        </w:rPr>
        <w:t>only)</w:t>
      </w:r>
    </w:p>
    <w:p>
      <w:pPr>
        <w:pStyle w:val="ListParagraph"/>
        <w:numPr>
          <w:ilvl w:val="3"/>
          <w:numId w:val="63"/>
        </w:numPr>
        <w:tabs>
          <w:tab w:pos="853" w:val="left" w:leader="none"/>
          <w:tab w:pos="855" w:val="left" w:leader="none"/>
        </w:tabs>
        <w:spacing w:line="261" w:lineRule="auto" w:before="97" w:after="0"/>
        <w:ind w:left="855" w:right="85" w:hanging="238"/>
        <w:jc w:val="left"/>
        <w:rPr>
          <w:sz w:val="22"/>
        </w:rPr>
      </w:pPr>
      <w:r>
        <w:rPr>
          <w:sz w:val="22"/>
        </w:rPr>
        <w:t>This account shall debit and Account 120.5, Accumulated Provision for Amortization of Nuclear Fuel Assemblies, credited for the amortization of the net cost of nuclear fuel assemblies used in the production of energy. The net cost of nuclear fuel assemblies subject to amortization shall be the cost of the nuclear fuel assemblies plus or less the expected</w:t>
      </w:r>
      <w:r>
        <w:rPr>
          <w:spacing w:val="-4"/>
          <w:sz w:val="22"/>
        </w:rPr>
        <w:t> </w:t>
      </w:r>
      <w:r>
        <w:rPr>
          <w:sz w:val="22"/>
        </w:rPr>
        <w:t>net</w:t>
      </w:r>
      <w:r>
        <w:rPr>
          <w:spacing w:val="-4"/>
          <w:sz w:val="22"/>
        </w:rPr>
        <w:t> </w:t>
      </w:r>
      <w:r>
        <w:rPr>
          <w:sz w:val="22"/>
        </w:rPr>
        <w:t>salvage</w:t>
      </w:r>
      <w:r>
        <w:rPr>
          <w:spacing w:val="-4"/>
          <w:sz w:val="22"/>
        </w:rPr>
        <w:t> </w:t>
      </w:r>
      <w:r>
        <w:rPr>
          <w:sz w:val="22"/>
        </w:rPr>
        <w:t>of</w:t>
      </w:r>
      <w:r>
        <w:rPr>
          <w:spacing w:val="-4"/>
          <w:sz w:val="22"/>
        </w:rPr>
        <w:t> </w:t>
      </w:r>
      <w:r>
        <w:rPr>
          <w:sz w:val="22"/>
        </w:rPr>
        <w:t>uranium,</w:t>
      </w:r>
      <w:r>
        <w:rPr>
          <w:spacing w:val="-2"/>
          <w:sz w:val="22"/>
        </w:rPr>
        <w:t> </w:t>
      </w:r>
      <w:r>
        <w:rPr>
          <w:sz w:val="22"/>
        </w:rPr>
        <w:t>plutonium,</w:t>
      </w:r>
      <w:r>
        <w:rPr>
          <w:spacing w:val="-4"/>
          <w:sz w:val="22"/>
        </w:rPr>
        <w:t> </w:t>
      </w:r>
      <w:r>
        <w:rPr>
          <w:sz w:val="22"/>
        </w:rPr>
        <w:t>and</w:t>
      </w:r>
      <w:r>
        <w:rPr>
          <w:spacing w:val="-4"/>
          <w:sz w:val="22"/>
        </w:rPr>
        <w:t> </w:t>
      </w:r>
      <w:r>
        <w:rPr>
          <w:sz w:val="22"/>
        </w:rPr>
        <w:t>other</w:t>
      </w:r>
      <w:r>
        <w:rPr>
          <w:spacing w:val="-4"/>
          <w:sz w:val="22"/>
        </w:rPr>
        <w:t> </w:t>
      </w:r>
      <w:r>
        <w:rPr>
          <w:sz w:val="22"/>
        </w:rPr>
        <w:t>byproducts</w:t>
      </w:r>
      <w:r>
        <w:rPr>
          <w:spacing w:val="-2"/>
          <w:sz w:val="22"/>
        </w:rPr>
        <w:t> </w:t>
      </w:r>
      <w:r>
        <w:rPr>
          <w:sz w:val="22"/>
        </w:rPr>
        <w:t>and</w:t>
      </w:r>
      <w:r>
        <w:rPr>
          <w:spacing w:val="-4"/>
          <w:sz w:val="22"/>
        </w:rPr>
        <w:t> </w:t>
      </w:r>
      <w:r>
        <w:rPr>
          <w:sz w:val="22"/>
        </w:rPr>
        <w:t>unburned</w:t>
      </w:r>
      <w:r>
        <w:rPr>
          <w:spacing w:val="-4"/>
          <w:sz w:val="22"/>
        </w:rPr>
        <w:t> </w:t>
      </w:r>
      <w:r>
        <w:rPr>
          <w:sz w:val="22"/>
        </w:rPr>
        <w:t>fuel.</w:t>
      </w:r>
      <w:r>
        <w:rPr>
          <w:spacing w:val="-4"/>
          <w:sz w:val="22"/>
        </w:rPr>
        <w:t> </w:t>
      </w:r>
      <w:r>
        <w:rPr>
          <w:sz w:val="22"/>
        </w:rPr>
        <w:t>The</w:t>
      </w:r>
    </w:p>
    <w:p>
      <w:pPr>
        <w:pStyle w:val="ListParagraph"/>
        <w:spacing w:after="0" w:line="261" w:lineRule="auto"/>
        <w:jc w:val="left"/>
        <w:rPr>
          <w:sz w:val="22"/>
        </w:rPr>
        <w:sectPr>
          <w:pgSz w:w="12240" w:h="15840"/>
          <w:pgMar w:header="142" w:footer="1016" w:top="1780" w:bottom="1200" w:left="1080" w:right="1440"/>
        </w:sectPr>
      </w:pPr>
    </w:p>
    <w:p>
      <w:pPr>
        <w:pStyle w:val="BodyText"/>
        <w:spacing w:line="261" w:lineRule="auto"/>
        <w:ind w:left="855" w:right="111"/>
      </w:pPr>
      <w:r>
        <w:rPr/>
        <w:t>utility</w:t>
      </w:r>
      <w:r>
        <w:rPr>
          <w:spacing w:val="-4"/>
        </w:rPr>
        <w:t> </w:t>
      </w:r>
      <w:r>
        <w:rPr/>
        <w:t>shall</w:t>
      </w:r>
      <w:r>
        <w:rPr>
          <w:spacing w:val="-4"/>
        </w:rPr>
        <w:t> </w:t>
      </w:r>
      <w:r>
        <w:rPr/>
        <w:t>adopt</w:t>
      </w:r>
      <w:r>
        <w:rPr>
          <w:spacing w:val="-4"/>
        </w:rPr>
        <w:t> </w:t>
      </w:r>
      <w:r>
        <w:rPr/>
        <w:t>the</w:t>
      </w:r>
      <w:r>
        <w:rPr>
          <w:spacing w:val="-4"/>
        </w:rPr>
        <w:t> </w:t>
      </w:r>
      <w:r>
        <w:rPr/>
        <w:t>necessary</w:t>
      </w:r>
      <w:r>
        <w:rPr>
          <w:spacing w:val="-1"/>
        </w:rPr>
        <w:t> </w:t>
      </w:r>
      <w:r>
        <w:rPr/>
        <w:t>procedures</w:t>
      </w:r>
      <w:r>
        <w:rPr>
          <w:spacing w:val="-4"/>
        </w:rPr>
        <w:t> </w:t>
      </w:r>
      <w:r>
        <w:rPr/>
        <w:t>to</w:t>
      </w:r>
      <w:r>
        <w:rPr>
          <w:spacing w:val="-4"/>
        </w:rPr>
        <w:t> </w:t>
      </w:r>
      <w:r>
        <w:rPr/>
        <w:t>assure</w:t>
      </w:r>
      <w:r>
        <w:rPr>
          <w:spacing w:val="-4"/>
        </w:rPr>
        <w:t> </w:t>
      </w:r>
      <w:r>
        <w:rPr/>
        <w:t>that</w:t>
      </w:r>
      <w:r>
        <w:rPr>
          <w:spacing w:val="-4"/>
        </w:rPr>
        <w:t> </w:t>
      </w:r>
      <w:r>
        <w:rPr/>
        <w:t>charges</w:t>
      </w:r>
      <w:r>
        <w:rPr>
          <w:spacing w:val="-2"/>
        </w:rPr>
        <w:t> </w:t>
      </w:r>
      <w:r>
        <w:rPr/>
        <w:t>to</w:t>
      </w:r>
      <w:r>
        <w:rPr>
          <w:spacing w:val="-4"/>
        </w:rPr>
        <w:t> </w:t>
      </w:r>
      <w:r>
        <w:rPr/>
        <w:t>this</w:t>
      </w:r>
      <w:r>
        <w:rPr>
          <w:spacing w:val="-4"/>
        </w:rPr>
        <w:t> </w:t>
      </w:r>
      <w:r>
        <w:rPr/>
        <w:t>account</w:t>
      </w:r>
      <w:r>
        <w:rPr>
          <w:spacing w:val="-4"/>
        </w:rPr>
        <w:t> </w:t>
      </w:r>
      <w:r>
        <w:rPr/>
        <w:t>are distributed according to the thermal energy produced in such periods.</w:t>
      </w:r>
    </w:p>
    <w:p>
      <w:pPr>
        <w:pStyle w:val="ListParagraph"/>
        <w:numPr>
          <w:ilvl w:val="3"/>
          <w:numId w:val="63"/>
        </w:numPr>
        <w:tabs>
          <w:tab w:pos="853" w:val="left" w:leader="none"/>
        </w:tabs>
        <w:spacing w:line="240" w:lineRule="auto" w:before="74" w:after="0"/>
        <w:ind w:left="853" w:right="0" w:hanging="236"/>
        <w:jc w:val="left"/>
        <w:rPr>
          <w:sz w:val="22"/>
        </w:rPr>
      </w:pPr>
      <w:r>
        <w:rPr>
          <w:sz w:val="22"/>
        </w:rPr>
        <w:t>This</w:t>
      </w:r>
      <w:r>
        <w:rPr>
          <w:spacing w:val="-7"/>
          <w:sz w:val="22"/>
        </w:rPr>
        <w:t> </w:t>
      </w:r>
      <w:r>
        <w:rPr>
          <w:sz w:val="22"/>
        </w:rPr>
        <w:t>account</w:t>
      </w:r>
      <w:r>
        <w:rPr>
          <w:spacing w:val="-4"/>
          <w:sz w:val="22"/>
        </w:rPr>
        <w:t> </w:t>
      </w:r>
      <w:r>
        <w:rPr>
          <w:sz w:val="22"/>
        </w:rPr>
        <w:t>shall</w:t>
      </w:r>
      <w:r>
        <w:rPr>
          <w:spacing w:val="-4"/>
          <w:sz w:val="22"/>
        </w:rPr>
        <w:t> </w:t>
      </w:r>
      <w:r>
        <w:rPr>
          <w:sz w:val="22"/>
        </w:rPr>
        <w:t>also</w:t>
      </w:r>
      <w:r>
        <w:rPr>
          <w:spacing w:val="-4"/>
          <w:sz w:val="22"/>
        </w:rPr>
        <w:t> </w:t>
      </w:r>
      <w:r>
        <w:rPr>
          <w:sz w:val="22"/>
        </w:rPr>
        <w:t>include</w:t>
      </w:r>
      <w:r>
        <w:rPr>
          <w:spacing w:val="-4"/>
          <w:sz w:val="22"/>
        </w:rPr>
        <w:t> </w:t>
      </w:r>
      <w:r>
        <w:rPr>
          <w:sz w:val="22"/>
        </w:rPr>
        <w:t>the</w:t>
      </w:r>
      <w:r>
        <w:rPr>
          <w:spacing w:val="-1"/>
          <w:sz w:val="22"/>
        </w:rPr>
        <w:t> </w:t>
      </w:r>
      <w:r>
        <w:rPr>
          <w:sz w:val="22"/>
        </w:rPr>
        <w:t>costs</w:t>
      </w:r>
      <w:r>
        <w:rPr>
          <w:spacing w:val="-4"/>
          <w:sz w:val="22"/>
        </w:rPr>
        <w:t> </w:t>
      </w:r>
      <w:r>
        <w:rPr>
          <w:sz w:val="22"/>
        </w:rPr>
        <w:t>involved</w:t>
      </w:r>
      <w:r>
        <w:rPr>
          <w:spacing w:val="-4"/>
          <w:sz w:val="22"/>
        </w:rPr>
        <w:t> </w:t>
      </w:r>
      <w:r>
        <w:rPr>
          <w:sz w:val="22"/>
        </w:rPr>
        <w:t>when</w:t>
      </w:r>
      <w:r>
        <w:rPr>
          <w:spacing w:val="-4"/>
          <w:sz w:val="22"/>
        </w:rPr>
        <w:t> </w:t>
      </w:r>
      <w:r>
        <w:rPr>
          <w:sz w:val="22"/>
        </w:rPr>
        <w:t>fuel</w:t>
      </w:r>
      <w:r>
        <w:rPr>
          <w:spacing w:val="-4"/>
          <w:sz w:val="22"/>
        </w:rPr>
        <w:t> </w:t>
      </w:r>
      <w:r>
        <w:rPr>
          <w:sz w:val="22"/>
        </w:rPr>
        <w:t>is</w:t>
      </w:r>
      <w:r>
        <w:rPr>
          <w:spacing w:val="-4"/>
          <w:sz w:val="22"/>
        </w:rPr>
        <w:t> </w:t>
      </w:r>
      <w:r>
        <w:rPr>
          <w:spacing w:val="-2"/>
          <w:sz w:val="22"/>
        </w:rPr>
        <w:t>leased.</w:t>
      </w:r>
    </w:p>
    <w:p>
      <w:pPr>
        <w:pStyle w:val="ListParagraph"/>
        <w:numPr>
          <w:ilvl w:val="3"/>
          <w:numId w:val="63"/>
        </w:numPr>
        <w:tabs>
          <w:tab w:pos="853" w:val="left" w:leader="none"/>
          <w:tab w:pos="855" w:val="left" w:leader="none"/>
        </w:tabs>
        <w:spacing w:line="261" w:lineRule="auto" w:before="97" w:after="0"/>
        <w:ind w:left="855" w:right="368" w:hanging="238"/>
        <w:jc w:val="left"/>
        <w:rPr>
          <w:sz w:val="22"/>
        </w:rPr>
      </w:pPr>
      <w:r>
        <w:rPr>
          <w:sz w:val="22"/>
        </w:rPr>
        <w:t>This</w:t>
      </w:r>
      <w:r>
        <w:rPr>
          <w:spacing w:val="-4"/>
          <w:sz w:val="22"/>
        </w:rPr>
        <w:t> </w:t>
      </w:r>
      <w:r>
        <w:rPr>
          <w:sz w:val="22"/>
        </w:rPr>
        <w:t>account</w:t>
      </w:r>
      <w:r>
        <w:rPr>
          <w:spacing w:val="-4"/>
          <w:sz w:val="22"/>
        </w:rPr>
        <w:t> </w:t>
      </w:r>
      <w:r>
        <w:rPr>
          <w:sz w:val="22"/>
        </w:rPr>
        <w:t>shall</w:t>
      </w:r>
      <w:r>
        <w:rPr>
          <w:spacing w:val="-4"/>
          <w:sz w:val="22"/>
        </w:rPr>
        <w:t> </w:t>
      </w:r>
      <w:r>
        <w:rPr>
          <w:sz w:val="22"/>
        </w:rPr>
        <w:t>also</w:t>
      </w:r>
      <w:r>
        <w:rPr>
          <w:spacing w:val="-4"/>
          <w:sz w:val="22"/>
        </w:rPr>
        <w:t> </w:t>
      </w:r>
      <w:r>
        <w:rPr>
          <w:sz w:val="22"/>
        </w:rPr>
        <w:t>include</w:t>
      </w:r>
      <w:r>
        <w:rPr>
          <w:spacing w:val="-4"/>
          <w:sz w:val="22"/>
        </w:rPr>
        <w:t> </w:t>
      </w:r>
      <w:r>
        <w:rPr>
          <w:sz w:val="22"/>
        </w:rPr>
        <w:t>the</w:t>
      </w:r>
      <w:r>
        <w:rPr>
          <w:spacing w:val="-1"/>
          <w:sz w:val="22"/>
        </w:rPr>
        <w:t> </w:t>
      </w:r>
      <w:r>
        <w:rPr>
          <w:sz w:val="22"/>
        </w:rPr>
        <w:t>cost</w:t>
      </w:r>
      <w:r>
        <w:rPr>
          <w:spacing w:val="-4"/>
          <w:sz w:val="22"/>
        </w:rPr>
        <w:t> </w:t>
      </w:r>
      <w:r>
        <w:rPr>
          <w:sz w:val="22"/>
        </w:rPr>
        <w:t>of</w:t>
      </w:r>
      <w:r>
        <w:rPr>
          <w:spacing w:val="-4"/>
          <w:sz w:val="22"/>
        </w:rPr>
        <w:t> </w:t>
      </w:r>
      <w:r>
        <w:rPr>
          <w:sz w:val="22"/>
        </w:rPr>
        <w:t>other</w:t>
      </w:r>
      <w:r>
        <w:rPr>
          <w:spacing w:val="-4"/>
          <w:sz w:val="22"/>
        </w:rPr>
        <w:t> </w:t>
      </w:r>
      <w:r>
        <w:rPr>
          <w:sz w:val="22"/>
        </w:rPr>
        <w:t>fuels,</w:t>
      </w:r>
      <w:r>
        <w:rPr>
          <w:spacing w:val="-4"/>
          <w:sz w:val="22"/>
        </w:rPr>
        <w:t> </w:t>
      </w:r>
      <w:r>
        <w:rPr>
          <w:sz w:val="22"/>
        </w:rPr>
        <w:t>used</w:t>
      </w:r>
      <w:r>
        <w:rPr>
          <w:spacing w:val="-2"/>
          <w:sz w:val="22"/>
        </w:rPr>
        <w:t> </w:t>
      </w:r>
      <w:r>
        <w:rPr>
          <w:sz w:val="22"/>
        </w:rPr>
        <w:t>for</w:t>
      </w:r>
      <w:r>
        <w:rPr>
          <w:spacing w:val="-4"/>
          <w:sz w:val="22"/>
        </w:rPr>
        <w:t> </w:t>
      </w:r>
      <w:r>
        <w:rPr>
          <w:sz w:val="22"/>
        </w:rPr>
        <w:t>ancillary</w:t>
      </w:r>
      <w:r>
        <w:rPr>
          <w:spacing w:val="-4"/>
          <w:sz w:val="22"/>
        </w:rPr>
        <w:t> </w:t>
      </w:r>
      <w:r>
        <w:rPr>
          <w:sz w:val="22"/>
        </w:rPr>
        <w:t>steam</w:t>
      </w:r>
      <w:r>
        <w:rPr>
          <w:spacing w:val="-4"/>
          <w:sz w:val="22"/>
        </w:rPr>
        <w:t> </w:t>
      </w:r>
      <w:r>
        <w:rPr>
          <w:sz w:val="22"/>
        </w:rPr>
        <w:t>facilities, including superheat.</w:t>
      </w:r>
    </w:p>
    <w:p>
      <w:pPr>
        <w:pStyle w:val="ListParagraph"/>
        <w:numPr>
          <w:ilvl w:val="3"/>
          <w:numId w:val="63"/>
        </w:numPr>
        <w:tabs>
          <w:tab w:pos="853" w:val="left" w:leader="none"/>
          <w:tab w:pos="855" w:val="left" w:leader="none"/>
        </w:tabs>
        <w:spacing w:line="261" w:lineRule="auto" w:before="73" w:after="0"/>
        <w:ind w:left="855" w:right="133" w:hanging="238"/>
        <w:jc w:val="left"/>
        <w:rPr>
          <w:sz w:val="22"/>
        </w:rPr>
      </w:pPr>
      <w:r>
        <w:rPr>
          <w:sz w:val="22"/>
        </w:rPr>
        <w:t>This account shall be debited or credited as appropriate for significant changes in the amounts estimated as the net salvage value of uranium, plutonium, and other byproducts contained in Account 157, Nuclear Materials Held for Sale and the amount realized upon the final disposition of the materials. Significant declines in the estimated realizable value of</w:t>
      </w:r>
      <w:r>
        <w:rPr>
          <w:spacing w:val="-2"/>
          <w:sz w:val="22"/>
        </w:rPr>
        <w:t> </w:t>
      </w:r>
      <w:r>
        <w:rPr>
          <w:sz w:val="22"/>
        </w:rPr>
        <w:t>items</w:t>
      </w:r>
      <w:r>
        <w:rPr>
          <w:spacing w:val="-2"/>
          <w:sz w:val="22"/>
        </w:rPr>
        <w:t> </w:t>
      </w:r>
      <w:r>
        <w:rPr>
          <w:sz w:val="22"/>
        </w:rPr>
        <w:t>carried</w:t>
      </w:r>
      <w:r>
        <w:rPr>
          <w:spacing w:val="-2"/>
          <w:sz w:val="22"/>
        </w:rPr>
        <w:t> </w:t>
      </w:r>
      <w:r>
        <w:rPr>
          <w:sz w:val="22"/>
        </w:rPr>
        <w:t>in</w:t>
      </w:r>
      <w:r>
        <w:rPr>
          <w:spacing w:val="-2"/>
          <w:sz w:val="22"/>
        </w:rPr>
        <w:t> </w:t>
      </w:r>
      <w:r>
        <w:rPr>
          <w:sz w:val="22"/>
        </w:rPr>
        <w:t>Account 157</w:t>
      </w:r>
      <w:r>
        <w:rPr>
          <w:spacing w:val="-2"/>
          <w:sz w:val="22"/>
        </w:rPr>
        <w:t> </w:t>
      </w:r>
      <w:r>
        <w:rPr>
          <w:sz w:val="22"/>
        </w:rPr>
        <w:t>may</w:t>
      </w:r>
      <w:r>
        <w:rPr>
          <w:spacing w:val="-2"/>
          <w:sz w:val="22"/>
        </w:rPr>
        <w:t> </w:t>
      </w:r>
      <w:r>
        <w:rPr>
          <w:sz w:val="22"/>
        </w:rPr>
        <w:t>be</w:t>
      </w:r>
      <w:r>
        <w:rPr>
          <w:spacing w:val="-2"/>
          <w:sz w:val="22"/>
        </w:rPr>
        <w:t> </w:t>
      </w:r>
      <w:r>
        <w:rPr>
          <w:sz w:val="22"/>
        </w:rPr>
        <w:t>recognized</w:t>
      </w:r>
      <w:r>
        <w:rPr>
          <w:spacing w:val="-2"/>
          <w:sz w:val="22"/>
        </w:rPr>
        <w:t> </w:t>
      </w:r>
      <w:r>
        <w:rPr>
          <w:sz w:val="22"/>
        </w:rPr>
        <w:t>at</w:t>
      </w:r>
      <w:r>
        <w:rPr>
          <w:spacing w:val="-2"/>
          <w:sz w:val="22"/>
        </w:rPr>
        <w:t> </w:t>
      </w:r>
      <w:r>
        <w:rPr>
          <w:sz w:val="22"/>
        </w:rPr>
        <w:t>the time</w:t>
      </w:r>
      <w:r>
        <w:rPr>
          <w:spacing w:val="-2"/>
          <w:sz w:val="22"/>
        </w:rPr>
        <w:t> </w:t>
      </w:r>
      <w:r>
        <w:rPr>
          <w:sz w:val="22"/>
        </w:rPr>
        <w:t>of</w:t>
      </w:r>
      <w:r>
        <w:rPr>
          <w:spacing w:val="-2"/>
          <w:sz w:val="22"/>
        </w:rPr>
        <w:t> </w:t>
      </w:r>
      <w:r>
        <w:rPr>
          <w:sz w:val="22"/>
        </w:rPr>
        <w:t>market</w:t>
      </w:r>
      <w:r>
        <w:rPr>
          <w:spacing w:val="-2"/>
          <w:sz w:val="22"/>
        </w:rPr>
        <w:t> </w:t>
      </w:r>
      <w:r>
        <w:rPr>
          <w:sz w:val="22"/>
        </w:rPr>
        <w:t>price</w:t>
      </w:r>
      <w:r>
        <w:rPr>
          <w:spacing w:val="-2"/>
          <w:sz w:val="22"/>
        </w:rPr>
        <w:t> </w:t>
      </w:r>
      <w:r>
        <w:rPr>
          <w:sz w:val="22"/>
        </w:rPr>
        <w:t>declines</w:t>
      </w:r>
      <w:r>
        <w:rPr>
          <w:spacing w:val="-2"/>
          <w:sz w:val="22"/>
        </w:rPr>
        <w:t> </w:t>
      </w:r>
      <w:r>
        <w:rPr>
          <w:sz w:val="22"/>
        </w:rPr>
        <w:t>by charging</w:t>
      </w:r>
      <w:r>
        <w:rPr>
          <w:spacing w:val="-4"/>
          <w:sz w:val="22"/>
        </w:rPr>
        <w:t> </w:t>
      </w:r>
      <w:r>
        <w:rPr>
          <w:sz w:val="22"/>
        </w:rPr>
        <w:t>this</w:t>
      </w:r>
      <w:r>
        <w:rPr>
          <w:spacing w:val="-4"/>
          <w:sz w:val="22"/>
        </w:rPr>
        <w:t> </w:t>
      </w:r>
      <w:r>
        <w:rPr>
          <w:sz w:val="22"/>
        </w:rPr>
        <w:t>account</w:t>
      </w:r>
      <w:r>
        <w:rPr>
          <w:spacing w:val="-4"/>
          <w:sz w:val="22"/>
        </w:rPr>
        <w:t> </w:t>
      </w:r>
      <w:r>
        <w:rPr>
          <w:sz w:val="22"/>
        </w:rPr>
        <w:t>and</w:t>
      </w:r>
      <w:r>
        <w:rPr>
          <w:spacing w:val="-4"/>
          <w:sz w:val="22"/>
        </w:rPr>
        <w:t> </w:t>
      </w:r>
      <w:r>
        <w:rPr>
          <w:sz w:val="22"/>
        </w:rPr>
        <w:t>crediting</w:t>
      </w:r>
      <w:r>
        <w:rPr>
          <w:spacing w:val="-2"/>
          <w:sz w:val="22"/>
        </w:rPr>
        <w:t> </w:t>
      </w:r>
      <w:r>
        <w:rPr>
          <w:sz w:val="22"/>
        </w:rPr>
        <w:t>Account</w:t>
      </w:r>
      <w:r>
        <w:rPr>
          <w:spacing w:val="-4"/>
          <w:sz w:val="22"/>
        </w:rPr>
        <w:t> </w:t>
      </w:r>
      <w:r>
        <w:rPr>
          <w:sz w:val="22"/>
        </w:rPr>
        <w:t>157.</w:t>
      </w:r>
      <w:r>
        <w:rPr>
          <w:spacing w:val="-4"/>
          <w:sz w:val="22"/>
        </w:rPr>
        <w:t> </w:t>
      </w:r>
      <w:r>
        <w:rPr>
          <w:sz w:val="22"/>
        </w:rPr>
        <w:t>When</w:t>
      </w:r>
      <w:r>
        <w:rPr>
          <w:spacing w:val="-4"/>
          <w:sz w:val="22"/>
        </w:rPr>
        <w:t> </w:t>
      </w:r>
      <w:r>
        <w:rPr>
          <w:sz w:val="22"/>
        </w:rPr>
        <w:t>the</w:t>
      </w:r>
      <w:r>
        <w:rPr>
          <w:spacing w:val="-2"/>
          <w:sz w:val="22"/>
        </w:rPr>
        <w:t> </w:t>
      </w:r>
      <w:r>
        <w:rPr>
          <w:sz w:val="22"/>
        </w:rPr>
        <w:t>declining</w:t>
      </w:r>
      <w:r>
        <w:rPr>
          <w:spacing w:val="-4"/>
          <w:sz w:val="22"/>
        </w:rPr>
        <w:t> </w:t>
      </w:r>
      <w:r>
        <w:rPr>
          <w:sz w:val="22"/>
        </w:rPr>
        <w:t>change</w:t>
      </w:r>
      <w:r>
        <w:rPr>
          <w:spacing w:val="-4"/>
          <w:sz w:val="22"/>
        </w:rPr>
        <w:t> </w:t>
      </w:r>
      <w:r>
        <w:rPr>
          <w:sz w:val="22"/>
        </w:rPr>
        <w:t>occurs</w:t>
      </w:r>
      <w:r>
        <w:rPr>
          <w:spacing w:val="-4"/>
          <w:sz w:val="22"/>
        </w:rPr>
        <w:t> </w:t>
      </w:r>
      <w:r>
        <w:rPr>
          <w:sz w:val="22"/>
        </w:rPr>
        <w:t>while the</w:t>
      </w:r>
      <w:r>
        <w:rPr>
          <w:spacing w:val="-4"/>
          <w:sz w:val="22"/>
        </w:rPr>
        <w:t> </w:t>
      </w:r>
      <w:r>
        <w:rPr>
          <w:sz w:val="22"/>
        </w:rPr>
        <w:t>fuel</w:t>
      </w:r>
      <w:r>
        <w:rPr>
          <w:spacing w:val="-4"/>
          <w:sz w:val="22"/>
        </w:rPr>
        <w:t> </w:t>
      </w:r>
      <w:r>
        <w:rPr>
          <w:sz w:val="22"/>
        </w:rPr>
        <w:t>is</w:t>
      </w:r>
      <w:r>
        <w:rPr>
          <w:spacing w:val="-4"/>
          <w:sz w:val="22"/>
        </w:rPr>
        <w:t> </w:t>
      </w:r>
      <w:r>
        <w:rPr>
          <w:sz w:val="22"/>
        </w:rPr>
        <w:t>recorded</w:t>
      </w:r>
      <w:r>
        <w:rPr>
          <w:spacing w:val="-4"/>
          <w:sz w:val="22"/>
        </w:rPr>
        <w:t> </w:t>
      </w:r>
      <w:r>
        <w:rPr>
          <w:sz w:val="22"/>
        </w:rPr>
        <w:t>in</w:t>
      </w:r>
      <w:r>
        <w:rPr>
          <w:spacing w:val="-4"/>
          <w:sz w:val="22"/>
        </w:rPr>
        <w:t> </w:t>
      </w:r>
      <w:r>
        <w:rPr>
          <w:sz w:val="22"/>
        </w:rPr>
        <w:t>Account</w:t>
      </w:r>
      <w:r>
        <w:rPr>
          <w:spacing w:val="-1"/>
          <w:sz w:val="22"/>
        </w:rPr>
        <w:t> </w:t>
      </w:r>
      <w:r>
        <w:rPr>
          <w:sz w:val="22"/>
        </w:rPr>
        <w:t>120.3,</w:t>
      </w:r>
      <w:r>
        <w:rPr>
          <w:spacing w:val="-4"/>
          <w:sz w:val="22"/>
        </w:rPr>
        <w:t> </w:t>
      </w:r>
      <w:r>
        <w:rPr>
          <w:sz w:val="22"/>
        </w:rPr>
        <w:t>Nuclear</w:t>
      </w:r>
      <w:r>
        <w:rPr>
          <w:spacing w:val="-4"/>
          <w:sz w:val="22"/>
        </w:rPr>
        <w:t> </w:t>
      </w:r>
      <w:r>
        <w:rPr>
          <w:sz w:val="22"/>
        </w:rPr>
        <w:t>Fuel</w:t>
      </w:r>
      <w:r>
        <w:rPr>
          <w:spacing w:val="-4"/>
          <w:sz w:val="22"/>
        </w:rPr>
        <w:t> </w:t>
      </w:r>
      <w:r>
        <w:rPr>
          <w:sz w:val="22"/>
        </w:rPr>
        <w:t>Assemblies</w:t>
      </w:r>
      <w:r>
        <w:rPr>
          <w:spacing w:val="-2"/>
          <w:sz w:val="22"/>
        </w:rPr>
        <w:t> </w:t>
      </w:r>
      <w:r>
        <w:rPr>
          <w:sz w:val="22"/>
        </w:rPr>
        <w:t>in</w:t>
      </w:r>
      <w:r>
        <w:rPr>
          <w:spacing w:val="-4"/>
          <w:sz w:val="22"/>
        </w:rPr>
        <w:t> </w:t>
      </w:r>
      <w:r>
        <w:rPr>
          <w:sz w:val="22"/>
        </w:rPr>
        <w:t>Reactor,</w:t>
      </w:r>
      <w:r>
        <w:rPr>
          <w:spacing w:val="-4"/>
          <w:sz w:val="22"/>
        </w:rPr>
        <w:t> </w:t>
      </w:r>
      <w:r>
        <w:rPr>
          <w:sz w:val="22"/>
        </w:rPr>
        <w:t>the</w:t>
      </w:r>
      <w:r>
        <w:rPr>
          <w:spacing w:val="-4"/>
          <w:sz w:val="22"/>
        </w:rPr>
        <w:t> </w:t>
      </w:r>
      <w:r>
        <w:rPr>
          <w:sz w:val="22"/>
        </w:rPr>
        <w:t>effect</w:t>
      </w:r>
      <w:r>
        <w:rPr>
          <w:spacing w:val="-2"/>
          <w:sz w:val="22"/>
        </w:rPr>
        <w:t> </w:t>
      </w:r>
      <w:r>
        <w:rPr>
          <w:sz w:val="22"/>
        </w:rPr>
        <w:t>shall be amortized over the remaining life of the fuel.</w:t>
      </w:r>
    </w:p>
    <w:p>
      <w:pPr>
        <w:pStyle w:val="BodyText"/>
        <w:spacing w:before="116"/>
        <w:ind w:left="0"/>
      </w:pPr>
    </w:p>
    <w:p>
      <w:pPr>
        <w:pStyle w:val="Heading2"/>
        <w:numPr>
          <w:ilvl w:val="2"/>
          <w:numId w:val="63"/>
        </w:numPr>
        <w:tabs>
          <w:tab w:pos="976" w:val="left" w:leader="none"/>
        </w:tabs>
        <w:spacing w:line="261" w:lineRule="auto" w:before="0" w:after="0"/>
        <w:ind w:left="360" w:right="137" w:firstLine="0"/>
        <w:jc w:val="left"/>
      </w:pPr>
      <w:bookmarkStart w:name="A.2.6 FERC FORM 1 ACCOUNT 530: Maintenan" w:id="362"/>
      <w:bookmarkEnd w:id="362"/>
      <w:r>
        <w:rPr>
          <w:b w:val="0"/>
        </w:rPr>
      </w:r>
      <w:r>
        <w:rPr>
          <w:color w:val="013466"/>
        </w:rPr>
        <w:t>FERC</w:t>
      </w:r>
      <w:r>
        <w:rPr>
          <w:color w:val="013466"/>
          <w:spacing w:val="34"/>
        </w:rPr>
        <w:t> </w:t>
      </w:r>
      <w:r>
        <w:rPr>
          <w:color w:val="013466"/>
        </w:rPr>
        <w:t>FORM</w:t>
      </w:r>
      <w:r>
        <w:rPr>
          <w:color w:val="013466"/>
          <w:spacing w:val="34"/>
        </w:rPr>
        <w:t> </w:t>
      </w:r>
      <w:r>
        <w:rPr>
          <w:color w:val="013466"/>
        </w:rPr>
        <w:t>1</w:t>
      </w:r>
      <w:r>
        <w:rPr>
          <w:color w:val="013466"/>
          <w:spacing w:val="37"/>
        </w:rPr>
        <w:t> </w:t>
      </w:r>
      <w:r>
        <w:rPr>
          <w:color w:val="013466"/>
        </w:rPr>
        <w:t>ACCOUNT</w:t>
      </w:r>
      <w:r>
        <w:rPr>
          <w:color w:val="013466"/>
          <w:spacing w:val="34"/>
        </w:rPr>
        <w:t> </w:t>
      </w:r>
      <w:r>
        <w:rPr>
          <w:color w:val="013466"/>
        </w:rPr>
        <w:t>530:</w:t>
      </w:r>
      <w:r>
        <w:rPr>
          <w:color w:val="013466"/>
          <w:spacing w:val="34"/>
        </w:rPr>
        <w:t> </w:t>
      </w:r>
      <w:r>
        <w:rPr>
          <w:color w:val="013466"/>
        </w:rPr>
        <w:t>Maintenance</w:t>
      </w:r>
      <w:r>
        <w:rPr>
          <w:color w:val="013466"/>
          <w:spacing w:val="37"/>
        </w:rPr>
        <w:t> </w:t>
      </w:r>
      <w:r>
        <w:rPr>
          <w:color w:val="013466"/>
        </w:rPr>
        <w:t>of</w:t>
      </w:r>
      <w:r>
        <w:rPr>
          <w:color w:val="013466"/>
          <w:spacing w:val="34"/>
        </w:rPr>
        <w:t> </w:t>
      </w:r>
      <w:r>
        <w:rPr>
          <w:color w:val="013466"/>
        </w:rPr>
        <w:t>Reactor</w:t>
      </w:r>
      <w:r>
        <w:rPr>
          <w:color w:val="013466"/>
          <w:spacing w:val="34"/>
        </w:rPr>
        <w:t> </w:t>
      </w:r>
      <w:r>
        <w:rPr>
          <w:color w:val="013466"/>
        </w:rPr>
        <w:t>Plant</w:t>
      </w:r>
      <w:r>
        <w:rPr>
          <w:color w:val="013466"/>
          <w:spacing w:val="34"/>
        </w:rPr>
        <w:t> </w:t>
      </w:r>
      <w:r>
        <w:rPr>
          <w:color w:val="013466"/>
        </w:rPr>
        <w:t>Equipment</w:t>
      </w:r>
      <w:r>
        <w:rPr>
          <w:color w:val="013466"/>
          <w:spacing w:val="38"/>
        </w:rPr>
        <w:t> </w:t>
      </w:r>
      <w:r>
        <w:rPr>
          <w:color w:val="013466"/>
        </w:rPr>
        <w:t>(Major </w:t>
      </w:r>
      <w:r>
        <w:rPr>
          <w:color w:val="013466"/>
          <w:spacing w:val="-2"/>
        </w:rPr>
        <w:t>only)</w:t>
      </w:r>
    </w:p>
    <w:p>
      <w:pPr>
        <w:pStyle w:val="BodyText"/>
        <w:spacing w:line="261" w:lineRule="auto" w:before="0"/>
      </w:pPr>
      <w:r>
        <w:rPr/>
        <w:t>This account shall include the cost of labor, materials used and expenses incurred in the maintenance</w:t>
      </w:r>
      <w:r>
        <w:rPr>
          <w:spacing w:val="-4"/>
        </w:rPr>
        <w:t> </w:t>
      </w:r>
      <w:r>
        <w:rPr/>
        <w:t>of</w:t>
      </w:r>
      <w:r>
        <w:rPr>
          <w:spacing w:val="-4"/>
        </w:rPr>
        <w:t> </w:t>
      </w:r>
      <w:r>
        <w:rPr/>
        <w:t>reactor</w:t>
      </w:r>
      <w:r>
        <w:rPr>
          <w:spacing w:val="-4"/>
        </w:rPr>
        <w:t> </w:t>
      </w:r>
      <w:r>
        <w:rPr/>
        <w:t>plant,</w:t>
      </w:r>
      <w:r>
        <w:rPr>
          <w:spacing w:val="-2"/>
        </w:rPr>
        <w:t> </w:t>
      </w:r>
      <w:r>
        <w:rPr/>
        <w:t>the</w:t>
      </w:r>
      <w:r>
        <w:rPr>
          <w:spacing w:val="-4"/>
        </w:rPr>
        <w:t> </w:t>
      </w:r>
      <w:r>
        <w:rPr/>
        <w:t>book</w:t>
      </w:r>
      <w:r>
        <w:rPr>
          <w:spacing w:val="-4"/>
        </w:rPr>
        <w:t> </w:t>
      </w:r>
      <w:r>
        <w:rPr/>
        <w:t>cost</w:t>
      </w:r>
      <w:r>
        <w:rPr>
          <w:spacing w:val="-4"/>
        </w:rPr>
        <w:t> </w:t>
      </w:r>
      <w:r>
        <w:rPr/>
        <w:t>of</w:t>
      </w:r>
      <w:r>
        <w:rPr>
          <w:spacing w:val="-4"/>
        </w:rPr>
        <w:t> </w:t>
      </w:r>
      <w:r>
        <w:rPr/>
        <w:t>which</w:t>
      </w:r>
      <w:r>
        <w:rPr>
          <w:spacing w:val="-4"/>
        </w:rPr>
        <w:t> </w:t>
      </w:r>
      <w:r>
        <w:rPr/>
        <w:t>is</w:t>
      </w:r>
      <w:r>
        <w:rPr>
          <w:spacing w:val="-2"/>
        </w:rPr>
        <w:t> </w:t>
      </w:r>
      <w:r>
        <w:rPr/>
        <w:t>includible</w:t>
      </w:r>
      <w:r>
        <w:rPr>
          <w:spacing w:val="-4"/>
        </w:rPr>
        <w:t> </w:t>
      </w:r>
      <w:r>
        <w:rPr/>
        <w:t>in</w:t>
      </w:r>
      <w:r>
        <w:rPr>
          <w:spacing w:val="-4"/>
        </w:rPr>
        <w:t> </w:t>
      </w:r>
      <w:r>
        <w:rPr/>
        <w:t>Account</w:t>
      </w:r>
      <w:r>
        <w:rPr>
          <w:spacing w:val="-4"/>
        </w:rPr>
        <w:t> </w:t>
      </w:r>
      <w:r>
        <w:rPr/>
        <w:t>322,</w:t>
      </w:r>
      <w:r>
        <w:rPr>
          <w:spacing w:val="-4"/>
        </w:rPr>
        <w:t> </w:t>
      </w:r>
      <w:r>
        <w:rPr/>
        <w:t>Reactor</w:t>
      </w:r>
      <w:r>
        <w:rPr>
          <w:spacing w:val="-1"/>
        </w:rPr>
        <w:t> </w:t>
      </w:r>
      <w:r>
        <w:rPr/>
        <w:t>Plant </w:t>
      </w:r>
      <w:r>
        <w:rPr>
          <w:spacing w:val="-2"/>
        </w:rPr>
        <w:t>Equipment.</w:t>
      </w:r>
    </w:p>
    <w:p>
      <w:pPr>
        <w:pStyle w:val="BodyText"/>
        <w:spacing w:before="118"/>
        <w:ind w:left="0"/>
      </w:pPr>
    </w:p>
    <w:p>
      <w:pPr>
        <w:pStyle w:val="ListParagraph"/>
        <w:numPr>
          <w:ilvl w:val="2"/>
          <w:numId w:val="63"/>
        </w:numPr>
        <w:tabs>
          <w:tab w:pos="976" w:val="left" w:leader="none"/>
        </w:tabs>
        <w:spacing w:line="261" w:lineRule="auto" w:before="0" w:after="0"/>
        <w:ind w:left="360" w:right="776" w:firstLine="0"/>
        <w:jc w:val="both"/>
        <w:rPr>
          <w:sz w:val="22"/>
        </w:rPr>
      </w:pPr>
      <w:bookmarkStart w:name="A.2.7 FERC FORM 1 ACCOUNT 531: Maintenan" w:id="363"/>
      <w:bookmarkEnd w:id="363"/>
      <w:r>
        <w:rPr/>
      </w:r>
      <w:r>
        <w:rPr>
          <w:rFonts w:ascii="Arial"/>
          <w:b/>
          <w:color w:val="013466"/>
          <w:sz w:val="22"/>
        </w:rPr>
        <w:t>FERC FORM 1 ACCOUNT 531: Maintenance of Electric Plant (Major only) </w:t>
      </w:r>
      <w:r>
        <w:rPr>
          <w:sz w:val="22"/>
        </w:rPr>
        <w:t>This</w:t>
      </w:r>
      <w:r>
        <w:rPr>
          <w:spacing w:val="-4"/>
          <w:sz w:val="22"/>
        </w:rPr>
        <w:t> </w:t>
      </w:r>
      <w:r>
        <w:rPr>
          <w:sz w:val="22"/>
        </w:rPr>
        <w:t>account</w:t>
      </w:r>
      <w:r>
        <w:rPr>
          <w:spacing w:val="-4"/>
          <w:sz w:val="22"/>
        </w:rPr>
        <w:t> </w:t>
      </w:r>
      <w:r>
        <w:rPr>
          <w:sz w:val="22"/>
        </w:rPr>
        <w:t>shall</w:t>
      </w:r>
      <w:r>
        <w:rPr>
          <w:spacing w:val="-4"/>
          <w:sz w:val="22"/>
        </w:rPr>
        <w:t> </w:t>
      </w:r>
      <w:r>
        <w:rPr>
          <w:sz w:val="22"/>
        </w:rPr>
        <w:t>include</w:t>
      </w:r>
      <w:r>
        <w:rPr>
          <w:spacing w:val="-4"/>
          <w:sz w:val="22"/>
        </w:rPr>
        <w:t> </w:t>
      </w:r>
      <w:r>
        <w:rPr>
          <w:sz w:val="22"/>
        </w:rPr>
        <w:t>the</w:t>
      </w:r>
      <w:r>
        <w:rPr>
          <w:spacing w:val="-2"/>
          <w:sz w:val="22"/>
        </w:rPr>
        <w:t> </w:t>
      </w:r>
      <w:r>
        <w:rPr>
          <w:sz w:val="22"/>
        </w:rPr>
        <w:t>cost</w:t>
      </w:r>
      <w:r>
        <w:rPr>
          <w:spacing w:val="-4"/>
          <w:sz w:val="22"/>
        </w:rPr>
        <w:t> </w:t>
      </w:r>
      <w:r>
        <w:rPr>
          <w:sz w:val="22"/>
        </w:rPr>
        <w:t>of</w:t>
      </w:r>
      <w:r>
        <w:rPr>
          <w:spacing w:val="-4"/>
          <w:sz w:val="22"/>
        </w:rPr>
        <w:t> </w:t>
      </w:r>
      <w:r>
        <w:rPr>
          <w:sz w:val="22"/>
        </w:rPr>
        <w:t>labor,</w:t>
      </w:r>
      <w:r>
        <w:rPr>
          <w:spacing w:val="-4"/>
          <w:sz w:val="22"/>
        </w:rPr>
        <w:t> </w:t>
      </w:r>
      <w:r>
        <w:rPr>
          <w:sz w:val="22"/>
        </w:rPr>
        <w:t>materials</w:t>
      </w:r>
      <w:r>
        <w:rPr>
          <w:spacing w:val="-4"/>
          <w:sz w:val="22"/>
        </w:rPr>
        <w:t> </w:t>
      </w:r>
      <w:r>
        <w:rPr>
          <w:sz w:val="22"/>
        </w:rPr>
        <w:t>used</w:t>
      </w:r>
      <w:r>
        <w:rPr>
          <w:spacing w:val="-2"/>
          <w:sz w:val="22"/>
        </w:rPr>
        <w:t> </w:t>
      </w:r>
      <w:r>
        <w:rPr>
          <w:sz w:val="22"/>
        </w:rPr>
        <w:t>and</w:t>
      </w:r>
      <w:r>
        <w:rPr>
          <w:spacing w:val="-4"/>
          <w:sz w:val="22"/>
        </w:rPr>
        <w:t> </w:t>
      </w:r>
      <w:r>
        <w:rPr>
          <w:sz w:val="22"/>
        </w:rPr>
        <w:t>expenses</w:t>
      </w:r>
      <w:r>
        <w:rPr>
          <w:spacing w:val="-4"/>
          <w:sz w:val="22"/>
        </w:rPr>
        <w:t> </w:t>
      </w:r>
      <w:r>
        <w:rPr>
          <w:sz w:val="22"/>
        </w:rPr>
        <w:t>incurred</w:t>
      </w:r>
      <w:r>
        <w:rPr>
          <w:spacing w:val="-4"/>
          <w:sz w:val="22"/>
        </w:rPr>
        <w:t> </w:t>
      </w:r>
      <w:r>
        <w:rPr>
          <w:sz w:val="22"/>
        </w:rPr>
        <w:t>in</w:t>
      </w:r>
      <w:r>
        <w:rPr>
          <w:spacing w:val="-4"/>
          <w:sz w:val="22"/>
        </w:rPr>
        <w:t> </w:t>
      </w:r>
      <w:r>
        <w:rPr>
          <w:sz w:val="22"/>
        </w:rPr>
        <w:t>the maintenance</w:t>
      </w:r>
      <w:r>
        <w:rPr>
          <w:spacing w:val="-4"/>
          <w:sz w:val="22"/>
        </w:rPr>
        <w:t> </w:t>
      </w:r>
      <w:r>
        <w:rPr>
          <w:sz w:val="22"/>
        </w:rPr>
        <w:t>of</w:t>
      </w:r>
      <w:r>
        <w:rPr>
          <w:spacing w:val="-4"/>
          <w:sz w:val="22"/>
        </w:rPr>
        <w:t> </w:t>
      </w:r>
      <w:r>
        <w:rPr>
          <w:sz w:val="22"/>
        </w:rPr>
        <w:t>electric</w:t>
      </w:r>
      <w:r>
        <w:rPr>
          <w:spacing w:val="-4"/>
          <w:sz w:val="22"/>
        </w:rPr>
        <w:t> </w:t>
      </w:r>
      <w:r>
        <w:rPr>
          <w:sz w:val="22"/>
        </w:rPr>
        <w:t>plant,</w:t>
      </w:r>
      <w:r>
        <w:rPr>
          <w:spacing w:val="-2"/>
          <w:sz w:val="22"/>
        </w:rPr>
        <w:t> </w:t>
      </w:r>
      <w:r>
        <w:rPr>
          <w:sz w:val="22"/>
        </w:rPr>
        <w:t>the</w:t>
      </w:r>
      <w:r>
        <w:rPr>
          <w:spacing w:val="-4"/>
          <w:sz w:val="22"/>
        </w:rPr>
        <w:t> </w:t>
      </w:r>
      <w:r>
        <w:rPr>
          <w:sz w:val="22"/>
        </w:rPr>
        <w:t>book</w:t>
      </w:r>
      <w:r>
        <w:rPr>
          <w:spacing w:val="-4"/>
          <w:sz w:val="22"/>
        </w:rPr>
        <w:t> </w:t>
      </w:r>
      <w:r>
        <w:rPr>
          <w:sz w:val="22"/>
        </w:rPr>
        <w:t>cost</w:t>
      </w:r>
      <w:r>
        <w:rPr>
          <w:spacing w:val="-4"/>
          <w:sz w:val="22"/>
        </w:rPr>
        <w:t> </w:t>
      </w:r>
      <w:r>
        <w:rPr>
          <w:sz w:val="22"/>
        </w:rPr>
        <w:t>of</w:t>
      </w:r>
      <w:r>
        <w:rPr>
          <w:spacing w:val="-4"/>
          <w:sz w:val="22"/>
        </w:rPr>
        <w:t> </w:t>
      </w:r>
      <w:r>
        <w:rPr>
          <w:sz w:val="22"/>
        </w:rPr>
        <w:t>which</w:t>
      </w:r>
      <w:r>
        <w:rPr>
          <w:spacing w:val="-4"/>
          <w:sz w:val="22"/>
        </w:rPr>
        <w:t> </w:t>
      </w:r>
      <w:r>
        <w:rPr>
          <w:sz w:val="22"/>
        </w:rPr>
        <w:t>is</w:t>
      </w:r>
      <w:r>
        <w:rPr>
          <w:spacing w:val="-2"/>
          <w:sz w:val="22"/>
        </w:rPr>
        <w:t> </w:t>
      </w:r>
      <w:r>
        <w:rPr>
          <w:sz w:val="22"/>
        </w:rPr>
        <w:t>includible</w:t>
      </w:r>
      <w:r>
        <w:rPr>
          <w:spacing w:val="-4"/>
          <w:sz w:val="22"/>
        </w:rPr>
        <w:t> </w:t>
      </w:r>
      <w:r>
        <w:rPr>
          <w:sz w:val="22"/>
        </w:rPr>
        <w:t>in</w:t>
      </w:r>
      <w:r>
        <w:rPr>
          <w:spacing w:val="-4"/>
          <w:sz w:val="22"/>
        </w:rPr>
        <w:t> </w:t>
      </w:r>
      <w:r>
        <w:rPr>
          <w:sz w:val="22"/>
        </w:rPr>
        <w:t>Account</w:t>
      </w:r>
      <w:r>
        <w:rPr>
          <w:spacing w:val="-4"/>
          <w:sz w:val="22"/>
        </w:rPr>
        <w:t> </w:t>
      </w:r>
      <w:r>
        <w:rPr>
          <w:sz w:val="22"/>
        </w:rPr>
        <w:t>323,</w:t>
      </w:r>
      <w:r>
        <w:rPr>
          <w:spacing w:val="-4"/>
          <w:sz w:val="22"/>
        </w:rPr>
        <w:t> </w:t>
      </w:r>
      <w:r>
        <w:rPr>
          <w:sz w:val="22"/>
        </w:rPr>
        <w:t>Turbo- generator Units, and account 324, Accessory Electric Equipment.</w:t>
      </w:r>
    </w:p>
    <w:p>
      <w:pPr>
        <w:pStyle w:val="BodyText"/>
        <w:spacing w:before="119"/>
        <w:ind w:left="0"/>
      </w:pPr>
    </w:p>
    <w:p>
      <w:pPr>
        <w:pStyle w:val="Heading2"/>
        <w:numPr>
          <w:ilvl w:val="2"/>
          <w:numId w:val="63"/>
        </w:numPr>
        <w:tabs>
          <w:tab w:pos="976" w:val="left" w:leader="none"/>
        </w:tabs>
        <w:spacing w:line="261" w:lineRule="auto" w:before="1" w:after="0"/>
        <w:ind w:left="360" w:right="1156" w:firstLine="0"/>
        <w:jc w:val="left"/>
      </w:pPr>
      <w:bookmarkStart w:name="A.2.8 FERC FORM 1 ACCOUNT 543: Maintenan" w:id="364"/>
      <w:bookmarkEnd w:id="364"/>
      <w:r>
        <w:rPr>
          <w:b w:val="0"/>
        </w:rPr>
      </w:r>
      <w:r>
        <w:rPr>
          <w:color w:val="013466"/>
        </w:rPr>
        <w:t>FERC FORM 1</w:t>
      </w:r>
      <w:r>
        <w:rPr>
          <w:color w:val="013466"/>
          <w:spacing w:val="35"/>
        </w:rPr>
        <w:t> </w:t>
      </w:r>
      <w:r>
        <w:rPr>
          <w:color w:val="013466"/>
        </w:rPr>
        <w:t>ACCOUNT 543: Maintenance</w:t>
      </w:r>
      <w:r>
        <w:rPr>
          <w:color w:val="013466"/>
          <w:spacing w:val="35"/>
        </w:rPr>
        <w:t> </w:t>
      </w:r>
      <w:r>
        <w:rPr>
          <w:color w:val="013466"/>
        </w:rPr>
        <w:t>of Reservoirs, Dams, and</w:t>
      </w:r>
      <w:r>
        <w:rPr>
          <w:color w:val="013466"/>
          <w:spacing w:val="40"/>
        </w:rPr>
        <w:t> </w:t>
      </w:r>
      <w:r>
        <w:rPr>
          <w:color w:val="013466"/>
        </w:rPr>
        <w:t>Waterways (Major only)</w:t>
      </w:r>
    </w:p>
    <w:p>
      <w:pPr>
        <w:pStyle w:val="BodyText"/>
        <w:spacing w:line="261" w:lineRule="auto" w:before="0"/>
        <w:ind w:right="32"/>
      </w:pPr>
      <w:r>
        <w:rPr/>
        <w:t>This account shall include the cost of labor, materials used and expenses incurred in the maintenance of plant, includible in Account 332, Reservoirs, Dams, and Waterways. (See operating expense instruction 2, which can be found in this manual, Attachment A.3.1.) However,</w:t>
      </w:r>
      <w:r>
        <w:rPr>
          <w:spacing w:val="-3"/>
        </w:rPr>
        <w:t> </w:t>
      </w:r>
      <w:r>
        <w:rPr/>
        <w:t>the</w:t>
      </w:r>
      <w:r>
        <w:rPr>
          <w:spacing w:val="-3"/>
        </w:rPr>
        <w:t> </w:t>
      </w:r>
      <w:r>
        <w:rPr/>
        <w:t>cost</w:t>
      </w:r>
      <w:r>
        <w:rPr>
          <w:spacing w:val="-3"/>
        </w:rPr>
        <w:t> </w:t>
      </w:r>
      <w:r>
        <w:rPr/>
        <w:t>of</w:t>
      </w:r>
      <w:r>
        <w:rPr>
          <w:spacing w:val="-3"/>
        </w:rPr>
        <w:t> </w:t>
      </w:r>
      <w:r>
        <w:rPr/>
        <w:t>labor</w:t>
      </w:r>
      <w:r>
        <w:rPr>
          <w:spacing w:val="-2"/>
        </w:rPr>
        <w:t> </w:t>
      </w:r>
      <w:r>
        <w:rPr/>
        <w:t>materials</w:t>
      </w:r>
      <w:r>
        <w:rPr>
          <w:spacing w:val="-3"/>
        </w:rPr>
        <w:t> </w:t>
      </w:r>
      <w:r>
        <w:rPr/>
        <w:t>used</w:t>
      </w:r>
      <w:r>
        <w:rPr>
          <w:spacing w:val="-3"/>
        </w:rPr>
        <w:t> </w:t>
      </w:r>
      <w:r>
        <w:rPr/>
        <w:t>and</w:t>
      </w:r>
      <w:r>
        <w:rPr>
          <w:spacing w:val="-3"/>
        </w:rPr>
        <w:t> </w:t>
      </w:r>
      <w:r>
        <w:rPr/>
        <w:t>expenses</w:t>
      </w:r>
      <w:r>
        <w:rPr>
          <w:spacing w:val="-3"/>
        </w:rPr>
        <w:t> </w:t>
      </w:r>
      <w:r>
        <w:rPr/>
        <w:t>incurred</w:t>
      </w:r>
      <w:r>
        <w:rPr>
          <w:spacing w:val="-3"/>
        </w:rPr>
        <w:t> </w:t>
      </w:r>
      <w:r>
        <w:rPr/>
        <w:t>in</w:t>
      </w:r>
      <w:r>
        <w:rPr>
          <w:spacing w:val="-2"/>
        </w:rPr>
        <w:t> </w:t>
      </w:r>
      <w:r>
        <w:rPr/>
        <w:t>the</w:t>
      </w:r>
      <w:r>
        <w:rPr>
          <w:spacing w:val="-3"/>
        </w:rPr>
        <w:t> </w:t>
      </w:r>
      <w:r>
        <w:rPr/>
        <w:t>maintenance</w:t>
      </w:r>
      <w:r>
        <w:rPr>
          <w:spacing w:val="-3"/>
        </w:rPr>
        <w:t> </w:t>
      </w:r>
      <w:r>
        <w:rPr/>
        <w:t>of</w:t>
      </w:r>
      <w:r>
        <w:rPr>
          <w:spacing w:val="-3"/>
        </w:rPr>
        <w:t> </w:t>
      </w:r>
      <w:r>
        <w:rPr/>
        <w:t>fish</w:t>
      </w:r>
      <w:r>
        <w:rPr>
          <w:spacing w:val="-3"/>
        </w:rPr>
        <w:t> </w:t>
      </w:r>
      <w:r>
        <w:rPr/>
        <w:t>and wildlife, and recreation facilities, the book cost of which is includible in Account 332, Reservoirs, Dams, and Waterways, shall be charged to Account 545, Maintenance of Miscellaneous Hydraulic Plant.</w:t>
      </w:r>
    </w:p>
    <w:p>
      <w:pPr>
        <w:pStyle w:val="BodyText"/>
        <w:spacing w:before="115"/>
        <w:ind w:left="0"/>
      </w:pPr>
    </w:p>
    <w:p>
      <w:pPr>
        <w:pStyle w:val="Heading2"/>
        <w:numPr>
          <w:ilvl w:val="2"/>
          <w:numId w:val="63"/>
        </w:numPr>
        <w:tabs>
          <w:tab w:pos="976" w:val="left" w:leader="none"/>
        </w:tabs>
        <w:spacing w:line="240" w:lineRule="auto" w:before="0" w:after="0"/>
        <w:ind w:left="976" w:right="0" w:hanging="616"/>
        <w:jc w:val="left"/>
      </w:pPr>
      <w:bookmarkStart w:name="A.2.9 FERC FORM 1 ACCOUNT 544: Maintenan" w:id="365"/>
      <w:bookmarkEnd w:id="365"/>
      <w:r>
        <w:rPr>
          <w:b w:val="0"/>
        </w:rPr>
      </w:r>
      <w:r>
        <w:rPr>
          <w:color w:val="013466"/>
        </w:rPr>
        <w:t>FERC</w:t>
      </w:r>
      <w:r>
        <w:rPr>
          <w:color w:val="013466"/>
          <w:spacing w:val="30"/>
        </w:rPr>
        <w:t> </w:t>
      </w:r>
      <w:r>
        <w:rPr>
          <w:color w:val="013466"/>
        </w:rPr>
        <w:t>FORM</w:t>
      </w:r>
      <w:r>
        <w:rPr>
          <w:color w:val="013466"/>
          <w:spacing w:val="31"/>
        </w:rPr>
        <w:t> </w:t>
      </w:r>
      <w:r>
        <w:rPr>
          <w:color w:val="013466"/>
        </w:rPr>
        <w:t>1</w:t>
      </w:r>
      <w:r>
        <w:rPr>
          <w:color w:val="013466"/>
          <w:spacing w:val="34"/>
        </w:rPr>
        <w:t> </w:t>
      </w:r>
      <w:r>
        <w:rPr>
          <w:color w:val="013466"/>
        </w:rPr>
        <w:t>ACCOUNT</w:t>
      </w:r>
      <w:r>
        <w:rPr>
          <w:color w:val="013466"/>
          <w:spacing w:val="30"/>
        </w:rPr>
        <w:t> </w:t>
      </w:r>
      <w:r>
        <w:rPr>
          <w:color w:val="013466"/>
        </w:rPr>
        <w:t>544:</w:t>
      </w:r>
      <w:r>
        <w:rPr>
          <w:color w:val="013466"/>
          <w:spacing w:val="31"/>
        </w:rPr>
        <w:t> </w:t>
      </w:r>
      <w:r>
        <w:rPr>
          <w:color w:val="013466"/>
        </w:rPr>
        <w:t>Maintenance</w:t>
      </w:r>
      <w:r>
        <w:rPr>
          <w:color w:val="013466"/>
          <w:spacing w:val="34"/>
        </w:rPr>
        <w:t> </w:t>
      </w:r>
      <w:r>
        <w:rPr>
          <w:color w:val="013466"/>
        </w:rPr>
        <w:t>of</w:t>
      </w:r>
      <w:r>
        <w:rPr>
          <w:color w:val="013466"/>
          <w:spacing w:val="30"/>
        </w:rPr>
        <w:t> </w:t>
      </w:r>
      <w:r>
        <w:rPr>
          <w:color w:val="013466"/>
        </w:rPr>
        <w:t>Electric</w:t>
      </w:r>
      <w:r>
        <w:rPr>
          <w:color w:val="013466"/>
          <w:spacing w:val="31"/>
        </w:rPr>
        <w:t> </w:t>
      </w:r>
      <w:r>
        <w:rPr>
          <w:color w:val="013466"/>
        </w:rPr>
        <w:t>Plant</w:t>
      </w:r>
      <w:r>
        <w:rPr>
          <w:color w:val="013466"/>
          <w:spacing w:val="34"/>
        </w:rPr>
        <w:t> </w:t>
      </w:r>
      <w:r>
        <w:rPr>
          <w:color w:val="013466"/>
        </w:rPr>
        <w:t>(Major</w:t>
      </w:r>
      <w:r>
        <w:rPr>
          <w:color w:val="013466"/>
          <w:spacing w:val="31"/>
        </w:rPr>
        <w:t> </w:t>
      </w:r>
      <w:r>
        <w:rPr>
          <w:color w:val="013466"/>
          <w:spacing w:val="-2"/>
        </w:rPr>
        <w:t>only)</w:t>
      </w:r>
    </w:p>
    <w:p>
      <w:pPr>
        <w:pStyle w:val="BodyText"/>
        <w:spacing w:line="261" w:lineRule="auto" w:before="22"/>
        <w:ind w:right="206"/>
      </w:pPr>
      <w:r>
        <w:rPr/>
        <w:t>This account shall include the cost of labor, materials used and expenses incurred in the maintenance</w:t>
      </w:r>
      <w:r>
        <w:rPr>
          <w:spacing w:val="-4"/>
        </w:rPr>
        <w:t> </w:t>
      </w:r>
      <w:r>
        <w:rPr/>
        <w:t>of</w:t>
      </w:r>
      <w:r>
        <w:rPr>
          <w:spacing w:val="-4"/>
        </w:rPr>
        <w:t> </w:t>
      </w:r>
      <w:r>
        <w:rPr/>
        <w:t>plant</w:t>
      </w:r>
      <w:r>
        <w:rPr>
          <w:spacing w:val="-4"/>
        </w:rPr>
        <w:t> </w:t>
      </w:r>
      <w:r>
        <w:rPr/>
        <w:t>includible</w:t>
      </w:r>
      <w:r>
        <w:rPr>
          <w:spacing w:val="-3"/>
        </w:rPr>
        <w:t> </w:t>
      </w:r>
      <w:r>
        <w:rPr/>
        <w:t>in</w:t>
      </w:r>
      <w:r>
        <w:rPr>
          <w:spacing w:val="-4"/>
        </w:rPr>
        <w:t> </w:t>
      </w:r>
      <w:r>
        <w:rPr/>
        <w:t>Account</w:t>
      </w:r>
      <w:r>
        <w:rPr>
          <w:spacing w:val="-4"/>
        </w:rPr>
        <w:t> </w:t>
      </w:r>
      <w:r>
        <w:rPr/>
        <w:t>333,</w:t>
      </w:r>
      <w:r>
        <w:rPr>
          <w:spacing w:val="-4"/>
        </w:rPr>
        <w:t> </w:t>
      </w:r>
      <w:r>
        <w:rPr/>
        <w:t>Water</w:t>
      </w:r>
      <w:r>
        <w:rPr>
          <w:spacing w:val="-3"/>
        </w:rPr>
        <w:t> </w:t>
      </w:r>
      <w:r>
        <w:rPr/>
        <w:t>Wheels,</w:t>
      </w:r>
      <w:r>
        <w:rPr>
          <w:spacing w:val="-4"/>
        </w:rPr>
        <w:t> </w:t>
      </w:r>
      <w:r>
        <w:rPr/>
        <w:t>Turbines</w:t>
      </w:r>
      <w:r>
        <w:rPr>
          <w:spacing w:val="-4"/>
        </w:rPr>
        <w:t> </w:t>
      </w:r>
      <w:r>
        <w:rPr/>
        <w:t>and</w:t>
      </w:r>
      <w:r>
        <w:rPr>
          <w:spacing w:val="-4"/>
        </w:rPr>
        <w:t> </w:t>
      </w:r>
      <w:r>
        <w:rPr/>
        <w:t>Generators,</w:t>
      </w:r>
      <w:r>
        <w:rPr>
          <w:spacing w:val="-2"/>
        </w:rPr>
        <w:t> </w:t>
      </w:r>
      <w:r>
        <w:rPr/>
        <w:t>and Account</w:t>
      </w:r>
      <w:r>
        <w:rPr>
          <w:spacing w:val="-1"/>
        </w:rPr>
        <w:t> </w:t>
      </w:r>
      <w:r>
        <w:rPr/>
        <w:t>334,</w:t>
      </w:r>
      <w:r>
        <w:rPr>
          <w:spacing w:val="-1"/>
        </w:rPr>
        <w:t> </w:t>
      </w:r>
      <w:r>
        <w:rPr/>
        <w:t>Accessory</w:t>
      </w:r>
      <w:r>
        <w:rPr>
          <w:spacing w:val="-1"/>
        </w:rPr>
        <w:t> </w:t>
      </w:r>
      <w:r>
        <w:rPr/>
        <w:t>Electric Equipment.</w:t>
      </w:r>
      <w:r>
        <w:rPr>
          <w:spacing w:val="-1"/>
        </w:rPr>
        <w:t> </w:t>
      </w:r>
      <w:r>
        <w:rPr/>
        <w:t>(See</w:t>
      </w:r>
      <w:r>
        <w:rPr>
          <w:spacing w:val="-1"/>
        </w:rPr>
        <w:t> </w:t>
      </w:r>
      <w:r>
        <w:rPr/>
        <w:t>operating expense</w:t>
      </w:r>
      <w:r>
        <w:rPr>
          <w:spacing w:val="-1"/>
        </w:rPr>
        <w:t> </w:t>
      </w:r>
      <w:r>
        <w:rPr/>
        <w:t>instruction</w:t>
      </w:r>
      <w:r>
        <w:rPr>
          <w:spacing w:val="-1"/>
        </w:rPr>
        <w:t> </w:t>
      </w:r>
      <w:r>
        <w:rPr/>
        <w:t>2,</w:t>
      </w:r>
      <w:r>
        <w:rPr>
          <w:spacing w:val="-1"/>
        </w:rPr>
        <w:t> </w:t>
      </w:r>
      <w:r>
        <w:rPr/>
        <w:t>which</w:t>
      </w:r>
      <w:r>
        <w:rPr>
          <w:spacing w:val="-1"/>
        </w:rPr>
        <w:t> </w:t>
      </w:r>
      <w:r>
        <w:rPr/>
        <w:t>can be found in this manual, Attachment A.3.1.)</w:t>
      </w:r>
    </w:p>
    <w:p>
      <w:pPr>
        <w:pStyle w:val="BodyText"/>
        <w:spacing w:after="0" w:line="261" w:lineRule="auto"/>
        <w:sectPr>
          <w:pgSz w:w="12240" w:h="15840"/>
          <w:pgMar w:header="142" w:footer="1016" w:top="1780" w:bottom="1200" w:left="1080" w:right="1440"/>
        </w:sectPr>
      </w:pPr>
    </w:p>
    <w:p>
      <w:pPr>
        <w:pStyle w:val="Heading2"/>
        <w:numPr>
          <w:ilvl w:val="2"/>
          <w:numId w:val="63"/>
        </w:numPr>
        <w:tabs>
          <w:tab w:pos="1104" w:val="left" w:leader="none"/>
        </w:tabs>
        <w:spacing w:line="261" w:lineRule="auto" w:before="97" w:after="0"/>
        <w:ind w:left="360" w:right="724" w:firstLine="0"/>
        <w:jc w:val="left"/>
      </w:pPr>
      <w:bookmarkStart w:name="A.2.10 FERC FORM 1 ACCOUNT 553: Maintena" w:id="366"/>
      <w:bookmarkEnd w:id="366"/>
      <w:r>
        <w:rPr>
          <w:b w:val="0"/>
        </w:rPr>
      </w:r>
      <w:r>
        <w:rPr>
          <w:color w:val="013466"/>
        </w:rPr>
        <w:t>FERC</w:t>
      </w:r>
      <w:r>
        <w:rPr>
          <w:color w:val="013466"/>
          <w:spacing w:val="34"/>
        </w:rPr>
        <w:t> </w:t>
      </w:r>
      <w:r>
        <w:rPr>
          <w:color w:val="013466"/>
        </w:rPr>
        <w:t>FORM</w:t>
      </w:r>
      <w:r>
        <w:rPr>
          <w:color w:val="013466"/>
          <w:spacing w:val="34"/>
        </w:rPr>
        <w:t> </w:t>
      </w:r>
      <w:r>
        <w:rPr>
          <w:color w:val="013466"/>
        </w:rPr>
        <w:t>1</w:t>
      </w:r>
      <w:r>
        <w:rPr>
          <w:color w:val="013466"/>
          <w:spacing w:val="37"/>
        </w:rPr>
        <w:t> </w:t>
      </w:r>
      <w:r>
        <w:rPr>
          <w:color w:val="013466"/>
        </w:rPr>
        <w:t>ACCOUNT</w:t>
      </w:r>
      <w:r>
        <w:rPr>
          <w:color w:val="013466"/>
          <w:spacing w:val="34"/>
        </w:rPr>
        <w:t> </w:t>
      </w:r>
      <w:r>
        <w:rPr>
          <w:color w:val="013466"/>
        </w:rPr>
        <w:t>553:</w:t>
      </w:r>
      <w:r>
        <w:rPr>
          <w:color w:val="013466"/>
          <w:spacing w:val="34"/>
        </w:rPr>
        <w:t> </w:t>
      </w:r>
      <w:r>
        <w:rPr>
          <w:color w:val="013466"/>
        </w:rPr>
        <w:t>Maintenance</w:t>
      </w:r>
      <w:r>
        <w:rPr>
          <w:color w:val="013466"/>
          <w:spacing w:val="37"/>
        </w:rPr>
        <w:t> </w:t>
      </w:r>
      <w:r>
        <w:rPr>
          <w:color w:val="013466"/>
        </w:rPr>
        <w:t>of</w:t>
      </w:r>
      <w:r>
        <w:rPr>
          <w:color w:val="013466"/>
          <w:spacing w:val="34"/>
        </w:rPr>
        <w:t> </w:t>
      </w:r>
      <w:r>
        <w:rPr>
          <w:color w:val="013466"/>
        </w:rPr>
        <w:t>Generating</w:t>
      </w:r>
      <w:r>
        <w:rPr>
          <w:color w:val="013466"/>
          <w:spacing w:val="34"/>
        </w:rPr>
        <w:t> </w:t>
      </w:r>
      <w:r>
        <w:rPr>
          <w:color w:val="013466"/>
        </w:rPr>
        <w:t>and</w:t>
      </w:r>
      <w:r>
        <w:rPr>
          <w:color w:val="013466"/>
          <w:spacing w:val="37"/>
        </w:rPr>
        <w:t> </w:t>
      </w:r>
      <w:r>
        <w:rPr>
          <w:color w:val="013466"/>
        </w:rPr>
        <w:t>Electrical Equipment (Major only)</w:t>
      </w:r>
    </w:p>
    <w:p>
      <w:pPr>
        <w:pStyle w:val="BodyText"/>
        <w:spacing w:line="261" w:lineRule="auto" w:before="0"/>
        <w:ind w:right="766"/>
        <w:jc w:val="both"/>
      </w:pPr>
      <w:r>
        <w:rPr/>
        <w:t>This</w:t>
      </w:r>
      <w:r>
        <w:rPr>
          <w:spacing w:val="-3"/>
        </w:rPr>
        <w:t> </w:t>
      </w:r>
      <w:r>
        <w:rPr/>
        <w:t>account</w:t>
      </w:r>
      <w:r>
        <w:rPr>
          <w:spacing w:val="-3"/>
        </w:rPr>
        <w:t> </w:t>
      </w:r>
      <w:r>
        <w:rPr/>
        <w:t>shall</w:t>
      </w:r>
      <w:r>
        <w:rPr>
          <w:spacing w:val="-3"/>
        </w:rPr>
        <w:t> </w:t>
      </w:r>
      <w:r>
        <w:rPr/>
        <w:t>include</w:t>
      </w:r>
      <w:r>
        <w:rPr>
          <w:spacing w:val="-3"/>
        </w:rPr>
        <w:t> </w:t>
      </w:r>
      <w:r>
        <w:rPr/>
        <w:t>the</w:t>
      </w:r>
      <w:r>
        <w:rPr>
          <w:spacing w:val="-1"/>
        </w:rPr>
        <w:t> </w:t>
      </w:r>
      <w:r>
        <w:rPr/>
        <w:t>cost</w:t>
      </w:r>
      <w:r>
        <w:rPr>
          <w:spacing w:val="-3"/>
        </w:rPr>
        <w:t> </w:t>
      </w:r>
      <w:r>
        <w:rPr/>
        <w:t>of</w:t>
      </w:r>
      <w:r>
        <w:rPr>
          <w:spacing w:val="-3"/>
        </w:rPr>
        <w:t> </w:t>
      </w:r>
      <w:r>
        <w:rPr/>
        <w:t>labor,</w:t>
      </w:r>
      <w:r>
        <w:rPr>
          <w:spacing w:val="-3"/>
        </w:rPr>
        <w:t> </w:t>
      </w:r>
      <w:r>
        <w:rPr/>
        <w:t>materials</w:t>
      </w:r>
      <w:r>
        <w:rPr>
          <w:spacing w:val="-3"/>
        </w:rPr>
        <w:t> </w:t>
      </w:r>
      <w:r>
        <w:rPr/>
        <w:t>used</w:t>
      </w:r>
      <w:r>
        <w:rPr>
          <w:spacing w:val="-1"/>
        </w:rPr>
        <w:t> </w:t>
      </w:r>
      <w:r>
        <w:rPr/>
        <w:t>and</w:t>
      </w:r>
      <w:r>
        <w:rPr>
          <w:spacing w:val="-3"/>
        </w:rPr>
        <w:t> </w:t>
      </w:r>
      <w:r>
        <w:rPr/>
        <w:t>expenses</w:t>
      </w:r>
      <w:r>
        <w:rPr>
          <w:spacing w:val="-3"/>
        </w:rPr>
        <w:t> </w:t>
      </w:r>
      <w:r>
        <w:rPr/>
        <w:t>incurred</w:t>
      </w:r>
      <w:r>
        <w:rPr>
          <w:spacing w:val="-3"/>
        </w:rPr>
        <w:t> </w:t>
      </w:r>
      <w:r>
        <w:rPr/>
        <w:t>in</w:t>
      </w:r>
      <w:r>
        <w:rPr>
          <w:spacing w:val="-3"/>
        </w:rPr>
        <w:t> </w:t>
      </w:r>
      <w:r>
        <w:rPr/>
        <w:t>the maintenance</w:t>
      </w:r>
      <w:r>
        <w:rPr>
          <w:spacing w:val="-4"/>
        </w:rPr>
        <w:t> </w:t>
      </w:r>
      <w:r>
        <w:rPr/>
        <w:t>of</w:t>
      </w:r>
      <w:r>
        <w:rPr>
          <w:spacing w:val="-4"/>
        </w:rPr>
        <w:t> </w:t>
      </w:r>
      <w:r>
        <w:rPr/>
        <w:t>plant,</w:t>
      </w:r>
      <w:r>
        <w:rPr>
          <w:spacing w:val="-4"/>
        </w:rPr>
        <w:t> </w:t>
      </w:r>
      <w:r>
        <w:rPr/>
        <w:t>the</w:t>
      </w:r>
      <w:r>
        <w:rPr>
          <w:spacing w:val="-2"/>
        </w:rPr>
        <w:t> </w:t>
      </w:r>
      <w:r>
        <w:rPr/>
        <w:t>book</w:t>
      </w:r>
      <w:r>
        <w:rPr>
          <w:spacing w:val="-4"/>
        </w:rPr>
        <w:t> </w:t>
      </w:r>
      <w:r>
        <w:rPr/>
        <w:t>cost</w:t>
      </w:r>
      <w:r>
        <w:rPr>
          <w:spacing w:val="-4"/>
        </w:rPr>
        <w:t> </w:t>
      </w:r>
      <w:r>
        <w:rPr/>
        <w:t>of</w:t>
      </w:r>
      <w:r>
        <w:rPr>
          <w:spacing w:val="-4"/>
        </w:rPr>
        <w:t> </w:t>
      </w:r>
      <w:r>
        <w:rPr/>
        <w:t>which</w:t>
      </w:r>
      <w:r>
        <w:rPr>
          <w:spacing w:val="-4"/>
        </w:rPr>
        <w:t> </w:t>
      </w:r>
      <w:r>
        <w:rPr/>
        <w:t>is</w:t>
      </w:r>
      <w:r>
        <w:rPr>
          <w:spacing w:val="-4"/>
        </w:rPr>
        <w:t> </w:t>
      </w:r>
      <w:r>
        <w:rPr/>
        <w:t>includible</w:t>
      </w:r>
      <w:r>
        <w:rPr>
          <w:spacing w:val="-2"/>
        </w:rPr>
        <w:t> </w:t>
      </w:r>
      <w:r>
        <w:rPr/>
        <w:t>in</w:t>
      </w:r>
      <w:r>
        <w:rPr>
          <w:spacing w:val="-4"/>
        </w:rPr>
        <w:t> </w:t>
      </w:r>
      <w:r>
        <w:rPr/>
        <w:t>Account</w:t>
      </w:r>
      <w:r>
        <w:rPr>
          <w:spacing w:val="-4"/>
        </w:rPr>
        <w:t> </w:t>
      </w:r>
      <w:r>
        <w:rPr/>
        <w:t>343,</w:t>
      </w:r>
      <w:r>
        <w:rPr>
          <w:spacing w:val="-4"/>
        </w:rPr>
        <w:t> </w:t>
      </w:r>
      <w:r>
        <w:rPr/>
        <w:t>Prime</w:t>
      </w:r>
      <w:r>
        <w:rPr>
          <w:spacing w:val="-4"/>
        </w:rPr>
        <w:t> </w:t>
      </w:r>
      <w:r>
        <w:rPr/>
        <w:t>Movers, Account 344, Generators, and Account 345, Accessory Electric Equipment.</w:t>
      </w:r>
    </w:p>
    <w:p>
      <w:pPr>
        <w:pStyle w:val="BodyText"/>
        <w:spacing w:before="108"/>
        <w:ind w:left="0"/>
      </w:pPr>
    </w:p>
    <w:p>
      <w:pPr>
        <w:pStyle w:val="Heading1"/>
        <w:numPr>
          <w:ilvl w:val="1"/>
          <w:numId w:val="63"/>
        </w:numPr>
        <w:tabs>
          <w:tab w:pos="861" w:val="left" w:leader="none"/>
        </w:tabs>
        <w:spacing w:line="240" w:lineRule="auto" w:before="1" w:after="0"/>
        <w:ind w:left="861" w:right="0" w:hanging="510"/>
        <w:jc w:val="left"/>
      </w:pPr>
      <w:bookmarkStart w:name="A.3 Operating Expense Instructions 2 and" w:id="367"/>
      <w:bookmarkEnd w:id="367"/>
      <w:r>
        <w:rPr/>
      </w:r>
      <w:bookmarkStart w:name="_bookmark135" w:id="368"/>
      <w:bookmarkEnd w:id="368"/>
      <w:r>
        <w:rPr/>
      </w:r>
      <w:r>
        <w:rPr>
          <w:color w:val="013466"/>
        </w:rPr>
        <w:t>Operating</w:t>
      </w:r>
      <w:r>
        <w:rPr>
          <w:color w:val="013466"/>
          <w:spacing w:val="29"/>
        </w:rPr>
        <w:t> </w:t>
      </w:r>
      <w:r>
        <w:rPr>
          <w:color w:val="013466"/>
        </w:rPr>
        <w:t>Expense</w:t>
      </w:r>
      <w:r>
        <w:rPr>
          <w:color w:val="013466"/>
          <w:spacing w:val="29"/>
        </w:rPr>
        <w:t> </w:t>
      </w:r>
      <w:r>
        <w:rPr>
          <w:color w:val="013466"/>
        </w:rPr>
        <w:t>Instructions</w:t>
      </w:r>
      <w:r>
        <w:rPr>
          <w:color w:val="013466"/>
          <w:spacing w:val="32"/>
        </w:rPr>
        <w:t> </w:t>
      </w:r>
      <w:r>
        <w:rPr>
          <w:color w:val="013466"/>
        </w:rPr>
        <w:t>2</w:t>
      </w:r>
      <w:r>
        <w:rPr>
          <w:color w:val="013466"/>
          <w:spacing w:val="30"/>
        </w:rPr>
        <w:t> </w:t>
      </w:r>
      <w:r>
        <w:rPr>
          <w:color w:val="013466"/>
        </w:rPr>
        <w:t>and</w:t>
      </w:r>
      <w:r>
        <w:rPr>
          <w:color w:val="013466"/>
          <w:spacing w:val="29"/>
        </w:rPr>
        <w:t> </w:t>
      </w:r>
      <w:r>
        <w:rPr>
          <w:color w:val="013466"/>
          <w:spacing w:val="-10"/>
        </w:rPr>
        <w:t>3</w:t>
      </w:r>
    </w:p>
    <w:p>
      <w:pPr>
        <w:pStyle w:val="BodyText"/>
        <w:spacing w:before="48"/>
        <w:ind w:left="0"/>
        <w:rPr>
          <w:rFonts w:ascii="Roboto"/>
          <w:sz w:val="28"/>
        </w:rPr>
      </w:pPr>
    </w:p>
    <w:p>
      <w:pPr>
        <w:pStyle w:val="Heading2"/>
        <w:numPr>
          <w:ilvl w:val="2"/>
          <w:numId w:val="63"/>
        </w:numPr>
        <w:tabs>
          <w:tab w:pos="976" w:val="left" w:leader="none"/>
        </w:tabs>
        <w:spacing w:line="240" w:lineRule="auto" w:before="0" w:after="0"/>
        <w:ind w:left="976" w:right="0" w:hanging="616"/>
        <w:jc w:val="left"/>
      </w:pPr>
      <w:bookmarkStart w:name="A.3.1 OPERATING EXPENSE INSTRUCTION 2: M" w:id="369"/>
      <w:bookmarkEnd w:id="369"/>
      <w:r>
        <w:rPr>
          <w:b w:val="0"/>
        </w:rPr>
      </w:r>
      <w:r>
        <w:rPr>
          <w:color w:val="013466"/>
        </w:rPr>
        <w:t>OPERATING</w:t>
      </w:r>
      <w:r>
        <w:rPr>
          <w:color w:val="013466"/>
          <w:spacing w:val="43"/>
        </w:rPr>
        <w:t> </w:t>
      </w:r>
      <w:r>
        <w:rPr>
          <w:color w:val="013466"/>
        </w:rPr>
        <w:t>EXPENSE</w:t>
      </w:r>
      <w:r>
        <w:rPr>
          <w:color w:val="013466"/>
          <w:spacing w:val="41"/>
        </w:rPr>
        <w:t> </w:t>
      </w:r>
      <w:r>
        <w:rPr>
          <w:color w:val="013466"/>
        </w:rPr>
        <w:t>INSTRUCTION</w:t>
      </w:r>
      <w:r>
        <w:rPr>
          <w:color w:val="013466"/>
          <w:spacing w:val="45"/>
        </w:rPr>
        <w:t> </w:t>
      </w:r>
      <w:r>
        <w:rPr>
          <w:color w:val="013466"/>
        </w:rPr>
        <w:t>2:</w:t>
      </w:r>
      <w:r>
        <w:rPr>
          <w:color w:val="013466"/>
          <w:spacing w:val="41"/>
        </w:rPr>
        <w:t> </w:t>
      </w:r>
      <w:r>
        <w:rPr>
          <w:color w:val="013466"/>
          <w:spacing w:val="-2"/>
        </w:rPr>
        <w:t>Maintenance</w:t>
      </w:r>
    </w:p>
    <w:p>
      <w:pPr>
        <w:pStyle w:val="ListParagraph"/>
        <w:numPr>
          <w:ilvl w:val="3"/>
          <w:numId w:val="63"/>
        </w:numPr>
        <w:tabs>
          <w:tab w:pos="853" w:val="left" w:leader="none"/>
          <w:tab w:pos="855" w:val="left" w:leader="none"/>
        </w:tabs>
        <w:spacing w:line="261" w:lineRule="auto" w:before="97" w:after="0"/>
        <w:ind w:left="855" w:right="170" w:hanging="238"/>
        <w:jc w:val="left"/>
        <w:rPr>
          <w:sz w:val="22"/>
        </w:rPr>
      </w:pPr>
      <w:r>
        <w:rPr>
          <w:sz w:val="22"/>
        </w:rPr>
        <w:t>The cost of maintenance chargeable to the various operating expense and clearing accounts includes labor, materials, overheads and other expenses incurred in maintenance</w:t>
      </w:r>
      <w:r>
        <w:rPr>
          <w:spacing w:val="-4"/>
          <w:sz w:val="22"/>
        </w:rPr>
        <w:t> </w:t>
      </w:r>
      <w:r>
        <w:rPr>
          <w:sz w:val="22"/>
        </w:rPr>
        <w:t>work.</w:t>
      </w:r>
      <w:r>
        <w:rPr>
          <w:spacing w:val="-4"/>
          <w:sz w:val="22"/>
        </w:rPr>
        <w:t> </w:t>
      </w:r>
      <w:r>
        <w:rPr>
          <w:sz w:val="22"/>
        </w:rPr>
        <w:t>A</w:t>
      </w:r>
      <w:r>
        <w:rPr>
          <w:spacing w:val="-4"/>
          <w:sz w:val="22"/>
        </w:rPr>
        <w:t> </w:t>
      </w:r>
      <w:r>
        <w:rPr>
          <w:sz w:val="22"/>
        </w:rPr>
        <w:t>list</w:t>
      </w:r>
      <w:r>
        <w:rPr>
          <w:spacing w:val="-4"/>
          <w:sz w:val="22"/>
        </w:rPr>
        <w:t> </w:t>
      </w:r>
      <w:r>
        <w:rPr>
          <w:sz w:val="22"/>
        </w:rPr>
        <w:t>of</w:t>
      </w:r>
      <w:r>
        <w:rPr>
          <w:spacing w:val="-2"/>
          <w:sz w:val="22"/>
        </w:rPr>
        <w:t> </w:t>
      </w:r>
      <w:r>
        <w:rPr>
          <w:sz w:val="22"/>
        </w:rPr>
        <w:t>work</w:t>
      </w:r>
      <w:r>
        <w:rPr>
          <w:spacing w:val="-4"/>
          <w:sz w:val="22"/>
        </w:rPr>
        <w:t> </w:t>
      </w:r>
      <w:r>
        <w:rPr>
          <w:sz w:val="22"/>
        </w:rPr>
        <w:t>operations</w:t>
      </w:r>
      <w:r>
        <w:rPr>
          <w:spacing w:val="-4"/>
          <w:sz w:val="22"/>
        </w:rPr>
        <w:t> </w:t>
      </w:r>
      <w:r>
        <w:rPr>
          <w:sz w:val="22"/>
        </w:rPr>
        <w:t>applicable</w:t>
      </w:r>
      <w:r>
        <w:rPr>
          <w:spacing w:val="-4"/>
          <w:sz w:val="22"/>
        </w:rPr>
        <w:t> </w:t>
      </w:r>
      <w:r>
        <w:rPr>
          <w:sz w:val="22"/>
        </w:rPr>
        <w:t>generally</w:t>
      </w:r>
      <w:r>
        <w:rPr>
          <w:spacing w:val="-4"/>
          <w:sz w:val="22"/>
        </w:rPr>
        <w:t> </w:t>
      </w:r>
      <w:r>
        <w:rPr>
          <w:sz w:val="22"/>
        </w:rPr>
        <w:t>to</w:t>
      </w:r>
      <w:r>
        <w:rPr>
          <w:spacing w:val="-2"/>
          <w:sz w:val="22"/>
        </w:rPr>
        <w:t> </w:t>
      </w:r>
      <w:r>
        <w:rPr>
          <w:sz w:val="22"/>
        </w:rPr>
        <w:t>utility</w:t>
      </w:r>
      <w:r>
        <w:rPr>
          <w:spacing w:val="-4"/>
          <w:sz w:val="22"/>
        </w:rPr>
        <w:t> </w:t>
      </w:r>
      <w:r>
        <w:rPr>
          <w:sz w:val="22"/>
        </w:rPr>
        <w:t>plant</w:t>
      </w:r>
      <w:r>
        <w:rPr>
          <w:spacing w:val="-4"/>
          <w:sz w:val="22"/>
        </w:rPr>
        <w:t> </w:t>
      </w:r>
      <w:r>
        <w:rPr>
          <w:sz w:val="22"/>
        </w:rPr>
        <w:t>is</w:t>
      </w:r>
      <w:r>
        <w:rPr>
          <w:spacing w:val="-4"/>
          <w:sz w:val="22"/>
        </w:rPr>
        <w:t> </w:t>
      </w:r>
      <w:r>
        <w:rPr>
          <w:sz w:val="22"/>
        </w:rPr>
        <w:t>included hereunder. Other work operations applicable to specific classes of plant are listed in functional maintenance expense accounts.</w:t>
      </w:r>
    </w:p>
    <w:p>
      <w:pPr>
        <w:pStyle w:val="ListParagraph"/>
        <w:numPr>
          <w:ilvl w:val="3"/>
          <w:numId w:val="63"/>
        </w:numPr>
        <w:tabs>
          <w:tab w:pos="853" w:val="left" w:leader="none"/>
          <w:tab w:pos="855" w:val="left" w:leader="none"/>
        </w:tabs>
        <w:spacing w:line="261" w:lineRule="auto" w:before="72" w:after="0"/>
        <w:ind w:left="855" w:right="46" w:hanging="238"/>
        <w:jc w:val="left"/>
        <w:rPr>
          <w:sz w:val="22"/>
        </w:rPr>
      </w:pPr>
      <w:r>
        <w:rPr>
          <w:sz w:val="22"/>
        </w:rPr>
        <w:t>Materials</w:t>
      </w:r>
      <w:r>
        <w:rPr>
          <w:spacing w:val="-4"/>
          <w:sz w:val="22"/>
        </w:rPr>
        <w:t> </w:t>
      </w:r>
      <w:r>
        <w:rPr>
          <w:sz w:val="22"/>
        </w:rPr>
        <w:t>recovered</w:t>
      </w:r>
      <w:r>
        <w:rPr>
          <w:spacing w:val="-4"/>
          <w:sz w:val="22"/>
        </w:rPr>
        <w:t> </w:t>
      </w:r>
      <w:r>
        <w:rPr>
          <w:sz w:val="22"/>
        </w:rPr>
        <w:t>in</w:t>
      </w:r>
      <w:r>
        <w:rPr>
          <w:spacing w:val="-4"/>
          <w:sz w:val="22"/>
        </w:rPr>
        <w:t> </w:t>
      </w:r>
      <w:r>
        <w:rPr>
          <w:sz w:val="22"/>
        </w:rPr>
        <w:t>connection</w:t>
      </w:r>
      <w:r>
        <w:rPr>
          <w:spacing w:val="-4"/>
          <w:sz w:val="22"/>
        </w:rPr>
        <w:t> </w:t>
      </w:r>
      <w:r>
        <w:rPr>
          <w:sz w:val="22"/>
        </w:rPr>
        <w:t>with</w:t>
      </w:r>
      <w:r>
        <w:rPr>
          <w:spacing w:val="-1"/>
          <w:sz w:val="22"/>
        </w:rPr>
        <w:t> </w:t>
      </w:r>
      <w:r>
        <w:rPr>
          <w:sz w:val="22"/>
        </w:rPr>
        <w:t>the</w:t>
      </w:r>
      <w:r>
        <w:rPr>
          <w:spacing w:val="-4"/>
          <w:sz w:val="22"/>
        </w:rPr>
        <w:t> </w:t>
      </w:r>
      <w:r>
        <w:rPr>
          <w:sz w:val="22"/>
        </w:rPr>
        <w:t>maintenance</w:t>
      </w:r>
      <w:r>
        <w:rPr>
          <w:spacing w:val="-4"/>
          <w:sz w:val="22"/>
        </w:rPr>
        <w:t> </w:t>
      </w:r>
      <w:r>
        <w:rPr>
          <w:sz w:val="22"/>
        </w:rPr>
        <w:t>of</w:t>
      </w:r>
      <w:r>
        <w:rPr>
          <w:spacing w:val="-4"/>
          <w:sz w:val="22"/>
        </w:rPr>
        <w:t> </w:t>
      </w:r>
      <w:r>
        <w:rPr>
          <w:sz w:val="22"/>
        </w:rPr>
        <w:t>property</w:t>
      </w:r>
      <w:r>
        <w:rPr>
          <w:spacing w:val="-4"/>
          <w:sz w:val="22"/>
        </w:rPr>
        <w:t> </w:t>
      </w:r>
      <w:r>
        <w:rPr>
          <w:sz w:val="22"/>
        </w:rPr>
        <w:t>shall</w:t>
      </w:r>
      <w:r>
        <w:rPr>
          <w:spacing w:val="-1"/>
          <w:sz w:val="22"/>
        </w:rPr>
        <w:t> </w:t>
      </w:r>
      <w:r>
        <w:rPr>
          <w:sz w:val="22"/>
        </w:rPr>
        <w:t>be</w:t>
      </w:r>
      <w:r>
        <w:rPr>
          <w:spacing w:val="-4"/>
          <w:sz w:val="22"/>
        </w:rPr>
        <w:t> </w:t>
      </w:r>
      <w:r>
        <w:rPr>
          <w:sz w:val="22"/>
        </w:rPr>
        <w:t>credited</w:t>
      </w:r>
      <w:r>
        <w:rPr>
          <w:spacing w:val="-4"/>
          <w:sz w:val="22"/>
        </w:rPr>
        <w:t> </w:t>
      </w:r>
      <w:r>
        <w:rPr>
          <w:sz w:val="22"/>
        </w:rPr>
        <w:t>to</w:t>
      </w:r>
      <w:r>
        <w:rPr>
          <w:spacing w:val="-4"/>
          <w:sz w:val="22"/>
        </w:rPr>
        <w:t> </w:t>
      </w:r>
      <w:r>
        <w:rPr>
          <w:sz w:val="22"/>
        </w:rPr>
        <w:t>the same account to which the maintenance cost was charged.</w:t>
      </w:r>
    </w:p>
    <w:p>
      <w:pPr>
        <w:pStyle w:val="ListParagraph"/>
        <w:numPr>
          <w:ilvl w:val="3"/>
          <w:numId w:val="63"/>
        </w:numPr>
        <w:tabs>
          <w:tab w:pos="853" w:val="left" w:leader="none"/>
          <w:tab w:pos="855" w:val="left" w:leader="none"/>
        </w:tabs>
        <w:spacing w:line="261" w:lineRule="auto" w:before="73" w:after="0"/>
        <w:ind w:left="855" w:right="36" w:hanging="238"/>
        <w:jc w:val="left"/>
        <w:rPr>
          <w:sz w:val="22"/>
        </w:rPr>
      </w:pPr>
      <w:r>
        <w:rPr>
          <w:sz w:val="22"/>
        </w:rPr>
        <w:t>If</w:t>
      </w:r>
      <w:r>
        <w:rPr>
          <w:spacing w:val="-3"/>
          <w:sz w:val="22"/>
        </w:rPr>
        <w:t> </w:t>
      </w:r>
      <w:r>
        <w:rPr>
          <w:sz w:val="22"/>
        </w:rPr>
        <w:t>the</w:t>
      </w:r>
      <w:r>
        <w:rPr>
          <w:spacing w:val="-3"/>
          <w:sz w:val="22"/>
        </w:rPr>
        <w:t> </w:t>
      </w:r>
      <w:r>
        <w:rPr>
          <w:sz w:val="22"/>
        </w:rPr>
        <w:t>book</w:t>
      </w:r>
      <w:r>
        <w:rPr>
          <w:spacing w:val="-3"/>
          <w:sz w:val="22"/>
        </w:rPr>
        <w:t> </w:t>
      </w:r>
      <w:r>
        <w:rPr>
          <w:sz w:val="22"/>
        </w:rPr>
        <w:t>cost</w:t>
      </w:r>
      <w:r>
        <w:rPr>
          <w:spacing w:val="-3"/>
          <w:sz w:val="22"/>
        </w:rPr>
        <w:t> </w:t>
      </w:r>
      <w:r>
        <w:rPr>
          <w:sz w:val="22"/>
        </w:rPr>
        <w:t>of</w:t>
      </w:r>
      <w:r>
        <w:rPr>
          <w:spacing w:val="-1"/>
          <w:sz w:val="22"/>
        </w:rPr>
        <w:t> </w:t>
      </w:r>
      <w:r>
        <w:rPr>
          <w:sz w:val="22"/>
        </w:rPr>
        <w:t>any</w:t>
      </w:r>
      <w:r>
        <w:rPr>
          <w:spacing w:val="-3"/>
          <w:sz w:val="22"/>
        </w:rPr>
        <w:t> </w:t>
      </w:r>
      <w:r>
        <w:rPr>
          <w:sz w:val="22"/>
        </w:rPr>
        <w:t>property</w:t>
      </w:r>
      <w:r>
        <w:rPr>
          <w:spacing w:val="-3"/>
          <w:sz w:val="22"/>
        </w:rPr>
        <w:t> </w:t>
      </w:r>
      <w:r>
        <w:rPr>
          <w:sz w:val="22"/>
        </w:rPr>
        <w:t>is</w:t>
      </w:r>
      <w:r>
        <w:rPr>
          <w:spacing w:val="-3"/>
          <w:sz w:val="22"/>
        </w:rPr>
        <w:t> </w:t>
      </w:r>
      <w:r>
        <w:rPr>
          <w:sz w:val="22"/>
        </w:rPr>
        <w:t>carried</w:t>
      </w:r>
      <w:r>
        <w:rPr>
          <w:spacing w:val="-3"/>
          <w:sz w:val="22"/>
        </w:rPr>
        <w:t> </w:t>
      </w:r>
      <w:r>
        <w:rPr>
          <w:sz w:val="22"/>
        </w:rPr>
        <w:t>in</w:t>
      </w:r>
      <w:r>
        <w:rPr>
          <w:spacing w:val="-3"/>
          <w:sz w:val="22"/>
        </w:rPr>
        <w:t> </w:t>
      </w:r>
      <w:r>
        <w:rPr>
          <w:sz w:val="22"/>
        </w:rPr>
        <w:t>Account</w:t>
      </w:r>
      <w:r>
        <w:rPr>
          <w:spacing w:val="-1"/>
          <w:sz w:val="22"/>
        </w:rPr>
        <w:t> </w:t>
      </w:r>
      <w:r>
        <w:rPr>
          <w:sz w:val="22"/>
        </w:rPr>
        <w:t>102,</w:t>
      </w:r>
      <w:r>
        <w:rPr>
          <w:spacing w:val="-3"/>
          <w:sz w:val="22"/>
        </w:rPr>
        <w:t> </w:t>
      </w:r>
      <w:r>
        <w:rPr>
          <w:sz w:val="22"/>
        </w:rPr>
        <w:t>Electric</w:t>
      </w:r>
      <w:r>
        <w:rPr>
          <w:spacing w:val="-3"/>
          <w:sz w:val="22"/>
        </w:rPr>
        <w:t> </w:t>
      </w:r>
      <w:r>
        <w:rPr>
          <w:sz w:val="22"/>
        </w:rPr>
        <w:t>Plant</w:t>
      </w:r>
      <w:r>
        <w:rPr>
          <w:spacing w:val="-3"/>
          <w:sz w:val="22"/>
        </w:rPr>
        <w:t> </w:t>
      </w:r>
      <w:r>
        <w:rPr>
          <w:sz w:val="22"/>
        </w:rPr>
        <w:t>Purchased or</w:t>
      </w:r>
      <w:r>
        <w:rPr>
          <w:spacing w:val="-3"/>
          <w:sz w:val="22"/>
        </w:rPr>
        <w:t> </w:t>
      </w:r>
      <w:r>
        <w:rPr>
          <w:sz w:val="22"/>
        </w:rPr>
        <w:t>Sold, the cost of maintaining such property shall be charged to the accounts for maintenance of property of the same class and use, the book cost of which is carried in other electric plant in service accounts. Maintenance of property leased from others shall be treated as provided in operating expense instruction 3.</w:t>
      </w:r>
    </w:p>
    <w:p>
      <w:pPr>
        <w:spacing w:before="223"/>
        <w:ind w:left="360" w:right="0" w:firstLine="0"/>
        <w:jc w:val="left"/>
        <w:rPr>
          <w:rFonts w:ascii="Arial"/>
          <w:i/>
          <w:sz w:val="22"/>
        </w:rPr>
      </w:pPr>
      <w:r>
        <w:rPr>
          <w:rFonts w:ascii="Arial"/>
          <w:i/>
          <w:spacing w:val="-2"/>
          <w:sz w:val="22"/>
        </w:rPr>
        <w:t>Items</w:t>
      </w:r>
    </w:p>
    <w:p>
      <w:pPr>
        <w:pStyle w:val="ListParagraph"/>
        <w:numPr>
          <w:ilvl w:val="3"/>
          <w:numId w:val="63"/>
        </w:numPr>
        <w:tabs>
          <w:tab w:pos="853" w:val="left" w:leader="none"/>
        </w:tabs>
        <w:spacing w:line="240" w:lineRule="auto" w:before="97" w:after="0"/>
        <w:ind w:left="853" w:right="0" w:hanging="236"/>
        <w:jc w:val="left"/>
        <w:rPr>
          <w:sz w:val="22"/>
        </w:rPr>
      </w:pPr>
      <w:r>
        <w:rPr>
          <w:sz w:val="22"/>
        </w:rPr>
        <w:t>Direct</w:t>
      </w:r>
      <w:r>
        <w:rPr>
          <w:spacing w:val="-6"/>
          <w:sz w:val="22"/>
        </w:rPr>
        <w:t> </w:t>
      </w:r>
      <w:r>
        <w:rPr>
          <w:sz w:val="22"/>
        </w:rPr>
        <w:t>field</w:t>
      </w:r>
      <w:r>
        <w:rPr>
          <w:spacing w:val="-6"/>
          <w:sz w:val="22"/>
        </w:rPr>
        <w:t> </w:t>
      </w:r>
      <w:r>
        <w:rPr>
          <w:sz w:val="22"/>
        </w:rPr>
        <w:t>supervision</w:t>
      </w:r>
      <w:r>
        <w:rPr>
          <w:spacing w:val="-6"/>
          <w:sz w:val="22"/>
        </w:rPr>
        <w:t> </w:t>
      </w:r>
      <w:r>
        <w:rPr>
          <w:sz w:val="22"/>
        </w:rPr>
        <w:t>of</w:t>
      </w:r>
      <w:r>
        <w:rPr>
          <w:spacing w:val="-6"/>
          <w:sz w:val="22"/>
        </w:rPr>
        <w:t> </w:t>
      </w:r>
      <w:r>
        <w:rPr>
          <w:spacing w:val="-2"/>
          <w:sz w:val="22"/>
        </w:rPr>
        <w:t>maintenance</w:t>
      </w:r>
    </w:p>
    <w:p>
      <w:pPr>
        <w:pStyle w:val="ListParagraph"/>
        <w:numPr>
          <w:ilvl w:val="3"/>
          <w:numId w:val="63"/>
        </w:numPr>
        <w:tabs>
          <w:tab w:pos="853" w:val="left" w:leader="none"/>
          <w:tab w:pos="855" w:val="left" w:leader="none"/>
        </w:tabs>
        <w:spacing w:line="261" w:lineRule="auto" w:before="97" w:after="0"/>
        <w:ind w:left="855" w:right="316" w:hanging="238"/>
        <w:jc w:val="left"/>
        <w:rPr>
          <w:sz w:val="22"/>
        </w:rPr>
      </w:pPr>
      <w:r>
        <w:rPr>
          <w:sz w:val="22"/>
        </w:rPr>
        <w:t>Inspecting,</w:t>
      </w:r>
      <w:r>
        <w:rPr>
          <w:spacing w:val="-4"/>
          <w:sz w:val="22"/>
        </w:rPr>
        <w:t> </w:t>
      </w:r>
      <w:r>
        <w:rPr>
          <w:sz w:val="22"/>
        </w:rPr>
        <w:t>testing,</w:t>
      </w:r>
      <w:r>
        <w:rPr>
          <w:spacing w:val="-4"/>
          <w:sz w:val="22"/>
        </w:rPr>
        <w:t> </w:t>
      </w:r>
      <w:r>
        <w:rPr>
          <w:sz w:val="22"/>
        </w:rPr>
        <w:t>and</w:t>
      </w:r>
      <w:r>
        <w:rPr>
          <w:spacing w:val="-2"/>
          <w:sz w:val="22"/>
        </w:rPr>
        <w:t> </w:t>
      </w:r>
      <w:r>
        <w:rPr>
          <w:sz w:val="22"/>
        </w:rPr>
        <w:t>reporting</w:t>
      </w:r>
      <w:r>
        <w:rPr>
          <w:spacing w:val="-4"/>
          <w:sz w:val="22"/>
        </w:rPr>
        <w:t> </w:t>
      </w:r>
      <w:r>
        <w:rPr>
          <w:sz w:val="22"/>
        </w:rPr>
        <w:t>on</w:t>
      </w:r>
      <w:r>
        <w:rPr>
          <w:spacing w:val="-4"/>
          <w:sz w:val="22"/>
        </w:rPr>
        <w:t> </w:t>
      </w:r>
      <w:r>
        <w:rPr>
          <w:sz w:val="22"/>
        </w:rPr>
        <w:t>condition</w:t>
      </w:r>
      <w:r>
        <w:rPr>
          <w:spacing w:val="-4"/>
          <w:sz w:val="22"/>
        </w:rPr>
        <w:t> </w:t>
      </w:r>
      <w:r>
        <w:rPr>
          <w:sz w:val="22"/>
        </w:rPr>
        <w:t>of</w:t>
      </w:r>
      <w:r>
        <w:rPr>
          <w:spacing w:val="-4"/>
          <w:sz w:val="22"/>
        </w:rPr>
        <w:t> </w:t>
      </w:r>
      <w:r>
        <w:rPr>
          <w:sz w:val="22"/>
        </w:rPr>
        <w:t>plant</w:t>
      </w:r>
      <w:r>
        <w:rPr>
          <w:spacing w:val="-2"/>
          <w:sz w:val="22"/>
        </w:rPr>
        <w:t> </w:t>
      </w:r>
      <w:r>
        <w:rPr>
          <w:sz w:val="22"/>
        </w:rPr>
        <w:t>specifically</w:t>
      </w:r>
      <w:r>
        <w:rPr>
          <w:spacing w:val="-4"/>
          <w:sz w:val="22"/>
        </w:rPr>
        <w:t> </w:t>
      </w:r>
      <w:r>
        <w:rPr>
          <w:sz w:val="22"/>
        </w:rPr>
        <w:t>to</w:t>
      </w:r>
      <w:r>
        <w:rPr>
          <w:spacing w:val="-4"/>
          <w:sz w:val="22"/>
        </w:rPr>
        <w:t> </w:t>
      </w:r>
      <w:r>
        <w:rPr>
          <w:sz w:val="22"/>
        </w:rPr>
        <w:t>determine</w:t>
      </w:r>
      <w:r>
        <w:rPr>
          <w:spacing w:val="-4"/>
          <w:sz w:val="22"/>
        </w:rPr>
        <w:t> </w:t>
      </w:r>
      <w:r>
        <w:rPr>
          <w:sz w:val="22"/>
        </w:rPr>
        <w:t>the</w:t>
      </w:r>
      <w:r>
        <w:rPr>
          <w:spacing w:val="-2"/>
          <w:sz w:val="22"/>
        </w:rPr>
        <w:t> </w:t>
      </w:r>
      <w:r>
        <w:rPr>
          <w:sz w:val="22"/>
        </w:rPr>
        <w:t>need for repairs, replacements, rearrangements and changes and inspecting and testing the adequacy of repairs that have been made</w:t>
      </w:r>
    </w:p>
    <w:p>
      <w:pPr>
        <w:pStyle w:val="ListParagraph"/>
        <w:numPr>
          <w:ilvl w:val="3"/>
          <w:numId w:val="63"/>
        </w:numPr>
        <w:tabs>
          <w:tab w:pos="853" w:val="left" w:leader="none"/>
          <w:tab w:pos="855" w:val="left" w:leader="none"/>
        </w:tabs>
        <w:spacing w:line="261" w:lineRule="auto" w:before="73" w:after="0"/>
        <w:ind w:left="855" w:right="72" w:hanging="238"/>
        <w:jc w:val="left"/>
        <w:rPr>
          <w:sz w:val="22"/>
        </w:rPr>
      </w:pPr>
      <w:r>
        <w:rPr>
          <w:sz w:val="22"/>
        </w:rPr>
        <w:t>Work</w:t>
      </w:r>
      <w:r>
        <w:rPr>
          <w:spacing w:val="-4"/>
          <w:sz w:val="22"/>
        </w:rPr>
        <w:t> </w:t>
      </w:r>
      <w:r>
        <w:rPr>
          <w:sz w:val="22"/>
        </w:rPr>
        <w:t>performed</w:t>
      </w:r>
      <w:r>
        <w:rPr>
          <w:spacing w:val="-4"/>
          <w:sz w:val="22"/>
        </w:rPr>
        <w:t> </w:t>
      </w:r>
      <w:r>
        <w:rPr>
          <w:sz w:val="22"/>
        </w:rPr>
        <w:t>specifically</w:t>
      </w:r>
      <w:r>
        <w:rPr>
          <w:spacing w:val="-4"/>
          <w:sz w:val="22"/>
        </w:rPr>
        <w:t> </w:t>
      </w:r>
      <w:r>
        <w:rPr>
          <w:sz w:val="22"/>
        </w:rPr>
        <w:t>for</w:t>
      </w:r>
      <w:r>
        <w:rPr>
          <w:spacing w:val="-4"/>
          <w:sz w:val="22"/>
        </w:rPr>
        <w:t> </w:t>
      </w:r>
      <w:r>
        <w:rPr>
          <w:sz w:val="22"/>
        </w:rPr>
        <w:t>the</w:t>
      </w:r>
      <w:r>
        <w:rPr>
          <w:spacing w:val="-1"/>
          <w:sz w:val="22"/>
        </w:rPr>
        <w:t> </w:t>
      </w:r>
      <w:r>
        <w:rPr>
          <w:sz w:val="22"/>
        </w:rPr>
        <w:t>purpose</w:t>
      </w:r>
      <w:r>
        <w:rPr>
          <w:spacing w:val="-4"/>
          <w:sz w:val="22"/>
        </w:rPr>
        <w:t> </w:t>
      </w:r>
      <w:r>
        <w:rPr>
          <w:sz w:val="22"/>
        </w:rPr>
        <w:t>of</w:t>
      </w:r>
      <w:r>
        <w:rPr>
          <w:spacing w:val="-4"/>
          <w:sz w:val="22"/>
        </w:rPr>
        <w:t> </w:t>
      </w:r>
      <w:r>
        <w:rPr>
          <w:sz w:val="22"/>
        </w:rPr>
        <w:t>preventing</w:t>
      </w:r>
      <w:r>
        <w:rPr>
          <w:spacing w:val="-4"/>
          <w:sz w:val="22"/>
        </w:rPr>
        <w:t> </w:t>
      </w:r>
      <w:r>
        <w:rPr>
          <w:sz w:val="22"/>
        </w:rPr>
        <w:t>failure,</w:t>
      </w:r>
      <w:r>
        <w:rPr>
          <w:spacing w:val="-2"/>
          <w:sz w:val="22"/>
        </w:rPr>
        <w:t> </w:t>
      </w:r>
      <w:r>
        <w:rPr>
          <w:sz w:val="22"/>
        </w:rPr>
        <w:t>restoring</w:t>
      </w:r>
      <w:r>
        <w:rPr>
          <w:spacing w:val="-4"/>
          <w:sz w:val="22"/>
        </w:rPr>
        <w:t> </w:t>
      </w:r>
      <w:r>
        <w:rPr>
          <w:sz w:val="22"/>
        </w:rPr>
        <w:t>serviceability</w:t>
      </w:r>
      <w:r>
        <w:rPr>
          <w:spacing w:val="-4"/>
          <w:sz w:val="22"/>
        </w:rPr>
        <w:t> </w:t>
      </w:r>
      <w:r>
        <w:rPr>
          <w:sz w:val="22"/>
        </w:rPr>
        <w:t>or maintaining life of plant</w:t>
      </w:r>
    </w:p>
    <w:p>
      <w:pPr>
        <w:pStyle w:val="ListParagraph"/>
        <w:numPr>
          <w:ilvl w:val="3"/>
          <w:numId w:val="63"/>
        </w:numPr>
        <w:tabs>
          <w:tab w:pos="853" w:val="left" w:leader="none"/>
        </w:tabs>
        <w:spacing w:line="240" w:lineRule="auto" w:before="73" w:after="0"/>
        <w:ind w:left="853" w:right="0" w:hanging="236"/>
        <w:jc w:val="left"/>
        <w:rPr>
          <w:sz w:val="22"/>
        </w:rPr>
      </w:pPr>
      <w:r>
        <w:rPr>
          <w:sz w:val="22"/>
        </w:rPr>
        <w:t>Rearranging</w:t>
      </w:r>
      <w:r>
        <w:rPr>
          <w:spacing w:val="-6"/>
          <w:sz w:val="22"/>
        </w:rPr>
        <w:t> </w:t>
      </w:r>
      <w:r>
        <w:rPr>
          <w:sz w:val="22"/>
        </w:rPr>
        <w:t>and</w:t>
      </w:r>
      <w:r>
        <w:rPr>
          <w:spacing w:val="-5"/>
          <w:sz w:val="22"/>
        </w:rPr>
        <w:t> </w:t>
      </w:r>
      <w:r>
        <w:rPr>
          <w:sz w:val="22"/>
        </w:rPr>
        <w:t>changing</w:t>
      </w:r>
      <w:r>
        <w:rPr>
          <w:spacing w:val="-6"/>
          <w:sz w:val="22"/>
        </w:rPr>
        <w:t> </w:t>
      </w:r>
      <w:r>
        <w:rPr>
          <w:sz w:val="22"/>
        </w:rPr>
        <w:t>the</w:t>
      </w:r>
      <w:r>
        <w:rPr>
          <w:spacing w:val="-5"/>
          <w:sz w:val="22"/>
        </w:rPr>
        <w:t> </w:t>
      </w:r>
      <w:r>
        <w:rPr>
          <w:sz w:val="22"/>
        </w:rPr>
        <w:t>location</w:t>
      </w:r>
      <w:r>
        <w:rPr>
          <w:spacing w:val="-2"/>
          <w:sz w:val="22"/>
        </w:rPr>
        <w:t> </w:t>
      </w:r>
      <w:r>
        <w:rPr>
          <w:sz w:val="22"/>
        </w:rPr>
        <w:t>of</w:t>
      </w:r>
      <w:r>
        <w:rPr>
          <w:spacing w:val="-6"/>
          <w:sz w:val="22"/>
        </w:rPr>
        <w:t> </w:t>
      </w:r>
      <w:r>
        <w:rPr>
          <w:sz w:val="22"/>
        </w:rPr>
        <w:t>plant</w:t>
      </w:r>
      <w:r>
        <w:rPr>
          <w:spacing w:val="-5"/>
          <w:sz w:val="22"/>
        </w:rPr>
        <w:t> </w:t>
      </w:r>
      <w:r>
        <w:rPr>
          <w:sz w:val="22"/>
        </w:rPr>
        <w:t>not</w:t>
      </w:r>
      <w:r>
        <w:rPr>
          <w:spacing w:val="-5"/>
          <w:sz w:val="22"/>
        </w:rPr>
        <w:t> </w:t>
      </w:r>
      <w:r>
        <w:rPr>
          <w:spacing w:val="-2"/>
          <w:sz w:val="22"/>
        </w:rPr>
        <w:t>retired</w:t>
      </w:r>
    </w:p>
    <w:p>
      <w:pPr>
        <w:pStyle w:val="ListParagraph"/>
        <w:numPr>
          <w:ilvl w:val="3"/>
          <w:numId w:val="63"/>
        </w:numPr>
        <w:tabs>
          <w:tab w:pos="853" w:val="left" w:leader="none"/>
        </w:tabs>
        <w:spacing w:line="240" w:lineRule="auto" w:before="97" w:after="0"/>
        <w:ind w:left="853" w:right="0" w:hanging="236"/>
        <w:jc w:val="left"/>
        <w:rPr>
          <w:sz w:val="22"/>
        </w:rPr>
      </w:pPr>
      <w:r>
        <w:rPr>
          <w:sz w:val="22"/>
        </w:rPr>
        <w:t>Repairing</w:t>
      </w:r>
      <w:r>
        <w:rPr>
          <w:spacing w:val="-5"/>
          <w:sz w:val="22"/>
        </w:rPr>
        <w:t> </w:t>
      </w:r>
      <w:r>
        <w:rPr>
          <w:sz w:val="22"/>
        </w:rPr>
        <w:t>for</w:t>
      </w:r>
      <w:r>
        <w:rPr>
          <w:spacing w:val="-4"/>
          <w:sz w:val="22"/>
        </w:rPr>
        <w:t> </w:t>
      </w:r>
      <w:r>
        <w:rPr>
          <w:sz w:val="22"/>
        </w:rPr>
        <w:t>reuse</w:t>
      </w:r>
      <w:r>
        <w:rPr>
          <w:spacing w:val="-4"/>
          <w:sz w:val="22"/>
        </w:rPr>
        <w:t> </w:t>
      </w:r>
      <w:r>
        <w:rPr>
          <w:sz w:val="22"/>
        </w:rPr>
        <w:t>materials</w:t>
      </w:r>
      <w:r>
        <w:rPr>
          <w:spacing w:val="-5"/>
          <w:sz w:val="22"/>
        </w:rPr>
        <w:t> </w:t>
      </w:r>
      <w:r>
        <w:rPr>
          <w:sz w:val="22"/>
        </w:rPr>
        <w:t>recovered</w:t>
      </w:r>
      <w:r>
        <w:rPr>
          <w:spacing w:val="-2"/>
          <w:sz w:val="22"/>
        </w:rPr>
        <w:t> </w:t>
      </w:r>
      <w:r>
        <w:rPr>
          <w:sz w:val="22"/>
        </w:rPr>
        <w:t>from</w:t>
      </w:r>
      <w:r>
        <w:rPr>
          <w:spacing w:val="-4"/>
          <w:sz w:val="22"/>
        </w:rPr>
        <w:t> </w:t>
      </w:r>
      <w:r>
        <w:rPr>
          <w:spacing w:val="-2"/>
          <w:sz w:val="22"/>
        </w:rPr>
        <w:t>plant</w:t>
      </w:r>
    </w:p>
    <w:p>
      <w:pPr>
        <w:pStyle w:val="ListParagraph"/>
        <w:numPr>
          <w:ilvl w:val="3"/>
          <w:numId w:val="63"/>
        </w:numPr>
        <w:tabs>
          <w:tab w:pos="853" w:val="left" w:leader="none"/>
        </w:tabs>
        <w:spacing w:line="240" w:lineRule="auto" w:before="97" w:after="0"/>
        <w:ind w:left="853" w:right="0" w:hanging="236"/>
        <w:jc w:val="left"/>
        <w:rPr>
          <w:sz w:val="22"/>
        </w:rPr>
      </w:pPr>
      <w:r>
        <w:rPr>
          <w:sz w:val="22"/>
        </w:rPr>
        <w:t>Testing</w:t>
      </w:r>
      <w:r>
        <w:rPr>
          <w:spacing w:val="-6"/>
          <w:sz w:val="22"/>
        </w:rPr>
        <w:t> </w:t>
      </w:r>
      <w:r>
        <w:rPr>
          <w:sz w:val="22"/>
        </w:rPr>
        <w:t>for</w:t>
      </w:r>
      <w:r>
        <w:rPr>
          <w:spacing w:val="-5"/>
          <w:sz w:val="22"/>
        </w:rPr>
        <w:t> </w:t>
      </w:r>
      <w:r>
        <w:rPr>
          <w:sz w:val="22"/>
        </w:rPr>
        <w:t>locating</w:t>
      </w:r>
      <w:r>
        <w:rPr>
          <w:spacing w:val="-6"/>
          <w:sz w:val="22"/>
        </w:rPr>
        <w:t> </w:t>
      </w:r>
      <w:r>
        <w:rPr>
          <w:sz w:val="22"/>
        </w:rPr>
        <w:t>and</w:t>
      </w:r>
      <w:r>
        <w:rPr>
          <w:spacing w:val="-5"/>
          <w:sz w:val="22"/>
        </w:rPr>
        <w:t> </w:t>
      </w:r>
      <w:r>
        <w:rPr>
          <w:sz w:val="22"/>
        </w:rPr>
        <w:t>clearing</w:t>
      </w:r>
      <w:r>
        <w:rPr>
          <w:spacing w:val="-2"/>
          <w:sz w:val="22"/>
        </w:rPr>
        <w:t> trouble</w:t>
      </w:r>
    </w:p>
    <w:p>
      <w:pPr>
        <w:pStyle w:val="ListParagraph"/>
        <w:numPr>
          <w:ilvl w:val="3"/>
          <w:numId w:val="63"/>
        </w:numPr>
        <w:tabs>
          <w:tab w:pos="853" w:val="left" w:leader="none"/>
          <w:tab w:pos="855" w:val="left" w:leader="none"/>
        </w:tabs>
        <w:spacing w:line="261" w:lineRule="auto" w:before="98" w:after="0"/>
        <w:ind w:left="855" w:right="1262" w:hanging="238"/>
        <w:jc w:val="left"/>
        <w:rPr>
          <w:sz w:val="22"/>
        </w:rPr>
      </w:pPr>
      <w:r>
        <w:rPr>
          <w:sz w:val="22"/>
        </w:rPr>
        <w:t>Net</w:t>
      </w:r>
      <w:r>
        <w:rPr>
          <w:spacing w:val="-5"/>
          <w:sz w:val="22"/>
        </w:rPr>
        <w:t> </w:t>
      </w:r>
      <w:r>
        <w:rPr>
          <w:sz w:val="22"/>
        </w:rPr>
        <w:t>cost</w:t>
      </w:r>
      <w:r>
        <w:rPr>
          <w:spacing w:val="-5"/>
          <w:sz w:val="22"/>
        </w:rPr>
        <w:t> </w:t>
      </w:r>
      <w:r>
        <w:rPr>
          <w:sz w:val="22"/>
        </w:rPr>
        <w:t>of</w:t>
      </w:r>
      <w:r>
        <w:rPr>
          <w:spacing w:val="-5"/>
          <w:sz w:val="22"/>
        </w:rPr>
        <w:t> </w:t>
      </w:r>
      <w:r>
        <w:rPr>
          <w:sz w:val="22"/>
        </w:rPr>
        <w:t>installing,</w:t>
      </w:r>
      <w:r>
        <w:rPr>
          <w:spacing w:val="-3"/>
          <w:sz w:val="22"/>
        </w:rPr>
        <w:t> </w:t>
      </w:r>
      <w:r>
        <w:rPr>
          <w:sz w:val="22"/>
        </w:rPr>
        <w:t>maintaining,</w:t>
      </w:r>
      <w:r>
        <w:rPr>
          <w:spacing w:val="-5"/>
          <w:sz w:val="22"/>
        </w:rPr>
        <w:t> </w:t>
      </w:r>
      <w:r>
        <w:rPr>
          <w:sz w:val="22"/>
        </w:rPr>
        <w:t>and</w:t>
      </w:r>
      <w:r>
        <w:rPr>
          <w:spacing w:val="-5"/>
          <w:sz w:val="22"/>
        </w:rPr>
        <w:t> </w:t>
      </w:r>
      <w:r>
        <w:rPr>
          <w:sz w:val="22"/>
        </w:rPr>
        <w:t>removing</w:t>
      </w:r>
      <w:r>
        <w:rPr>
          <w:spacing w:val="-5"/>
          <w:sz w:val="22"/>
        </w:rPr>
        <w:t> </w:t>
      </w:r>
      <w:r>
        <w:rPr>
          <w:sz w:val="22"/>
        </w:rPr>
        <w:t>temporary</w:t>
      </w:r>
      <w:r>
        <w:rPr>
          <w:spacing w:val="-3"/>
          <w:sz w:val="22"/>
        </w:rPr>
        <w:t> </w:t>
      </w:r>
      <w:r>
        <w:rPr>
          <w:sz w:val="22"/>
        </w:rPr>
        <w:t>facilities</w:t>
      </w:r>
      <w:r>
        <w:rPr>
          <w:spacing w:val="-5"/>
          <w:sz w:val="22"/>
        </w:rPr>
        <w:t> </w:t>
      </w:r>
      <w:r>
        <w:rPr>
          <w:sz w:val="22"/>
        </w:rPr>
        <w:t>to</w:t>
      </w:r>
      <w:r>
        <w:rPr>
          <w:spacing w:val="-5"/>
          <w:sz w:val="22"/>
        </w:rPr>
        <w:t> </w:t>
      </w:r>
      <w:r>
        <w:rPr>
          <w:sz w:val="22"/>
        </w:rPr>
        <w:t>prevent interruptions in service</w:t>
      </w:r>
    </w:p>
    <w:p>
      <w:pPr>
        <w:pStyle w:val="ListParagraph"/>
        <w:numPr>
          <w:ilvl w:val="3"/>
          <w:numId w:val="63"/>
        </w:numPr>
        <w:tabs>
          <w:tab w:pos="853" w:val="left" w:leader="none"/>
          <w:tab w:pos="855" w:val="left" w:leader="none"/>
        </w:tabs>
        <w:spacing w:line="261" w:lineRule="auto" w:before="73" w:after="0"/>
        <w:ind w:left="855" w:right="648" w:hanging="238"/>
        <w:jc w:val="left"/>
        <w:rPr>
          <w:sz w:val="22"/>
        </w:rPr>
      </w:pPr>
      <w:r>
        <w:rPr>
          <w:sz w:val="22"/>
        </w:rPr>
        <w:t>Replacing</w:t>
      </w:r>
      <w:r>
        <w:rPr>
          <w:spacing w:val="-4"/>
          <w:sz w:val="22"/>
        </w:rPr>
        <w:t> </w:t>
      </w:r>
      <w:r>
        <w:rPr>
          <w:sz w:val="22"/>
        </w:rPr>
        <w:t>or</w:t>
      </w:r>
      <w:r>
        <w:rPr>
          <w:spacing w:val="-4"/>
          <w:sz w:val="22"/>
        </w:rPr>
        <w:t> </w:t>
      </w:r>
      <w:r>
        <w:rPr>
          <w:sz w:val="22"/>
        </w:rPr>
        <w:t>adding</w:t>
      </w:r>
      <w:r>
        <w:rPr>
          <w:spacing w:val="-4"/>
          <w:sz w:val="22"/>
        </w:rPr>
        <w:t> </w:t>
      </w:r>
      <w:r>
        <w:rPr>
          <w:sz w:val="22"/>
        </w:rPr>
        <w:t>minor</w:t>
      </w:r>
      <w:r>
        <w:rPr>
          <w:spacing w:val="-4"/>
          <w:sz w:val="22"/>
        </w:rPr>
        <w:t> </w:t>
      </w:r>
      <w:r>
        <w:rPr>
          <w:sz w:val="22"/>
        </w:rPr>
        <w:t>items</w:t>
      </w:r>
      <w:r>
        <w:rPr>
          <w:spacing w:val="-4"/>
          <w:sz w:val="22"/>
        </w:rPr>
        <w:t> </w:t>
      </w:r>
      <w:r>
        <w:rPr>
          <w:sz w:val="22"/>
        </w:rPr>
        <w:t>of</w:t>
      </w:r>
      <w:r>
        <w:rPr>
          <w:spacing w:val="-2"/>
          <w:sz w:val="22"/>
        </w:rPr>
        <w:t> </w:t>
      </w:r>
      <w:r>
        <w:rPr>
          <w:sz w:val="22"/>
        </w:rPr>
        <w:t>plant</w:t>
      </w:r>
      <w:r>
        <w:rPr>
          <w:spacing w:val="-4"/>
          <w:sz w:val="22"/>
        </w:rPr>
        <w:t> </w:t>
      </w:r>
      <w:r>
        <w:rPr>
          <w:sz w:val="22"/>
        </w:rPr>
        <w:t>that</w:t>
      </w:r>
      <w:r>
        <w:rPr>
          <w:spacing w:val="-4"/>
          <w:sz w:val="22"/>
        </w:rPr>
        <w:t> </w:t>
      </w:r>
      <w:r>
        <w:rPr>
          <w:sz w:val="22"/>
        </w:rPr>
        <w:t>do</w:t>
      </w:r>
      <w:r>
        <w:rPr>
          <w:spacing w:val="-4"/>
          <w:sz w:val="22"/>
        </w:rPr>
        <w:t> </w:t>
      </w:r>
      <w:r>
        <w:rPr>
          <w:sz w:val="22"/>
        </w:rPr>
        <w:t>not</w:t>
      </w:r>
      <w:r>
        <w:rPr>
          <w:spacing w:val="-4"/>
          <w:sz w:val="22"/>
        </w:rPr>
        <w:t> </w:t>
      </w:r>
      <w:r>
        <w:rPr>
          <w:sz w:val="22"/>
        </w:rPr>
        <w:t>constitute</w:t>
      </w:r>
      <w:r>
        <w:rPr>
          <w:spacing w:val="-1"/>
          <w:sz w:val="22"/>
        </w:rPr>
        <w:t> </w:t>
      </w:r>
      <w:r>
        <w:rPr>
          <w:sz w:val="22"/>
        </w:rPr>
        <w:t>a</w:t>
      </w:r>
      <w:r>
        <w:rPr>
          <w:spacing w:val="-4"/>
          <w:sz w:val="22"/>
        </w:rPr>
        <w:t> </w:t>
      </w:r>
      <w:r>
        <w:rPr>
          <w:sz w:val="22"/>
        </w:rPr>
        <w:t>retirement</w:t>
      </w:r>
      <w:r>
        <w:rPr>
          <w:spacing w:val="-4"/>
          <w:sz w:val="22"/>
        </w:rPr>
        <w:t> </w:t>
      </w:r>
      <w:r>
        <w:rPr>
          <w:sz w:val="22"/>
        </w:rPr>
        <w:t>unit</w:t>
      </w:r>
      <w:r>
        <w:rPr>
          <w:spacing w:val="-4"/>
          <w:sz w:val="22"/>
        </w:rPr>
        <w:t> </w:t>
      </w:r>
      <w:r>
        <w:rPr>
          <w:sz w:val="22"/>
        </w:rPr>
        <w:t>(See electric plant instruction 10)</w:t>
      </w:r>
    </w:p>
    <w:p>
      <w:pPr>
        <w:pStyle w:val="ListParagraph"/>
        <w:spacing w:after="0" w:line="261" w:lineRule="auto"/>
        <w:jc w:val="left"/>
        <w:rPr>
          <w:sz w:val="22"/>
        </w:rPr>
        <w:sectPr>
          <w:pgSz w:w="12240" w:h="15840"/>
          <w:pgMar w:header="142" w:footer="1016" w:top="1780" w:bottom="1200" w:left="1080" w:right="1440"/>
        </w:sectPr>
      </w:pPr>
    </w:p>
    <w:p>
      <w:pPr>
        <w:pStyle w:val="BodyText"/>
        <w:spacing w:before="9"/>
        <w:ind w:left="0"/>
        <w:rPr>
          <w:sz w:val="7"/>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1400" w:hRule="atLeast"/>
        </w:trPr>
        <w:tc>
          <w:tcPr>
            <w:tcW w:w="9360" w:type="dxa"/>
            <w:tcBorders>
              <w:top w:val="single" w:sz="6" w:space="0" w:color="FF9900"/>
              <w:bottom w:val="single" w:sz="6" w:space="0" w:color="FF9900"/>
            </w:tcBorders>
            <w:shd w:val="clear" w:color="auto" w:fill="FEEEC6"/>
          </w:tcPr>
          <w:p>
            <w:pPr>
              <w:pStyle w:val="TableParagraph"/>
              <w:spacing w:before="157"/>
              <w:ind w:left="150"/>
              <w:rPr>
                <w:rFonts w:ascii="Arial"/>
                <w:b/>
                <w:sz w:val="22"/>
              </w:rPr>
            </w:pPr>
            <w:r>
              <w:rPr>
                <w:rFonts w:ascii="Arial"/>
                <w:b/>
                <w:spacing w:val="-2"/>
                <w:sz w:val="22"/>
              </w:rPr>
              <w:t>Note:</w:t>
            </w:r>
          </w:p>
          <w:p>
            <w:pPr>
              <w:pStyle w:val="TableParagraph"/>
              <w:spacing w:line="261" w:lineRule="auto" w:before="22"/>
              <w:ind w:left="150" w:right="47"/>
              <w:rPr>
                <w:sz w:val="22"/>
              </w:rPr>
            </w:pPr>
            <w:r>
              <w:rPr>
                <w:rFonts w:ascii="Arial"/>
                <w:b/>
                <w:sz w:val="22"/>
              </w:rPr>
              <w:t>ELECTRIC PLANT INSTRUCTION 10 </w:t>
            </w:r>
            <w:r>
              <w:rPr>
                <w:sz w:val="22"/>
              </w:rPr>
              <w:t>Rents includes amounts paid for the use of construction</w:t>
            </w:r>
            <w:r>
              <w:rPr>
                <w:spacing w:val="-4"/>
                <w:sz w:val="22"/>
              </w:rPr>
              <w:t> </w:t>
            </w:r>
            <w:r>
              <w:rPr>
                <w:sz w:val="22"/>
              </w:rPr>
              <w:t>quarters</w:t>
            </w:r>
            <w:r>
              <w:rPr>
                <w:spacing w:val="-4"/>
                <w:sz w:val="22"/>
              </w:rPr>
              <w:t> </w:t>
            </w:r>
            <w:r>
              <w:rPr>
                <w:sz w:val="22"/>
              </w:rPr>
              <w:t>and</w:t>
            </w:r>
            <w:r>
              <w:rPr>
                <w:spacing w:val="-4"/>
                <w:sz w:val="22"/>
              </w:rPr>
              <w:t> </w:t>
            </w:r>
            <w:r>
              <w:rPr>
                <w:sz w:val="22"/>
              </w:rPr>
              <w:t>office</w:t>
            </w:r>
            <w:r>
              <w:rPr>
                <w:spacing w:val="-2"/>
                <w:sz w:val="22"/>
              </w:rPr>
              <w:t> </w:t>
            </w:r>
            <w:r>
              <w:rPr>
                <w:sz w:val="22"/>
              </w:rPr>
              <w:t>space</w:t>
            </w:r>
            <w:r>
              <w:rPr>
                <w:spacing w:val="-4"/>
                <w:sz w:val="22"/>
              </w:rPr>
              <w:t> </w:t>
            </w:r>
            <w:r>
              <w:rPr>
                <w:sz w:val="22"/>
              </w:rPr>
              <w:t>occupied</w:t>
            </w:r>
            <w:r>
              <w:rPr>
                <w:spacing w:val="-4"/>
                <w:sz w:val="22"/>
              </w:rPr>
              <w:t> </w:t>
            </w:r>
            <w:r>
              <w:rPr>
                <w:sz w:val="22"/>
              </w:rPr>
              <w:t>by</w:t>
            </w:r>
            <w:r>
              <w:rPr>
                <w:spacing w:val="-4"/>
                <w:sz w:val="22"/>
              </w:rPr>
              <w:t> </w:t>
            </w:r>
            <w:r>
              <w:rPr>
                <w:sz w:val="22"/>
              </w:rPr>
              <w:t>construction</w:t>
            </w:r>
            <w:r>
              <w:rPr>
                <w:spacing w:val="-4"/>
                <w:sz w:val="22"/>
              </w:rPr>
              <w:t> </w:t>
            </w:r>
            <w:r>
              <w:rPr>
                <w:sz w:val="22"/>
              </w:rPr>
              <w:t>forces</w:t>
            </w:r>
            <w:r>
              <w:rPr>
                <w:spacing w:val="-2"/>
                <w:sz w:val="22"/>
              </w:rPr>
              <w:t> </w:t>
            </w:r>
            <w:r>
              <w:rPr>
                <w:sz w:val="22"/>
              </w:rPr>
              <w:t>and</w:t>
            </w:r>
            <w:r>
              <w:rPr>
                <w:spacing w:val="-4"/>
                <w:sz w:val="22"/>
              </w:rPr>
              <w:t> </w:t>
            </w:r>
            <w:r>
              <w:rPr>
                <w:sz w:val="22"/>
              </w:rPr>
              <w:t>amounts</w:t>
            </w:r>
            <w:r>
              <w:rPr>
                <w:spacing w:val="-4"/>
                <w:sz w:val="22"/>
              </w:rPr>
              <w:t> </w:t>
            </w:r>
            <w:r>
              <w:rPr>
                <w:sz w:val="22"/>
              </w:rPr>
              <w:t>properly includible in construction costs for such facilities jointly used.</w:t>
            </w:r>
          </w:p>
        </w:tc>
      </w:tr>
    </w:tbl>
    <w:p>
      <w:pPr>
        <w:pStyle w:val="BodyText"/>
        <w:spacing w:before="129"/>
        <w:ind w:left="0"/>
      </w:pPr>
    </w:p>
    <w:p>
      <w:pPr>
        <w:pStyle w:val="Heading2"/>
        <w:numPr>
          <w:ilvl w:val="2"/>
          <w:numId w:val="63"/>
        </w:numPr>
        <w:tabs>
          <w:tab w:pos="976" w:val="left" w:leader="none"/>
        </w:tabs>
        <w:spacing w:line="240" w:lineRule="auto" w:before="0" w:after="0"/>
        <w:ind w:left="976" w:right="0" w:hanging="616"/>
        <w:jc w:val="left"/>
      </w:pPr>
      <w:bookmarkStart w:name="A.3.2 OPERATING EXPENSE INSTRUCTION 3: R" w:id="370"/>
      <w:bookmarkEnd w:id="370"/>
      <w:r>
        <w:rPr>
          <w:b w:val="0"/>
        </w:rPr>
      </w:r>
      <w:r>
        <w:rPr>
          <w:color w:val="013466"/>
        </w:rPr>
        <w:t>OPERATING</w:t>
      </w:r>
      <w:r>
        <w:rPr>
          <w:color w:val="013466"/>
          <w:spacing w:val="43"/>
        </w:rPr>
        <w:t> </w:t>
      </w:r>
      <w:r>
        <w:rPr>
          <w:color w:val="013466"/>
        </w:rPr>
        <w:t>EXPENSE</w:t>
      </w:r>
      <w:r>
        <w:rPr>
          <w:color w:val="013466"/>
          <w:spacing w:val="41"/>
        </w:rPr>
        <w:t> </w:t>
      </w:r>
      <w:r>
        <w:rPr>
          <w:color w:val="013466"/>
        </w:rPr>
        <w:t>INSTRUCTION</w:t>
      </w:r>
      <w:r>
        <w:rPr>
          <w:color w:val="013466"/>
          <w:spacing w:val="45"/>
        </w:rPr>
        <w:t> </w:t>
      </w:r>
      <w:r>
        <w:rPr>
          <w:color w:val="013466"/>
        </w:rPr>
        <w:t>3:</w:t>
      </w:r>
      <w:r>
        <w:rPr>
          <w:color w:val="013466"/>
          <w:spacing w:val="41"/>
        </w:rPr>
        <w:t> </w:t>
      </w:r>
      <w:r>
        <w:rPr>
          <w:color w:val="013466"/>
          <w:spacing w:val="-2"/>
        </w:rPr>
        <w:t>Rents</w:t>
      </w:r>
    </w:p>
    <w:p>
      <w:pPr>
        <w:pStyle w:val="ListParagraph"/>
        <w:numPr>
          <w:ilvl w:val="3"/>
          <w:numId w:val="63"/>
        </w:numPr>
        <w:tabs>
          <w:tab w:pos="853" w:val="left" w:leader="none"/>
          <w:tab w:pos="855" w:val="left" w:leader="none"/>
        </w:tabs>
        <w:spacing w:line="261" w:lineRule="auto" w:before="97" w:after="0"/>
        <w:ind w:left="855" w:right="85" w:hanging="238"/>
        <w:jc w:val="left"/>
        <w:rPr>
          <w:sz w:val="22"/>
        </w:rPr>
      </w:pPr>
      <w:r>
        <w:rPr>
          <w:sz w:val="22"/>
        </w:rPr>
        <w:t>The rent expense accounts provided under the several functional groups of expense accounts shall include all rents, including taxes paid by the lessee on leased property, for property used in utility operations, except (1) minor amounts paid for occasional or infrequent use of any property or equipment and all amounts paid for use of equipment that,</w:t>
      </w:r>
      <w:r>
        <w:rPr>
          <w:spacing w:val="-4"/>
          <w:sz w:val="22"/>
        </w:rPr>
        <w:t> </w:t>
      </w:r>
      <w:r>
        <w:rPr>
          <w:sz w:val="22"/>
        </w:rPr>
        <w:t>if</w:t>
      </w:r>
      <w:r>
        <w:rPr>
          <w:spacing w:val="-4"/>
          <w:sz w:val="22"/>
        </w:rPr>
        <w:t> </w:t>
      </w:r>
      <w:r>
        <w:rPr>
          <w:sz w:val="22"/>
        </w:rPr>
        <w:t>owned,</w:t>
      </w:r>
      <w:r>
        <w:rPr>
          <w:spacing w:val="-4"/>
          <w:sz w:val="22"/>
        </w:rPr>
        <w:t> </w:t>
      </w:r>
      <w:r>
        <w:rPr>
          <w:sz w:val="22"/>
        </w:rPr>
        <w:t>would</w:t>
      </w:r>
      <w:r>
        <w:rPr>
          <w:spacing w:val="-2"/>
          <w:sz w:val="22"/>
        </w:rPr>
        <w:t> </w:t>
      </w:r>
      <w:r>
        <w:rPr>
          <w:sz w:val="22"/>
        </w:rPr>
        <w:t>be</w:t>
      </w:r>
      <w:r>
        <w:rPr>
          <w:spacing w:val="-4"/>
          <w:sz w:val="22"/>
        </w:rPr>
        <w:t> </w:t>
      </w:r>
      <w:r>
        <w:rPr>
          <w:sz w:val="22"/>
        </w:rPr>
        <w:t>includible</w:t>
      </w:r>
      <w:r>
        <w:rPr>
          <w:spacing w:val="-4"/>
          <w:sz w:val="22"/>
        </w:rPr>
        <w:t> </w:t>
      </w:r>
      <w:r>
        <w:rPr>
          <w:sz w:val="22"/>
        </w:rPr>
        <w:t>in</w:t>
      </w:r>
      <w:r>
        <w:rPr>
          <w:spacing w:val="-4"/>
          <w:sz w:val="22"/>
        </w:rPr>
        <w:t> </w:t>
      </w:r>
      <w:r>
        <w:rPr>
          <w:sz w:val="22"/>
        </w:rPr>
        <w:t>plant</w:t>
      </w:r>
      <w:r>
        <w:rPr>
          <w:spacing w:val="-4"/>
          <w:sz w:val="22"/>
        </w:rPr>
        <w:t> </w:t>
      </w:r>
      <w:r>
        <w:rPr>
          <w:sz w:val="22"/>
        </w:rPr>
        <w:t>Accounts</w:t>
      </w:r>
      <w:r>
        <w:rPr>
          <w:spacing w:val="-1"/>
          <w:sz w:val="22"/>
        </w:rPr>
        <w:t> </w:t>
      </w:r>
      <w:r>
        <w:rPr>
          <w:sz w:val="22"/>
        </w:rPr>
        <w:t>391</w:t>
      </w:r>
      <w:r>
        <w:rPr>
          <w:spacing w:val="-4"/>
          <w:sz w:val="22"/>
        </w:rPr>
        <w:t> </w:t>
      </w:r>
      <w:r>
        <w:rPr>
          <w:sz w:val="22"/>
        </w:rPr>
        <w:t>and</w:t>
      </w:r>
      <w:r>
        <w:rPr>
          <w:spacing w:val="-4"/>
          <w:sz w:val="22"/>
        </w:rPr>
        <w:t> </w:t>
      </w:r>
      <w:r>
        <w:rPr>
          <w:sz w:val="22"/>
        </w:rPr>
        <w:t>398,</w:t>
      </w:r>
      <w:r>
        <w:rPr>
          <w:spacing w:val="-4"/>
          <w:sz w:val="22"/>
        </w:rPr>
        <w:t> </w:t>
      </w:r>
      <w:r>
        <w:rPr>
          <w:sz w:val="22"/>
        </w:rPr>
        <w:t>inclusive,</w:t>
      </w:r>
      <w:r>
        <w:rPr>
          <w:spacing w:val="-4"/>
          <w:sz w:val="22"/>
        </w:rPr>
        <w:t> </w:t>
      </w:r>
      <w:r>
        <w:rPr>
          <w:sz w:val="22"/>
        </w:rPr>
        <w:t>which</w:t>
      </w:r>
      <w:r>
        <w:rPr>
          <w:spacing w:val="-4"/>
          <w:sz w:val="22"/>
        </w:rPr>
        <w:t> </w:t>
      </w:r>
      <w:r>
        <w:rPr>
          <w:sz w:val="22"/>
        </w:rPr>
        <w:t>shall</w:t>
      </w:r>
      <w:r>
        <w:rPr>
          <w:spacing w:val="-1"/>
          <w:sz w:val="22"/>
        </w:rPr>
        <w:t> </w:t>
      </w:r>
      <w:r>
        <w:rPr>
          <w:sz w:val="22"/>
        </w:rPr>
        <w:t>be treated as an expense item and included in the appropriate functional account and (2) rents which are chargeable to clearing accounts, and distributed there from/to the appropriate account. If rents cover property used for more than one function, such as production and transmission, or by more than one department, the rents shall be apportioned to the appropriate rent expense or clearing accounts of each department on an actual, or if necessary, an estimated basis.</w:t>
      </w:r>
    </w:p>
    <w:p>
      <w:pPr>
        <w:pStyle w:val="ListParagraph"/>
        <w:numPr>
          <w:ilvl w:val="3"/>
          <w:numId w:val="63"/>
        </w:numPr>
        <w:tabs>
          <w:tab w:pos="853" w:val="left" w:leader="none"/>
          <w:tab w:pos="855" w:val="left" w:leader="none"/>
        </w:tabs>
        <w:spacing w:line="261" w:lineRule="auto" w:before="67" w:after="0"/>
        <w:ind w:left="855" w:right="40" w:hanging="238"/>
        <w:jc w:val="left"/>
        <w:rPr>
          <w:sz w:val="22"/>
        </w:rPr>
      </w:pPr>
      <w:r>
        <w:rPr>
          <w:sz w:val="22"/>
        </w:rPr>
        <w:t>When a portion of property or equipment rented from others for use in connection with utility operations is subleased, the revenue derived from such subleasing shall be credited to</w:t>
      </w:r>
      <w:r>
        <w:rPr>
          <w:spacing w:val="-4"/>
          <w:sz w:val="22"/>
        </w:rPr>
        <w:t> </w:t>
      </w:r>
      <w:r>
        <w:rPr>
          <w:sz w:val="22"/>
        </w:rPr>
        <w:t>the</w:t>
      </w:r>
      <w:r>
        <w:rPr>
          <w:spacing w:val="-4"/>
          <w:sz w:val="22"/>
        </w:rPr>
        <w:t> </w:t>
      </w:r>
      <w:r>
        <w:rPr>
          <w:sz w:val="22"/>
        </w:rPr>
        <w:t>rent</w:t>
      </w:r>
      <w:r>
        <w:rPr>
          <w:spacing w:val="-4"/>
          <w:sz w:val="22"/>
        </w:rPr>
        <w:t> </w:t>
      </w:r>
      <w:r>
        <w:rPr>
          <w:sz w:val="22"/>
        </w:rPr>
        <w:t>revenue</w:t>
      </w:r>
      <w:r>
        <w:rPr>
          <w:spacing w:val="-4"/>
          <w:sz w:val="22"/>
        </w:rPr>
        <w:t> </w:t>
      </w:r>
      <w:r>
        <w:rPr>
          <w:sz w:val="22"/>
        </w:rPr>
        <w:t>account</w:t>
      </w:r>
      <w:r>
        <w:rPr>
          <w:spacing w:val="-2"/>
          <w:sz w:val="22"/>
        </w:rPr>
        <w:t> </w:t>
      </w:r>
      <w:r>
        <w:rPr>
          <w:sz w:val="22"/>
        </w:rPr>
        <w:t>in</w:t>
      </w:r>
      <w:r>
        <w:rPr>
          <w:spacing w:val="-4"/>
          <w:sz w:val="22"/>
        </w:rPr>
        <w:t> </w:t>
      </w:r>
      <w:r>
        <w:rPr>
          <w:sz w:val="22"/>
        </w:rPr>
        <w:t>operating</w:t>
      </w:r>
      <w:r>
        <w:rPr>
          <w:spacing w:val="-4"/>
          <w:sz w:val="22"/>
        </w:rPr>
        <w:t> </w:t>
      </w:r>
      <w:r>
        <w:rPr>
          <w:sz w:val="22"/>
        </w:rPr>
        <w:t>revenues;</w:t>
      </w:r>
      <w:r>
        <w:rPr>
          <w:spacing w:val="-4"/>
          <w:sz w:val="22"/>
        </w:rPr>
        <w:t> </w:t>
      </w:r>
      <w:r>
        <w:rPr>
          <w:sz w:val="22"/>
        </w:rPr>
        <w:t>provided,</w:t>
      </w:r>
      <w:r>
        <w:rPr>
          <w:spacing w:val="-4"/>
          <w:sz w:val="22"/>
        </w:rPr>
        <w:t> </w:t>
      </w:r>
      <w:r>
        <w:rPr>
          <w:sz w:val="22"/>
        </w:rPr>
        <w:t>however,</w:t>
      </w:r>
      <w:r>
        <w:rPr>
          <w:spacing w:val="-1"/>
          <w:sz w:val="22"/>
        </w:rPr>
        <w:t> </w:t>
      </w:r>
      <w:r>
        <w:rPr>
          <w:sz w:val="22"/>
        </w:rPr>
        <w:t>that</w:t>
      </w:r>
      <w:r>
        <w:rPr>
          <w:spacing w:val="-4"/>
          <w:sz w:val="22"/>
        </w:rPr>
        <w:t> </w:t>
      </w:r>
      <w:r>
        <w:rPr>
          <w:sz w:val="22"/>
        </w:rPr>
        <w:t>in</w:t>
      </w:r>
      <w:r>
        <w:rPr>
          <w:spacing w:val="-4"/>
          <w:sz w:val="22"/>
        </w:rPr>
        <w:t> </w:t>
      </w:r>
      <w:r>
        <w:rPr>
          <w:sz w:val="22"/>
        </w:rPr>
        <w:t>case</w:t>
      </w:r>
      <w:r>
        <w:rPr>
          <w:spacing w:val="-4"/>
          <w:sz w:val="22"/>
        </w:rPr>
        <w:t> </w:t>
      </w:r>
      <w:r>
        <w:rPr>
          <w:sz w:val="22"/>
        </w:rPr>
        <w:t>the</w:t>
      </w:r>
      <w:r>
        <w:rPr>
          <w:spacing w:val="-4"/>
          <w:sz w:val="22"/>
        </w:rPr>
        <w:t> </w:t>
      </w:r>
      <w:r>
        <w:rPr>
          <w:sz w:val="22"/>
        </w:rPr>
        <w:t>rent was charged to a clearing account, amounts received from subleasing the property shall</w:t>
      </w:r>
      <w:r>
        <w:rPr>
          <w:sz w:val="22"/>
        </w:rPr>
        <w:t> be credited to such clearing account.</w:t>
      </w:r>
    </w:p>
    <w:p>
      <w:pPr>
        <w:pStyle w:val="ListParagraph"/>
        <w:numPr>
          <w:ilvl w:val="3"/>
          <w:numId w:val="63"/>
        </w:numPr>
        <w:tabs>
          <w:tab w:pos="853" w:val="left" w:leader="none"/>
          <w:tab w:pos="855" w:val="left" w:leader="none"/>
        </w:tabs>
        <w:spacing w:line="261" w:lineRule="auto" w:before="71" w:after="0"/>
        <w:ind w:left="855" w:right="110" w:hanging="238"/>
        <w:jc w:val="left"/>
        <w:rPr>
          <w:sz w:val="22"/>
        </w:rPr>
      </w:pPr>
      <w:r>
        <w:rPr>
          <w:sz w:val="22"/>
        </w:rPr>
        <w:t>The</w:t>
      </w:r>
      <w:r>
        <w:rPr>
          <w:spacing w:val="-4"/>
          <w:sz w:val="22"/>
        </w:rPr>
        <w:t> </w:t>
      </w:r>
      <w:r>
        <w:rPr>
          <w:sz w:val="22"/>
        </w:rPr>
        <w:t>cost,</w:t>
      </w:r>
      <w:r>
        <w:rPr>
          <w:spacing w:val="-4"/>
          <w:sz w:val="22"/>
        </w:rPr>
        <w:t> </w:t>
      </w:r>
      <w:r>
        <w:rPr>
          <w:sz w:val="22"/>
        </w:rPr>
        <w:t>when</w:t>
      </w:r>
      <w:r>
        <w:rPr>
          <w:spacing w:val="-4"/>
          <w:sz w:val="22"/>
        </w:rPr>
        <w:t> </w:t>
      </w:r>
      <w:r>
        <w:rPr>
          <w:sz w:val="22"/>
        </w:rPr>
        <w:t>incurred</w:t>
      </w:r>
      <w:r>
        <w:rPr>
          <w:spacing w:val="-4"/>
          <w:sz w:val="22"/>
        </w:rPr>
        <w:t> </w:t>
      </w:r>
      <w:r>
        <w:rPr>
          <w:sz w:val="22"/>
        </w:rPr>
        <w:t>by</w:t>
      </w:r>
      <w:r>
        <w:rPr>
          <w:spacing w:val="-4"/>
          <w:sz w:val="22"/>
        </w:rPr>
        <w:t> </w:t>
      </w:r>
      <w:r>
        <w:rPr>
          <w:sz w:val="22"/>
        </w:rPr>
        <w:t>the</w:t>
      </w:r>
      <w:r>
        <w:rPr>
          <w:spacing w:val="-1"/>
          <w:sz w:val="22"/>
        </w:rPr>
        <w:t> </w:t>
      </w:r>
      <w:r>
        <w:rPr>
          <w:sz w:val="22"/>
        </w:rPr>
        <w:t>lessee,</w:t>
      </w:r>
      <w:r>
        <w:rPr>
          <w:spacing w:val="-4"/>
          <w:sz w:val="22"/>
        </w:rPr>
        <w:t> </w:t>
      </w:r>
      <w:r>
        <w:rPr>
          <w:sz w:val="22"/>
        </w:rPr>
        <w:t>of</w:t>
      </w:r>
      <w:r>
        <w:rPr>
          <w:spacing w:val="-4"/>
          <w:sz w:val="22"/>
        </w:rPr>
        <w:t> </w:t>
      </w:r>
      <w:r>
        <w:rPr>
          <w:sz w:val="22"/>
        </w:rPr>
        <w:t>operating</w:t>
      </w:r>
      <w:r>
        <w:rPr>
          <w:spacing w:val="-4"/>
          <w:sz w:val="22"/>
        </w:rPr>
        <w:t> </w:t>
      </w:r>
      <w:r>
        <w:rPr>
          <w:sz w:val="22"/>
        </w:rPr>
        <w:t>and</w:t>
      </w:r>
      <w:r>
        <w:rPr>
          <w:spacing w:val="-4"/>
          <w:sz w:val="22"/>
        </w:rPr>
        <w:t> </w:t>
      </w:r>
      <w:r>
        <w:rPr>
          <w:sz w:val="22"/>
        </w:rPr>
        <w:t>maintaining</w:t>
      </w:r>
      <w:r>
        <w:rPr>
          <w:spacing w:val="-1"/>
          <w:sz w:val="22"/>
        </w:rPr>
        <w:t> </w:t>
      </w:r>
      <w:r>
        <w:rPr>
          <w:sz w:val="22"/>
        </w:rPr>
        <w:t>leased</w:t>
      </w:r>
      <w:r>
        <w:rPr>
          <w:spacing w:val="-4"/>
          <w:sz w:val="22"/>
        </w:rPr>
        <w:t> </w:t>
      </w:r>
      <w:r>
        <w:rPr>
          <w:sz w:val="22"/>
        </w:rPr>
        <w:t>property,</w:t>
      </w:r>
      <w:r>
        <w:rPr>
          <w:spacing w:val="-4"/>
          <w:sz w:val="22"/>
        </w:rPr>
        <w:t> </w:t>
      </w:r>
      <w:r>
        <w:rPr>
          <w:sz w:val="22"/>
        </w:rPr>
        <w:t>shall be charged to the accounts appropriate for the expense if the property were owned.</w:t>
      </w:r>
    </w:p>
    <w:p>
      <w:pPr>
        <w:pStyle w:val="ListParagraph"/>
        <w:numPr>
          <w:ilvl w:val="3"/>
          <w:numId w:val="63"/>
        </w:numPr>
        <w:tabs>
          <w:tab w:pos="853" w:val="left" w:leader="none"/>
          <w:tab w:pos="855" w:val="left" w:leader="none"/>
        </w:tabs>
        <w:spacing w:line="261" w:lineRule="auto" w:before="74" w:after="0"/>
        <w:ind w:left="855" w:right="59" w:hanging="238"/>
        <w:jc w:val="left"/>
        <w:rPr>
          <w:sz w:val="22"/>
        </w:rPr>
      </w:pPr>
      <w:r>
        <w:rPr>
          <w:sz w:val="22"/>
        </w:rPr>
        <w:t>The</w:t>
      </w:r>
      <w:r>
        <w:rPr>
          <w:spacing w:val="-3"/>
          <w:sz w:val="22"/>
        </w:rPr>
        <w:t> </w:t>
      </w:r>
      <w:r>
        <w:rPr>
          <w:sz w:val="22"/>
        </w:rPr>
        <w:t>cost</w:t>
      </w:r>
      <w:r>
        <w:rPr>
          <w:spacing w:val="-3"/>
          <w:sz w:val="22"/>
        </w:rPr>
        <w:t> </w:t>
      </w:r>
      <w:r>
        <w:rPr>
          <w:sz w:val="22"/>
        </w:rPr>
        <w:t>incurred</w:t>
      </w:r>
      <w:r>
        <w:rPr>
          <w:spacing w:val="-3"/>
          <w:sz w:val="22"/>
        </w:rPr>
        <w:t> </w:t>
      </w:r>
      <w:r>
        <w:rPr>
          <w:sz w:val="22"/>
        </w:rPr>
        <w:t>by</w:t>
      </w:r>
      <w:r>
        <w:rPr>
          <w:spacing w:val="-3"/>
          <w:sz w:val="22"/>
        </w:rPr>
        <w:t> </w:t>
      </w:r>
      <w:r>
        <w:rPr>
          <w:sz w:val="22"/>
        </w:rPr>
        <w:t>the</w:t>
      </w:r>
      <w:r>
        <w:rPr>
          <w:spacing w:val="-3"/>
          <w:sz w:val="22"/>
        </w:rPr>
        <w:t> </w:t>
      </w:r>
      <w:r>
        <w:rPr>
          <w:sz w:val="22"/>
        </w:rPr>
        <w:t>lessee</w:t>
      </w:r>
      <w:r>
        <w:rPr>
          <w:spacing w:val="-2"/>
          <w:sz w:val="22"/>
        </w:rPr>
        <w:t> </w:t>
      </w:r>
      <w:r>
        <w:rPr>
          <w:sz w:val="22"/>
        </w:rPr>
        <w:t>of</w:t>
      </w:r>
      <w:r>
        <w:rPr>
          <w:spacing w:val="-3"/>
          <w:sz w:val="22"/>
        </w:rPr>
        <w:t> </w:t>
      </w:r>
      <w:r>
        <w:rPr>
          <w:sz w:val="22"/>
        </w:rPr>
        <w:t>additions</w:t>
      </w:r>
      <w:r>
        <w:rPr>
          <w:spacing w:val="-3"/>
          <w:sz w:val="22"/>
        </w:rPr>
        <w:t> </w:t>
      </w:r>
      <w:r>
        <w:rPr>
          <w:sz w:val="22"/>
        </w:rPr>
        <w:t>and</w:t>
      </w:r>
      <w:r>
        <w:rPr>
          <w:spacing w:val="-3"/>
          <w:sz w:val="22"/>
        </w:rPr>
        <w:t> </w:t>
      </w:r>
      <w:r>
        <w:rPr>
          <w:sz w:val="22"/>
        </w:rPr>
        <w:t>replacements</w:t>
      </w:r>
      <w:r>
        <w:rPr>
          <w:spacing w:val="-3"/>
          <w:sz w:val="22"/>
        </w:rPr>
        <w:t> </w:t>
      </w:r>
      <w:r>
        <w:rPr>
          <w:sz w:val="22"/>
        </w:rPr>
        <w:t>to</w:t>
      </w:r>
      <w:r>
        <w:rPr>
          <w:spacing w:val="-1"/>
          <w:sz w:val="22"/>
        </w:rPr>
        <w:t> </w:t>
      </w:r>
      <w:r>
        <w:rPr>
          <w:sz w:val="22"/>
        </w:rPr>
        <w:t>electric</w:t>
      </w:r>
      <w:r>
        <w:rPr>
          <w:spacing w:val="-3"/>
          <w:sz w:val="22"/>
        </w:rPr>
        <w:t> </w:t>
      </w:r>
      <w:r>
        <w:rPr>
          <w:sz w:val="22"/>
        </w:rPr>
        <w:t>plant</w:t>
      </w:r>
      <w:r>
        <w:rPr>
          <w:spacing w:val="-3"/>
          <w:sz w:val="22"/>
        </w:rPr>
        <w:t> </w:t>
      </w:r>
      <w:r>
        <w:rPr>
          <w:sz w:val="22"/>
        </w:rPr>
        <w:t>leased</w:t>
      </w:r>
      <w:r>
        <w:rPr>
          <w:spacing w:val="-3"/>
          <w:sz w:val="22"/>
        </w:rPr>
        <w:t> </w:t>
      </w:r>
      <w:r>
        <w:rPr>
          <w:sz w:val="22"/>
        </w:rPr>
        <w:t>from others shall be accounted for as provided in electric plant instruction.</w:t>
      </w:r>
    </w:p>
    <w:p>
      <w:pPr>
        <w:pStyle w:val="ListParagraph"/>
        <w:spacing w:after="0" w:line="261" w:lineRule="auto"/>
        <w:jc w:val="left"/>
        <w:rPr>
          <w:sz w:val="22"/>
        </w:rPr>
        <w:sectPr>
          <w:pgSz w:w="12240" w:h="15840"/>
          <w:pgMar w:header="142" w:footer="1016" w:top="1780" w:bottom="1200" w:left="1080" w:right="1440"/>
        </w:sectPr>
      </w:pPr>
    </w:p>
    <w:p>
      <w:pPr>
        <w:pStyle w:val="BodyText"/>
        <w:spacing w:before="0"/>
        <w:ind w:left="0"/>
      </w:pPr>
    </w:p>
    <w:p>
      <w:pPr>
        <w:pStyle w:val="BodyText"/>
        <w:spacing w:before="0"/>
        <w:ind w:left="0"/>
      </w:pPr>
    </w:p>
    <w:p>
      <w:pPr>
        <w:pStyle w:val="BodyText"/>
        <w:spacing w:before="0"/>
        <w:ind w:left="0"/>
      </w:pPr>
    </w:p>
    <w:p>
      <w:pPr>
        <w:pStyle w:val="BodyText"/>
        <w:spacing w:before="40"/>
        <w:ind w:left="0"/>
      </w:pPr>
    </w:p>
    <w:p>
      <w:pPr>
        <w:pStyle w:val="BodyText"/>
        <w:spacing w:line="261" w:lineRule="auto" w:before="0"/>
        <w:ind w:right="206"/>
      </w:pPr>
      <w:r>
        <w:rPr/>
        <mc:AlternateContent>
          <mc:Choice Requires="wps">
            <w:drawing>
              <wp:anchor distT="0" distB="0" distL="0" distR="0" allowOverlap="1" layoutInCell="1" locked="0" behindDoc="0" simplePos="0" relativeHeight="15929856">
                <wp:simplePos x="0" y="0"/>
                <wp:positionH relativeFrom="page">
                  <wp:posOffset>905510</wp:posOffset>
                </wp:positionH>
                <wp:positionV relativeFrom="paragraph">
                  <wp:posOffset>-466814</wp:posOffset>
                </wp:positionV>
                <wp:extent cx="5943600" cy="318135"/>
                <wp:effectExtent l="0" t="0" r="0" b="0"/>
                <wp:wrapNone/>
                <wp:docPr id="659" name="Group 659"/>
                <wp:cNvGraphicFramePr>
                  <a:graphicFrameLocks/>
                </wp:cNvGraphicFramePr>
                <a:graphic>
                  <a:graphicData uri="http://schemas.microsoft.com/office/word/2010/wordprocessingGroup">
                    <wpg:wgp>
                      <wpg:cNvPr id="659" name="Group 659"/>
                      <wpg:cNvGrpSpPr/>
                      <wpg:grpSpPr>
                        <a:xfrm>
                          <a:off x="0" y="0"/>
                          <a:ext cx="5943600" cy="318135"/>
                          <a:chExt cx="5943600" cy="318135"/>
                        </a:xfrm>
                      </wpg:grpSpPr>
                      <wps:wsp>
                        <wps:cNvPr id="660" name="Graphic 660"/>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661" name="Graphic 661"/>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662" name="Textbox 662"/>
                        <wps:cNvSpPr txBox="1"/>
                        <wps:spPr>
                          <a:xfrm>
                            <a:off x="0" y="0"/>
                            <a:ext cx="5943600" cy="308610"/>
                          </a:xfrm>
                          <a:prstGeom prst="rect">
                            <a:avLst/>
                          </a:prstGeom>
                        </wps:spPr>
                        <wps:txbx>
                          <w:txbxContent>
                            <w:p>
                              <w:pPr>
                                <w:spacing w:before="72"/>
                                <w:ind w:left="3349" w:right="0" w:firstLine="0"/>
                                <w:jc w:val="left"/>
                                <w:rPr>
                                  <w:rFonts w:ascii="Roboto"/>
                                  <w:sz w:val="28"/>
                                </w:rPr>
                              </w:pPr>
                              <w:r>
                                <w:rPr>
                                  <w:rFonts w:ascii="Roboto"/>
                                  <w:color w:val="013466"/>
                                  <w:sz w:val="28"/>
                                </w:rPr>
                                <w:t>Attachment</w:t>
                              </w:r>
                              <w:r>
                                <w:rPr>
                                  <w:rFonts w:ascii="Roboto"/>
                                  <w:color w:val="013466"/>
                                  <w:spacing w:val="25"/>
                                  <w:sz w:val="28"/>
                                </w:rPr>
                                <w:t> </w:t>
                              </w:r>
                              <w:r>
                                <w:rPr>
                                  <w:rFonts w:ascii="Roboto"/>
                                  <w:color w:val="013466"/>
                                  <w:sz w:val="28"/>
                                </w:rPr>
                                <w:t>B:</w:t>
                              </w:r>
                              <w:r>
                                <w:rPr>
                                  <w:rFonts w:ascii="Roboto"/>
                                  <w:color w:val="013466"/>
                                  <w:spacing w:val="25"/>
                                  <w:sz w:val="28"/>
                                </w:rPr>
                                <w:t> </w:t>
                              </w:r>
                              <w:r>
                                <w:rPr>
                                  <w:rFonts w:ascii="Roboto"/>
                                  <w:color w:val="013466"/>
                                  <w:sz w:val="28"/>
                                </w:rPr>
                                <w:t>No-Load</w:t>
                              </w:r>
                              <w:r>
                                <w:rPr>
                                  <w:rFonts w:ascii="Roboto"/>
                                  <w:color w:val="013466"/>
                                  <w:spacing w:val="28"/>
                                  <w:sz w:val="28"/>
                                </w:rPr>
                                <w:t> </w:t>
                              </w:r>
                              <w:r>
                                <w:rPr>
                                  <w:rFonts w:ascii="Roboto"/>
                                  <w:color w:val="013466"/>
                                  <w:sz w:val="28"/>
                                </w:rPr>
                                <w:t>Calculation</w:t>
                              </w:r>
                              <w:r>
                                <w:rPr>
                                  <w:rFonts w:ascii="Roboto"/>
                                  <w:color w:val="013466"/>
                                  <w:spacing w:val="25"/>
                                  <w:sz w:val="28"/>
                                </w:rPr>
                                <w:t> </w:t>
                              </w:r>
                              <w:r>
                                <w:rPr>
                                  <w:rFonts w:ascii="Roboto"/>
                                  <w:color w:val="013466"/>
                                  <w:spacing w:val="-2"/>
                                  <w:sz w:val="28"/>
                                </w:rPr>
                                <w:t>Examples</w:t>
                              </w:r>
                            </w:p>
                          </w:txbxContent>
                        </wps:txbx>
                        <wps:bodyPr wrap="square" lIns="0" tIns="0" rIns="0" bIns="0" rtlCol="0">
                          <a:noAutofit/>
                        </wps:bodyPr>
                      </wps:wsp>
                    </wpg:wgp>
                  </a:graphicData>
                </a:graphic>
              </wp:anchor>
            </w:drawing>
          </mc:Choice>
          <mc:Fallback>
            <w:pict>
              <v:group style="position:absolute;margin-left:71.300003pt;margin-top:-36.75703pt;width:468pt;height:25.05pt;mso-position-horizontal-relative:page;mso-position-vertical-relative:paragraph;z-index:15929856" id="docshapegroup511" coordorigin="1426,-735" coordsize="9360,501">
                <v:rect style="position:absolute;left:1426;top:-736;width:9360;height:501" id="docshape512" filled="true" fillcolor="#c9f0ff" stroked="false">
                  <v:fill type="solid"/>
                </v:rect>
                <v:rect style="position:absolute;left:1426;top:-250;width:9360;height:15" id="docshape513" filled="true" fillcolor="#013466" stroked="false">
                  <v:fill type="solid"/>
                </v:rect>
                <v:shape style="position:absolute;left:1426;top:-736;width:9360;height:486" type="#_x0000_t202" id="docshape514" filled="false" stroked="false">
                  <v:textbox inset="0,0,0,0">
                    <w:txbxContent>
                      <w:p>
                        <w:pPr>
                          <w:spacing w:before="72"/>
                          <w:ind w:left="3349" w:right="0" w:firstLine="0"/>
                          <w:jc w:val="left"/>
                          <w:rPr>
                            <w:rFonts w:ascii="Roboto"/>
                            <w:sz w:val="28"/>
                          </w:rPr>
                        </w:pPr>
                        <w:r>
                          <w:rPr>
                            <w:rFonts w:ascii="Roboto"/>
                            <w:color w:val="013466"/>
                            <w:sz w:val="28"/>
                          </w:rPr>
                          <w:t>Attachment</w:t>
                        </w:r>
                        <w:r>
                          <w:rPr>
                            <w:rFonts w:ascii="Roboto"/>
                            <w:color w:val="013466"/>
                            <w:spacing w:val="25"/>
                            <w:sz w:val="28"/>
                          </w:rPr>
                          <w:t> </w:t>
                        </w:r>
                        <w:r>
                          <w:rPr>
                            <w:rFonts w:ascii="Roboto"/>
                            <w:color w:val="013466"/>
                            <w:sz w:val="28"/>
                          </w:rPr>
                          <w:t>B:</w:t>
                        </w:r>
                        <w:r>
                          <w:rPr>
                            <w:rFonts w:ascii="Roboto"/>
                            <w:color w:val="013466"/>
                            <w:spacing w:val="25"/>
                            <w:sz w:val="28"/>
                          </w:rPr>
                          <w:t> </w:t>
                        </w:r>
                        <w:r>
                          <w:rPr>
                            <w:rFonts w:ascii="Roboto"/>
                            <w:color w:val="013466"/>
                            <w:sz w:val="28"/>
                          </w:rPr>
                          <w:t>No-Load</w:t>
                        </w:r>
                        <w:r>
                          <w:rPr>
                            <w:rFonts w:ascii="Roboto"/>
                            <w:color w:val="013466"/>
                            <w:spacing w:val="28"/>
                            <w:sz w:val="28"/>
                          </w:rPr>
                          <w:t> </w:t>
                        </w:r>
                        <w:r>
                          <w:rPr>
                            <w:rFonts w:ascii="Roboto"/>
                            <w:color w:val="013466"/>
                            <w:sz w:val="28"/>
                          </w:rPr>
                          <w:t>Calculation</w:t>
                        </w:r>
                        <w:r>
                          <w:rPr>
                            <w:rFonts w:ascii="Roboto"/>
                            <w:color w:val="013466"/>
                            <w:spacing w:val="25"/>
                            <w:sz w:val="28"/>
                          </w:rPr>
                          <w:t> </w:t>
                        </w:r>
                        <w:r>
                          <w:rPr>
                            <w:rFonts w:ascii="Roboto"/>
                            <w:color w:val="013466"/>
                            <w:spacing w:val="-2"/>
                            <w:sz w:val="28"/>
                          </w:rPr>
                          <w:t>Examples</w:t>
                        </w:r>
                      </w:p>
                    </w:txbxContent>
                  </v:textbox>
                  <w10:wrap type="none"/>
                </v:shape>
                <w10:wrap type="none"/>
              </v:group>
            </w:pict>
          </mc:Fallback>
        </mc:AlternateContent>
      </w:r>
      <w:bookmarkStart w:name="Attachment B: No-Load Calculation Exampl" w:id="371"/>
      <w:bookmarkEnd w:id="371"/>
      <w:r>
        <w:rPr/>
      </w:r>
      <w:bookmarkStart w:name="_bookmark136" w:id="372"/>
      <w:bookmarkEnd w:id="372"/>
      <w:r>
        <w:rPr/>
      </w:r>
      <w:r>
        <w:rPr/>
        <w:t>The</w:t>
      </w:r>
      <w:r>
        <w:rPr>
          <w:spacing w:val="-4"/>
        </w:rPr>
        <w:t> </w:t>
      </w:r>
      <w:r>
        <w:rPr/>
        <w:t>information</w:t>
      </w:r>
      <w:r>
        <w:rPr>
          <w:spacing w:val="-4"/>
        </w:rPr>
        <w:t> </w:t>
      </w:r>
      <w:r>
        <w:rPr/>
        <w:t>included</w:t>
      </w:r>
      <w:r>
        <w:rPr>
          <w:spacing w:val="-4"/>
        </w:rPr>
        <w:t> </w:t>
      </w:r>
      <w:r>
        <w:rPr/>
        <w:t>in</w:t>
      </w:r>
      <w:r>
        <w:rPr>
          <w:spacing w:val="-4"/>
        </w:rPr>
        <w:t> </w:t>
      </w:r>
      <w:r>
        <w:rPr/>
        <w:t>this</w:t>
      </w:r>
      <w:r>
        <w:rPr>
          <w:spacing w:val="-1"/>
        </w:rPr>
        <w:t> </w:t>
      </w:r>
      <w:r>
        <w:rPr/>
        <w:t>Attachment</w:t>
      </w:r>
      <w:r>
        <w:rPr>
          <w:spacing w:val="-4"/>
        </w:rPr>
        <w:t> </w:t>
      </w:r>
      <w:r>
        <w:rPr/>
        <w:t>B</w:t>
      </w:r>
      <w:r>
        <w:rPr>
          <w:spacing w:val="-4"/>
        </w:rPr>
        <w:t> </w:t>
      </w:r>
      <w:r>
        <w:rPr/>
        <w:t>provides</w:t>
      </w:r>
      <w:r>
        <w:rPr>
          <w:spacing w:val="-4"/>
        </w:rPr>
        <w:t> </w:t>
      </w:r>
      <w:r>
        <w:rPr/>
        <w:t>guidance</w:t>
      </w:r>
      <w:r>
        <w:rPr>
          <w:spacing w:val="-1"/>
        </w:rPr>
        <w:t> </w:t>
      </w:r>
      <w:r>
        <w:rPr/>
        <w:t>for</w:t>
      </w:r>
      <w:r>
        <w:rPr>
          <w:spacing w:val="-4"/>
        </w:rPr>
        <w:t> </w:t>
      </w:r>
      <w:r>
        <w:rPr/>
        <w:t>calculating</w:t>
      </w:r>
      <w:r>
        <w:rPr>
          <w:spacing w:val="-4"/>
        </w:rPr>
        <w:t> </w:t>
      </w:r>
      <w:r>
        <w:rPr/>
        <w:t>no-load</w:t>
      </w:r>
      <w:r>
        <w:rPr>
          <w:spacing w:val="-4"/>
        </w:rPr>
        <w:t> </w:t>
      </w:r>
      <w:r>
        <w:rPr/>
        <w:t>costs for various types of generating units.</w:t>
      </w:r>
    </w:p>
    <w:p>
      <w:pPr>
        <w:pStyle w:val="BodyText"/>
        <w:spacing w:before="110"/>
        <w:ind w:left="0"/>
      </w:pPr>
    </w:p>
    <w:p>
      <w:pPr>
        <w:pStyle w:val="Heading1"/>
        <w:numPr>
          <w:ilvl w:val="1"/>
          <w:numId w:val="64"/>
        </w:numPr>
        <w:tabs>
          <w:tab w:pos="853" w:val="left" w:leader="none"/>
        </w:tabs>
        <w:spacing w:line="240" w:lineRule="auto" w:before="1" w:after="0"/>
        <w:ind w:left="853" w:right="0" w:hanging="502"/>
        <w:jc w:val="left"/>
      </w:pPr>
      <w:bookmarkStart w:name="B.1 No-Load Fuel" w:id="373"/>
      <w:bookmarkEnd w:id="373"/>
      <w:r>
        <w:rPr/>
      </w:r>
      <w:bookmarkStart w:name="_bookmark137" w:id="374"/>
      <w:bookmarkEnd w:id="374"/>
      <w:r>
        <w:rPr/>
      </w:r>
      <w:r>
        <w:rPr>
          <w:color w:val="013466"/>
        </w:rPr>
        <w:t>No-Load</w:t>
      </w:r>
      <w:r>
        <w:rPr>
          <w:color w:val="013466"/>
          <w:spacing w:val="-8"/>
        </w:rPr>
        <w:t> </w:t>
      </w:r>
      <w:r>
        <w:rPr>
          <w:color w:val="013466"/>
          <w:spacing w:val="-4"/>
        </w:rPr>
        <w:t>Fuel</w:t>
      </w:r>
    </w:p>
    <w:p>
      <w:pPr>
        <w:pStyle w:val="BodyText"/>
        <w:spacing w:line="261" w:lineRule="auto" w:before="236"/>
        <w:ind w:right="206"/>
      </w:pPr>
      <w:r>
        <w:rPr/>
        <w:t>All Market Sellers shall use no-load fuel to develop no-load costs for their units. Since generating</w:t>
      </w:r>
      <w:r>
        <w:rPr>
          <w:spacing w:val="-4"/>
        </w:rPr>
        <w:t> </w:t>
      </w:r>
      <w:r>
        <w:rPr/>
        <w:t>units</w:t>
      </w:r>
      <w:r>
        <w:rPr>
          <w:spacing w:val="-4"/>
        </w:rPr>
        <w:t> </w:t>
      </w:r>
      <w:r>
        <w:rPr/>
        <w:t>cannot</w:t>
      </w:r>
      <w:r>
        <w:rPr>
          <w:spacing w:val="-4"/>
        </w:rPr>
        <w:t> </w:t>
      </w:r>
      <w:r>
        <w:rPr/>
        <w:t>normally</w:t>
      </w:r>
      <w:r>
        <w:rPr>
          <w:spacing w:val="-4"/>
        </w:rPr>
        <w:t> </w:t>
      </w:r>
      <w:r>
        <w:rPr/>
        <w:t>be</w:t>
      </w:r>
      <w:r>
        <w:rPr>
          <w:spacing w:val="-1"/>
        </w:rPr>
        <w:t> </w:t>
      </w:r>
      <w:r>
        <w:rPr/>
        <w:t>run</w:t>
      </w:r>
      <w:r>
        <w:rPr>
          <w:spacing w:val="-4"/>
        </w:rPr>
        <w:t> </w:t>
      </w:r>
      <w:r>
        <w:rPr/>
        <w:t>stable</w:t>
      </w:r>
      <w:r>
        <w:rPr>
          <w:spacing w:val="-4"/>
        </w:rPr>
        <w:t> </w:t>
      </w:r>
      <w:r>
        <w:rPr/>
        <w:t>at</w:t>
      </w:r>
      <w:r>
        <w:rPr>
          <w:spacing w:val="-4"/>
        </w:rPr>
        <w:t> </w:t>
      </w:r>
      <w:r>
        <w:rPr/>
        <w:t>zero</w:t>
      </w:r>
      <w:r>
        <w:rPr>
          <w:spacing w:val="-4"/>
        </w:rPr>
        <w:t> </w:t>
      </w:r>
      <w:r>
        <w:rPr/>
        <w:t>net</w:t>
      </w:r>
      <w:r>
        <w:rPr>
          <w:spacing w:val="-4"/>
        </w:rPr>
        <w:t> </w:t>
      </w:r>
      <w:r>
        <w:rPr/>
        <w:t>output,</w:t>
      </w:r>
      <w:r>
        <w:rPr>
          <w:spacing w:val="-1"/>
        </w:rPr>
        <w:t> </w:t>
      </w:r>
      <w:r>
        <w:rPr/>
        <w:t>the</w:t>
      </w:r>
      <w:r>
        <w:rPr>
          <w:spacing w:val="-4"/>
        </w:rPr>
        <w:t> </w:t>
      </w:r>
      <w:r>
        <w:rPr/>
        <w:t>no-load</w:t>
      </w:r>
      <w:r>
        <w:rPr>
          <w:spacing w:val="-4"/>
        </w:rPr>
        <w:t> </w:t>
      </w:r>
      <w:r>
        <w:rPr/>
        <w:t>fuel</w:t>
      </w:r>
      <w:r>
        <w:rPr>
          <w:spacing w:val="-4"/>
        </w:rPr>
        <w:t> </w:t>
      </w:r>
      <w:r>
        <w:rPr/>
        <w:t>may</w:t>
      </w:r>
      <w:r>
        <w:rPr>
          <w:spacing w:val="-4"/>
        </w:rPr>
        <w:t> </w:t>
      </w:r>
      <w:r>
        <w:rPr/>
        <w:t>be determined by:</w:t>
      </w:r>
    </w:p>
    <w:p>
      <w:pPr>
        <w:pStyle w:val="BodyText"/>
        <w:spacing w:line="475" w:lineRule="auto" w:before="225"/>
        <w:ind w:right="206"/>
      </w:pPr>
      <w:r>
        <w:rPr/>
        <w:t>Collecting</w:t>
      </w:r>
      <w:r>
        <w:rPr>
          <w:spacing w:val="-3"/>
        </w:rPr>
        <w:t> </w:t>
      </w:r>
      <w:r>
        <w:rPr/>
        <w:t>heat</w:t>
      </w:r>
      <w:r>
        <w:rPr>
          <w:spacing w:val="-3"/>
        </w:rPr>
        <w:t> </w:t>
      </w:r>
      <w:r>
        <w:rPr/>
        <w:t>input</w:t>
      </w:r>
      <w:r>
        <w:rPr>
          <w:spacing w:val="-3"/>
        </w:rPr>
        <w:t> </w:t>
      </w:r>
      <w:r>
        <w:rPr/>
        <w:t>values</w:t>
      </w:r>
      <w:r>
        <w:rPr>
          <w:spacing w:val="-3"/>
        </w:rPr>
        <w:t> </w:t>
      </w:r>
      <w:r>
        <w:rPr/>
        <w:t>as</w:t>
      </w:r>
      <w:r>
        <w:rPr>
          <w:spacing w:val="-1"/>
        </w:rPr>
        <w:t> </w:t>
      </w:r>
      <w:r>
        <w:rPr/>
        <w:t>a</w:t>
      </w:r>
      <w:r>
        <w:rPr>
          <w:spacing w:val="-3"/>
        </w:rPr>
        <w:t> </w:t>
      </w:r>
      <w:r>
        <w:rPr/>
        <w:t>function</w:t>
      </w:r>
      <w:r>
        <w:rPr>
          <w:spacing w:val="-3"/>
        </w:rPr>
        <w:t> </w:t>
      </w:r>
      <w:r>
        <w:rPr/>
        <w:t>of</w:t>
      </w:r>
      <w:r>
        <w:rPr>
          <w:spacing w:val="-3"/>
        </w:rPr>
        <w:t> </w:t>
      </w:r>
      <w:r>
        <w:rPr/>
        <w:t>output</w:t>
      </w:r>
      <w:r>
        <w:rPr>
          <w:spacing w:val="-1"/>
        </w:rPr>
        <w:t> </w:t>
      </w:r>
      <w:r>
        <w:rPr/>
        <w:t>and</w:t>
      </w:r>
      <w:r>
        <w:rPr>
          <w:spacing w:val="-3"/>
        </w:rPr>
        <w:t> </w:t>
      </w:r>
      <w:r>
        <w:rPr/>
        <w:t>performing</w:t>
      </w:r>
      <w:r>
        <w:rPr>
          <w:spacing w:val="-3"/>
        </w:rPr>
        <w:t> </w:t>
      </w:r>
      <w:r>
        <w:rPr/>
        <w:t>a</w:t>
      </w:r>
      <w:r>
        <w:rPr>
          <w:spacing w:val="-3"/>
        </w:rPr>
        <w:t> </w:t>
      </w:r>
      <w:r>
        <w:rPr/>
        <w:t>regression</w:t>
      </w:r>
      <w:r>
        <w:rPr>
          <w:spacing w:val="-3"/>
        </w:rPr>
        <w:t> </w:t>
      </w:r>
      <w:r>
        <w:rPr/>
        <w:t>analysis, Using heat input values as provided by OEM and performing a regression analysis,</w:t>
      </w:r>
    </w:p>
    <w:p>
      <w:pPr>
        <w:pStyle w:val="BodyText"/>
        <w:spacing w:line="261" w:lineRule="auto" w:before="1"/>
      </w:pPr>
      <w:r>
        <w:rPr/>
        <w:t>Using</w:t>
      </w:r>
      <w:r>
        <w:rPr>
          <w:spacing w:val="-4"/>
        </w:rPr>
        <w:t> </w:t>
      </w:r>
      <w:r>
        <w:rPr/>
        <w:t>the</w:t>
      </w:r>
      <w:r>
        <w:rPr>
          <w:spacing w:val="-4"/>
        </w:rPr>
        <w:t> </w:t>
      </w:r>
      <w:r>
        <w:rPr/>
        <w:t>initial</w:t>
      </w:r>
      <w:r>
        <w:rPr>
          <w:spacing w:val="-4"/>
        </w:rPr>
        <w:t> </w:t>
      </w:r>
      <w:r>
        <w:rPr/>
        <w:t>design</w:t>
      </w:r>
      <w:r>
        <w:rPr>
          <w:spacing w:val="-4"/>
        </w:rPr>
        <w:t> </w:t>
      </w:r>
      <w:r>
        <w:rPr/>
        <w:t>heat</w:t>
      </w:r>
      <w:r>
        <w:rPr>
          <w:spacing w:val="-2"/>
        </w:rPr>
        <w:t> </w:t>
      </w:r>
      <w:r>
        <w:rPr/>
        <w:t>input</w:t>
      </w:r>
      <w:r>
        <w:rPr>
          <w:spacing w:val="-4"/>
        </w:rPr>
        <w:t> </w:t>
      </w:r>
      <w:r>
        <w:rPr/>
        <w:t>curve</w:t>
      </w:r>
      <w:r>
        <w:rPr>
          <w:spacing w:val="-4"/>
        </w:rPr>
        <w:t> </w:t>
      </w:r>
      <w:r>
        <w:rPr/>
        <w:t>for</w:t>
      </w:r>
      <w:r>
        <w:rPr>
          <w:spacing w:val="-4"/>
        </w:rPr>
        <w:t> </w:t>
      </w:r>
      <w:r>
        <w:rPr/>
        <w:t>an</w:t>
      </w:r>
      <w:r>
        <w:rPr>
          <w:spacing w:val="-4"/>
        </w:rPr>
        <w:t> </w:t>
      </w:r>
      <w:r>
        <w:rPr/>
        <w:t>immature</w:t>
      </w:r>
      <w:r>
        <w:rPr>
          <w:spacing w:val="-4"/>
        </w:rPr>
        <w:t> </w:t>
      </w:r>
      <w:r>
        <w:rPr/>
        <w:t>unit</w:t>
      </w:r>
      <w:r>
        <w:rPr>
          <w:spacing w:val="-1"/>
        </w:rPr>
        <w:t> </w:t>
      </w:r>
      <w:r>
        <w:rPr/>
        <w:t>and</w:t>
      </w:r>
      <w:r>
        <w:rPr>
          <w:spacing w:val="-4"/>
        </w:rPr>
        <w:t> </w:t>
      </w:r>
      <w:r>
        <w:rPr/>
        <w:t>performing</w:t>
      </w:r>
      <w:r>
        <w:rPr>
          <w:spacing w:val="-4"/>
        </w:rPr>
        <w:t> </w:t>
      </w:r>
      <w:r>
        <w:rPr/>
        <w:t>a</w:t>
      </w:r>
      <w:r>
        <w:rPr>
          <w:spacing w:val="-4"/>
        </w:rPr>
        <w:t> </w:t>
      </w:r>
      <w:r>
        <w:rPr/>
        <w:t>regression </w:t>
      </w:r>
      <w:r>
        <w:rPr>
          <w:spacing w:val="-2"/>
        </w:rPr>
        <w:t>analysis</w:t>
      </w:r>
    </w:p>
    <w:p>
      <w:pPr>
        <w:pStyle w:val="BodyText"/>
        <w:spacing w:line="261" w:lineRule="auto" w:before="226"/>
      </w:pPr>
      <w:r>
        <w:rPr/>
        <w:t>Determining</w:t>
      </w:r>
      <w:r>
        <w:rPr>
          <w:spacing w:val="-4"/>
        </w:rPr>
        <w:t> </w:t>
      </w:r>
      <w:r>
        <w:rPr/>
        <w:t>the</w:t>
      </w:r>
      <w:r>
        <w:rPr>
          <w:spacing w:val="-4"/>
        </w:rPr>
        <w:t> </w:t>
      </w:r>
      <w:r>
        <w:rPr/>
        <w:t>measured</w:t>
      </w:r>
      <w:r>
        <w:rPr>
          <w:spacing w:val="-4"/>
        </w:rPr>
        <w:t> </w:t>
      </w:r>
      <w:r>
        <w:rPr/>
        <w:t>value</w:t>
      </w:r>
      <w:r>
        <w:rPr>
          <w:spacing w:val="-4"/>
        </w:rPr>
        <w:t> </w:t>
      </w:r>
      <w:r>
        <w:rPr/>
        <w:t>of</w:t>
      </w:r>
      <w:r>
        <w:rPr>
          <w:spacing w:val="-2"/>
        </w:rPr>
        <w:t> </w:t>
      </w:r>
      <w:r>
        <w:rPr/>
        <w:t>fuel</w:t>
      </w:r>
      <w:r>
        <w:rPr>
          <w:spacing w:val="-4"/>
        </w:rPr>
        <w:t> </w:t>
      </w:r>
      <w:r>
        <w:rPr/>
        <w:t>consumed</w:t>
      </w:r>
      <w:r>
        <w:rPr>
          <w:spacing w:val="-4"/>
        </w:rPr>
        <w:t> </w:t>
      </w:r>
      <w:r>
        <w:rPr/>
        <w:t>at</w:t>
      </w:r>
      <w:r>
        <w:rPr>
          <w:spacing w:val="-4"/>
        </w:rPr>
        <w:t> </w:t>
      </w:r>
      <w:r>
        <w:rPr/>
        <w:t>zero</w:t>
      </w:r>
      <w:r>
        <w:rPr>
          <w:spacing w:val="-4"/>
        </w:rPr>
        <w:t> </w:t>
      </w:r>
      <w:r>
        <w:rPr/>
        <w:t>net</w:t>
      </w:r>
      <w:r>
        <w:rPr>
          <w:spacing w:val="-4"/>
        </w:rPr>
        <w:t> </w:t>
      </w:r>
      <w:r>
        <w:rPr/>
        <w:t>output</w:t>
      </w:r>
      <w:r>
        <w:rPr>
          <w:spacing w:val="-1"/>
        </w:rPr>
        <w:t> </w:t>
      </w:r>
      <w:r>
        <w:rPr/>
        <w:t>from</w:t>
      </w:r>
      <w:r>
        <w:rPr>
          <w:spacing w:val="-4"/>
        </w:rPr>
        <w:t> </w:t>
      </w:r>
      <w:r>
        <w:rPr/>
        <w:t>test</w:t>
      </w:r>
      <w:r>
        <w:rPr>
          <w:spacing w:val="-4"/>
        </w:rPr>
        <w:t> </w:t>
      </w:r>
      <w:r>
        <w:rPr/>
        <w:t>data</w:t>
      </w:r>
      <w:r>
        <w:rPr>
          <w:spacing w:val="-4"/>
        </w:rPr>
        <w:t> </w:t>
      </w:r>
      <w:r>
        <w:rPr/>
        <w:t>(moment</w:t>
      </w:r>
      <w:r>
        <w:rPr>
          <w:spacing w:val="-4"/>
        </w:rPr>
        <w:t> </w:t>
      </w:r>
      <w:r>
        <w:rPr/>
        <w:t>of generator output breaker closure).</w:t>
      </w:r>
    </w:p>
    <w:p>
      <w:pPr>
        <w:pStyle w:val="BodyText"/>
        <w:spacing w:before="110"/>
        <w:ind w:left="0"/>
      </w:pPr>
    </w:p>
    <w:p>
      <w:pPr>
        <w:pStyle w:val="Heading1"/>
        <w:numPr>
          <w:ilvl w:val="1"/>
          <w:numId w:val="64"/>
        </w:numPr>
        <w:tabs>
          <w:tab w:pos="853" w:val="left" w:leader="none"/>
        </w:tabs>
        <w:spacing w:line="240" w:lineRule="auto" w:before="0" w:after="0"/>
        <w:ind w:left="853" w:right="0" w:hanging="502"/>
        <w:jc w:val="left"/>
      </w:pPr>
      <w:bookmarkStart w:name="B.2 Typical Steam Unit Example" w:id="375"/>
      <w:bookmarkEnd w:id="375"/>
      <w:r>
        <w:rPr/>
      </w:r>
      <w:bookmarkStart w:name="_bookmark138" w:id="376"/>
      <w:bookmarkEnd w:id="376"/>
      <w:r>
        <w:rPr/>
      </w:r>
      <w:r>
        <w:rPr>
          <w:color w:val="013466"/>
        </w:rPr>
        <w:t>Typical</w:t>
      </w:r>
      <w:r>
        <w:rPr>
          <w:color w:val="013466"/>
          <w:spacing w:val="18"/>
        </w:rPr>
        <w:t> </w:t>
      </w:r>
      <w:r>
        <w:rPr>
          <w:color w:val="013466"/>
        </w:rPr>
        <w:t>Steam</w:t>
      </w:r>
      <w:r>
        <w:rPr>
          <w:color w:val="013466"/>
          <w:spacing w:val="19"/>
        </w:rPr>
        <w:t> </w:t>
      </w:r>
      <w:r>
        <w:rPr>
          <w:color w:val="013466"/>
        </w:rPr>
        <w:t>Unit</w:t>
      </w:r>
      <w:r>
        <w:rPr>
          <w:color w:val="013466"/>
          <w:spacing w:val="19"/>
        </w:rPr>
        <w:t> </w:t>
      </w:r>
      <w:r>
        <w:rPr>
          <w:color w:val="013466"/>
          <w:spacing w:val="-2"/>
        </w:rPr>
        <w:t>Example</w:t>
      </w:r>
    </w:p>
    <w:p>
      <w:pPr>
        <w:pStyle w:val="BodyText"/>
        <w:spacing w:line="261" w:lineRule="auto" w:before="237"/>
      </w:pPr>
      <w:r>
        <w:rPr/>
        <w:t>An example of collecting heat input values as a function of unit’s output and performing a regression</w:t>
      </w:r>
      <w:r>
        <w:rPr>
          <w:spacing w:val="-3"/>
        </w:rPr>
        <w:t> </w:t>
      </w:r>
      <w:r>
        <w:rPr/>
        <w:t>analysis</w:t>
      </w:r>
      <w:r>
        <w:rPr>
          <w:spacing w:val="-3"/>
        </w:rPr>
        <w:t> </w:t>
      </w:r>
      <w:r>
        <w:rPr/>
        <w:t>on</w:t>
      </w:r>
      <w:r>
        <w:rPr>
          <w:spacing w:val="-3"/>
        </w:rPr>
        <w:t> </w:t>
      </w:r>
      <w:r>
        <w:rPr/>
        <w:t>the</w:t>
      </w:r>
      <w:r>
        <w:rPr>
          <w:spacing w:val="-3"/>
        </w:rPr>
        <w:t> </w:t>
      </w:r>
      <w:r>
        <w:rPr/>
        <w:t>data</w:t>
      </w:r>
      <w:r>
        <w:rPr>
          <w:spacing w:val="-3"/>
        </w:rPr>
        <w:t> </w:t>
      </w:r>
      <w:r>
        <w:rPr/>
        <w:t>to obtain</w:t>
      </w:r>
      <w:r>
        <w:rPr>
          <w:spacing w:val="-3"/>
        </w:rPr>
        <w:t> </w:t>
      </w:r>
      <w:r>
        <w:rPr/>
        <w:t>the</w:t>
      </w:r>
      <w:r>
        <w:rPr>
          <w:spacing w:val="-3"/>
        </w:rPr>
        <w:t> </w:t>
      </w:r>
      <w:r>
        <w:rPr/>
        <w:t>no-load</w:t>
      </w:r>
      <w:r>
        <w:rPr>
          <w:spacing w:val="-3"/>
        </w:rPr>
        <w:t> </w:t>
      </w:r>
      <w:r>
        <w:rPr/>
        <w:t>fuel</w:t>
      </w:r>
      <w:r>
        <w:rPr>
          <w:spacing w:val="-3"/>
        </w:rPr>
        <w:t> </w:t>
      </w:r>
      <w:r>
        <w:rPr/>
        <w:t>for a</w:t>
      </w:r>
      <w:r>
        <w:rPr>
          <w:spacing w:val="-3"/>
        </w:rPr>
        <w:t> </w:t>
      </w:r>
      <w:r>
        <w:rPr/>
        <w:t>typical</w:t>
      </w:r>
      <w:r>
        <w:rPr>
          <w:spacing w:val="-3"/>
        </w:rPr>
        <w:t> </w:t>
      </w:r>
      <w:r>
        <w:rPr/>
        <w:t>fossil</w:t>
      </w:r>
      <w:r>
        <w:rPr>
          <w:spacing w:val="-3"/>
        </w:rPr>
        <w:t> </w:t>
      </w:r>
      <w:r>
        <w:rPr/>
        <w:t>steam</w:t>
      </w:r>
      <w:r>
        <w:rPr>
          <w:spacing w:val="-3"/>
        </w:rPr>
        <w:t> </w:t>
      </w:r>
      <w:r>
        <w:rPr/>
        <w:t>unit</w:t>
      </w:r>
      <w:r>
        <w:rPr>
          <w:spacing w:val="-1"/>
        </w:rPr>
        <w:t> </w:t>
      </w:r>
      <w:r>
        <w:rPr/>
        <w:t>is</w:t>
      </w:r>
      <w:r>
        <w:rPr>
          <w:spacing w:val="-3"/>
        </w:rPr>
        <w:t> </w:t>
      </w:r>
      <w:r>
        <w:rPr/>
        <w:t>shown </w:t>
      </w:r>
      <w:r>
        <w:rPr>
          <w:spacing w:val="-2"/>
        </w:rPr>
        <w:t>below:</w:t>
      </w:r>
    </w:p>
    <w:p>
      <w:pPr>
        <w:pStyle w:val="BodyText"/>
        <w:spacing w:after="0" w:line="261" w:lineRule="auto"/>
        <w:sectPr>
          <w:headerReference w:type="default" r:id="rId62"/>
          <w:footerReference w:type="default" r:id="rId63"/>
          <w:pgSz w:w="12240" w:h="15840"/>
          <w:pgMar w:header="142" w:footer="1016" w:top="1780" w:bottom="1200" w:left="1080" w:right="1440"/>
        </w:sectPr>
      </w:pPr>
    </w:p>
    <w:p>
      <w:pPr>
        <w:pStyle w:val="BodyText"/>
        <w:spacing w:before="49"/>
        <w:ind w:left="0"/>
        <w:rPr>
          <w:sz w:val="20"/>
        </w:rPr>
      </w:pPr>
    </w:p>
    <w:p>
      <w:pPr>
        <w:pStyle w:val="BodyText"/>
        <w:spacing w:before="0"/>
        <w:ind w:left="794"/>
        <w:rPr>
          <w:sz w:val="20"/>
        </w:rPr>
      </w:pPr>
      <w:r>
        <w:rPr>
          <w:sz w:val="20"/>
        </w:rPr>
        <w:drawing>
          <wp:inline distT="0" distB="0" distL="0" distR="0">
            <wp:extent cx="5420358" cy="4038028"/>
            <wp:effectExtent l="0" t="0" r="0" b="0"/>
            <wp:docPr id="663" name="Image 663"/>
            <wp:cNvGraphicFramePr>
              <a:graphicFrameLocks/>
            </wp:cNvGraphicFramePr>
            <a:graphic>
              <a:graphicData uri="http://schemas.openxmlformats.org/drawingml/2006/picture">
                <pic:pic>
                  <pic:nvPicPr>
                    <pic:cNvPr id="663" name="Image 663"/>
                    <pic:cNvPicPr/>
                  </pic:nvPicPr>
                  <pic:blipFill>
                    <a:blip r:embed="rId64" cstate="print"/>
                    <a:stretch>
                      <a:fillRect/>
                    </a:stretch>
                  </pic:blipFill>
                  <pic:spPr>
                    <a:xfrm>
                      <a:off x="0" y="0"/>
                      <a:ext cx="5420358" cy="4038028"/>
                    </a:xfrm>
                    <a:prstGeom prst="rect">
                      <a:avLst/>
                    </a:prstGeom>
                  </pic:spPr>
                </pic:pic>
              </a:graphicData>
            </a:graphic>
          </wp:inline>
        </w:drawing>
      </w:r>
      <w:r>
        <w:rPr>
          <w:sz w:val="20"/>
        </w:rPr>
      </w:r>
    </w:p>
    <w:p>
      <w:pPr>
        <w:pStyle w:val="BodyText"/>
        <w:spacing w:before="166"/>
        <w:ind w:left="0"/>
      </w:pPr>
    </w:p>
    <w:p>
      <w:pPr>
        <w:pStyle w:val="BodyText"/>
        <w:spacing w:line="261" w:lineRule="auto" w:before="0"/>
        <w:ind w:right="111"/>
      </w:pPr>
      <w:r>
        <w:rPr/>
        <w:t>Each</w:t>
      </w:r>
      <w:r>
        <w:rPr>
          <w:spacing w:val="-4"/>
        </w:rPr>
        <w:t> </w:t>
      </w:r>
      <w:r>
        <w:rPr/>
        <w:t>diamond</w:t>
      </w:r>
      <w:r>
        <w:rPr>
          <w:spacing w:val="-4"/>
        </w:rPr>
        <w:t> </w:t>
      </w:r>
      <w:r>
        <w:rPr/>
        <w:t>in</w:t>
      </w:r>
      <w:r>
        <w:rPr>
          <w:spacing w:val="-4"/>
        </w:rPr>
        <w:t> </w:t>
      </w:r>
      <w:r>
        <w:rPr/>
        <w:t>the</w:t>
      </w:r>
      <w:r>
        <w:rPr>
          <w:spacing w:val="-4"/>
        </w:rPr>
        <w:t> </w:t>
      </w:r>
      <w:r>
        <w:rPr/>
        <w:t>graph</w:t>
      </w:r>
      <w:r>
        <w:rPr>
          <w:spacing w:val="-4"/>
        </w:rPr>
        <w:t> </w:t>
      </w:r>
      <w:r>
        <w:rPr/>
        <w:t>above</w:t>
      </w:r>
      <w:r>
        <w:rPr>
          <w:spacing w:val="-2"/>
        </w:rPr>
        <w:t> </w:t>
      </w:r>
      <w:r>
        <w:rPr/>
        <w:t>indicates</w:t>
      </w:r>
      <w:r>
        <w:rPr>
          <w:spacing w:val="-4"/>
        </w:rPr>
        <w:t> </w:t>
      </w:r>
      <w:r>
        <w:rPr/>
        <w:t>one</w:t>
      </w:r>
      <w:r>
        <w:rPr>
          <w:spacing w:val="-4"/>
        </w:rPr>
        <w:t> </w:t>
      </w:r>
      <w:r>
        <w:rPr/>
        <w:t>hourly</w:t>
      </w:r>
      <w:r>
        <w:rPr>
          <w:spacing w:val="-4"/>
        </w:rPr>
        <w:t> </w:t>
      </w:r>
      <w:r>
        <w:rPr/>
        <w:t>heat</w:t>
      </w:r>
      <w:r>
        <w:rPr>
          <w:spacing w:val="-4"/>
        </w:rPr>
        <w:t> </w:t>
      </w:r>
      <w:r>
        <w:rPr/>
        <w:t>input</w:t>
      </w:r>
      <w:r>
        <w:rPr>
          <w:spacing w:val="-2"/>
        </w:rPr>
        <w:t> </w:t>
      </w:r>
      <w:r>
        <w:rPr/>
        <w:t>data</w:t>
      </w:r>
      <w:r>
        <w:rPr>
          <w:spacing w:val="-4"/>
        </w:rPr>
        <w:t> </w:t>
      </w:r>
      <w:r>
        <w:rPr/>
        <w:t>point</w:t>
      </w:r>
      <w:r>
        <w:rPr>
          <w:spacing w:val="-4"/>
        </w:rPr>
        <w:t> </w:t>
      </w:r>
      <w:r>
        <w:rPr/>
        <w:t>calculated</w:t>
      </w:r>
      <w:r>
        <w:rPr>
          <w:spacing w:val="-4"/>
        </w:rPr>
        <w:t> </w:t>
      </w:r>
      <w:r>
        <w:rPr/>
        <w:t>from plant instrumentation during operations. A regression analysis was performed on the data collected</w:t>
      </w:r>
      <w:r>
        <w:rPr>
          <w:spacing w:val="-1"/>
        </w:rPr>
        <w:t> </w:t>
      </w:r>
      <w:r>
        <w:rPr/>
        <w:t>to</w:t>
      </w:r>
      <w:r>
        <w:rPr>
          <w:spacing w:val="-1"/>
        </w:rPr>
        <w:t> </w:t>
      </w:r>
      <w:r>
        <w:rPr/>
        <w:t>obtain</w:t>
      </w:r>
      <w:r>
        <w:rPr>
          <w:spacing w:val="-1"/>
        </w:rPr>
        <w:t> </w:t>
      </w:r>
      <w:r>
        <w:rPr/>
        <w:t>the</w:t>
      </w:r>
      <w:r>
        <w:rPr>
          <w:spacing w:val="-1"/>
        </w:rPr>
        <w:t> </w:t>
      </w:r>
      <w:r>
        <w:rPr/>
        <w:t>unit’s Heat</w:t>
      </w:r>
      <w:r>
        <w:rPr>
          <w:spacing w:val="-1"/>
        </w:rPr>
        <w:t> </w:t>
      </w:r>
      <w:r>
        <w:rPr/>
        <w:t>Input</w:t>
      </w:r>
      <w:r>
        <w:rPr>
          <w:spacing w:val="-1"/>
        </w:rPr>
        <w:t> </w:t>
      </w:r>
      <w:r>
        <w:rPr/>
        <w:t>curve</w:t>
      </w:r>
      <w:r>
        <w:rPr>
          <w:spacing w:val="-1"/>
        </w:rPr>
        <w:t> </w:t>
      </w:r>
      <w:r>
        <w:rPr/>
        <w:t>as</w:t>
      </w:r>
      <w:r>
        <w:rPr>
          <w:spacing w:val="-1"/>
        </w:rPr>
        <w:t> </w:t>
      </w:r>
      <w:r>
        <w:rPr/>
        <w:t>a</w:t>
      </w:r>
      <w:r>
        <w:rPr>
          <w:spacing w:val="-1"/>
        </w:rPr>
        <w:t> </w:t>
      </w:r>
      <w:r>
        <w:rPr/>
        <w:t>function of</w:t>
      </w:r>
      <w:r>
        <w:rPr>
          <w:spacing w:val="-1"/>
        </w:rPr>
        <w:t> </w:t>
      </w:r>
      <w:r>
        <w:rPr/>
        <w:t>unit’s</w:t>
      </w:r>
      <w:r>
        <w:rPr>
          <w:spacing w:val="-1"/>
        </w:rPr>
        <w:t> </w:t>
      </w:r>
      <w:r>
        <w:rPr/>
        <w:t>output</w:t>
      </w:r>
      <w:r>
        <w:rPr>
          <w:spacing w:val="-1"/>
        </w:rPr>
        <w:t> </w:t>
      </w:r>
      <w:r>
        <w:rPr/>
        <w:t>with oil</w:t>
      </w:r>
      <w:r>
        <w:rPr>
          <w:spacing w:val="-1"/>
        </w:rPr>
        <w:t> </w:t>
      </w:r>
      <w:r>
        <w:rPr/>
        <w:t>as</w:t>
      </w:r>
      <w:r>
        <w:rPr>
          <w:spacing w:val="-1"/>
        </w:rPr>
        <w:t> </w:t>
      </w:r>
      <w:r>
        <w:rPr/>
        <w:t>a</w:t>
      </w:r>
      <w:r>
        <w:rPr>
          <w:spacing w:val="-1"/>
        </w:rPr>
        <w:t> </w:t>
      </w:r>
      <w:r>
        <w:rPr/>
        <w:t>fuel:</w:t>
      </w:r>
    </w:p>
    <w:p>
      <w:pPr>
        <w:pStyle w:val="BodyText"/>
        <w:spacing w:before="101"/>
        <w:ind w:left="359"/>
        <w:jc w:val="center"/>
      </w:pPr>
      <w:r>
        <w:rPr>
          <w:spacing w:val="-2"/>
        </w:rPr>
        <w:t>Heat</w:t>
      </w:r>
      <w:r>
        <w:rPr>
          <w:spacing w:val="-14"/>
        </w:rPr>
        <w:t> </w:t>
      </w:r>
      <w:r>
        <w:rPr>
          <w:spacing w:val="-2"/>
        </w:rPr>
        <w:t>Input</w:t>
      </w:r>
      <w:r>
        <w:rPr>
          <w:spacing w:val="-13"/>
        </w:rPr>
        <w:t> </w:t>
      </w:r>
      <w:r>
        <w:rPr>
          <w:spacing w:val="-2"/>
          <w:position w:val="-4"/>
          <w:sz w:val="35"/>
        </w:rPr>
        <w:t>(</w:t>
      </w:r>
      <w:r>
        <w:rPr>
          <w:spacing w:val="-2"/>
        </w:rPr>
        <w:t>MMBtu</w:t>
      </w:r>
      <w:r>
        <w:rPr>
          <w:spacing w:val="-7"/>
        </w:rPr>
        <w:t> </w:t>
      </w:r>
      <w:r>
        <w:rPr>
          <w:spacing w:val="-2"/>
          <w:position w:val="-4"/>
          <w:sz w:val="35"/>
        </w:rPr>
        <w:t>/</w:t>
      </w:r>
      <w:r>
        <w:rPr>
          <w:spacing w:val="-38"/>
          <w:position w:val="-4"/>
          <w:sz w:val="35"/>
        </w:rPr>
        <w:t> </w:t>
      </w:r>
      <w:r>
        <w:rPr>
          <w:spacing w:val="-2"/>
        </w:rPr>
        <w:t>Hr</w:t>
      </w:r>
      <w:r>
        <w:rPr>
          <w:spacing w:val="-2"/>
          <w:position w:val="-4"/>
          <w:sz w:val="35"/>
        </w:rPr>
        <w:t>)</w:t>
      </w:r>
      <w:r>
        <w:rPr>
          <w:spacing w:val="-37"/>
          <w:position w:val="-4"/>
          <w:sz w:val="35"/>
        </w:rPr>
        <w:t> </w:t>
      </w:r>
      <w:r>
        <w:rPr>
          <w:spacing w:val="-2"/>
        </w:rPr>
        <w:t>=</w:t>
      </w:r>
      <w:r>
        <w:rPr>
          <w:spacing w:val="-5"/>
        </w:rPr>
        <w:t> </w:t>
      </w:r>
      <w:r>
        <w:rPr>
          <w:spacing w:val="-2"/>
        </w:rPr>
        <w:t>0.00156391*MW</w:t>
      </w:r>
      <w:r>
        <w:rPr>
          <w:spacing w:val="-2"/>
          <w:vertAlign w:val="superscript"/>
        </w:rPr>
        <w:t>2</w:t>
      </w:r>
      <w:r>
        <w:rPr>
          <w:spacing w:val="-13"/>
          <w:vertAlign w:val="baseline"/>
        </w:rPr>
        <w:t> </w:t>
      </w:r>
      <w:r>
        <w:rPr>
          <w:spacing w:val="-2"/>
          <w:vertAlign w:val="baseline"/>
        </w:rPr>
        <w:t>+</w:t>
      </w:r>
      <w:r>
        <w:rPr>
          <w:spacing w:val="-14"/>
          <w:vertAlign w:val="baseline"/>
        </w:rPr>
        <w:t> </w:t>
      </w:r>
      <w:r>
        <w:rPr>
          <w:spacing w:val="-2"/>
          <w:vertAlign w:val="baseline"/>
        </w:rPr>
        <w:t>9.6894*MW</w:t>
      </w:r>
      <w:r>
        <w:rPr>
          <w:spacing w:val="-13"/>
          <w:vertAlign w:val="baseline"/>
        </w:rPr>
        <w:t> </w:t>
      </w:r>
      <w:r>
        <w:rPr>
          <w:spacing w:val="-2"/>
          <w:vertAlign w:val="baseline"/>
        </w:rPr>
        <w:t>+</w:t>
      </w:r>
      <w:r>
        <w:rPr>
          <w:spacing w:val="-13"/>
          <w:vertAlign w:val="baseline"/>
        </w:rPr>
        <w:t> </w:t>
      </w:r>
      <w:r>
        <w:rPr>
          <w:spacing w:val="-2"/>
          <w:vertAlign w:val="baseline"/>
        </w:rPr>
        <w:t>306.744</w:t>
      </w:r>
    </w:p>
    <w:p>
      <w:pPr>
        <w:pStyle w:val="BodyText"/>
        <w:spacing w:before="233"/>
      </w:pPr>
      <w:r>
        <w:rPr/>
        <w:t>Then</w:t>
      </w:r>
      <w:r>
        <w:rPr>
          <w:spacing w:val="-7"/>
        </w:rPr>
        <w:t> </w:t>
      </w:r>
      <w:r>
        <w:rPr/>
        <w:t>the</w:t>
      </w:r>
      <w:r>
        <w:rPr>
          <w:spacing w:val="-4"/>
        </w:rPr>
        <w:t> </w:t>
      </w:r>
      <w:r>
        <w:rPr/>
        <w:t>No-Load</w:t>
      </w:r>
      <w:r>
        <w:rPr>
          <w:spacing w:val="-4"/>
        </w:rPr>
        <w:t> </w:t>
      </w:r>
      <w:r>
        <w:rPr/>
        <w:t>Fuel</w:t>
      </w:r>
      <w:r>
        <w:rPr>
          <w:spacing w:val="-5"/>
        </w:rPr>
        <w:t> </w:t>
      </w:r>
      <w:r>
        <w:rPr/>
        <w:t>at</w:t>
      </w:r>
      <w:r>
        <w:rPr>
          <w:spacing w:val="-2"/>
        </w:rPr>
        <w:t> </w:t>
      </w:r>
      <w:r>
        <w:rPr/>
        <w:t>zero</w:t>
      </w:r>
      <w:r>
        <w:rPr>
          <w:spacing w:val="-4"/>
        </w:rPr>
        <w:t> </w:t>
      </w:r>
      <w:r>
        <w:rPr/>
        <w:t>output</w:t>
      </w:r>
      <w:r>
        <w:rPr>
          <w:spacing w:val="-4"/>
        </w:rPr>
        <w:t> </w:t>
      </w:r>
      <w:r>
        <w:rPr>
          <w:spacing w:val="-5"/>
        </w:rPr>
        <w:t>is</w:t>
      </w:r>
    </w:p>
    <w:p>
      <w:pPr>
        <w:pStyle w:val="BodyText"/>
        <w:spacing w:line="460" w:lineRule="auto" w:before="125"/>
        <w:ind w:right="2843" w:firstLine="2847"/>
      </w:pPr>
      <w:r>
        <w:rPr>
          <w:spacing w:val="-2"/>
          <w:position w:val="1"/>
        </w:rPr>
        <w:t>No</w:t>
      </w:r>
      <w:r>
        <w:rPr>
          <w:spacing w:val="-14"/>
          <w:position w:val="1"/>
        </w:rPr>
        <w:t> </w:t>
      </w:r>
      <w:r>
        <w:rPr>
          <w:spacing w:val="-2"/>
          <w:position w:val="1"/>
        </w:rPr>
        <w:t>−</w:t>
      </w:r>
      <w:r>
        <w:rPr>
          <w:spacing w:val="-13"/>
          <w:position w:val="1"/>
        </w:rPr>
        <w:t> </w:t>
      </w:r>
      <w:r>
        <w:rPr>
          <w:spacing w:val="-2"/>
          <w:position w:val="1"/>
        </w:rPr>
        <w:t>Load</w:t>
      </w:r>
      <w:r>
        <w:rPr>
          <w:spacing w:val="-13"/>
          <w:position w:val="1"/>
        </w:rPr>
        <w:t> </w:t>
      </w:r>
      <w:r>
        <w:rPr>
          <w:spacing w:val="-2"/>
          <w:position w:val="1"/>
        </w:rPr>
        <w:t>Fuel</w:t>
      </w:r>
      <w:r>
        <w:rPr>
          <w:spacing w:val="-14"/>
          <w:position w:val="1"/>
        </w:rPr>
        <w:t> </w:t>
      </w:r>
      <w:r>
        <w:rPr>
          <w:spacing w:val="-2"/>
          <w:position w:val="1"/>
        </w:rPr>
        <w:t>=</w:t>
      </w:r>
      <w:r>
        <w:rPr>
          <w:spacing w:val="-13"/>
          <w:position w:val="1"/>
        </w:rPr>
        <w:t> </w:t>
      </w:r>
      <w:r>
        <w:rPr>
          <w:spacing w:val="-2"/>
          <w:position w:val="1"/>
        </w:rPr>
        <w:t>306.744</w:t>
      </w:r>
      <w:r>
        <w:rPr>
          <w:spacing w:val="-13"/>
          <w:position w:val="1"/>
        </w:rPr>
        <w:t> </w:t>
      </w:r>
      <w:r>
        <w:rPr>
          <w:spacing w:val="-2"/>
          <w:position w:val="1"/>
        </w:rPr>
        <w:t>MMBtu</w:t>
      </w:r>
      <w:r>
        <w:rPr>
          <w:spacing w:val="-21"/>
          <w:position w:val="1"/>
        </w:rPr>
        <w:t> </w:t>
      </w:r>
      <w:r>
        <w:rPr>
          <w:spacing w:val="-2"/>
          <w:sz w:val="24"/>
        </w:rPr>
        <w:t>/</w:t>
      </w:r>
      <w:r>
        <w:rPr>
          <w:spacing w:val="-26"/>
          <w:sz w:val="24"/>
        </w:rPr>
        <w:t> </w:t>
      </w:r>
      <w:r>
        <w:rPr>
          <w:spacing w:val="-2"/>
          <w:position w:val="1"/>
        </w:rPr>
        <w:t>Hr </w:t>
      </w:r>
      <w:r>
        <w:rPr/>
        <w:t>The initial estimate of a unit’s </w:t>
      </w:r>
      <w:r>
        <w:rPr>
          <w:rFonts w:ascii="Arial" w:hAnsi="Arial"/>
          <w:b/>
        </w:rPr>
        <w:t>No-Load Cost ($/Hr) </w:t>
      </w:r>
      <w:r>
        <w:rPr/>
        <w:t>is: Performance Factor = 1.02</w:t>
      </w:r>
    </w:p>
    <w:p>
      <w:pPr>
        <w:pStyle w:val="BodyText"/>
        <w:spacing w:before="14"/>
      </w:pPr>
      <w:r>
        <w:rPr/>
        <w:t>Total</w:t>
      </w:r>
      <w:r>
        <w:rPr>
          <w:spacing w:val="-6"/>
        </w:rPr>
        <w:t> </w:t>
      </w:r>
      <w:r>
        <w:rPr/>
        <w:t>Fuel</w:t>
      </w:r>
      <w:r>
        <w:rPr>
          <w:spacing w:val="-4"/>
        </w:rPr>
        <w:t> </w:t>
      </w:r>
      <w:r>
        <w:rPr/>
        <w:t>related</w:t>
      </w:r>
      <w:r>
        <w:rPr>
          <w:spacing w:val="-4"/>
        </w:rPr>
        <w:t> </w:t>
      </w:r>
      <w:r>
        <w:rPr/>
        <w:t>Cost</w:t>
      </w:r>
      <w:r>
        <w:rPr>
          <w:spacing w:val="-3"/>
        </w:rPr>
        <w:t> </w:t>
      </w:r>
      <w:r>
        <w:rPr/>
        <w:t>(TFRC)</w:t>
      </w:r>
      <w:r>
        <w:rPr>
          <w:spacing w:val="-4"/>
        </w:rPr>
        <w:t> </w:t>
      </w:r>
      <w:r>
        <w:rPr/>
        <w:t>=</w:t>
      </w:r>
      <w:r>
        <w:rPr>
          <w:spacing w:val="-4"/>
        </w:rPr>
        <w:t> </w:t>
      </w:r>
      <w:r>
        <w:rPr/>
        <w:t>$14.00</w:t>
      </w:r>
      <w:r>
        <w:rPr>
          <w:spacing w:val="-3"/>
        </w:rPr>
        <w:t> </w:t>
      </w:r>
      <w:r>
        <w:rPr>
          <w:spacing w:val="-2"/>
        </w:rPr>
        <w:t>MMBtu</w:t>
      </w:r>
    </w:p>
    <w:p>
      <w:pPr>
        <w:spacing w:before="121"/>
        <w:ind w:left="360" w:right="0" w:firstLine="0"/>
        <w:jc w:val="center"/>
        <w:rPr>
          <w:sz w:val="24"/>
        </w:rPr>
      </w:pPr>
      <w:r>
        <w:rPr>
          <w:sz w:val="24"/>
        </w:rPr>
        <mc:AlternateContent>
          <mc:Choice Requires="wps">
            <w:drawing>
              <wp:anchor distT="0" distB="0" distL="0" distR="0" allowOverlap="1" layoutInCell="1" locked="0" behindDoc="1" simplePos="0" relativeHeight="483997696">
                <wp:simplePos x="0" y="0"/>
                <wp:positionH relativeFrom="page">
                  <wp:posOffset>2824740</wp:posOffset>
                </wp:positionH>
                <wp:positionV relativeFrom="paragraph">
                  <wp:posOffset>211896</wp:posOffset>
                </wp:positionV>
                <wp:extent cx="248285" cy="1270"/>
                <wp:effectExtent l="0" t="0" r="0" b="0"/>
                <wp:wrapNone/>
                <wp:docPr id="664" name="Graphic 664"/>
                <wp:cNvGraphicFramePr>
                  <a:graphicFrameLocks/>
                </wp:cNvGraphicFramePr>
                <a:graphic>
                  <a:graphicData uri="http://schemas.microsoft.com/office/word/2010/wordprocessingShape">
                    <wps:wsp>
                      <wps:cNvPr id="664" name="Graphic 664"/>
                      <wps:cNvSpPr/>
                      <wps:spPr>
                        <a:xfrm>
                          <a:off x="0" y="0"/>
                          <a:ext cx="248285" cy="1270"/>
                        </a:xfrm>
                        <a:custGeom>
                          <a:avLst/>
                          <a:gdLst/>
                          <a:ahLst/>
                          <a:cxnLst/>
                          <a:rect l="l" t="t" r="r" b="b"/>
                          <a:pathLst>
                            <a:path w="248285" h="0">
                              <a:moveTo>
                                <a:pt x="0" y="0"/>
                              </a:moveTo>
                              <a:lnTo>
                                <a:pt x="24815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18784" from="222.420502pt,16.684782pt" to="241.960302pt,16.684782pt" stroked="true" strokeweight=".5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3998208">
                <wp:simplePos x="0" y="0"/>
                <wp:positionH relativeFrom="page">
                  <wp:posOffset>2838710</wp:posOffset>
                </wp:positionH>
                <wp:positionV relativeFrom="paragraph">
                  <wp:posOffset>215071</wp:posOffset>
                </wp:positionV>
                <wp:extent cx="220345" cy="113664"/>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220345" cy="113664"/>
                        </a:xfrm>
                        <a:prstGeom prst="rect">
                          <a:avLst/>
                        </a:prstGeom>
                      </wps:spPr>
                      <wps:txbx>
                        <w:txbxContent>
                          <w:p>
                            <w:pPr>
                              <w:spacing w:line="179" w:lineRule="exact" w:before="0"/>
                              <w:ind w:left="0" w:right="0" w:firstLine="0"/>
                              <w:jc w:val="left"/>
                              <w:rPr>
                                <w:rFonts w:ascii="Arial"/>
                                <w:i/>
                                <w:sz w:val="16"/>
                              </w:rPr>
                            </w:pPr>
                            <w:r>
                              <w:rPr>
                                <w:rFonts w:ascii="Arial"/>
                                <w:i/>
                                <w:spacing w:val="-4"/>
                                <w:sz w:val="16"/>
                              </w:rPr>
                              <w:t>Hour</w:t>
                            </w:r>
                          </w:p>
                        </w:txbxContent>
                      </wps:txbx>
                      <wps:bodyPr wrap="square" lIns="0" tIns="0" rIns="0" bIns="0" rtlCol="0">
                        <a:noAutofit/>
                      </wps:bodyPr>
                    </wps:wsp>
                  </a:graphicData>
                </a:graphic>
              </wp:anchor>
            </w:drawing>
          </mc:Choice>
          <mc:Fallback>
            <w:pict>
              <v:shape style="position:absolute;margin-left:223.520508pt;margin-top:16.934793pt;width:17.350pt;height:8.950pt;mso-position-horizontal-relative:page;mso-position-vertical-relative:paragraph;z-index:-19318272" type="#_x0000_t202" id="docshape515" filled="false" stroked="false">
                <v:textbox inset="0,0,0,0">
                  <w:txbxContent>
                    <w:p>
                      <w:pPr>
                        <w:spacing w:line="179" w:lineRule="exact" w:before="0"/>
                        <w:ind w:left="0" w:right="0" w:firstLine="0"/>
                        <w:jc w:val="left"/>
                        <w:rPr>
                          <w:rFonts w:ascii="Arial"/>
                          <w:i/>
                          <w:sz w:val="16"/>
                        </w:rPr>
                      </w:pPr>
                      <w:r>
                        <w:rPr>
                          <w:rFonts w:ascii="Arial"/>
                          <w:i/>
                          <w:spacing w:val="-4"/>
                          <w:sz w:val="16"/>
                        </w:rPr>
                        <w:t>Hour</w:t>
                      </w:r>
                    </w:p>
                  </w:txbxContent>
                </v:textbox>
                <w10:wrap type="none"/>
              </v:shape>
            </w:pict>
          </mc:Fallback>
        </mc:AlternateContent>
      </w:r>
      <w:r>
        <w:rPr>
          <w:rFonts w:ascii="Arial" w:hAnsi="Arial"/>
          <w:i/>
          <w:spacing w:val="-2"/>
          <w:position w:val="1"/>
          <w:sz w:val="22"/>
        </w:rPr>
        <w:t>No</w:t>
      </w:r>
      <w:r>
        <w:rPr>
          <w:rFonts w:ascii="Arial" w:hAnsi="Arial"/>
          <w:i/>
          <w:spacing w:val="-14"/>
          <w:position w:val="1"/>
          <w:sz w:val="22"/>
        </w:rPr>
        <w:t> </w:t>
      </w:r>
      <w:r>
        <w:rPr>
          <w:spacing w:val="-2"/>
          <w:position w:val="1"/>
          <w:sz w:val="22"/>
        </w:rPr>
        <w:t>−</w:t>
      </w:r>
      <w:r>
        <w:rPr>
          <w:spacing w:val="-13"/>
          <w:position w:val="1"/>
          <w:sz w:val="22"/>
        </w:rPr>
        <w:t> </w:t>
      </w:r>
      <w:r>
        <w:rPr>
          <w:rFonts w:ascii="Arial" w:hAnsi="Arial"/>
          <w:i/>
          <w:spacing w:val="-2"/>
          <w:position w:val="1"/>
          <w:sz w:val="22"/>
        </w:rPr>
        <w:t>Load</w:t>
      </w:r>
      <w:r>
        <w:rPr>
          <w:rFonts w:ascii="Arial" w:hAnsi="Arial"/>
          <w:i/>
          <w:spacing w:val="57"/>
          <w:position w:val="1"/>
          <w:sz w:val="22"/>
        </w:rPr>
        <w:t> </w:t>
      </w:r>
      <w:r>
        <w:rPr>
          <w:rFonts w:ascii="Arial" w:hAnsi="Arial"/>
          <w:i/>
          <w:spacing w:val="-2"/>
          <w:position w:val="1"/>
          <w:sz w:val="22"/>
        </w:rPr>
        <w:t>Cost</w:t>
      </w:r>
      <w:r>
        <w:rPr>
          <w:spacing w:val="-2"/>
          <w:position w:val="-3"/>
          <w:sz w:val="36"/>
        </w:rPr>
        <w:t>(</w:t>
      </w:r>
      <w:r>
        <w:rPr>
          <w:spacing w:val="-2"/>
          <w:position w:val="-3"/>
          <w:sz w:val="36"/>
        </w:rPr>
        <w:t> </w:t>
      </w:r>
      <w:r>
        <w:rPr>
          <w:spacing w:val="-2"/>
          <w:position w:val="12"/>
          <w:sz w:val="16"/>
        </w:rPr>
        <w:t>$</w:t>
      </w:r>
      <w:r>
        <w:rPr>
          <w:spacing w:val="53"/>
          <w:position w:val="12"/>
          <w:sz w:val="16"/>
        </w:rPr>
        <w:t> </w:t>
      </w:r>
      <w:r>
        <w:rPr>
          <w:spacing w:val="-2"/>
          <w:position w:val="-3"/>
          <w:sz w:val="36"/>
        </w:rPr>
        <w:t>)</w:t>
      </w:r>
      <w:r>
        <w:rPr>
          <w:spacing w:val="-39"/>
          <w:position w:val="-3"/>
          <w:sz w:val="36"/>
        </w:rPr>
        <w:t> </w:t>
      </w:r>
      <w:r>
        <w:rPr>
          <w:spacing w:val="-2"/>
          <w:position w:val="1"/>
          <w:sz w:val="22"/>
        </w:rPr>
        <w:t>=</w:t>
      </w:r>
      <w:r>
        <w:rPr>
          <w:spacing w:val="-13"/>
          <w:position w:val="1"/>
          <w:sz w:val="22"/>
        </w:rPr>
        <w:t> </w:t>
      </w:r>
      <w:r>
        <w:rPr>
          <w:spacing w:val="-2"/>
          <w:sz w:val="24"/>
        </w:rPr>
        <w:t>(</w:t>
      </w:r>
      <w:r>
        <w:rPr>
          <w:rFonts w:ascii="Arial" w:hAnsi="Arial"/>
          <w:i/>
          <w:spacing w:val="-2"/>
          <w:position w:val="1"/>
          <w:sz w:val="22"/>
        </w:rPr>
        <w:t>No</w:t>
      </w:r>
      <w:r>
        <w:rPr>
          <w:rFonts w:ascii="Arial" w:hAnsi="Arial"/>
          <w:i/>
          <w:spacing w:val="-13"/>
          <w:position w:val="1"/>
          <w:sz w:val="22"/>
        </w:rPr>
        <w:t> </w:t>
      </w:r>
      <w:r>
        <w:rPr>
          <w:spacing w:val="-2"/>
          <w:position w:val="1"/>
          <w:sz w:val="22"/>
        </w:rPr>
        <w:t>−</w:t>
      </w:r>
      <w:r>
        <w:rPr>
          <w:spacing w:val="-13"/>
          <w:position w:val="1"/>
          <w:sz w:val="22"/>
        </w:rPr>
        <w:t> </w:t>
      </w:r>
      <w:r>
        <w:rPr>
          <w:rFonts w:ascii="Arial" w:hAnsi="Arial"/>
          <w:i/>
          <w:spacing w:val="-2"/>
          <w:position w:val="1"/>
          <w:sz w:val="22"/>
        </w:rPr>
        <w:t>Load</w:t>
      </w:r>
      <w:r>
        <w:rPr>
          <w:rFonts w:ascii="Arial" w:hAnsi="Arial"/>
          <w:i/>
          <w:spacing w:val="-14"/>
          <w:position w:val="1"/>
          <w:sz w:val="22"/>
        </w:rPr>
        <w:t> </w:t>
      </w:r>
      <w:r>
        <w:rPr>
          <w:rFonts w:ascii="Arial" w:hAnsi="Arial"/>
          <w:i/>
          <w:spacing w:val="-2"/>
          <w:position w:val="1"/>
          <w:sz w:val="22"/>
        </w:rPr>
        <w:t>Fuel</w:t>
      </w:r>
      <w:r>
        <w:rPr>
          <w:spacing w:val="-2"/>
          <w:position w:val="1"/>
          <w:sz w:val="22"/>
        </w:rPr>
        <w:t>*</w:t>
      </w:r>
      <w:r>
        <w:rPr>
          <w:rFonts w:ascii="Arial" w:hAnsi="Arial"/>
          <w:i/>
          <w:spacing w:val="-2"/>
          <w:position w:val="1"/>
          <w:sz w:val="22"/>
        </w:rPr>
        <w:t>Performance</w:t>
      </w:r>
      <w:r>
        <w:rPr>
          <w:rFonts w:ascii="Arial" w:hAnsi="Arial"/>
          <w:i/>
          <w:spacing w:val="-13"/>
          <w:position w:val="1"/>
          <w:sz w:val="22"/>
        </w:rPr>
        <w:t> </w:t>
      </w:r>
      <w:r>
        <w:rPr>
          <w:rFonts w:ascii="Arial" w:hAnsi="Arial"/>
          <w:i/>
          <w:spacing w:val="-2"/>
          <w:position w:val="1"/>
          <w:sz w:val="22"/>
        </w:rPr>
        <w:t>Factor</w:t>
      </w:r>
      <w:r>
        <w:rPr>
          <w:spacing w:val="-2"/>
          <w:position w:val="1"/>
          <w:sz w:val="22"/>
        </w:rPr>
        <w:t>*</w:t>
      </w:r>
      <w:r>
        <w:rPr>
          <w:rFonts w:ascii="Arial" w:hAnsi="Arial"/>
          <w:i/>
          <w:spacing w:val="-2"/>
          <w:position w:val="1"/>
          <w:sz w:val="22"/>
        </w:rPr>
        <w:t>TFRC</w:t>
      </w:r>
      <w:r>
        <w:rPr>
          <w:spacing w:val="-2"/>
          <w:sz w:val="24"/>
        </w:rPr>
        <w:t>)</w:t>
      </w:r>
    </w:p>
    <w:p>
      <w:pPr>
        <w:spacing w:line="62" w:lineRule="auto" w:before="176"/>
        <w:ind w:left="398" w:right="0" w:firstLine="0"/>
        <w:jc w:val="center"/>
        <w:rPr>
          <w:sz w:val="16"/>
        </w:rPr>
      </w:pPr>
      <w:r>
        <w:rPr>
          <w:position w:val="-11"/>
          <w:sz w:val="22"/>
        </w:rPr>
        <w:t>=</w:t>
      </w:r>
      <w:r>
        <w:rPr>
          <w:spacing w:val="-5"/>
          <w:position w:val="-11"/>
          <w:sz w:val="22"/>
        </w:rPr>
        <w:t> </w:t>
      </w:r>
      <w:r>
        <w:rPr>
          <w:position w:val="-11"/>
          <w:sz w:val="22"/>
        </w:rPr>
        <w:t>306.744</w:t>
      </w:r>
      <w:r>
        <w:rPr>
          <w:rFonts w:ascii="Arial"/>
          <w:i/>
          <w:spacing w:val="-23"/>
          <w:sz w:val="16"/>
          <w:u w:val="single"/>
        </w:rPr>
        <w:t> </w:t>
      </w:r>
      <w:r>
        <w:rPr>
          <w:rFonts w:ascii="Arial"/>
          <w:i/>
          <w:sz w:val="16"/>
          <w:u w:val="single"/>
        </w:rPr>
        <w:t>MMBtu</w:t>
      </w:r>
      <w:r>
        <w:rPr>
          <w:rFonts w:ascii="Arial"/>
          <w:i/>
          <w:spacing w:val="-23"/>
          <w:sz w:val="16"/>
        </w:rPr>
        <w:t> </w:t>
      </w:r>
      <w:r>
        <w:rPr>
          <w:position w:val="-11"/>
          <w:sz w:val="22"/>
        </w:rPr>
        <w:t>*1.02*</w:t>
      </w:r>
      <w:r>
        <w:rPr>
          <w:spacing w:val="-11"/>
          <w:sz w:val="16"/>
          <w:u w:val="single"/>
        </w:rPr>
        <w:t> </w:t>
      </w:r>
      <w:r>
        <w:rPr>
          <w:sz w:val="16"/>
          <w:u w:val="single"/>
        </w:rPr>
        <w:t>$14.00</w:t>
      </w:r>
      <w:r>
        <w:rPr>
          <w:spacing w:val="43"/>
          <w:sz w:val="16"/>
        </w:rPr>
        <w:t> </w:t>
      </w:r>
      <w:r>
        <w:rPr>
          <w:position w:val="-11"/>
          <w:sz w:val="22"/>
        </w:rPr>
        <w:t>=</w:t>
      </w:r>
      <w:r>
        <w:rPr>
          <w:spacing w:val="19"/>
          <w:position w:val="-11"/>
          <w:sz w:val="22"/>
        </w:rPr>
        <w:t> </w:t>
      </w:r>
      <w:r>
        <w:rPr>
          <w:spacing w:val="-2"/>
          <w:sz w:val="16"/>
          <w:u w:val="single"/>
        </w:rPr>
        <w:t>$4,380</w:t>
      </w:r>
    </w:p>
    <w:p>
      <w:pPr>
        <w:tabs>
          <w:tab w:pos="5492" w:val="left" w:leader="none"/>
          <w:tab w:pos="6467" w:val="left" w:leader="none"/>
        </w:tabs>
        <w:spacing w:line="179" w:lineRule="exact" w:before="0"/>
        <w:ind w:left="4524" w:right="0" w:firstLine="0"/>
        <w:jc w:val="left"/>
        <w:rPr>
          <w:rFonts w:ascii="Arial"/>
          <w:i/>
          <w:sz w:val="16"/>
        </w:rPr>
      </w:pPr>
      <w:r>
        <w:rPr>
          <w:rFonts w:ascii="Arial"/>
          <w:i/>
          <w:spacing w:val="-5"/>
          <w:sz w:val="16"/>
        </w:rPr>
        <w:t>hr</w:t>
      </w:r>
      <w:r>
        <w:rPr>
          <w:rFonts w:ascii="Arial"/>
          <w:i/>
          <w:sz w:val="16"/>
        </w:rPr>
        <w:tab/>
      </w:r>
      <w:r>
        <w:rPr>
          <w:rFonts w:ascii="Arial"/>
          <w:i/>
          <w:spacing w:val="-2"/>
          <w:sz w:val="16"/>
        </w:rPr>
        <w:t>MMBtu</w:t>
      </w:r>
      <w:r>
        <w:rPr>
          <w:rFonts w:ascii="Arial"/>
          <w:i/>
          <w:sz w:val="16"/>
        </w:rPr>
        <w:tab/>
      </w:r>
      <w:r>
        <w:rPr>
          <w:rFonts w:ascii="Arial"/>
          <w:i/>
          <w:spacing w:val="-5"/>
          <w:sz w:val="16"/>
        </w:rPr>
        <w:t>hr</w:t>
      </w:r>
    </w:p>
    <w:p>
      <w:pPr>
        <w:spacing w:after="0" w:line="179" w:lineRule="exact"/>
        <w:jc w:val="left"/>
        <w:rPr>
          <w:rFonts w:ascii="Arial"/>
          <w:i/>
          <w:sz w:val="16"/>
        </w:rPr>
        <w:sectPr>
          <w:pgSz w:w="12240" w:h="15840"/>
          <w:pgMar w:header="142" w:footer="1016" w:top="1780" w:bottom="1200" w:left="1080" w:right="1440"/>
        </w:sectPr>
      </w:pPr>
    </w:p>
    <w:p>
      <w:pPr>
        <w:pStyle w:val="BodyText"/>
        <w:spacing w:line="261" w:lineRule="auto"/>
        <w:ind w:right="28"/>
      </w:pPr>
      <w:r>
        <w:rPr/>
        <w:t>The unit’s Cost Curve must be developed to determine if adjustments are needed for the unit’s no-load</w:t>
      </w:r>
      <w:r>
        <w:rPr>
          <w:spacing w:val="-3"/>
        </w:rPr>
        <w:t> </w:t>
      </w:r>
      <w:r>
        <w:rPr/>
        <w:t>cost.</w:t>
      </w:r>
      <w:r>
        <w:rPr>
          <w:spacing w:val="-3"/>
        </w:rPr>
        <w:t> </w:t>
      </w:r>
      <w:r>
        <w:rPr/>
        <w:t>The</w:t>
      </w:r>
      <w:r>
        <w:rPr>
          <w:spacing w:val="-3"/>
        </w:rPr>
        <w:t> </w:t>
      </w:r>
      <w:r>
        <w:rPr/>
        <w:t>Heat</w:t>
      </w:r>
      <w:r>
        <w:rPr>
          <w:spacing w:val="-3"/>
        </w:rPr>
        <w:t> </w:t>
      </w:r>
      <w:r>
        <w:rPr/>
        <w:t>Input</w:t>
      </w:r>
      <w:r>
        <w:rPr>
          <w:spacing w:val="-1"/>
        </w:rPr>
        <w:t> </w:t>
      </w:r>
      <w:r>
        <w:rPr/>
        <w:t>Curve</w:t>
      </w:r>
      <w:r>
        <w:rPr>
          <w:spacing w:val="-3"/>
        </w:rPr>
        <w:t> </w:t>
      </w:r>
      <w:r>
        <w:rPr/>
        <w:t>Equation</w:t>
      </w:r>
      <w:r>
        <w:rPr>
          <w:spacing w:val="-3"/>
        </w:rPr>
        <w:t> </w:t>
      </w:r>
      <w:r>
        <w:rPr/>
        <w:t>is</w:t>
      </w:r>
      <w:r>
        <w:rPr>
          <w:spacing w:val="-3"/>
        </w:rPr>
        <w:t> </w:t>
      </w:r>
      <w:r>
        <w:rPr/>
        <w:t>used</w:t>
      </w:r>
      <w:r>
        <w:rPr>
          <w:spacing w:val="-3"/>
        </w:rPr>
        <w:t> </w:t>
      </w:r>
      <w:r>
        <w:rPr/>
        <w:t>to</w:t>
      </w:r>
      <w:r>
        <w:rPr>
          <w:spacing w:val="-3"/>
        </w:rPr>
        <w:t> </w:t>
      </w:r>
      <w:r>
        <w:rPr/>
        <w:t>determine</w:t>
      </w:r>
      <w:r>
        <w:rPr>
          <w:spacing w:val="-1"/>
        </w:rPr>
        <w:t> </w:t>
      </w:r>
      <w:r>
        <w:rPr/>
        <w:t>the</w:t>
      </w:r>
      <w:r>
        <w:rPr>
          <w:spacing w:val="-3"/>
        </w:rPr>
        <w:t> </w:t>
      </w:r>
      <w:r>
        <w:rPr/>
        <w:t>units</w:t>
      </w:r>
      <w:r>
        <w:rPr>
          <w:spacing w:val="-3"/>
        </w:rPr>
        <w:t> </w:t>
      </w:r>
      <w:r>
        <w:rPr/>
        <w:t>heat</w:t>
      </w:r>
      <w:r>
        <w:rPr>
          <w:spacing w:val="-3"/>
        </w:rPr>
        <w:t> </w:t>
      </w:r>
      <w:r>
        <w:rPr/>
        <w:t>input</w:t>
      </w:r>
      <w:r>
        <w:rPr>
          <w:spacing w:val="-3"/>
        </w:rPr>
        <w:t> </w:t>
      </w:r>
      <w:r>
        <w:rPr/>
        <w:t>at</w:t>
      </w:r>
      <w:r>
        <w:rPr>
          <w:spacing w:val="-1"/>
        </w:rPr>
        <w:t> </w:t>
      </w:r>
      <w:r>
        <w:rPr/>
        <w:t>various outputs. Total Operating Cost is calculated by:</w:t>
      </w:r>
    </w:p>
    <w:p>
      <w:pPr>
        <w:pStyle w:val="BodyText"/>
        <w:spacing w:before="225"/>
      </w:pPr>
      <w:r>
        <w:rPr/>
        <w:t>VOM</w:t>
      </w:r>
      <w:r>
        <w:rPr>
          <w:spacing w:val="-1"/>
        </w:rPr>
        <w:t> </w:t>
      </w:r>
      <w:r>
        <w:rPr/>
        <w:t>=</w:t>
      </w:r>
      <w:r>
        <w:rPr>
          <w:spacing w:val="-1"/>
        </w:rPr>
        <w:t> </w:t>
      </w:r>
      <w:r>
        <w:rPr>
          <w:spacing w:val="-2"/>
        </w:rPr>
        <w:t>$0.15/MMBtu</w:t>
      </w:r>
    </w:p>
    <w:p>
      <w:pPr>
        <w:spacing w:before="119"/>
        <w:ind w:left="359" w:right="0" w:firstLine="0"/>
        <w:jc w:val="center"/>
        <w:rPr>
          <w:position w:val="-6"/>
          <w:sz w:val="41"/>
        </w:rPr>
      </w:pPr>
      <w:r>
        <w:rPr>
          <w:position w:val="-6"/>
          <w:sz w:val="41"/>
        </w:rPr>
        <mc:AlternateContent>
          <mc:Choice Requires="wps">
            <w:drawing>
              <wp:anchor distT="0" distB="0" distL="0" distR="0" allowOverlap="1" layoutInCell="1" locked="0" behindDoc="1" simplePos="0" relativeHeight="483998720">
                <wp:simplePos x="0" y="0"/>
                <wp:positionH relativeFrom="page">
                  <wp:posOffset>2934358</wp:posOffset>
                </wp:positionH>
                <wp:positionV relativeFrom="paragraph">
                  <wp:posOffset>226873</wp:posOffset>
                </wp:positionV>
                <wp:extent cx="118745" cy="1270"/>
                <wp:effectExtent l="0" t="0" r="0" b="0"/>
                <wp:wrapNone/>
                <wp:docPr id="666" name="Graphic 666"/>
                <wp:cNvGraphicFramePr>
                  <a:graphicFrameLocks/>
                </wp:cNvGraphicFramePr>
                <a:graphic>
                  <a:graphicData uri="http://schemas.microsoft.com/office/word/2010/wordprocessingShape">
                    <wps:wsp>
                      <wps:cNvPr id="666" name="Graphic 666"/>
                      <wps:cNvSpPr/>
                      <wps:spPr>
                        <a:xfrm>
                          <a:off x="0" y="0"/>
                          <a:ext cx="118745" cy="1270"/>
                        </a:xfrm>
                        <a:custGeom>
                          <a:avLst/>
                          <a:gdLst/>
                          <a:ahLst/>
                          <a:cxnLst/>
                          <a:rect l="l" t="t" r="r" b="b"/>
                          <a:pathLst>
                            <a:path w="118745" h="0">
                              <a:moveTo>
                                <a:pt x="0" y="0"/>
                              </a:moveTo>
                              <a:lnTo>
                                <a:pt x="118278"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17760" from="231.051849pt,17.864023pt" to="240.365149pt,17.864023pt" stroked="true" strokeweight=".5pt" strokecolor="#000000">
                <v:stroke dashstyle="solid"/>
                <w10:wrap type="none"/>
              </v:line>
            </w:pict>
          </mc:Fallback>
        </mc:AlternateContent>
      </w:r>
      <w:r>
        <w:rPr>
          <w:position w:val="-6"/>
          <w:sz w:val="41"/>
        </w:rPr>
        <mc:AlternateContent>
          <mc:Choice Requires="wps">
            <w:drawing>
              <wp:anchor distT="0" distB="0" distL="0" distR="0" allowOverlap="1" layoutInCell="1" locked="0" behindDoc="1" simplePos="0" relativeHeight="484000256">
                <wp:simplePos x="0" y="0"/>
                <wp:positionH relativeFrom="page">
                  <wp:posOffset>2948328</wp:posOffset>
                </wp:positionH>
                <wp:positionV relativeFrom="paragraph">
                  <wp:posOffset>230048</wp:posOffset>
                </wp:positionV>
                <wp:extent cx="90805" cy="113664"/>
                <wp:effectExtent l="0" t="0" r="0" b="0"/>
                <wp:wrapNone/>
                <wp:docPr id="667" name="Textbox 667"/>
                <wp:cNvGraphicFramePr>
                  <a:graphicFrameLocks/>
                </wp:cNvGraphicFramePr>
                <a:graphic>
                  <a:graphicData uri="http://schemas.microsoft.com/office/word/2010/wordprocessingShape">
                    <wps:wsp>
                      <wps:cNvPr id="667" name="Textbox 667"/>
                      <wps:cNvSpPr txBox="1"/>
                      <wps:spPr>
                        <a:xfrm>
                          <a:off x="0" y="0"/>
                          <a:ext cx="90805" cy="113664"/>
                        </a:xfrm>
                        <a:prstGeom prst="rect">
                          <a:avLst/>
                        </a:prstGeom>
                      </wps:spPr>
                      <wps:txbx>
                        <w:txbxContent>
                          <w:p>
                            <w:pPr>
                              <w:spacing w:line="179" w:lineRule="exact" w:before="0"/>
                              <w:ind w:left="0" w:right="0" w:firstLine="0"/>
                              <w:jc w:val="left"/>
                              <w:rPr>
                                <w:rFonts w:ascii="Arial"/>
                                <w:i/>
                                <w:sz w:val="16"/>
                              </w:rPr>
                            </w:pPr>
                            <w:r>
                              <w:rPr>
                                <w:rFonts w:ascii="Arial"/>
                                <w:i/>
                                <w:spacing w:val="-5"/>
                                <w:sz w:val="16"/>
                              </w:rPr>
                              <w:t>hr</w:t>
                            </w:r>
                          </w:p>
                        </w:txbxContent>
                      </wps:txbx>
                      <wps:bodyPr wrap="square" lIns="0" tIns="0" rIns="0" bIns="0" rtlCol="0">
                        <a:noAutofit/>
                      </wps:bodyPr>
                    </wps:wsp>
                  </a:graphicData>
                </a:graphic>
              </wp:anchor>
            </w:drawing>
          </mc:Choice>
          <mc:Fallback>
            <w:pict>
              <v:shape style="position:absolute;margin-left:232.151855pt;margin-top:18.114037pt;width:7.15pt;height:8.950pt;mso-position-horizontal-relative:page;mso-position-vertical-relative:paragraph;z-index:-19316224" type="#_x0000_t202" id="docshape516" filled="false" stroked="false">
                <v:textbox inset="0,0,0,0">
                  <w:txbxContent>
                    <w:p>
                      <w:pPr>
                        <w:spacing w:line="179" w:lineRule="exact" w:before="0"/>
                        <w:ind w:left="0" w:right="0" w:firstLine="0"/>
                        <w:jc w:val="left"/>
                        <w:rPr>
                          <w:rFonts w:ascii="Arial"/>
                          <w:i/>
                          <w:sz w:val="16"/>
                        </w:rPr>
                      </w:pPr>
                      <w:r>
                        <w:rPr>
                          <w:rFonts w:ascii="Arial"/>
                          <w:i/>
                          <w:spacing w:val="-5"/>
                          <w:sz w:val="16"/>
                        </w:rPr>
                        <w:t>hr</w:t>
                      </w:r>
                    </w:p>
                  </w:txbxContent>
                </v:textbox>
                <w10:wrap type="none"/>
              </v:shape>
            </w:pict>
          </mc:Fallback>
        </mc:AlternateContent>
      </w:r>
      <w:r>
        <w:rPr>
          <w:rFonts w:ascii="Arial"/>
          <w:i/>
          <w:spacing w:val="-2"/>
          <w:sz w:val="22"/>
        </w:rPr>
        <w:t>Total</w:t>
      </w:r>
      <w:r>
        <w:rPr>
          <w:rFonts w:ascii="Arial"/>
          <w:i/>
          <w:spacing w:val="-14"/>
          <w:sz w:val="22"/>
        </w:rPr>
        <w:t> </w:t>
      </w:r>
      <w:r>
        <w:rPr>
          <w:rFonts w:ascii="Arial"/>
          <w:i/>
          <w:spacing w:val="-2"/>
          <w:sz w:val="22"/>
        </w:rPr>
        <w:t>Operating</w:t>
      </w:r>
      <w:r>
        <w:rPr>
          <w:rFonts w:ascii="Arial"/>
          <w:i/>
          <w:spacing w:val="-13"/>
          <w:sz w:val="22"/>
        </w:rPr>
        <w:t> </w:t>
      </w:r>
      <w:r>
        <w:rPr>
          <w:rFonts w:ascii="Arial"/>
          <w:i/>
          <w:spacing w:val="-2"/>
          <w:sz w:val="22"/>
        </w:rPr>
        <w:t>Cost</w:t>
      </w:r>
      <w:r>
        <w:rPr>
          <w:spacing w:val="-2"/>
          <w:position w:val="-4"/>
          <w:sz w:val="36"/>
        </w:rPr>
        <w:t>(</w:t>
      </w:r>
      <w:r>
        <w:rPr>
          <w:spacing w:val="-52"/>
          <w:position w:val="-4"/>
          <w:sz w:val="36"/>
        </w:rPr>
        <w:t> </w:t>
      </w:r>
      <w:r>
        <w:rPr>
          <w:spacing w:val="-2"/>
          <w:position w:val="12"/>
          <w:sz w:val="16"/>
        </w:rPr>
        <w:t>$</w:t>
      </w:r>
      <w:r>
        <w:rPr>
          <w:position w:val="12"/>
          <w:sz w:val="16"/>
        </w:rPr>
        <w:t> </w:t>
      </w:r>
      <w:r>
        <w:rPr>
          <w:spacing w:val="-2"/>
          <w:position w:val="-4"/>
          <w:sz w:val="36"/>
        </w:rPr>
        <w:t>)</w:t>
      </w:r>
      <w:r>
        <w:rPr>
          <w:spacing w:val="-39"/>
          <w:position w:val="-4"/>
          <w:sz w:val="36"/>
        </w:rPr>
        <w:t> </w:t>
      </w:r>
      <w:r>
        <w:rPr>
          <w:spacing w:val="-2"/>
          <w:sz w:val="22"/>
        </w:rPr>
        <w:t>=</w:t>
      </w:r>
      <w:r>
        <w:rPr>
          <w:spacing w:val="-6"/>
          <w:sz w:val="22"/>
        </w:rPr>
        <w:t> </w:t>
      </w:r>
      <w:r>
        <w:rPr>
          <w:rFonts w:ascii="Arial"/>
          <w:i/>
          <w:spacing w:val="-2"/>
          <w:sz w:val="22"/>
        </w:rPr>
        <w:t>Heat</w:t>
      </w:r>
      <w:r>
        <w:rPr>
          <w:rFonts w:ascii="Arial"/>
          <w:i/>
          <w:spacing w:val="-5"/>
          <w:sz w:val="22"/>
        </w:rPr>
        <w:t> </w:t>
      </w:r>
      <w:r>
        <w:rPr>
          <w:rFonts w:ascii="Arial"/>
          <w:i/>
          <w:spacing w:val="-2"/>
          <w:sz w:val="22"/>
        </w:rPr>
        <w:t>Input</w:t>
      </w:r>
      <w:r>
        <w:rPr>
          <w:spacing w:val="-2"/>
          <w:sz w:val="22"/>
        </w:rPr>
        <w:t>*</w:t>
      </w:r>
      <w:r>
        <w:rPr>
          <w:rFonts w:ascii="Arial"/>
          <w:i/>
          <w:spacing w:val="-2"/>
          <w:sz w:val="22"/>
        </w:rPr>
        <w:t>Performance</w:t>
      </w:r>
      <w:r>
        <w:rPr>
          <w:rFonts w:ascii="Arial"/>
          <w:i/>
          <w:spacing w:val="-5"/>
          <w:sz w:val="22"/>
        </w:rPr>
        <w:t> </w:t>
      </w:r>
      <w:r>
        <w:rPr>
          <w:rFonts w:ascii="Arial"/>
          <w:i/>
          <w:spacing w:val="-2"/>
          <w:sz w:val="22"/>
        </w:rPr>
        <w:t>Factor</w:t>
      </w:r>
      <w:r>
        <w:rPr>
          <w:spacing w:val="-2"/>
          <w:sz w:val="22"/>
        </w:rPr>
        <w:t>*</w:t>
      </w:r>
      <w:r>
        <w:rPr>
          <w:spacing w:val="-2"/>
          <w:position w:val="-6"/>
          <w:sz w:val="41"/>
        </w:rPr>
        <w:t>(</w:t>
      </w:r>
      <w:r>
        <w:rPr>
          <w:rFonts w:ascii="Arial"/>
          <w:i/>
          <w:spacing w:val="-2"/>
          <w:sz w:val="22"/>
        </w:rPr>
        <w:t>TFRC</w:t>
      </w:r>
      <w:r>
        <w:rPr>
          <w:rFonts w:ascii="Arial"/>
          <w:i/>
          <w:spacing w:val="-13"/>
          <w:sz w:val="22"/>
        </w:rPr>
        <w:t> </w:t>
      </w:r>
      <w:r>
        <w:rPr>
          <w:spacing w:val="-2"/>
          <w:sz w:val="22"/>
        </w:rPr>
        <w:t>+</w:t>
      </w:r>
      <w:r>
        <w:rPr>
          <w:spacing w:val="-13"/>
          <w:sz w:val="22"/>
        </w:rPr>
        <w:t> </w:t>
      </w:r>
      <w:r>
        <w:rPr>
          <w:rFonts w:ascii="Arial"/>
          <w:i/>
          <w:spacing w:val="-4"/>
          <w:sz w:val="22"/>
        </w:rPr>
        <w:t>VOM</w:t>
      </w:r>
      <w:r>
        <w:rPr>
          <w:spacing w:val="-4"/>
          <w:position w:val="-6"/>
          <w:sz w:val="41"/>
        </w:rPr>
        <w:t>)</w:t>
      </w:r>
    </w:p>
    <w:p>
      <w:pPr>
        <w:pStyle w:val="BodyText"/>
        <w:spacing w:before="4"/>
        <w:ind w:left="0"/>
        <w:rPr>
          <w:sz w:val="19"/>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223"/>
        <w:gridCol w:w="3412"/>
        <w:gridCol w:w="3709"/>
      </w:tblGrid>
      <w:tr>
        <w:trPr>
          <w:trHeight w:val="575" w:hRule="atLeast"/>
        </w:trPr>
        <w:tc>
          <w:tcPr>
            <w:tcW w:w="2223" w:type="dxa"/>
            <w:shd w:val="clear" w:color="auto" w:fill="013466"/>
          </w:tcPr>
          <w:p>
            <w:pPr>
              <w:pStyle w:val="TableParagraph"/>
              <w:spacing w:before="157"/>
              <w:ind w:left="157"/>
              <w:rPr>
                <w:rFonts w:ascii="Arial"/>
                <w:b/>
                <w:sz w:val="22"/>
              </w:rPr>
            </w:pPr>
            <w:r>
              <w:rPr>
                <w:rFonts w:ascii="Arial"/>
                <w:b/>
                <w:color w:val="FFFFFF"/>
                <w:sz w:val="22"/>
              </w:rPr>
              <w:t>Output</w:t>
            </w:r>
            <w:r>
              <w:rPr>
                <w:rFonts w:ascii="Arial"/>
                <w:b/>
                <w:color w:val="FFFFFF"/>
                <w:spacing w:val="49"/>
                <w:sz w:val="22"/>
              </w:rPr>
              <w:t> </w:t>
            </w:r>
            <w:r>
              <w:rPr>
                <w:rFonts w:ascii="Arial"/>
                <w:b/>
                <w:color w:val="FFFFFF"/>
                <w:spacing w:val="-4"/>
                <w:sz w:val="22"/>
              </w:rPr>
              <w:t>(MW)</w:t>
            </w:r>
          </w:p>
        </w:tc>
        <w:tc>
          <w:tcPr>
            <w:tcW w:w="3412" w:type="dxa"/>
            <w:shd w:val="clear" w:color="auto" w:fill="013466"/>
          </w:tcPr>
          <w:p>
            <w:pPr>
              <w:pStyle w:val="TableParagraph"/>
              <w:spacing w:before="157"/>
              <w:ind w:left="157"/>
              <w:rPr>
                <w:rFonts w:ascii="Arial"/>
                <w:b/>
                <w:sz w:val="22"/>
              </w:rPr>
            </w:pPr>
            <w:r>
              <w:rPr>
                <w:rFonts w:ascii="Arial"/>
                <w:b/>
                <w:color w:val="FFFFFF"/>
                <w:sz w:val="22"/>
              </w:rPr>
              <w:t>Heat</w:t>
            </w:r>
            <w:r>
              <w:rPr>
                <w:rFonts w:ascii="Arial"/>
                <w:b/>
                <w:color w:val="FFFFFF"/>
                <w:spacing w:val="38"/>
                <w:sz w:val="22"/>
              </w:rPr>
              <w:t> </w:t>
            </w:r>
            <w:r>
              <w:rPr>
                <w:rFonts w:ascii="Arial"/>
                <w:b/>
                <w:color w:val="FFFFFF"/>
                <w:sz w:val="22"/>
              </w:rPr>
              <w:t>Input</w:t>
            </w:r>
            <w:r>
              <w:rPr>
                <w:rFonts w:ascii="Arial"/>
                <w:b/>
                <w:color w:val="FFFFFF"/>
                <w:spacing w:val="39"/>
                <w:sz w:val="22"/>
              </w:rPr>
              <w:t> </w:t>
            </w:r>
            <w:r>
              <w:rPr>
                <w:rFonts w:ascii="Arial"/>
                <w:b/>
                <w:color w:val="FFFFFF"/>
                <w:spacing w:val="-2"/>
                <w:sz w:val="22"/>
              </w:rPr>
              <w:t>(MMBtu/hr)</w:t>
            </w:r>
          </w:p>
        </w:tc>
        <w:tc>
          <w:tcPr>
            <w:tcW w:w="3709" w:type="dxa"/>
            <w:shd w:val="clear" w:color="auto" w:fill="013466"/>
          </w:tcPr>
          <w:p>
            <w:pPr>
              <w:pStyle w:val="TableParagraph"/>
              <w:spacing w:before="157"/>
              <w:ind w:left="158"/>
              <w:rPr>
                <w:rFonts w:ascii="Arial"/>
                <w:b/>
                <w:sz w:val="22"/>
              </w:rPr>
            </w:pPr>
            <w:r>
              <w:rPr>
                <w:rFonts w:ascii="Arial"/>
                <w:b/>
                <w:color w:val="FFFFFF"/>
                <w:sz w:val="22"/>
              </w:rPr>
              <w:t>Total</w:t>
            </w:r>
            <w:r>
              <w:rPr>
                <w:rFonts w:ascii="Arial"/>
                <w:b/>
                <w:color w:val="FFFFFF"/>
                <w:spacing w:val="48"/>
                <w:sz w:val="22"/>
              </w:rPr>
              <w:t> </w:t>
            </w:r>
            <w:r>
              <w:rPr>
                <w:rFonts w:ascii="Arial"/>
                <w:b/>
                <w:color w:val="FFFFFF"/>
                <w:sz w:val="22"/>
              </w:rPr>
              <w:t>Operating</w:t>
            </w:r>
            <w:r>
              <w:rPr>
                <w:rFonts w:ascii="Arial"/>
                <w:b/>
                <w:color w:val="FFFFFF"/>
                <w:spacing w:val="49"/>
                <w:sz w:val="22"/>
              </w:rPr>
              <w:t> </w:t>
            </w:r>
            <w:r>
              <w:rPr>
                <w:rFonts w:ascii="Arial"/>
                <w:b/>
                <w:color w:val="FFFFFF"/>
                <w:sz w:val="22"/>
              </w:rPr>
              <w:t>Cost</w:t>
            </w:r>
            <w:r>
              <w:rPr>
                <w:rFonts w:ascii="Arial"/>
                <w:b/>
                <w:color w:val="FFFFFF"/>
                <w:spacing w:val="53"/>
                <w:sz w:val="22"/>
              </w:rPr>
              <w:t> </w:t>
            </w:r>
            <w:r>
              <w:rPr>
                <w:rFonts w:ascii="Arial"/>
                <w:b/>
                <w:color w:val="FFFFFF"/>
                <w:spacing w:val="-2"/>
                <w:sz w:val="22"/>
              </w:rPr>
              <w:t>($/hr)</w:t>
            </w:r>
          </w:p>
        </w:tc>
      </w:tr>
      <w:tr>
        <w:trPr>
          <w:trHeight w:val="425" w:hRule="atLeast"/>
        </w:trPr>
        <w:tc>
          <w:tcPr>
            <w:tcW w:w="2223" w:type="dxa"/>
            <w:tcBorders>
              <w:left w:val="single" w:sz="6" w:space="0" w:color="000000"/>
              <w:bottom w:val="single" w:sz="6" w:space="0" w:color="000000"/>
              <w:right w:val="single" w:sz="6" w:space="0" w:color="000000"/>
            </w:tcBorders>
          </w:tcPr>
          <w:p>
            <w:pPr>
              <w:pStyle w:val="TableParagraph"/>
              <w:rPr>
                <w:sz w:val="22"/>
              </w:rPr>
            </w:pPr>
            <w:r>
              <w:rPr>
                <w:spacing w:val="-5"/>
                <w:sz w:val="22"/>
              </w:rPr>
              <w:t>50</w:t>
            </w:r>
          </w:p>
        </w:tc>
        <w:tc>
          <w:tcPr>
            <w:tcW w:w="3412" w:type="dxa"/>
            <w:tcBorders>
              <w:left w:val="single" w:sz="6" w:space="0" w:color="000000"/>
              <w:bottom w:val="single" w:sz="6" w:space="0" w:color="000000"/>
              <w:right w:val="single" w:sz="6" w:space="0" w:color="000000"/>
            </w:tcBorders>
          </w:tcPr>
          <w:p>
            <w:pPr>
              <w:pStyle w:val="TableParagraph"/>
              <w:rPr>
                <w:sz w:val="22"/>
              </w:rPr>
            </w:pPr>
            <w:r>
              <w:rPr>
                <w:spacing w:val="-2"/>
                <w:sz w:val="22"/>
              </w:rPr>
              <w:t>795.12</w:t>
            </w:r>
          </w:p>
        </w:tc>
        <w:tc>
          <w:tcPr>
            <w:tcW w:w="3709" w:type="dxa"/>
            <w:tcBorders>
              <w:left w:val="single" w:sz="6" w:space="0" w:color="000000"/>
              <w:bottom w:val="single" w:sz="6" w:space="0" w:color="000000"/>
              <w:right w:val="single" w:sz="6" w:space="0" w:color="000000"/>
            </w:tcBorders>
          </w:tcPr>
          <w:p>
            <w:pPr>
              <w:pStyle w:val="TableParagraph"/>
              <w:ind w:left="83"/>
              <w:rPr>
                <w:sz w:val="22"/>
              </w:rPr>
            </w:pPr>
            <w:r>
              <w:rPr>
                <w:spacing w:val="-2"/>
                <w:sz w:val="22"/>
              </w:rPr>
              <w:t>11,476</w:t>
            </w:r>
          </w:p>
        </w:tc>
      </w:tr>
      <w:tr>
        <w:trPr>
          <w:trHeight w:val="425" w:hRule="atLeast"/>
        </w:trPr>
        <w:tc>
          <w:tcPr>
            <w:tcW w:w="2223"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160</w:t>
            </w:r>
          </w:p>
        </w:tc>
        <w:tc>
          <w:tcPr>
            <w:tcW w:w="3412"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1897.08</w:t>
            </w:r>
          </w:p>
        </w:tc>
        <w:tc>
          <w:tcPr>
            <w:tcW w:w="370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3"/>
              <w:rPr>
                <w:sz w:val="22"/>
              </w:rPr>
            </w:pPr>
            <w:r>
              <w:rPr>
                <w:spacing w:val="-2"/>
                <w:sz w:val="22"/>
              </w:rPr>
              <w:t>27,381</w:t>
            </w:r>
          </w:p>
        </w:tc>
      </w:tr>
      <w:tr>
        <w:trPr>
          <w:trHeight w:val="425" w:hRule="atLeast"/>
        </w:trPr>
        <w:tc>
          <w:tcPr>
            <w:tcW w:w="2223"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310</w:t>
            </w:r>
          </w:p>
        </w:tc>
        <w:tc>
          <w:tcPr>
            <w:tcW w:w="3412"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2"/>
                <w:sz w:val="22"/>
              </w:rPr>
              <w:t>3460.75</w:t>
            </w:r>
          </w:p>
        </w:tc>
        <w:tc>
          <w:tcPr>
            <w:tcW w:w="3709" w:type="dxa"/>
            <w:tcBorders>
              <w:top w:val="single" w:sz="6" w:space="0" w:color="000000"/>
              <w:left w:val="single" w:sz="6" w:space="0" w:color="000000"/>
              <w:bottom w:val="single" w:sz="6" w:space="0" w:color="000000"/>
              <w:right w:val="single" w:sz="6" w:space="0" w:color="000000"/>
            </w:tcBorders>
          </w:tcPr>
          <w:p>
            <w:pPr>
              <w:pStyle w:val="TableParagraph"/>
              <w:ind w:left="83"/>
              <w:rPr>
                <w:sz w:val="22"/>
              </w:rPr>
            </w:pPr>
            <w:r>
              <w:rPr>
                <w:spacing w:val="-2"/>
                <w:sz w:val="22"/>
              </w:rPr>
              <w:t>49,949</w:t>
            </w:r>
          </w:p>
        </w:tc>
      </w:tr>
      <w:tr>
        <w:trPr>
          <w:trHeight w:val="425" w:hRule="atLeast"/>
        </w:trPr>
        <w:tc>
          <w:tcPr>
            <w:tcW w:w="2223"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410</w:t>
            </w:r>
          </w:p>
        </w:tc>
        <w:tc>
          <w:tcPr>
            <w:tcW w:w="3412"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4542.29</w:t>
            </w:r>
          </w:p>
        </w:tc>
        <w:tc>
          <w:tcPr>
            <w:tcW w:w="370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3"/>
              <w:rPr>
                <w:sz w:val="22"/>
              </w:rPr>
            </w:pPr>
            <w:r>
              <w:rPr>
                <w:spacing w:val="-2"/>
                <w:sz w:val="22"/>
              </w:rPr>
              <w:t>65,559</w:t>
            </w:r>
          </w:p>
        </w:tc>
      </w:tr>
      <w:tr>
        <w:trPr>
          <w:trHeight w:val="425" w:hRule="atLeast"/>
        </w:trPr>
        <w:tc>
          <w:tcPr>
            <w:tcW w:w="2223"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525</w:t>
            </w:r>
          </w:p>
        </w:tc>
        <w:tc>
          <w:tcPr>
            <w:tcW w:w="3412"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2"/>
                <w:sz w:val="22"/>
              </w:rPr>
              <w:t>5824.73</w:t>
            </w:r>
          </w:p>
        </w:tc>
        <w:tc>
          <w:tcPr>
            <w:tcW w:w="3709" w:type="dxa"/>
            <w:tcBorders>
              <w:top w:val="single" w:sz="6" w:space="0" w:color="000000"/>
              <w:left w:val="single" w:sz="6" w:space="0" w:color="000000"/>
              <w:bottom w:val="single" w:sz="6" w:space="0" w:color="000000"/>
              <w:right w:val="single" w:sz="6" w:space="0" w:color="000000"/>
            </w:tcBorders>
          </w:tcPr>
          <w:p>
            <w:pPr>
              <w:pStyle w:val="TableParagraph"/>
              <w:ind w:left="83"/>
              <w:rPr>
                <w:sz w:val="22"/>
              </w:rPr>
            </w:pPr>
            <w:r>
              <w:rPr>
                <w:spacing w:val="-2"/>
                <w:sz w:val="22"/>
              </w:rPr>
              <w:t>84,068</w:t>
            </w:r>
          </w:p>
        </w:tc>
      </w:tr>
      <w:tr>
        <w:trPr>
          <w:trHeight w:val="425" w:hRule="atLeast"/>
        </w:trPr>
        <w:tc>
          <w:tcPr>
            <w:tcW w:w="2223"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550</w:t>
            </w:r>
          </w:p>
        </w:tc>
        <w:tc>
          <w:tcPr>
            <w:tcW w:w="3412"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6109.00</w:t>
            </w:r>
          </w:p>
        </w:tc>
        <w:tc>
          <w:tcPr>
            <w:tcW w:w="3709"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3"/>
              <w:rPr>
                <w:sz w:val="22"/>
              </w:rPr>
            </w:pPr>
            <w:r>
              <w:rPr>
                <w:spacing w:val="-2"/>
                <w:sz w:val="22"/>
              </w:rPr>
              <w:t>88,171</w:t>
            </w:r>
          </w:p>
        </w:tc>
      </w:tr>
    </w:tbl>
    <w:p>
      <w:pPr>
        <w:pStyle w:val="BodyText"/>
        <w:spacing w:line="261" w:lineRule="auto" w:before="234"/>
      </w:pPr>
      <w:r>
        <w:rPr/>
        <w:t>The</w:t>
      </w:r>
      <w:r>
        <w:rPr>
          <w:spacing w:val="-4"/>
        </w:rPr>
        <w:t> </w:t>
      </w:r>
      <w:r>
        <w:rPr/>
        <w:t>unit’s</w:t>
      </w:r>
      <w:r>
        <w:rPr>
          <w:spacing w:val="-4"/>
        </w:rPr>
        <w:t> </w:t>
      </w:r>
      <w:r>
        <w:rPr/>
        <w:t>Incremental</w:t>
      </w:r>
      <w:r>
        <w:rPr>
          <w:spacing w:val="-4"/>
        </w:rPr>
        <w:t> </w:t>
      </w:r>
      <w:r>
        <w:rPr/>
        <w:t>Cost</w:t>
      </w:r>
      <w:r>
        <w:rPr>
          <w:spacing w:val="-2"/>
        </w:rPr>
        <w:t> </w:t>
      </w:r>
      <w:r>
        <w:rPr/>
        <w:t>($/MWh)</w:t>
      </w:r>
      <w:r>
        <w:rPr>
          <w:spacing w:val="-4"/>
        </w:rPr>
        <w:t> </w:t>
      </w:r>
      <w:r>
        <w:rPr/>
        <w:t>at</w:t>
      </w:r>
      <w:r>
        <w:rPr>
          <w:spacing w:val="-4"/>
        </w:rPr>
        <w:t> </w:t>
      </w:r>
      <w:r>
        <w:rPr/>
        <w:t>various</w:t>
      </w:r>
      <w:r>
        <w:rPr>
          <w:spacing w:val="-4"/>
        </w:rPr>
        <w:t> </w:t>
      </w:r>
      <w:r>
        <w:rPr/>
        <w:t>outputs</w:t>
      </w:r>
      <w:r>
        <w:rPr>
          <w:spacing w:val="-2"/>
        </w:rPr>
        <w:t> </w:t>
      </w:r>
      <w:r>
        <w:rPr/>
        <w:t>can</w:t>
      </w:r>
      <w:r>
        <w:rPr>
          <w:spacing w:val="-4"/>
        </w:rPr>
        <w:t> </w:t>
      </w:r>
      <w:r>
        <w:rPr/>
        <w:t>be</w:t>
      </w:r>
      <w:r>
        <w:rPr>
          <w:spacing w:val="-4"/>
        </w:rPr>
        <w:t> </w:t>
      </w:r>
      <w:r>
        <w:rPr/>
        <w:t>determined</w:t>
      </w:r>
      <w:r>
        <w:rPr>
          <w:spacing w:val="-4"/>
        </w:rPr>
        <w:t> </w:t>
      </w:r>
      <w:r>
        <w:rPr/>
        <w:t>arithmetically</w:t>
      </w:r>
      <w:r>
        <w:rPr>
          <w:spacing w:val="-4"/>
        </w:rPr>
        <w:t> </w:t>
      </w:r>
      <w:r>
        <w:rPr/>
        <w:t>by</w:t>
      </w:r>
      <w:r>
        <w:rPr>
          <w:spacing w:val="-2"/>
        </w:rPr>
        <w:t> </w:t>
      </w:r>
      <w:r>
        <w:rPr/>
        <w:t>the following equation:</w:t>
      </w:r>
    </w:p>
    <w:p>
      <w:pPr>
        <w:spacing w:before="98"/>
        <w:ind w:left="338" w:right="0" w:firstLine="0"/>
        <w:jc w:val="center"/>
        <w:rPr>
          <w:sz w:val="22"/>
        </w:rPr>
      </w:pPr>
      <w:r>
        <w:rPr>
          <w:sz w:val="22"/>
        </w:rPr>
        <mc:AlternateContent>
          <mc:Choice Requires="wps">
            <w:drawing>
              <wp:anchor distT="0" distB="0" distL="0" distR="0" allowOverlap="1" layoutInCell="1" locked="0" behindDoc="1" simplePos="0" relativeHeight="483999232">
                <wp:simplePos x="0" y="0"/>
                <wp:positionH relativeFrom="page">
                  <wp:posOffset>2688095</wp:posOffset>
                </wp:positionH>
                <wp:positionV relativeFrom="paragraph">
                  <wp:posOffset>196817</wp:posOffset>
                </wp:positionV>
                <wp:extent cx="265430" cy="1270"/>
                <wp:effectExtent l="0" t="0" r="0" b="0"/>
                <wp:wrapNone/>
                <wp:docPr id="668" name="Graphic 668"/>
                <wp:cNvGraphicFramePr>
                  <a:graphicFrameLocks/>
                </wp:cNvGraphicFramePr>
                <a:graphic>
                  <a:graphicData uri="http://schemas.microsoft.com/office/word/2010/wordprocessingShape">
                    <wps:wsp>
                      <wps:cNvPr id="668" name="Graphic 668"/>
                      <wps:cNvSpPr/>
                      <wps:spPr>
                        <a:xfrm>
                          <a:off x="0" y="0"/>
                          <a:ext cx="265430" cy="1270"/>
                        </a:xfrm>
                        <a:custGeom>
                          <a:avLst/>
                          <a:gdLst/>
                          <a:ahLst/>
                          <a:cxnLst/>
                          <a:rect l="l" t="t" r="r" b="b"/>
                          <a:pathLst>
                            <a:path w="265430" h="0">
                              <a:moveTo>
                                <a:pt x="0" y="0"/>
                              </a:moveTo>
                              <a:lnTo>
                                <a:pt x="26497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17248" from="211.661087pt,15.497416pt" to="232.525187pt,15.497416pt" stroked="true" strokeweight=".5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3999744">
                <wp:simplePos x="0" y="0"/>
                <wp:positionH relativeFrom="page">
                  <wp:posOffset>4956140</wp:posOffset>
                </wp:positionH>
                <wp:positionV relativeFrom="paragraph">
                  <wp:posOffset>196817</wp:posOffset>
                </wp:positionV>
                <wp:extent cx="1230630" cy="1270"/>
                <wp:effectExtent l="0" t="0" r="0" b="0"/>
                <wp:wrapNone/>
                <wp:docPr id="669" name="Graphic 669"/>
                <wp:cNvGraphicFramePr>
                  <a:graphicFrameLocks/>
                </wp:cNvGraphicFramePr>
                <a:graphic>
                  <a:graphicData uri="http://schemas.microsoft.com/office/word/2010/wordprocessingShape">
                    <wps:wsp>
                      <wps:cNvPr id="669" name="Graphic 669"/>
                      <wps:cNvSpPr/>
                      <wps:spPr>
                        <a:xfrm>
                          <a:off x="0" y="0"/>
                          <a:ext cx="1230630" cy="1270"/>
                        </a:xfrm>
                        <a:custGeom>
                          <a:avLst/>
                          <a:gdLst/>
                          <a:ahLst/>
                          <a:cxnLst/>
                          <a:rect l="l" t="t" r="r" b="b"/>
                          <a:pathLst>
                            <a:path w="1230630" h="0">
                              <a:moveTo>
                                <a:pt x="0" y="0"/>
                              </a:moveTo>
                              <a:lnTo>
                                <a:pt x="123061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16736" from="390.247314pt,15.497416pt" to="487.146514pt,15.497416pt" stroked="true" strokeweight=".5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4000768">
                <wp:simplePos x="0" y="0"/>
                <wp:positionH relativeFrom="page">
                  <wp:posOffset>2702065</wp:posOffset>
                </wp:positionH>
                <wp:positionV relativeFrom="paragraph">
                  <wp:posOffset>199992</wp:posOffset>
                </wp:positionV>
                <wp:extent cx="237490" cy="113664"/>
                <wp:effectExtent l="0" t="0" r="0" b="0"/>
                <wp:wrapNone/>
                <wp:docPr id="670" name="Textbox 670"/>
                <wp:cNvGraphicFramePr>
                  <a:graphicFrameLocks/>
                </wp:cNvGraphicFramePr>
                <a:graphic>
                  <a:graphicData uri="http://schemas.microsoft.com/office/word/2010/wordprocessingShape">
                    <wps:wsp>
                      <wps:cNvPr id="670" name="Textbox 670"/>
                      <wps:cNvSpPr txBox="1"/>
                      <wps:spPr>
                        <a:xfrm>
                          <a:off x="0" y="0"/>
                          <a:ext cx="237490" cy="113664"/>
                        </a:xfrm>
                        <a:prstGeom prst="rect">
                          <a:avLst/>
                        </a:prstGeom>
                      </wps:spPr>
                      <wps:txbx>
                        <w:txbxContent>
                          <w:p>
                            <w:pPr>
                              <w:spacing w:line="179" w:lineRule="exact" w:before="0"/>
                              <w:ind w:left="0" w:right="0" w:firstLine="0"/>
                              <w:jc w:val="left"/>
                              <w:rPr>
                                <w:rFonts w:ascii="Arial"/>
                                <w:i/>
                                <w:sz w:val="16"/>
                              </w:rPr>
                            </w:pPr>
                            <w:r>
                              <w:rPr>
                                <w:rFonts w:ascii="Arial"/>
                                <w:i/>
                                <w:spacing w:val="-5"/>
                                <w:sz w:val="16"/>
                              </w:rPr>
                              <w:t>MWh</w:t>
                            </w:r>
                          </w:p>
                        </w:txbxContent>
                      </wps:txbx>
                      <wps:bodyPr wrap="square" lIns="0" tIns="0" rIns="0" bIns="0" rtlCol="0">
                        <a:noAutofit/>
                      </wps:bodyPr>
                    </wps:wsp>
                  </a:graphicData>
                </a:graphic>
              </wp:anchor>
            </w:drawing>
          </mc:Choice>
          <mc:Fallback>
            <w:pict>
              <v:shape style="position:absolute;margin-left:212.761078pt;margin-top:15.747428pt;width:18.7pt;height:8.950pt;mso-position-horizontal-relative:page;mso-position-vertical-relative:paragraph;z-index:-19315712" type="#_x0000_t202" id="docshape517" filled="false" stroked="false">
                <v:textbox inset="0,0,0,0">
                  <w:txbxContent>
                    <w:p>
                      <w:pPr>
                        <w:spacing w:line="179" w:lineRule="exact" w:before="0"/>
                        <w:ind w:left="0" w:right="0" w:firstLine="0"/>
                        <w:jc w:val="left"/>
                        <w:rPr>
                          <w:rFonts w:ascii="Arial"/>
                          <w:i/>
                          <w:sz w:val="16"/>
                        </w:rPr>
                      </w:pPr>
                      <w:r>
                        <w:rPr>
                          <w:rFonts w:ascii="Arial"/>
                          <w:i/>
                          <w:spacing w:val="-5"/>
                          <w:sz w:val="16"/>
                        </w:rPr>
                        <w:t>MWh</w:t>
                      </w:r>
                    </w:p>
                  </w:txbxContent>
                </v:textbox>
                <w10:wrap type="none"/>
              </v:shape>
            </w:pict>
          </mc:Fallback>
        </mc:AlternateContent>
      </w:r>
      <w:r>
        <w:rPr>
          <w:sz w:val="22"/>
        </w:rPr>
        <mc:AlternateContent>
          <mc:Choice Requires="wps">
            <w:drawing>
              <wp:anchor distT="0" distB="0" distL="0" distR="0" allowOverlap="1" layoutInCell="1" locked="0" behindDoc="1" simplePos="0" relativeHeight="484001280">
                <wp:simplePos x="0" y="0"/>
                <wp:positionH relativeFrom="page">
                  <wp:posOffset>5248875</wp:posOffset>
                </wp:positionH>
                <wp:positionV relativeFrom="paragraph">
                  <wp:posOffset>199992</wp:posOffset>
                </wp:positionV>
                <wp:extent cx="645160" cy="127000"/>
                <wp:effectExtent l="0" t="0" r="0" b="0"/>
                <wp:wrapNone/>
                <wp:docPr id="671" name="Textbox 671"/>
                <wp:cNvGraphicFramePr>
                  <a:graphicFrameLocks/>
                </wp:cNvGraphicFramePr>
                <a:graphic>
                  <a:graphicData uri="http://schemas.microsoft.com/office/word/2010/wordprocessingShape">
                    <wps:wsp>
                      <wps:cNvPr id="671" name="Textbox 671"/>
                      <wps:cNvSpPr txBox="1"/>
                      <wps:spPr>
                        <a:xfrm>
                          <a:off x="0" y="0"/>
                          <a:ext cx="645160" cy="127000"/>
                        </a:xfrm>
                        <a:prstGeom prst="rect">
                          <a:avLst/>
                        </a:prstGeom>
                      </wps:spPr>
                      <wps:txbx>
                        <w:txbxContent>
                          <w:p>
                            <w:pPr>
                              <w:spacing w:line="200" w:lineRule="exact" w:before="0"/>
                              <w:ind w:left="0" w:right="0" w:firstLine="0"/>
                              <w:jc w:val="left"/>
                              <w:rPr>
                                <w:sz w:val="18"/>
                              </w:rPr>
                            </w:pPr>
                            <w:r>
                              <w:rPr>
                                <w:w w:val="85"/>
                                <w:sz w:val="18"/>
                              </w:rPr>
                              <w:t>(</w:t>
                            </w:r>
                            <w:r>
                              <w:rPr>
                                <w:rFonts w:ascii="Arial" w:hAnsi="Arial"/>
                                <w:i/>
                                <w:w w:val="85"/>
                                <w:position w:val="1"/>
                                <w:sz w:val="16"/>
                              </w:rPr>
                              <w:t>MW</w:t>
                            </w:r>
                            <w:r>
                              <w:rPr>
                                <w:w w:val="85"/>
                                <w:position w:val="1"/>
                                <w:sz w:val="16"/>
                              </w:rPr>
                              <w:t>2</w:t>
                            </w:r>
                            <w:r>
                              <w:rPr>
                                <w:spacing w:val="-3"/>
                                <w:position w:val="1"/>
                                <w:sz w:val="16"/>
                              </w:rPr>
                              <w:t> </w:t>
                            </w:r>
                            <w:r>
                              <w:rPr>
                                <w:w w:val="85"/>
                                <w:position w:val="1"/>
                                <w:sz w:val="16"/>
                              </w:rPr>
                              <w:t>−</w:t>
                            </w:r>
                            <w:r>
                              <w:rPr>
                                <w:spacing w:val="-3"/>
                                <w:position w:val="1"/>
                                <w:sz w:val="16"/>
                              </w:rPr>
                              <w:t> </w:t>
                            </w:r>
                            <w:r>
                              <w:rPr>
                                <w:rFonts w:ascii="Arial" w:hAnsi="Arial"/>
                                <w:i/>
                                <w:spacing w:val="-4"/>
                                <w:w w:val="85"/>
                                <w:position w:val="1"/>
                                <w:sz w:val="16"/>
                              </w:rPr>
                              <w:t>MW</w:t>
                            </w:r>
                            <w:r>
                              <w:rPr>
                                <w:spacing w:val="-4"/>
                                <w:w w:val="85"/>
                                <w:position w:val="1"/>
                                <w:sz w:val="16"/>
                              </w:rPr>
                              <w:t>1</w:t>
                            </w:r>
                            <w:r>
                              <w:rPr>
                                <w:spacing w:val="-4"/>
                                <w:w w:val="85"/>
                                <w:sz w:val="18"/>
                              </w:rPr>
                              <w:t>)</w:t>
                            </w:r>
                          </w:p>
                        </w:txbxContent>
                      </wps:txbx>
                      <wps:bodyPr wrap="square" lIns="0" tIns="0" rIns="0" bIns="0" rtlCol="0">
                        <a:noAutofit/>
                      </wps:bodyPr>
                    </wps:wsp>
                  </a:graphicData>
                </a:graphic>
              </wp:anchor>
            </w:drawing>
          </mc:Choice>
          <mc:Fallback>
            <w:pict>
              <v:shape style="position:absolute;margin-left:413.297302pt;margin-top:15.747435pt;width:50.8pt;height:10pt;mso-position-horizontal-relative:page;mso-position-vertical-relative:paragraph;z-index:-19315200" type="#_x0000_t202" id="docshape518" filled="false" stroked="false">
                <v:textbox inset="0,0,0,0">
                  <w:txbxContent>
                    <w:p>
                      <w:pPr>
                        <w:spacing w:line="200" w:lineRule="exact" w:before="0"/>
                        <w:ind w:left="0" w:right="0" w:firstLine="0"/>
                        <w:jc w:val="left"/>
                        <w:rPr>
                          <w:sz w:val="18"/>
                        </w:rPr>
                      </w:pPr>
                      <w:r>
                        <w:rPr>
                          <w:w w:val="85"/>
                          <w:sz w:val="18"/>
                        </w:rPr>
                        <w:t>(</w:t>
                      </w:r>
                      <w:r>
                        <w:rPr>
                          <w:rFonts w:ascii="Arial" w:hAnsi="Arial"/>
                          <w:i/>
                          <w:w w:val="85"/>
                          <w:position w:val="1"/>
                          <w:sz w:val="16"/>
                        </w:rPr>
                        <w:t>MW</w:t>
                      </w:r>
                      <w:r>
                        <w:rPr>
                          <w:w w:val="85"/>
                          <w:position w:val="1"/>
                          <w:sz w:val="16"/>
                        </w:rPr>
                        <w:t>2</w:t>
                      </w:r>
                      <w:r>
                        <w:rPr>
                          <w:spacing w:val="-3"/>
                          <w:position w:val="1"/>
                          <w:sz w:val="16"/>
                        </w:rPr>
                        <w:t> </w:t>
                      </w:r>
                      <w:r>
                        <w:rPr>
                          <w:w w:val="85"/>
                          <w:position w:val="1"/>
                          <w:sz w:val="16"/>
                        </w:rPr>
                        <w:t>−</w:t>
                      </w:r>
                      <w:r>
                        <w:rPr>
                          <w:spacing w:val="-3"/>
                          <w:position w:val="1"/>
                          <w:sz w:val="16"/>
                        </w:rPr>
                        <w:t> </w:t>
                      </w:r>
                      <w:r>
                        <w:rPr>
                          <w:rFonts w:ascii="Arial" w:hAnsi="Arial"/>
                          <w:i/>
                          <w:spacing w:val="-4"/>
                          <w:w w:val="85"/>
                          <w:position w:val="1"/>
                          <w:sz w:val="16"/>
                        </w:rPr>
                        <w:t>MW</w:t>
                      </w:r>
                      <w:r>
                        <w:rPr>
                          <w:spacing w:val="-4"/>
                          <w:w w:val="85"/>
                          <w:position w:val="1"/>
                          <w:sz w:val="16"/>
                        </w:rPr>
                        <w:t>1</w:t>
                      </w:r>
                      <w:r>
                        <w:rPr>
                          <w:spacing w:val="-4"/>
                          <w:w w:val="85"/>
                          <w:sz w:val="18"/>
                        </w:rPr>
                        <w:t>)</w:t>
                      </w:r>
                    </w:p>
                  </w:txbxContent>
                </v:textbox>
                <w10:wrap type="none"/>
              </v:shape>
            </w:pict>
          </mc:Fallback>
        </mc:AlternateContent>
      </w:r>
      <w:r>
        <w:rPr>
          <w:rFonts w:ascii="Arial" w:hAnsi="Arial"/>
          <w:i/>
          <w:sz w:val="22"/>
        </w:rPr>
        <w:t>Incremental Cost</w:t>
      </w:r>
      <w:r>
        <w:rPr>
          <w:position w:val="-4"/>
          <w:sz w:val="36"/>
        </w:rPr>
        <w:t>(</w:t>
      </w:r>
      <w:r>
        <w:rPr>
          <w:spacing w:val="64"/>
          <w:position w:val="-4"/>
          <w:sz w:val="36"/>
        </w:rPr>
        <w:t> </w:t>
      </w:r>
      <w:r>
        <w:rPr>
          <w:position w:val="12"/>
          <w:sz w:val="16"/>
        </w:rPr>
        <w:t>$</w:t>
      </w:r>
      <w:r>
        <w:rPr>
          <w:spacing w:val="37"/>
          <w:position w:val="12"/>
          <w:sz w:val="16"/>
        </w:rPr>
        <w:t>  </w:t>
      </w:r>
      <w:r>
        <w:rPr>
          <w:w w:val="95"/>
          <w:position w:val="-4"/>
          <w:sz w:val="36"/>
        </w:rPr>
        <w:t>)</w:t>
      </w:r>
      <w:r>
        <w:rPr>
          <w:spacing w:val="-33"/>
          <w:w w:val="95"/>
          <w:position w:val="-4"/>
          <w:sz w:val="36"/>
        </w:rPr>
        <w:t> </w:t>
      </w:r>
      <w:r>
        <w:rPr>
          <w:sz w:val="22"/>
        </w:rPr>
        <w:t>=</w:t>
      </w:r>
      <w:r>
        <w:rPr>
          <w:spacing w:val="-1"/>
          <w:sz w:val="22"/>
        </w:rPr>
        <w:t> </w:t>
      </w:r>
      <w:r>
        <w:rPr>
          <w:rFonts w:ascii="Arial" w:hAnsi="Arial"/>
          <w:i/>
          <w:sz w:val="22"/>
        </w:rPr>
        <w:t>Total Operating Cost MW</w:t>
      </w:r>
      <w:r>
        <w:rPr>
          <w:sz w:val="22"/>
        </w:rPr>
        <w:t>2</w:t>
      </w:r>
      <w:r>
        <w:rPr>
          <w:spacing w:val="-13"/>
          <w:sz w:val="22"/>
        </w:rPr>
        <w:t> </w:t>
      </w:r>
      <w:r>
        <w:rPr>
          <w:w w:val="95"/>
          <w:sz w:val="22"/>
        </w:rPr>
        <w:t>−</w:t>
      </w:r>
      <w:r>
        <w:rPr>
          <w:spacing w:val="9"/>
          <w:sz w:val="22"/>
        </w:rPr>
        <w:t> </w:t>
      </w:r>
      <w:r>
        <w:rPr>
          <w:rFonts w:ascii="Arial" w:hAnsi="Arial"/>
          <w:i/>
          <w:sz w:val="22"/>
          <w:vertAlign w:val="superscript"/>
        </w:rPr>
        <w:t>Total</w:t>
      </w:r>
      <w:r>
        <w:rPr>
          <w:rFonts w:ascii="Arial" w:hAnsi="Arial"/>
          <w:i/>
          <w:spacing w:val="-17"/>
          <w:sz w:val="22"/>
          <w:vertAlign w:val="baseline"/>
        </w:rPr>
        <w:t> </w:t>
      </w:r>
      <w:r>
        <w:rPr>
          <w:rFonts w:ascii="Arial" w:hAnsi="Arial"/>
          <w:i/>
          <w:sz w:val="22"/>
          <w:vertAlign w:val="superscript"/>
        </w:rPr>
        <w:t>Operating</w:t>
      </w:r>
      <w:r>
        <w:rPr>
          <w:rFonts w:ascii="Arial" w:hAnsi="Arial"/>
          <w:i/>
          <w:spacing w:val="-17"/>
          <w:sz w:val="22"/>
          <w:vertAlign w:val="baseline"/>
        </w:rPr>
        <w:t> </w:t>
      </w:r>
      <w:r>
        <w:rPr>
          <w:rFonts w:ascii="Arial" w:hAnsi="Arial"/>
          <w:i/>
          <w:sz w:val="22"/>
          <w:vertAlign w:val="superscript"/>
        </w:rPr>
        <w:t>Cost</w:t>
      </w:r>
      <w:r>
        <w:rPr>
          <w:rFonts w:ascii="Arial" w:hAnsi="Arial"/>
          <w:i/>
          <w:spacing w:val="-17"/>
          <w:sz w:val="22"/>
          <w:vertAlign w:val="baseline"/>
        </w:rPr>
        <w:t> </w:t>
      </w:r>
      <w:r>
        <w:rPr>
          <w:rFonts w:ascii="Arial" w:hAnsi="Arial"/>
          <w:i/>
          <w:spacing w:val="-5"/>
          <w:sz w:val="22"/>
          <w:vertAlign w:val="superscript"/>
        </w:rPr>
        <w:t>MW</w:t>
      </w:r>
      <w:r>
        <w:rPr>
          <w:spacing w:val="-5"/>
          <w:sz w:val="22"/>
          <w:vertAlign w:val="superscript"/>
        </w:rPr>
        <w:t>1</w:t>
      </w:r>
    </w:p>
    <w:p>
      <w:pPr>
        <w:pStyle w:val="BodyText"/>
        <w:spacing w:before="0"/>
        <w:ind w:left="0"/>
        <w:rPr>
          <w:sz w:val="20"/>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4275"/>
        <w:gridCol w:w="5070"/>
      </w:tblGrid>
      <w:tr>
        <w:trPr>
          <w:trHeight w:val="575" w:hRule="atLeast"/>
        </w:trPr>
        <w:tc>
          <w:tcPr>
            <w:tcW w:w="4275" w:type="dxa"/>
            <w:shd w:val="clear" w:color="auto" w:fill="013466"/>
          </w:tcPr>
          <w:p>
            <w:pPr>
              <w:pStyle w:val="TableParagraph"/>
              <w:spacing w:before="157"/>
              <w:ind w:left="157"/>
              <w:rPr>
                <w:rFonts w:ascii="Arial"/>
                <w:b/>
                <w:sz w:val="22"/>
              </w:rPr>
            </w:pPr>
            <w:r>
              <w:rPr>
                <w:rFonts w:ascii="Arial"/>
                <w:b/>
                <w:color w:val="FFFFFF"/>
                <w:sz w:val="22"/>
              </w:rPr>
              <w:t>Output</w:t>
            </w:r>
            <w:r>
              <w:rPr>
                <w:rFonts w:ascii="Arial"/>
                <w:b/>
                <w:color w:val="FFFFFF"/>
                <w:spacing w:val="49"/>
                <w:sz w:val="22"/>
              </w:rPr>
              <w:t> </w:t>
            </w:r>
            <w:r>
              <w:rPr>
                <w:rFonts w:ascii="Arial"/>
                <w:b/>
                <w:color w:val="FFFFFF"/>
                <w:spacing w:val="-4"/>
                <w:sz w:val="22"/>
              </w:rPr>
              <w:t>(MW)</w:t>
            </w:r>
          </w:p>
        </w:tc>
        <w:tc>
          <w:tcPr>
            <w:tcW w:w="5070" w:type="dxa"/>
            <w:shd w:val="clear" w:color="auto" w:fill="013466"/>
          </w:tcPr>
          <w:p>
            <w:pPr>
              <w:pStyle w:val="TableParagraph"/>
              <w:spacing w:before="157"/>
              <w:ind w:left="157"/>
              <w:rPr>
                <w:rFonts w:ascii="Arial"/>
                <w:b/>
                <w:sz w:val="22"/>
              </w:rPr>
            </w:pPr>
            <w:r>
              <w:rPr>
                <w:rFonts w:ascii="Arial"/>
                <w:b/>
                <w:color w:val="FFFFFF"/>
                <w:sz w:val="22"/>
              </w:rPr>
              <w:t>Incremental</w:t>
            </w:r>
            <w:r>
              <w:rPr>
                <w:rFonts w:ascii="Arial"/>
                <w:b/>
                <w:color w:val="FFFFFF"/>
                <w:spacing w:val="59"/>
                <w:sz w:val="22"/>
              </w:rPr>
              <w:t> </w:t>
            </w:r>
            <w:r>
              <w:rPr>
                <w:rFonts w:ascii="Arial"/>
                <w:b/>
                <w:color w:val="FFFFFF"/>
                <w:sz w:val="22"/>
              </w:rPr>
              <w:t>Cost</w:t>
            </w:r>
            <w:r>
              <w:rPr>
                <w:rFonts w:ascii="Arial"/>
                <w:b/>
                <w:color w:val="FFFFFF"/>
                <w:spacing w:val="60"/>
                <w:sz w:val="22"/>
              </w:rPr>
              <w:t> </w:t>
            </w:r>
            <w:r>
              <w:rPr>
                <w:rFonts w:ascii="Arial"/>
                <w:b/>
                <w:color w:val="FFFFFF"/>
                <w:spacing w:val="-2"/>
                <w:sz w:val="22"/>
              </w:rPr>
              <w:t>($/MWh)</w:t>
            </w:r>
          </w:p>
        </w:tc>
      </w:tr>
      <w:tr>
        <w:trPr>
          <w:trHeight w:val="425" w:hRule="atLeast"/>
        </w:trPr>
        <w:tc>
          <w:tcPr>
            <w:tcW w:w="4275" w:type="dxa"/>
            <w:tcBorders>
              <w:left w:val="single" w:sz="6" w:space="0" w:color="000000"/>
              <w:bottom w:val="single" w:sz="6" w:space="0" w:color="000000"/>
              <w:right w:val="single" w:sz="6" w:space="0" w:color="000000"/>
            </w:tcBorders>
          </w:tcPr>
          <w:p>
            <w:pPr>
              <w:pStyle w:val="TableParagraph"/>
              <w:rPr>
                <w:sz w:val="22"/>
              </w:rPr>
            </w:pPr>
            <w:r>
              <w:rPr>
                <w:spacing w:val="-5"/>
                <w:sz w:val="22"/>
              </w:rPr>
              <w:t>50</w:t>
            </w:r>
          </w:p>
        </w:tc>
        <w:tc>
          <w:tcPr>
            <w:tcW w:w="5070" w:type="dxa"/>
            <w:tcBorders>
              <w:left w:val="single" w:sz="6" w:space="0" w:color="000000"/>
              <w:bottom w:val="single" w:sz="6" w:space="0" w:color="000000"/>
              <w:right w:val="single" w:sz="6" w:space="0" w:color="000000"/>
            </w:tcBorders>
          </w:tcPr>
          <w:p>
            <w:pPr>
              <w:pStyle w:val="TableParagraph"/>
              <w:rPr>
                <w:sz w:val="22"/>
              </w:rPr>
            </w:pPr>
            <w:r>
              <w:rPr>
                <w:spacing w:val="-2"/>
                <w:sz w:val="22"/>
              </w:rPr>
              <w:t>141.91</w:t>
            </w:r>
          </w:p>
        </w:tc>
      </w:tr>
      <w:tr>
        <w:trPr>
          <w:trHeight w:val="425" w:hRule="atLeast"/>
        </w:trPr>
        <w:tc>
          <w:tcPr>
            <w:tcW w:w="4275"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160</w:t>
            </w:r>
          </w:p>
        </w:tc>
        <w:tc>
          <w:tcPr>
            <w:tcW w:w="5070"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144.59</w:t>
            </w:r>
          </w:p>
        </w:tc>
      </w:tr>
      <w:tr>
        <w:trPr>
          <w:trHeight w:val="425" w:hRule="atLeast"/>
        </w:trPr>
        <w:tc>
          <w:tcPr>
            <w:tcW w:w="4275"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310</w:t>
            </w:r>
          </w:p>
        </w:tc>
        <w:tc>
          <w:tcPr>
            <w:tcW w:w="5070"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2"/>
                <w:sz w:val="22"/>
              </w:rPr>
              <w:t>150.46</w:t>
            </w:r>
          </w:p>
        </w:tc>
      </w:tr>
      <w:tr>
        <w:trPr>
          <w:trHeight w:val="425" w:hRule="atLeast"/>
        </w:trPr>
        <w:tc>
          <w:tcPr>
            <w:tcW w:w="4275"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410</w:t>
            </w:r>
          </w:p>
        </w:tc>
        <w:tc>
          <w:tcPr>
            <w:tcW w:w="5070"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156.10</w:t>
            </w:r>
          </w:p>
        </w:tc>
      </w:tr>
      <w:tr>
        <w:trPr>
          <w:trHeight w:val="425" w:hRule="atLeast"/>
        </w:trPr>
        <w:tc>
          <w:tcPr>
            <w:tcW w:w="4275"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525</w:t>
            </w:r>
          </w:p>
        </w:tc>
        <w:tc>
          <w:tcPr>
            <w:tcW w:w="5070"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2"/>
                <w:sz w:val="22"/>
              </w:rPr>
              <w:t>160.95</w:t>
            </w:r>
          </w:p>
        </w:tc>
      </w:tr>
      <w:tr>
        <w:trPr>
          <w:trHeight w:val="425" w:hRule="atLeast"/>
        </w:trPr>
        <w:tc>
          <w:tcPr>
            <w:tcW w:w="4275"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550</w:t>
            </w:r>
          </w:p>
        </w:tc>
        <w:tc>
          <w:tcPr>
            <w:tcW w:w="5070"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164.11</w:t>
            </w:r>
          </w:p>
        </w:tc>
      </w:tr>
    </w:tbl>
    <w:p>
      <w:pPr>
        <w:pStyle w:val="BodyText"/>
        <w:spacing w:line="261" w:lineRule="auto" w:before="234"/>
      </w:pPr>
      <w:r>
        <w:rPr/>
        <w:t>When</w:t>
      </w:r>
      <w:r>
        <w:rPr>
          <w:spacing w:val="-3"/>
        </w:rPr>
        <w:t> </w:t>
      </w:r>
      <w:r>
        <w:rPr/>
        <w:t>calculating</w:t>
      </w:r>
      <w:r>
        <w:rPr>
          <w:spacing w:val="-3"/>
        </w:rPr>
        <w:t> </w:t>
      </w:r>
      <w:r>
        <w:rPr/>
        <w:t>the</w:t>
      </w:r>
      <w:r>
        <w:rPr>
          <w:spacing w:val="-3"/>
        </w:rPr>
        <w:t> </w:t>
      </w:r>
      <w:r>
        <w:rPr/>
        <w:t>first</w:t>
      </w:r>
      <w:r>
        <w:rPr>
          <w:spacing w:val="-1"/>
        </w:rPr>
        <w:t> </w:t>
      </w:r>
      <w:r>
        <w:rPr/>
        <w:t>increment,</w:t>
      </w:r>
      <w:r>
        <w:rPr>
          <w:spacing w:val="-3"/>
        </w:rPr>
        <w:t> </w:t>
      </w:r>
      <w:r>
        <w:rPr/>
        <w:t>MW1</w:t>
      </w:r>
      <w:r>
        <w:rPr>
          <w:spacing w:val="-3"/>
        </w:rPr>
        <w:t> </w:t>
      </w:r>
      <w:r>
        <w:rPr/>
        <w:t>is</w:t>
      </w:r>
      <w:r>
        <w:rPr>
          <w:spacing w:val="-3"/>
        </w:rPr>
        <w:t> </w:t>
      </w:r>
      <w:r>
        <w:rPr/>
        <w:t>zero</w:t>
      </w:r>
      <w:r>
        <w:rPr>
          <w:spacing w:val="-3"/>
        </w:rPr>
        <w:t> </w:t>
      </w:r>
      <w:r>
        <w:rPr/>
        <w:t>and</w:t>
      </w:r>
      <w:r>
        <w:rPr>
          <w:spacing w:val="-3"/>
        </w:rPr>
        <w:t> </w:t>
      </w:r>
      <w:r>
        <w:rPr/>
        <w:t>the</w:t>
      </w:r>
      <w:r>
        <w:rPr>
          <w:spacing w:val="-1"/>
        </w:rPr>
        <w:t> </w:t>
      </w:r>
      <w:r>
        <w:rPr/>
        <w:t>Total</w:t>
      </w:r>
      <w:r>
        <w:rPr>
          <w:spacing w:val="-3"/>
        </w:rPr>
        <w:t> </w:t>
      </w:r>
      <w:r>
        <w:rPr/>
        <w:t>Operating</w:t>
      </w:r>
      <w:r>
        <w:rPr>
          <w:spacing w:val="-3"/>
        </w:rPr>
        <w:t> </w:t>
      </w:r>
      <w:r>
        <w:rPr/>
        <w:t>Cost</w:t>
      </w:r>
      <w:r>
        <w:rPr>
          <w:spacing w:val="-3"/>
        </w:rPr>
        <w:t> </w:t>
      </w:r>
      <w:r>
        <w:rPr/>
        <w:t>MW1</w:t>
      </w:r>
      <w:r>
        <w:rPr>
          <w:spacing w:val="-1"/>
        </w:rPr>
        <w:t> </w:t>
      </w:r>
      <w:r>
        <w:rPr/>
        <w:t>is</w:t>
      </w:r>
      <w:r>
        <w:rPr>
          <w:spacing w:val="-3"/>
        </w:rPr>
        <w:t> </w:t>
      </w:r>
      <w:r>
        <w:rPr/>
        <w:t>the</w:t>
      </w:r>
      <w:r>
        <w:rPr>
          <w:spacing w:val="-3"/>
        </w:rPr>
        <w:t> </w:t>
      </w:r>
      <w:r>
        <w:rPr/>
        <w:t>no- load cost. Since the Incremental Costs are monotonically increasing, no adjustment to the no- load cost is required.</w:t>
      </w:r>
    </w:p>
    <w:p>
      <w:pPr>
        <w:pStyle w:val="BodyText"/>
        <w:spacing w:line="261" w:lineRule="auto" w:before="224"/>
        <w:ind w:right="206"/>
      </w:pPr>
      <w:r>
        <w:rPr/>
        <w:t>The</w:t>
      </w:r>
      <w:r>
        <w:rPr>
          <w:spacing w:val="-4"/>
        </w:rPr>
        <w:t> </w:t>
      </w:r>
      <w:r>
        <w:rPr/>
        <w:t>unit’s</w:t>
      </w:r>
      <w:r>
        <w:rPr>
          <w:spacing w:val="-4"/>
        </w:rPr>
        <w:t> </w:t>
      </w:r>
      <w:r>
        <w:rPr/>
        <w:t>Incremental</w:t>
      </w:r>
      <w:r>
        <w:rPr>
          <w:spacing w:val="-4"/>
        </w:rPr>
        <w:t> </w:t>
      </w:r>
      <w:r>
        <w:rPr/>
        <w:t>Cost</w:t>
      </w:r>
      <w:r>
        <w:rPr>
          <w:spacing w:val="-2"/>
        </w:rPr>
        <w:t> </w:t>
      </w:r>
      <w:r>
        <w:rPr/>
        <w:t>($/MWh)</w:t>
      </w:r>
      <w:r>
        <w:rPr>
          <w:spacing w:val="-4"/>
        </w:rPr>
        <w:t> </w:t>
      </w:r>
      <w:r>
        <w:rPr/>
        <w:t>at</w:t>
      </w:r>
      <w:r>
        <w:rPr>
          <w:spacing w:val="-4"/>
        </w:rPr>
        <w:t> </w:t>
      </w:r>
      <w:r>
        <w:rPr/>
        <w:t>various</w:t>
      </w:r>
      <w:r>
        <w:rPr>
          <w:spacing w:val="-4"/>
        </w:rPr>
        <w:t> </w:t>
      </w:r>
      <w:r>
        <w:rPr/>
        <w:t>output</w:t>
      </w:r>
      <w:r>
        <w:rPr>
          <w:spacing w:val="-2"/>
        </w:rPr>
        <w:t> </w:t>
      </w:r>
      <w:r>
        <w:rPr/>
        <w:t>levels</w:t>
      </w:r>
      <w:r>
        <w:rPr>
          <w:spacing w:val="-4"/>
        </w:rPr>
        <w:t> </w:t>
      </w:r>
      <w:r>
        <w:rPr/>
        <w:t>can</w:t>
      </w:r>
      <w:r>
        <w:rPr>
          <w:spacing w:val="-4"/>
        </w:rPr>
        <w:t> </w:t>
      </w:r>
      <w:r>
        <w:rPr/>
        <w:t>also</w:t>
      </w:r>
      <w:r>
        <w:rPr>
          <w:spacing w:val="-4"/>
        </w:rPr>
        <w:t> </w:t>
      </w:r>
      <w:r>
        <w:rPr/>
        <w:t>be</w:t>
      </w:r>
      <w:r>
        <w:rPr>
          <w:spacing w:val="-4"/>
        </w:rPr>
        <w:t> </w:t>
      </w:r>
      <w:r>
        <w:rPr/>
        <w:t>determined</w:t>
      </w:r>
      <w:r>
        <w:rPr>
          <w:spacing w:val="-4"/>
        </w:rPr>
        <w:t> </w:t>
      </w:r>
      <w:r>
        <w:rPr/>
        <w:t>by</w:t>
      </w:r>
      <w:r>
        <w:rPr>
          <w:spacing w:val="-4"/>
        </w:rPr>
        <w:t> </w:t>
      </w:r>
      <w:r>
        <w:rPr/>
        <w:t>using the derivative of the Heat Input Curve:</w:t>
      </w:r>
    </w:p>
    <w:p>
      <w:pPr>
        <w:pStyle w:val="BodyText"/>
        <w:spacing w:after="0" w:line="261" w:lineRule="auto"/>
        <w:sectPr>
          <w:pgSz w:w="12240" w:h="15840"/>
          <w:pgMar w:header="142" w:footer="1016" w:top="1780" w:bottom="1200" w:left="1080" w:right="1440"/>
        </w:sectPr>
      </w:pPr>
    </w:p>
    <w:p>
      <w:pPr>
        <w:spacing w:before="84"/>
        <w:ind w:left="360" w:right="0" w:firstLine="0"/>
        <w:jc w:val="center"/>
        <w:rPr>
          <w:position w:val="-4"/>
          <w:sz w:val="36"/>
        </w:rPr>
      </w:pPr>
      <w:r>
        <w:rPr>
          <w:position w:val="-4"/>
          <w:sz w:val="36"/>
        </w:rPr>
        <mc:AlternateContent>
          <mc:Choice Requires="wps">
            <w:drawing>
              <wp:anchor distT="0" distB="0" distL="0" distR="0" allowOverlap="1" layoutInCell="1" locked="0" behindDoc="1" simplePos="0" relativeHeight="484001792">
                <wp:simplePos x="0" y="0"/>
                <wp:positionH relativeFrom="page">
                  <wp:posOffset>4301087</wp:posOffset>
                </wp:positionH>
                <wp:positionV relativeFrom="paragraph">
                  <wp:posOffset>187505</wp:posOffset>
                </wp:positionV>
                <wp:extent cx="265430" cy="1270"/>
                <wp:effectExtent l="0" t="0" r="0" b="0"/>
                <wp:wrapNone/>
                <wp:docPr id="672" name="Graphic 672"/>
                <wp:cNvGraphicFramePr>
                  <a:graphicFrameLocks/>
                </wp:cNvGraphicFramePr>
                <a:graphic>
                  <a:graphicData uri="http://schemas.microsoft.com/office/word/2010/wordprocessingShape">
                    <wps:wsp>
                      <wps:cNvPr id="672" name="Graphic 672"/>
                      <wps:cNvSpPr/>
                      <wps:spPr>
                        <a:xfrm>
                          <a:off x="0" y="0"/>
                          <a:ext cx="265430" cy="1270"/>
                        </a:xfrm>
                        <a:custGeom>
                          <a:avLst/>
                          <a:gdLst/>
                          <a:ahLst/>
                          <a:cxnLst/>
                          <a:rect l="l" t="t" r="r" b="b"/>
                          <a:pathLst>
                            <a:path w="265430" h="0">
                              <a:moveTo>
                                <a:pt x="0" y="0"/>
                              </a:moveTo>
                              <a:lnTo>
                                <a:pt x="26497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14688" from="338.668304pt,14.764232pt" to="359.532404pt,14.764232pt" stroked="true" strokeweight=".5pt" strokecolor="#000000">
                <v:stroke dashstyle="solid"/>
                <w10:wrap type="none"/>
              </v:line>
            </w:pict>
          </mc:Fallback>
        </mc:AlternateContent>
      </w:r>
      <w:r>
        <w:rPr>
          <w:position w:val="-4"/>
          <w:sz w:val="36"/>
        </w:rPr>
        <mc:AlternateContent>
          <mc:Choice Requires="wps">
            <w:drawing>
              <wp:anchor distT="0" distB="0" distL="0" distR="0" allowOverlap="1" layoutInCell="1" locked="0" behindDoc="1" simplePos="0" relativeHeight="484002304">
                <wp:simplePos x="0" y="0"/>
                <wp:positionH relativeFrom="page">
                  <wp:posOffset>4315057</wp:posOffset>
                </wp:positionH>
                <wp:positionV relativeFrom="paragraph">
                  <wp:posOffset>190680</wp:posOffset>
                </wp:positionV>
                <wp:extent cx="237490" cy="113664"/>
                <wp:effectExtent l="0" t="0" r="0" b="0"/>
                <wp:wrapNone/>
                <wp:docPr id="673" name="Textbox 673"/>
                <wp:cNvGraphicFramePr>
                  <a:graphicFrameLocks/>
                </wp:cNvGraphicFramePr>
                <a:graphic>
                  <a:graphicData uri="http://schemas.microsoft.com/office/word/2010/wordprocessingShape">
                    <wps:wsp>
                      <wps:cNvPr id="673" name="Textbox 673"/>
                      <wps:cNvSpPr txBox="1"/>
                      <wps:spPr>
                        <a:xfrm>
                          <a:off x="0" y="0"/>
                          <a:ext cx="237490" cy="113664"/>
                        </a:xfrm>
                        <a:prstGeom prst="rect">
                          <a:avLst/>
                        </a:prstGeom>
                      </wps:spPr>
                      <wps:txbx>
                        <w:txbxContent>
                          <w:p>
                            <w:pPr>
                              <w:spacing w:line="179" w:lineRule="exact" w:before="0"/>
                              <w:ind w:left="0" w:right="0" w:firstLine="0"/>
                              <w:jc w:val="left"/>
                              <w:rPr>
                                <w:rFonts w:ascii="Arial"/>
                                <w:i/>
                                <w:sz w:val="16"/>
                              </w:rPr>
                            </w:pPr>
                            <w:r>
                              <w:rPr>
                                <w:rFonts w:ascii="Arial"/>
                                <w:i/>
                                <w:spacing w:val="-5"/>
                                <w:sz w:val="16"/>
                              </w:rPr>
                              <w:t>MWh</w:t>
                            </w:r>
                          </w:p>
                        </w:txbxContent>
                      </wps:txbx>
                      <wps:bodyPr wrap="square" lIns="0" tIns="0" rIns="0" bIns="0" rtlCol="0">
                        <a:noAutofit/>
                      </wps:bodyPr>
                    </wps:wsp>
                  </a:graphicData>
                </a:graphic>
              </wp:anchor>
            </w:drawing>
          </mc:Choice>
          <mc:Fallback>
            <w:pict>
              <v:shape style="position:absolute;margin-left:339.768311pt;margin-top:15.014244pt;width:18.7pt;height:8.950pt;mso-position-horizontal-relative:page;mso-position-vertical-relative:paragraph;z-index:-19314176" type="#_x0000_t202" id="docshape519" filled="false" stroked="false">
                <v:textbox inset="0,0,0,0">
                  <w:txbxContent>
                    <w:p>
                      <w:pPr>
                        <w:spacing w:line="179" w:lineRule="exact" w:before="0"/>
                        <w:ind w:left="0" w:right="0" w:firstLine="0"/>
                        <w:jc w:val="left"/>
                        <w:rPr>
                          <w:rFonts w:ascii="Arial"/>
                          <w:i/>
                          <w:sz w:val="16"/>
                        </w:rPr>
                      </w:pPr>
                      <w:r>
                        <w:rPr>
                          <w:rFonts w:ascii="Arial"/>
                          <w:i/>
                          <w:spacing w:val="-5"/>
                          <w:sz w:val="16"/>
                        </w:rPr>
                        <w:t>MWh</w:t>
                      </w:r>
                    </w:p>
                  </w:txbxContent>
                </v:textbox>
                <w10:wrap type="none"/>
              </v:shape>
            </w:pict>
          </mc:Fallback>
        </mc:AlternateContent>
      </w:r>
      <w:r>
        <w:rPr>
          <w:rFonts w:ascii="Arial"/>
          <w:i/>
          <w:sz w:val="22"/>
        </w:rPr>
        <w:t>Incremental</w:t>
      </w:r>
      <w:r>
        <w:rPr>
          <w:rFonts w:ascii="Arial"/>
          <w:i/>
          <w:spacing w:val="-7"/>
          <w:sz w:val="22"/>
        </w:rPr>
        <w:t> </w:t>
      </w:r>
      <w:r>
        <w:rPr>
          <w:rFonts w:ascii="Arial"/>
          <w:i/>
          <w:sz w:val="22"/>
        </w:rPr>
        <w:t>Cost</w:t>
      </w:r>
      <w:r>
        <w:rPr>
          <w:rFonts w:ascii="Arial"/>
          <w:i/>
          <w:spacing w:val="-6"/>
          <w:sz w:val="22"/>
        </w:rPr>
        <w:t> </w:t>
      </w:r>
      <w:r>
        <w:rPr>
          <w:position w:val="-4"/>
          <w:sz w:val="36"/>
        </w:rPr>
        <w:t>(</w:t>
      </w:r>
      <w:r>
        <w:rPr>
          <w:spacing w:val="47"/>
          <w:position w:val="-4"/>
          <w:sz w:val="36"/>
        </w:rPr>
        <w:t> </w:t>
      </w:r>
      <w:r>
        <w:rPr>
          <w:position w:val="12"/>
          <w:sz w:val="16"/>
        </w:rPr>
        <w:t>$</w:t>
      </w:r>
      <w:r>
        <w:rPr>
          <w:spacing w:val="28"/>
          <w:position w:val="12"/>
          <w:sz w:val="16"/>
        </w:rPr>
        <w:t>  </w:t>
      </w:r>
      <w:r>
        <w:rPr>
          <w:spacing w:val="-10"/>
          <w:position w:val="-4"/>
          <w:sz w:val="36"/>
        </w:rPr>
        <w:t>)</w:t>
      </w:r>
    </w:p>
    <w:p>
      <w:pPr>
        <w:spacing w:before="111"/>
        <w:ind w:left="421" w:right="0" w:firstLine="0"/>
        <w:jc w:val="center"/>
        <w:rPr>
          <w:sz w:val="27"/>
        </w:rPr>
      </w:pPr>
      <w:r>
        <w:rPr>
          <w:spacing w:val="-2"/>
          <w:position w:val="2"/>
          <w:sz w:val="22"/>
        </w:rPr>
        <w:t>=</w:t>
      </w:r>
      <w:r>
        <w:rPr>
          <w:spacing w:val="12"/>
          <w:position w:val="2"/>
          <w:sz w:val="22"/>
        </w:rPr>
        <w:t> </w:t>
      </w:r>
      <w:r>
        <w:rPr>
          <w:spacing w:val="-2"/>
          <w:position w:val="1"/>
          <w:sz w:val="24"/>
        </w:rPr>
        <w:t>(</w:t>
      </w:r>
      <w:r>
        <w:rPr>
          <w:spacing w:val="-2"/>
          <w:position w:val="2"/>
          <w:sz w:val="22"/>
        </w:rPr>
        <w:t>2*0.00156391*</w:t>
      </w:r>
      <w:r>
        <w:rPr>
          <w:rFonts w:ascii="Arial"/>
          <w:i/>
          <w:spacing w:val="-2"/>
          <w:position w:val="2"/>
          <w:sz w:val="22"/>
        </w:rPr>
        <w:t>MW </w:t>
      </w:r>
      <w:r>
        <w:rPr>
          <w:spacing w:val="-2"/>
          <w:position w:val="2"/>
          <w:sz w:val="22"/>
        </w:rPr>
        <w:t>+ 9.6894</w:t>
      </w:r>
      <w:r>
        <w:rPr>
          <w:spacing w:val="-2"/>
          <w:position w:val="1"/>
          <w:sz w:val="24"/>
        </w:rPr>
        <w:t>)</w:t>
      </w:r>
      <w:r>
        <w:rPr>
          <w:spacing w:val="-2"/>
          <w:position w:val="2"/>
          <w:sz w:val="22"/>
        </w:rPr>
        <w:t>*</w:t>
      </w:r>
      <w:r>
        <w:rPr>
          <w:rFonts w:ascii="Arial"/>
          <w:i/>
          <w:spacing w:val="-2"/>
          <w:position w:val="2"/>
          <w:sz w:val="22"/>
        </w:rPr>
        <w:t>PerformanceFactor</w:t>
      </w:r>
      <w:r>
        <w:rPr>
          <w:spacing w:val="-2"/>
          <w:position w:val="2"/>
          <w:sz w:val="22"/>
        </w:rPr>
        <w:t>*</w:t>
      </w:r>
      <w:r>
        <w:rPr>
          <w:spacing w:val="-2"/>
          <w:sz w:val="27"/>
        </w:rPr>
        <w:t>(</w:t>
      </w:r>
      <w:r>
        <w:rPr>
          <w:rFonts w:ascii="Arial"/>
          <w:i/>
          <w:spacing w:val="-2"/>
          <w:position w:val="2"/>
          <w:sz w:val="22"/>
        </w:rPr>
        <w:t>TFRC</w:t>
      </w:r>
      <w:r>
        <w:rPr>
          <w:rFonts w:ascii="Arial"/>
          <w:i/>
          <w:spacing w:val="-3"/>
          <w:position w:val="2"/>
          <w:sz w:val="22"/>
        </w:rPr>
        <w:t> </w:t>
      </w:r>
      <w:r>
        <w:rPr>
          <w:spacing w:val="-2"/>
          <w:position w:val="2"/>
          <w:sz w:val="22"/>
        </w:rPr>
        <w:t>+ </w:t>
      </w:r>
      <w:r>
        <w:rPr>
          <w:rFonts w:ascii="Arial"/>
          <w:i/>
          <w:spacing w:val="-4"/>
          <w:position w:val="2"/>
          <w:sz w:val="22"/>
        </w:rPr>
        <w:t>VOM</w:t>
      </w:r>
      <w:r>
        <w:rPr>
          <w:spacing w:val="-4"/>
          <w:sz w:val="27"/>
        </w:rPr>
        <w:t>)</w:t>
      </w:r>
    </w:p>
    <w:p>
      <w:pPr>
        <w:pStyle w:val="BodyText"/>
        <w:spacing w:before="9"/>
        <w:ind w:left="0"/>
        <w:rPr>
          <w:sz w:val="19"/>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4275"/>
        <w:gridCol w:w="5070"/>
      </w:tblGrid>
      <w:tr>
        <w:trPr>
          <w:trHeight w:val="575" w:hRule="atLeast"/>
        </w:trPr>
        <w:tc>
          <w:tcPr>
            <w:tcW w:w="4275" w:type="dxa"/>
            <w:shd w:val="clear" w:color="auto" w:fill="013466"/>
          </w:tcPr>
          <w:p>
            <w:pPr>
              <w:pStyle w:val="TableParagraph"/>
              <w:spacing w:before="157"/>
              <w:ind w:left="157"/>
              <w:rPr>
                <w:rFonts w:ascii="Arial"/>
                <w:b/>
                <w:sz w:val="22"/>
              </w:rPr>
            </w:pPr>
            <w:r>
              <w:rPr>
                <w:rFonts w:ascii="Arial"/>
                <w:b/>
                <w:color w:val="FFFFFF"/>
                <w:sz w:val="22"/>
              </w:rPr>
              <w:t>Output</w:t>
            </w:r>
            <w:r>
              <w:rPr>
                <w:rFonts w:ascii="Arial"/>
                <w:b/>
                <w:color w:val="FFFFFF"/>
                <w:spacing w:val="49"/>
                <w:sz w:val="22"/>
              </w:rPr>
              <w:t> </w:t>
            </w:r>
            <w:r>
              <w:rPr>
                <w:rFonts w:ascii="Arial"/>
                <w:b/>
                <w:color w:val="FFFFFF"/>
                <w:spacing w:val="-4"/>
                <w:sz w:val="22"/>
              </w:rPr>
              <w:t>(MW)</w:t>
            </w:r>
          </w:p>
        </w:tc>
        <w:tc>
          <w:tcPr>
            <w:tcW w:w="5070" w:type="dxa"/>
            <w:shd w:val="clear" w:color="auto" w:fill="013466"/>
          </w:tcPr>
          <w:p>
            <w:pPr>
              <w:pStyle w:val="TableParagraph"/>
              <w:spacing w:before="157"/>
              <w:ind w:left="157"/>
              <w:rPr>
                <w:rFonts w:ascii="Arial"/>
                <w:b/>
                <w:sz w:val="22"/>
              </w:rPr>
            </w:pPr>
            <w:r>
              <w:rPr>
                <w:rFonts w:ascii="Arial"/>
                <w:b/>
                <w:color w:val="FFFFFF"/>
                <w:sz w:val="22"/>
              </w:rPr>
              <w:t>Incremental</w:t>
            </w:r>
            <w:r>
              <w:rPr>
                <w:rFonts w:ascii="Arial"/>
                <w:b/>
                <w:color w:val="FFFFFF"/>
                <w:spacing w:val="59"/>
                <w:sz w:val="22"/>
              </w:rPr>
              <w:t> </w:t>
            </w:r>
            <w:r>
              <w:rPr>
                <w:rFonts w:ascii="Arial"/>
                <w:b/>
                <w:color w:val="FFFFFF"/>
                <w:sz w:val="22"/>
              </w:rPr>
              <w:t>Cost</w:t>
            </w:r>
            <w:r>
              <w:rPr>
                <w:rFonts w:ascii="Arial"/>
                <w:b/>
                <w:color w:val="FFFFFF"/>
                <w:spacing w:val="60"/>
                <w:sz w:val="22"/>
              </w:rPr>
              <w:t> </w:t>
            </w:r>
            <w:r>
              <w:rPr>
                <w:rFonts w:ascii="Arial"/>
                <w:b/>
                <w:color w:val="FFFFFF"/>
                <w:spacing w:val="-2"/>
                <w:sz w:val="22"/>
              </w:rPr>
              <w:t>($/MWh)</w:t>
            </w:r>
          </w:p>
        </w:tc>
      </w:tr>
      <w:tr>
        <w:trPr>
          <w:trHeight w:val="425" w:hRule="atLeast"/>
        </w:trPr>
        <w:tc>
          <w:tcPr>
            <w:tcW w:w="4275" w:type="dxa"/>
            <w:tcBorders>
              <w:left w:val="single" w:sz="6" w:space="0" w:color="000000"/>
              <w:bottom w:val="single" w:sz="6" w:space="0" w:color="000000"/>
              <w:right w:val="single" w:sz="6" w:space="0" w:color="000000"/>
            </w:tcBorders>
          </w:tcPr>
          <w:p>
            <w:pPr>
              <w:pStyle w:val="TableParagraph"/>
              <w:rPr>
                <w:sz w:val="22"/>
              </w:rPr>
            </w:pPr>
            <w:r>
              <w:rPr>
                <w:spacing w:val="-5"/>
                <w:sz w:val="22"/>
              </w:rPr>
              <w:t>50</w:t>
            </w:r>
          </w:p>
        </w:tc>
        <w:tc>
          <w:tcPr>
            <w:tcW w:w="5070" w:type="dxa"/>
            <w:tcBorders>
              <w:left w:val="single" w:sz="6" w:space="0" w:color="000000"/>
              <w:bottom w:val="single" w:sz="6" w:space="0" w:color="000000"/>
              <w:right w:val="single" w:sz="6" w:space="0" w:color="000000"/>
            </w:tcBorders>
          </w:tcPr>
          <w:p>
            <w:pPr>
              <w:pStyle w:val="TableParagraph"/>
              <w:rPr>
                <w:sz w:val="22"/>
              </w:rPr>
            </w:pPr>
            <w:r>
              <w:rPr>
                <w:spacing w:val="-2"/>
                <w:sz w:val="22"/>
              </w:rPr>
              <w:t>142.10</w:t>
            </w:r>
          </w:p>
        </w:tc>
      </w:tr>
      <w:tr>
        <w:trPr>
          <w:trHeight w:val="425" w:hRule="atLeast"/>
        </w:trPr>
        <w:tc>
          <w:tcPr>
            <w:tcW w:w="4275"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160</w:t>
            </w:r>
          </w:p>
        </w:tc>
        <w:tc>
          <w:tcPr>
            <w:tcW w:w="5070"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147.07</w:t>
            </w:r>
          </w:p>
        </w:tc>
      </w:tr>
      <w:tr>
        <w:trPr>
          <w:trHeight w:val="425" w:hRule="atLeast"/>
        </w:trPr>
        <w:tc>
          <w:tcPr>
            <w:tcW w:w="4275"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310</w:t>
            </w:r>
          </w:p>
        </w:tc>
        <w:tc>
          <w:tcPr>
            <w:tcW w:w="5070"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2"/>
                <w:sz w:val="22"/>
              </w:rPr>
              <w:t>153.84</w:t>
            </w:r>
          </w:p>
        </w:tc>
      </w:tr>
      <w:tr>
        <w:trPr>
          <w:trHeight w:val="425" w:hRule="atLeast"/>
        </w:trPr>
        <w:tc>
          <w:tcPr>
            <w:tcW w:w="4275"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410</w:t>
            </w:r>
          </w:p>
        </w:tc>
        <w:tc>
          <w:tcPr>
            <w:tcW w:w="5070"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158.36</w:t>
            </w:r>
          </w:p>
        </w:tc>
      </w:tr>
      <w:tr>
        <w:trPr>
          <w:trHeight w:val="425" w:hRule="atLeast"/>
        </w:trPr>
        <w:tc>
          <w:tcPr>
            <w:tcW w:w="4275"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525</w:t>
            </w:r>
          </w:p>
        </w:tc>
        <w:tc>
          <w:tcPr>
            <w:tcW w:w="5070"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2"/>
                <w:sz w:val="22"/>
              </w:rPr>
              <w:t>163.55</w:t>
            </w:r>
          </w:p>
        </w:tc>
      </w:tr>
      <w:tr>
        <w:trPr>
          <w:trHeight w:val="425" w:hRule="atLeast"/>
        </w:trPr>
        <w:tc>
          <w:tcPr>
            <w:tcW w:w="4275"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550</w:t>
            </w:r>
          </w:p>
        </w:tc>
        <w:tc>
          <w:tcPr>
            <w:tcW w:w="5070"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164.68</w:t>
            </w:r>
          </w:p>
        </w:tc>
      </w:tr>
    </w:tbl>
    <w:p>
      <w:pPr>
        <w:pStyle w:val="BodyText"/>
        <w:spacing w:before="119"/>
        <w:ind w:left="0"/>
      </w:pPr>
    </w:p>
    <w:p>
      <w:pPr>
        <w:pStyle w:val="Heading1"/>
        <w:numPr>
          <w:ilvl w:val="1"/>
          <w:numId w:val="64"/>
        </w:numPr>
        <w:tabs>
          <w:tab w:pos="853" w:val="left" w:leader="none"/>
        </w:tabs>
        <w:spacing w:line="240" w:lineRule="auto" w:before="0" w:after="0"/>
        <w:ind w:left="853" w:right="0" w:hanging="502"/>
        <w:jc w:val="left"/>
      </w:pPr>
      <w:bookmarkStart w:name="B.3 Typical Combustion Turbine Example" w:id="377"/>
      <w:bookmarkEnd w:id="377"/>
      <w:r>
        <w:rPr/>
      </w:r>
      <w:bookmarkStart w:name="_bookmark139" w:id="378"/>
      <w:bookmarkEnd w:id="378"/>
      <w:r>
        <w:rPr/>
      </w:r>
      <w:r>
        <w:rPr>
          <w:color w:val="013466"/>
        </w:rPr>
        <w:t>Typical</w:t>
      </w:r>
      <w:r>
        <w:rPr>
          <w:color w:val="013466"/>
          <w:spacing w:val="27"/>
        </w:rPr>
        <w:t> </w:t>
      </w:r>
      <w:r>
        <w:rPr>
          <w:color w:val="013466"/>
        </w:rPr>
        <w:t>Combustion</w:t>
      </w:r>
      <w:r>
        <w:rPr>
          <w:color w:val="013466"/>
          <w:spacing w:val="27"/>
        </w:rPr>
        <w:t> </w:t>
      </w:r>
      <w:r>
        <w:rPr>
          <w:color w:val="013466"/>
        </w:rPr>
        <w:t>Turbine</w:t>
      </w:r>
      <w:r>
        <w:rPr>
          <w:color w:val="013466"/>
          <w:spacing w:val="28"/>
        </w:rPr>
        <w:t> </w:t>
      </w:r>
      <w:r>
        <w:rPr>
          <w:color w:val="013466"/>
          <w:spacing w:val="-2"/>
        </w:rPr>
        <w:t>Example</w:t>
      </w:r>
    </w:p>
    <w:p>
      <w:pPr>
        <w:pStyle w:val="BodyText"/>
        <w:spacing w:line="261" w:lineRule="auto" w:before="237"/>
      </w:pPr>
      <w:r>
        <w:rPr/>
        <w:t>An</w:t>
      </w:r>
      <w:r>
        <w:rPr>
          <w:spacing w:val="-3"/>
        </w:rPr>
        <w:t> </w:t>
      </w:r>
      <w:r>
        <w:rPr/>
        <w:t>example</w:t>
      </w:r>
      <w:r>
        <w:rPr>
          <w:spacing w:val="-4"/>
        </w:rPr>
        <w:t> </w:t>
      </w:r>
      <w:r>
        <w:rPr/>
        <w:t>of</w:t>
      </w:r>
      <w:r>
        <w:rPr>
          <w:spacing w:val="-3"/>
        </w:rPr>
        <w:t> </w:t>
      </w:r>
      <w:r>
        <w:rPr/>
        <w:t>using</w:t>
      </w:r>
      <w:r>
        <w:rPr>
          <w:spacing w:val="-4"/>
        </w:rPr>
        <w:t> </w:t>
      </w:r>
      <w:r>
        <w:rPr/>
        <w:t>the</w:t>
      </w:r>
      <w:r>
        <w:rPr>
          <w:spacing w:val="-3"/>
        </w:rPr>
        <w:t> </w:t>
      </w:r>
      <w:r>
        <w:rPr/>
        <w:t>design</w:t>
      </w:r>
      <w:r>
        <w:rPr>
          <w:spacing w:val="-1"/>
        </w:rPr>
        <w:t> </w:t>
      </w:r>
      <w:r>
        <w:rPr/>
        <w:t>heat</w:t>
      </w:r>
      <w:r>
        <w:rPr>
          <w:spacing w:val="-3"/>
        </w:rPr>
        <w:t> </w:t>
      </w:r>
      <w:r>
        <w:rPr/>
        <w:t>input</w:t>
      </w:r>
      <w:r>
        <w:rPr>
          <w:spacing w:val="-4"/>
        </w:rPr>
        <w:t> </w:t>
      </w:r>
      <w:r>
        <w:rPr/>
        <w:t>curve</w:t>
      </w:r>
      <w:r>
        <w:rPr>
          <w:spacing w:val="-3"/>
        </w:rPr>
        <w:t> </w:t>
      </w:r>
      <w:r>
        <w:rPr/>
        <w:t>and</w:t>
      </w:r>
      <w:r>
        <w:rPr>
          <w:spacing w:val="-4"/>
        </w:rPr>
        <w:t> </w:t>
      </w:r>
      <w:r>
        <w:rPr/>
        <w:t>performing</w:t>
      </w:r>
      <w:r>
        <w:rPr>
          <w:spacing w:val="-2"/>
        </w:rPr>
        <w:t> </w:t>
      </w:r>
      <w:r>
        <w:rPr/>
        <w:t>a</w:t>
      </w:r>
      <w:r>
        <w:rPr>
          <w:spacing w:val="-3"/>
        </w:rPr>
        <w:t> </w:t>
      </w:r>
      <w:r>
        <w:rPr/>
        <w:t>regression</w:t>
      </w:r>
      <w:r>
        <w:rPr>
          <w:spacing w:val="-4"/>
        </w:rPr>
        <w:t> </w:t>
      </w:r>
      <w:r>
        <w:rPr/>
        <w:t>analysis</w:t>
      </w:r>
      <w:r>
        <w:rPr>
          <w:spacing w:val="-3"/>
        </w:rPr>
        <w:t> </w:t>
      </w:r>
      <w:r>
        <w:rPr/>
        <w:t>to</w:t>
      </w:r>
      <w:r>
        <w:rPr>
          <w:spacing w:val="-4"/>
        </w:rPr>
        <w:t> </w:t>
      </w:r>
      <w:r>
        <w:rPr/>
        <w:t>obtain the no-load fuel for a simple cycle CT with peak firing is shown below:</w:t>
      </w:r>
    </w:p>
    <w:p>
      <w:pPr>
        <w:pStyle w:val="BodyText"/>
        <w:spacing w:line="261" w:lineRule="auto" w:before="225"/>
        <w:ind w:right="17"/>
      </w:pPr>
      <w:r>
        <w:rPr/>
        <w:t>Each diamond in the graph above is a design heat input data point obtained from the original equipment</w:t>
      </w:r>
      <w:r>
        <w:rPr>
          <w:spacing w:val="-4"/>
        </w:rPr>
        <w:t> </w:t>
      </w:r>
      <w:r>
        <w:rPr/>
        <w:t>manufacturer</w:t>
      </w:r>
      <w:r>
        <w:rPr>
          <w:spacing w:val="-4"/>
        </w:rPr>
        <w:t> </w:t>
      </w:r>
      <w:r>
        <w:rPr/>
        <w:t>or</w:t>
      </w:r>
      <w:r>
        <w:rPr>
          <w:spacing w:val="-4"/>
        </w:rPr>
        <w:t> </w:t>
      </w:r>
      <w:r>
        <w:rPr/>
        <w:t>calculated</w:t>
      </w:r>
      <w:r>
        <w:rPr>
          <w:spacing w:val="-2"/>
        </w:rPr>
        <w:t> </w:t>
      </w:r>
      <w:r>
        <w:rPr/>
        <w:t>by</w:t>
      </w:r>
      <w:r>
        <w:rPr>
          <w:spacing w:val="-4"/>
        </w:rPr>
        <w:t> </w:t>
      </w:r>
      <w:r>
        <w:rPr/>
        <w:t>heat</w:t>
      </w:r>
      <w:r>
        <w:rPr>
          <w:spacing w:val="-4"/>
        </w:rPr>
        <w:t> </w:t>
      </w:r>
      <w:r>
        <w:rPr/>
        <w:t>balance.</w:t>
      </w:r>
      <w:r>
        <w:rPr>
          <w:spacing w:val="-4"/>
        </w:rPr>
        <w:t> </w:t>
      </w:r>
      <w:r>
        <w:rPr/>
        <w:t>A</w:t>
      </w:r>
      <w:r>
        <w:rPr>
          <w:spacing w:val="-4"/>
        </w:rPr>
        <w:t> </w:t>
      </w:r>
      <w:r>
        <w:rPr/>
        <w:t>regression</w:t>
      </w:r>
      <w:r>
        <w:rPr>
          <w:spacing w:val="-2"/>
        </w:rPr>
        <w:t> </w:t>
      </w:r>
      <w:r>
        <w:rPr/>
        <w:t>analysis</w:t>
      </w:r>
      <w:r>
        <w:rPr>
          <w:spacing w:val="-4"/>
        </w:rPr>
        <w:t> </w:t>
      </w:r>
      <w:r>
        <w:rPr/>
        <w:t>was</w:t>
      </w:r>
      <w:r>
        <w:rPr>
          <w:spacing w:val="-4"/>
        </w:rPr>
        <w:t> </w:t>
      </w:r>
      <w:r>
        <w:rPr/>
        <w:t>performed</w:t>
      </w:r>
      <w:r>
        <w:rPr>
          <w:spacing w:val="-4"/>
        </w:rPr>
        <w:t> </w:t>
      </w:r>
      <w:r>
        <w:rPr/>
        <w:t>on the design data to obtain the unit’s Heat Input curve as a function of unit’s output with natural gas as a fuel:</w:t>
      </w:r>
    </w:p>
    <w:p>
      <w:pPr>
        <w:pStyle w:val="BodyText"/>
        <w:spacing w:before="224"/>
      </w:pPr>
      <w:r>
        <w:rPr/>
        <w:t>Heat</w:t>
      </w:r>
      <w:r>
        <w:rPr>
          <w:spacing w:val="-4"/>
        </w:rPr>
        <w:t> </w:t>
      </w:r>
      <w:r>
        <w:rPr/>
        <w:t>Input</w:t>
      </w:r>
      <w:r>
        <w:rPr>
          <w:spacing w:val="-3"/>
        </w:rPr>
        <w:t> </w:t>
      </w:r>
      <w:r>
        <w:rPr/>
        <w:t>(MMBtu/Hr)</w:t>
      </w:r>
      <w:r>
        <w:rPr>
          <w:spacing w:val="-3"/>
        </w:rPr>
        <w:t> </w:t>
      </w:r>
      <w:r>
        <w:rPr>
          <w:spacing w:val="-12"/>
        </w:rPr>
        <w:t>=</w:t>
      </w:r>
    </w:p>
    <w:p>
      <w:pPr>
        <w:pStyle w:val="BodyText"/>
        <w:spacing w:before="176"/>
        <w:ind w:left="359"/>
        <w:jc w:val="center"/>
      </w:pPr>
      <w:r>
        <w:rPr/>
        <w:t>0.0498*</w:t>
      </w:r>
      <w:r>
        <w:rPr>
          <w:rFonts w:ascii="Arial"/>
          <w:i/>
        </w:rPr>
        <w:t>MW</w:t>
      </w:r>
      <w:r>
        <w:rPr>
          <w:vertAlign w:val="superscript"/>
        </w:rPr>
        <w:t>2</w:t>
      </w:r>
      <w:r>
        <w:rPr>
          <w:spacing w:val="-13"/>
          <w:vertAlign w:val="baseline"/>
        </w:rPr>
        <w:t> </w:t>
      </w:r>
      <w:r>
        <w:rPr>
          <w:vertAlign w:val="baseline"/>
        </w:rPr>
        <w:t>+</w:t>
      </w:r>
      <w:r>
        <w:rPr>
          <w:spacing w:val="-12"/>
          <w:vertAlign w:val="baseline"/>
        </w:rPr>
        <w:t> </w:t>
      </w:r>
      <w:r>
        <w:rPr>
          <w:vertAlign w:val="baseline"/>
        </w:rPr>
        <w:t>0.8122*</w:t>
      </w:r>
      <w:r>
        <w:rPr>
          <w:rFonts w:ascii="Arial"/>
          <w:i/>
          <w:vertAlign w:val="baseline"/>
        </w:rPr>
        <w:t>MW</w:t>
      </w:r>
      <w:r>
        <w:rPr>
          <w:rFonts w:ascii="Arial"/>
          <w:i/>
          <w:spacing w:val="-12"/>
          <w:vertAlign w:val="baseline"/>
        </w:rPr>
        <w:t> </w:t>
      </w:r>
      <w:r>
        <w:rPr>
          <w:vertAlign w:val="baseline"/>
        </w:rPr>
        <w:t>+</w:t>
      </w:r>
      <w:r>
        <w:rPr>
          <w:spacing w:val="-13"/>
          <w:vertAlign w:val="baseline"/>
        </w:rPr>
        <w:t> </w:t>
      </w:r>
      <w:r>
        <w:rPr>
          <w:spacing w:val="-2"/>
          <w:vertAlign w:val="baseline"/>
        </w:rPr>
        <w:t>578.23</w:t>
      </w:r>
    </w:p>
    <w:p>
      <w:pPr>
        <w:pStyle w:val="BodyText"/>
        <w:spacing w:before="249"/>
      </w:pPr>
      <w:r>
        <w:rPr/>
        <w:t>Then</w:t>
      </w:r>
      <w:r>
        <w:rPr>
          <w:spacing w:val="-7"/>
        </w:rPr>
        <w:t> </w:t>
      </w:r>
      <w:r>
        <w:rPr/>
        <w:t>the</w:t>
      </w:r>
      <w:r>
        <w:rPr>
          <w:spacing w:val="-4"/>
        </w:rPr>
        <w:t> </w:t>
      </w:r>
      <w:r>
        <w:rPr/>
        <w:t>No-Load</w:t>
      </w:r>
      <w:r>
        <w:rPr>
          <w:spacing w:val="-4"/>
        </w:rPr>
        <w:t> </w:t>
      </w:r>
      <w:r>
        <w:rPr/>
        <w:t>Fuel</w:t>
      </w:r>
      <w:r>
        <w:rPr>
          <w:spacing w:val="-5"/>
        </w:rPr>
        <w:t> </w:t>
      </w:r>
      <w:r>
        <w:rPr/>
        <w:t>at</w:t>
      </w:r>
      <w:r>
        <w:rPr>
          <w:spacing w:val="-2"/>
        </w:rPr>
        <w:t> </w:t>
      </w:r>
      <w:r>
        <w:rPr/>
        <w:t>zero</w:t>
      </w:r>
      <w:r>
        <w:rPr>
          <w:spacing w:val="-4"/>
        </w:rPr>
        <w:t> </w:t>
      </w:r>
      <w:r>
        <w:rPr/>
        <w:t>output</w:t>
      </w:r>
      <w:r>
        <w:rPr>
          <w:spacing w:val="-4"/>
        </w:rPr>
        <w:t> </w:t>
      </w:r>
      <w:r>
        <w:rPr>
          <w:spacing w:val="-5"/>
        </w:rPr>
        <w:t>is:</w:t>
      </w:r>
    </w:p>
    <w:p>
      <w:pPr>
        <w:spacing w:line="444" w:lineRule="auto" w:before="125"/>
        <w:ind w:left="360" w:right="2919" w:firstLine="2926"/>
        <w:jc w:val="left"/>
        <w:rPr>
          <w:sz w:val="22"/>
        </w:rPr>
      </w:pPr>
      <w:r>
        <w:rPr>
          <w:spacing w:val="-2"/>
          <w:position w:val="1"/>
          <w:sz w:val="22"/>
        </w:rPr>
        <w:t>No</w:t>
      </w:r>
      <w:r>
        <w:rPr>
          <w:spacing w:val="-14"/>
          <w:position w:val="1"/>
          <w:sz w:val="22"/>
        </w:rPr>
        <w:t> </w:t>
      </w:r>
      <w:r>
        <w:rPr>
          <w:spacing w:val="-2"/>
          <w:position w:val="1"/>
          <w:sz w:val="22"/>
        </w:rPr>
        <w:t>−</w:t>
      </w:r>
      <w:r>
        <w:rPr>
          <w:spacing w:val="-13"/>
          <w:position w:val="1"/>
          <w:sz w:val="22"/>
        </w:rPr>
        <w:t> </w:t>
      </w:r>
      <w:r>
        <w:rPr>
          <w:spacing w:val="-2"/>
          <w:position w:val="1"/>
          <w:sz w:val="22"/>
        </w:rPr>
        <w:t>Load</w:t>
      </w:r>
      <w:r>
        <w:rPr>
          <w:spacing w:val="-13"/>
          <w:position w:val="1"/>
          <w:sz w:val="22"/>
        </w:rPr>
        <w:t> </w:t>
      </w:r>
      <w:r>
        <w:rPr>
          <w:spacing w:val="-2"/>
          <w:position w:val="1"/>
          <w:sz w:val="22"/>
        </w:rPr>
        <w:t>Fuel</w:t>
      </w:r>
      <w:r>
        <w:rPr>
          <w:spacing w:val="-14"/>
          <w:position w:val="1"/>
          <w:sz w:val="22"/>
        </w:rPr>
        <w:t> </w:t>
      </w:r>
      <w:r>
        <w:rPr>
          <w:spacing w:val="-2"/>
          <w:position w:val="1"/>
          <w:sz w:val="22"/>
        </w:rPr>
        <w:t>=</w:t>
      </w:r>
      <w:r>
        <w:rPr>
          <w:spacing w:val="-13"/>
          <w:position w:val="1"/>
          <w:sz w:val="22"/>
        </w:rPr>
        <w:t> </w:t>
      </w:r>
      <w:r>
        <w:rPr>
          <w:spacing w:val="-2"/>
          <w:position w:val="1"/>
          <w:sz w:val="22"/>
        </w:rPr>
        <w:t>578.23</w:t>
      </w:r>
      <w:r>
        <w:rPr>
          <w:spacing w:val="-13"/>
          <w:position w:val="1"/>
          <w:sz w:val="22"/>
        </w:rPr>
        <w:t> </w:t>
      </w:r>
      <w:r>
        <w:rPr>
          <w:spacing w:val="-2"/>
          <w:position w:val="1"/>
          <w:sz w:val="22"/>
        </w:rPr>
        <w:t>MMBtu</w:t>
      </w:r>
      <w:r>
        <w:rPr>
          <w:spacing w:val="-21"/>
          <w:position w:val="1"/>
          <w:sz w:val="22"/>
        </w:rPr>
        <w:t> </w:t>
      </w:r>
      <w:r>
        <w:rPr>
          <w:spacing w:val="-2"/>
          <w:sz w:val="24"/>
        </w:rPr>
        <w:t>/</w:t>
      </w:r>
      <w:r>
        <w:rPr>
          <w:spacing w:val="-26"/>
          <w:sz w:val="24"/>
        </w:rPr>
        <w:t> </w:t>
      </w:r>
      <w:r>
        <w:rPr>
          <w:spacing w:val="-2"/>
          <w:position w:val="1"/>
          <w:sz w:val="22"/>
        </w:rPr>
        <w:t>hr </w:t>
      </w:r>
      <w:r>
        <w:rPr>
          <w:sz w:val="22"/>
        </w:rPr>
        <w:t>The initial estimate of a unit’s </w:t>
      </w:r>
      <w:r>
        <w:rPr>
          <w:rFonts w:ascii="Arial" w:hAnsi="Arial"/>
          <w:b/>
          <w:sz w:val="22"/>
        </w:rPr>
        <w:t>No-Load Cost ($/Hr) </w:t>
      </w:r>
      <w:r>
        <w:rPr>
          <w:sz w:val="22"/>
        </w:rPr>
        <w:t>is:</w:t>
      </w:r>
    </w:p>
    <w:p>
      <w:pPr>
        <w:pStyle w:val="BodyText"/>
        <w:spacing w:before="35"/>
      </w:pPr>
      <w:r>
        <w:rPr/>
        <w:t>Performance</w:t>
      </w:r>
      <w:r>
        <w:rPr>
          <w:spacing w:val="-5"/>
        </w:rPr>
        <w:t> </w:t>
      </w:r>
      <w:r>
        <w:rPr/>
        <w:t>Factor</w:t>
      </w:r>
      <w:r>
        <w:rPr>
          <w:spacing w:val="-4"/>
        </w:rPr>
        <w:t> </w:t>
      </w:r>
      <w:r>
        <w:rPr/>
        <w:t>=</w:t>
      </w:r>
      <w:r>
        <w:rPr>
          <w:spacing w:val="-4"/>
        </w:rPr>
        <w:t> 1.02</w:t>
      </w:r>
    </w:p>
    <w:p>
      <w:pPr>
        <w:pStyle w:val="BodyText"/>
        <w:spacing w:before="249"/>
      </w:pPr>
      <w:r>
        <w:rPr/>
        <w:t>Total</w:t>
      </w:r>
      <w:r>
        <w:rPr>
          <w:spacing w:val="-4"/>
        </w:rPr>
        <w:t> </w:t>
      </w:r>
      <w:r>
        <w:rPr/>
        <w:t>Fuel</w:t>
      </w:r>
      <w:r>
        <w:rPr>
          <w:spacing w:val="-4"/>
        </w:rPr>
        <w:t> </w:t>
      </w:r>
      <w:r>
        <w:rPr/>
        <w:t>Related</w:t>
      </w:r>
      <w:r>
        <w:rPr>
          <w:spacing w:val="-3"/>
        </w:rPr>
        <w:t> </w:t>
      </w:r>
      <w:r>
        <w:rPr/>
        <w:t>Cost</w:t>
      </w:r>
      <w:r>
        <w:rPr>
          <w:spacing w:val="-2"/>
        </w:rPr>
        <w:t> </w:t>
      </w:r>
      <w:r>
        <w:rPr/>
        <w:t>(TFRC)</w:t>
      </w:r>
      <w:r>
        <w:rPr>
          <w:spacing w:val="-4"/>
        </w:rPr>
        <w:t> </w:t>
      </w:r>
      <w:r>
        <w:rPr/>
        <w:t>=</w:t>
      </w:r>
      <w:r>
        <w:rPr>
          <w:spacing w:val="-3"/>
        </w:rPr>
        <w:t> </w:t>
      </w:r>
      <w:r>
        <w:rPr>
          <w:spacing w:val="-2"/>
        </w:rPr>
        <w:t>$4.00/MMBtu</w:t>
      </w:r>
    </w:p>
    <w:p>
      <w:pPr>
        <w:spacing w:before="123"/>
        <w:ind w:left="360" w:right="0" w:firstLine="0"/>
        <w:jc w:val="center"/>
        <w:rPr>
          <w:position w:val="1"/>
          <w:sz w:val="24"/>
        </w:rPr>
      </w:pPr>
      <w:r>
        <w:rPr>
          <w:rFonts w:ascii="Arial" w:hAnsi="Arial"/>
          <w:i/>
          <w:spacing w:val="-6"/>
          <w:position w:val="2"/>
          <w:sz w:val="22"/>
        </w:rPr>
        <w:t>No</w:t>
      </w:r>
      <w:r>
        <w:rPr>
          <w:rFonts w:ascii="Arial" w:hAnsi="Arial"/>
          <w:i/>
          <w:spacing w:val="-12"/>
          <w:position w:val="2"/>
          <w:sz w:val="22"/>
        </w:rPr>
        <w:t> </w:t>
      </w:r>
      <w:r>
        <w:rPr>
          <w:spacing w:val="-6"/>
          <w:position w:val="2"/>
          <w:sz w:val="22"/>
        </w:rPr>
        <w:t>−</w:t>
      </w:r>
      <w:r>
        <w:rPr>
          <w:spacing w:val="-11"/>
          <w:position w:val="2"/>
          <w:sz w:val="22"/>
        </w:rPr>
        <w:t> </w:t>
      </w:r>
      <w:r>
        <w:rPr>
          <w:rFonts w:ascii="Arial" w:hAnsi="Arial"/>
          <w:i/>
          <w:spacing w:val="-6"/>
          <w:position w:val="2"/>
          <w:sz w:val="22"/>
        </w:rPr>
        <w:t>Load</w:t>
      </w:r>
      <w:r>
        <w:rPr>
          <w:rFonts w:ascii="Arial" w:hAnsi="Arial"/>
          <w:i/>
          <w:spacing w:val="2"/>
          <w:position w:val="2"/>
          <w:sz w:val="22"/>
        </w:rPr>
        <w:t> </w:t>
      </w:r>
      <w:r>
        <w:rPr>
          <w:rFonts w:ascii="Arial" w:hAnsi="Arial"/>
          <w:i/>
          <w:spacing w:val="-6"/>
          <w:position w:val="2"/>
          <w:sz w:val="22"/>
        </w:rPr>
        <w:t>Cost</w:t>
      </w:r>
      <w:r>
        <w:rPr>
          <w:spacing w:val="-6"/>
          <w:sz w:val="27"/>
        </w:rPr>
        <w:t>(</w:t>
      </w:r>
      <w:r>
        <w:rPr>
          <w:spacing w:val="-6"/>
          <w:position w:val="2"/>
          <w:sz w:val="22"/>
        </w:rPr>
        <w:t>$</w:t>
      </w:r>
      <w:r>
        <w:rPr>
          <w:spacing w:val="-20"/>
          <w:position w:val="2"/>
          <w:sz w:val="22"/>
        </w:rPr>
        <w:t> </w:t>
      </w:r>
      <w:r>
        <w:rPr>
          <w:spacing w:val="-6"/>
          <w:position w:val="1"/>
          <w:sz w:val="24"/>
        </w:rPr>
        <w:t>/</w:t>
      </w:r>
      <w:r>
        <w:rPr>
          <w:spacing w:val="-24"/>
          <w:position w:val="1"/>
          <w:sz w:val="24"/>
        </w:rPr>
        <w:t> </w:t>
      </w:r>
      <w:r>
        <w:rPr>
          <w:rFonts w:ascii="Arial" w:hAnsi="Arial"/>
          <w:i/>
          <w:spacing w:val="-6"/>
          <w:position w:val="2"/>
          <w:sz w:val="22"/>
        </w:rPr>
        <w:t>hr</w:t>
      </w:r>
      <w:r>
        <w:rPr>
          <w:spacing w:val="-6"/>
          <w:sz w:val="27"/>
        </w:rPr>
        <w:t>)</w:t>
      </w:r>
      <w:r>
        <w:rPr>
          <w:spacing w:val="-12"/>
          <w:sz w:val="27"/>
        </w:rPr>
        <w:t> </w:t>
      </w:r>
      <w:r>
        <w:rPr>
          <w:spacing w:val="-6"/>
          <w:position w:val="2"/>
          <w:sz w:val="22"/>
        </w:rPr>
        <w:t>=</w:t>
      </w:r>
      <w:r>
        <w:rPr>
          <w:spacing w:val="1"/>
          <w:position w:val="2"/>
          <w:sz w:val="22"/>
        </w:rPr>
        <w:t> </w:t>
      </w:r>
      <w:r>
        <w:rPr>
          <w:spacing w:val="-6"/>
          <w:position w:val="1"/>
          <w:sz w:val="24"/>
        </w:rPr>
        <w:t>(</w:t>
      </w:r>
      <w:r>
        <w:rPr>
          <w:rFonts w:ascii="Arial" w:hAnsi="Arial"/>
          <w:i/>
          <w:spacing w:val="-6"/>
          <w:position w:val="2"/>
          <w:sz w:val="22"/>
        </w:rPr>
        <w:t>No</w:t>
      </w:r>
      <w:r>
        <w:rPr>
          <w:rFonts w:ascii="Arial" w:hAnsi="Arial"/>
          <w:i/>
          <w:spacing w:val="-12"/>
          <w:position w:val="2"/>
          <w:sz w:val="22"/>
        </w:rPr>
        <w:t> </w:t>
      </w:r>
      <w:r>
        <w:rPr>
          <w:spacing w:val="-6"/>
          <w:position w:val="2"/>
          <w:sz w:val="22"/>
        </w:rPr>
        <w:t>−</w:t>
      </w:r>
      <w:r>
        <w:rPr>
          <w:spacing w:val="-11"/>
          <w:position w:val="2"/>
          <w:sz w:val="22"/>
        </w:rPr>
        <w:t> </w:t>
      </w:r>
      <w:r>
        <w:rPr>
          <w:rFonts w:ascii="Arial" w:hAnsi="Arial"/>
          <w:i/>
          <w:spacing w:val="-6"/>
          <w:position w:val="2"/>
          <w:sz w:val="22"/>
        </w:rPr>
        <w:t>Load</w:t>
      </w:r>
      <w:r>
        <w:rPr>
          <w:rFonts w:ascii="Arial" w:hAnsi="Arial"/>
          <w:i/>
          <w:spacing w:val="2"/>
          <w:position w:val="2"/>
          <w:sz w:val="22"/>
        </w:rPr>
        <w:t> </w:t>
      </w:r>
      <w:r>
        <w:rPr>
          <w:rFonts w:ascii="Arial" w:hAnsi="Arial"/>
          <w:i/>
          <w:spacing w:val="-6"/>
          <w:position w:val="2"/>
          <w:sz w:val="22"/>
        </w:rPr>
        <w:t>Fuel</w:t>
      </w:r>
      <w:r>
        <w:rPr>
          <w:spacing w:val="-6"/>
          <w:position w:val="2"/>
          <w:sz w:val="22"/>
        </w:rPr>
        <w:t>*</w:t>
      </w:r>
      <w:r>
        <w:rPr>
          <w:rFonts w:ascii="Arial" w:hAnsi="Arial"/>
          <w:i/>
          <w:spacing w:val="-6"/>
          <w:position w:val="2"/>
          <w:sz w:val="22"/>
        </w:rPr>
        <w:t>Performance</w:t>
      </w:r>
      <w:r>
        <w:rPr>
          <w:rFonts w:ascii="Arial" w:hAnsi="Arial"/>
          <w:i/>
          <w:spacing w:val="2"/>
          <w:position w:val="2"/>
          <w:sz w:val="22"/>
        </w:rPr>
        <w:t> </w:t>
      </w:r>
      <w:r>
        <w:rPr>
          <w:rFonts w:ascii="Arial" w:hAnsi="Arial"/>
          <w:i/>
          <w:spacing w:val="-6"/>
          <w:position w:val="2"/>
          <w:sz w:val="22"/>
        </w:rPr>
        <w:t>Factor</w:t>
      </w:r>
      <w:r>
        <w:rPr>
          <w:spacing w:val="-6"/>
          <w:position w:val="2"/>
          <w:sz w:val="22"/>
        </w:rPr>
        <w:t>*</w:t>
      </w:r>
      <w:r>
        <w:rPr>
          <w:rFonts w:ascii="Arial" w:hAnsi="Arial"/>
          <w:i/>
          <w:spacing w:val="-6"/>
          <w:position w:val="2"/>
          <w:sz w:val="22"/>
        </w:rPr>
        <w:t>TFRC</w:t>
      </w:r>
      <w:r>
        <w:rPr>
          <w:spacing w:val="-6"/>
          <w:position w:val="1"/>
          <w:sz w:val="24"/>
        </w:rPr>
        <w:t>)</w:t>
      </w:r>
    </w:p>
    <w:p>
      <w:pPr>
        <w:spacing w:before="112"/>
        <w:ind w:left="421" w:right="0" w:firstLine="0"/>
        <w:jc w:val="center"/>
        <w:rPr>
          <w:rFonts w:ascii="Arial"/>
          <w:i/>
          <w:position w:val="1"/>
          <w:sz w:val="22"/>
        </w:rPr>
      </w:pPr>
      <w:r>
        <w:rPr>
          <w:position w:val="1"/>
          <w:sz w:val="22"/>
        </w:rPr>
        <w:t>=</w:t>
      </w:r>
      <w:r>
        <w:rPr>
          <w:spacing w:val="-18"/>
          <w:position w:val="1"/>
          <w:sz w:val="22"/>
        </w:rPr>
        <w:t> </w:t>
      </w:r>
      <w:r>
        <w:rPr>
          <w:position w:val="1"/>
          <w:sz w:val="22"/>
        </w:rPr>
        <w:t>578.23</w:t>
      </w:r>
      <w:r>
        <w:rPr>
          <w:spacing w:val="-8"/>
          <w:position w:val="1"/>
          <w:sz w:val="22"/>
        </w:rPr>
        <w:t> </w:t>
      </w:r>
      <w:r>
        <w:rPr>
          <w:rFonts w:ascii="Arial"/>
          <w:i/>
          <w:position w:val="1"/>
          <w:sz w:val="22"/>
        </w:rPr>
        <w:t>MMBtu</w:t>
      </w:r>
      <w:r>
        <w:rPr>
          <w:rFonts w:ascii="Arial"/>
          <w:i/>
          <w:spacing w:val="-21"/>
          <w:position w:val="1"/>
          <w:sz w:val="22"/>
        </w:rPr>
        <w:t> </w:t>
      </w:r>
      <w:r>
        <w:rPr>
          <w:sz w:val="24"/>
        </w:rPr>
        <w:t>/</w:t>
      </w:r>
      <w:r>
        <w:rPr>
          <w:spacing w:val="-26"/>
          <w:sz w:val="24"/>
        </w:rPr>
        <w:t> </w:t>
      </w:r>
      <w:r>
        <w:rPr>
          <w:rFonts w:ascii="Arial"/>
          <w:i/>
          <w:position w:val="1"/>
          <w:sz w:val="22"/>
        </w:rPr>
        <w:t>hr</w:t>
      </w:r>
      <w:r>
        <w:rPr>
          <w:position w:val="1"/>
          <w:sz w:val="22"/>
        </w:rPr>
        <w:t>*1.02*$4.00</w:t>
      </w:r>
      <w:r>
        <w:rPr>
          <w:spacing w:val="-21"/>
          <w:position w:val="1"/>
          <w:sz w:val="22"/>
        </w:rPr>
        <w:t> </w:t>
      </w:r>
      <w:r>
        <w:rPr>
          <w:sz w:val="24"/>
        </w:rPr>
        <w:t>/</w:t>
      </w:r>
      <w:r>
        <w:rPr>
          <w:spacing w:val="-26"/>
          <w:sz w:val="24"/>
        </w:rPr>
        <w:t> </w:t>
      </w:r>
      <w:r>
        <w:rPr>
          <w:rFonts w:ascii="Arial"/>
          <w:i/>
          <w:position w:val="1"/>
          <w:sz w:val="22"/>
        </w:rPr>
        <w:t>MMBtu</w:t>
      </w:r>
      <w:r>
        <w:rPr>
          <w:rFonts w:ascii="Arial"/>
          <w:i/>
          <w:spacing w:val="-5"/>
          <w:position w:val="1"/>
          <w:sz w:val="22"/>
        </w:rPr>
        <w:t> </w:t>
      </w:r>
      <w:r>
        <w:rPr>
          <w:position w:val="1"/>
          <w:sz w:val="22"/>
        </w:rPr>
        <w:t>=</w:t>
      </w:r>
      <w:r>
        <w:rPr>
          <w:spacing w:val="-4"/>
          <w:position w:val="1"/>
          <w:sz w:val="22"/>
        </w:rPr>
        <w:t> </w:t>
      </w:r>
      <w:r>
        <w:rPr>
          <w:position w:val="1"/>
          <w:sz w:val="22"/>
        </w:rPr>
        <w:t>$2,359</w:t>
      </w:r>
      <w:r>
        <w:rPr>
          <w:spacing w:val="-21"/>
          <w:position w:val="1"/>
          <w:sz w:val="22"/>
        </w:rPr>
        <w:t> </w:t>
      </w:r>
      <w:r>
        <w:rPr>
          <w:sz w:val="24"/>
        </w:rPr>
        <w:t>/</w:t>
      </w:r>
      <w:r>
        <w:rPr>
          <w:spacing w:val="-26"/>
          <w:sz w:val="24"/>
        </w:rPr>
        <w:t> </w:t>
      </w:r>
      <w:r>
        <w:rPr>
          <w:rFonts w:ascii="Arial"/>
          <w:i/>
          <w:spacing w:val="-5"/>
          <w:position w:val="1"/>
          <w:sz w:val="22"/>
        </w:rPr>
        <w:t>hr</w:t>
      </w:r>
    </w:p>
    <w:p>
      <w:pPr>
        <w:spacing w:after="0"/>
        <w:jc w:val="center"/>
        <w:rPr>
          <w:rFonts w:ascii="Arial"/>
          <w:i/>
          <w:position w:val="1"/>
          <w:sz w:val="22"/>
        </w:rPr>
        <w:sectPr>
          <w:pgSz w:w="12240" w:h="15840"/>
          <w:pgMar w:header="142" w:footer="1016" w:top="1780" w:bottom="1200" w:left="1080" w:right="1440"/>
        </w:sectPr>
      </w:pPr>
    </w:p>
    <w:p>
      <w:pPr>
        <w:pStyle w:val="BodyText"/>
        <w:spacing w:line="261" w:lineRule="auto"/>
        <w:ind w:right="185"/>
      </w:pPr>
      <w:r>
        <w:rPr/>
        <w:t>The</w:t>
      </w:r>
      <w:r>
        <w:rPr>
          <w:spacing w:val="-3"/>
        </w:rPr>
        <w:t> </w:t>
      </w:r>
      <w:r>
        <w:rPr/>
        <w:t>unit’s</w:t>
      </w:r>
      <w:r>
        <w:rPr>
          <w:spacing w:val="-3"/>
        </w:rPr>
        <w:t> </w:t>
      </w:r>
      <w:r>
        <w:rPr/>
        <w:t>Cost</w:t>
      </w:r>
      <w:r>
        <w:rPr>
          <w:spacing w:val="-3"/>
        </w:rPr>
        <w:t> </w:t>
      </w:r>
      <w:r>
        <w:rPr/>
        <w:t>Curve</w:t>
      </w:r>
      <w:r>
        <w:rPr>
          <w:spacing w:val="-3"/>
        </w:rPr>
        <w:t> </w:t>
      </w:r>
      <w:r>
        <w:rPr/>
        <w:t>must</w:t>
      </w:r>
      <w:r>
        <w:rPr>
          <w:spacing w:val="-1"/>
        </w:rPr>
        <w:t> </w:t>
      </w:r>
      <w:r>
        <w:rPr/>
        <w:t>be</w:t>
      </w:r>
      <w:r>
        <w:rPr>
          <w:spacing w:val="-3"/>
        </w:rPr>
        <w:t> </w:t>
      </w:r>
      <w:r>
        <w:rPr/>
        <w:t>developed</w:t>
      </w:r>
      <w:r>
        <w:rPr>
          <w:spacing w:val="-3"/>
        </w:rPr>
        <w:t> </w:t>
      </w:r>
      <w:r>
        <w:rPr/>
        <w:t>to</w:t>
      </w:r>
      <w:r>
        <w:rPr>
          <w:spacing w:val="-3"/>
        </w:rPr>
        <w:t> </w:t>
      </w:r>
      <w:r>
        <w:rPr/>
        <w:t>determine</w:t>
      </w:r>
      <w:r>
        <w:rPr>
          <w:spacing w:val="-3"/>
        </w:rPr>
        <w:t> </w:t>
      </w:r>
      <w:r>
        <w:rPr/>
        <w:t>if</w:t>
      </w:r>
      <w:r>
        <w:rPr>
          <w:spacing w:val="-1"/>
        </w:rPr>
        <w:t> </w:t>
      </w:r>
      <w:r>
        <w:rPr/>
        <w:t>adjustments</w:t>
      </w:r>
      <w:r>
        <w:rPr>
          <w:spacing w:val="-3"/>
        </w:rPr>
        <w:t> </w:t>
      </w:r>
      <w:r>
        <w:rPr/>
        <w:t>are</w:t>
      </w:r>
      <w:r>
        <w:rPr>
          <w:spacing w:val="-3"/>
        </w:rPr>
        <w:t> </w:t>
      </w:r>
      <w:r>
        <w:rPr/>
        <w:t>needed</w:t>
      </w:r>
      <w:r>
        <w:rPr>
          <w:spacing w:val="-3"/>
        </w:rPr>
        <w:t> </w:t>
      </w:r>
      <w:r>
        <w:rPr/>
        <w:t>for</w:t>
      </w:r>
      <w:r>
        <w:rPr>
          <w:spacing w:val="-3"/>
        </w:rPr>
        <w:t> </w:t>
      </w:r>
      <w:r>
        <w:rPr/>
        <w:t>the unit’s no-load cost. The Heat Input Curve Equation is used to determine the unit’s heat input at various unit output levels. Total Operating Cost is calculated by:</w:t>
      </w:r>
    </w:p>
    <w:p>
      <w:pPr>
        <w:pStyle w:val="BodyText"/>
        <w:spacing w:before="225"/>
      </w:pPr>
      <w:r>
        <w:rPr/>
        <w:t>Maintenance</w:t>
      </w:r>
      <w:r>
        <w:rPr>
          <w:spacing w:val="-5"/>
        </w:rPr>
        <w:t> </w:t>
      </w:r>
      <w:r>
        <w:rPr/>
        <w:t>Factor</w:t>
      </w:r>
      <w:r>
        <w:rPr>
          <w:spacing w:val="-3"/>
        </w:rPr>
        <w:t> </w:t>
      </w:r>
      <w:r>
        <w:rPr/>
        <w:t>=</w:t>
      </w:r>
      <w:r>
        <w:rPr>
          <w:spacing w:val="-2"/>
        </w:rPr>
        <w:t> </w:t>
      </w:r>
      <w:r>
        <w:rPr/>
        <w:t>1.0</w:t>
      </w:r>
      <w:r>
        <w:rPr>
          <w:spacing w:val="-1"/>
        </w:rPr>
        <w:t> </w:t>
      </w:r>
      <w:r>
        <w:rPr/>
        <w:t>for</w:t>
      </w:r>
      <w:r>
        <w:rPr>
          <w:spacing w:val="-3"/>
        </w:rPr>
        <w:t> </w:t>
      </w:r>
      <w:r>
        <w:rPr/>
        <w:t>Minimum</w:t>
      </w:r>
      <w:r>
        <w:rPr>
          <w:spacing w:val="-2"/>
        </w:rPr>
        <w:t> </w:t>
      </w:r>
      <w:r>
        <w:rPr/>
        <w:t>&amp;</w:t>
      </w:r>
      <w:r>
        <w:rPr>
          <w:spacing w:val="-3"/>
        </w:rPr>
        <w:t> </w:t>
      </w:r>
      <w:r>
        <w:rPr/>
        <w:t>Base</w:t>
      </w:r>
      <w:r>
        <w:rPr>
          <w:spacing w:val="-3"/>
        </w:rPr>
        <w:t> </w:t>
      </w:r>
      <w:r>
        <w:rPr/>
        <w:t>(= 3.0</w:t>
      </w:r>
      <w:r>
        <w:rPr>
          <w:spacing w:val="-3"/>
        </w:rPr>
        <w:t> </w:t>
      </w:r>
      <w:r>
        <w:rPr/>
        <w:t>for</w:t>
      </w:r>
      <w:r>
        <w:rPr>
          <w:spacing w:val="-2"/>
        </w:rPr>
        <w:t> Peak)</w:t>
      </w:r>
    </w:p>
    <w:p>
      <w:pPr>
        <w:pStyle w:val="BodyText"/>
        <w:spacing w:before="248"/>
      </w:pPr>
      <w:r>
        <w:rPr/>
        <w:t>VOM</w:t>
      </w:r>
      <w:r>
        <w:rPr>
          <w:spacing w:val="-1"/>
        </w:rPr>
        <w:t> </w:t>
      </w:r>
      <w:r>
        <w:rPr/>
        <w:t>=</w:t>
      </w:r>
      <w:r>
        <w:rPr>
          <w:spacing w:val="-1"/>
        </w:rPr>
        <w:t> </w:t>
      </w:r>
      <w:r>
        <w:rPr>
          <w:spacing w:val="-2"/>
        </w:rPr>
        <w:t>$75.00/ESH</w:t>
      </w:r>
    </w:p>
    <w:p>
      <w:pPr>
        <w:spacing w:before="124"/>
        <w:ind w:left="360" w:right="0" w:firstLine="0"/>
        <w:jc w:val="center"/>
        <w:rPr>
          <w:sz w:val="27"/>
        </w:rPr>
      </w:pPr>
      <w:r>
        <w:rPr>
          <w:rFonts w:ascii="Arial"/>
          <w:i/>
          <w:position w:val="2"/>
          <w:sz w:val="22"/>
        </w:rPr>
        <w:t>Total</w:t>
      </w:r>
      <w:r>
        <w:rPr>
          <w:rFonts w:ascii="Arial"/>
          <w:i/>
          <w:spacing w:val="-16"/>
          <w:position w:val="2"/>
          <w:sz w:val="22"/>
        </w:rPr>
        <w:t> </w:t>
      </w:r>
      <w:r>
        <w:rPr>
          <w:rFonts w:ascii="Arial"/>
          <w:i/>
          <w:position w:val="2"/>
          <w:sz w:val="22"/>
        </w:rPr>
        <w:t>Operating</w:t>
      </w:r>
      <w:r>
        <w:rPr>
          <w:rFonts w:ascii="Arial"/>
          <w:i/>
          <w:spacing w:val="-8"/>
          <w:position w:val="2"/>
          <w:sz w:val="22"/>
        </w:rPr>
        <w:t> </w:t>
      </w:r>
      <w:r>
        <w:rPr>
          <w:rFonts w:ascii="Arial"/>
          <w:i/>
          <w:position w:val="2"/>
          <w:sz w:val="22"/>
        </w:rPr>
        <w:t>Cost</w:t>
      </w:r>
      <w:r>
        <w:rPr>
          <w:sz w:val="27"/>
        </w:rPr>
        <w:t>(</w:t>
      </w:r>
      <w:r>
        <w:rPr>
          <w:position w:val="2"/>
          <w:sz w:val="22"/>
        </w:rPr>
        <w:t>$</w:t>
      </w:r>
      <w:r>
        <w:rPr>
          <w:spacing w:val="-21"/>
          <w:position w:val="2"/>
          <w:sz w:val="22"/>
        </w:rPr>
        <w:t> </w:t>
      </w:r>
      <w:r>
        <w:rPr>
          <w:position w:val="1"/>
          <w:sz w:val="24"/>
        </w:rPr>
        <w:t>/</w:t>
      </w:r>
      <w:r>
        <w:rPr>
          <w:spacing w:val="-26"/>
          <w:position w:val="1"/>
          <w:sz w:val="24"/>
        </w:rPr>
        <w:t> </w:t>
      </w:r>
      <w:r>
        <w:rPr>
          <w:rFonts w:ascii="Arial"/>
          <w:i/>
          <w:spacing w:val="-5"/>
          <w:position w:val="2"/>
          <w:sz w:val="22"/>
        </w:rPr>
        <w:t>hr</w:t>
      </w:r>
      <w:r>
        <w:rPr>
          <w:spacing w:val="-5"/>
          <w:sz w:val="27"/>
        </w:rPr>
        <w:t>)</w:t>
      </w:r>
    </w:p>
    <w:p>
      <w:pPr>
        <w:spacing w:before="122"/>
        <w:ind w:left="421" w:right="0" w:firstLine="0"/>
        <w:jc w:val="center"/>
        <w:rPr>
          <w:rFonts w:ascii="Arial"/>
          <w:i/>
          <w:sz w:val="22"/>
        </w:rPr>
      </w:pPr>
      <w:r>
        <w:rPr>
          <w:sz w:val="22"/>
        </w:rPr>
        <w:t>=</w:t>
      </w:r>
      <w:r>
        <w:rPr>
          <w:spacing w:val="-3"/>
          <w:sz w:val="22"/>
        </w:rPr>
        <w:t> </w:t>
      </w:r>
      <w:r>
        <w:rPr>
          <w:rFonts w:ascii="Arial"/>
          <w:i/>
          <w:sz w:val="22"/>
        </w:rPr>
        <w:t>Heat Input</w:t>
      </w:r>
      <w:r>
        <w:rPr>
          <w:sz w:val="22"/>
        </w:rPr>
        <w:t>*</w:t>
      </w:r>
      <w:r>
        <w:rPr>
          <w:rFonts w:ascii="Arial"/>
          <w:i/>
          <w:sz w:val="22"/>
        </w:rPr>
        <w:t>Performance Factor</w:t>
      </w:r>
      <w:r>
        <w:rPr>
          <w:sz w:val="22"/>
        </w:rPr>
        <w:t>*</w:t>
      </w:r>
      <w:r>
        <w:rPr>
          <w:rFonts w:ascii="Arial"/>
          <w:i/>
          <w:sz w:val="22"/>
        </w:rPr>
        <w:t>TFRC</w:t>
      </w:r>
      <w:r>
        <w:rPr>
          <w:rFonts w:ascii="Arial"/>
          <w:i/>
          <w:spacing w:val="-13"/>
          <w:sz w:val="22"/>
        </w:rPr>
        <w:t> </w:t>
      </w:r>
      <w:r>
        <w:rPr>
          <w:sz w:val="22"/>
        </w:rPr>
        <w:t>+</w:t>
      </w:r>
      <w:r>
        <w:rPr>
          <w:spacing w:val="-13"/>
          <w:sz w:val="22"/>
        </w:rPr>
        <w:t> </w:t>
      </w:r>
      <w:r>
        <w:rPr>
          <w:rFonts w:ascii="Arial"/>
          <w:i/>
          <w:sz w:val="22"/>
        </w:rPr>
        <w:t>Maintenance </w:t>
      </w:r>
      <w:r>
        <w:rPr>
          <w:rFonts w:ascii="Arial"/>
          <w:i/>
          <w:spacing w:val="-2"/>
          <w:sz w:val="22"/>
        </w:rPr>
        <w:t>Factor</w:t>
      </w:r>
      <w:r>
        <w:rPr>
          <w:spacing w:val="-2"/>
          <w:sz w:val="22"/>
        </w:rPr>
        <w:t>*</w:t>
      </w:r>
      <w:r>
        <w:rPr>
          <w:rFonts w:ascii="Arial"/>
          <w:i/>
          <w:spacing w:val="-2"/>
          <w:sz w:val="22"/>
        </w:rPr>
        <w:t>VOM</w:t>
      </w:r>
    </w:p>
    <w:p>
      <w:pPr>
        <w:pStyle w:val="BodyText"/>
        <w:spacing w:before="11"/>
        <w:ind w:left="0"/>
        <w:rPr>
          <w:rFonts w:ascii="Arial"/>
          <w:i/>
          <w:sz w:val="20"/>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220"/>
        <w:gridCol w:w="3407"/>
        <w:gridCol w:w="3716"/>
      </w:tblGrid>
      <w:tr>
        <w:trPr>
          <w:trHeight w:val="575" w:hRule="atLeast"/>
        </w:trPr>
        <w:tc>
          <w:tcPr>
            <w:tcW w:w="2220" w:type="dxa"/>
            <w:shd w:val="clear" w:color="auto" w:fill="013466"/>
          </w:tcPr>
          <w:p>
            <w:pPr>
              <w:pStyle w:val="TableParagraph"/>
              <w:spacing w:before="157"/>
              <w:ind w:left="157"/>
              <w:rPr>
                <w:rFonts w:ascii="Arial"/>
                <w:b/>
                <w:sz w:val="22"/>
              </w:rPr>
            </w:pPr>
            <w:r>
              <w:rPr>
                <w:rFonts w:ascii="Arial"/>
                <w:b/>
                <w:color w:val="FFFFFF"/>
                <w:sz w:val="22"/>
              </w:rPr>
              <w:t>Output</w:t>
            </w:r>
            <w:r>
              <w:rPr>
                <w:rFonts w:ascii="Arial"/>
                <w:b/>
                <w:color w:val="FFFFFF"/>
                <w:spacing w:val="49"/>
                <w:sz w:val="22"/>
              </w:rPr>
              <w:t> </w:t>
            </w:r>
            <w:r>
              <w:rPr>
                <w:rFonts w:ascii="Arial"/>
                <w:b/>
                <w:color w:val="FFFFFF"/>
                <w:spacing w:val="-4"/>
                <w:sz w:val="22"/>
              </w:rPr>
              <w:t>(MW)</w:t>
            </w:r>
          </w:p>
        </w:tc>
        <w:tc>
          <w:tcPr>
            <w:tcW w:w="3407" w:type="dxa"/>
            <w:shd w:val="clear" w:color="auto" w:fill="013466"/>
          </w:tcPr>
          <w:p>
            <w:pPr>
              <w:pStyle w:val="TableParagraph"/>
              <w:spacing w:before="157"/>
              <w:ind w:left="157"/>
              <w:rPr>
                <w:rFonts w:ascii="Arial"/>
                <w:b/>
                <w:sz w:val="22"/>
              </w:rPr>
            </w:pPr>
            <w:r>
              <w:rPr>
                <w:rFonts w:ascii="Arial"/>
                <w:b/>
                <w:color w:val="FFFFFF"/>
                <w:sz w:val="22"/>
              </w:rPr>
              <w:t>Heat</w:t>
            </w:r>
            <w:r>
              <w:rPr>
                <w:rFonts w:ascii="Arial"/>
                <w:b/>
                <w:color w:val="FFFFFF"/>
                <w:spacing w:val="38"/>
                <w:sz w:val="22"/>
              </w:rPr>
              <w:t> </w:t>
            </w:r>
            <w:r>
              <w:rPr>
                <w:rFonts w:ascii="Arial"/>
                <w:b/>
                <w:color w:val="FFFFFF"/>
                <w:sz w:val="22"/>
              </w:rPr>
              <w:t>Input</w:t>
            </w:r>
            <w:r>
              <w:rPr>
                <w:rFonts w:ascii="Arial"/>
                <w:b/>
                <w:color w:val="FFFFFF"/>
                <w:spacing w:val="39"/>
                <w:sz w:val="22"/>
              </w:rPr>
              <w:t> </w:t>
            </w:r>
            <w:r>
              <w:rPr>
                <w:rFonts w:ascii="Arial"/>
                <w:b/>
                <w:color w:val="FFFFFF"/>
                <w:spacing w:val="-2"/>
                <w:sz w:val="22"/>
              </w:rPr>
              <w:t>(MMBtu/hr)</w:t>
            </w:r>
          </w:p>
        </w:tc>
        <w:tc>
          <w:tcPr>
            <w:tcW w:w="3716" w:type="dxa"/>
            <w:shd w:val="clear" w:color="auto" w:fill="013466"/>
          </w:tcPr>
          <w:p>
            <w:pPr>
              <w:pStyle w:val="TableParagraph"/>
              <w:spacing w:before="157"/>
              <w:ind w:left="158"/>
              <w:rPr>
                <w:rFonts w:ascii="Arial"/>
                <w:b/>
                <w:sz w:val="22"/>
              </w:rPr>
            </w:pPr>
            <w:r>
              <w:rPr>
                <w:rFonts w:ascii="Arial"/>
                <w:b/>
                <w:color w:val="FFFFFF"/>
                <w:sz w:val="22"/>
              </w:rPr>
              <w:t>Total</w:t>
            </w:r>
            <w:r>
              <w:rPr>
                <w:rFonts w:ascii="Arial"/>
                <w:b/>
                <w:color w:val="FFFFFF"/>
                <w:spacing w:val="48"/>
                <w:sz w:val="22"/>
              </w:rPr>
              <w:t> </w:t>
            </w:r>
            <w:r>
              <w:rPr>
                <w:rFonts w:ascii="Arial"/>
                <w:b/>
                <w:color w:val="FFFFFF"/>
                <w:sz w:val="22"/>
              </w:rPr>
              <w:t>Operating</w:t>
            </w:r>
            <w:r>
              <w:rPr>
                <w:rFonts w:ascii="Arial"/>
                <w:b/>
                <w:color w:val="FFFFFF"/>
                <w:spacing w:val="49"/>
                <w:sz w:val="22"/>
              </w:rPr>
              <w:t> </w:t>
            </w:r>
            <w:r>
              <w:rPr>
                <w:rFonts w:ascii="Arial"/>
                <w:b/>
                <w:color w:val="FFFFFF"/>
                <w:sz w:val="22"/>
              </w:rPr>
              <w:t>Cost</w:t>
            </w:r>
            <w:r>
              <w:rPr>
                <w:rFonts w:ascii="Arial"/>
                <w:b/>
                <w:color w:val="FFFFFF"/>
                <w:spacing w:val="53"/>
                <w:sz w:val="22"/>
              </w:rPr>
              <w:t> </w:t>
            </w:r>
            <w:r>
              <w:rPr>
                <w:rFonts w:ascii="Arial"/>
                <w:b/>
                <w:color w:val="FFFFFF"/>
                <w:spacing w:val="-2"/>
                <w:sz w:val="22"/>
              </w:rPr>
              <w:t>($/hr)</w:t>
            </w:r>
          </w:p>
        </w:tc>
      </w:tr>
      <w:tr>
        <w:trPr>
          <w:trHeight w:val="424" w:hRule="atLeast"/>
        </w:trPr>
        <w:tc>
          <w:tcPr>
            <w:tcW w:w="2220" w:type="dxa"/>
            <w:tcBorders>
              <w:left w:val="single" w:sz="6" w:space="0" w:color="000000"/>
              <w:bottom w:val="single" w:sz="6" w:space="0" w:color="000000"/>
              <w:right w:val="single" w:sz="6" w:space="0" w:color="000000"/>
            </w:tcBorders>
          </w:tcPr>
          <w:p>
            <w:pPr>
              <w:pStyle w:val="TableParagraph"/>
              <w:rPr>
                <w:sz w:val="22"/>
              </w:rPr>
            </w:pPr>
            <w:r>
              <w:rPr>
                <w:spacing w:val="-5"/>
                <w:sz w:val="22"/>
              </w:rPr>
              <w:t>70</w:t>
            </w:r>
          </w:p>
        </w:tc>
        <w:tc>
          <w:tcPr>
            <w:tcW w:w="3407" w:type="dxa"/>
            <w:tcBorders>
              <w:left w:val="single" w:sz="6" w:space="0" w:color="000000"/>
              <w:bottom w:val="single" w:sz="6" w:space="0" w:color="000000"/>
              <w:right w:val="single" w:sz="6" w:space="0" w:color="000000"/>
            </w:tcBorders>
          </w:tcPr>
          <w:p>
            <w:pPr>
              <w:pStyle w:val="TableParagraph"/>
              <w:rPr>
                <w:sz w:val="22"/>
              </w:rPr>
            </w:pPr>
            <w:r>
              <w:rPr>
                <w:spacing w:val="-2"/>
                <w:sz w:val="22"/>
              </w:rPr>
              <w:t>879.02</w:t>
            </w:r>
          </w:p>
        </w:tc>
        <w:tc>
          <w:tcPr>
            <w:tcW w:w="3716" w:type="dxa"/>
            <w:tcBorders>
              <w:left w:val="single" w:sz="6" w:space="0" w:color="000000"/>
              <w:bottom w:val="single" w:sz="6" w:space="0" w:color="000000"/>
              <w:right w:val="single" w:sz="6" w:space="0" w:color="000000"/>
            </w:tcBorders>
          </w:tcPr>
          <w:p>
            <w:pPr>
              <w:pStyle w:val="TableParagraph"/>
              <w:ind w:left="83"/>
              <w:rPr>
                <w:sz w:val="22"/>
              </w:rPr>
            </w:pPr>
            <w:r>
              <w:rPr>
                <w:spacing w:val="-2"/>
                <w:sz w:val="22"/>
              </w:rPr>
              <w:t>3,662</w:t>
            </w:r>
          </w:p>
        </w:tc>
      </w:tr>
      <w:tr>
        <w:trPr>
          <w:trHeight w:val="425" w:hRule="atLeast"/>
        </w:trPr>
        <w:tc>
          <w:tcPr>
            <w:tcW w:w="2220"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90</w:t>
            </w:r>
          </w:p>
        </w:tc>
        <w:tc>
          <w:tcPr>
            <w:tcW w:w="3407"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1054.57</w:t>
            </w:r>
          </w:p>
        </w:tc>
        <w:tc>
          <w:tcPr>
            <w:tcW w:w="3716"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3"/>
              <w:rPr>
                <w:sz w:val="22"/>
              </w:rPr>
            </w:pPr>
            <w:r>
              <w:rPr>
                <w:spacing w:val="-2"/>
                <w:sz w:val="22"/>
              </w:rPr>
              <w:t>4,378</w:t>
            </w:r>
          </w:p>
        </w:tc>
      </w:tr>
      <w:tr>
        <w:trPr>
          <w:trHeight w:val="425" w:hRule="atLeast"/>
        </w:trPr>
        <w:tc>
          <w:tcPr>
            <w:tcW w:w="2220"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100</w:t>
            </w:r>
          </w:p>
        </w:tc>
        <w:tc>
          <w:tcPr>
            <w:tcW w:w="3407"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2"/>
                <w:sz w:val="22"/>
              </w:rPr>
              <w:t>1157.28</w:t>
            </w:r>
          </w:p>
        </w:tc>
        <w:tc>
          <w:tcPr>
            <w:tcW w:w="3716" w:type="dxa"/>
            <w:tcBorders>
              <w:top w:val="single" w:sz="6" w:space="0" w:color="000000"/>
              <w:left w:val="single" w:sz="6" w:space="0" w:color="000000"/>
              <w:bottom w:val="single" w:sz="6" w:space="0" w:color="000000"/>
              <w:right w:val="single" w:sz="6" w:space="0" w:color="000000"/>
            </w:tcBorders>
          </w:tcPr>
          <w:p>
            <w:pPr>
              <w:pStyle w:val="TableParagraph"/>
              <w:ind w:left="83"/>
              <w:rPr>
                <w:sz w:val="22"/>
              </w:rPr>
            </w:pPr>
            <w:r>
              <w:rPr>
                <w:spacing w:val="-2"/>
                <w:sz w:val="22"/>
              </w:rPr>
              <w:t>5,022</w:t>
            </w:r>
          </w:p>
        </w:tc>
      </w:tr>
    </w:tbl>
    <w:p>
      <w:pPr>
        <w:pStyle w:val="BodyText"/>
        <w:spacing w:line="261" w:lineRule="auto" w:before="235"/>
      </w:pPr>
      <w:r>
        <w:rPr/>
        <w:t>The</w:t>
      </w:r>
      <w:r>
        <w:rPr>
          <w:spacing w:val="-4"/>
        </w:rPr>
        <w:t> </w:t>
      </w:r>
      <w:r>
        <w:rPr/>
        <w:t>unit’s</w:t>
      </w:r>
      <w:r>
        <w:rPr>
          <w:spacing w:val="-4"/>
        </w:rPr>
        <w:t> </w:t>
      </w:r>
      <w:r>
        <w:rPr/>
        <w:t>Incremental</w:t>
      </w:r>
      <w:r>
        <w:rPr>
          <w:spacing w:val="-4"/>
        </w:rPr>
        <w:t> </w:t>
      </w:r>
      <w:r>
        <w:rPr/>
        <w:t>Cost</w:t>
      </w:r>
      <w:r>
        <w:rPr>
          <w:spacing w:val="-2"/>
        </w:rPr>
        <w:t> </w:t>
      </w:r>
      <w:r>
        <w:rPr/>
        <w:t>($/MWh)</w:t>
      </w:r>
      <w:r>
        <w:rPr>
          <w:spacing w:val="-4"/>
        </w:rPr>
        <w:t> </w:t>
      </w:r>
      <w:r>
        <w:rPr/>
        <w:t>at</w:t>
      </w:r>
      <w:r>
        <w:rPr>
          <w:spacing w:val="-4"/>
        </w:rPr>
        <w:t> </w:t>
      </w:r>
      <w:r>
        <w:rPr/>
        <w:t>various</w:t>
      </w:r>
      <w:r>
        <w:rPr>
          <w:spacing w:val="-4"/>
        </w:rPr>
        <w:t> </w:t>
      </w:r>
      <w:r>
        <w:rPr/>
        <w:t>unit</w:t>
      </w:r>
      <w:r>
        <w:rPr>
          <w:spacing w:val="-4"/>
        </w:rPr>
        <w:t> </w:t>
      </w:r>
      <w:r>
        <w:rPr/>
        <w:t>output</w:t>
      </w:r>
      <w:r>
        <w:rPr>
          <w:spacing w:val="-1"/>
        </w:rPr>
        <w:t> </w:t>
      </w:r>
      <w:r>
        <w:rPr/>
        <w:t>levels</w:t>
      </w:r>
      <w:r>
        <w:rPr>
          <w:spacing w:val="-4"/>
        </w:rPr>
        <w:t> </w:t>
      </w:r>
      <w:r>
        <w:rPr/>
        <w:t>can</w:t>
      </w:r>
      <w:r>
        <w:rPr>
          <w:spacing w:val="-4"/>
        </w:rPr>
        <w:t> </w:t>
      </w:r>
      <w:r>
        <w:rPr/>
        <w:t>be</w:t>
      </w:r>
      <w:r>
        <w:rPr>
          <w:spacing w:val="-4"/>
        </w:rPr>
        <w:t> </w:t>
      </w:r>
      <w:r>
        <w:rPr/>
        <w:t>determined arithmetically by the following equation:</w:t>
      </w:r>
    </w:p>
    <w:p>
      <w:pPr>
        <w:spacing w:before="100"/>
        <w:ind w:left="360" w:right="0" w:firstLine="0"/>
        <w:jc w:val="center"/>
        <w:rPr>
          <w:sz w:val="27"/>
        </w:rPr>
      </w:pPr>
      <w:r>
        <w:rPr>
          <w:rFonts w:ascii="Arial"/>
          <w:i/>
          <w:spacing w:val="-2"/>
          <w:position w:val="2"/>
          <w:sz w:val="22"/>
        </w:rPr>
        <w:t>Incremental</w:t>
      </w:r>
      <w:r>
        <w:rPr>
          <w:rFonts w:ascii="Arial"/>
          <w:i/>
          <w:spacing w:val="5"/>
          <w:position w:val="2"/>
          <w:sz w:val="22"/>
        </w:rPr>
        <w:t> </w:t>
      </w:r>
      <w:r>
        <w:rPr>
          <w:rFonts w:ascii="Arial"/>
          <w:i/>
          <w:spacing w:val="-2"/>
          <w:position w:val="2"/>
          <w:sz w:val="22"/>
        </w:rPr>
        <w:t>Cost</w:t>
      </w:r>
      <w:r>
        <w:rPr>
          <w:spacing w:val="-2"/>
          <w:sz w:val="27"/>
        </w:rPr>
        <w:t>(</w:t>
      </w:r>
      <w:r>
        <w:rPr>
          <w:spacing w:val="-2"/>
          <w:position w:val="2"/>
          <w:sz w:val="22"/>
        </w:rPr>
        <w:t>$</w:t>
      </w:r>
      <w:r>
        <w:rPr>
          <w:spacing w:val="-17"/>
          <w:position w:val="2"/>
          <w:sz w:val="22"/>
        </w:rPr>
        <w:t> </w:t>
      </w:r>
      <w:r>
        <w:rPr>
          <w:spacing w:val="-2"/>
          <w:position w:val="1"/>
          <w:sz w:val="24"/>
        </w:rPr>
        <w:t>/</w:t>
      </w:r>
      <w:r>
        <w:rPr>
          <w:spacing w:val="-23"/>
          <w:position w:val="1"/>
          <w:sz w:val="24"/>
        </w:rPr>
        <w:t> </w:t>
      </w:r>
      <w:r>
        <w:rPr>
          <w:rFonts w:ascii="Arial"/>
          <w:i/>
          <w:spacing w:val="-4"/>
          <w:position w:val="2"/>
          <w:sz w:val="22"/>
        </w:rPr>
        <w:t>MWh</w:t>
      </w:r>
      <w:r>
        <w:rPr>
          <w:spacing w:val="-4"/>
          <w:sz w:val="27"/>
        </w:rPr>
        <w:t>)</w:t>
      </w:r>
    </w:p>
    <w:p>
      <w:pPr>
        <w:spacing w:line="247" w:lineRule="auto" w:before="130"/>
        <w:ind w:left="4710" w:right="2571" w:hanging="1521"/>
        <w:jc w:val="left"/>
        <w:rPr>
          <w:sz w:val="16"/>
        </w:rPr>
      </w:pPr>
      <w:r>
        <w:rPr>
          <w:sz w:val="16"/>
        </w:rPr>
        <mc:AlternateContent>
          <mc:Choice Requires="wps">
            <w:drawing>
              <wp:anchor distT="0" distB="0" distL="0" distR="0" allowOverlap="1" layoutInCell="1" locked="0" behindDoc="1" simplePos="0" relativeHeight="484002816">
                <wp:simplePos x="0" y="0"/>
                <wp:positionH relativeFrom="page">
                  <wp:posOffset>2697438</wp:posOffset>
                </wp:positionH>
                <wp:positionV relativeFrom="paragraph">
                  <wp:posOffset>202959</wp:posOffset>
                </wp:positionV>
                <wp:extent cx="2536825" cy="1270"/>
                <wp:effectExtent l="0" t="0" r="0" b="0"/>
                <wp:wrapNone/>
                <wp:docPr id="674" name="Graphic 674"/>
                <wp:cNvGraphicFramePr>
                  <a:graphicFrameLocks/>
                </wp:cNvGraphicFramePr>
                <a:graphic>
                  <a:graphicData uri="http://schemas.microsoft.com/office/word/2010/wordprocessingShape">
                    <wps:wsp>
                      <wps:cNvPr id="674" name="Graphic 674"/>
                      <wps:cNvSpPr/>
                      <wps:spPr>
                        <a:xfrm>
                          <a:off x="0" y="0"/>
                          <a:ext cx="2536825" cy="1270"/>
                        </a:xfrm>
                        <a:custGeom>
                          <a:avLst/>
                          <a:gdLst/>
                          <a:ahLst/>
                          <a:cxnLst/>
                          <a:rect l="l" t="t" r="r" b="b"/>
                          <a:pathLst>
                            <a:path w="2536825" h="0">
                              <a:moveTo>
                                <a:pt x="0" y="0"/>
                              </a:moveTo>
                              <a:lnTo>
                                <a:pt x="253671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13664" from="212.396759pt,15.981069pt" to="412.138159pt,15.981069pt" stroked="true" strokeweight=".5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4003328">
                <wp:simplePos x="0" y="0"/>
                <wp:positionH relativeFrom="page">
                  <wp:posOffset>2530529</wp:posOffset>
                </wp:positionH>
                <wp:positionV relativeFrom="paragraph">
                  <wp:posOffset>72604</wp:posOffset>
                </wp:positionV>
                <wp:extent cx="2750185" cy="260985"/>
                <wp:effectExtent l="0" t="0" r="0" b="0"/>
                <wp:wrapNone/>
                <wp:docPr id="675" name="Textbox 675"/>
                <wp:cNvGraphicFramePr>
                  <a:graphicFrameLocks/>
                </wp:cNvGraphicFramePr>
                <a:graphic>
                  <a:graphicData uri="http://schemas.microsoft.com/office/word/2010/wordprocessingShape">
                    <wps:wsp>
                      <wps:cNvPr id="675" name="Textbox 675"/>
                      <wps:cNvSpPr txBox="1"/>
                      <wps:spPr>
                        <a:xfrm>
                          <a:off x="0" y="0"/>
                          <a:ext cx="2750185" cy="260985"/>
                        </a:xfrm>
                        <a:prstGeom prst="rect">
                          <a:avLst/>
                        </a:prstGeom>
                      </wps:spPr>
                      <wps:txbx>
                        <w:txbxContent>
                          <w:p>
                            <w:pPr>
                              <w:tabs>
                                <w:tab w:pos="4257" w:val="left" w:leader="none"/>
                              </w:tabs>
                              <w:spacing w:line="409" w:lineRule="exact" w:before="0"/>
                              <w:ind w:left="0" w:right="0" w:firstLine="0"/>
                              <w:jc w:val="left"/>
                              <w:rPr>
                                <w:sz w:val="36"/>
                              </w:rPr>
                            </w:pPr>
                            <w:r>
                              <w:rPr>
                                <w:w w:val="90"/>
                                <w:position w:val="5"/>
                                <w:sz w:val="22"/>
                              </w:rPr>
                              <w:t>=</w:t>
                            </w:r>
                            <w:r>
                              <w:rPr>
                                <w:spacing w:val="11"/>
                                <w:position w:val="5"/>
                                <w:sz w:val="22"/>
                              </w:rPr>
                              <w:t> </w:t>
                            </w:r>
                            <w:r>
                              <w:rPr>
                                <w:spacing w:val="-10"/>
                                <w:w w:val="85"/>
                                <w:sz w:val="36"/>
                              </w:rPr>
                              <w:t>(</w:t>
                            </w:r>
                            <w:r>
                              <w:rPr>
                                <w:sz w:val="36"/>
                              </w:rPr>
                              <w:tab/>
                            </w:r>
                            <w:r>
                              <w:rPr>
                                <w:spacing w:val="-27"/>
                                <w:w w:val="75"/>
                                <w:sz w:val="36"/>
                              </w:rPr>
                              <w:t>)</w:t>
                            </w:r>
                          </w:p>
                        </w:txbxContent>
                      </wps:txbx>
                      <wps:bodyPr wrap="square" lIns="0" tIns="0" rIns="0" bIns="0" rtlCol="0">
                        <a:noAutofit/>
                      </wps:bodyPr>
                    </wps:wsp>
                  </a:graphicData>
                </a:graphic>
              </wp:anchor>
            </w:drawing>
          </mc:Choice>
          <mc:Fallback>
            <w:pict>
              <v:shape style="position:absolute;margin-left:199.254288pt;margin-top:5.716909pt;width:216.55pt;height:20.55pt;mso-position-horizontal-relative:page;mso-position-vertical-relative:paragraph;z-index:-19313152" type="#_x0000_t202" id="docshape520" filled="false" stroked="false">
                <v:textbox inset="0,0,0,0">
                  <w:txbxContent>
                    <w:p>
                      <w:pPr>
                        <w:tabs>
                          <w:tab w:pos="4257" w:val="left" w:leader="none"/>
                        </w:tabs>
                        <w:spacing w:line="409" w:lineRule="exact" w:before="0"/>
                        <w:ind w:left="0" w:right="0" w:firstLine="0"/>
                        <w:jc w:val="left"/>
                        <w:rPr>
                          <w:sz w:val="36"/>
                        </w:rPr>
                      </w:pPr>
                      <w:r>
                        <w:rPr>
                          <w:w w:val="90"/>
                          <w:position w:val="5"/>
                          <w:sz w:val="22"/>
                        </w:rPr>
                        <w:t>=</w:t>
                      </w:r>
                      <w:r>
                        <w:rPr>
                          <w:spacing w:val="11"/>
                          <w:position w:val="5"/>
                          <w:sz w:val="22"/>
                        </w:rPr>
                        <w:t> </w:t>
                      </w:r>
                      <w:r>
                        <w:rPr>
                          <w:spacing w:val="-10"/>
                          <w:w w:val="85"/>
                          <w:sz w:val="36"/>
                        </w:rPr>
                        <w:t>(</w:t>
                      </w:r>
                      <w:r>
                        <w:rPr>
                          <w:sz w:val="36"/>
                        </w:rPr>
                        <w:tab/>
                      </w:r>
                      <w:r>
                        <w:rPr>
                          <w:spacing w:val="-27"/>
                          <w:w w:val="75"/>
                          <w:sz w:val="36"/>
                        </w:rPr>
                        <w:t>)</w:t>
                      </w:r>
                    </w:p>
                  </w:txbxContent>
                </v:textbox>
                <w10:wrap type="none"/>
              </v:shape>
            </w:pict>
          </mc:Fallback>
        </mc:AlternateContent>
      </w:r>
      <w:r>
        <w:rPr>
          <w:rFonts w:ascii="Arial" w:hAnsi="Arial"/>
          <w:i/>
          <w:sz w:val="16"/>
        </w:rPr>
        <w:t>Total</w:t>
      </w:r>
      <w:r>
        <w:rPr>
          <w:rFonts w:ascii="Arial" w:hAnsi="Arial"/>
          <w:i/>
          <w:spacing w:val="-12"/>
          <w:sz w:val="16"/>
        </w:rPr>
        <w:t> </w:t>
      </w:r>
      <w:r>
        <w:rPr>
          <w:rFonts w:ascii="Arial" w:hAnsi="Arial"/>
          <w:i/>
          <w:sz w:val="16"/>
        </w:rPr>
        <w:t>Operating</w:t>
      </w:r>
      <w:r>
        <w:rPr>
          <w:rFonts w:ascii="Arial" w:hAnsi="Arial"/>
          <w:i/>
          <w:spacing w:val="-11"/>
          <w:sz w:val="16"/>
        </w:rPr>
        <w:t> </w:t>
      </w:r>
      <w:r>
        <w:rPr>
          <w:rFonts w:ascii="Arial" w:hAnsi="Arial"/>
          <w:i/>
          <w:sz w:val="16"/>
        </w:rPr>
        <w:t>Cost</w:t>
      </w:r>
      <w:r>
        <w:rPr>
          <w:rFonts w:ascii="Arial" w:hAnsi="Arial"/>
          <w:i/>
          <w:spacing w:val="-11"/>
          <w:sz w:val="16"/>
        </w:rPr>
        <w:t> </w:t>
      </w:r>
      <w:r>
        <w:rPr>
          <w:rFonts w:ascii="Arial" w:hAnsi="Arial"/>
          <w:i/>
          <w:sz w:val="16"/>
        </w:rPr>
        <w:t>MW</w:t>
      </w:r>
      <w:r>
        <w:rPr>
          <w:sz w:val="16"/>
        </w:rPr>
        <w:t>2</w:t>
      </w:r>
      <w:r>
        <w:rPr>
          <w:spacing w:val="-11"/>
          <w:sz w:val="16"/>
        </w:rPr>
        <w:t> </w:t>
      </w:r>
      <w:r>
        <w:rPr>
          <w:w w:val="95"/>
          <w:sz w:val="16"/>
        </w:rPr>
        <w:t>−</w:t>
      </w:r>
      <w:r>
        <w:rPr>
          <w:spacing w:val="-9"/>
          <w:w w:val="95"/>
          <w:sz w:val="16"/>
        </w:rPr>
        <w:t> </w:t>
      </w:r>
      <w:r>
        <w:rPr>
          <w:rFonts w:ascii="Arial" w:hAnsi="Arial"/>
          <w:i/>
          <w:sz w:val="16"/>
        </w:rPr>
        <w:t>Total</w:t>
      </w:r>
      <w:r>
        <w:rPr>
          <w:rFonts w:ascii="Arial" w:hAnsi="Arial"/>
          <w:i/>
          <w:spacing w:val="-11"/>
          <w:sz w:val="16"/>
        </w:rPr>
        <w:t> </w:t>
      </w:r>
      <w:r>
        <w:rPr>
          <w:rFonts w:ascii="Arial" w:hAnsi="Arial"/>
          <w:i/>
          <w:sz w:val="16"/>
        </w:rPr>
        <w:t>Operating</w:t>
      </w:r>
      <w:r>
        <w:rPr>
          <w:rFonts w:ascii="Arial" w:hAnsi="Arial"/>
          <w:i/>
          <w:spacing w:val="-11"/>
          <w:sz w:val="16"/>
        </w:rPr>
        <w:t> </w:t>
      </w:r>
      <w:r>
        <w:rPr>
          <w:rFonts w:ascii="Arial" w:hAnsi="Arial"/>
          <w:i/>
          <w:sz w:val="16"/>
        </w:rPr>
        <w:t>Cost</w:t>
      </w:r>
      <w:r>
        <w:rPr>
          <w:rFonts w:ascii="Arial" w:hAnsi="Arial"/>
          <w:i/>
          <w:spacing w:val="-11"/>
          <w:sz w:val="16"/>
        </w:rPr>
        <w:t> </w:t>
      </w:r>
      <w:r>
        <w:rPr>
          <w:rFonts w:ascii="Arial" w:hAnsi="Arial"/>
          <w:i/>
          <w:sz w:val="16"/>
        </w:rPr>
        <w:t>MW</w:t>
      </w:r>
      <w:r>
        <w:rPr>
          <w:sz w:val="16"/>
        </w:rPr>
        <w:t>1 </w:t>
      </w:r>
      <w:r>
        <w:rPr>
          <w:rFonts w:ascii="Arial" w:hAnsi="Arial"/>
          <w:i/>
          <w:sz w:val="16"/>
        </w:rPr>
        <w:t>MW</w:t>
      </w:r>
      <w:r>
        <w:rPr>
          <w:sz w:val="16"/>
        </w:rPr>
        <w:t>2 </w:t>
      </w:r>
      <w:r>
        <w:rPr>
          <w:w w:val="95"/>
          <w:sz w:val="16"/>
        </w:rPr>
        <w:t>− </w:t>
      </w:r>
      <w:r>
        <w:rPr>
          <w:rFonts w:ascii="Arial" w:hAnsi="Arial"/>
          <w:i/>
          <w:sz w:val="16"/>
        </w:rPr>
        <w:t>MW</w:t>
      </w:r>
      <w:r>
        <w:rPr>
          <w:sz w:val="16"/>
        </w:rPr>
        <w:t>1</w:t>
      </w:r>
    </w:p>
    <w:p>
      <w:pPr>
        <w:pStyle w:val="BodyText"/>
        <w:spacing w:before="12"/>
        <w:ind w:left="0"/>
        <w:rPr>
          <w:sz w:val="20"/>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4280"/>
        <w:gridCol w:w="5066"/>
      </w:tblGrid>
      <w:tr>
        <w:trPr>
          <w:trHeight w:val="575" w:hRule="atLeast"/>
        </w:trPr>
        <w:tc>
          <w:tcPr>
            <w:tcW w:w="4280" w:type="dxa"/>
            <w:shd w:val="clear" w:color="auto" w:fill="013466"/>
          </w:tcPr>
          <w:p>
            <w:pPr>
              <w:pStyle w:val="TableParagraph"/>
              <w:spacing w:before="157"/>
              <w:ind w:left="157"/>
              <w:rPr>
                <w:rFonts w:ascii="Arial"/>
                <w:b/>
                <w:sz w:val="22"/>
              </w:rPr>
            </w:pPr>
            <w:r>
              <w:rPr>
                <w:rFonts w:ascii="Arial"/>
                <w:b/>
                <w:color w:val="FFFFFF"/>
                <w:sz w:val="22"/>
              </w:rPr>
              <w:t>Output</w:t>
            </w:r>
            <w:r>
              <w:rPr>
                <w:rFonts w:ascii="Arial"/>
                <w:b/>
                <w:color w:val="FFFFFF"/>
                <w:spacing w:val="49"/>
                <w:sz w:val="22"/>
              </w:rPr>
              <w:t> </w:t>
            </w:r>
            <w:r>
              <w:rPr>
                <w:rFonts w:ascii="Arial"/>
                <w:b/>
                <w:color w:val="FFFFFF"/>
                <w:spacing w:val="-4"/>
                <w:sz w:val="22"/>
              </w:rPr>
              <w:t>(MW)</w:t>
            </w:r>
          </w:p>
        </w:tc>
        <w:tc>
          <w:tcPr>
            <w:tcW w:w="5066" w:type="dxa"/>
            <w:shd w:val="clear" w:color="auto" w:fill="013466"/>
          </w:tcPr>
          <w:p>
            <w:pPr>
              <w:pStyle w:val="TableParagraph"/>
              <w:spacing w:before="157"/>
              <w:ind w:left="157"/>
              <w:rPr>
                <w:rFonts w:ascii="Arial"/>
                <w:b/>
                <w:sz w:val="22"/>
              </w:rPr>
            </w:pPr>
            <w:r>
              <w:rPr>
                <w:rFonts w:ascii="Arial"/>
                <w:b/>
                <w:color w:val="FFFFFF"/>
                <w:sz w:val="22"/>
              </w:rPr>
              <w:t>Incremental</w:t>
            </w:r>
            <w:r>
              <w:rPr>
                <w:rFonts w:ascii="Arial"/>
                <w:b/>
                <w:color w:val="FFFFFF"/>
                <w:spacing w:val="59"/>
                <w:sz w:val="22"/>
              </w:rPr>
              <w:t> </w:t>
            </w:r>
            <w:r>
              <w:rPr>
                <w:rFonts w:ascii="Arial"/>
                <w:b/>
                <w:color w:val="FFFFFF"/>
                <w:sz w:val="22"/>
              </w:rPr>
              <w:t>Cost</w:t>
            </w:r>
            <w:r>
              <w:rPr>
                <w:rFonts w:ascii="Arial"/>
                <w:b/>
                <w:color w:val="FFFFFF"/>
                <w:spacing w:val="60"/>
                <w:sz w:val="22"/>
              </w:rPr>
              <w:t> </w:t>
            </w:r>
            <w:r>
              <w:rPr>
                <w:rFonts w:ascii="Arial"/>
                <w:b/>
                <w:color w:val="FFFFFF"/>
                <w:spacing w:val="-2"/>
                <w:sz w:val="22"/>
              </w:rPr>
              <w:t>($/MWh)</w:t>
            </w:r>
          </w:p>
        </w:tc>
      </w:tr>
      <w:tr>
        <w:trPr>
          <w:trHeight w:val="425" w:hRule="atLeast"/>
        </w:trPr>
        <w:tc>
          <w:tcPr>
            <w:tcW w:w="4280" w:type="dxa"/>
            <w:tcBorders>
              <w:left w:val="single" w:sz="6" w:space="0" w:color="000000"/>
              <w:bottom w:val="single" w:sz="6" w:space="0" w:color="000000"/>
              <w:right w:val="single" w:sz="6" w:space="0" w:color="000000"/>
            </w:tcBorders>
          </w:tcPr>
          <w:p>
            <w:pPr>
              <w:pStyle w:val="TableParagraph"/>
              <w:rPr>
                <w:sz w:val="22"/>
              </w:rPr>
            </w:pPr>
            <w:r>
              <w:rPr>
                <w:spacing w:val="-5"/>
                <w:sz w:val="22"/>
              </w:rPr>
              <w:t>70</w:t>
            </w:r>
          </w:p>
        </w:tc>
        <w:tc>
          <w:tcPr>
            <w:tcW w:w="5066" w:type="dxa"/>
            <w:tcBorders>
              <w:left w:val="single" w:sz="6" w:space="0" w:color="000000"/>
              <w:bottom w:val="single" w:sz="6" w:space="0" w:color="000000"/>
              <w:right w:val="single" w:sz="6" w:space="0" w:color="000000"/>
            </w:tcBorders>
          </w:tcPr>
          <w:p>
            <w:pPr>
              <w:pStyle w:val="TableParagraph"/>
              <w:rPr>
                <w:sz w:val="22"/>
              </w:rPr>
            </w:pPr>
            <w:r>
              <w:rPr>
                <w:spacing w:val="-2"/>
                <w:sz w:val="22"/>
              </w:rPr>
              <w:t>18.61</w:t>
            </w:r>
          </w:p>
        </w:tc>
      </w:tr>
      <w:tr>
        <w:trPr>
          <w:trHeight w:val="425" w:hRule="atLeast"/>
        </w:trPr>
        <w:tc>
          <w:tcPr>
            <w:tcW w:w="4280"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90</w:t>
            </w:r>
          </w:p>
        </w:tc>
        <w:tc>
          <w:tcPr>
            <w:tcW w:w="5066"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35.82</w:t>
            </w:r>
          </w:p>
        </w:tc>
      </w:tr>
      <w:tr>
        <w:trPr>
          <w:trHeight w:val="425" w:hRule="atLeast"/>
        </w:trPr>
        <w:tc>
          <w:tcPr>
            <w:tcW w:w="4280"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100</w:t>
            </w:r>
          </w:p>
        </w:tc>
        <w:tc>
          <w:tcPr>
            <w:tcW w:w="5066"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2"/>
                <w:sz w:val="22"/>
              </w:rPr>
              <w:t>64.42</w:t>
            </w:r>
          </w:p>
        </w:tc>
      </w:tr>
    </w:tbl>
    <w:p>
      <w:pPr>
        <w:pStyle w:val="BodyText"/>
        <w:spacing w:before="50"/>
        <w:ind w:left="0"/>
        <w:rPr>
          <w:sz w:val="16"/>
        </w:rPr>
      </w:pPr>
    </w:p>
    <w:p>
      <w:pPr>
        <w:pStyle w:val="BodyText"/>
        <w:spacing w:line="261" w:lineRule="auto" w:before="0"/>
      </w:pPr>
      <w:r>
        <w:rPr/>
        <w:t>When</w:t>
      </w:r>
      <w:r>
        <w:rPr>
          <w:spacing w:val="-3"/>
        </w:rPr>
        <w:t> </w:t>
      </w:r>
      <w:r>
        <w:rPr/>
        <w:t>calculating</w:t>
      </w:r>
      <w:r>
        <w:rPr>
          <w:spacing w:val="-3"/>
        </w:rPr>
        <w:t> </w:t>
      </w:r>
      <w:r>
        <w:rPr/>
        <w:t>the</w:t>
      </w:r>
      <w:r>
        <w:rPr>
          <w:spacing w:val="-3"/>
        </w:rPr>
        <w:t> </w:t>
      </w:r>
      <w:r>
        <w:rPr/>
        <w:t>first</w:t>
      </w:r>
      <w:r>
        <w:rPr>
          <w:spacing w:val="-1"/>
        </w:rPr>
        <w:t> </w:t>
      </w:r>
      <w:r>
        <w:rPr/>
        <w:t>increment,</w:t>
      </w:r>
      <w:r>
        <w:rPr>
          <w:spacing w:val="-3"/>
        </w:rPr>
        <w:t> </w:t>
      </w:r>
      <w:r>
        <w:rPr/>
        <w:t>MW1</w:t>
      </w:r>
      <w:r>
        <w:rPr>
          <w:spacing w:val="-3"/>
        </w:rPr>
        <w:t> </w:t>
      </w:r>
      <w:r>
        <w:rPr/>
        <w:t>is</w:t>
      </w:r>
      <w:r>
        <w:rPr>
          <w:spacing w:val="-3"/>
        </w:rPr>
        <w:t> </w:t>
      </w:r>
      <w:r>
        <w:rPr/>
        <w:t>zero</w:t>
      </w:r>
      <w:r>
        <w:rPr>
          <w:spacing w:val="-3"/>
        </w:rPr>
        <w:t> </w:t>
      </w:r>
      <w:r>
        <w:rPr/>
        <w:t>and</w:t>
      </w:r>
      <w:r>
        <w:rPr>
          <w:spacing w:val="-3"/>
        </w:rPr>
        <w:t> </w:t>
      </w:r>
      <w:r>
        <w:rPr/>
        <w:t>the</w:t>
      </w:r>
      <w:r>
        <w:rPr>
          <w:spacing w:val="-1"/>
        </w:rPr>
        <w:t> </w:t>
      </w:r>
      <w:r>
        <w:rPr/>
        <w:t>Total</w:t>
      </w:r>
      <w:r>
        <w:rPr>
          <w:spacing w:val="-3"/>
        </w:rPr>
        <w:t> </w:t>
      </w:r>
      <w:r>
        <w:rPr/>
        <w:t>Operating</w:t>
      </w:r>
      <w:r>
        <w:rPr>
          <w:spacing w:val="-3"/>
        </w:rPr>
        <w:t> </w:t>
      </w:r>
      <w:r>
        <w:rPr/>
        <w:t>Cost</w:t>
      </w:r>
      <w:r>
        <w:rPr>
          <w:spacing w:val="-3"/>
        </w:rPr>
        <w:t> </w:t>
      </w:r>
      <w:r>
        <w:rPr/>
        <w:t>MW1</w:t>
      </w:r>
      <w:r>
        <w:rPr>
          <w:spacing w:val="-1"/>
        </w:rPr>
        <w:t> </w:t>
      </w:r>
      <w:r>
        <w:rPr/>
        <w:t>is</w:t>
      </w:r>
      <w:r>
        <w:rPr>
          <w:spacing w:val="-3"/>
        </w:rPr>
        <w:t> </w:t>
      </w:r>
      <w:r>
        <w:rPr/>
        <w:t>the</w:t>
      </w:r>
      <w:r>
        <w:rPr>
          <w:spacing w:val="-3"/>
        </w:rPr>
        <w:t> </w:t>
      </w:r>
      <w:r>
        <w:rPr/>
        <w:t>no- load cost. Since the Incremental Costs are monotonically increasing, no adjustment to the no- load cost is required.</w:t>
      </w:r>
    </w:p>
    <w:p>
      <w:pPr>
        <w:pStyle w:val="BodyText"/>
        <w:spacing w:line="261" w:lineRule="auto" w:before="224"/>
        <w:ind w:right="111"/>
      </w:pPr>
      <w:r>
        <w:rPr/>
        <w:t>The</w:t>
      </w:r>
      <w:r>
        <w:rPr>
          <w:spacing w:val="-4"/>
        </w:rPr>
        <w:t> </w:t>
      </w:r>
      <w:r>
        <w:rPr/>
        <w:t>unit’s</w:t>
      </w:r>
      <w:r>
        <w:rPr>
          <w:spacing w:val="-4"/>
        </w:rPr>
        <w:t> </w:t>
      </w:r>
      <w:r>
        <w:rPr/>
        <w:t>Incremental</w:t>
      </w:r>
      <w:r>
        <w:rPr>
          <w:spacing w:val="-4"/>
        </w:rPr>
        <w:t> </w:t>
      </w:r>
      <w:r>
        <w:rPr/>
        <w:t>Cost</w:t>
      </w:r>
      <w:r>
        <w:rPr>
          <w:spacing w:val="-2"/>
        </w:rPr>
        <w:t> </w:t>
      </w:r>
      <w:r>
        <w:rPr/>
        <w:t>($/MWh)</w:t>
      </w:r>
      <w:r>
        <w:rPr>
          <w:spacing w:val="-4"/>
        </w:rPr>
        <w:t> </w:t>
      </w:r>
      <w:r>
        <w:rPr/>
        <w:t>at</w:t>
      </w:r>
      <w:r>
        <w:rPr>
          <w:spacing w:val="-4"/>
        </w:rPr>
        <w:t> </w:t>
      </w:r>
      <w:r>
        <w:rPr/>
        <w:t>various</w:t>
      </w:r>
      <w:r>
        <w:rPr>
          <w:spacing w:val="-4"/>
        </w:rPr>
        <w:t> </w:t>
      </w:r>
      <w:r>
        <w:rPr/>
        <w:t>unit</w:t>
      </w:r>
      <w:r>
        <w:rPr>
          <w:spacing w:val="-4"/>
        </w:rPr>
        <w:t> </w:t>
      </w:r>
      <w:r>
        <w:rPr/>
        <w:t>output</w:t>
      </w:r>
      <w:r>
        <w:rPr>
          <w:spacing w:val="-1"/>
        </w:rPr>
        <w:t> </w:t>
      </w:r>
      <w:r>
        <w:rPr/>
        <w:t>levels</w:t>
      </w:r>
      <w:r>
        <w:rPr>
          <w:spacing w:val="-4"/>
        </w:rPr>
        <w:t> </w:t>
      </w:r>
      <w:r>
        <w:rPr/>
        <w:t>can</w:t>
      </w:r>
      <w:r>
        <w:rPr>
          <w:spacing w:val="-4"/>
        </w:rPr>
        <w:t> </w:t>
      </w:r>
      <w:r>
        <w:rPr/>
        <w:t>also</w:t>
      </w:r>
      <w:r>
        <w:rPr>
          <w:spacing w:val="-4"/>
        </w:rPr>
        <w:t> </w:t>
      </w:r>
      <w:r>
        <w:rPr/>
        <w:t>be</w:t>
      </w:r>
      <w:r>
        <w:rPr>
          <w:spacing w:val="-4"/>
        </w:rPr>
        <w:t> </w:t>
      </w:r>
      <w:r>
        <w:rPr/>
        <w:t>determined</w:t>
      </w:r>
      <w:r>
        <w:rPr>
          <w:spacing w:val="-4"/>
        </w:rPr>
        <w:t> </w:t>
      </w:r>
      <w:r>
        <w:rPr/>
        <w:t>by using the derivative of the Heat Input Curve:</w:t>
      </w:r>
    </w:p>
    <w:p>
      <w:pPr>
        <w:spacing w:before="100"/>
        <w:ind w:left="360" w:right="0" w:firstLine="0"/>
        <w:jc w:val="center"/>
        <w:rPr>
          <w:sz w:val="27"/>
        </w:rPr>
      </w:pPr>
      <w:r>
        <w:rPr>
          <w:rFonts w:ascii="Arial"/>
          <w:i/>
          <w:spacing w:val="-2"/>
          <w:position w:val="2"/>
          <w:sz w:val="22"/>
        </w:rPr>
        <w:t>Incremental</w:t>
      </w:r>
      <w:r>
        <w:rPr>
          <w:rFonts w:ascii="Arial"/>
          <w:i/>
          <w:spacing w:val="5"/>
          <w:position w:val="2"/>
          <w:sz w:val="22"/>
        </w:rPr>
        <w:t> </w:t>
      </w:r>
      <w:r>
        <w:rPr>
          <w:rFonts w:ascii="Arial"/>
          <w:i/>
          <w:spacing w:val="-2"/>
          <w:position w:val="2"/>
          <w:sz w:val="22"/>
        </w:rPr>
        <w:t>Cost</w:t>
      </w:r>
      <w:r>
        <w:rPr>
          <w:spacing w:val="-2"/>
          <w:sz w:val="27"/>
        </w:rPr>
        <w:t>(</w:t>
      </w:r>
      <w:r>
        <w:rPr>
          <w:spacing w:val="-2"/>
          <w:position w:val="2"/>
          <w:sz w:val="22"/>
        </w:rPr>
        <w:t>$</w:t>
      </w:r>
      <w:r>
        <w:rPr>
          <w:spacing w:val="-17"/>
          <w:position w:val="2"/>
          <w:sz w:val="22"/>
        </w:rPr>
        <w:t> </w:t>
      </w:r>
      <w:r>
        <w:rPr>
          <w:spacing w:val="-2"/>
          <w:position w:val="1"/>
          <w:sz w:val="24"/>
        </w:rPr>
        <w:t>/</w:t>
      </w:r>
      <w:r>
        <w:rPr>
          <w:spacing w:val="-23"/>
          <w:position w:val="1"/>
          <w:sz w:val="24"/>
        </w:rPr>
        <w:t> </w:t>
      </w:r>
      <w:r>
        <w:rPr>
          <w:rFonts w:ascii="Arial"/>
          <w:i/>
          <w:spacing w:val="-4"/>
          <w:position w:val="2"/>
          <w:sz w:val="22"/>
        </w:rPr>
        <w:t>MWh</w:t>
      </w:r>
      <w:r>
        <w:rPr>
          <w:spacing w:val="-4"/>
          <w:sz w:val="27"/>
        </w:rPr>
        <w:t>)</w:t>
      </w:r>
    </w:p>
    <w:p>
      <w:pPr>
        <w:spacing w:before="108"/>
        <w:ind w:left="399" w:right="0" w:firstLine="0"/>
        <w:jc w:val="center"/>
        <w:rPr>
          <w:rFonts w:ascii="Arial" w:hAnsi="Arial"/>
          <w:i/>
          <w:sz w:val="22"/>
        </w:rPr>
      </w:pPr>
      <w:r>
        <w:rPr>
          <w:rFonts w:ascii="Arial" w:hAnsi="Arial"/>
          <w:i/>
          <w:sz w:val="22"/>
        </w:rPr>
        <mc:AlternateContent>
          <mc:Choice Requires="wps">
            <w:drawing>
              <wp:anchor distT="0" distB="0" distL="0" distR="0" allowOverlap="1" layoutInCell="1" locked="0" behindDoc="1" simplePos="0" relativeHeight="484003840">
                <wp:simplePos x="0" y="0"/>
                <wp:positionH relativeFrom="page">
                  <wp:posOffset>5583589</wp:posOffset>
                </wp:positionH>
                <wp:positionV relativeFrom="paragraph">
                  <wp:posOffset>206481</wp:posOffset>
                </wp:positionV>
                <wp:extent cx="270510" cy="113664"/>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a:off x="0" y="0"/>
                          <a:ext cx="270510" cy="113664"/>
                        </a:xfrm>
                        <a:prstGeom prst="rect">
                          <a:avLst/>
                        </a:prstGeom>
                      </wps:spPr>
                      <wps:txbx>
                        <w:txbxContent>
                          <w:p>
                            <w:pPr>
                              <w:spacing w:line="179" w:lineRule="exact" w:before="0"/>
                              <w:ind w:left="0" w:right="0" w:firstLine="0"/>
                              <w:jc w:val="left"/>
                              <w:rPr>
                                <w:rFonts w:ascii="Arial" w:hAnsi="Arial"/>
                                <w:i/>
                                <w:sz w:val="16"/>
                              </w:rPr>
                            </w:pPr>
                            <w:r>
                              <w:rPr>
                                <w:sz w:val="16"/>
                              </w:rPr>
                              <w:t>∆</w:t>
                            </w:r>
                            <w:r>
                              <w:rPr>
                                <w:spacing w:val="-2"/>
                                <w:sz w:val="16"/>
                              </w:rPr>
                              <w:t> </w:t>
                            </w:r>
                            <w:r>
                              <w:rPr>
                                <w:rFonts w:ascii="Arial" w:hAnsi="Arial"/>
                                <w:i/>
                                <w:spacing w:val="-5"/>
                                <w:sz w:val="16"/>
                              </w:rPr>
                              <w:t>MW</w:t>
                            </w:r>
                          </w:p>
                        </w:txbxContent>
                      </wps:txbx>
                      <wps:bodyPr wrap="square" lIns="0" tIns="0" rIns="0" bIns="0" rtlCol="0">
                        <a:noAutofit/>
                      </wps:bodyPr>
                    </wps:wsp>
                  </a:graphicData>
                </a:graphic>
              </wp:anchor>
            </w:drawing>
          </mc:Choice>
          <mc:Fallback>
            <w:pict>
              <v:shape style="position:absolute;margin-left:439.652679pt;margin-top:16.258402pt;width:21.3pt;height:8.950pt;mso-position-horizontal-relative:page;mso-position-vertical-relative:paragraph;z-index:-19312640" type="#_x0000_t202" id="docshape521" filled="false" stroked="false">
                <v:textbox inset="0,0,0,0">
                  <w:txbxContent>
                    <w:p>
                      <w:pPr>
                        <w:spacing w:line="179" w:lineRule="exact" w:before="0"/>
                        <w:ind w:left="0" w:right="0" w:firstLine="0"/>
                        <w:jc w:val="left"/>
                        <w:rPr>
                          <w:rFonts w:ascii="Arial" w:hAnsi="Arial"/>
                          <w:i/>
                          <w:sz w:val="16"/>
                        </w:rPr>
                      </w:pPr>
                      <w:r>
                        <w:rPr>
                          <w:sz w:val="16"/>
                        </w:rPr>
                        <w:t>∆</w:t>
                      </w:r>
                      <w:r>
                        <w:rPr>
                          <w:spacing w:val="-2"/>
                          <w:sz w:val="16"/>
                        </w:rPr>
                        <w:t> </w:t>
                      </w:r>
                      <w:r>
                        <w:rPr>
                          <w:rFonts w:ascii="Arial" w:hAnsi="Arial"/>
                          <w:i/>
                          <w:spacing w:val="-5"/>
                          <w:sz w:val="16"/>
                        </w:rPr>
                        <w:t>MW</w:t>
                      </w:r>
                    </w:p>
                  </w:txbxContent>
                </v:textbox>
                <w10:wrap type="none"/>
              </v:shape>
            </w:pict>
          </mc:Fallback>
        </mc:AlternateContent>
      </w:r>
      <w:r>
        <w:rPr>
          <w:spacing w:val="-4"/>
          <w:sz w:val="22"/>
        </w:rPr>
        <w:t>=</w:t>
      </w:r>
      <w:r>
        <w:rPr>
          <w:sz w:val="22"/>
        </w:rPr>
        <w:t> </w:t>
      </w:r>
      <w:r>
        <w:rPr>
          <w:spacing w:val="-4"/>
          <w:position w:val="-4"/>
          <w:sz w:val="36"/>
        </w:rPr>
        <w:t>((</w:t>
      </w:r>
      <w:r>
        <w:rPr>
          <w:spacing w:val="-4"/>
          <w:sz w:val="22"/>
        </w:rPr>
        <w:t>2*0.0498*</w:t>
      </w:r>
      <w:r>
        <w:rPr>
          <w:rFonts w:ascii="Arial" w:hAnsi="Arial"/>
          <w:i/>
          <w:spacing w:val="-4"/>
          <w:sz w:val="22"/>
        </w:rPr>
        <w:t>MW</w:t>
      </w:r>
      <w:r>
        <w:rPr>
          <w:rFonts w:ascii="Arial" w:hAnsi="Arial"/>
          <w:i/>
          <w:spacing w:val="-12"/>
          <w:sz w:val="22"/>
        </w:rPr>
        <w:t> </w:t>
      </w:r>
      <w:r>
        <w:rPr>
          <w:spacing w:val="-4"/>
          <w:sz w:val="22"/>
        </w:rPr>
        <w:t>+</w:t>
      </w:r>
      <w:r>
        <w:rPr>
          <w:spacing w:val="-12"/>
          <w:sz w:val="22"/>
        </w:rPr>
        <w:t> </w:t>
      </w:r>
      <w:r>
        <w:rPr>
          <w:spacing w:val="-4"/>
          <w:sz w:val="22"/>
        </w:rPr>
        <w:t>0.8122</w:t>
      </w:r>
      <w:r>
        <w:rPr>
          <w:spacing w:val="-4"/>
          <w:position w:val="-4"/>
          <w:sz w:val="36"/>
        </w:rPr>
        <w:t>)</w:t>
      </w:r>
      <w:r>
        <w:rPr>
          <w:spacing w:val="-4"/>
          <w:sz w:val="22"/>
        </w:rPr>
        <w:t>*</w:t>
      </w:r>
      <w:r>
        <w:rPr>
          <w:rFonts w:ascii="Arial" w:hAnsi="Arial"/>
          <w:i/>
          <w:spacing w:val="-4"/>
          <w:sz w:val="22"/>
        </w:rPr>
        <w:t>Performance</w:t>
      </w:r>
      <w:r>
        <w:rPr>
          <w:rFonts w:ascii="Arial" w:hAnsi="Arial"/>
          <w:i/>
          <w:spacing w:val="1"/>
          <w:sz w:val="22"/>
        </w:rPr>
        <w:t> </w:t>
      </w:r>
      <w:r>
        <w:rPr>
          <w:rFonts w:ascii="Arial" w:hAnsi="Arial"/>
          <w:i/>
          <w:spacing w:val="-4"/>
          <w:sz w:val="22"/>
        </w:rPr>
        <w:t>Factor</w:t>
      </w:r>
      <w:r>
        <w:rPr>
          <w:spacing w:val="-4"/>
          <w:sz w:val="22"/>
        </w:rPr>
        <w:t>*</w:t>
      </w:r>
      <w:r>
        <w:rPr>
          <w:rFonts w:ascii="Arial" w:hAnsi="Arial"/>
          <w:i/>
          <w:spacing w:val="-4"/>
          <w:sz w:val="22"/>
        </w:rPr>
        <w:t>TFRC</w:t>
      </w:r>
      <w:r>
        <w:rPr>
          <w:spacing w:val="-4"/>
          <w:position w:val="-4"/>
          <w:sz w:val="36"/>
        </w:rPr>
        <w:t>)</w:t>
      </w:r>
      <w:r>
        <w:rPr>
          <w:spacing w:val="-51"/>
          <w:position w:val="-4"/>
          <w:sz w:val="36"/>
        </w:rPr>
        <w:t> </w:t>
      </w:r>
      <w:r>
        <w:rPr>
          <w:spacing w:val="-4"/>
          <w:sz w:val="22"/>
        </w:rPr>
        <w:t>+</w:t>
      </w:r>
      <w:r>
        <w:rPr>
          <w:spacing w:val="-12"/>
          <w:sz w:val="22"/>
        </w:rPr>
        <w:t> </w:t>
      </w:r>
      <w:r>
        <w:rPr>
          <w:rFonts w:ascii="Times New Roman" w:hAnsi="Times New Roman"/>
          <w:spacing w:val="11"/>
          <w:sz w:val="22"/>
          <w:u w:val="single"/>
          <w:vertAlign w:val="baseline"/>
        </w:rPr>
        <w:t> </w:t>
      </w:r>
      <w:r>
        <w:rPr>
          <w:spacing w:val="-4"/>
          <w:sz w:val="22"/>
          <w:u w:val="single"/>
          <w:vertAlign w:val="superscript"/>
        </w:rPr>
        <w:t>∆</w:t>
      </w:r>
      <w:r>
        <w:rPr>
          <w:spacing w:val="-18"/>
          <w:sz w:val="22"/>
          <w:u w:val="single"/>
          <w:vertAlign w:val="baseline"/>
        </w:rPr>
        <w:t> </w:t>
      </w:r>
      <w:r>
        <w:rPr>
          <w:rFonts w:ascii="Arial" w:hAnsi="Arial"/>
          <w:i/>
          <w:spacing w:val="-5"/>
          <w:sz w:val="22"/>
          <w:u w:val="single"/>
          <w:vertAlign w:val="superscript"/>
        </w:rPr>
        <w:t>VOM</w:t>
      </w:r>
    </w:p>
    <w:p>
      <w:pPr>
        <w:spacing w:after="0"/>
        <w:jc w:val="center"/>
        <w:rPr>
          <w:rFonts w:ascii="Arial" w:hAnsi="Arial"/>
          <w:i/>
          <w:sz w:val="22"/>
        </w:rPr>
        <w:sectPr>
          <w:pgSz w:w="12240" w:h="15840"/>
          <w:pgMar w:header="142" w:footer="1016" w:top="1780" w:bottom="1200" w:left="1080" w:right="1440"/>
        </w:sectPr>
      </w:pPr>
    </w:p>
    <w:p>
      <w:pPr>
        <w:pStyle w:val="BodyText"/>
        <w:spacing w:line="261" w:lineRule="auto"/>
        <w:ind w:right="206"/>
      </w:pPr>
      <w:r>
        <w:rPr/>
        <w:t>Since</w:t>
      </w:r>
      <w:r>
        <w:rPr>
          <w:spacing w:val="-3"/>
        </w:rPr>
        <w:t> </w:t>
      </w:r>
      <w:r>
        <w:rPr/>
        <w:t>VOM</w:t>
      </w:r>
      <w:r>
        <w:rPr>
          <w:spacing w:val="-3"/>
        </w:rPr>
        <w:t> </w:t>
      </w:r>
      <w:r>
        <w:rPr/>
        <w:t>is</w:t>
      </w:r>
      <w:r>
        <w:rPr>
          <w:spacing w:val="-3"/>
        </w:rPr>
        <w:t> </w:t>
      </w:r>
      <w:r>
        <w:rPr/>
        <w:t>in</w:t>
      </w:r>
      <w:r>
        <w:rPr>
          <w:spacing w:val="-3"/>
        </w:rPr>
        <w:t> </w:t>
      </w:r>
      <w:r>
        <w:rPr/>
        <w:t>the</w:t>
      </w:r>
      <w:r>
        <w:rPr>
          <w:spacing w:val="-3"/>
        </w:rPr>
        <w:t> </w:t>
      </w:r>
      <w:r>
        <w:rPr/>
        <w:t>units of</w:t>
      </w:r>
      <w:r>
        <w:rPr>
          <w:spacing w:val="-3"/>
        </w:rPr>
        <w:t> </w:t>
      </w:r>
      <w:r>
        <w:rPr/>
        <w:t>$/hr</w:t>
      </w:r>
      <w:r>
        <w:rPr>
          <w:spacing w:val="-3"/>
        </w:rPr>
        <w:t> </w:t>
      </w:r>
      <w:r>
        <w:rPr/>
        <w:t>it</w:t>
      </w:r>
      <w:r>
        <w:rPr>
          <w:spacing w:val="-3"/>
        </w:rPr>
        <w:t> </w:t>
      </w:r>
      <w:r>
        <w:rPr/>
        <w:t>can</w:t>
      </w:r>
      <w:r>
        <w:rPr>
          <w:spacing w:val="-3"/>
        </w:rPr>
        <w:t> </w:t>
      </w:r>
      <w:r>
        <w:rPr/>
        <w:t>only</w:t>
      </w:r>
      <w:r>
        <w:rPr>
          <w:spacing w:val="-3"/>
        </w:rPr>
        <w:t> </w:t>
      </w:r>
      <w:r>
        <w:rPr/>
        <w:t>be</w:t>
      </w:r>
      <w:r>
        <w:rPr>
          <w:spacing w:val="-1"/>
        </w:rPr>
        <w:t> </w:t>
      </w:r>
      <w:r>
        <w:rPr/>
        <w:t>added</w:t>
      </w:r>
      <w:r>
        <w:rPr>
          <w:spacing w:val="-3"/>
        </w:rPr>
        <w:t> </w:t>
      </w:r>
      <w:r>
        <w:rPr/>
        <w:t>to</w:t>
      </w:r>
      <w:r>
        <w:rPr>
          <w:spacing w:val="-3"/>
        </w:rPr>
        <w:t> </w:t>
      </w:r>
      <w:r>
        <w:rPr/>
        <w:t>the</w:t>
      </w:r>
      <w:r>
        <w:rPr>
          <w:spacing w:val="-3"/>
        </w:rPr>
        <w:t> </w:t>
      </w:r>
      <w:r>
        <w:rPr/>
        <w:t>first</w:t>
      </w:r>
      <w:r>
        <w:rPr>
          <w:spacing w:val="-3"/>
        </w:rPr>
        <w:t> </w:t>
      </w:r>
      <w:r>
        <w:rPr/>
        <w:t>incremental and</w:t>
      </w:r>
      <w:r>
        <w:rPr>
          <w:spacing w:val="-3"/>
        </w:rPr>
        <w:t> </w:t>
      </w:r>
      <w:r>
        <w:rPr/>
        <w:t>any incremental where the maintenance factor changes.</w:t>
      </w:r>
    </w:p>
    <w:p>
      <w:pPr>
        <w:pStyle w:val="BodyText"/>
        <w:spacing w:before="9"/>
        <w:ind w:left="0"/>
        <w:rPr>
          <w:sz w:val="5"/>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4280"/>
        <w:gridCol w:w="5066"/>
      </w:tblGrid>
      <w:tr>
        <w:trPr>
          <w:trHeight w:val="575" w:hRule="atLeast"/>
        </w:trPr>
        <w:tc>
          <w:tcPr>
            <w:tcW w:w="4280" w:type="dxa"/>
            <w:shd w:val="clear" w:color="auto" w:fill="013466"/>
          </w:tcPr>
          <w:p>
            <w:pPr>
              <w:pStyle w:val="TableParagraph"/>
              <w:spacing w:before="157"/>
              <w:ind w:left="157"/>
              <w:rPr>
                <w:rFonts w:ascii="Arial"/>
                <w:b/>
                <w:sz w:val="22"/>
              </w:rPr>
            </w:pPr>
            <w:r>
              <w:rPr>
                <w:rFonts w:ascii="Arial"/>
                <w:b/>
                <w:color w:val="FFFFFF"/>
                <w:sz w:val="22"/>
              </w:rPr>
              <w:t>Output</w:t>
            </w:r>
            <w:r>
              <w:rPr>
                <w:rFonts w:ascii="Arial"/>
                <w:b/>
                <w:color w:val="FFFFFF"/>
                <w:spacing w:val="49"/>
                <w:sz w:val="22"/>
              </w:rPr>
              <w:t> </w:t>
            </w:r>
            <w:r>
              <w:rPr>
                <w:rFonts w:ascii="Arial"/>
                <w:b/>
                <w:color w:val="FFFFFF"/>
                <w:spacing w:val="-4"/>
                <w:sz w:val="22"/>
              </w:rPr>
              <w:t>(MW)</w:t>
            </w:r>
          </w:p>
        </w:tc>
        <w:tc>
          <w:tcPr>
            <w:tcW w:w="5066" w:type="dxa"/>
            <w:shd w:val="clear" w:color="auto" w:fill="013466"/>
          </w:tcPr>
          <w:p>
            <w:pPr>
              <w:pStyle w:val="TableParagraph"/>
              <w:spacing w:before="157"/>
              <w:ind w:left="157"/>
              <w:rPr>
                <w:rFonts w:ascii="Arial"/>
                <w:b/>
                <w:sz w:val="22"/>
              </w:rPr>
            </w:pPr>
            <w:r>
              <w:rPr>
                <w:rFonts w:ascii="Arial"/>
                <w:b/>
                <w:color w:val="FFFFFF"/>
                <w:sz w:val="22"/>
              </w:rPr>
              <w:t>Incremental</w:t>
            </w:r>
            <w:r>
              <w:rPr>
                <w:rFonts w:ascii="Arial"/>
                <w:b/>
                <w:color w:val="FFFFFF"/>
                <w:spacing w:val="59"/>
                <w:sz w:val="22"/>
              </w:rPr>
              <w:t> </w:t>
            </w:r>
            <w:r>
              <w:rPr>
                <w:rFonts w:ascii="Arial"/>
                <w:b/>
                <w:color w:val="FFFFFF"/>
                <w:sz w:val="22"/>
              </w:rPr>
              <w:t>Cost</w:t>
            </w:r>
            <w:r>
              <w:rPr>
                <w:rFonts w:ascii="Arial"/>
                <w:b/>
                <w:color w:val="FFFFFF"/>
                <w:spacing w:val="60"/>
                <w:sz w:val="22"/>
              </w:rPr>
              <w:t> </w:t>
            </w:r>
            <w:r>
              <w:rPr>
                <w:rFonts w:ascii="Arial"/>
                <w:b/>
                <w:color w:val="FFFFFF"/>
                <w:spacing w:val="-2"/>
                <w:sz w:val="22"/>
              </w:rPr>
              <w:t>($/MWh)</w:t>
            </w:r>
          </w:p>
        </w:tc>
      </w:tr>
      <w:tr>
        <w:trPr>
          <w:trHeight w:val="425" w:hRule="atLeast"/>
        </w:trPr>
        <w:tc>
          <w:tcPr>
            <w:tcW w:w="4280" w:type="dxa"/>
            <w:tcBorders>
              <w:left w:val="single" w:sz="6" w:space="0" w:color="000000"/>
              <w:bottom w:val="single" w:sz="6" w:space="0" w:color="000000"/>
              <w:right w:val="single" w:sz="6" w:space="0" w:color="000000"/>
            </w:tcBorders>
          </w:tcPr>
          <w:p>
            <w:pPr>
              <w:pStyle w:val="TableParagraph"/>
              <w:rPr>
                <w:sz w:val="22"/>
              </w:rPr>
            </w:pPr>
            <w:r>
              <w:rPr>
                <w:spacing w:val="-5"/>
                <w:sz w:val="22"/>
              </w:rPr>
              <w:t>70</w:t>
            </w:r>
          </w:p>
        </w:tc>
        <w:tc>
          <w:tcPr>
            <w:tcW w:w="5066" w:type="dxa"/>
            <w:tcBorders>
              <w:left w:val="single" w:sz="6" w:space="0" w:color="000000"/>
              <w:bottom w:val="single" w:sz="6" w:space="0" w:color="000000"/>
              <w:right w:val="single" w:sz="6" w:space="0" w:color="000000"/>
            </w:tcBorders>
          </w:tcPr>
          <w:p>
            <w:pPr>
              <w:pStyle w:val="TableParagraph"/>
              <w:rPr>
                <w:sz w:val="22"/>
              </w:rPr>
            </w:pPr>
            <w:r>
              <w:rPr>
                <w:spacing w:val="-2"/>
                <w:sz w:val="22"/>
              </w:rPr>
              <w:t>32.83</w:t>
            </w:r>
          </w:p>
        </w:tc>
      </w:tr>
      <w:tr>
        <w:trPr>
          <w:trHeight w:val="425" w:hRule="atLeast"/>
        </w:trPr>
        <w:tc>
          <w:tcPr>
            <w:tcW w:w="4280"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90</w:t>
            </w:r>
          </w:p>
        </w:tc>
        <w:tc>
          <w:tcPr>
            <w:tcW w:w="5066"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39.89</w:t>
            </w:r>
          </w:p>
        </w:tc>
      </w:tr>
      <w:tr>
        <w:trPr>
          <w:trHeight w:val="425" w:hRule="atLeast"/>
        </w:trPr>
        <w:tc>
          <w:tcPr>
            <w:tcW w:w="4280"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100</w:t>
            </w:r>
          </w:p>
        </w:tc>
        <w:tc>
          <w:tcPr>
            <w:tcW w:w="5066"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2"/>
                <w:sz w:val="22"/>
              </w:rPr>
              <w:t>66.45</w:t>
            </w:r>
          </w:p>
        </w:tc>
      </w:tr>
    </w:tbl>
    <w:p>
      <w:pPr>
        <w:pStyle w:val="BodyText"/>
        <w:spacing w:line="261" w:lineRule="auto" w:before="234"/>
        <w:ind w:right="225"/>
      </w:pPr>
      <w:r>
        <w:rPr/>
        <w:t>The</w:t>
      </w:r>
      <w:r>
        <w:rPr>
          <w:spacing w:val="-4"/>
        </w:rPr>
        <w:t> </w:t>
      </w:r>
      <w:r>
        <w:rPr/>
        <w:t>No-Load</w:t>
      </w:r>
      <w:r>
        <w:rPr>
          <w:spacing w:val="-4"/>
        </w:rPr>
        <w:t> </w:t>
      </w:r>
      <w:r>
        <w:rPr/>
        <w:t>Cost</w:t>
      </w:r>
      <w:r>
        <w:rPr>
          <w:spacing w:val="-4"/>
        </w:rPr>
        <w:t> </w:t>
      </w:r>
      <w:r>
        <w:rPr/>
        <w:t>is</w:t>
      </w:r>
      <w:r>
        <w:rPr>
          <w:spacing w:val="-4"/>
        </w:rPr>
        <w:t> </w:t>
      </w:r>
      <w:r>
        <w:rPr/>
        <w:t>calculated</w:t>
      </w:r>
      <w:r>
        <w:rPr>
          <w:spacing w:val="-2"/>
        </w:rPr>
        <w:t> </w:t>
      </w:r>
      <w:r>
        <w:rPr/>
        <w:t>by</w:t>
      </w:r>
      <w:r>
        <w:rPr>
          <w:spacing w:val="-4"/>
        </w:rPr>
        <w:t> </w:t>
      </w:r>
      <w:r>
        <w:rPr/>
        <w:t>subtracting</w:t>
      </w:r>
      <w:r>
        <w:rPr>
          <w:spacing w:val="-4"/>
        </w:rPr>
        <w:t> </w:t>
      </w:r>
      <w:r>
        <w:rPr/>
        <w:t>the</w:t>
      </w:r>
      <w:r>
        <w:rPr>
          <w:spacing w:val="-4"/>
        </w:rPr>
        <w:t> </w:t>
      </w:r>
      <w:r>
        <w:rPr/>
        <w:t>incremental</w:t>
      </w:r>
      <w:r>
        <w:rPr>
          <w:spacing w:val="-2"/>
        </w:rPr>
        <w:t> </w:t>
      </w:r>
      <w:r>
        <w:rPr/>
        <w:t>cost</w:t>
      </w:r>
      <w:r>
        <w:rPr>
          <w:spacing w:val="-4"/>
        </w:rPr>
        <w:t> </w:t>
      </w:r>
      <w:r>
        <w:rPr/>
        <w:t>(unit’s</w:t>
      </w:r>
      <w:r>
        <w:rPr>
          <w:spacing w:val="-4"/>
        </w:rPr>
        <w:t> </w:t>
      </w:r>
      <w:r>
        <w:rPr/>
        <w:t>economic</w:t>
      </w:r>
      <w:r>
        <w:rPr>
          <w:spacing w:val="-4"/>
        </w:rPr>
        <w:t> </w:t>
      </w:r>
      <w:r>
        <w:rPr/>
        <w:t>minimum cost-offer value multiplied by MW value) at the unit’s economic minimum point from the total cost (from the heat input at economic minimum value) at the unit’s economic minimum point.</w:t>
      </w:r>
    </w:p>
    <w:p>
      <w:pPr>
        <w:spacing w:before="99"/>
        <w:ind w:left="360" w:right="0" w:firstLine="0"/>
        <w:jc w:val="center"/>
        <w:rPr>
          <w:sz w:val="27"/>
        </w:rPr>
      </w:pPr>
      <w:r>
        <w:rPr>
          <w:rFonts w:ascii="Arial" w:hAnsi="Arial"/>
          <w:i/>
          <w:w w:val="90"/>
          <w:position w:val="2"/>
          <w:sz w:val="22"/>
        </w:rPr>
        <w:t>No</w:t>
      </w:r>
      <w:r>
        <w:rPr>
          <w:rFonts w:ascii="Arial" w:hAnsi="Arial"/>
          <w:i/>
          <w:spacing w:val="-2"/>
          <w:position w:val="2"/>
          <w:sz w:val="22"/>
        </w:rPr>
        <w:t> </w:t>
      </w:r>
      <w:r>
        <w:rPr>
          <w:w w:val="90"/>
          <w:position w:val="2"/>
          <w:sz w:val="22"/>
        </w:rPr>
        <w:t>−</w:t>
      </w:r>
      <w:r>
        <w:rPr>
          <w:spacing w:val="-2"/>
          <w:position w:val="2"/>
          <w:sz w:val="22"/>
        </w:rPr>
        <w:t> </w:t>
      </w:r>
      <w:r>
        <w:rPr>
          <w:rFonts w:ascii="Arial" w:hAnsi="Arial"/>
          <w:i/>
          <w:w w:val="90"/>
          <w:position w:val="2"/>
          <w:sz w:val="22"/>
        </w:rPr>
        <w:t>Load</w:t>
      </w:r>
      <w:r>
        <w:rPr>
          <w:rFonts w:ascii="Arial" w:hAnsi="Arial"/>
          <w:i/>
          <w:spacing w:val="15"/>
          <w:position w:val="2"/>
          <w:sz w:val="22"/>
        </w:rPr>
        <w:t> </w:t>
      </w:r>
      <w:r>
        <w:rPr>
          <w:rFonts w:ascii="Arial" w:hAnsi="Arial"/>
          <w:i/>
          <w:w w:val="90"/>
          <w:position w:val="2"/>
          <w:sz w:val="22"/>
        </w:rPr>
        <w:t>Cost</w:t>
      </w:r>
      <w:r>
        <w:rPr>
          <w:w w:val="90"/>
          <w:sz w:val="27"/>
        </w:rPr>
        <w:t>(</w:t>
      </w:r>
      <w:r>
        <w:rPr>
          <w:w w:val="90"/>
          <w:position w:val="2"/>
          <w:sz w:val="22"/>
        </w:rPr>
        <w:t>$</w:t>
      </w:r>
      <w:r>
        <w:rPr>
          <w:spacing w:val="-5"/>
          <w:w w:val="90"/>
          <w:position w:val="2"/>
          <w:sz w:val="22"/>
        </w:rPr>
        <w:t> </w:t>
      </w:r>
      <w:r>
        <w:rPr>
          <w:w w:val="90"/>
          <w:position w:val="1"/>
          <w:sz w:val="24"/>
        </w:rPr>
        <w:t>/</w:t>
      </w:r>
      <w:r>
        <w:rPr>
          <w:spacing w:val="-10"/>
          <w:w w:val="90"/>
          <w:position w:val="1"/>
          <w:sz w:val="24"/>
        </w:rPr>
        <w:t> </w:t>
      </w:r>
      <w:r>
        <w:rPr>
          <w:rFonts w:ascii="Arial" w:hAnsi="Arial"/>
          <w:i/>
          <w:spacing w:val="-5"/>
          <w:w w:val="90"/>
          <w:position w:val="2"/>
          <w:sz w:val="22"/>
        </w:rPr>
        <w:t>hr</w:t>
      </w:r>
      <w:r>
        <w:rPr>
          <w:spacing w:val="-5"/>
          <w:w w:val="90"/>
          <w:sz w:val="27"/>
        </w:rPr>
        <w:t>)</w:t>
      </w:r>
    </w:p>
    <w:p>
      <w:pPr>
        <w:spacing w:before="112"/>
        <w:ind w:left="421" w:right="0" w:firstLine="0"/>
        <w:jc w:val="center"/>
        <w:rPr>
          <w:sz w:val="24"/>
        </w:rPr>
      </w:pPr>
      <w:r>
        <w:rPr>
          <w:position w:val="1"/>
          <w:sz w:val="22"/>
        </w:rPr>
        <w:t>=</w:t>
      </w:r>
      <w:r>
        <w:rPr>
          <w:spacing w:val="-3"/>
          <w:position w:val="1"/>
          <w:sz w:val="22"/>
        </w:rPr>
        <w:t> </w:t>
      </w:r>
      <w:r>
        <w:rPr>
          <w:sz w:val="24"/>
        </w:rPr>
        <w:t>(</w:t>
      </w:r>
      <w:r>
        <w:rPr>
          <w:rFonts w:ascii="Arial"/>
          <w:i/>
          <w:position w:val="1"/>
          <w:sz w:val="22"/>
        </w:rPr>
        <w:t>Economic</w:t>
      </w:r>
      <w:r>
        <w:rPr>
          <w:rFonts w:ascii="Arial"/>
          <w:i/>
          <w:spacing w:val="-1"/>
          <w:position w:val="1"/>
          <w:sz w:val="22"/>
        </w:rPr>
        <w:t> </w:t>
      </w:r>
      <w:r>
        <w:rPr>
          <w:rFonts w:ascii="Arial"/>
          <w:i/>
          <w:position w:val="1"/>
          <w:sz w:val="22"/>
        </w:rPr>
        <w:t>Minimum</w:t>
      </w:r>
      <w:r>
        <w:rPr>
          <w:rFonts w:ascii="Arial"/>
          <w:i/>
          <w:spacing w:val="-2"/>
          <w:position w:val="1"/>
          <w:sz w:val="22"/>
        </w:rPr>
        <w:t> </w:t>
      </w:r>
      <w:r>
        <w:rPr>
          <w:rFonts w:ascii="Arial"/>
          <w:i/>
          <w:position w:val="1"/>
          <w:sz w:val="22"/>
        </w:rPr>
        <w:t>Heat</w:t>
      </w:r>
      <w:r>
        <w:rPr>
          <w:rFonts w:ascii="Arial"/>
          <w:i/>
          <w:spacing w:val="-1"/>
          <w:position w:val="1"/>
          <w:sz w:val="22"/>
        </w:rPr>
        <w:t> </w:t>
      </w:r>
      <w:r>
        <w:rPr>
          <w:rFonts w:ascii="Arial"/>
          <w:i/>
          <w:position w:val="1"/>
          <w:sz w:val="22"/>
        </w:rPr>
        <w:t>Input</w:t>
      </w:r>
      <w:r>
        <w:rPr>
          <w:position w:val="1"/>
          <w:sz w:val="22"/>
        </w:rPr>
        <w:t>*</w:t>
      </w:r>
      <w:r>
        <w:rPr>
          <w:rFonts w:ascii="Arial"/>
          <w:i/>
          <w:position w:val="1"/>
          <w:sz w:val="22"/>
        </w:rPr>
        <w:t>Performance</w:t>
      </w:r>
      <w:r>
        <w:rPr>
          <w:rFonts w:ascii="Arial"/>
          <w:i/>
          <w:spacing w:val="-2"/>
          <w:position w:val="1"/>
          <w:sz w:val="22"/>
        </w:rPr>
        <w:t> Factor</w:t>
      </w:r>
      <w:r>
        <w:rPr>
          <w:spacing w:val="-2"/>
          <w:position w:val="1"/>
          <w:sz w:val="22"/>
        </w:rPr>
        <w:t>*</w:t>
      </w:r>
      <w:r>
        <w:rPr>
          <w:rFonts w:ascii="Arial"/>
          <w:i/>
          <w:spacing w:val="-2"/>
          <w:position w:val="1"/>
          <w:sz w:val="22"/>
        </w:rPr>
        <w:t>TFRC</w:t>
      </w:r>
      <w:r>
        <w:rPr>
          <w:spacing w:val="-2"/>
          <w:sz w:val="24"/>
        </w:rPr>
        <w:t>)</w:t>
      </w:r>
    </w:p>
    <w:p>
      <w:pPr>
        <w:spacing w:before="112"/>
        <w:ind w:left="360" w:right="0" w:firstLine="0"/>
        <w:jc w:val="center"/>
        <w:rPr>
          <w:sz w:val="24"/>
        </w:rPr>
      </w:pPr>
      <w:r>
        <w:rPr>
          <w:spacing w:val="-2"/>
          <w:position w:val="1"/>
          <w:sz w:val="22"/>
        </w:rPr>
        <w:t>+</w:t>
      </w:r>
      <w:r>
        <w:rPr>
          <w:rFonts w:ascii="Arial" w:hAnsi="Arial"/>
          <w:i/>
          <w:spacing w:val="-2"/>
          <w:position w:val="1"/>
          <w:sz w:val="22"/>
        </w:rPr>
        <w:t>VOM</w:t>
      </w:r>
      <w:r>
        <w:rPr>
          <w:rFonts w:ascii="Arial" w:hAnsi="Arial"/>
          <w:i/>
          <w:spacing w:val="-12"/>
          <w:position w:val="1"/>
          <w:sz w:val="22"/>
        </w:rPr>
        <w:t> </w:t>
      </w:r>
      <w:r>
        <w:rPr>
          <w:spacing w:val="-2"/>
          <w:position w:val="1"/>
          <w:sz w:val="22"/>
        </w:rPr>
        <w:t>−</w:t>
      </w:r>
      <w:r>
        <w:rPr>
          <w:spacing w:val="-11"/>
          <w:position w:val="1"/>
          <w:sz w:val="22"/>
        </w:rPr>
        <w:t> </w:t>
      </w:r>
      <w:r>
        <w:rPr>
          <w:spacing w:val="-2"/>
          <w:sz w:val="24"/>
        </w:rPr>
        <w:t>(</w:t>
      </w:r>
      <w:r>
        <w:rPr>
          <w:rFonts w:ascii="Arial" w:hAnsi="Arial"/>
          <w:i/>
          <w:spacing w:val="-2"/>
          <w:position w:val="1"/>
          <w:sz w:val="22"/>
        </w:rPr>
        <w:t>Economic</w:t>
      </w:r>
      <w:r>
        <w:rPr>
          <w:rFonts w:ascii="Arial" w:hAnsi="Arial"/>
          <w:i/>
          <w:spacing w:val="3"/>
          <w:position w:val="1"/>
          <w:sz w:val="22"/>
        </w:rPr>
        <w:t> </w:t>
      </w:r>
      <w:r>
        <w:rPr>
          <w:rFonts w:ascii="Arial" w:hAnsi="Arial"/>
          <w:i/>
          <w:spacing w:val="-2"/>
          <w:position w:val="1"/>
          <w:sz w:val="22"/>
        </w:rPr>
        <w:t>Minimum</w:t>
      </w:r>
      <w:r>
        <w:rPr>
          <w:rFonts w:ascii="Arial" w:hAnsi="Arial"/>
          <w:i/>
          <w:spacing w:val="2"/>
          <w:position w:val="1"/>
          <w:sz w:val="22"/>
        </w:rPr>
        <w:t> </w:t>
      </w:r>
      <w:r>
        <w:rPr>
          <w:rFonts w:ascii="Arial" w:hAnsi="Arial"/>
          <w:i/>
          <w:spacing w:val="-2"/>
          <w:position w:val="1"/>
          <w:sz w:val="22"/>
        </w:rPr>
        <w:t>Incremental</w:t>
      </w:r>
      <w:r>
        <w:rPr>
          <w:rFonts w:ascii="Arial" w:hAnsi="Arial"/>
          <w:i/>
          <w:spacing w:val="3"/>
          <w:position w:val="1"/>
          <w:sz w:val="22"/>
        </w:rPr>
        <w:t> </w:t>
      </w:r>
      <w:r>
        <w:rPr>
          <w:rFonts w:ascii="Arial" w:hAnsi="Arial"/>
          <w:i/>
          <w:spacing w:val="-2"/>
          <w:position w:val="1"/>
          <w:sz w:val="22"/>
        </w:rPr>
        <w:t>Cost</w:t>
      </w:r>
      <w:r>
        <w:rPr>
          <w:spacing w:val="-2"/>
          <w:position w:val="1"/>
          <w:sz w:val="22"/>
        </w:rPr>
        <w:t>*</w:t>
      </w:r>
      <w:r>
        <w:rPr>
          <w:rFonts w:ascii="Arial" w:hAnsi="Arial"/>
          <w:i/>
          <w:spacing w:val="-2"/>
          <w:position w:val="1"/>
          <w:sz w:val="22"/>
        </w:rPr>
        <w:t>Economic</w:t>
      </w:r>
      <w:r>
        <w:rPr>
          <w:rFonts w:ascii="Arial" w:hAnsi="Arial"/>
          <w:i/>
          <w:spacing w:val="2"/>
          <w:position w:val="1"/>
          <w:sz w:val="22"/>
        </w:rPr>
        <w:t> </w:t>
      </w:r>
      <w:r>
        <w:rPr>
          <w:rFonts w:ascii="Arial" w:hAnsi="Arial"/>
          <w:i/>
          <w:spacing w:val="-2"/>
          <w:position w:val="1"/>
          <w:sz w:val="22"/>
        </w:rPr>
        <w:t>Minimum</w:t>
      </w:r>
      <w:r>
        <w:rPr>
          <w:rFonts w:ascii="Arial" w:hAnsi="Arial"/>
          <w:i/>
          <w:spacing w:val="3"/>
          <w:position w:val="1"/>
          <w:sz w:val="22"/>
        </w:rPr>
        <w:t> </w:t>
      </w:r>
      <w:r>
        <w:rPr>
          <w:rFonts w:ascii="Arial" w:hAnsi="Arial"/>
          <w:i/>
          <w:spacing w:val="-5"/>
          <w:position w:val="1"/>
          <w:sz w:val="22"/>
        </w:rPr>
        <w:t>MW</w:t>
      </w:r>
      <w:r>
        <w:rPr>
          <w:spacing w:val="-5"/>
          <w:sz w:val="24"/>
        </w:rPr>
        <w:t>)</w:t>
      </w:r>
    </w:p>
    <w:p>
      <w:pPr>
        <w:spacing w:before="110"/>
        <w:ind w:left="421" w:right="0" w:firstLine="0"/>
        <w:jc w:val="center"/>
        <w:rPr>
          <w:sz w:val="27"/>
        </w:rPr>
      </w:pPr>
      <w:r>
        <w:rPr>
          <w:spacing w:val="-2"/>
          <w:position w:val="2"/>
          <w:sz w:val="22"/>
        </w:rPr>
        <w:t>=</w:t>
      </w:r>
      <w:r>
        <w:rPr>
          <w:spacing w:val="3"/>
          <w:position w:val="2"/>
          <w:sz w:val="22"/>
        </w:rPr>
        <w:t> </w:t>
      </w:r>
      <w:r>
        <w:rPr>
          <w:spacing w:val="-2"/>
          <w:sz w:val="27"/>
        </w:rPr>
        <w:t>(</w:t>
      </w:r>
      <w:r>
        <w:rPr>
          <w:spacing w:val="-2"/>
          <w:position w:val="2"/>
          <w:sz w:val="22"/>
        </w:rPr>
        <w:t>879.02</w:t>
      </w:r>
      <w:r>
        <w:rPr>
          <w:spacing w:val="4"/>
          <w:position w:val="2"/>
          <w:sz w:val="22"/>
        </w:rPr>
        <w:t> </w:t>
      </w:r>
      <w:r>
        <w:rPr>
          <w:rFonts w:ascii="Arial"/>
          <w:i/>
          <w:spacing w:val="-2"/>
          <w:position w:val="2"/>
          <w:sz w:val="22"/>
        </w:rPr>
        <w:t>MMBtu</w:t>
      </w:r>
      <w:r>
        <w:rPr>
          <w:rFonts w:ascii="Arial"/>
          <w:i/>
          <w:spacing w:val="-19"/>
          <w:position w:val="2"/>
          <w:sz w:val="22"/>
        </w:rPr>
        <w:t> </w:t>
      </w:r>
      <w:r>
        <w:rPr>
          <w:spacing w:val="-2"/>
          <w:position w:val="1"/>
          <w:sz w:val="24"/>
        </w:rPr>
        <w:t>/</w:t>
      </w:r>
      <w:r>
        <w:rPr>
          <w:spacing w:val="-23"/>
          <w:position w:val="1"/>
          <w:sz w:val="24"/>
        </w:rPr>
        <w:t> </w:t>
      </w:r>
      <w:r>
        <w:rPr>
          <w:rFonts w:ascii="Arial"/>
          <w:i/>
          <w:spacing w:val="-2"/>
          <w:position w:val="2"/>
          <w:sz w:val="22"/>
        </w:rPr>
        <w:t>hr</w:t>
      </w:r>
      <w:r>
        <w:rPr>
          <w:spacing w:val="-2"/>
          <w:position w:val="2"/>
          <w:sz w:val="22"/>
        </w:rPr>
        <w:t>*1.02*$4.00</w:t>
      </w:r>
      <w:r>
        <w:rPr>
          <w:spacing w:val="-18"/>
          <w:position w:val="2"/>
          <w:sz w:val="22"/>
        </w:rPr>
        <w:t> </w:t>
      </w:r>
      <w:r>
        <w:rPr>
          <w:spacing w:val="-2"/>
          <w:position w:val="1"/>
          <w:sz w:val="24"/>
        </w:rPr>
        <w:t>/</w:t>
      </w:r>
      <w:r>
        <w:rPr>
          <w:spacing w:val="-24"/>
          <w:position w:val="1"/>
          <w:sz w:val="24"/>
        </w:rPr>
        <w:t> </w:t>
      </w:r>
      <w:r>
        <w:rPr>
          <w:rFonts w:ascii="Arial"/>
          <w:i/>
          <w:spacing w:val="-2"/>
          <w:position w:val="2"/>
          <w:sz w:val="22"/>
        </w:rPr>
        <w:t>MMBtu</w:t>
      </w:r>
      <w:r>
        <w:rPr>
          <w:spacing w:val="-2"/>
          <w:sz w:val="27"/>
        </w:rPr>
        <w:t>)</w:t>
      </w:r>
    </w:p>
    <w:p>
      <w:pPr>
        <w:spacing w:before="110"/>
        <w:ind w:left="360" w:right="0" w:firstLine="0"/>
        <w:jc w:val="center"/>
        <w:rPr>
          <w:rFonts w:ascii="Arial" w:hAnsi="Arial"/>
          <w:i/>
          <w:position w:val="1"/>
          <w:sz w:val="22"/>
        </w:rPr>
      </w:pPr>
      <w:r>
        <w:rPr>
          <w:spacing w:val="-6"/>
          <w:position w:val="1"/>
          <w:sz w:val="22"/>
        </w:rPr>
        <w:t>+</w:t>
      </w:r>
      <w:r>
        <w:rPr>
          <w:spacing w:val="-6"/>
          <w:position w:val="0"/>
          <w:sz w:val="27"/>
        </w:rPr>
        <w:t>(</w:t>
      </w:r>
      <w:r>
        <w:rPr>
          <w:spacing w:val="-6"/>
          <w:position w:val="1"/>
          <w:sz w:val="22"/>
        </w:rPr>
        <w:t>$75.00</w:t>
      </w:r>
      <w:r>
        <w:rPr>
          <w:spacing w:val="-17"/>
          <w:position w:val="1"/>
          <w:sz w:val="22"/>
        </w:rPr>
        <w:t> </w:t>
      </w:r>
      <w:r>
        <w:rPr>
          <w:spacing w:val="-6"/>
          <w:sz w:val="24"/>
        </w:rPr>
        <w:t>/</w:t>
      </w:r>
      <w:r>
        <w:rPr>
          <w:spacing w:val="-21"/>
          <w:sz w:val="24"/>
        </w:rPr>
        <w:t> </w:t>
      </w:r>
      <w:r>
        <w:rPr>
          <w:rFonts w:ascii="Arial" w:hAnsi="Arial"/>
          <w:i/>
          <w:spacing w:val="-6"/>
          <w:position w:val="1"/>
          <w:sz w:val="22"/>
        </w:rPr>
        <w:t>ESH</w:t>
      </w:r>
      <w:r>
        <w:rPr>
          <w:spacing w:val="-6"/>
          <w:position w:val="0"/>
          <w:sz w:val="27"/>
        </w:rPr>
        <w:t>)</w:t>
      </w:r>
      <w:r>
        <w:rPr>
          <w:spacing w:val="-22"/>
          <w:position w:val="0"/>
          <w:sz w:val="27"/>
        </w:rPr>
        <w:t> </w:t>
      </w:r>
      <w:r>
        <w:rPr>
          <w:spacing w:val="-6"/>
          <w:position w:val="1"/>
          <w:sz w:val="22"/>
        </w:rPr>
        <w:t>−</w:t>
      </w:r>
      <w:r>
        <w:rPr>
          <w:spacing w:val="-7"/>
          <w:position w:val="1"/>
          <w:sz w:val="22"/>
        </w:rPr>
        <w:t> </w:t>
      </w:r>
      <w:r>
        <w:rPr>
          <w:spacing w:val="-6"/>
          <w:position w:val="0"/>
          <w:sz w:val="27"/>
        </w:rPr>
        <w:t>(</w:t>
      </w:r>
      <w:r>
        <w:rPr>
          <w:spacing w:val="-6"/>
          <w:position w:val="1"/>
          <w:sz w:val="22"/>
        </w:rPr>
        <w:t>$32.83</w:t>
      </w:r>
      <w:r>
        <w:rPr>
          <w:spacing w:val="-17"/>
          <w:position w:val="1"/>
          <w:sz w:val="22"/>
        </w:rPr>
        <w:t> </w:t>
      </w:r>
      <w:r>
        <w:rPr>
          <w:spacing w:val="-6"/>
          <w:sz w:val="24"/>
        </w:rPr>
        <w:t>/</w:t>
      </w:r>
      <w:r>
        <w:rPr>
          <w:spacing w:val="-21"/>
          <w:sz w:val="24"/>
        </w:rPr>
        <w:t> </w:t>
      </w:r>
      <w:r>
        <w:rPr>
          <w:rFonts w:ascii="Arial" w:hAnsi="Arial"/>
          <w:i/>
          <w:spacing w:val="-6"/>
          <w:position w:val="1"/>
          <w:sz w:val="22"/>
        </w:rPr>
        <w:t>MWh</w:t>
      </w:r>
      <w:r>
        <w:rPr>
          <w:spacing w:val="-6"/>
          <w:position w:val="1"/>
          <w:sz w:val="22"/>
        </w:rPr>
        <w:t>*70</w:t>
      </w:r>
      <w:r>
        <w:rPr>
          <w:rFonts w:ascii="Arial" w:hAnsi="Arial"/>
          <w:i/>
          <w:spacing w:val="-6"/>
          <w:position w:val="1"/>
          <w:sz w:val="22"/>
        </w:rPr>
        <w:t>MW</w:t>
      </w:r>
      <w:r>
        <w:rPr>
          <w:spacing w:val="-6"/>
          <w:position w:val="0"/>
          <w:sz w:val="27"/>
        </w:rPr>
        <w:t>)</w:t>
      </w:r>
      <w:r>
        <w:rPr>
          <w:spacing w:val="-7"/>
          <w:position w:val="0"/>
          <w:sz w:val="27"/>
        </w:rPr>
        <w:t> </w:t>
      </w:r>
      <w:r>
        <w:rPr>
          <w:spacing w:val="-6"/>
          <w:position w:val="1"/>
          <w:sz w:val="22"/>
        </w:rPr>
        <w:t>=</w:t>
      </w:r>
      <w:r>
        <w:rPr>
          <w:spacing w:val="6"/>
          <w:position w:val="1"/>
          <w:sz w:val="22"/>
        </w:rPr>
        <w:t> </w:t>
      </w:r>
      <w:r>
        <w:rPr>
          <w:spacing w:val="-6"/>
          <w:position w:val="1"/>
          <w:sz w:val="22"/>
        </w:rPr>
        <w:t>$1,363.30</w:t>
      </w:r>
      <w:r>
        <w:rPr>
          <w:spacing w:val="-4"/>
          <w:position w:val="1"/>
          <w:sz w:val="22"/>
        </w:rPr>
        <w:t> </w:t>
      </w:r>
      <w:r>
        <w:rPr>
          <w:spacing w:val="-6"/>
          <w:position w:val="-1"/>
          <w:sz w:val="30"/>
        </w:rPr>
        <w:t>/</w:t>
      </w:r>
      <w:r>
        <w:rPr>
          <w:spacing w:val="-28"/>
          <w:position w:val="-1"/>
          <w:sz w:val="30"/>
        </w:rPr>
        <w:t> </w:t>
      </w:r>
      <w:r>
        <w:rPr>
          <w:rFonts w:ascii="Arial" w:hAnsi="Arial"/>
          <w:i/>
          <w:spacing w:val="-6"/>
          <w:position w:val="1"/>
          <w:sz w:val="22"/>
        </w:rPr>
        <w:t>hr</w:t>
      </w:r>
    </w:p>
    <w:p>
      <w:pPr>
        <w:pStyle w:val="BodyText"/>
        <w:spacing w:line="261" w:lineRule="auto" w:before="237"/>
      </w:pPr>
      <w:r>
        <w:rPr/>
        <w:t>Differences in the calculated No-Load Cost between the two methods are due to the differences in</w:t>
      </w:r>
      <w:r>
        <w:rPr>
          <w:spacing w:val="-3"/>
        </w:rPr>
        <w:t> </w:t>
      </w:r>
      <w:r>
        <w:rPr/>
        <w:t>using</w:t>
      </w:r>
      <w:r>
        <w:rPr>
          <w:spacing w:val="-3"/>
        </w:rPr>
        <w:t> </w:t>
      </w:r>
      <w:r>
        <w:rPr/>
        <w:t>a</w:t>
      </w:r>
      <w:r>
        <w:rPr>
          <w:spacing w:val="-3"/>
        </w:rPr>
        <w:t> </w:t>
      </w:r>
      <w:r>
        <w:rPr/>
        <w:t>block</w:t>
      </w:r>
      <w:r>
        <w:rPr>
          <w:spacing w:val="-3"/>
        </w:rPr>
        <w:t> </w:t>
      </w:r>
      <w:r>
        <w:rPr/>
        <w:t>average</w:t>
      </w:r>
      <w:r>
        <w:rPr>
          <w:spacing w:val="-3"/>
        </w:rPr>
        <w:t> </w:t>
      </w:r>
      <w:r>
        <w:rPr/>
        <w:t>cost</w:t>
      </w:r>
      <w:r>
        <w:rPr>
          <w:spacing w:val="-3"/>
        </w:rPr>
        <w:t> </w:t>
      </w:r>
      <w:r>
        <w:rPr/>
        <w:t>offer method</w:t>
      </w:r>
      <w:r>
        <w:rPr>
          <w:spacing w:val="-3"/>
        </w:rPr>
        <w:t> </w:t>
      </w:r>
      <w:r>
        <w:rPr/>
        <w:t>versus</w:t>
      </w:r>
      <w:r>
        <w:rPr>
          <w:spacing w:val="-3"/>
        </w:rPr>
        <w:t> </w:t>
      </w:r>
      <w:r>
        <w:rPr/>
        <w:t>a</w:t>
      </w:r>
      <w:r>
        <w:rPr>
          <w:spacing w:val="-3"/>
        </w:rPr>
        <w:t> </w:t>
      </w:r>
      <w:r>
        <w:rPr/>
        <w:t>sloped</w:t>
      </w:r>
      <w:r>
        <w:rPr>
          <w:spacing w:val="-3"/>
        </w:rPr>
        <w:t> </w:t>
      </w:r>
      <w:r>
        <w:rPr/>
        <w:t>derivative</w:t>
      </w:r>
      <w:r>
        <w:rPr>
          <w:spacing w:val="-3"/>
        </w:rPr>
        <w:t> </w:t>
      </w:r>
      <w:r>
        <w:rPr/>
        <w:t>cost</w:t>
      </w:r>
      <w:r>
        <w:rPr>
          <w:spacing w:val="-1"/>
        </w:rPr>
        <w:t> </w:t>
      </w:r>
      <w:r>
        <w:rPr/>
        <w:t>offer.</w:t>
      </w:r>
      <w:r>
        <w:rPr>
          <w:spacing w:val="-3"/>
        </w:rPr>
        <w:t> </w:t>
      </w:r>
      <w:r>
        <w:rPr/>
        <w:t>When</w:t>
      </w:r>
      <w:r>
        <w:rPr>
          <w:spacing w:val="-3"/>
        </w:rPr>
        <w:t> </w:t>
      </w:r>
      <w:r>
        <w:rPr/>
        <w:t>using</w:t>
      </w:r>
      <w:r>
        <w:rPr>
          <w:spacing w:val="-3"/>
        </w:rPr>
        <w:t> </w:t>
      </w:r>
      <w:r>
        <w:rPr/>
        <w:t>the derivative method, user must select “Use Sloped Offer” when entering cost information into Markets Gateway.</w:t>
      </w:r>
    </w:p>
    <w:p>
      <w:pPr>
        <w:pStyle w:val="BodyText"/>
        <w:spacing w:before="109"/>
        <w:ind w:left="0"/>
      </w:pPr>
    </w:p>
    <w:p>
      <w:pPr>
        <w:pStyle w:val="Heading1"/>
        <w:numPr>
          <w:ilvl w:val="1"/>
          <w:numId w:val="64"/>
        </w:numPr>
        <w:tabs>
          <w:tab w:pos="853" w:val="left" w:leader="none"/>
        </w:tabs>
        <w:spacing w:line="240" w:lineRule="auto" w:before="0" w:after="0"/>
        <w:ind w:left="853" w:right="0" w:hanging="502"/>
        <w:jc w:val="left"/>
      </w:pPr>
      <w:bookmarkStart w:name="B.4 Typical 2 on 1 Combined Cycle with D" w:id="379"/>
      <w:bookmarkEnd w:id="379"/>
      <w:r>
        <w:rPr/>
      </w:r>
      <w:bookmarkStart w:name="_bookmark140" w:id="380"/>
      <w:bookmarkEnd w:id="380"/>
      <w:r>
        <w:rPr/>
      </w:r>
      <w:r>
        <w:rPr>
          <w:color w:val="013466"/>
        </w:rPr>
        <w:t>Typical</w:t>
      </w:r>
      <w:r>
        <w:rPr>
          <w:color w:val="013466"/>
          <w:spacing w:val="20"/>
        </w:rPr>
        <w:t> </w:t>
      </w:r>
      <w:r>
        <w:rPr>
          <w:color w:val="013466"/>
        </w:rPr>
        <w:t>2</w:t>
      </w:r>
      <w:r>
        <w:rPr>
          <w:color w:val="013466"/>
          <w:spacing w:val="20"/>
        </w:rPr>
        <w:t> </w:t>
      </w:r>
      <w:r>
        <w:rPr>
          <w:color w:val="013466"/>
        </w:rPr>
        <w:t>on</w:t>
      </w:r>
      <w:r>
        <w:rPr>
          <w:color w:val="013466"/>
          <w:spacing w:val="20"/>
        </w:rPr>
        <w:t> </w:t>
      </w:r>
      <w:r>
        <w:rPr>
          <w:color w:val="013466"/>
        </w:rPr>
        <w:t>1</w:t>
      </w:r>
      <w:r>
        <w:rPr>
          <w:color w:val="013466"/>
          <w:spacing w:val="21"/>
        </w:rPr>
        <w:t> </w:t>
      </w:r>
      <w:r>
        <w:rPr>
          <w:color w:val="013466"/>
        </w:rPr>
        <w:t>Combined</w:t>
      </w:r>
      <w:r>
        <w:rPr>
          <w:color w:val="013466"/>
          <w:spacing w:val="22"/>
        </w:rPr>
        <w:t> </w:t>
      </w:r>
      <w:r>
        <w:rPr>
          <w:color w:val="013466"/>
        </w:rPr>
        <w:t>Cycle</w:t>
      </w:r>
      <w:r>
        <w:rPr>
          <w:color w:val="013466"/>
          <w:spacing w:val="21"/>
        </w:rPr>
        <w:t> </w:t>
      </w:r>
      <w:r>
        <w:rPr>
          <w:color w:val="013466"/>
        </w:rPr>
        <w:t>with</w:t>
      </w:r>
      <w:r>
        <w:rPr>
          <w:color w:val="013466"/>
          <w:spacing w:val="20"/>
        </w:rPr>
        <w:t> </w:t>
      </w:r>
      <w:r>
        <w:rPr>
          <w:color w:val="013466"/>
        </w:rPr>
        <w:t>Duct</w:t>
      </w:r>
      <w:r>
        <w:rPr>
          <w:color w:val="013466"/>
          <w:spacing w:val="20"/>
        </w:rPr>
        <w:t> </w:t>
      </w:r>
      <w:r>
        <w:rPr>
          <w:color w:val="013466"/>
        </w:rPr>
        <w:t>Burning</w:t>
      </w:r>
      <w:r>
        <w:rPr>
          <w:color w:val="013466"/>
          <w:spacing w:val="21"/>
        </w:rPr>
        <w:t> </w:t>
      </w:r>
      <w:r>
        <w:rPr>
          <w:color w:val="013466"/>
          <w:spacing w:val="-2"/>
        </w:rPr>
        <w:t>Example</w:t>
      </w:r>
    </w:p>
    <w:p>
      <w:pPr>
        <w:pStyle w:val="BodyText"/>
        <w:spacing w:line="261" w:lineRule="auto" w:before="236"/>
        <w:ind w:right="111"/>
      </w:pPr>
      <w:r>
        <w:rPr/>
        <w:t>An</w:t>
      </w:r>
      <w:r>
        <w:rPr>
          <w:spacing w:val="-4"/>
        </w:rPr>
        <w:t> </w:t>
      </w:r>
      <w:r>
        <w:rPr/>
        <w:t>example</w:t>
      </w:r>
      <w:r>
        <w:rPr>
          <w:spacing w:val="-4"/>
        </w:rPr>
        <w:t> </w:t>
      </w:r>
      <w:r>
        <w:rPr/>
        <w:t>of</w:t>
      </w:r>
      <w:r>
        <w:rPr>
          <w:spacing w:val="-4"/>
        </w:rPr>
        <w:t> </w:t>
      </w:r>
      <w:r>
        <w:rPr/>
        <w:t>using</w:t>
      </w:r>
      <w:r>
        <w:rPr>
          <w:spacing w:val="-4"/>
        </w:rPr>
        <w:t> </w:t>
      </w:r>
      <w:r>
        <w:rPr/>
        <w:t>the</w:t>
      </w:r>
      <w:r>
        <w:rPr>
          <w:spacing w:val="-4"/>
        </w:rPr>
        <w:t> </w:t>
      </w:r>
      <w:r>
        <w:rPr/>
        <w:t>design</w:t>
      </w:r>
      <w:r>
        <w:rPr>
          <w:spacing w:val="-1"/>
        </w:rPr>
        <w:t> </w:t>
      </w:r>
      <w:r>
        <w:rPr/>
        <w:t>heat</w:t>
      </w:r>
      <w:r>
        <w:rPr>
          <w:spacing w:val="-4"/>
        </w:rPr>
        <w:t> </w:t>
      </w:r>
      <w:r>
        <w:rPr/>
        <w:t>input</w:t>
      </w:r>
      <w:r>
        <w:rPr>
          <w:spacing w:val="-4"/>
        </w:rPr>
        <w:t> </w:t>
      </w:r>
      <w:r>
        <w:rPr/>
        <w:t>curve</w:t>
      </w:r>
      <w:r>
        <w:rPr>
          <w:spacing w:val="-4"/>
        </w:rPr>
        <w:t> </w:t>
      </w:r>
      <w:r>
        <w:rPr/>
        <w:t>and</w:t>
      </w:r>
      <w:r>
        <w:rPr>
          <w:spacing w:val="-4"/>
        </w:rPr>
        <w:t> </w:t>
      </w:r>
      <w:r>
        <w:rPr/>
        <w:t>performing</w:t>
      </w:r>
      <w:r>
        <w:rPr>
          <w:spacing w:val="-2"/>
        </w:rPr>
        <w:t> </w:t>
      </w:r>
      <w:r>
        <w:rPr/>
        <w:t>a</w:t>
      </w:r>
      <w:r>
        <w:rPr>
          <w:spacing w:val="-4"/>
        </w:rPr>
        <w:t> </w:t>
      </w:r>
      <w:r>
        <w:rPr/>
        <w:t>regression</w:t>
      </w:r>
      <w:r>
        <w:rPr>
          <w:spacing w:val="-4"/>
        </w:rPr>
        <w:t> </w:t>
      </w:r>
      <w:r>
        <w:rPr/>
        <w:t>analysis</w:t>
      </w:r>
      <w:r>
        <w:rPr>
          <w:spacing w:val="-4"/>
        </w:rPr>
        <w:t> </w:t>
      </w:r>
      <w:r>
        <w:rPr/>
        <w:t>of</w:t>
      </w:r>
      <w:r>
        <w:rPr>
          <w:spacing w:val="-4"/>
        </w:rPr>
        <w:t> </w:t>
      </w:r>
      <w:r>
        <w:rPr/>
        <w:t>the data to obtain the no-load fuel for a two on one CC with duct burners is shown below:</w:t>
      </w:r>
    </w:p>
    <w:p>
      <w:pPr>
        <w:pStyle w:val="BodyText"/>
        <w:spacing w:after="0" w:line="261" w:lineRule="auto"/>
        <w:sectPr>
          <w:pgSz w:w="12240" w:h="15840"/>
          <w:pgMar w:header="142" w:footer="1016" w:top="1780" w:bottom="1200" w:left="1080" w:right="1440"/>
        </w:sectPr>
      </w:pPr>
    </w:p>
    <w:p>
      <w:pPr>
        <w:pStyle w:val="BodyText"/>
        <w:spacing w:before="24"/>
        <w:ind w:left="0"/>
        <w:rPr>
          <w:sz w:val="20"/>
        </w:rPr>
      </w:pPr>
    </w:p>
    <w:p>
      <w:pPr>
        <w:pStyle w:val="BodyText"/>
        <w:spacing w:before="0"/>
        <w:ind w:left="452"/>
        <w:rPr>
          <w:sz w:val="20"/>
        </w:rPr>
      </w:pPr>
      <w:r>
        <w:rPr>
          <w:sz w:val="20"/>
        </w:rPr>
        <w:drawing>
          <wp:inline distT="0" distB="0" distL="0" distR="0">
            <wp:extent cx="5794622" cy="3984498"/>
            <wp:effectExtent l="0" t="0" r="0" b="0"/>
            <wp:docPr id="677" name="Image 677"/>
            <wp:cNvGraphicFramePr>
              <a:graphicFrameLocks/>
            </wp:cNvGraphicFramePr>
            <a:graphic>
              <a:graphicData uri="http://schemas.openxmlformats.org/drawingml/2006/picture">
                <pic:pic>
                  <pic:nvPicPr>
                    <pic:cNvPr id="677" name="Image 677"/>
                    <pic:cNvPicPr/>
                  </pic:nvPicPr>
                  <pic:blipFill>
                    <a:blip r:embed="rId65" cstate="print"/>
                    <a:stretch>
                      <a:fillRect/>
                    </a:stretch>
                  </pic:blipFill>
                  <pic:spPr>
                    <a:xfrm>
                      <a:off x="0" y="0"/>
                      <a:ext cx="5794622" cy="3984498"/>
                    </a:xfrm>
                    <a:prstGeom prst="rect">
                      <a:avLst/>
                    </a:prstGeom>
                  </pic:spPr>
                </pic:pic>
              </a:graphicData>
            </a:graphic>
          </wp:inline>
        </w:drawing>
      </w:r>
      <w:r>
        <w:rPr>
          <w:sz w:val="20"/>
        </w:rPr>
      </w:r>
    </w:p>
    <w:p>
      <w:pPr>
        <w:pStyle w:val="BodyText"/>
        <w:spacing w:before="66"/>
        <w:ind w:left="0"/>
      </w:pPr>
    </w:p>
    <w:p>
      <w:pPr>
        <w:pStyle w:val="BodyText"/>
        <w:spacing w:line="261" w:lineRule="auto" w:before="1"/>
      </w:pPr>
      <w:r>
        <w:rPr/>
        <w:t>Each diamond in the graph above is a design heat input data point obtained from the original equipment</w:t>
      </w:r>
      <w:r>
        <w:rPr>
          <w:spacing w:val="-4"/>
        </w:rPr>
        <w:t> </w:t>
      </w:r>
      <w:r>
        <w:rPr/>
        <w:t>manufacturer</w:t>
      </w:r>
      <w:r>
        <w:rPr>
          <w:spacing w:val="-4"/>
        </w:rPr>
        <w:t> </w:t>
      </w:r>
      <w:r>
        <w:rPr/>
        <w:t>or</w:t>
      </w:r>
      <w:r>
        <w:rPr>
          <w:spacing w:val="-4"/>
        </w:rPr>
        <w:t> </w:t>
      </w:r>
      <w:r>
        <w:rPr/>
        <w:t>calculated</w:t>
      </w:r>
      <w:r>
        <w:rPr>
          <w:spacing w:val="-2"/>
        </w:rPr>
        <w:t> </w:t>
      </w:r>
      <w:r>
        <w:rPr/>
        <w:t>by</w:t>
      </w:r>
      <w:r>
        <w:rPr>
          <w:spacing w:val="-4"/>
        </w:rPr>
        <w:t> </w:t>
      </w:r>
      <w:r>
        <w:rPr/>
        <w:t>heat</w:t>
      </w:r>
      <w:r>
        <w:rPr>
          <w:spacing w:val="-4"/>
        </w:rPr>
        <w:t> </w:t>
      </w:r>
      <w:r>
        <w:rPr/>
        <w:t>balance.</w:t>
      </w:r>
      <w:r>
        <w:rPr>
          <w:spacing w:val="-4"/>
        </w:rPr>
        <w:t> </w:t>
      </w:r>
      <w:r>
        <w:rPr/>
        <w:t>A</w:t>
      </w:r>
      <w:r>
        <w:rPr>
          <w:spacing w:val="-4"/>
        </w:rPr>
        <w:t> </w:t>
      </w:r>
      <w:r>
        <w:rPr/>
        <w:t>regression</w:t>
      </w:r>
      <w:r>
        <w:rPr>
          <w:spacing w:val="-2"/>
        </w:rPr>
        <w:t> </w:t>
      </w:r>
      <w:r>
        <w:rPr/>
        <w:t>analysis</w:t>
      </w:r>
      <w:r>
        <w:rPr>
          <w:spacing w:val="-4"/>
        </w:rPr>
        <w:t> </w:t>
      </w:r>
      <w:r>
        <w:rPr/>
        <w:t>was</w:t>
      </w:r>
      <w:r>
        <w:rPr>
          <w:spacing w:val="-4"/>
        </w:rPr>
        <w:t> </w:t>
      </w:r>
      <w:r>
        <w:rPr/>
        <w:t>performed</w:t>
      </w:r>
      <w:r>
        <w:rPr>
          <w:spacing w:val="-4"/>
        </w:rPr>
        <w:t> </w:t>
      </w:r>
      <w:r>
        <w:rPr/>
        <w:t>on the design data to obtain the unit’s Heat Input curve as a function of unit output levels with natural gas as a fuel:</w:t>
      </w:r>
    </w:p>
    <w:p>
      <w:pPr>
        <w:spacing w:before="100"/>
        <w:ind w:left="359" w:right="0" w:firstLine="0"/>
        <w:jc w:val="center"/>
        <w:rPr>
          <w:sz w:val="22"/>
        </w:rPr>
      </w:pPr>
      <w:r>
        <w:rPr>
          <w:rFonts w:ascii="Arial"/>
          <w:i/>
          <w:spacing w:val="-2"/>
          <w:sz w:val="22"/>
        </w:rPr>
        <w:t>Heat</w:t>
      </w:r>
      <w:r>
        <w:rPr>
          <w:rFonts w:ascii="Arial"/>
          <w:i/>
          <w:spacing w:val="-14"/>
          <w:sz w:val="22"/>
        </w:rPr>
        <w:t> </w:t>
      </w:r>
      <w:r>
        <w:rPr>
          <w:rFonts w:ascii="Arial"/>
          <w:i/>
          <w:spacing w:val="-2"/>
          <w:sz w:val="22"/>
        </w:rPr>
        <w:t>Input</w:t>
      </w:r>
      <w:r>
        <w:rPr>
          <w:rFonts w:ascii="Arial"/>
          <w:i/>
          <w:spacing w:val="-13"/>
          <w:sz w:val="22"/>
        </w:rPr>
        <w:t> </w:t>
      </w:r>
      <w:r>
        <w:rPr>
          <w:spacing w:val="-2"/>
          <w:position w:val="-4"/>
          <w:sz w:val="35"/>
        </w:rPr>
        <w:t>(</w:t>
      </w:r>
      <w:r>
        <w:rPr>
          <w:rFonts w:ascii="Arial"/>
          <w:i/>
          <w:spacing w:val="-2"/>
          <w:sz w:val="22"/>
        </w:rPr>
        <w:t>MMBtu</w:t>
      </w:r>
      <w:r>
        <w:rPr>
          <w:rFonts w:ascii="Arial"/>
          <w:i/>
          <w:spacing w:val="-11"/>
          <w:sz w:val="22"/>
        </w:rPr>
        <w:t> </w:t>
      </w:r>
      <w:r>
        <w:rPr>
          <w:spacing w:val="-2"/>
          <w:position w:val="-4"/>
          <w:sz w:val="35"/>
        </w:rPr>
        <w:t>/</w:t>
      </w:r>
      <w:r>
        <w:rPr>
          <w:spacing w:val="-38"/>
          <w:position w:val="-4"/>
          <w:sz w:val="35"/>
        </w:rPr>
        <w:t> </w:t>
      </w:r>
      <w:r>
        <w:rPr>
          <w:rFonts w:ascii="Arial"/>
          <w:i/>
          <w:spacing w:val="-2"/>
          <w:sz w:val="22"/>
        </w:rPr>
        <w:t>Hr</w:t>
      </w:r>
      <w:r>
        <w:rPr>
          <w:spacing w:val="-2"/>
          <w:position w:val="-4"/>
          <w:sz w:val="35"/>
        </w:rPr>
        <w:t>)</w:t>
      </w:r>
      <w:r>
        <w:rPr>
          <w:spacing w:val="-37"/>
          <w:position w:val="-4"/>
          <w:sz w:val="35"/>
        </w:rPr>
        <w:t> </w:t>
      </w:r>
      <w:r>
        <w:rPr>
          <w:spacing w:val="-2"/>
          <w:sz w:val="22"/>
        </w:rPr>
        <w:t>=</w:t>
      </w:r>
      <w:r>
        <w:rPr>
          <w:spacing w:val="-5"/>
          <w:sz w:val="22"/>
        </w:rPr>
        <w:t> </w:t>
      </w:r>
      <w:r>
        <w:rPr>
          <w:spacing w:val="-2"/>
          <w:sz w:val="22"/>
        </w:rPr>
        <w:t>0.0078*</w:t>
      </w:r>
      <w:r>
        <w:rPr>
          <w:rFonts w:ascii="Arial"/>
          <w:i/>
          <w:spacing w:val="-2"/>
          <w:sz w:val="22"/>
        </w:rPr>
        <w:t>MW</w:t>
      </w:r>
      <w:r>
        <w:rPr>
          <w:spacing w:val="-2"/>
          <w:sz w:val="22"/>
          <w:vertAlign w:val="superscript"/>
        </w:rPr>
        <w:t>2</w:t>
      </w:r>
      <w:r>
        <w:rPr>
          <w:spacing w:val="-13"/>
          <w:sz w:val="22"/>
          <w:vertAlign w:val="baseline"/>
        </w:rPr>
        <w:t> </w:t>
      </w:r>
      <w:r>
        <w:rPr>
          <w:spacing w:val="-2"/>
          <w:sz w:val="22"/>
          <w:vertAlign w:val="baseline"/>
        </w:rPr>
        <w:t>+</w:t>
      </w:r>
      <w:r>
        <w:rPr>
          <w:spacing w:val="-14"/>
          <w:sz w:val="22"/>
          <w:vertAlign w:val="baseline"/>
        </w:rPr>
        <w:t> </w:t>
      </w:r>
      <w:r>
        <w:rPr>
          <w:spacing w:val="-2"/>
          <w:sz w:val="22"/>
          <w:vertAlign w:val="baseline"/>
        </w:rPr>
        <w:t>4.5164*</w:t>
      </w:r>
      <w:r>
        <w:rPr>
          <w:rFonts w:ascii="Arial"/>
          <w:i/>
          <w:spacing w:val="-2"/>
          <w:sz w:val="22"/>
          <w:vertAlign w:val="baseline"/>
        </w:rPr>
        <w:t>MW</w:t>
      </w:r>
      <w:r>
        <w:rPr>
          <w:rFonts w:ascii="Arial"/>
          <w:i/>
          <w:spacing w:val="-13"/>
          <w:sz w:val="22"/>
          <w:vertAlign w:val="baseline"/>
        </w:rPr>
        <w:t> </w:t>
      </w:r>
      <w:r>
        <w:rPr>
          <w:spacing w:val="-2"/>
          <w:sz w:val="22"/>
          <w:vertAlign w:val="baseline"/>
        </w:rPr>
        <w:t>+</w:t>
      </w:r>
      <w:r>
        <w:rPr>
          <w:spacing w:val="-13"/>
          <w:sz w:val="22"/>
          <w:vertAlign w:val="baseline"/>
        </w:rPr>
        <w:t> </w:t>
      </w:r>
      <w:r>
        <w:rPr>
          <w:spacing w:val="-2"/>
          <w:sz w:val="22"/>
          <w:vertAlign w:val="baseline"/>
        </w:rPr>
        <w:t>312.36</w:t>
      </w:r>
    </w:p>
    <w:p>
      <w:pPr>
        <w:pStyle w:val="BodyText"/>
        <w:spacing w:before="232"/>
      </w:pPr>
      <w:r>
        <w:rPr/>
        <w:t>Then</w:t>
      </w:r>
      <w:r>
        <w:rPr>
          <w:spacing w:val="-7"/>
        </w:rPr>
        <w:t> </w:t>
      </w:r>
      <w:r>
        <w:rPr/>
        <w:t>the</w:t>
      </w:r>
      <w:r>
        <w:rPr>
          <w:spacing w:val="-4"/>
        </w:rPr>
        <w:t> </w:t>
      </w:r>
      <w:r>
        <w:rPr/>
        <w:t>No-Load</w:t>
      </w:r>
      <w:r>
        <w:rPr>
          <w:spacing w:val="-4"/>
        </w:rPr>
        <w:t> </w:t>
      </w:r>
      <w:r>
        <w:rPr/>
        <w:t>Fuel</w:t>
      </w:r>
      <w:r>
        <w:rPr>
          <w:spacing w:val="-5"/>
        </w:rPr>
        <w:t> </w:t>
      </w:r>
      <w:r>
        <w:rPr/>
        <w:t>at</w:t>
      </w:r>
      <w:r>
        <w:rPr>
          <w:spacing w:val="-2"/>
        </w:rPr>
        <w:t> </w:t>
      </w:r>
      <w:r>
        <w:rPr/>
        <w:t>Zero</w:t>
      </w:r>
      <w:r>
        <w:rPr>
          <w:spacing w:val="-4"/>
        </w:rPr>
        <w:t> </w:t>
      </w:r>
      <w:r>
        <w:rPr/>
        <w:t>output</w:t>
      </w:r>
      <w:r>
        <w:rPr>
          <w:spacing w:val="-4"/>
        </w:rPr>
        <w:t> </w:t>
      </w:r>
      <w:r>
        <w:rPr>
          <w:spacing w:val="-5"/>
        </w:rPr>
        <w:t>is:</w:t>
      </w:r>
    </w:p>
    <w:p>
      <w:pPr>
        <w:spacing w:line="460" w:lineRule="auto" w:before="126"/>
        <w:ind w:left="360" w:right="2919" w:firstLine="2926"/>
        <w:jc w:val="left"/>
        <w:rPr>
          <w:sz w:val="22"/>
        </w:rPr>
      </w:pPr>
      <w:r>
        <w:rPr>
          <w:rFonts w:ascii="Arial" w:hAnsi="Arial"/>
          <w:i/>
          <w:spacing w:val="-2"/>
          <w:position w:val="1"/>
          <w:sz w:val="22"/>
        </w:rPr>
        <w:t>No</w:t>
      </w:r>
      <w:r>
        <w:rPr>
          <w:rFonts w:ascii="Arial" w:hAnsi="Arial"/>
          <w:i/>
          <w:spacing w:val="-14"/>
          <w:position w:val="1"/>
          <w:sz w:val="22"/>
        </w:rPr>
        <w:t> </w:t>
      </w:r>
      <w:r>
        <w:rPr>
          <w:spacing w:val="-2"/>
          <w:position w:val="1"/>
          <w:sz w:val="22"/>
        </w:rPr>
        <w:t>−</w:t>
      </w:r>
      <w:r>
        <w:rPr>
          <w:spacing w:val="-13"/>
          <w:position w:val="1"/>
          <w:sz w:val="22"/>
        </w:rPr>
        <w:t> </w:t>
      </w:r>
      <w:r>
        <w:rPr>
          <w:rFonts w:ascii="Arial" w:hAnsi="Arial"/>
          <w:i/>
          <w:spacing w:val="-2"/>
          <w:position w:val="1"/>
          <w:sz w:val="22"/>
        </w:rPr>
        <w:t>Load</w:t>
      </w:r>
      <w:r>
        <w:rPr>
          <w:rFonts w:ascii="Arial" w:hAnsi="Arial"/>
          <w:i/>
          <w:spacing w:val="-13"/>
          <w:position w:val="1"/>
          <w:sz w:val="22"/>
        </w:rPr>
        <w:t> </w:t>
      </w:r>
      <w:r>
        <w:rPr>
          <w:rFonts w:ascii="Arial" w:hAnsi="Arial"/>
          <w:i/>
          <w:spacing w:val="-2"/>
          <w:position w:val="1"/>
          <w:sz w:val="22"/>
        </w:rPr>
        <w:t>Fuel</w:t>
      </w:r>
      <w:r>
        <w:rPr>
          <w:rFonts w:ascii="Arial" w:hAnsi="Arial"/>
          <w:i/>
          <w:spacing w:val="-14"/>
          <w:position w:val="1"/>
          <w:sz w:val="22"/>
        </w:rPr>
        <w:t> </w:t>
      </w:r>
      <w:r>
        <w:rPr>
          <w:spacing w:val="-2"/>
          <w:position w:val="1"/>
          <w:sz w:val="22"/>
        </w:rPr>
        <w:t>=</w:t>
      </w:r>
      <w:r>
        <w:rPr>
          <w:spacing w:val="-13"/>
          <w:position w:val="1"/>
          <w:sz w:val="22"/>
        </w:rPr>
        <w:t> </w:t>
      </w:r>
      <w:r>
        <w:rPr>
          <w:spacing w:val="-2"/>
          <w:position w:val="1"/>
          <w:sz w:val="22"/>
        </w:rPr>
        <w:t>312.36</w:t>
      </w:r>
      <w:r>
        <w:rPr>
          <w:spacing w:val="-13"/>
          <w:position w:val="1"/>
          <w:sz w:val="22"/>
        </w:rPr>
        <w:t> </w:t>
      </w:r>
      <w:r>
        <w:rPr>
          <w:rFonts w:ascii="Arial" w:hAnsi="Arial"/>
          <w:i/>
          <w:spacing w:val="-2"/>
          <w:position w:val="1"/>
          <w:sz w:val="22"/>
        </w:rPr>
        <w:t>MMBtu</w:t>
      </w:r>
      <w:r>
        <w:rPr>
          <w:rFonts w:ascii="Arial" w:hAnsi="Arial"/>
          <w:i/>
          <w:spacing w:val="-21"/>
          <w:position w:val="1"/>
          <w:sz w:val="22"/>
        </w:rPr>
        <w:t> </w:t>
      </w:r>
      <w:r>
        <w:rPr>
          <w:spacing w:val="-2"/>
          <w:sz w:val="24"/>
        </w:rPr>
        <w:t>/</w:t>
      </w:r>
      <w:r>
        <w:rPr>
          <w:spacing w:val="-26"/>
          <w:sz w:val="24"/>
        </w:rPr>
        <w:t> </w:t>
      </w:r>
      <w:r>
        <w:rPr>
          <w:rFonts w:ascii="Arial" w:hAnsi="Arial"/>
          <w:i/>
          <w:spacing w:val="-2"/>
          <w:position w:val="1"/>
          <w:sz w:val="22"/>
        </w:rPr>
        <w:t>hr </w:t>
      </w:r>
      <w:r>
        <w:rPr>
          <w:sz w:val="22"/>
        </w:rPr>
        <w:t>The initial estimate of a unit’s </w:t>
      </w:r>
      <w:r>
        <w:rPr>
          <w:rFonts w:ascii="Arial" w:hAnsi="Arial"/>
          <w:b/>
          <w:sz w:val="22"/>
        </w:rPr>
        <w:t>No-Load Cost ($/hr) </w:t>
      </w:r>
      <w:r>
        <w:rPr>
          <w:sz w:val="22"/>
        </w:rPr>
        <w:t>is: Performance Factor = 1.02</w:t>
      </w:r>
    </w:p>
    <w:p>
      <w:pPr>
        <w:pStyle w:val="BodyText"/>
        <w:spacing w:before="14"/>
      </w:pPr>
      <w:r>
        <w:rPr/>
        <w:t>Total</w:t>
      </w:r>
      <w:r>
        <w:rPr>
          <w:spacing w:val="-4"/>
        </w:rPr>
        <w:t> </w:t>
      </w:r>
      <w:r>
        <w:rPr/>
        <w:t>Fuel</w:t>
      </w:r>
      <w:r>
        <w:rPr>
          <w:spacing w:val="-4"/>
        </w:rPr>
        <w:t> </w:t>
      </w:r>
      <w:r>
        <w:rPr/>
        <w:t>related</w:t>
      </w:r>
      <w:r>
        <w:rPr>
          <w:spacing w:val="-3"/>
        </w:rPr>
        <w:t> </w:t>
      </w:r>
      <w:r>
        <w:rPr/>
        <w:t>Cost</w:t>
      </w:r>
      <w:r>
        <w:rPr>
          <w:spacing w:val="-2"/>
        </w:rPr>
        <w:t> </w:t>
      </w:r>
      <w:r>
        <w:rPr/>
        <w:t>(TFRC)</w:t>
      </w:r>
      <w:r>
        <w:rPr>
          <w:spacing w:val="-4"/>
        </w:rPr>
        <w:t> </w:t>
      </w:r>
      <w:r>
        <w:rPr/>
        <w:t>=</w:t>
      </w:r>
      <w:r>
        <w:rPr>
          <w:spacing w:val="-3"/>
        </w:rPr>
        <w:t> </w:t>
      </w:r>
      <w:r>
        <w:rPr>
          <w:spacing w:val="-2"/>
        </w:rPr>
        <w:t>$4.00/MMBtu</w:t>
      </w:r>
    </w:p>
    <w:p>
      <w:pPr>
        <w:spacing w:before="123"/>
        <w:ind w:left="298" w:right="0" w:firstLine="0"/>
        <w:jc w:val="center"/>
        <w:rPr>
          <w:position w:val="2"/>
          <w:sz w:val="22"/>
        </w:rPr>
      </w:pPr>
      <w:r>
        <w:rPr>
          <w:rFonts w:ascii="Arial" w:hAnsi="Arial"/>
          <w:i/>
          <w:spacing w:val="-8"/>
          <w:position w:val="2"/>
          <w:sz w:val="22"/>
        </w:rPr>
        <w:t>No</w:t>
      </w:r>
      <w:r>
        <w:rPr>
          <w:rFonts w:ascii="Arial" w:hAnsi="Arial"/>
          <w:i/>
          <w:spacing w:val="-13"/>
          <w:position w:val="2"/>
          <w:sz w:val="22"/>
        </w:rPr>
        <w:t> </w:t>
      </w:r>
      <w:r>
        <w:rPr>
          <w:spacing w:val="-8"/>
          <w:position w:val="2"/>
          <w:sz w:val="22"/>
        </w:rPr>
        <w:t>−</w:t>
      </w:r>
      <w:r>
        <w:rPr>
          <w:spacing w:val="-13"/>
          <w:position w:val="2"/>
          <w:sz w:val="22"/>
        </w:rPr>
        <w:t> </w:t>
      </w:r>
      <w:r>
        <w:rPr>
          <w:rFonts w:ascii="Arial" w:hAnsi="Arial"/>
          <w:i/>
          <w:spacing w:val="-8"/>
          <w:position w:val="2"/>
          <w:sz w:val="22"/>
        </w:rPr>
        <w:t>Load</w:t>
      </w:r>
      <w:r>
        <w:rPr>
          <w:rFonts w:ascii="Arial" w:hAnsi="Arial"/>
          <w:i/>
          <w:spacing w:val="1"/>
          <w:position w:val="2"/>
          <w:sz w:val="22"/>
        </w:rPr>
        <w:t> </w:t>
      </w:r>
      <w:r>
        <w:rPr>
          <w:rFonts w:ascii="Arial" w:hAnsi="Arial"/>
          <w:i/>
          <w:spacing w:val="-8"/>
          <w:position w:val="2"/>
          <w:sz w:val="22"/>
        </w:rPr>
        <w:t>Cost</w:t>
      </w:r>
      <w:r>
        <w:rPr>
          <w:rFonts w:ascii="Arial" w:hAnsi="Arial"/>
          <w:i/>
          <w:spacing w:val="1"/>
          <w:position w:val="2"/>
          <w:sz w:val="22"/>
        </w:rPr>
        <w:t> </w:t>
      </w:r>
      <w:r>
        <w:rPr>
          <w:spacing w:val="-8"/>
          <w:sz w:val="27"/>
        </w:rPr>
        <w:t>(</w:t>
      </w:r>
      <w:r>
        <w:rPr>
          <w:spacing w:val="-8"/>
          <w:position w:val="2"/>
          <w:sz w:val="22"/>
        </w:rPr>
        <w:t>$</w:t>
      </w:r>
      <w:r>
        <w:rPr>
          <w:spacing w:val="-21"/>
          <w:position w:val="2"/>
          <w:sz w:val="22"/>
        </w:rPr>
        <w:t> </w:t>
      </w:r>
      <w:r>
        <w:rPr>
          <w:spacing w:val="-8"/>
          <w:position w:val="1"/>
          <w:sz w:val="24"/>
        </w:rPr>
        <w:t>/</w:t>
      </w:r>
      <w:r>
        <w:rPr>
          <w:spacing w:val="-26"/>
          <w:position w:val="1"/>
          <w:sz w:val="24"/>
        </w:rPr>
        <w:t> </w:t>
      </w:r>
      <w:r>
        <w:rPr>
          <w:rFonts w:ascii="Arial" w:hAnsi="Arial"/>
          <w:i/>
          <w:spacing w:val="-8"/>
          <w:position w:val="2"/>
          <w:sz w:val="22"/>
        </w:rPr>
        <w:t>hr</w:t>
      </w:r>
      <w:r>
        <w:rPr>
          <w:spacing w:val="-8"/>
          <w:sz w:val="27"/>
        </w:rPr>
        <w:t>)</w:t>
      </w:r>
      <w:r>
        <w:rPr>
          <w:spacing w:val="-13"/>
          <w:sz w:val="27"/>
        </w:rPr>
        <w:t> </w:t>
      </w:r>
      <w:r>
        <w:rPr>
          <w:spacing w:val="-10"/>
          <w:position w:val="2"/>
          <w:sz w:val="22"/>
        </w:rPr>
        <w:t>=</w:t>
      </w:r>
    </w:p>
    <w:p>
      <w:pPr>
        <w:spacing w:before="112"/>
        <w:ind w:left="360" w:right="0" w:firstLine="0"/>
        <w:jc w:val="center"/>
        <w:rPr>
          <w:sz w:val="24"/>
        </w:rPr>
      </w:pPr>
      <w:r>
        <w:rPr>
          <w:spacing w:val="-4"/>
          <w:sz w:val="24"/>
        </w:rPr>
        <w:t>(</w:t>
      </w:r>
      <w:r>
        <w:rPr>
          <w:rFonts w:ascii="Arial" w:hAnsi="Arial"/>
          <w:i/>
          <w:spacing w:val="-4"/>
          <w:position w:val="1"/>
          <w:sz w:val="22"/>
        </w:rPr>
        <w:t>No</w:t>
      </w:r>
      <w:r>
        <w:rPr>
          <w:rFonts w:ascii="Arial" w:hAnsi="Arial"/>
          <w:i/>
          <w:spacing w:val="-13"/>
          <w:position w:val="1"/>
          <w:sz w:val="22"/>
        </w:rPr>
        <w:t> </w:t>
      </w:r>
      <w:r>
        <w:rPr>
          <w:spacing w:val="-4"/>
          <w:position w:val="1"/>
          <w:sz w:val="22"/>
        </w:rPr>
        <w:t>−</w:t>
      </w:r>
      <w:r>
        <w:rPr>
          <w:spacing w:val="-13"/>
          <w:position w:val="1"/>
          <w:sz w:val="22"/>
        </w:rPr>
        <w:t> </w:t>
      </w:r>
      <w:r>
        <w:rPr>
          <w:rFonts w:ascii="Arial" w:hAnsi="Arial"/>
          <w:i/>
          <w:spacing w:val="-4"/>
          <w:position w:val="1"/>
          <w:sz w:val="22"/>
        </w:rPr>
        <w:t>Load</w:t>
      </w:r>
      <w:r>
        <w:rPr>
          <w:rFonts w:ascii="Arial" w:hAnsi="Arial"/>
          <w:i/>
          <w:spacing w:val="-3"/>
          <w:position w:val="1"/>
          <w:sz w:val="22"/>
        </w:rPr>
        <w:t> </w:t>
      </w:r>
      <w:r>
        <w:rPr>
          <w:rFonts w:ascii="Arial" w:hAnsi="Arial"/>
          <w:i/>
          <w:spacing w:val="-4"/>
          <w:position w:val="1"/>
          <w:sz w:val="22"/>
        </w:rPr>
        <w:t>Fuel</w:t>
      </w:r>
      <w:r>
        <w:rPr>
          <w:spacing w:val="-4"/>
          <w:position w:val="1"/>
          <w:sz w:val="22"/>
        </w:rPr>
        <w:t>*</w:t>
      </w:r>
      <w:r>
        <w:rPr>
          <w:rFonts w:ascii="Arial" w:hAnsi="Arial"/>
          <w:i/>
          <w:spacing w:val="-4"/>
          <w:position w:val="1"/>
          <w:sz w:val="22"/>
        </w:rPr>
        <w:t>Performance</w:t>
      </w:r>
      <w:r>
        <w:rPr>
          <w:rFonts w:ascii="Arial" w:hAnsi="Arial"/>
          <w:i/>
          <w:spacing w:val="-1"/>
          <w:position w:val="1"/>
          <w:sz w:val="22"/>
        </w:rPr>
        <w:t> </w:t>
      </w:r>
      <w:r>
        <w:rPr>
          <w:rFonts w:ascii="Arial" w:hAnsi="Arial"/>
          <w:i/>
          <w:spacing w:val="-4"/>
          <w:position w:val="1"/>
          <w:sz w:val="22"/>
        </w:rPr>
        <w:t>Factor</w:t>
      </w:r>
      <w:r>
        <w:rPr>
          <w:spacing w:val="-4"/>
          <w:position w:val="1"/>
          <w:sz w:val="22"/>
        </w:rPr>
        <w:t>*</w:t>
      </w:r>
      <w:r>
        <w:rPr>
          <w:rFonts w:ascii="Arial" w:hAnsi="Arial"/>
          <w:i/>
          <w:spacing w:val="-4"/>
          <w:position w:val="1"/>
          <w:sz w:val="22"/>
        </w:rPr>
        <w:t>TFRC</w:t>
      </w:r>
      <w:r>
        <w:rPr>
          <w:spacing w:val="-4"/>
          <w:sz w:val="24"/>
        </w:rPr>
        <w:t>)</w:t>
      </w:r>
    </w:p>
    <w:p>
      <w:pPr>
        <w:spacing w:before="112"/>
        <w:ind w:left="421" w:right="0" w:firstLine="0"/>
        <w:jc w:val="center"/>
        <w:rPr>
          <w:rFonts w:ascii="Arial"/>
          <w:i/>
          <w:position w:val="1"/>
          <w:sz w:val="22"/>
        </w:rPr>
      </w:pPr>
      <w:r>
        <w:rPr>
          <w:position w:val="1"/>
          <w:sz w:val="22"/>
        </w:rPr>
        <w:t>=</w:t>
      </w:r>
      <w:r>
        <w:rPr>
          <w:spacing w:val="-18"/>
          <w:position w:val="1"/>
          <w:sz w:val="22"/>
        </w:rPr>
        <w:t> </w:t>
      </w:r>
      <w:r>
        <w:rPr>
          <w:position w:val="1"/>
          <w:sz w:val="22"/>
        </w:rPr>
        <w:t>312.36</w:t>
      </w:r>
      <w:r>
        <w:rPr>
          <w:spacing w:val="-8"/>
          <w:position w:val="1"/>
          <w:sz w:val="22"/>
        </w:rPr>
        <w:t> </w:t>
      </w:r>
      <w:r>
        <w:rPr>
          <w:rFonts w:ascii="Arial"/>
          <w:i/>
          <w:position w:val="1"/>
          <w:sz w:val="22"/>
        </w:rPr>
        <w:t>MMBtu</w:t>
      </w:r>
      <w:r>
        <w:rPr>
          <w:rFonts w:ascii="Arial"/>
          <w:i/>
          <w:spacing w:val="-21"/>
          <w:position w:val="1"/>
          <w:sz w:val="22"/>
        </w:rPr>
        <w:t> </w:t>
      </w:r>
      <w:r>
        <w:rPr>
          <w:sz w:val="24"/>
        </w:rPr>
        <w:t>/</w:t>
      </w:r>
      <w:r>
        <w:rPr>
          <w:spacing w:val="-26"/>
          <w:sz w:val="24"/>
        </w:rPr>
        <w:t> </w:t>
      </w:r>
      <w:r>
        <w:rPr>
          <w:rFonts w:ascii="Arial"/>
          <w:i/>
          <w:position w:val="1"/>
          <w:sz w:val="22"/>
        </w:rPr>
        <w:t>hr</w:t>
      </w:r>
      <w:r>
        <w:rPr>
          <w:position w:val="1"/>
          <w:sz w:val="22"/>
        </w:rPr>
        <w:t>*1.02*$4.00</w:t>
      </w:r>
      <w:r>
        <w:rPr>
          <w:spacing w:val="-21"/>
          <w:position w:val="1"/>
          <w:sz w:val="22"/>
        </w:rPr>
        <w:t> </w:t>
      </w:r>
      <w:r>
        <w:rPr>
          <w:sz w:val="24"/>
        </w:rPr>
        <w:t>/</w:t>
      </w:r>
      <w:r>
        <w:rPr>
          <w:spacing w:val="-26"/>
          <w:sz w:val="24"/>
        </w:rPr>
        <w:t> </w:t>
      </w:r>
      <w:r>
        <w:rPr>
          <w:rFonts w:ascii="Arial"/>
          <w:i/>
          <w:position w:val="1"/>
          <w:sz w:val="22"/>
        </w:rPr>
        <w:t>MMBtu</w:t>
      </w:r>
      <w:r>
        <w:rPr>
          <w:rFonts w:ascii="Arial"/>
          <w:i/>
          <w:spacing w:val="-5"/>
          <w:position w:val="1"/>
          <w:sz w:val="22"/>
        </w:rPr>
        <w:t> </w:t>
      </w:r>
      <w:r>
        <w:rPr>
          <w:position w:val="1"/>
          <w:sz w:val="22"/>
        </w:rPr>
        <w:t>=</w:t>
      </w:r>
      <w:r>
        <w:rPr>
          <w:spacing w:val="-4"/>
          <w:position w:val="1"/>
          <w:sz w:val="22"/>
        </w:rPr>
        <w:t> </w:t>
      </w:r>
      <w:r>
        <w:rPr>
          <w:position w:val="1"/>
          <w:sz w:val="22"/>
        </w:rPr>
        <w:t>$1,274</w:t>
      </w:r>
      <w:r>
        <w:rPr>
          <w:spacing w:val="-21"/>
          <w:position w:val="1"/>
          <w:sz w:val="22"/>
        </w:rPr>
        <w:t> </w:t>
      </w:r>
      <w:r>
        <w:rPr>
          <w:sz w:val="24"/>
        </w:rPr>
        <w:t>/</w:t>
      </w:r>
      <w:r>
        <w:rPr>
          <w:spacing w:val="-26"/>
          <w:sz w:val="24"/>
        </w:rPr>
        <w:t> </w:t>
      </w:r>
      <w:r>
        <w:rPr>
          <w:rFonts w:ascii="Arial"/>
          <w:i/>
          <w:spacing w:val="-5"/>
          <w:position w:val="1"/>
          <w:sz w:val="22"/>
        </w:rPr>
        <w:t>hr</w:t>
      </w:r>
    </w:p>
    <w:p>
      <w:pPr>
        <w:spacing w:after="0"/>
        <w:jc w:val="center"/>
        <w:rPr>
          <w:rFonts w:ascii="Arial"/>
          <w:i/>
          <w:position w:val="1"/>
          <w:sz w:val="22"/>
        </w:rPr>
        <w:sectPr>
          <w:pgSz w:w="12240" w:h="15840"/>
          <w:pgMar w:header="142" w:footer="1016" w:top="1780" w:bottom="1200" w:left="1080" w:right="1440"/>
        </w:sectPr>
      </w:pPr>
    </w:p>
    <w:p>
      <w:pPr>
        <w:pStyle w:val="BodyText"/>
        <w:spacing w:line="261" w:lineRule="auto"/>
        <w:ind w:right="28"/>
      </w:pPr>
      <w:r>
        <w:rPr/>
        <w:t>The unit’s Cost Curve must be developed to determine if adjustments are needed for the unit’s no-load</w:t>
      </w:r>
      <w:r>
        <w:rPr>
          <w:spacing w:val="-3"/>
        </w:rPr>
        <w:t> </w:t>
      </w:r>
      <w:r>
        <w:rPr/>
        <w:t>cost.</w:t>
      </w:r>
      <w:r>
        <w:rPr>
          <w:spacing w:val="-3"/>
        </w:rPr>
        <w:t> </w:t>
      </w:r>
      <w:r>
        <w:rPr/>
        <w:t>The</w:t>
      </w:r>
      <w:r>
        <w:rPr>
          <w:spacing w:val="-3"/>
        </w:rPr>
        <w:t> </w:t>
      </w:r>
      <w:r>
        <w:rPr/>
        <w:t>Heat</w:t>
      </w:r>
      <w:r>
        <w:rPr>
          <w:spacing w:val="-3"/>
        </w:rPr>
        <w:t> </w:t>
      </w:r>
      <w:r>
        <w:rPr/>
        <w:t>Input</w:t>
      </w:r>
      <w:r>
        <w:rPr>
          <w:spacing w:val="-1"/>
        </w:rPr>
        <w:t> </w:t>
      </w:r>
      <w:r>
        <w:rPr/>
        <w:t>Curve</w:t>
      </w:r>
      <w:r>
        <w:rPr>
          <w:spacing w:val="-3"/>
        </w:rPr>
        <w:t> </w:t>
      </w:r>
      <w:r>
        <w:rPr/>
        <w:t>Equation</w:t>
      </w:r>
      <w:r>
        <w:rPr>
          <w:spacing w:val="-3"/>
        </w:rPr>
        <w:t> </w:t>
      </w:r>
      <w:r>
        <w:rPr/>
        <w:t>is</w:t>
      </w:r>
      <w:r>
        <w:rPr>
          <w:spacing w:val="-3"/>
        </w:rPr>
        <w:t> </w:t>
      </w:r>
      <w:r>
        <w:rPr/>
        <w:t>used</w:t>
      </w:r>
      <w:r>
        <w:rPr>
          <w:spacing w:val="-3"/>
        </w:rPr>
        <w:t> </w:t>
      </w:r>
      <w:r>
        <w:rPr/>
        <w:t>to</w:t>
      </w:r>
      <w:r>
        <w:rPr>
          <w:spacing w:val="-3"/>
        </w:rPr>
        <w:t> </w:t>
      </w:r>
      <w:r>
        <w:rPr/>
        <w:t>determine</w:t>
      </w:r>
      <w:r>
        <w:rPr>
          <w:spacing w:val="-1"/>
        </w:rPr>
        <w:t> </w:t>
      </w:r>
      <w:r>
        <w:rPr/>
        <w:t>the</w:t>
      </w:r>
      <w:r>
        <w:rPr>
          <w:spacing w:val="-3"/>
        </w:rPr>
        <w:t> </w:t>
      </w:r>
      <w:r>
        <w:rPr/>
        <w:t>units</w:t>
      </w:r>
      <w:r>
        <w:rPr>
          <w:spacing w:val="-3"/>
        </w:rPr>
        <w:t> </w:t>
      </w:r>
      <w:r>
        <w:rPr/>
        <w:t>heat</w:t>
      </w:r>
      <w:r>
        <w:rPr>
          <w:spacing w:val="-3"/>
        </w:rPr>
        <w:t> </w:t>
      </w:r>
      <w:r>
        <w:rPr/>
        <w:t>input</w:t>
      </w:r>
      <w:r>
        <w:rPr>
          <w:spacing w:val="-3"/>
        </w:rPr>
        <w:t> </w:t>
      </w:r>
      <w:r>
        <w:rPr/>
        <w:t>at</w:t>
      </w:r>
      <w:r>
        <w:rPr>
          <w:spacing w:val="-1"/>
        </w:rPr>
        <w:t> </w:t>
      </w:r>
      <w:r>
        <w:rPr/>
        <w:t>various unit output levels. Total Operating Cost is calculated by:</w:t>
      </w:r>
    </w:p>
    <w:p>
      <w:pPr>
        <w:pStyle w:val="BodyText"/>
        <w:spacing w:before="225"/>
      </w:pPr>
      <w:r>
        <w:rPr/>
        <w:t>Maintenance</w:t>
      </w:r>
      <w:r>
        <w:rPr>
          <w:spacing w:val="-5"/>
        </w:rPr>
        <w:t> </w:t>
      </w:r>
      <w:r>
        <w:rPr/>
        <w:t>Factor</w:t>
      </w:r>
      <w:r>
        <w:rPr>
          <w:spacing w:val="-4"/>
        </w:rPr>
        <w:t> </w:t>
      </w:r>
      <w:r>
        <w:rPr/>
        <w:t>=</w:t>
      </w:r>
      <w:r>
        <w:rPr>
          <w:spacing w:val="-4"/>
        </w:rPr>
        <w:t> </w:t>
      </w:r>
      <w:r>
        <w:rPr>
          <w:spacing w:val="-5"/>
        </w:rPr>
        <w:t>1.0</w:t>
      </w:r>
    </w:p>
    <w:p>
      <w:pPr>
        <w:pStyle w:val="BodyText"/>
        <w:spacing w:before="248"/>
      </w:pPr>
      <w:r>
        <w:rPr/>
        <w:t>VOM</w:t>
      </w:r>
      <w:r>
        <w:rPr>
          <w:spacing w:val="-1"/>
        </w:rPr>
        <w:t> </w:t>
      </w:r>
      <w:r>
        <w:rPr/>
        <w:t>=</w:t>
      </w:r>
      <w:r>
        <w:rPr>
          <w:spacing w:val="-1"/>
        </w:rPr>
        <w:t> </w:t>
      </w:r>
      <w:r>
        <w:rPr>
          <w:spacing w:val="-2"/>
        </w:rPr>
        <w:t>$75.00/ESH</w:t>
      </w:r>
    </w:p>
    <w:p>
      <w:pPr>
        <w:spacing w:before="124"/>
        <w:ind w:left="360" w:right="0" w:firstLine="0"/>
        <w:jc w:val="center"/>
        <w:rPr>
          <w:sz w:val="27"/>
        </w:rPr>
      </w:pPr>
      <w:r>
        <w:rPr>
          <w:rFonts w:ascii="Arial"/>
          <w:i/>
          <w:position w:val="2"/>
          <w:sz w:val="22"/>
        </w:rPr>
        <w:t>Total</w:t>
      </w:r>
      <w:r>
        <w:rPr>
          <w:rFonts w:ascii="Arial"/>
          <w:i/>
          <w:spacing w:val="-13"/>
          <w:position w:val="2"/>
          <w:sz w:val="22"/>
        </w:rPr>
        <w:t> </w:t>
      </w:r>
      <w:r>
        <w:rPr>
          <w:rFonts w:ascii="Arial"/>
          <w:i/>
          <w:position w:val="2"/>
          <w:sz w:val="22"/>
        </w:rPr>
        <w:t>Operating</w:t>
      </w:r>
      <w:r>
        <w:rPr>
          <w:rFonts w:ascii="Arial"/>
          <w:i/>
          <w:spacing w:val="-5"/>
          <w:position w:val="2"/>
          <w:sz w:val="22"/>
        </w:rPr>
        <w:t> </w:t>
      </w:r>
      <w:r>
        <w:rPr>
          <w:rFonts w:ascii="Arial"/>
          <w:i/>
          <w:position w:val="2"/>
          <w:sz w:val="22"/>
        </w:rPr>
        <w:t>Cost</w:t>
      </w:r>
      <w:r>
        <w:rPr>
          <w:rFonts w:ascii="Arial"/>
          <w:i/>
          <w:spacing w:val="-6"/>
          <w:position w:val="2"/>
          <w:sz w:val="22"/>
        </w:rPr>
        <w:t> </w:t>
      </w:r>
      <w:r>
        <w:rPr>
          <w:sz w:val="27"/>
        </w:rPr>
        <w:t>(</w:t>
      </w:r>
      <w:r>
        <w:rPr>
          <w:position w:val="2"/>
          <w:sz w:val="22"/>
        </w:rPr>
        <w:t>$</w:t>
      </w:r>
      <w:r>
        <w:rPr>
          <w:spacing w:val="-21"/>
          <w:position w:val="2"/>
          <w:sz w:val="22"/>
        </w:rPr>
        <w:t> </w:t>
      </w:r>
      <w:r>
        <w:rPr>
          <w:position w:val="1"/>
          <w:sz w:val="24"/>
        </w:rPr>
        <w:t>/</w:t>
      </w:r>
      <w:r>
        <w:rPr>
          <w:spacing w:val="-26"/>
          <w:position w:val="1"/>
          <w:sz w:val="24"/>
        </w:rPr>
        <w:t> </w:t>
      </w:r>
      <w:r>
        <w:rPr>
          <w:rFonts w:ascii="Arial"/>
          <w:i/>
          <w:spacing w:val="-5"/>
          <w:position w:val="2"/>
          <w:sz w:val="22"/>
        </w:rPr>
        <w:t>hr</w:t>
      </w:r>
      <w:r>
        <w:rPr>
          <w:spacing w:val="-5"/>
          <w:sz w:val="27"/>
        </w:rPr>
        <w:t>)</w:t>
      </w:r>
    </w:p>
    <w:p>
      <w:pPr>
        <w:spacing w:before="122"/>
        <w:ind w:left="421" w:right="0" w:firstLine="0"/>
        <w:jc w:val="center"/>
        <w:rPr>
          <w:rFonts w:ascii="Arial"/>
          <w:i/>
          <w:sz w:val="22"/>
        </w:rPr>
      </w:pPr>
      <w:r>
        <w:rPr>
          <w:sz w:val="22"/>
        </w:rPr>
        <w:t>=</w:t>
      </w:r>
      <w:r>
        <w:rPr>
          <w:spacing w:val="-1"/>
          <w:sz w:val="22"/>
        </w:rPr>
        <w:t> </w:t>
      </w:r>
      <w:r>
        <w:rPr>
          <w:rFonts w:ascii="Arial"/>
          <w:i/>
          <w:sz w:val="22"/>
        </w:rPr>
        <w:t>Heat Input</w:t>
      </w:r>
      <w:r>
        <w:rPr>
          <w:sz w:val="22"/>
        </w:rPr>
        <w:t>*</w:t>
      </w:r>
      <w:r>
        <w:rPr>
          <w:rFonts w:ascii="Arial"/>
          <w:i/>
          <w:sz w:val="22"/>
        </w:rPr>
        <w:t>Performance Factor</w:t>
      </w:r>
      <w:r>
        <w:rPr>
          <w:sz w:val="22"/>
        </w:rPr>
        <w:t>*</w:t>
      </w:r>
      <w:r>
        <w:rPr>
          <w:rFonts w:ascii="Arial"/>
          <w:i/>
          <w:sz w:val="22"/>
        </w:rPr>
        <w:t>TFRC</w:t>
      </w:r>
      <w:r>
        <w:rPr>
          <w:rFonts w:ascii="Arial"/>
          <w:i/>
          <w:spacing w:val="-13"/>
          <w:sz w:val="22"/>
        </w:rPr>
        <w:t> </w:t>
      </w:r>
      <w:r>
        <w:rPr>
          <w:sz w:val="22"/>
        </w:rPr>
        <w:t>+</w:t>
      </w:r>
      <w:r>
        <w:rPr>
          <w:spacing w:val="-13"/>
          <w:sz w:val="22"/>
        </w:rPr>
        <w:t> </w:t>
      </w:r>
      <w:r>
        <w:rPr>
          <w:rFonts w:ascii="Arial"/>
          <w:i/>
          <w:sz w:val="22"/>
        </w:rPr>
        <w:t>Maintenance Factor </w:t>
      </w:r>
      <w:r>
        <w:rPr>
          <w:spacing w:val="-4"/>
          <w:sz w:val="22"/>
        </w:rPr>
        <w:t>*</w:t>
      </w:r>
      <w:r>
        <w:rPr>
          <w:rFonts w:ascii="Arial"/>
          <w:i/>
          <w:spacing w:val="-4"/>
          <w:sz w:val="22"/>
        </w:rPr>
        <w:t>VOM</w:t>
      </w:r>
    </w:p>
    <w:p>
      <w:pPr>
        <w:pStyle w:val="BodyText"/>
        <w:spacing w:before="11"/>
        <w:ind w:left="0"/>
        <w:rPr>
          <w:rFonts w:ascii="Arial"/>
          <w:i/>
          <w:sz w:val="20"/>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213"/>
        <w:gridCol w:w="3397"/>
        <w:gridCol w:w="3737"/>
      </w:tblGrid>
      <w:tr>
        <w:trPr>
          <w:trHeight w:val="575" w:hRule="atLeast"/>
        </w:trPr>
        <w:tc>
          <w:tcPr>
            <w:tcW w:w="2213" w:type="dxa"/>
            <w:shd w:val="clear" w:color="auto" w:fill="013466"/>
          </w:tcPr>
          <w:p>
            <w:pPr>
              <w:pStyle w:val="TableParagraph"/>
              <w:spacing w:before="157"/>
              <w:ind w:left="157"/>
              <w:rPr>
                <w:rFonts w:ascii="Arial"/>
                <w:b/>
                <w:sz w:val="22"/>
              </w:rPr>
            </w:pPr>
            <w:r>
              <w:rPr>
                <w:rFonts w:ascii="Arial"/>
                <w:b/>
                <w:color w:val="FFFFFF"/>
                <w:sz w:val="22"/>
              </w:rPr>
              <w:t>Output</w:t>
            </w:r>
            <w:r>
              <w:rPr>
                <w:rFonts w:ascii="Arial"/>
                <w:b/>
                <w:color w:val="FFFFFF"/>
                <w:spacing w:val="49"/>
                <w:sz w:val="22"/>
              </w:rPr>
              <w:t> </w:t>
            </w:r>
            <w:r>
              <w:rPr>
                <w:rFonts w:ascii="Arial"/>
                <w:b/>
                <w:color w:val="FFFFFF"/>
                <w:spacing w:val="-4"/>
                <w:sz w:val="22"/>
              </w:rPr>
              <w:t>(MW)</w:t>
            </w:r>
          </w:p>
        </w:tc>
        <w:tc>
          <w:tcPr>
            <w:tcW w:w="3397" w:type="dxa"/>
            <w:shd w:val="clear" w:color="auto" w:fill="013466"/>
          </w:tcPr>
          <w:p>
            <w:pPr>
              <w:pStyle w:val="TableParagraph"/>
              <w:spacing w:before="157"/>
              <w:ind w:left="157"/>
              <w:rPr>
                <w:rFonts w:ascii="Arial"/>
                <w:b/>
                <w:sz w:val="22"/>
              </w:rPr>
            </w:pPr>
            <w:r>
              <w:rPr>
                <w:rFonts w:ascii="Arial"/>
                <w:b/>
                <w:color w:val="FFFFFF"/>
                <w:sz w:val="22"/>
              </w:rPr>
              <w:t>Heat</w:t>
            </w:r>
            <w:r>
              <w:rPr>
                <w:rFonts w:ascii="Arial"/>
                <w:b/>
                <w:color w:val="FFFFFF"/>
                <w:spacing w:val="38"/>
                <w:sz w:val="22"/>
              </w:rPr>
              <w:t> </w:t>
            </w:r>
            <w:r>
              <w:rPr>
                <w:rFonts w:ascii="Arial"/>
                <w:b/>
                <w:color w:val="FFFFFF"/>
                <w:sz w:val="22"/>
              </w:rPr>
              <w:t>Input</w:t>
            </w:r>
            <w:r>
              <w:rPr>
                <w:rFonts w:ascii="Arial"/>
                <w:b/>
                <w:color w:val="FFFFFF"/>
                <w:spacing w:val="39"/>
                <w:sz w:val="22"/>
              </w:rPr>
              <w:t> </w:t>
            </w:r>
            <w:r>
              <w:rPr>
                <w:rFonts w:ascii="Arial"/>
                <w:b/>
                <w:color w:val="FFFFFF"/>
                <w:spacing w:val="-2"/>
                <w:sz w:val="22"/>
              </w:rPr>
              <w:t>(MMBtu/hr)</w:t>
            </w:r>
          </w:p>
        </w:tc>
        <w:tc>
          <w:tcPr>
            <w:tcW w:w="3737" w:type="dxa"/>
            <w:shd w:val="clear" w:color="auto" w:fill="013466"/>
          </w:tcPr>
          <w:p>
            <w:pPr>
              <w:pStyle w:val="TableParagraph"/>
              <w:spacing w:before="157"/>
              <w:ind w:left="156"/>
              <w:rPr>
                <w:rFonts w:ascii="Arial"/>
                <w:b/>
                <w:sz w:val="22"/>
              </w:rPr>
            </w:pPr>
            <w:r>
              <w:rPr>
                <w:rFonts w:ascii="Arial"/>
                <w:b/>
                <w:color w:val="FFFFFF"/>
                <w:sz w:val="22"/>
              </w:rPr>
              <w:t>Total</w:t>
            </w:r>
            <w:r>
              <w:rPr>
                <w:rFonts w:ascii="Arial"/>
                <w:b/>
                <w:color w:val="FFFFFF"/>
                <w:spacing w:val="48"/>
                <w:sz w:val="22"/>
              </w:rPr>
              <w:t> </w:t>
            </w:r>
            <w:r>
              <w:rPr>
                <w:rFonts w:ascii="Arial"/>
                <w:b/>
                <w:color w:val="FFFFFF"/>
                <w:sz w:val="22"/>
              </w:rPr>
              <w:t>Operating</w:t>
            </w:r>
            <w:r>
              <w:rPr>
                <w:rFonts w:ascii="Arial"/>
                <w:b/>
                <w:color w:val="FFFFFF"/>
                <w:spacing w:val="49"/>
                <w:sz w:val="22"/>
              </w:rPr>
              <w:t> </w:t>
            </w:r>
            <w:r>
              <w:rPr>
                <w:rFonts w:ascii="Arial"/>
                <w:b/>
                <w:color w:val="FFFFFF"/>
                <w:sz w:val="22"/>
              </w:rPr>
              <w:t>Cost</w:t>
            </w:r>
            <w:r>
              <w:rPr>
                <w:rFonts w:ascii="Arial"/>
                <w:b/>
                <w:color w:val="FFFFFF"/>
                <w:spacing w:val="53"/>
                <w:sz w:val="22"/>
              </w:rPr>
              <w:t> </w:t>
            </w:r>
            <w:r>
              <w:rPr>
                <w:rFonts w:ascii="Arial"/>
                <w:b/>
                <w:color w:val="FFFFFF"/>
                <w:spacing w:val="-2"/>
                <w:sz w:val="22"/>
              </w:rPr>
              <w:t>($/hr)</w:t>
            </w:r>
          </w:p>
        </w:tc>
      </w:tr>
      <w:tr>
        <w:trPr>
          <w:trHeight w:val="424" w:hRule="atLeast"/>
        </w:trPr>
        <w:tc>
          <w:tcPr>
            <w:tcW w:w="2213" w:type="dxa"/>
            <w:tcBorders>
              <w:left w:val="single" w:sz="6" w:space="0" w:color="000000"/>
              <w:bottom w:val="single" w:sz="6" w:space="0" w:color="000000"/>
              <w:right w:val="single" w:sz="6" w:space="0" w:color="000000"/>
            </w:tcBorders>
          </w:tcPr>
          <w:p>
            <w:pPr>
              <w:pStyle w:val="TableParagraph"/>
              <w:rPr>
                <w:sz w:val="22"/>
              </w:rPr>
            </w:pPr>
            <w:r>
              <w:rPr>
                <w:spacing w:val="-5"/>
                <w:sz w:val="22"/>
              </w:rPr>
              <w:t>105</w:t>
            </w:r>
          </w:p>
        </w:tc>
        <w:tc>
          <w:tcPr>
            <w:tcW w:w="3397" w:type="dxa"/>
            <w:tcBorders>
              <w:left w:val="single" w:sz="6" w:space="0" w:color="000000"/>
              <w:bottom w:val="single" w:sz="6" w:space="0" w:color="000000"/>
              <w:right w:val="single" w:sz="6" w:space="0" w:color="000000"/>
            </w:tcBorders>
          </w:tcPr>
          <w:p>
            <w:pPr>
              <w:pStyle w:val="TableParagraph"/>
              <w:rPr>
                <w:sz w:val="22"/>
              </w:rPr>
            </w:pPr>
            <w:r>
              <w:rPr>
                <w:spacing w:val="-2"/>
                <w:sz w:val="22"/>
              </w:rPr>
              <w:t>872.58</w:t>
            </w:r>
          </w:p>
        </w:tc>
        <w:tc>
          <w:tcPr>
            <w:tcW w:w="3737" w:type="dxa"/>
            <w:tcBorders>
              <w:left w:val="single" w:sz="6" w:space="0" w:color="000000"/>
              <w:bottom w:val="single" w:sz="6" w:space="0" w:color="000000"/>
              <w:right w:val="single" w:sz="6" w:space="0" w:color="000000"/>
            </w:tcBorders>
          </w:tcPr>
          <w:p>
            <w:pPr>
              <w:pStyle w:val="TableParagraph"/>
              <w:ind w:left="81"/>
              <w:rPr>
                <w:sz w:val="22"/>
              </w:rPr>
            </w:pPr>
            <w:r>
              <w:rPr>
                <w:spacing w:val="-2"/>
                <w:sz w:val="22"/>
              </w:rPr>
              <w:t>3,635</w:t>
            </w:r>
          </w:p>
        </w:tc>
      </w:tr>
      <w:tr>
        <w:trPr>
          <w:trHeight w:val="425" w:hRule="atLeast"/>
        </w:trPr>
        <w:tc>
          <w:tcPr>
            <w:tcW w:w="2213"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135</w:t>
            </w:r>
          </w:p>
        </w:tc>
        <w:tc>
          <w:tcPr>
            <w:tcW w:w="3397"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1064.23</w:t>
            </w:r>
          </w:p>
        </w:tc>
        <w:tc>
          <w:tcPr>
            <w:tcW w:w="3737"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1"/>
              <w:rPr>
                <w:sz w:val="22"/>
              </w:rPr>
            </w:pPr>
            <w:r>
              <w:rPr>
                <w:spacing w:val="-2"/>
                <w:sz w:val="22"/>
              </w:rPr>
              <w:t>4,417</w:t>
            </w:r>
          </w:p>
        </w:tc>
      </w:tr>
      <w:tr>
        <w:trPr>
          <w:trHeight w:val="425" w:hRule="atLeast"/>
        </w:trPr>
        <w:tc>
          <w:tcPr>
            <w:tcW w:w="2213"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270</w:t>
            </w:r>
          </w:p>
        </w:tc>
        <w:tc>
          <w:tcPr>
            <w:tcW w:w="3397"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2"/>
                <w:sz w:val="22"/>
              </w:rPr>
              <w:t>2100.41</w:t>
            </w:r>
          </w:p>
        </w:tc>
        <w:tc>
          <w:tcPr>
            <w:tcW w:w="3737" w:type="dxa"/>
            <w:tcBorders>
              <w:top w:val="single" w:sz="6" w:space="0" w:color="000000"/>
              <w:left w:val="single" w:sz="6" w:space="0" w:color="000000"/>
              <w:bottom w:val="single" w:sz="6" w:space="0" w:color="000000"/>
              <w:right w:val="single" w:sz="6" w:space="0" w:color="000000"/>
            </w:tcBorders>
          </w:tcPr>
          <w:p>
            <w:pPr>
              <w:pStyle w:val="TableParagraph"/>
              <w:ind w:left="81"/>
              <w:rPr>
                <w:sz w:val="22"/>
              </w:rPr>
            </w:pPr>
            <w:r>
              <w:rPr>
                <w:spacing w:val="-2"/>
                <w:sz w:val="22"/>
              </w:rPr>
              <w:t>8,720</w:t>
            </w:r>
          </w:p>
        </w:tc>
      </w:tr>
      <w:tr>
        <w:trPr>
          <w:trHeight w:val="425" w:hRule="atLeast"/>
        </w:trPr>
        <w:tc>
          <w:tcPr>
            <w:tcW w:w="2213"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300</w:t>
            </w:r>
          </w:p>
        </w:tc>
        <w:tc>
          <w:tcPr>
            <w:tcW w:w="3397"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2369.28</w:t>
            </w:r>
          </w:p>
        </w:tc>
        <w:tc>
          <w:tcPr>
            <w:tcW w:w="3737"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1"/>
              <w:rPr>
                <w:sz w:val="22"/>
              </w:rPr>
            </w:pPr>
            <w:r>
              <w:rPr>
                <w:spacing w:val="-2"/>
                <w:sz w:val="22"/>
              </w:rPr>
              <w:t>9,817</w:t>
            </w:r>
          </w:p>
        </w:tc>
      </w:tr>
    </w:tbl>
    <w:p>
      <w:pPr>
        <w:pStyle w:val="BodyText"/>
        <w:spacing w:line="261" w:lineRule="auto" w:before="235"/>
      </w:pPr>
      <w:r>
        <w:rPr/>
        <w:t>The</w:t>
      </w:r>
      <w:r>
        <w:rPr>
          <w:spacing w:val="-4"/>
        </w:rPr>
        <w:t> </w:t>
      </w:r>
      <w:r>
        <w:rPr/>
        <w:t>unit’s</w:t>
      </w:r>
      <w:r>
        <w:rPr>
          <w:spacing w:val="-4"/>
        </w:rPr>
        <w:t> </w:t>
      </w:r>
      <w:r>
        <w:rPr/>
        <w:t>Incremental</w:t>
      </w:r>
      <w:r>
        <w:rPr>
          <w:spacing w:val="-4"/>
        </w:rPr>
        <w:t> </w:t>
      </w:r>
      <w:r>
        <w:rPr/>
        <w:t>Cost</w:t>
      </w:r>
      <w:r>
        <w:rPr>
          <w:spacing w:val="-2"/>
        </w:rPr>
        <w:t> </w:t>
      </w:r>
      <w:r>
        <w:rPr/>
        <w:t>($/MWh)</w:t>
      </w:r>
      <w:r>
        <w:rPr>
          <w:spacing w:val="-4"/>
        </w:rPr>
        <w:t> </w:t>
      </w:r>
      <w:r>
        <w:rPr/>
        <w:t>at</w:t>
      </w:r>
      <w:r>
        <w:rPr>
          <w:spacing w:val="-4"/>
        </w:rPr>
        <w:t> </w:t>
      </w:r>
      <w:r>
        <w:rPr/>
        <w:t>various</w:t>
      </w:r>
      <w:r>
        <w:rPr>
          <w:spacing w:val="-4"/>
        </w:rPr>
        <w:t> </w:t>
      </w:r>
      <w:r>
        <w:rPr/>
        <w:t>unit</w:t>
      </w:r>
      <w:r>
        <w:rPr>
          <w:spacing w:val="-4"/>
        </w:rPr>
        <w:t> </w:t>
      </w:r>
      <w:r>
        <w:rPr/>
        <w:t>output</w:t>
      </w:r>
      <w:r>
        <w:rPr>
          <w:spacing w:val="-1"/>
        </w:rPr>
        <w:t> </w:t>
      </w:r>
      <w:r>
        <w:rPr/>
        <w:t>levels</w:t>
      </w:r>
      <w:r>
        <w:rPr>
          <w:spacing w:val="-4"/>
        </w:rPr>
        <w:t> </w:t>
      </w:r>
      <w:r>
        <w:rPr/>
        <w:t>can</w:t>
      </w:r>
      <w:r>
        <w:rPr>
          <w:spacing w:val="-4"/>
        </w:rPr>
        <w:t> </w:t>
      </w:r>
      <w:r>
        <w:rPr/>
        <w:t>be</w:t>
      </w:r>
      <w:r>
        <w:rPr>
          <w:spacing w:val="-4"/>
        </w:rPr>
        <w:t> </w:t>
      </w:r>
      <w:r>
        <w:rPr/>
        <w:t>determined arithmetically by the following equation:</w:t>
      </w:r>
    </w:p>
    <w:p>
      <w:pPr>
        <w:spacing w:before="100"/>
        <w:ind w:left="298" w:right="0" w:firstLine="0"/>
        <w:jc w:val="center"/>
        <w:rPr>
          <w:position w:val="2"/>
          <w:sz w:val="22"/>
        </w:rPr>
      </w:pPr>
      <w:r>
        <w:rPr>
          <w:rFonts w:ascii="Arial"/>
          <w:i/>
          <w:spacing w:val="-2"/>
          <w:position w:val="2"/>
          <w:sz w:val="22"/>
        </w:rPr>
        <w:t>Incremental</w:t>
      </w:r>
      <w:r>
        <w:rPr>
          <w:rFonts w:ascii="Arial"/>
          <w:i/>
          <w:position w:val="2"/>
          <w:sz w:val="22"/>
        </w:rPr>
        <w:t> </w:t>
      </w:r>
      <w:r>
        <w:rPr>
          <w:rFonts w:ascii="Arial"/>
          <w:i/>
          <w:spacing w:val="-2"/>
          <w:position w:val="2"/>
          <w:sz w:val="22"/>
        </w:rPr>
        <w:t>Cost</w:t>
      </w:r>
      <w:r>
        <w:rPr>
          <w:rFonts w:ascii="Arial"/>
          <w:i/>
          <w:spacing w:val="1"/>
          <w:position w:val="2"/>
          <w:sz w:val="22"/>
        </w:rPr>
        <w:t> </w:t>
      </w:r>
      <w:r>
        <w:rPr>
          <w:spacing w:val="-2"/>
          <w:sz w:val="27"/>
        </w:rPr>
        <w:t>(</w:t>
      </w:r>
      <w:r>
        <w:rPr>
          <w:spacing w:val="-2"/>
          <w:position w:val="2"/>
          <w:sz w:val="22"/>
        </w:rPr>
        <w:t>$</w:t>
      </w:r>
      <w:r>
        <w:rPr>
          <w:spacing w:val="-20"/>
          <w:position w:val="2"/>
          <w:sz w:val="22"/>
        </w:rPr>
        <w:t> </w:t>
      </w:r>
      <w:r>
        <w:rPr>
          <w:spacing w:val="-2"/>
          <w:position w:val="1"/>
          <w:sz w:val="24"/>
        </w:rPr>
        <w:t>/</w:t>
      </w:r>
      <w:r>
        <w:rPr>
          <w:spacing w:val="-26"/>
          <w:position w:val="1"/>
          <w:sz w:val="24"/>
        </w:rPr>
        <w:t> </w:t>
      </w:r>
      <w:r>
        <w:rPr>
          <w:rFonts w:ascii="Arial"/>
          <w:i/>
          <w:spacing w:val="-2"/>
          <w:position w:val="2"/>
          <w:sz w:val="22"/>
        </w:rPr>
        <w:t>MWh</w:t>
      </w:r>
      <w:r>
        <w:rPr>
          <w:spacing w:val="-2"/>
          <w:sz w:val="27"/>
        </w:rPr>
        <w:t>)</w:t>
      </w:r>
      <w:r>
        <w:rPr>
          <w:spacing w:val="-13"/>
          <w:sz w:val="27"/>
        </w:rPr>
        <w:t> </w:t>
      </w:r>
      <w:r>
        <w:rPr>
          <w:spacing w:val="-10"/>
          <w:position w:val="2"/>
          <w:sz w:val="22"/>
        </w:rPr>
        <w:t>=</w:t>
      </w:r>
    </w:p>
    <w:p>
      <w:pPr>
        <w:spacing w:before="109"/>
        <w:ind w:left="338" w:right="0" w:firstLine="0"/>
        <w:jc w:val="center"/>
        <w:rPr>
          <w:sz w:val="16"/>
        </w:rPr>
      </w:pPr>
      <w:r>
        <w:rPr>
          <w:sz w:val="16"/>
        </w:rPr>
        <mc:AlternateContent>
          <mc:Choice Requires="wps">
            <w:drawing>
              <wp:anchor distT="0" distB="0" distL="0" distR="0" allowOverlap="1" layoutInCell="1" locked="0" behindDoc="1" simplePos="0" relativeHeight="484004352">
                <wp:simplePos x="0" y="0"/>
                <wp:positionH relativeFrom="page">
                  <wp:posOffset>4462303</wp:posOffset>
                </wp:positionH>
                <wp:positionV relativeFrom="paragraph">
                  <wp:posOffset>192461</wp:posOffset>
                </wp:positionV>
                <wp:extent cx="645160" cy="127000"/>
                <wp:effectExtent l="0" t="0" r="0" b="0"/>
                <wp:wrapNone/>
                <wp:docPr id="678" name="Textbox 678"/>
                <wp:cNvGraphicFramePr>
                  <a:graphicFrameLocks/>
                </wp:cNvGraphicFramePr>
                <a:graphic>
                  <a:graphicData uri="http://schemas.microsoft.com/office/word/2010/wordprocessingShape">
                    <wps:wsp>
                      <wps:cNvPr id="678" name="Textbox 678"/>
                      <wps:cNvSpPr txBox="1"/>
                      <wps:spPr>
                        <a:xfrm>
                          <a:off x="0" y="0"/>
                          <a:ext cx="645160" cy="127000"/>
                        </a:xfrm>
                        <a:prstGeom prst="rect">
                          <a:avLst/>
                        </a:prstGeom>
                      </wps:spPr>
                      <wps:txbx>
                        <w:txbxContent>
                          <w:p>
                            <w:pPr>
                              <w:spacing w:line="200" w:lineRule="exact" w:before="0"/>
                              <w:ind w:left="0" w:right="0" w:firstLine="0"/>
                              <w:jc w:val="left"/>
                              <w:rPr>
                                <w:sz w:val="18"/>
                              </w:rPr>
                            </w:pPr>
                            <w:r>
                              <w:rPr>
                                <w:w w:val="85"/>
                                <w:sz w:val="18"/>
                              </w:rPr>
                              <w:t>(</w:t>
                            </w:r>
                            <w:r>
                              <w:rPr>
                                <w:rFonts w:ascii="Arial" w:hAnsi="Arial"/>
                                <w:i/>
                                <w:w w:val="85"/>
                                <w:position w:val="1"/>
                                <w:sz w:val="16"/>
                              </w:rPr>
                              <w:t>MW</w:t>
                            </w:r>
                            <w:r>
                              <w:rPr>
                                <w:w w:val="85"/>
                                <w:position w:val="1"/>
                                <w:sz w:val="16"/>
                              </w:rPr>
                              <w:t>2</w:t>
                            </w:r>
                            <w:r>
                              <w:rPr>
                                <w:spacing w:val="-3"/>
                                <w:position w:val="1"/>
                                <w:sz w:val="16"/>
                              </w:rPr>
                              <w:t> </w:t>
                            </w:r>
                            <w:r>
                              <w:rPr>
                                <w:w w:val="85"/>
                                <w:position w:val="1"/>
                                <w:sz w:val="16"/>
                              </w:rPr>
                              <w:t>−</w:t>
                            </w:r>
                            <w:r>
                              <w:rPr>
                                <w:spacing w:val="-3"/>
                                <w:position w:val="1"/>
                                <w:sz w:val="16"/>
                              </w:rPr>
                              <w:t> </w:t>
                            </w:r>
                            <w:r>
                              <w:rPr>
                                <w:rFonts w:ascii="Arial" w:hAnsi="Arial"/>
                                <w:i/>
                                <w:spacing w:val="-4"/>
                                <w:w w:val="85"/>
                                <w:position w:val="1"/>
                                <w:sz w:val="16"/>
                              </w:rPr>
                              <w:t>MW</w:t>
                            </w:r>
                            <w:r>
                              <w:rPr>
                                <w:spacing w:val="-4"/>
                                <w:w w:val="85"/>
                                <w:position w:val="1"/>
                                <w:sz w:val="16"/>
                              </w:rPr>
                              <w:t>1</w:t>
                            </w:r>
                            <w:r>
                              <w:rPr>
                                <w:spacing w:val="-4"/>
                                <w:w w:val="85"/>
                                <w:sz w:val="18"/>
                              </w:rPr>
                              <w:t>)</w:t>
                            </w:r>
                          </w:p>
                        </w:txbxContent>
                      </wps:txbx>
                      <wps:bodyPr wrap="square" lIns="0" tIns="0" rIns="0" bIns="0" rtlCol="0">
                        <a:noAutofit/>
                      </wps:bodyPr>
                    </wps:wsp>
                  </a:graphicData>
                </a:graphic>
              </wp:anchor>
            </w:drawing>
          </mc:Choice>
          <mc:Fallback>
            <w:pict>
              <v:shape style="position:absolute;margin-left:351.362457pt;margin-top:15.154428pt;width:50.8pt;height:10pt;mso-position-horizontal-relative:page;mso-position-vertical-relative:paragraph;z-index:-19312128" type="#_x0000_t202" id="docshape522" filled="false" stroked="false">
                <v:textbox inset="0,0,0,0">
                  <w:txbxContent>
                    <w:p>
                      <w:pPr>
                        <w:spacing w:line="200" w:lineRule="exact" w:before="0"/>
                        <w:ind w:left="0" w:right="0" w:firstLine="0"/>
                        <w:jc w:val="left"/>
                        <w:rPr>
                          <w:sz w:val="18"/>
                        </w:rPr>
                      </w:pPr>
                      <w:r>
                        <w:rPr>
                          <w:w w:val="85"/>
                          <w:sz w:val="18"/>
                        </w:rPr>
                        <w:t>(</w:t>
                      </w:r>
                      <w:r>
                        <w:rPr>
                          <w:rFonts w:ascii="Arial" w:hAnsi="Arial"/>
                          <w:i/>
                          <w:w w:val="85"/>
                          <w:position w:val="1"/>
                          <w:sz w:val="16"/>
                        </w:rPr>
                        <w:t>MW</w:t>
                      </w:r>
                      <w:r>
                        <w:rPr>
                          <w:w w:val="85"/>
                          <w:position w:val="1"/>
                          <w:sz w:val="16"/>
                        </w:rPr>
                        <w:t>2</w:t>
                      </w:r>
                      <w:r>
                        <w:rPr>
                          <w:spacing w:val="-3"/>
                          <w:position w:val="1"/>
                          <w:sz w:val="16"/>
                        </w:rPr>
                        <w:t> </w:t>
                      </w:r>
                      <w:r>
                        <w:rPr>
                          <w:w w:val="85"/>
                          <w:position w:val="1"/>
                          <w:sz w:val="16"/>
                        </w:rPr>
                        <w:t>−</w:t>
                      </w:r>
                      <w:r>
                        <w:rPr>
                          <w:spacing w:val="-3"/>
                          <w:position w:val="1"/>
                          <w:sz w:val="16"/>
                        </w:rPr>
                        <w:t> </w:t>
                      </w:r>
                      <w:r>
                        <w:rPr>
                          <w:rFonts w:ascii="Arial" w:hAnsi="Arial"/>
                          <w:i/>
                          <w:spacing w:val="-4"/>
                          <w:w w:val="85"/>
                          <w:position w:val="1"/>
                          <w:sz w:val="16"/>
                        </w:rPr>
                        <w:t>MW</w:t>
                      </w:r>
                      <w:r>
                        <w:rPr>
                          <w:spacing w:val="-4"/>
                          <w:w w:val="85"/>
                          <w:position w:val="1"/>
                          <w:sz w:val="16"/>
                        </w:rPr>
                        <w:t>1</w:t>
                      </w:r>
                      <w:r>
                        <w:rPr>
                          <w:spacing w:val="-4"/>
                          <w:w w:val="85"/>
                          <w:sz w:val="18"/>
                        </w:rPr>
                        <w:t>)</w:t>
                      </w:r>
                    </w:p>
                  </w:txbxContent>
                </v:textbox>
                <w10:wrap type="none"/>
              </v:shape>
            </w:pict>
          </mc:Fallback>
        </mc:AlternateContent>
      </w:r>
      <w:r>
        <w:rPr>
          <w:rFonts w:ascii="Arial" w:hAnsi="Arial"/>
          <w:i/>
          <w:position w:val="-11"/>
          <w:sz w:val="22"/>
        </w:rPr>
        <w:t>Total</w:t>
      </w:r>
      <w:r>
        <w:rPr>
          <w:rFonts w:ascii="Arial" w:hAnsi="Arial"/>
          <w:i/>
          <w:spacing w:val="-16"/>
          <w:position w:val="-11"/>
          <w:sz w:val="22"/>
        </w:rPr>
        <w:t> </w:t>
      </w:r>
      <w:r>
        <w:rPr>
          <w:rFonts w:ascii="Arial" w:hAnsi="Arial"/>
          <w:i/>
          <w:position w:val="-11"/>
          <w:sz w:val="22"/>
        </w:rPr>
        <w:t>Operating</w:t>
      </w:r>
      <w:r>
        <w:rPr>
          <w:rFonts w:ascii="Arial" w:hAnsi="Arial"/>
          <w:i/>
          <w:spacing w:val="-15"/>
          <w:position w:val="-11"/>
          <w:sz w:val="22"/>
        </w:rPr>
        <w:t> </w:t>
      </w:r>
      <w:r>
        <w:rPr>
          <w:rFonts w:ascii="Arial" w:hAnsi="Arial"/>
          <w:i/>
          <w:position w:val="-11"/>
          <w:sz w:val="22"/>
        </w:rPr>
        <w:t>Cost</w:t>
      </w:r>
      <w:r>
        <w:rPr>
          <w:rFonts w:ascii="Arial" w:hAnsi="Arial"/>
          <w:i/>
          <w:spacing w:val="-15"/>
          <w:position w:val="-11"/>
          <w:sz w:val="22"/>
        </w:rPr>
        <w:t> </w:t>
      </w:r>
      <w:r>
        <w:rPr>
          <w:rFonts w:ascii="Arial" w:hAnsi="Arial"/>
          <w:i/>
          <w:position w:val="-11"/>
          <w:sz w:val="22"/>
        </w:rPr>
        <w:t>MW</w:t>
      </w:r>
      <w:r>
        <w:rPr>
          <w:position w:val="-11"/>
          <w:sz w:val="22"/>
        </w:rPr>
        <w:t>2</w:t>
      </w:r>
      <w:r>
        <w:rPr>
          <w:spacing w:val="-16"/>
          <w:position w:val="-11"/>
          <w:sz w:val="22"/>
        </w:rPr>
        <w:t> </w:t>
      </w:r>
      <w:r>
        <w:rPr>
          <w:w w:val="95"/>
          <w:position w:val="-11"/>
          <w:sz w:val="22"/>
        </w:rPr>
        <w:t>−</w:t>
      </w:r>
      <w:r>
        <w:rPr>
          <w:spacing w:val="-12"/>
          <w:w w:val="95"/>
          <w:position w:val="-11"/>
          <w:sz w:val="22"/>
        </w:rPr>
        <w:t> </w:t>
      </w:r>
      <w:r>
        <w:rPr>
          <w:rFonts w:ascii="Arial" w:hAnsi="Arial"/>
          <w:i/>
          <w:spacing w:val="-21"/>
          <w:w w:val="95"/>
          <w:sz w:val="16"/>
          <w:u w:val="single"/>
        </w:rPr>
        <w:t> </w:t>
      </w:r>
      <w:r>
        <w:rPr>
          <w:rFonts w:ascii="Arial" w:hAnsi="Arial"/>
          <w:i/>
          <w:sz w:val="16"/>
          <w:u w:val="single"/>
        </w:rPr>
        <w:t>Total</w:t>
      </w:r>
      <w:r>
        <w:rPr>
          <w:rFonts w:ascii="Arial" w:hAnsi="Arial"/>
          <w:i/>
          <w:spacing w:val="-11"/>
          <w:sz w:val="16"/>
          <w:u w:val="single"/>
        </w:rPr>
        <w:t> </w:t>
      </w:r>
      <w:r>
        <w:rPr>
          <w:rFonts w:ascii="Arial" w:hAnsi="Arial"/>
          <w:i/>
          <w:sz w:val="16"/>
          <w:u w:val="single"/>
        </w:rPr>
        <w:t>Operating</w:t>
      </w:r>
      <w:r>
        <w:rPr>
          <w:rFonts w:ascii="Arial" w:hAnsi="Arial"/>
          <w:i/>
          <w:spacing w:val="-11"/>
          <w:sz w:val="16"/>
          <w:u w:val="single"/>
        </w:rPr>
        <w:t> </w:t>
      </w:r>
      <w:r>
        <w:rPr>
          <w:rFonts w:ascii="Arial" w:hAnsi="Arial"/>
          <w:i/>
          <w:sz w:val="16"/>
          <w:u w:val="single"/>
        </w:rPr>
        <w:t>Cost</w:t>
      </w:r>
      <w:r>
        <w:rPr>
          <w:rFonts w:ascii="Arial" w:hAnsi="Arial"/>
          <w:i/>
          <w:spacing w:val="-9"/>
          <w:sz w:val="16"/>
          <w:u w:val="single"/>
        </w:rPr>
        <w:t> </w:t>
      </w:r>
      <w:r>
        <w:rPr>
          <w:rFonts w:ascii="Arial" w:hAnsi="Arial"/>
          <w:i/>
          <w:spacing w:val="-5"/>
          <w:sz w:val="16"/>
          <w:u w:val="single"/>
        </w:rPr>
        <w:t>MW</w:t>
      </w:r>
      <w:r>
        <w:rPr>
          <w:spacing w:val="-5"/>
          <w:sz w:val="16"/>
          <w:u w:val="single"/>
        </w:rPr>
        <w:t>1</w:t>
      </w:r>
    </w:p>
    <w:p>
      <w:pPr>
        <w:pStyle w:val="BodyText"/>
        <w:spacing w:before="73" w:after="1"/>
        <w:ind w:left="0"/>
        <w:rPr>
          <w:sz w:val="20"/>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4965"/>
        <w:gridCol w:w="4381"/>
      </w:tblGrid>
      <w:tr>
        <w:trPr>
          <w:trHeight w:val="575" w:hRule="atLeast"/>
        </w:trPr>
        <w:tc>
          <w:tcPr>
            <w:tcW w:w="4965" w:type="dxa"/>
            <w:shd w:val="clear" w:color="auto" w:fill="013466"/>
          </w:tcPr>
          <w:p>
            <w:pPr>
              <w:pStyle w:val="TableParagraph"/>
              <w:spacing w:before="157"/>
              <w:ind w:left="157"/>
              <w:rPr>
                <w:rFonts w:ascii="Arial"/>
                <w:b/>
                <w:sz w:val="22"/>
              </w:rPr>
            </w:pPr>
            <w:r>
              <w:rPr>
                <w:rFonts w:ascii="Arial"/>
                <w:b/>
                <w:color w:val="FFFFFF"/>
                <w:sz w:val="22"/>
              </w:rPr>
              <w:t>Output</w:t>
            </w:r>
            <w:r>
              <w:rPr>
                <w:rFonts w:ascii="Arial"/>
                <w:b/>
                <w:color w:val="FFFFFF"/>
                <w:spacing w:val="49"/>
                <w:sz w:val="22"/>
              </w:rPr>
              <w:t> </w:t>
            </w:r>
            <w:r>
              <w:rPr>
                <w:rFonts w:ascii="Arial"/>
                <w:b/>
                <w:color w:val="FFFFFF"/>
                <w:spacing w:val="-4"/>
                <w:sz w:val="22"/>
              </w:rPr>
              <w:t>(MW)</w:t>
            </w:r>
          </w:p>
        </w:tc>
        <w:tc>
          <w:tcPr>
            <w:tcW w:w="4381" w:type="dxa"/>
            <w:shd w:val="clear" w:color="auto" w:fill="013466"/>
          </w:tcPr>
          <w:p>
            <w:pPr>
              <w:pStyle w:val="TableParagraph"/>
              <w:spacing w:before="157"/>
              <w:ind w:left="157"/>
              <w:rPr>
                <w:rFonts w:ascii="Arial"/>
                <w:b/>
                <w:sz w:val="22"/>
              </w:rPr>
            </w:pPr>
            <w:r>
              <w:rPr>
                <w:rFonts w:ascii="Arial"/>
                <w:b/>
                <w:color w:val="FFFFFF"/>
                <w:sz w:val="22"/>
              </w:rPr>
              <w:t>Incremental</w:t>
            </w:r>
            <w:r>
              <w:rPr>
                <w:rFonts w:ascii="Arial"/>
                <w:b/>
                <w:color w:val="FFFFFF"/>
                <w:spacing w:val="59"/>
                <w:sz w:val="22"/>
              </w:rPr>
              <w:t> </w:t>
            </w:r>
            <w:r>
              <w:rPr>
                <w:rFonts w:ascii="Arial"/>
                <w:b/>
                <w:color w:val="FFFFFF"/>
                <w:sz w:val="22"/>
              </w:rPr>
              <w:t>Cost</w:t>
            </w:r>
            <w:r>
              <w:rPr>
                <w:rFonts w:ascii="Arial"/>
                <w:b/>
                <w:color w:val="FFFFFF"/>
                <w:spacing w:val="60"/>
                <w:sz w:val="22"/>
              </w:rPr>
              <w:t> </w:t>
            </w:r>
            <w:r>
              <w:rPr>
                <w:rFonts w:ascii="Arial"/>
                <w:b/>
                <w:color w:val="FFFFFF"/>
                <w:spacing w:val="-2"/>
                <w:sz w:val="22"/>
              </w:rPr>
              <w:t>($/MWh)</w:t>
            </w:r>
          </w:p>
        </w:tc>
      </w:tr>
      <w:tr>
        <w:trPr>
          <w:trHeight w:val="425" w:hRule="atLeast"/>
        </w:trPr>
        <w:tc>
          <w:tcPr>
            <w:tcW w:w="4965" w:type="dxa"/>
            <w:tcBorders>
              <w:left w:val="single" w:sz="6" w:space="0" w:color="000000"/>
              <w:bottom w:val="single" w:sz="6" w:space="0" w:color="000000"/>
              <w:right w:val="single" w:sz="6" w:space="0" w:color="000000"/>
            </w:tcBorders>
          </w:tcPr>
          <w:p>
            <w:pPr>
              <w:pStyle w:val="TableParagraph"/>
              <w:rPr>
                <w:sz w:val="22"/>
              </w:rPr>
            </w:pPr>
            <w:r>
              <w:rPr>
                <w:spacing w:val="-5"/>
                <w:sz w:val="22"/>
              </w:rPr>
              <w:t>105</w:t>
            </w:r>
          </w:p>
        </w:tc>
        <w:tc>
          <w:tcPr>
            <w:tcW w:w="4381" w:type="dxa"/>
            <w:tcBorders>
              <w:left w:val="single" w:sz="6" w:space="0" w:color="000000"/>
              <w:bottom w:val="single" w:sz="6" w:space="0" w:color="000000"/>
              <w:right w:val="single" w:sz="6" w:space="0" w:color="000000"/>
            </w:tcBorders>
          </w:tcPr>
          <w:p>
            <w:pPr>
              <w:pStyle w:val="TableParagraph"/>
              <w:rPr>
                <w:sz w:val="22"/>
              </w:rPr>
            </w:pPr>
            <w:r>
              <w:rPr>
                <w:spacing w:val="-2"/>
                <w:sz w:val="22"/>
              </w:rPr>
              <w:t>22.48</w:t>
            </w:r>
          </w:p>
        </w:tc>
      </w:tr>
      <w:tr>
        <w:trPr>
          <w:trHeight w:val="425" w:hRule="atLeast"/>
        </w:trPr>
        <w:tc>
          <w:tcPr>
            <w:tcW w:w="4965"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135</w:t>
            </w:r>
          </w:p>
        </w:tc>
        <w:tc>
          <w:tcPr>
            <w:tcW w:w="4381"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26.06</w:t>
            </w:r>
          </w:p>
        </w:tc>
      </w:tr>
      <w:tr>
        <w:trPr>
          <w:trHeight w:val="425" w:hRule="atLeast"/>
        </w:trPr>
        <w:tc>
          <w:tcPr>
            <w:tcW w:w="4965"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270</w:t>
            </w:r>
          </w:p>
        </w:tc>
        <w:tc>
          <w:tcPr>
            <w:tcW w:w="4381"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2"/>
                <w:sz w:val="22"/>
              </w:rPr>
              <w:t>31.87</w:t>
            </w:r>
          </w:p>
        </w:tc>
      </w:tr>
      <w:tr>
        <w:trPr>
          <w:trHeight w:val="425" w:hRule="atLeast"/>
        </w:trPr>
        <w:tc>
          <w:tcPr>
            <w:tcW w:w="4965"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300</w:t>
            </w:r>
          </w:p>
        </w:tc>
        <w:tc>
          <w:tcPr>
            <w:tcW w:w="4381"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32.72</w:t>
            </w:r>
          </w:p>
        </w:tc>
      </w:tr>
    </w:tbl>
    <w:p>
      <w:pPr>
        <w:pStyle w:val="BodyText"/>
        <w:spacing w:before="50"/>
        <w:ind w:left="0"/>
        <w:rPr>
          <w:sz w:val="16"/>
        </w:rPr>
      </w:pPr>
    </w:p>
    <w:p>
      <w:pPr>
        <w:pStyle w:val="BodyText"/>
        <w:spacing w:line="261" w:lineRule="auto" w:before="0"/>
      </w:pPr>
      <w:r>
        <w:rPr/>
        <w:t>When</w:t>
      </w:r>
      <w:r>
        <w:rPr>
          <w:spacing w:val="-3"/>
        </w:rPr>
        <w:t> </w:t>
      </w:r>
      <w:r>
        <w:rPr/>
        <w:t>calculating</w:t>
      </w:r>
      <w:r>
        <w:rPr>
          <w:spacing w:val="-3"/>
        </w:rPr>
        <w:t> </w:t>
      </w:r>
      <w:r>
        <w:rPr/>
        <w:t>the</w:t>
      </w:r>
      <w:r>
        <w:rPr>
          <w:spacing w:val="-3"/>
        </w:rPr>
        <w:t> </w:t>
      </w:r>
      <w:r>
        <w:rPr/>
        <w:t>first</w:t>
      </w:r>
      <w:r>
        <w:rPr>
          <w:spacing w:val="-1"/>
        </w:rPr>
        <w:t> </w:t>
      </w:r>
      <w:r>
        <w:rPr/>
        <w:t>increment,</w:t>
      </w:r>
      <w:r>
        <w:rPr>
          <w:spacing w:val="-3"/>
        </w:rPr>
        <w:t> </w:t>
      </w:r>
      <w:r>
        <w:rPr/>
        <w:t>MW1</w:t>
      </w:r>
      <w:r>
        <w:rPr>
          <w:spacing w:val="-3"/>
        </w:rPr>
        <w:t> </w:t>
      </w:r>
      <w:r>
        <w:rPr/>
        <w:t>is</w:t>
      </w:r>
      <w:r>
        <w:rPr>
          <w:spacing w:val="-3"/>
        </w:rPr>
        <w:t> </w:t>
      </w:r>
      <w:r>
        <w:rPr/>
        <w:t>zero</w:t>
      </w:r>
      <w:r>
        <w:rPr>
          <w:spacing w:val="-3"/>
        </w:rPr>
        <w:t> </w:t>
      </w:r>
      <w:r>
        <w:rPr/>
        <w:t>and</w:t>
      </w:r>
      <w:r>
        <w:rPr>
          <w:spacing w:val="-3"/>
        </w:rPr>
        <w:t> </w:t>
      </w:r>
      <w:r>
        <w:rPr/>
        <w:t>the</w:t>
      </w:r>
      <w:r>
        <w:rPr>
          <w:spacing w:val="-1"/>
        </w:rPr>
        <w:t> </w:t>
      </w:r>
      <w:r>
        <w:rPr/>
        <w:t>Total</w:t>
      </w:r>
      <w:r>
        <w:rPr>
          <w:spacing w:val="-3"/>
        </w:rPr>
        <w:t> </w:t>
      </w:r>
      <w:r>
        <w:rPr/>
        <w:t>Operating</w:t>
      </w:r>
      <w:r>
        <w:rPr>
          <w:spacing w:val="-3"/>
        </w:rPr>
        <w:t> </w:t>
      </w:r>
      <w:r>
        <w:rPr/>
        <w:t>Cost</w:t>
      </w:r>
      <w:r>
        <w:rPr>
          <w:spacing w:val="-3"/>
        </w:rPr>
        <w:t> </w:t>
      </w:r>
      <w:r>
        <w:rPr/>
        <w:t>MW1</w:t>
      </w:r>
      <w:r>
        <w:rPr>
          <w:spacing w:val="-1"/>
        </w:rPr>
        <w:t> </w:t>
      </w:r>
      <w:r>
        <w:rPr/>
        <w:t>is</w:t>
      </w:r>
      <w:r>
        <w:rPr>
          <w:spacing w:val="-3"/>
        </w:rPr>
        <w:t> </w:t>
      </w:r>
      <w:r>
        <w:rPr/>
        <w:t>the</w:t>
      </w:r>
      <w:r>
        <w:rPr>
          <w:spacing w:val="-3"/>
        </w:rPr>
        <w:t> </w:t>
      </w:r>
      <w:r>
        <w:rPr/>
        <w:t>no- load cost. Since the Incremental Costs are monotonically increasing, no adjustment to the no- load cost is required.</w:t>
      </w:r>
    </w:p>
    <w:p>
      <w:pPr>
        <w:pStyle w:val="BodyText"/>
        <w:spacing w:line="261" w:lineRule="auto" w:before="224"/>
        <w:ind w:right="111"/>
      </w:pPr>
      <w:r>
        <w:rPr/>
        <w:t>The</w:t>
      </w:r>
      <w:r>
        <w:rPr>
          <w:spacing w:val="-4"/>
        </w:rPr>
        <w:t> </w:t>
      </w:r>
      <w:r>
        <w:rPr/>
        <w:t>unit’s</w:t>
      </w:r>
      <w:r>
        <w:rPr>
          <w:spacing w:val="-4"/>
        </w:rPr>
        <w:t> </w:t>
      </w:r>
      <w:r>
        <w:rPr/>
        <w:t>Incremental</w:t>
      </w:r>
      <w:r>
        <w:rPr>
          <w:spacing w:val="-4"/>
        </w:rPr>
        <w:t> </w:t>
      </w:r>
      <w:r>
        <w:rPr/>
        <w:t>Cost</w:t>
      </w:r>
      <w:r>
        <w:rPr>
          <w:spacing w:val="-2"/>
        </w:rPr>
        <w:t> </w:t>
      </w:r>
      <w:r>
        <w:rPr/>
        <w:t>($/MWh)</w:t>
      </w:r>
      <w:r>
        <w:rPr>
          <w:spacing w:val="-4"/>
        </w:rPr>
        <w:t> </w:t>
      </w:r>
      <w:r>
        <w:rPr/>
        <w:t>at</w:t>
      </w:r>
      <w:r>
        <w:rPr>
          <w:spacing w:val="-4"/>
        </w:rPr>
        <w:t> </w:t>
      </w:r>
      <w:r>
        <w:rPr/>
        <w:t>various</w:t>
      </w:r>
      <w:r>
        <w:rPr>
          <w:spacing w:val="-4"/>
        </w:rPr>
        <w:t> </w:t>
      </w:r>
      <w:r>
        <w:rPr/>
        <w:t>unit</w:t>
      </w:r>
      <w:r>
        <w:rPr>
          <w:spacing w:val="-4"/>
        </w:rPr>
        <w:t> </w:t>
      </w:r>
      <w:r>
        <w:rPr/>
        <w:t>output</w:t>
      </w:r>
      <w:r>
        <w:rPr>
          <w:spacing w:val="-1"/>
        </w:rPr>
        <w:t> </w:t>
      </w:r>
      <w:r>
        <w:rPr/>
        <w:t>levels</w:t>
      </w:r>
      <w:r>
        <w:rPr>
          <w:spacing w:val="-4"/>
        </w:rPr>
        <w:t> </w:t>
      </w:r>
      <w:r>
        <w:rPr/>
        <w:t>can</w:t>
      </w:r>
      <w:r>
        <w:rPr>
          <w:spacing w:val="-4"/>
        </w:rPr>
        <w:t> </w:t>
      </w:r>
      <w:r>
        <w:rPr/>
        <w:t>also</w:t>
      </w:r>
      <w:r>
        <w:rPr>
          <w:spacing w:val="-4"/>
        </w:rPr>
        <w:t> </w:t>
      </w:r>
      <w:r>
        <w:rPr/>
        <w:t>be</w:t>
      </w:r>
      <w:r>
        <w:rPr>
          <w:spacing w:val="-4"/>
        </w:rPr>
        <w:t> </w:t>
      </w:r>
      <w:r>
        <w:rPr/>
        <w:t>determined</w:t>
      </w:r>
      <w:r>
        <w:rPr>
          <w:spacing w:val="-4"/>
        </w:rPr>
        <w:t> </w:t>
      </w:r>
      <w:r>
        <w:rPr/>
        <w:t>by using the derivative of the Heat Input Curve:</w:t>
      </w:r>
    </w:p>
    <w:p>
      <w:pPr>
        <w:spacing w:before="100"/>
        <w:ind w:left="298" w:right="0" w:firstLine="0"/>
        <w:jc w:val="center"/>
        <w:rPr>
          <w:position w:val="2"/>
          <w:sz w:val="22"/>
        </w:rPr>
      </w:pPr>
      <w:r>
        <w:rPr>
          <w:rFonts w:ascii="Arial"/>
          <w:i/>
          <w:spacing w:val="-2"/>
          <w:position w:val="2"/>
          <w:sz w:val="22"/>
        </w:rPr>
        <w:t>Incremental</w:t>
      </w:r>
      <w:r>
        <w:rPr>
          <w:rFonts w:ascii="Arial"/>
          <w:i/>
          <w:position w:val="2"/>
          <w:sz w:val="22"/>
        </w:rPr>
        <w:t> </w:t>
      </w:r>
      <w:r>
        <w:rPr>
          <w:rFonts w:ascii="Arial"/>
          <w:i/>
          <w:spacing w:val="-2"/>
          <w:position w:val="2"/>
          <w:sz w:val="22"/>
        </w:rPr>
        <w:t>Cost</w:t>
      </w:r>
      <w:r>
        <w:rPr>
          <w:rFonts w:ascii="Arial"/>
          <w:i/>
          <w:spacing w:val="1"/>
          <w:position w:val="2"/>
          <w:sz w:val="22"/>
        </w:rPr>
        <w:t> </w:t>
      </w:r>
      <w:r>
        <w:rPr>
          <w:spacing w:val="-2"/>
          <w:sz w:val="27"/>
        </w:rPr>
        <w:t>(</w:t>
      </w:r>
      <w:r>
        <w:rPr>
          <w:spacing w:val="-2"/>
          <w:position w:val="2"/>
          <w:sz w:val="22"/>
        </w:rPr>
        <w:t>$</w:t>
      </w:r>
      <w:r>
        <w:rPr>
          <w:spacing w:val="-20"/>
          <w:position w:val="2"/>
          <w:sz w:val="22"/>
        </w:rPr>
        <w:t> </w:t>
      </w:r>
      <w:r>
        <w:rPr>
          <w:spacing w:val="-2"/>
          <w:position w:val="1"/>
          <w:sz w:val="24"/>
        </w:rPr>
        <w:t>/</w:t>
      </w:r>
      <w:r>
        <w:rPr>
          <w:spacing w:val="-26"/>
          <w:position w:val="1"/>
          <w:sz w:val="24"/>
        </w:rPr>
        <w:t> </w:t>
      </w:r>
      <w:r>
        <w:rPr>
          <w:rFonts w:ascii="Arial"/>
          <w:i/>
          <w:spacing w:val="-2"/>
          <w:position w:val="2"/>
          <w:sz w:val="22"/>
        </w:rPr>
        <w:t>MWh</w:t>
      </w:r>
      <w:r>
        <w:rPr>
          <w:spacing w:val="-2"/>
          <w:sz w:val="27"/>
        </w:rPr>
        <w:t>)</w:t>
      </w:r>
      <w:r>
        <w:rPr>
          <w:spacing w:val="-13"/>
          <w:sz w:val="27"/>
        </w:rPr>
        <w:t> </w:t>
      </w:r>
      <w:r>
        <w:rPr>
          <w:spacing w:val="-10"/>
          <w:position w:val="2"/>
          <w:sz w:val="22"/>
        </w:rPr>
        <w:t>=</w:t>
      </w:r>
    </w:p>
    <w:p>
      <w:pPr>
        <w:spacing w:after="0"/>
        <w:jc w:val="center"/>
        <w:rPr>
          <w:position w:val="2"/>
          <w:sz w:val="22"/>
        </w:rPr>
        <w:sectPr>
          <w:pgSz w:w="12240" w:h="15840"/>
          <w:pgMar w:header="142" w:footer="1016" w:top="1780" w:bottom="1200" w:left="1080" w:right="1440"/>
        </w:sectPr>
      </w:pPr>
    </w:p>
    <w:p>
      <w:pPr>
        <w:spacing w:before="87"/>
        <w:ind w:left="360" w:right="0" w:firstLine="0"/>
        <w:jc w:val="center"/>
        <w:rPr>
          <w:rFonts w:ascii="Arial" w:hAnsi="Arial"/>
          <w:i/>
          <w:position w:val="1"/>
          <w:sz w:val="22"/>
        </w:rPr>
      </w:pPr>
      <w:r>
        <w:rPr>
          <w:sz w:val="24"/>
        </w:rPr>
        <w:t>((</w:t>
      </w:r>
      <w:r>
        <w:rPr>
          <w:position w:val="1"/>
          <w:sz w:val="22"/>
        </w:rPr>
        <w:t>2*0.0078*</w:t>
      </w:r>
      <w:r>
        <w:rPr>
          <w:rFonts w:ascii="Arial" w:hAnsi="Arial"/>
          <w:i/>
          <w:position w:val="1"/>
          <w:sz w:val="22"/>
        </w:rPr>
        <w:t>MW</w:t>
      </w:r>
      <w:r>
        <w:rPr>
          <w:rFonts w:ascii="Arial" w:hAnsi="Arial"/>
          <w:i/>
          <w:spacing w:val="-16"/>
          <w:position w:val="1"/>
          <w:sz w:val="22"/>
        </w:rPr>
        <w:t> </w:t>
      </w:r>
      <w:r>
        <w:rPr>
          <w:position w:val="1"/>
          <w:sz w:val="22"/>
        </w:rPr>
        <w:t>+</w:t>
      </w:r>
      <w:r>
        <w:rPr>
          <w:spacing w:val="-15"/>
          <w:position w:val="1"/>
          <w:sz w:val="22"/>
        </w:rPr>
        <w:t> </w:t>
      </w:r>
      <w:r>
        <w:rPr>
          <w:position w:val="1"/>
          <w:sz w:val="22"/>
        </w:rPr>
        <w:t>4.5164</w:t>
      </w:r>
      <w:r>
        <w:rPr>
          <w:sz w:val="24"/>
        </w:rPr>
        <w:t>)</w:t>
      </w:r>
      <w:r>
        <w:rPr>
          <w:position w:val="1"/>
          <w:sz w:val="22"/>
        </w:rPr>
        <w:t>*</w:t>
      </w:r>
      <w:r>
        <w:rPr>
          <w:rFonts w:ascii="Arial" w:hAnsi="Arial"/>
          <w:i/>
          <w:position w:val="1"/>
          <w:sz w:val="22"/>
        </w:rPr>
        <w:t>Performance</w:t>
      </w:r>
      <w:r>
        <w:rPr>
          <w:rFonts w:ascii="Arial" w:hAnsi="Arial"/>
          <w:i/>
          <w:spacing w:val="-14"/>
          <w:position w:val="1"/>
          <w:sz w:val="22"/>
        </w:rPr>
        <w:t> </w:t>
      </w:r>
      <w:r>
        <w:rPr>
          <w:rFonts w:ascii="Arial" w:hAnsi="Arial"/>
          <w:i/>
          <w:position w:val="1"/>
          <w:sz w:val="22"/>
        </w:rPr>
        <w:t>Factor</w:t>
      </w:r>
      <w:r>
        <w:rPr>
          <w:position w:val="1"/>
          <w:sz w:val="22"/>
        </w:rPr>
        <w:t>*</w:t>
      </w:r>
      <w:r>
        <w:rPr>
          <w:rFonts w:ascii="Arial" w:hAnsi="Arial"/>
          <w:i/>
          <w:position w:val="1"/>
          <w:sz w:val="22"/>
        </w:rPr>
        <w:t>TFRC</w:t>
      </w:r>
      <w:r>
        <w:rPr>
          <w:sz w:val="24"/>
        </w:rPr>
        <w:t>)</w:t>
      </w:r>
      <w:r>
        <w:rPr>
          <w:spacing w:val="-18"/>
          <w:sz w:val="24"/>
        </w:rPr>
        <w:t> </w:t>
      </w:r>
      <w:r>
        <w:rPr>
          <w:position w:val="1"/>
          <w:sz w:val="22"/>
        </w:rPr>
        <w:t>+</w:t>
      </w:r>
      <w:r>
        <w:rPr>
          <w:spacing w:val="40"/>
          <w:position w:val="1"/>
          <w:sz w:val="22"/>
        </w:rPr>
        <w:t> </w:t>
      </w:r>
      <w:r>
        <w:rPr>
          <w:position w:val="1"/>
          <w:sz w:val="22"/>
        </w:rPr>
        <w:t>∆</w:t>
      </w:r>
      <w:r>
        <w:rPr>
          <w:spacing w:val="-5"/>
          <w:position w:val="1"/>
          <w:sz w:val="22"/>
        </w:rPr>
        <w:t> </w:t>
      </w:r>
      <w:r>
        <w:rPr>
          <w:rFonts w:ascii="Arial" w:hAnsi="Arial"/>
          <w:i/>
          <w:position w:val="1"/>
          <w:sz w:val="22"/>
        </w:rPr>
        <w:t>VOM</w:t>
      </w:r>
      <w:r>
        <w:rPr>
          <w:rFonts w:ascii="Arial" w:hAnsi="Arial"/>
          <w:i/>
          <w:spacing w:val="-21"/>
          <w:position w:val="1"/>
          <w:sz w:val="22"/>
        </w:rPr>
        <w:t> </w:t>
      </w:r>
      <w:r>
        <w:rPr>
          <w:sz w:val="24"/>
        </w:rPr>
        <w:t>/</w:t>
      </w:r>
      <w:r>
        <w:rPr>
          <w:spacing w:val="26"/>
          <w:sz w:val="24"/>
        </w:rPr>
        <w:t> </w:t>
      </w:r>
      <w:r>
        <w:rPr>
          <w:position w:val="1"/>
          <w:sz w:val="22"/>
        </w:rPr>
        <w:t>∆</w:t>
      </w:r>
      <w:r>
        <w:rPr>
          <w:spacing w:val="-5"/>
          <w:position w:val="1"/>
          <w:sz w:val="22"/>
        </w:rPr>
        <w:t> </w:t>
      </w:r>
      <w:r>
        <w:rPr>
          <w:rFonts w:ascii="Arial" w:hAnsi="Arial"/>
          <w:i/>
          <w:spacing w:val="-5"/>
          <w:position w:val="1"/>
          <w:sz w:val="22"/>
        </w:rPr>
        <w:t>MW</w:t>
      </w:r>
    </w:p>
    <w:p>
      <w:pPr>
        <w:pStyle w:val="BodyText"/>
        <w:spacing w:line="261" w:lineRule="auto" w:before="236"/>
        <w:ind w:right="206"/>
      </w:pPr>
      <w:r>
        <w:rPr/>
        <w:t>Since</w:t>
      </w:r>
      <w:r>
        <w:rPr>
          <w:spacing w:val="-3"/>
        </w:rPr>
        <w:t> </w:t>
      </w:r>
      <w:r>
        <w:rPr/>
        <w:t>VOM</w:t>
      </w:r>
      <w:r>
        <w:rPr>
          <w:spacing w:val="-3"/>
        </w:rPr>
        <w:t> </w:t>
      </w:r>
      <w:r>
        <w:rPr/>
        <w:t>is</w:t>
      </w:r>
      <w:r>
        <w:rPr>
          <w:spacing w:val="-3"/>
        </w:rPr>
        <w:t> </w:t>
      </w:r>
      <w:r>
        <w:rPr/>
        <w:t>in</w:t>
      </w:r>
      <w:r>
        <w:rPr>
          <w:spacing w:val="-3"/>
        </w:rPr>
        <w:t> </w:t>
      </w:r>
      <w:r>
        <w:rPr/>
        <w:t>the</w:t>
      </w:r>
      <w:r>
        <w:rPr>
          <w:spacing w:val="-3"/>
        </w:rPr>
        <w:t> </w:t>
      </w:r>
      <w:r>
        <w:rPr/>
        <w:t>units of</w:t>
      </w:r>
      <w:r>
        <w:rPr>
          <w:spacing w:val="-3"/>
        </w:rPr>
        <w:t> </w:t>
      </w:r>
      <w:r>
        <w:rPr/>
        <w:t>$/hr</w:t>
      </w:r>
      <w:r>
        <w:rPr>
          <w:spacing w:val="-3"/>
        </w:rPr>
        <w:t> </w:t>
      </w:r>
      <w:r>
        <w:rPr/>
        <w:t>it</w:t>
      </w:r>
      <w:r>
        <w:rPr>
          <w:spacing w:val="-3"/>
        </w:rPr>
        <w:t> </w:t>
      </w:r>
      <w:r>
        <w:rPr/>
        <w:t>can</w:t>
      </w:r>
      <w:r>
        <w:rPr>
          <w:spacing w:val="-3"/>
        </w:rPr>
        <w:t> </w:t>
      </w:r>
      <w:r>
        <w:rPr/>
        <w:t>only</w:t>
      </w:r>
      <w:r>
        <w:rPr>
          <w:spacing w:val="-3"/>
        </w:rPr>
        <w:t> </w:t>
      </w:r>
      <w:r>
        <w:rPr/>
        <w:t>be</w:t>
      </w:r>
      <w:r>
        <w:rPr>
          <w:spacing w:val="-1"/>
        </w:rPr>
        <w:t> </w:t>
      </w:r>
      <w:r>
        <w:rPr/>
        <w:t>added</w:t>
      </w:r>
      <w:r>
        <w:rPr>
          <w:spacing w:val="-3"/>
        </w:rPr>
        <w:t> </w:t>
      </w:r>
      <w:r>
        <w:rPr/>
        <w:t>to</w:t>
      </w:r>
      <w:r>
        <w:rPr>
          <w:spacing w:val="-3"/>
        </w:rPr>
        <w:t> </w:t>
      </w:r>
      <w:r>
        <w:rPr/>
        <w:t>the</w:t>
      </w:r>
      <w:r>
        <w:rPr>
          <w:spacing w:val="-3"/>
        </w:rPr>
        <w:t> </w:t>
      </w:r>
      <w:r>
        <w:rPr/>
        <w:t>first</w:t>
      </w:r>
      <w:r>
        <w:rPr>
          <w:spacing w:val="-3"/>
        </w:rPr>
        <w:t> </w:t>
      </w:r>
      <w:r>
        <w:rPr/>
        <w:t>incremental and</w:t>
      </w:r>
      <w:r>
        <w:rPr>
          <w:spacing w:val="-3"/>
        </w:rPr>
        <w:t> </w:t>
      </w:r>
      <w:r>
        <w:rPr/>
        <w:t>any incremental where the maintenance factor changes.</w:t>
      </w:r>
    </w:p>
    <w:p>
      <w:pPr>
        <w:pStyle w:val="BodyText"/>
        <w:spacing w:before="8"/>
        <w:ind w:left="0"/>
        <w:rPr>
          <w:sz w:val="5"/>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4852"/>
        <w:gridCol w:w="4493"/>
      </w:tblGrid>
      <w:tr>
        <w:trPr>
          <w:trHeight w:val="575" w:hRule="atLeast"/>
        </w:trPr>
        <w:tc>
          <w:tcPr>
            <w:tcW w:w="4852" w:type="dxa"/>
            <w:shd w:val="clear" w:color="auto" w:fill="013466"/>
          </w:tcPr>
          <w:p>
            <w:pPr>
              <w:pStyle w:val="TableParagraph"/>
              <w:spacing w:before="157"/>
              <w:ind w:left="157"/>
              <w:rPr>
                <w:rFonts w:ascii="Arial"/>
                <w:b/>
                <w:sz w:val="22"/>
              </w:rPr>
            </w:pPr>
            <w:r>
              <w:rPr>
                <w:rFonts w:ascii="Arial"/>
                <w:b/>
                <w:color w:val="FFFFFF"/>
                <w:sz w:val="22"/>
              </w:rPr>
              <w:t>Output</w:t>
            </w:r>
            <w:r>
              <w:rPr>
                <w:rFonts w:ascii="Arial"/>
                <w:b/>
                <w:color w:val="FFFFFF"/>
                <w:spacing w:val="49"/>
                <w:sz w:val="22"/>
              </w:rPr>
              <w:t> </w:t>
            </w:r>
            <w:r>
              <w:rPr>
                <w:rFonts w:ascii="Arial"/>
                <w:b/>
                <w:color w:val="FFFFFF"/>
                <w:spacing w:val="-4"/>
                <w:sz w:val="22"/>
              </w:rPr>
              <w:t>(MW)</w:t>
            </w:r>
          </w:p>
        </w:tc>
        <w:tc>
          <w:tcPr>
            <w:tcW w:w="4493" w:type="dxa"/>
            <w:shd w:val="clear" w:color="auto" w:fill="013466"/>
          </w:tcPr>
          <w:p>
            <w:pPr>
              <w:pStyle w:val="TableParagraph"/>
              <w:spacing w:before="157"/>
              <w:ind w:left="157"/>
              <w:rPr>
                <w:rFonts w:ascii="Arial"/>
                <w:b/>
                <w:sz w:val="22"/>
              </w:rPr>
            </w:pPr>
            <w:r>
              <w:rPr>
                <w:rFonts w:ascii="Arial"/>
                <w:b/>
                <w:color w:val="FFFFFF"/>
                <w:sz w:val="22"/>
              </w:rPr>
              <w:t>Incremental</w:t>
            </w:r>
            <w:r>
              <w:rPr>
                <w:rFonts w:ascii="Arial"/>
                <w:b/>
                <w:color w:val="FFFFFF"/>
                <w:spacing w:val="59"/>
                <w:sz w:val="22"/>
              </w:rPr>
              <w:t> </w:t>
            </w:r>
            <w:r>
              <w:rPr>
                <w:rFonts w:ascii="Arial"/>
                <w:b/>
                <w:color w:val="FFFFFF"/>
                <w:sz w:val="22"/>
              </w:rPr>
              <w:t>Cost</w:t>
            </w:r>
            <w:r>
              <w:rPr>
                <w:rFonts w:ascii="Arial"/>
                <w:b/>
                <w:color w:val="FFFFFF"/>
                <w:spacing w:val="60"/>
                <w:sz w:val="22"/>
              </w:rPr>
              <w:t> </w:t>
            </w:r>
            <w:r>
              <w:rPr>
                <w:rFonts w:ascii="Arial"/>
                <w:b/>
                <w:color w:val="FFFFFF"/>
                <w:spacing w:val="-2"/>
                <w:sz w:val="22"/>
              </w:rPr>
              <w:t>($/MWh)</w:t>
            </w:r>
          </w:p>
        </w:tc>
      </w:tr>
      <w:tr>
        <w:trPr>
          <w:trHeight w:val="425" w:hRule="atLeast"/>
        </w:trPr>
        <w:tc>
          <w:tcPr>
            <w:tcW w:w="4852" w:type="dxa"/>
            <w:tcBorders>
              <w:left w:val="single" w:sz="6" w:space="0" w:color="000000"/>
              <w:bottom w:val="single" w:sz="6" w:space="0" w:color="000000"/>
              <w:right w:val="single" w:sz="6" w:space="0" w:color="000000"/>
            </w:tcBorders>
          </w:tcPr>
          <w:p>
            <w:pPr>
              <w:pStyle w:val="TableParagraph"/>
              <w:rPr>
                <w:sz w:val="22"/>
              </w:rPr>
            </w:pPr>
            <w:r>
              <w:rPr>
                <w:spacing w:val="-5"/>
                <w:sz w:val="22"/>
              </w:rPr>
              <w:t>105</w:t>
            </w:r>
          </w:p>
        </w:tc>
        <w:tc>
          <w:tcPr>
            <w:tcW w:w="4493" w:type="dxa"/>
            <w:tcBorders>
              <w:left w:val="single" w:sz="6" w:space="0" w:color="000000"/>
              <w:bottom w:val="single" w:sz="6" w:space="0" w:color="000000"/>
              <w:right w:val="single" w:sz="6" w:space="0" w:color="000000"/>
            </w:tcBorders>
          </w:tcPr>
          <w:p>
            <w:pPr>
              <w:pStyle w:val="TableParagraph"/>
              <w:rPr>
                <w:sz w:val="22"/>
              </w:rPr>
            </w:pPr>
            <w:r>
              <w:rPr>
                <w:spacing w:val="-2"/>
                <w:sz w:val="22"/>
              </w:rPr>
              <w:t>25.82</w:t>
            </w:r>
          </w:p>
        </w:tc>
      </w:tr>
      <w:tr>
        <w:trPr>
          <w:trHeight w:val="425" w:hRule="atLeast"/>
        </w:trPr>
        <w:tc>
          <w:tcPr>
            <w:tcW w:w="4852"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135</w:t>
            </w:r>
          </w:p>
        </w:tc>
        <w:tc>
          <w:tcPr>
            <w:tcW w:w="4493"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27.02</w:t>
            </w:r>
          </w:p>
        </w:tc>
      </w:tr>
      <w:tr>
        <w:trPr>
          <w:trHeight w:val="425" w:hRule="atLeast"/>
        </w:trPr>
        <w:tc>
          <w:tcPr>
            <w:tcW w:w="4852"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270</w:t>
            </w:r>
          </w:p>
        </w:tc>
        <w:tc>
          <w:tcPr>
            <w:tcW w:w="4493"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2"/>
                <w:sz w:val="22"/>
              </w:rPr>
              <w:t>36.17</w:t>
            </w:r>
          </w:p>
        </w:tc>
      </w:tr>
      <w:tr>
        <w:trPr>
          <w:trHeight w:val="425" w:hRule="atLeast"/>
        </w:trPr>
        <w:tc>
          <w:tcPr>
            <w:tcW w:w="4852"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300</w:t>
            </w:r>
          </w:p>
        </w:tc>
        <w:tc>
          <w:tcPr>
            <w:tcW w:w="4493"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37.52</w:t>
            </w:r>
          </w:p>
        </w:tc>
      </w:tr>
    </w:tbl>
    <w:p>
      <w:pPr>
        <w:pStyle w:val="BodyText"/>
        <w:spacing w:line="261" w:lineRule="auto" w:before="235"/>
        <w:ind w:right="384"/>
        <w:jc w:val="both"/>
      </w:pPr>
      <w:r>
        <w:rPr/>
        <w:t>The</w:t>
      </w:r>
      <w:r>
        <w:rPr>
          <w:spacing w:val="-4"/>
        </w:rPr>
        <w:t> </w:t>
      </w:r>
      <w:r>
        <w:rPr/>
        <w:t>no-load</w:t>
      </w:r>
      <w:r>
        <w:rPr>
          <w:spacing w:val="-4"/>
        </w:rPr>
        <w:t> </w:t>
      </w:r>
      <w:r>
        <w:rPr/>
        <w:t>cost</w:t>
      </w:r>
      <w:r>
        <w:rPr>
          <w:spacing w:val="-4"/>
        </w:rPr>
        <w:t> </w:t>
      </w:r>
      <w:r>
        <w:rPr/>
        <w:t>is</w:t>
      </w:r>
      <w:r>
        <w:rPr>
          <w:spacing w:val="-4"/>
        </w:rPr>
        <w:t> </w:t>
      </w:r>
      <w:r>
        <w:rPr/>
        <w:t>calculated</w:t>
      </w:r>
      <w:r>
        <w:rPr>
          <w:spacing w:val="-2"/>
        </w:rPr>
        <w:t> </w:t>
      </w:r>
      <w:r>
        <w:rPr/>
        <w:t>by</w:t>
      </w:r>
      <w:r>
        <w:rPr>
          <w:spacing w:val="-4"/>
        </w:rPr>
        <w:t> </w:t>
      </w:r>
      <w:r>
        <w:rPr/>
        <w:t>subtracting</w:t>
      </w:r>
      <w:r>
        <w:rPr>
          <w:spacing w:val="-4"/>
        </w:rPr>
        <w:t> </w:t>
      </w:r>
      <w:r>
        <w:rPr/>
        <w:t>the</w:t>
      </w:r>
      <w:r>
        <w:rPr>
          <w:spacing w:val="-4"/>
        </w:rPr>
        <w:t> </w:t>
      </w:r>
      <w:r>
        <w:rPr/>
        <w:t>incremental</w:t>
      </w:r>
      <w:r>
        <w:rPr>
          <w:spacing w:val="-2"/>
        </w:rPr>
        <w:t> </w:t>
      </w:r>
      <w:r>
        <w:rPr/>
        <w:t>cost</w:t>
      </w:r>
      <w:r>
        <w:rPr>
          <w:spacing w:val="-4"/>
        </w:rPr>
        <w:t> </w:t>
      </w:r>
      <w:r>
        <w:rPr/>
        <w:t>(unit’s</w:t>
      </w:r>
      <w:r>
        <w:rPr>
          <w:spacing w:val="-4"/>
        </w:rPr>
        <w:t> </w:t>
      </w:r>
      <w:r>
        <w:rPr/>
        <w:t>economic</w:t>
      </w:r>
      <w:r>
        <w:rPr>
          <w:spacing w:val="-4"/>
        </w:rPr>
        <w:t> </w:t>
      </w:r>
      <w:r>
        <w:rPr/>
        <w:t>minimum cost-offer value multiplied by MW value) at the unit’s economic minimum point from the total cost</w:t>
      </w:r>
      <w:r>
        <w:rPr>
          <w:spacing w:val="-5"/>
        </w:rPr>
        <w:t> </w:t>
      </w:r>
      <w:r>
        <w:rPr/>
        <w:t>(from</w:t>
      </w:r>
      <w:r>
        <w:rPr>
          <w:spacing w:val="-2"/>
        </w:rPr>
        <w:t> </w:t>
      </w:r>
      <w:r>
        <w:rPr/>
        <w:t>the</w:t>
      </w:r>
      <w:r>
        <w:rPr>
          <w:spacing w:val="-2"/>
        </w:rPr>
        <w:t> </w:t>
      </w:r>
      <w:r>
        <w:rPr/>
        <w:t>heat</w:t>
      </w:r>
      <w:r>
        <w:rPr>
          <w:spacing w:val="-2"/>
        </w:rPr>
        <w:t> </w:t>
      </w:r>
      <w:r>
        <w:rPr/>
        <w:t>input at</w:t>
      </w:r>
      <w:r>
        <w:rPr>
          <w:spacing w:val="-2"/>
        </w:rPr>
        <w:t> </w:t>
      </w:r>
      <w:r>
        <w:rPr/>
        <w:t>economic</w:t>
      </w:r>
      <w:r>
        <w:rPr>
          <w:spacing w:val="-2"/>
        </w:rPr>
        <w:t> </w:t>
      </w:r>
      <w:r>
        <w:rPr/>
        <w:t>minimum</w:t>
      </w:r>
      <w:r>
        <w:rPr>
          <w:spacing w:val="-3"/>
        </w:rPr>
        <w:t> </w:t>
      </w:r>
      <w:r>
        <w:rPr/>
        <w:t>value)</w:t>
      </w:r>
      <w:r>
        <w:rPr>
          <w:spacing w:val="-2"/>
        </w:rPr>
        <w:t> </w:t>
      </w:r>
      <w:r>
        <w:rPr/>
        <w:t>at</w:t>
      </w:r>
      <w:r>
        <w:rPr>
          <w:spacing w:val="-2"/>
        </w:rPr>
        <w:t> </w:t>
      </w:r>
      <w:r>
        <w:rPr/>
        <w:t>the</w:t>
      </w:r>
      <w:r>
        <w:rPr>
          <w:spacing w:val="1"/>
        </w:rPr>
        <w:t> </w:t>
      </w:r>
      <w:r>
        <w:rPr/>
        <w:t>unit’s</w:t>
      </w:r>
      <w:r>
        <w:rPr>
          <w:spacing w:val="-2"/>
        </w:rPr>
        <w:t> </w:t>
      </w:r>
      <w:r>
        <w:rPr/>
        <w:t>economic</w:t>
      </w:r>
      <w:r>
        <w:rPr>
          <w:spacing w:val="-2"/>
        </w:rPr>
        <w:t> </w:t>
      </w:r>
      <w:r>
        <w:rPr/>
        <w:t>minimum</w:t>
      </w:r>
      <w:r>
        <w:rPr>
          <w:spacing w:val="-2"/>
        </w:rPr>
        <w:t> point.</w:t>
      </w:r>
    </w:p>
    <w:p>
      <w:pPr>
        <w:spacing w:before="99"/>
        <w:ind w:left="360" w:right="0" w:firstLine="0"/>
        <w:jc w:val="center"/>
        <w:rPr>
          <w:sz w:val="27"/>
        </w:rPr>
      </w:pPr>
      <w:r>
        <w:rPr>
          <w:rFonts w:ascii="Arial" w:hAnsi="Arial"/>
          <w:i/>
          <w:w w:val="90"/>
          <w:position w:val="2"/>
          <w:sz w:val="22"/>
        </w:rPr>
        <w:t>No</w:t>
      </w:r>
      <w:r>
        <w:rPr>
          <w:rFonts w:ascii="Arial" w:hAnsi="Arial"/>
          <w:i/>
          <w:spacing w:val="-2"/>
          <w:position w:val="2"/>
          <w:sz w:val="22"/>
        </w:rPr>
        <w:t> </w:t>
      </w:r>
      <w:r>
        <w:rPr>
          <w:w w:val="90"/>
          <w:position w:val="2"/>
          <w:sz w:val="22"/>
        </w:rPr>
        <w:t>−</w:t>
      </w:r>
      <w:r>
        <w:rPr>
          <w:spacing w:val="-2"/>
          <w:position w:val="2"/>
          <w:sz w:val="22"/>
        </w:rPr>
        <w:t> </w:t>
      </w:r>
      <w:r>
        <w:rPr>
          <w:rFonts w:ascii="Arial" w:hAnsi="Arial"/>
          <w:i/>
          <w:w w:val="90"/>
          <w:position w:val="2"/>
          <w:sz w:val="22"/>
        </w:rPr>
        <w:t>Load</w:t>
      </w:r>
      <w:r>
        <w:rPr>
          <w:rFonts w:ascii="Arial" w:hAnsi="Arial"/>
          <w:i/>
          <w:spacing w:val="15"/>
          <w:position w:val="2"/>
          <w:sz w:val="22"/>
        </w:rPr>
        <w:t> </w:t>
      </w:r>
      <w:r>
        <w:rPr>
          <w:rFonts w:ascii="Arial" w:hAnsi="Arial"/>
          <w:i/>
          <w:w w:val="90"/>
          <w:position w:val="2"/>
          <w:sz w:val="22"/>
        </w:rPr>
        <w:t>Cost</w:t>
      </w:r>
      <w:r>
        <w:rPr>
          <w:w w:val="90"/>
          <w:sz w:val="27"/>
        </w:rPr>
        <w:t>(</w:t>
      </w:r>
      <w:r>
        <w:rPr>
          <w:w w:val="90"/>
          <w:position w:val="2"/>
          <w:sz w:val="22"/>
        </w:rPr>
        <w:t>$</w:t>
      </w:r>
      <w:r>
        <w:rPr>
          <w:spacing w:val="-5"/>
          <w:w w:val="90"/>
          <w:position w:val="2"/>
          <w:sz w:val="22"/>
        </w:rPr>
        <w:t> </w:t>
      </w:r>
      <w:r>
        <w:rPr>
          <w:w w:val="90"/>
          <w:position w:val="1"/>
          <w:sz w:val="24"/>
        </w:rPr>
        <w:t>/</w:t>
      </w:r>
      <w:r>
        <w:rPr>
          <w:spacing w:val="-10"/>
          <w:w w:val="90"/>
          <w:position w:val="1"/>
          <w:sz w:val="24"/>
        </w:rPr>
        <w:t> </w:t>
      </w:r>
      <w:r>
        <w:rPr>
          <w:rFonts w:ascii="Arial" w:hAnsi="Arial"/>
          <w:i/>
          <w:spacing w:val="-5"/>
          <w:w w:val="90"/>
          <w:position w:val="2"/>
          <w:sz w:val="22"/>
        </w:rPr>
        <w:t>hr</w:t>
      </w:r>
      <w:r>
        <w:rPr>
          <w:spacing w:val="-5"/>
          <w:w w:val="90"/>
          <w:sz w:val="27"/>
        </w:rPr>
        <w:t>)</w:t>
      </w:r>
    </w:p>
    <w:p>
      <w:pPr>
        <w:spacing w:before="112"/>
        <w:ind w:left="421" w:right="0" w:firstLine="0"/>
        <w:jc w:val="center"/>
        <w:rPr>
          <w:rFonts w:ascii="Arial"/>
          <w:i/>
          <w:position w:val="1"/>
          <w:sz w:val="22"/>
        </w:rPr>
      </w:pPr>
      <w:r>
        <w:rPr>
          <w:position w:val="1"/>
          <w:sz w:val="22"/>
        </w:rPr>
        <w:t>=</w:t>
      </w:r>
      <w:r>
        <w:rPr>
          <w:spacing w:val="-3"/>
          <w:position w:val="1"/>
          <w:sz w:val="22"/>
        </w:rPr>
        <w:t> </w:t>
      </w:r>
      <w:r>
        <w:rPr>
          <w:rFonts w:ascii="Arial"/>
          <w:i/>
          <w:position w:val="1"/>
          <w:sz w:val="22"/>
        </w:rPr>
        <w:t>Economic</w:t>
      </w:r>
      <w:r>
        <w:rPr>
          <w:rFonts w:ascii="Arial"/>
          <w:i/>
          <w:spacing w:val="-2"/>
          <w:position w:val="1"/>
          <w:sz w:val="22"/>
        </w:rPr>
        <w:t> </w:t>
      </w:r>
      <w:r>
        <w:rPr>
          <w:rFonts w:ascii="Arial"/>
          <w:i/>
          <w:position w:val="1"/>
          <w:sz w:val="22"/>
        </w:rPr>
        <w:t>Minimum</w:t>
      </w:r>
      <w:r>
        <w:rPr>
          <w:rFonts w:ascii="Arial"/>
          <w:i/>
          <w:spacing w:val="-1"/>
          <w:position w:val="1"/>
          <w:sz w:val="22"/>
        </w:rPr>
        <w:t> </w:t>
      </w:r>
      <w:r>
        <w:rPr>
          <w:rFonts w:ascii="Arial"/>
          <w:i/>
          <w:position w:val="1"/>
          <w:sz w:val="22"/>
        </w:rPr>
        <w:t>Heat</w:t>
      </w:r>
      <w:r>
        <w:rPr>
          <w:rFonts w:ascii="Arial"/>
          <w:i/>
          <w:spacing w:val="-1"/>
          <w:position w:val="1"/>
          <w:sz w:val="22"/>
        </w:rPr>
        <w:t> </w:t>
      </w:r>
      <w:r>
        <w:rPr>
          <w:rFonts w:ascii="Arial"/>
          <w:i/>
          <w:position w:val="1"/>
          <w:sz w:val="22"/>
        </w:rPr>
        <w:t>Input</w:t>
      </w:r>
      <w:r>
        <w:rPr>
          <w:position w:val="1"/>
          <w:sz w:val="22"/>
        </w:rPr>
        <w:t>*</w:t>
      </w:r>
      <w:r>
        <w:rPr>
          <w:rFonts w:ascii="Arial"/>
          <w:i/>
          <w:position w:val="1"/>
          <w:sz w:val="22"/>
        </w:rPr>
        <w:t>Performance</w:t>
      </w:r>
      <w:r>
        <w:rPr>
          <w:rFonts w:ascii="Arial"/>
          <w:i/>
          <w:spacing w:val="-1"/>
          <w:position w:val="1"/>
          <w:sz w:val="22"/>
        </w:rPr>
        <w:t> </w:t>
      </w:r>
      <w:r>
        <w:rPr>
          <w:rFonts w:ascii="Arial"/>
          <w:i/>
          <w:position w:val="1"/>
          <w:sz w:val="22"/>
        </w:rPr>
        <w:t>Factor</w:t>
      </w:r>
      <w:r>
        <w:rPr>
          <w:position w:val="1"/>
          <w:sz w:val="22"/>
        </w:rPr>
        <w:t>*</w:t>
      </w:r>
      <w:r>
        <w:rPr>
          <w:rFonts w:ascii="Arial"/>
          <w:i/>
          <w:position w:val="1"/>
          <w:sz w:val="22"/>
        </w:rPr>
        <w:t>TFRC</w:t>
      </w:r>
      <w:r>
        <w:rPr>
          <w:sz w:val="24"/>
        </w:rPr>
        <w:t>)</w:t>
      </w:r>
      <w:r>
        <w:rPr>
          <w:spacing w:val="-18"/>
          <w:sz w:val="24"/>
        </w:rPr>
        <w:t> </w:t>
      </w:r>
      <w:r>
        <w:rPr>
          <w:position w:val="1"/>
          <w:sz w:val="22"/>
        </w:rPr>
        <w:t>+</w:t>
      </w:r>
      <w:r>
        <w:rPr>
          <w:spacing w:val="-14"/>
          <w:position w:val="1"/>
          <w:sz w:val="22"/>
        </w:rPr>
        <w:t> </w:t>
      </w:r>
      <w:r>
        <w:rPr>
          <w:rFonts w:ascii="Arial"/>
          <w:i/>
          <w:spacing w:val="-5"/>
          <w:position w:val="1"/>
          <w:sz w:val="22"/>
        </w:rPr>
        <w:t>VOM</w:t>
      </w:r>
    </w:p>
    <w:p>
      <w:pPr>
        <w:spacing w:before="112"/>
        <w:ind w:left="360" w:right="0" w:firstLine="0"/>
        <w:jc w:val="center"/>
        <w:rPr>
          <w:sz w:val="24"/>
        </w:rPr>
      </w:pPr>
      <w:r>
        <w:rPr>
          <w:position w:val="1"/>
          <w:sz w:val="22"/>
        </w:rPr>
        <w:t>–</w:t>
      </w:r>
      <w:r>
        <w:rPr>
          <w:sz w:val="24"/>
        </w:rPr>
        <w:t>(</w:t>
      </w:r>
      <w:r>
        <w:rPr>
          <w:rFonts w:ascii="Arial" w:hAnsi="Arial"/>
          <w:i/>
          <w:position w:val="1"/>
          <w:sz w:val="22"/>
        </w:rPr>
        <w:t>Economic</w:t>
      </w:r>
      <w:r>
        <w:rPr>
          <w:rFonts w:ascii="Arial" w:hAnsi="Arial"/>
          <w:i/>
          <w:spacing w:val="2"/>
          <w:position w:val="1"/>
          <w:sz w:val="22"/>
        </w:rPr>
        <w:t> </w:t>
      </w:r>
      <w:r>
        <w:rPr>
          <w:rFonts w:ascii="Arial" w:hAnsi="Arial"/>
          <w:i/>
          <w:position w:val="1"/>
          <w:sz w:val="22"/>
        </w:rPr>
        <w:t>Minimum</w:t>
      </w:r>
      <w:r>
        <w:rPr>
          <w:rFonts w:ascii="Arial" w:hAnsi="Arial"/>
          <w:i/>
          <w:spacing w:val="2"/>
          <w:position w:val="1"/>
          <w:sz w:val="22"/>
        </w:rPr>
        <w:t> </w:t>
      </w:r>
      <w:r>
        <w:rPr>
          <w:rFonts w:ascii="Arial" w:hAnsi="Arial"/>
          <w:i/>
          <w:position w:val="1"/>
          <w:sz w:val="22"/>
        </w:rPr>
        <w:t>Incremental</w:t>
      </w:r>
      <w:r>
        <w:rPr>
          <w:rFonts w:ascii="Arial" w:hAnsi="Arial"/>
          <w:i/>
          <w:spacing w:val="2"/>
          <w:position w:val="1"/>
          <w:sz w:val="22"/>
        </w:rPr>
        <w:t> </w:t>
      </w:r>
      <w:r>
        <w:rPr>
          <w:rFonts w:ascii="Arial" w:hAnsi="Arial"/>
          <w:i/>
          <w:position w:val="1"/>
          <w:sz w:val="22"/>
        </w:rPr>
        <w:t>Cost</w:t>
      </w:r>
      <w:r>
        <w:rPr>
          <w:position w:val="1"/>
          <w:sz w:val="22"/>
        </w:rPr>
        <w:t>*</w:t>
      </w:r>
      <w:r>
        <w:rPr>
          <w:rFonts w:ascii="Arial" w:hAnsi="Arial"/>
          <w:i/>
          <w:position w:val="1"/>
          <w:sz w:val="22"/>
        </w:rPr>
        <w:t>Economic</w:t>
      </w:r>
      <w:r>
        <w:rPr>
          <w:rFonts w:ascii="Arial" w:hAnsi="Arial"/>
          <w:i/>
          <w:spacing w:val="2"/>
          <w:position w:val="1"/>
          <w:sz w:val="22"/>
        </w:rPr>
        <w:t> </w:t>
      </w:r>
      <w:r>
        <w:rPr>
          <w:rFonts w:ascii="Arial" w:hAnsi="Arial"/>
          <w:i/>
          <w:position w:val="1"/>
          <w:sz w:val="22"/>
        </w:rPr>
        <w:t>Minimum</w:t>
      </w:r>
      <w:r>
        <w:rPr>
          <w:rFonts w:ascii="Arial" w:hAnsi="Arial"/>
          <w:i/>
          <w:spacing w:val="2"/>
          <w:position w:val="1"/>
          <w:sz w:val="22"/>
        </w:rPr>
        <w:t> </w:t>
      </w:r>
      <w:r>
        <w:rPr>
          <w:rFonts w:ascii="Arial" w:hAnsi="Arial"/>
          <w:i/>
          <w:spacing w:val="-5"/>
          <w:position w:val="1"/>
          <w:sz w:val="22"/>
        </w:rPr>
        <w:t>MW</w:t>
      </w:r>
      <w:r>
        <w:rPr>
          <w:spacing w:val="-5"/>
          <w:sz w:val="24"/>
        </w:rPr>
        <w:t>)</w:t>
      </w:r>
    </w:p>
    <w:p>
      <w:pPr>
        <w:spacing w:before="110"/>
        <w:ind w:left="421" w:right="0" w:firstLine="0"/>
        <w:jc w:val="center"/>
        <w:rPr>
          <w:sz w:val="27"/>
        </w:rPr>
      </w:pPr>
      <w:r>
        <w:rPr>
          <w:spacing w:val="-2"/>
          <w:position w:val="2"/>
          <w:sz w:val="22"/>
        </w:rPr>
        <w:t>=</w:t>
      </w:r>
      <w:r>
        <w:rPr>
          <w:spacing w:val="-1"/>
          <w:position w:val="2"/>
          <w:sz w:val="22"/>
        </w:rPr>
        <w:t> </w:t>
      </w:r>
      <w:r>
        <w:rPr>
          <w:spacing w:val="-2"/>
          <w:sz w:val="27"/>
        </w:rPr>
        <w:t>(</w:t>
      </w:r>
      <w:r>
        <w:rPr>
          <w:spacing w:val="-2"/>
          <w:position w:val="2"/>
          <w:sz w:val="22"/>
        </w:rPr>
        <w:t>872.58</w:t>
      </w:r>
      <w:r>
        <w:rPr>
          <w:spacing w:val="1"/>
          <w:position w:val="2"/>
          <w:sz w:val="22"/>
        </w:rPr>
        <w:t> </w:t>
      </w:r>
      <w:r>
        <w:rPr>
          <w:rFonts w:ascii="Arial"/>
          <w:i/>
          <w:spacing w:val="-2"/>
          <w:position w:val="2"/>
          <w:sz w:val="22"/>
        </w:rPr>
        <w:t>MMBtu</w:t>
      </w:r>
      <w:r>
        <w:rPr>
          <w:rFonts w:ascii="Arial"/>
          <w:i/>
          <w:spacing w:val="-20"/>
          <w:position w:val="2"/>
          <w:sz w:val="22"/>
        </w:rPr>
        <w:t> </w:t>
      </w:r>
      <w:r>
        <w:rPr>
          <w:spacing w:val="-2"/>
          <w:position w:val="1"/>
          <w:sz w:val="24"/>
        </w:rPr>
        <w:t>/</w:t>
      </w:r>
      <w:r>
        <w:rPr>
          <w:spacing w:val="-26"/>
          <w:position w:val="1"/>
          <w:sz w:val="24"/>
        </w:rPr>
        <w:t> </w:t>
      </w:r>
      <w:r>
        <w:rPr>
          <w:rFonts w:ascii="Arial"/>
          <w:i/>
          <w:spacing w:val="-2"/>
          <w:position w:val="2"/>
          <w:sz w:val="22"/>
        </w:rPr>
        <w:t>hr</w:t>
      </w:r>
      <w:r>
        <w:rPr>
          <w:spacing w:val="-2"/>
          <w:position w:val="2"/>
          <w:sz w:val="22"/>
        </w:rPr>
        <w:t>*1.02*$4.00</w:t>
      </w:r>
      <w:r>
        <w:rPr>
          <w:spacing w:val="-20"/>
          <w:position w:val="2"/>
          <w:sz w:val="22"/>
        </w:rPr>
        <w:t> </w:t>
      </w:r>
      <w:r>
        <w:rPr>
          <w:spacing w:val="-2"/>
          <w:position w:val="1"/>
          <w:sz w:val="24"/>
        </w:rPr>
        <w:t>/</w:t>
      </w:r>
      <w:r>
        <w:rPr>
          <w:spacing w:val="-26"/>
          <w:position w:val="1"/>
          <w:sz w:val="24"/>
        </w:rPr>
        <w:t> </w:t>
      </w:r>
      <w:r>
        <w:rPr>
          <w:rFonts w:ascii="Arial"/>
          <w:i/>
          <w:spacing w:val="-2"/>
          <w:position w:val="2"/>
          <w:sz w:val="22"/>
        </w:rPr>
        <w:t>MMBtu</w:t>
      </w:r>
      <w:r>
        <w:rPr>
          <w:spacing w:val="-2"/>
          <w:sz w:val="27"/>
        </w:rPr>
        <w:t>)</w:t>
      </w:r>
      <w:r>
        <w:rPr>
          <w:spacing w:val="-26"/>
          <w:sz w:val="27"/>
        </w:rPr>
        <w:t> </w:t>
      </w:r>
      <w:r>
        <w:rPr>
          <w:spacing w:val="-2"/>
          <w:position w:val="2"/>
          <w:sz w:val="22"/>
        </w:rPr>
        <w:t>+</w:t>
      </w:r>
      <w:r>
        <w:rPr>
          <w:spacing w:val="-13"/>
          <w:position w:val="2"/>
          <w:sz w:val="22"/>
        </w:rPr>
        <w:t> </w:t>
      </w:r>
      <w:r>
        <w:rPr>
          <w:spacing w:val="-2"/>
          <w:sz w:val="27"/>
        </w:rPr>
        <w:t>(</w:t>
      </w:r>
      <w:r>
        <w:rPr>
          <w:spacing w:val="-2"/>
          <w:position w:val="2"/>
          <w:sz w:val="22"/>
        </w:rPr>
        <w:t>$75.00</w:t>
      </w:r>
      <w:r>
        <w:rPr>
          <w:spacing w:val="-20"/>
          <w:position w:val="2"/>
          <w:sz w:val="22"/>
        </w:rPr>
        <w:t> </w:t>
      </w:r>
      <w:r>
        <w:rPr>
          <w:spacing w:val="-2"/>
          <w:position w:val="1"/>
          <w:sz w:val="24"/>
        </w:rPr>
        <w:t>/</w:t>
      </w:r>
      <w:r>
        <w:rPr>
          <w:spacing w:val="-26"/>
          <w:position w:val="1"/>
          <w:sz w:val="24"/>
        </w:rPr>
        <w:t> </w:t>
      </w:r>
      <w:r>
        <w:rPr>
          <w:rFonts w:ascii="Arial"/>
          <w:i/>
          <w:spacing w:val="-4"/>
          <w:position w:val="2"/>
          <w:sz w:val="22"/>
        </w:rPr>
        <w:t>ESH</w:t>
      </w:r>
      <w:r>
        <w:rPr>
          <w:spacing w:val="-4"/>
          <w:sz w:val="27"/>
        </w:rPr>
        <w:t>)</w:t>
      </w:r>
    </w:p>
    <w:p>
      <w:pPr>
        <w:spacing w:before="110"/>
        <w:ind w:left="360" w:right="0" w:firstLine="0"/>
        <w:jc w:val="center"/>
        <w:rPr>
          <w:rFonts w:ascii="Arial" w:hAnsi="Arial"/>
          <w:i/>
          <w:position w:val="1"/>
          <w:sz w:val="22"/>
        </w:rPr>
      </w:pPr>
      <w:r>
        <w:rPr>
          <w:spacing w:val="-2"/>
          <w:position w:val="1"/>
          <w:sz w:val="22"/>
        </w:rPr>
        <w:t>–</w:t>
      </w:r>
      <w:r>
        <w:rPr>
          <w:spacing w:val="-2"/>
          <w:position w:val="0"/>
          <w:sz w:val="27"/>
        </w:rPr>
        <w:t>(</w:t>
      </w:r>
      <w:r>
        <w:rPr>
          <w:spacing w:val="-2"/>
          <w:position w:val="1"/>
          <w:sz w:val="22"/>
        </w:rPr>
        <w:t>$25.82</w:t>
      </w:r>
      <w:r>
        <w:rPr>
          <w:spacing w:val="-21"/>
          <w:position w:val="1"/>
          <w:sz w:val="22"/>
        </w:rPr>
        <w:t> </w:t>
      </w:r>
      <w:r>
        <w:rPr>
          <w:spacing w:val="-2"/>
          <w:sz w:val="24"/>
        </w:rPr>
        <w:t>/</w:t>
      </w:r>
      <w:r>
        <w:rPr>
          <w:spacing w:val="-26"/>
          <w:sz w:val="24"/>
        </w:rPr>
        <w:t> </w:t>
      </w:r>
      <w:r>
        <w:rPr>
          <w:rFonts w:ascii="Arial" w:hAnsi="Arial"/>
          <w:i/>
          <w:spacing w:val="-2"/>
          <w:position w:val="1"/>
          <w:sz w:val="22"/>
        </w:rPr>
        <w:t>MWh</w:t>
      </w:r>
      <w:r>
        <w:rPr>
          <w:spacing w:val="-2"/>
          <w:position w:val="1"/>
          <w:sz w:val="22"/>
        </w:rPr>
        <w:t>*105</w:t>
      </w:r>
      <w:r>
        <w:rPr>
          <w:rFonts w:ascii="Arial" w:hAnsi="Arial"/>
          <w:i/>
          <w:spacing w:val="-2"/>
          <w:position w:val="1"/>
          <w:sz w:val="22"/>
        </w:rPr>
        <w:t>MW</w:t>
      </w:r>
      <w:r>
        <w:rPr>
          <w:spacing w:val="-2"/>
          <w:position w:val="0"/>
          <w:sz w:val="27"/>
        </w:rPr>
        <w:t>)</w:t>
      </w:r>
      <w:r>
        <w:rPr>
          <w:spacing w:val="-13"/>
          <w:position w:val="0"/>
          <w:sz w:val="27"/>
        </w:rPr>
        <w:t> </w:t>
      </w:r>
      <w:r>
        <w:rPr>
          <w:spacing w:val="-2"/>
          <w:position w:val="1"/>
          <w:sz w:val="22"/>
        </w:rPr>
        <w:t>=</w:t>
      </w:r>
      <w:r>
        <w:rPr>
          <w:spacing w:val="-1"/>
          <w:position w:val="1"/>
          <w:sz w:val="22"/>
        </w:rPr>
        <w:t> </w:t>
      </w:r>
      <w:r>
        <w:rPr>
          <w:spacing w:val="-2"/>
          <w:position w:val="1"/>
          <w:sz w:val="22"/>
        </w:rPr>
        <w:t>$924.03</w:t>
      </w:r>
      <w:r>
        <w:rPr>
          <w:spacing w:val="-9"/>
          <w:position w:val="1"/>
          <w:sz w:val="22"/>
        </w:rPr>
        <w:t> </w:t>
      </w:r>
      <w:r>
        <w:rPr>
          <w:spacing w:val="-2"/>
          <w:position w:val="-1"/>
          <w:sz w:val="30"/>
        </w:rPr>
        <w:t>/</w:t>
      </w:r>
      <w:r>
        <w:rPr>
          <w:spacing w:val="-33"/>
          <w:position w:val="-1"/>
          <w:sz w:val="30"/>
        </w:rPr>
        <w:t> </w:t>
      </w:r>
      <w:r>
        <w:rPr>
          <w:rFonts w:ascii="Arial" w:hAnsi="Arial"/>
          <w:i/>
          <w:spacing w:val="-5"/>
          <w:position w:val="1"/>
          <w:sz w:val="22"/>
        </w:rPr>
        <w:t>hr</w:t>
      </w:r>
    </w:p>
    <w:p>
      <w:pPr>
        <w:pStyle w:val="BodyText"/>
        <w:spacing w:line="261" w:lineRule="auto" w:before="237"/>
        <w:ind w:right="206"/>
      </w:pPr>
      <w:r>
        <w:rPr/>
        <w:t>Since</w:t>
      </w:r>
      <w:r>
        <w:rPr>
          <w:spacing w:val="-3"/>
        </w:rPr>
        <w:t> </w:t>
      </w:r>
      <w:r>
        <w:rPr/>
        <w:t>VOM</w:t>
      </w:r>
      <w:r>
        <w:rPr>
          <w:spacing w:val="-3"/>
        </w:rPr>
        <w:t> </w:t>
      </w:r>
      <w:r>
        <w:rPr/>
        <w:t>is</w:t>
      </w:r>
      <w:r>
        <w:rPr>
          <w:spacing w:val="-3"/>
        </w:rPr>
        <w:t> </w:t>
      </w:r>
      <w:r>
        <w:rPr/>
        <w:t>in</w:t>
      </w:r>
      <w:r>
        <w:rPr>
          <w:spacing w:val="-3"/>
        </w:rPr>
        <w:t> </w:t>
      </w:r>
      <w:r>
        <w:rPr/>
        <w:t>the</w:t>
      </w:r>
      <w:r>
        <w:rPr>
          <w:spacing w:val="-3"/>
        </w:rPr>
        <w:t> </w:t>
      </w:r>
      <w:r>
        <w:rPr/>
        <w:t>units of</w:t>
      </w:r>
      <w:r>
        <w:rPr>
          <w:spacing w:val="-3"/>
        </w:rPr>
        <w:t> </w:t>
      </w:r>
      <w:r>
        <w:rPr/>
        <w:t>$/hr</w:t>
      </w:r>
      <w:r>
        <w:rPr>
          <w:spacing w:val="-3"/>
        </w:rPr>
        <w:t> </w:t>
      </w:r>
      <w:r>
        <w:rPr/>
        <w:t>it</w:t>
      </w:r>
      <w:r>
        <w:rPr>
          <w:spacing w:val="-3"/>
        </w:rPr>
        <w:t> </w:t>
      </w:r>
      <w:r>
        <w:rPr/>
        <w:t>can</w:t>
      </w:r>
      <w:r>
        <w:rPr>
          <w:spacing w:val="-3"/>
        </w:rPr>
        <w:t> </w:t>
      </w:r>
      <w:r>
        <w:rPr/>
        <w:t>only</w:t>
      </w:r>
      <w:r>
        <w:rPr>
          <w:spacing w:val="-3"/>
        </w:rPr>
        <w:t> </w:t>
      </w:r>
      <w:r>
        <w:rPr/>
        <w:t>be</w:t>
      </w:r>
      <w:r>
        <w:rPr>
          <w:spacing w:val="-1"/>
        </w:rPr>
        <w:t> </w:t>
      </w:r>
      <w:r>
        <w:rPr/>
        <w:t>added</w:t>
      </w:r>
      <w:r>
        <w:rPr>
          <w:spacing w:val="-3"/>
        </w:rPr>
        <w:t> </w:t>
      </w:r>
      <w:r>
        <w:rPr/>
        <w:t>to</w:t>
      </w:r>
      <w:r>
        <w:rPr>
          <w:spacing w:val="-3"/>
        </w:rPr>
        <w:t> </w:t>
      </w:r>
      <w:r>
        <w:rPr/>
        <w:t>the</w:t>
      </w:r>
      <w:r>
        <w:rPr>
          <w:spacing w:val="-3"/>
        </w:rPr>
        <w:t> </w:t>
      </w:r>
      <w:r>
        <w:rPr/>
        <w:t>first</w:t>
      </w:r>
      <w:r>
        <w:rPr>
          <w:spacing w:val="-3"/>
        </w:rPr>
        <w:t> </w:t>
      </w:r>
      <w:r>
        <w:rPr/>
        <w:t>incremental and</w:t>
      </w:r>
      <w:r>
        <w:rPr>
          <w:spacing w:val="-3"/>
        </w:rPr>
        <w:t> </w:t>
      </w:r>
      <w:r>
        <w:rPr/>
        <w:t>any incremental where the maintenance factor changes.</w:t>
      </w:r>
    </w:p>
    <w:p>
      <w:pPr>
        <w:pStyle w:val="BodyText"/>
        <w:spacing w:line="261" w:lineRule="auto" w:before="225"/>
        <w:ind w:right="21"/>
      </w:pPr>
      <w:r>
        <w:rPr/>
        <w:t>Differences in the calculated no-load cost between the two methods are due to the differences</w:t>
      </w:r>
      <w:r>
        <w:rPr>
          <w:spacing w:val="40"/>
        </w:rPr>
        <w:t> </w:t>
      </w:r>
      <w:r>
        <w:rPr/>
        <w:t>in</w:t>
      </w:r>
      <w:r>
        <w:rPr>
          <w:spacing w:val="-3"/>
        </w:rPr>
        <w:t> </w:t>
      </w:r>
      <w:r>
        <w:rPr/>
        <w:t>using</w:t>
      </w:r>
      <w:r>
        <w:rPr>
          <w:spacing w:val="-3"/>
        </w:rPr>
        <w:t> </w:t>
      </w:r>
      <w:r>
        <w:rPr/>
        <w:t>a</w:t>
      </w:r>
      <w:r>
        <w:rPr>
          <w:spacing w:val="-3"/>
        </w:rPr>
        <w:t> </w:t>
      </w:r>
      <w:r>
        <w:rPr/>
        <w:t>block</w:t>
      </w:r>
      <w:r>
        <w:rPr>
          <w:spacing w:val="-3"/>
        </w:rPr>
        <w:t> </w:t>
      </w:r>
      <w:r>
        <w:rPr/>
        <w:t>average</w:t>
      </w:r>
      <w:r>
        <w:rPr>
          <w:spacing w:val="-3"/>
        </w:rPr>
        <w:t> </w:t>
      </w:r>
      <w:r>
        <w:rPr/>
        <w:t>cost</w:t>
      </w:r>
      <w:r>
        <w:rPr>
          <w:spacing w:val="-3"/>
        </w:rPr>
        <w:t> </w:t>
      </w:r>
      <w:r>
        <w:rPr/>
        <w:t>offer method</w:t>
      </w:r>
      <w:r>
        <w:rPr>
          <w:spacing w:val="-3"/>
        </w:rPr>
        <w:t> </w:t>
      </w:r>
      <w:r>
        <w:rPr/>
        <w:t>versus</w:t>
      </w:r>
      <w:r>
        <w:rPr>
          <w:spacing w:val="-3"/>
        </w:rPr>
        <w:t> </w:t>
      </w:r>
      <w:r>
        <w:rPr/>
        <w:t>a</w:t>
      </w:r>
      <w:r>
        <w:rPr>
          <w:spacing w:val="-3"/>
        </w:rPr>
        <w:t> </w:t>
      </w:r>
      <w:r>
        <w:rPr/>
        <w:t>sloped</w:t>
      </w:r>
      <w:r>
        <w:rPr>
          <w:spacing w:val="-3"/>
        </w:rPr>
        <w:t> </w:t>
      </w:r>
      <w:r>
        <w:rPr/>
        <w:t>derivative</w:t>
      </w:r>
      <w:r>
        <w:rPr>
          <w:spacing w:val="-3"/>
        </w:rPr>
        <w:t> </w:t>
      </w:r>
      <w:r>
        <w:rPr/>
        <w:t>cost</w:t>
      </w:r>
      <w:r>
        <w:rPr>
          <w:spacing w:val="-1"/>
        </w:rPr>
        <w:t> </w:t>
      </w:r>
      <w:r>
        <w:rPr/>
        <w:t>offer.</w:t>
      </w:r>
      <w:r>
        <w:rPr>
          <w:spacing w:val="-3"/>
        </w:rPr>
        <w:t> </w:t>
      </w:r>
      <w:r>
        <w:rPr/>
        <w:t>When</w:t>
      </w:r>
      <w:r>
        <w:rPr>
          <w:spacing w:val="-3"/>
        </w:rPr>
        <w:t> </w:t>
      </w:r>
      <w:r>
        <w:rPr/>
        <w:t>using</w:t>
      </w:r>
      <w:r>
        <w:rPr>
          <w:spacing w:val="-3"/>
        </w:rPr>
        <w:t> </w:t>
      </w:r>
      <w:r>
        <w:rPr/>
        <w:t>the derivative method, user must select “Use Sloped Offer” when entering cost information into Markets Gateway.</w:t>
      </w:r>
    </w:p>
    <w:p>
      <w:pPr>
        <w:pStyle w:val="BodyText"/>
        <w:spacing w:before="109"/>
        <w:ind w:left="0"/>
      </w:pPr>
    </w:p>
    <w:p>
      <w:pPr>
        <w:pStyle w:val="Heading1"/>
        <w:numPr>
          <w:ilvl w:val="1"/>
          <w:numId w:val="64"/>
        </w:numPr>
        <w:tabs>
          <w:tab w:pos="853" w:val="left" w:leader="none"/>
        </w:tabs>
        <w:spacing w:line="240" w:lineRule="auto" w:before="0" w:after="0"/>
        <w:ind w:left="853" w:right="0" w:hanging="502"/>
        <w:jc w:val="left"/>
      </w:pPr>
      <w:bookmarkStart w:name="B.5 No-Load Cost Adjustments" w:id="381"/>
      <w:bookmarkEnd w:id="381"/>
      <w:r>
        <w:rPr/>
      </w:r>
      <w:bookmarkStart w:name="_bookmark141" w:id="382"/>
      <w:bookmarkEnd w:id="382"/>
      <w:r>
        <w:rPr/>
      </w:r>
      <w:r>
        <w:rPr>
          <w:color w:val="013466"/>
        </w:rPr>
        <w:t>No-Load</w:t>
      </w:r>
      <w:r>
        <w:rPr>
          <w:color w:val="013466"/>
          <w:spacing w:val="10"/>
        </w:rPr>
        <w:t> </w:t>
      </w:r>
      <w:r>
        <w:rPr>
          <w:color w:val="013466"/>
        </w:rPr>
        <w:t>Cost</w:t>
      </w:r>
      <w:r>
        <w:rPr>
          <w:color w:val="013466"/>
          <w:spacing w:val="11"/>
        </w:rPr>
        <w:t> </w:t>
      </w:r>
      <w:r>
        <w:rPr>
          <w:color w:val="013466"/>
          <w:spacing w:val="-2"/>
        </w:rPr>
        <w:t>Adjustments</w:t>
      </w:r>
    </w:p>
    <w:p>
      <w:pPr>
        <w:pStyle w:val="BodyText"/>
        <w:spacing w:line="261" w:lineRule="auto" w:before="237"/>
        <w:ind w:right="111"/>
      </w:pPr>
      <w:r>
        <w:rPr/>
        <w:t>The</w:t>
      </w:r>
      <w:r>
        <w:rPr>
          <w:spacing w:val="-3"/>
        </w:rPr>
        <w:t> </w:t>
      </w:r>
      <w:r>
        <w:rPr/>
        <w:t>calculated</w:t>
      </w:r>
      <w:r>
        <w:rPr>
          <w:spacing w:val="-3"/>
        </w:rPr>
        <w:t> </w:t>
      </w:r>
      <w:r>
        <w:rPr/>
        <w:t>no-load</w:t>
      </w:r>
      <w:r>
        <w:rPr>
          <w:spacing w:val="-3"/>
        </w:rPr>
        <w:t> </w:t>
      </w:r>
      <w:r>
        <w:rPr/>
        <w:t>cost</w:t>
      </w:r>
      <w:r>
        <w:rPr>
          <w:spacing w:val="-3"/>
        </w:rPr>
        <w:t> </w:t>
      </w:r>
      <w:r>
        <w:rPr/>
        <w:t>may</w:t>
      </w:r>
      <w:r>
        <w:rPr>
          <w:spacing w:val="-1"/>
        </w:rPr>
        <w:t> </w:t>
      </w:r>
      <w:r>
        <w:rPr/>
        <w:t>need</w:t>
      </w:r>
      <w:r>
        <w:rPr>
          <w:spacing w:val="-3"/>
        </w:rPr>
        <w:t> </w:t>
      </w:r>
      <w:r>
        <w:rPr/>
        <w:t>to</w:t>
      </w:r>
      <w:r>
        <w:rPr>
          <w:spacing w:val="-3"/>
        </w:rPr>
        <w:t> </w:t>
      </w:r>
      <w:r>
        <w:rPr/>
        <w:t>be</w:t>
      </w:r>
      <w:r>
        <w:rPr>
          <w:spacing w:val="-3"/>
        </w:rPr>
        <w:t> </w:t>
      </w:r>
      <w:r>
        <w:rPr/>
        <w:t>adjusted</w:t>
      </w:r>
      <w:r>
        <w:rPr>
          <w:spacing w:val="-3"/>
        </w:rPr>
        <w:t> </w:t>
      </w:r>
      <w:r>
        <w:rPr/>
        <w:t>to</w:t>
      </w:r>
      <w:r>
        <w:rPr>
          <w:spacing w:val="-3"/>
        </w:rPr>
        <w:t> </w:t>
      </w:r>
      <w:r>
        <w:rPr/>
        <w:t>allow for</w:t>
      </w:r>
      <w:r>
        <w:rPr>
          <w:spacing w:val="-3"/>
        </w:rPr>
        <w:t> </w:t>
      </w:r>
      <w:r>
        <w:rPr/>
        <w:t>the</w:t>
      </w:r>
      <w:r>
        <w:rPr>
          <w:spacing w:val="-3"/>
        </w:rPr>
        <w:t> </w:t>
      </w:r>
      <w:r>
        <w:rPr/>
        <w:t>first</w:t>
      </w:r>
      <w:r>
        <w:rPr>
          <w:spacing w:val="-3"/>
        </w:rPr>
        <w:t> </w:t>
      </w:r>
      <w:r>
        <w:rPr/>
        <w:t>incremental</w:t>
      </w:r>
      <w:r>
        <w:rPr>
          <w:spacing w:val="-1"/>
        </w:rPr>
        <w:t> </w:t>
      </w:r>
      <w:r>
        <w:rPr/>
        <w:t>point</w:t>
      </w:r>
      <w:r>
        <w:rPr>
          <w:spacing w:val="-3"/>
        </w:rPr>
        <w:t> </w:t>
      </w:r>
      <w:r>
        <w:rPr/>
        <w:t>of the unit’s generator offer curve to comply with PJM’s monotonically increasing curve </w:t>
      </w:r>
      <w:r>
        <w:rPr>
          <w:spacing w:val="-2"/>
        </w:rPr>
        <w:t>requirement.</w:t>
      </w:r>
    </w:p>
    <w:p>
      <w:pPr>
        <w:pStyle w:val="BodyText"/>
        <w:spacing w:line="261" w:lineRule="auto" w:before="224"/>
      </w:pPr>
      <w:r>
        <w:rPr/>
        <w:t>An example of adjusting the No-Load Cost for a typical natural gas fired Steam Unit after calculation is as follows. Heat input values as a function of various unit output levels were collected</w:t>
      </w:r>
      <w:r>
        <w:rPr>
          <w:spacing w:val="-3"/>
        </w:rPr>
        <w:t> </w:t>
      </w:r>
      <w:r>
        <w:rPr/>
        <w:t>for</w:t>
      </w:r>
      <w:r>
        <w:rPr>
          <w:spacing w:val="-3"/>
        </w:rPr>
        <w:t> </w:t>
      </w:r>
      <w:r>
        <w:rPr/>
        <w:t>a</w:t>
      </w:r>
      <w:r>
        <w:rPr>
          <w:spacing w:val="-3"/>
        </w:rPr>
        <w:t> </w:t>
      </w:r>
      <w:r>
        <w:rPr/>
        <w:t>typical</w:t>
      </w:r>
      <w:r>
        <w:rPr>
          <w:spacing w:val="-3"/>
        </w:rPr>
        <w:t> </w:t>
      </w:r>
      <w:r>
        <w:rPr/>
        <w:t>fossil</w:t>
      </w:r>
      <w:r>
        <w:rPr>
          <w:spacing w:val="-1"/>
        </w:rPr>
        <w:t> </w:t>
      </w:r>
      <w:r>
        <w:rPr/>
        <w:t>steam</w:t>
      </w:r>
      <w:r>
        <w:rPr>
          <w:spacing w:val="-3"/>
        </w:rPr>
        <w:t> </w:t>
      </w:r>
      <w:r>
        <w:rPr/>
        <w:t>and</w:t>
      </w:r>
      <w:r>
        <w:rPr>
          <w:spacing w:val="-3"/>
        </w:rPr>
        <w:t> </w:t>
      </w:r>
      <w:r>
        <w:rPr/>
        <w:t>a</w:t>
      </w:r>
      <w:r>
        <w:rPr>
          <w:spacing w:val="-3"/>
        </w:rPr>
        <w:t> </w:t>
      </w:r>
      <w:r>
        <w:rPr/>
        <w:t>regression</w:t>
      </w:r>
      <w:r>
        <w:rPr>
          <w:spacing w:val="-3"/>
        </w:rPr>
        <w:t> </w:t>
      </w:r>
      <w:r>
        <w:rPr/>
        <w:t>analysis</w:t>
      </w:r>
      <w:r>
        <w:rPr>
          <w:spacing w:val="-3"/>
        </w:rPr>
        <w:t> </w:t>
      </w:r>
      <w:r>
        <w:rPr/>
        <w:t>was</w:t>
      </w:r>
      <w:r>
        <w:rPr>
          <w:spacing w:val="-3"/>
        </w:rPr>
        <w:t> </w:t>
      </w:r>
      <w:r>
        <w:rPr/>
        <w:t>performed to</w:t>
      </w:r>
      <w:r>
        <w:rPr>
          <w:spacing w:val="-3"/>
        </w:rPr>
        <w:t> </w:t>
      </w:r>
      <w:r>
        <w:rPr/>
        <w:t>obtain</w:t>
      </w:r>
      <w:r>
        <w:rPr>
          <w:spacing w:val="-3"/>
        </w:rPr>
        <w:t> </w:t>
      </w:r>
      <w:r>
        <w:rPr/>
        <w:t>the</w:t>
      </w:r>
      <w:r>
        <w:rPr>
          <w:spacing w:val="-3"/>
        </w:rPr>
        <w:t> </w:t>
      </w:r>
      <w:r>
        <w:rPr/>
        <w:t>No- Load Cost.</w:t>
      </w:r>
    </w:p>
    <w:p>
      <w:pPr>
        <w:pStyle w:val="BodyText"/>
        <w:spacing w:after="0" w:line="261" w:lineRule="auto"/>
        <w:sectPr>
          <w:pgSz w:w="12240" w:h="15840"/>
          <w:pgMar w:header="142" w:footer="1016" w:top="1780" w:bottom="1200" w:left="1080" w:right="1440"/>
        </w:sectPr>
      </w:pPr>
    </w:p>
    <w:p>
      <w:pPr>
        <w:pStyle w:val="BodyText"/>
        <w:spacing w:before="33"/>
        <w:ind w:left="0"/>
        <w:rPr>
          <w:sz w:val="20"/>
        </w:rPr>
      </w:pPr>
    </w:p>
    <w:p>
      <w:pPr>
        <w:pStyle w:val="BodyText"/>
        <w:spacing w:before="0"/>
        <w:ind w:left="519"/>
        <w:rPr>
          <w:sz w:val="20"/>
        </w:rPr>
      </w:pPr>
      <w:r>
        <w:rPr>
          <w:sz w:val="20"/>
        </w:rPr>
        <w:drawing>
          <wp:inline distT="0" distB="0" distL="0" distR="0">
            <wp:extent cx="5794237" cy="3694366"/>
            <wp:effectExtent l="0" t="0" r="0" b="0"/>
            <wp:docPr id="679" name="Image 679"/>
            <wp:cNvGraphicFramePr>
              <a:graphicFrameLocks/>
            </wp:cNvGraphicFramePr>
            <a:graphic>
              <a:graphicData uri="http://schemas.openxmlformats.org/drawingml/2006/picture">
                <pic:pic>
                  <pic:nvPicPr>
                    <pic:cNvPr id="679" name="Image 679"/>
                    <pic:cNvPicPr/>
                  </pic:nvPicPr>
                  <pic:blipFill>
                    <a:blip r:embed="rId66" cstate="print"/>
                    <a:stretch>
                      <a:fillRect/>
                    </a:stretch>
                  </pic:blipFill>
                  <pic:spPr>
                    <a:xfrm>
                      <a:off x="0" y="0"/>
                      <a:ext cx="5794237" cy="3694366"/>
                    </a:xfrm>
                    <a:prstGeom prst="rect">
                      <a:avLst/>
                    </a:prstGeom>
                  </pic:spPr>
                </pic:pic>
              </a:graphicData>
            </a:graphic>
          </wp:inline>
        </w:drawing>
      </w:r>
      <w:r>
        <w:rPr>
          <w:sz w:val="20"/>
        </w:rPr>
      </w:r>
    </w:p>
    <w:p>
      <w:pPr>
        <w:pStyle w:val="BodyText"/>
        <w:spacing w:before="154"/>
        <w:ind w:left="0"/>
      </w:pPr>
    </w:p>
    <w:p>
      <w:pPr>
        <w:pStyle w:val="BodyText"/>
        <w:spacing w:line="261" w:lineRule="auto" w:before="0"/>
        <w:ind w:right="111"/>
      </w:pPr>
      <w:r>
        <w:rPr/>
        <w:t>Each diamond in the graph above indicates one hourly heat input data point calculated from plant instrumentation during operations. A regression analysis was performed on the data collected</w:t>
      </w:r>
      <w:r>
        <w:rPr>
          <w:spacing w:val="-3"/>
        </w:rPr>
        <w:t> </w:t>
      </w:r>
      <w:r>
        <w:rPr/>
        <w:t>to</w:t>
      </w:r>
      <w:r>
        <w:rPr>
          <w:spacing w:val="-3"/>
        </w:rPr>
        <w:t> </w:t>
      </w:r>
      <w:r>
        <w:rPr/>
        <w:t>obtain</w:t>
      </w:r>
      <w:r>
        <w:rPr>
          <w:spacing w:val="-3"/>
        </w:rPr>
        <w:t> </w:t>
      </w:r>
      <w:r>
        <w:rPr/>
        <w:t>the</w:t>
      </w:r>
      <w:r>
        <w:rPr>
          <w:spacing w:val="-3"/>
        </w:rPr>
        <w:t> </w:t>
      </w:r>
      <w:r>
        <w:rPr/>
        <w:t>unit’s Heat</w:t>
      </w:r>
      <w:r>
        <w:rPr>
          <w:spacing w:val="-3"/>
        </w:rPr>
        <w:t> </w:t>
      </w:r>
      <w:r>
        <w:rPr/>
        <w:t>Input</w:t>
      </w:r>
      <w:r>
        <w:rPr>
          <w:spacing w:val="-3"/>
        </w:rPr>
        <w:t> </w:t>
      </w:r>
      <w:r>
        <w:rPr/>
        <w:t>curve</w:t>
      </w:r>
      <w:r>
        <w:rPr>
          <w:spacing w:val="-3"/>
        </w:rPr>
        <w:t> </w:t>
      </w:r>
      <w:r>
        <w:rPr/>
        <w:t>as</w:t>
      </w:r>
      <w:r>
        <w:rPr>
          <w:spacing w:val="-3"/>
        </w:rPr>
        <w:t> </w:t>
      </w:r>
      <w:r>
        <w:rPr/>
        <w:t>a</w:t>
      </w:r>
      <w:r>
        <w:rPr>
          <w:spacing w:val="-3"/>
        </w:rPr>
        <w:t> </w:t>
      </w:r>
      <w:r>
        <w:rPr/>
        <w:t>function of</w:t>
      </w:r>
      <w:r>
        <w:rPr>
          <w:spacing w:val="-3"/>
        </w:rPr>
        <w:t> </w:t>
      </w:r>
      <w:r>
        <w:rPr/>
        <w:t>various</w:t>
      </w:r>
      <w:r>
        <w:rPr>
          <w:spacing w:val="-3"/>
        </w:rPr>
        <w:t> </w:t>
      </w:r>
      <w:r>
        <w:rPr/>
        <w:t>unit</w:t>
      </w:r>
      <w:r>
        <w:rPr>
          <w:spacing w:val="-3"/>
        </w:rPr>
        <w:t> </w:t>
      </w:r>
      <w:r>
        <w:rPr/>
        <w:t>output</w:t>
      </w:r>
      <w:r>
        <w:rPr>
          <w:spacing w:val="-3"/>
        </w:rPr>
        <w:t> </w:t>
      </w:r>
      <w:r>
        <w:rPr/>
        <w:t>levels with</w:t>
      </w:r>
      <w:r>
        <w:rPr>
          <w:spacing w:val="-3"/>
        </w:rPr>
        <w:t> </w:t>
      </w:r>
      <w:r>
        <w:rPr/>
        <w:t>oil as a fuel:</w:t>
      </w:r>
    </w:p>
    <w:p>
      <w:pPr>
        <w:spacing w:before="123"/>
        <w:ind w:left="359" w:right="0" w:firstLine="0"/>
        <w:jc w:val="center"/>
        <w:rPr>
          <w:position w:val="2"/>
          <w:sz w:val="22"/>
        </w:rPr>
      </w:pPr>
      <w:r>
        <w:rPr>
          <w:rFonts w:ascii="Arial"/>
          <w:i/>
          <w:position w:val="2"/>
          <w:sz w:val="22"/>
        </w:rPr>
        <w:t>Heat</w:t>
      </w:r>
      <w:r>
        <w:rPr>
          <w:rFonts w:ascii="Arial"/>
          <w:i/>
          <w:spacing w:val="-16"/>
          <w:position w:val="2"/>
          <w:sz w:val="22"/>
        </w:rPr>
        <w:t> </w:t>
      </w:r>
      <w:r>
        <w:rPr>
          <w:rFonts w:ascii="Arial"/>
          <w:i/>
          <w:position w:val="2"/>
          <w:sz w:val="22"/>
        </w:rPr>
        <w:t>Input</w:t>
      </w:r>
      <w:r>
        <w:rPr>
          <w:sz w:val="27"/>
        </w:rPr>
        <w:t>(</w:t>
      </w:r>
      <w:r>
        <w:rPr>
          <w:rFonts w:ascii="Arial"/>
          <w:i/>
          <w:position w:val="2"/>
          <w:sz w:val="22"/>
        </w:rPr>
        <w:t>MMBtu</w:t>
      </w:r>
      <w:r>
        <w:rPr>
          <w:rFonts w:ascii="Arial"/>
          <w:i/>
          <w:spacing w:val="-21"/>
          <w:position w:val="2"/>
          <w:sz w:val="22"/>
        </w:rPr>
        <w:t> </w:t>
      </w:r>
      <w:r>
        <w:rPr>
          <w:position w:val="1"/>
          <w:sz w:val="24"/>
        </w:rPr>
        <w:t>/</w:t>
      </w:r>
      <w:r>
        <w:rPr>
          <w:spacing w:val="-26"/>
          <w:position w:val="1"/>
          <w:sz w:val="24"/>
        </w:rPr>
        <w:t> </w:t>
      </w:r>
      <w:r>
        <w:rPr>
          <w:rFonts w:ascii="Arial"/>
          <w:i/>
          <w:position w:val="2"/>
          <w:sz w:val="22"/>
        </w:rPr>
        <w:t>hr</w:t>
      </w:r>
      <w:r>
        <w:rPr>
          <w:sz w:val="27"/>
        </w:rPr>
        <w:t>)</w:t>
      </w:r>
      <w:r>
        <w:rPr>
          <w:spacing w:val="-19"/>
          <w:sz w:val="27"/>
        </w:rPr>
        <w:t> </w:t>
      </w:r>
      <w:r>
        <w:rPr>
          <w:position w:val="2"/>
          <w:sz w:val="22"/>
        </w:rPr>
        <w:t>=</w:t>
      </w:r>
      <w:r>
        <w:rPr>
          <w:spacing w:val="-15"/>
          <w:position w:val="2"/>
          <w:sz w:val="22"/>
        </w:rPr>
        <w:t> </w:t>
      </w:r>
      <w:r>
        <w:rPr>
          <w:position w:val="2"/>
          <w:sz w:val="22"/>
        </w:rPr>
        <w:t>0.000148321*</w:t>
      </w:r>
      <w:r>
        <w:rPr>
          <w:rFonts w:ascii="Arial"/>
          <w:i/>
          <w:position w:val="2"/>
          <w:sz w:val="22"/>
        </w:rPr>
        <w:t>MW</w:t>
      </w:r>
      <w:r>
        <w:rPr>
          <w:position w:val="2"/>
          <w:sz w:val="22"/>
          <w:vertAlign w:val="superscript"/>
        </w:rPr>
        <w:t>2</w:t>
      </w:r>
      <w:r>
        <w:rPr>
          <w:spacing w:val="-15"/>
          <w:position w:val="2"/>
          <w:sz w:val="22"/>
          <w:vertAlign w:val="baseline"/>
        </w:rPr>
        <w:t> </w:t>
      </w:r>
      <w:r>
        <w:rPr>
          <w:position w:val="2"/>
          <w:sz w:val="22"/>
          <w:vertAlign w:val="baseline"/>
        </w:rPr>
        <w:t>+</w:t>
      </w:r>
      <w:r>
        <w:rPr>
          <w:spacing w:val="-15"/>
          <w:position w:val="2"/>
          <w:sz w:val="22"/>
          <w:vertAlign w:val="baseline"/>
        </w:rPr>
        <w:t> </w:t>
      </w:r>
      <w:r>
        <w:rPr>
          <w:position w:val="2"/>
          <w:sz w:val="22"/>
          <w:vertAlign w:val="baseline"/>
        </w:rPr>
        <w:t>10.7195*</w:t>
      </w:r>
      <w:r>
        <w:rPr>
          <w:rFonts w:ascii="Arial"/>
          <w:i/>
          <w:position w:val="2"/>
          <w:sz w:val="22"/>
          <w:vertAlign w:val="baseline"/>
        </w:rPr>
        <w:t>MW</w:t>
      </w:r>
      <w:r>
        <w:rPr>
          <w:rFonts w:ascii="Arial"/>
          <w:i/>
          <w:spacing w:val="-15"/>
          <w:position w:val="2"/>
          <w:sz w:val="22"/>
          <w:vertAlign w:val="baseline"/>
        </w:rPr>
        <w:t> </w:t>
      </w:r>
      <w:r>
        <w:rPr>
          <w:position w:val="2"/>
          <w:sz w:val="22"/>
          <w:vertAlign w:val="baseline"/>
        </w:rPr>
        <w:t>+</w:t>
      </w:r>
      <w:r>
        <w:rPr>
          <w:spacing w:val="-16"/>
          <w:position w:val="2"/>
          <w:sz w:val="22"/>
          <w:vertAlign w:val="baseline"/>
        </w:rPr>
        <w:t> </w:t>
      </w:r>
      <w:r>
        <w:rPr>
          <w:spacing w:val="-2"/>
          <w:position w:val="2"/>
          <w:sz w:val="22"/>
          <w:vertAlign w:val="baseline"/>
        </w:rPr>
        <w:t>238.232</w:t>
      </w:r>
    </w:p>
    <w:p>
      <w:pPr>
        <w:pStyle w:val="BodyText"/>
        <w:spacing w:before="236"/>
      </w:pPr>
      <w:r>
        <w:rPr/>
        <w:t>Then</w:t>
      </w:r>
      <w:r>
        <w:rPr>
          <w:spacing w:val="-7"/>
        </w:rPr>
        <w:t> </w:t>
      </w:r>
      <w:r>
        <w:rPr/>
        <w:t>the</w:t>
      </w:r>
      <w:r>
        <w:rPr>
          <w:spacing w:val="-4"/>
        </w:rPr>
        <w:t> </w:t>
      </w:r>
      <w:r>
        <w:rPr/>
        <w:t>No-Load</w:t>
      </w:r>
      <w:r>
        <w:rPr>
          <w:spacing w:val="-4"/>
        </w:rPr>
        <w:t> </w:t>
      </w:r>
      <w:r>
        <w:rPr/>
        <w:t>Fuel</w:t>
      </w:r>
      <w:r>
        <w:rPr>
          <w:spacing w:val="-5"/>
        </w:rPr>
        <w:t> </w:t>
      </w:r>
      <w:r>
        <w:rPr/>
        <w:t>at</w:t>
      </w:r>
      <w:r>
        <w:rPr>
          <w:spacing w:val="-2"/>
        </w:rPr>
        <w:t> </w:t>
      </w:r>
      <w:r>
        <w:rPr/>
        <w:t>zero</w:t>
      </w:r>
      <w:r>
        <w:rPr>
          <w:spacing w:val="-4"/>
        </w:rPr>
        <w:t> </w:t>
      </w:r>
      <w:r>
        <w:rPr/>
        <w:t>output</w:t>
      </w:r>
      <w:r>
        <w:rPr>
          <w:spacing w:val="-4"/>
        </w:rPr>
        <w:t> </w:t>
      </w:r>
      <w:r>
        <w:rPr>
          <w:spacing w:val="-5"/>
        </w:rPr>
        <w:t>is:</w:t>
      </w:r>
    </w:p>
    <w:p>
      <w:pPr>
        <w:spacing w:line="460" w:lineRule="auto" w:before="125"/>
        <w:ind w:left="360" w:right="2860" w:firstLine="2865"/>
        <w:jc w:val="left"/>
        <w:rPr>
          <w:sz w:val="22"/>
        </w:rPr>
      </w:pPr>
      <w:r>
        <w:rPr>
          <w:rFonts w:ascii="Arial" w:hAnsi="Arial"/>
          <w:i/>
          <w:spacing w:val="-2"/>
          <w:position w:val="1"/>
          <w:sz w:val="22"/>
        </w:rPr>
        <w:t>No</w:t>
      </w:r>
      <w:r>
        <w:rPr>
          <w:rFonts w:ascii="Arial" w:hAnsi="Arial"/>
          <w:i/>
          <w:spacing w:val="-14"/>
          <w:position w:val="1"/>
          <w:sz w:val="22"/>
        </w:rPr>
        <w:t> </w:t>
      </w:r>
      <w:r>
        <w:rPr>
          <w:spacing w:val="-2"/>
          <w:position w:val="1"/>
          <w:sz w:val="22"/>
        </w:rPr>
        <w:t>−</w:t>
      </w:r>
      <w:r>
        <w:rPr>
          <w:spacing w:val="-13"/>
          <w:position w:val="1"/>
          <w:sz w:val="22"/>
        </w:rPr>
        <w:t> </w:t>
      </w:r>
      <w:r>
        <w:rPr>
          <w:rFonts w:ascii="Arial" w:hAnsi="Arial"/>
          <w:i/>
          <w:spacing w:val="-2"/>
          <w:position w:val="1"/>
          <w:sz w:val="22"/>
        </w:rPr>
        <w:t>Load</w:t>
      </w:r>
      <w:r>
        <w:rPr>
          <w:rFonts w:ascii="Arial" w:hAnsi="Arial"/>
          <w:i/>
          <w:spacing w:val="-13"/>
          <w:position w:val="1"/>
          <w:sz w:val="22"/>
        </w:rPr>
        <w:t> </w:t>
      </w:r>
      <w:r>
        <w:rPr>
          <w:rFonts w:ascii="Arial" w:hAnsi="Arial"/>
          <w:i/>
          <w:spacing w:val="-2"/>
          <w:position w:val="1"/>
          <w:sz w:val="22"/>
        </w:rPr>
        <w:t>Fuel</w:t>
      </w:r>
      <w:r>
        <w:rPr>
          <w:rFonts w:ascii="Arial" w:hAnsi="Arial"/>
          <w:i/>
          <w:spacing w:val="-14"/>
          <w:position w:val="1"/>
          <w:sz w:val="22"/>
        </w:rPr>
        <w:t> </w:t>
      </w:r>
      <w:r>
        <w:rPr>
          <w:spacing w:val="-2"/>
          <w:position w:val="1"/>
          <w:sz w:val="22"/>
        </w:rPr>
        <w:t>=</w:t>
      </w:r>
      <w:r>
        <w:rPr>
          <w:spacing w:val="-13"/>
          <w:position w:val="1"/>
          <w:sz w:val="22"/>
        </w:rPr>
        <w:t> </w:t>
      </w:r>
      <w:r>
        <w:rPr>
          <w:spacing w:val="-2"/>
          <w:position w:val="1"/>
          <w:sz w:val="22"/>
        </w:rPr>
        <w:t>238.232</w:t>
      </w:r>
      <w:r>
        <w:rPr>
          <w:spacing w:val="-13"/>
          <w:position w:val="1"/>
          <w:sz w:val="22"/>
        </w:rPr>
        <w:t> </w:t>
      </w:r>
      <w:r>
        <w:rPr>
          <w:rFonts w:ascii="Arial" w:hAnsi="Arial"/>
          <w:i/>
          <w:spacing w:val="-2"/>
          <w:position w:val="1"/>
          <w:sz w:val="22"/>
        </w:rPr>
        <w:t>MMBtu</w:t>
      </w:r>
      <w:r>
        <w:rPr>
          <w:rFonts w:ascii="Arial" w:hAnsi="Arial"/>
          <w:i/>
          <w:spacing w:val="-21"/>
          <w:position w:val="1"/>
          <w:sz w:val="22"/>
        </w:rPr>
        <w:t> </w:t>
      </w:r>
      <w:r>
        <w:rPr>
          <w:spacing w:val="-2"/>
          <w:sz w:val="24"/>
        </w:rPr>
        <w:t>/</w:t>
      </w:r>
      <w:r>
        <w:rPr>
          <w:spacing w:val="-26"/>
          <w:sz w:val="24"/>
        </w:rPr>
        <w:t> </w:t>
      </w:r>
      <w:r>
        <w:rPr>
          <w:rFonts w:ascii="Arial" w:hAnsi="Arial"/>
          <w:i/>
          <w:spacing w:val="-2"/>
          <w:position w:val="1"/>
          <w:sz w:val="22"/>
        </w:rPr>
        <w:t>hr </w:t>
      </w:r>
      <w:r>
        <w:rPr>
          <w:sz w:val="22"/>
        </w:rPr>
        <w:t>The initial estimate of a unit’s </w:t>
      </w:r>
      <w:r>
        <w:rPr>
          <w:rFonts w:ascii="Arial" w:hAnsi="Arial"/>
          <w:b/>
          <w:sz w:val="22"/>
        </w:rPr>
        <w:t>No-Load Cost ($/Hr) </w:t>
      </w:r>
      <w:r>
        <w:rPr>
          <w:sz w:val="22"/>
        </w:rPr>
        <w:t>is: Performance Factor = 1.02</w:t>
      </w:r>
    </w:p>
    <w:p>
      <w:pPr>
        <w:pStyle w:val="BodyText"/>
        <w:spacing w:before="14"/>
      </w:pPr>
      <w:r>
        <w:rPr/>
        <w:t>Total</w:t>
      </w:r>
      <w:r>
        <w:rPr>
          <w:spacing w:val="-4"/>
        </w:rPr>
        <w:t> </w:t>
      </w:r>
      <w:r>
        <w:rPr/>
        <w:t>Fuel</w:t>
      </w:r>
      <w:r>
        <w:rPr>
          <w:spacing w:val="-4"/>
        </w:rPr>
        <w:t> </w:t>
      </w:r>
      <w:r>
        <w:rPr/>
        <w:t>related</w:t>
      </w:r>
      <w:r>
        <w:rPr>
          <w:spacing w:val="-3"/>
        </w:rPr>
        <w:t> </w:t>
      </w:r>
      <w:r>
        <w:rPr/>
        <w:t>Cost</w:t>
      </w:r>
      <w:r>
        <w:rPr>
          <w:spacing w:val="-2"/>
        </w:rPr>
        <w:t> </w:t>
      </w:r>
      <w:r>
        <w:rPr/>
        <w:t>(TFRC)</w:t>
      </w:r>
      <w:r>
        <w:rPr>
          <w:spacing w:val="-4"/>
        </w:rPr>
        <w:t> </w:t>
      </w:r>
      <w:r>
        <w:rPr/>
        <w:t>=</w:t>
      </w:r>
      <w:r>
        <w:rPr>
          <w:spacing w:val="-3"/>
        </w:rPr>
        <w:t> </w:t>
      </w:r>
      <w:r>
        <w:rPr>
          <w:spacing w:val="-2"/>
        </w:rPr>
        <w:t>$4.00/MMBtu</w:t>
      </w:r>
    </w:p>
    <w:p>
      <w:pPr>
        <w:spacing w:before="123"/>
        <w:ind w:left="360" w:right="0" w:firstLine="0"/>
        <w:jc w:val="center"/>
        <w:rPr>
          <w:sz w:val="27"/>
        </w:rPr>
      </w:pPr>
      <w:r>
        <w:rPr>
          <w:rFonts w:ascii="Arial" w:hAnsi="Arial"/>
          <w:i/>
          <w:w w:val="90"/>
          <w:position w:val="2"/>
          <w:sz w:val="22"/>
        </w:rPr>
        <w:t>No</w:t>
      </w:r>
      <w:r>
        <w:rPr>
          <w:rFonts w:ascii="Arial" w:hAnsi="Arial"/>
          <w:i/>
          <w:spacing w:val="-2"/>
          <w:position w:val="2"/>
          <w:sz w:val="22"/>
        </w:rPr>
        <w:t> </w:t>
      </w:r>
      <w:r>
        <w:rPr>
          <w:w w:val="90"/>
          <w:position w:val="2"/>
          <w:sz w:val="22"/>
        </w:rPr>
        <w:t>−</w:t>
      </w:r>
      <w:r>
        <w:rPr>
          <w:spacing w:val="-2"/>
          <w:position w:val="2"/>
          <w:sz w:val="22"/>
        </w:rPr>
        <w:t> </w:t>
      </w:r>
      <w:r>
        <w:rPr>
          <w:rFonts w:ascii="Arial" w:hAnsi="Arial"/>
          <w:i/>
          <w:w w:val="90"/>
          <w:position w:val="2"/>
          <w:sz w:val="22"/>
        </w:rPr>
        <w:t>Load</w:t>
      </w:r>
      <w:r>
        <w:rPr>
          <w:rFonts w:ascii="Arial" w:hAnsi="Arial"/>
          <w:i/>
          <w:spacing w:val="15"/>
          <w:position w:val="2"/>
          <w:sz w:val="22"/>
        </w:rPr>
        <w:t> </w:t>
      </w:r>
      <w:r>
        <w:rPr>
          <w:rFonts w:ascii="Arial" w:hAnsi="Arial"/>
          <w:i/>
          <w:w w:val="90"/>
          <w:position w:val="2"/>
          <w:sz w:val="22"/>
        </w:rPr>
        <w:t>Cost</w:t>
      </w:r>
      <w:r>
        <w:rPr>
          <w:w w:val="90"/>
          <w:sz w:val="27"/>
        </w:rPr>
        <w:t>(</w:t>
      </w:r>
      <w:r>
        <w:rPr>
          <w:w w:val="90"/>
          <w:position w:val="2"/>
          <w:sz w:val="22"/>
        </w:rPr>
        <w:t>$</w:t>
      </w:r>
      <w:r>
        <w:rPr>
          <w:spacing w:val="-5"/>
          <w:w w:val="90"/>
          <w:position w:val="2"/>
          <w:sz w:val="22"/>
        </w:rPr>
        <w:t> </w:t>
      </w:r>
      <w:r>
        <w:rPr>
          <w:w w:val="90"/>
          <w:position w:val="1"/>
          <w:sz w:val="24"/>
        </w:rPr>
        <w:t>/</w:t>
      </w:r>
      <w:r>
        <w:rPr>
          <w:spacing w:val="-10"/>
          <w:w w:val="90"/>
          <w:position w:val="1"/>
          <w:sz w:val="24"/>
        </w:rPr>
        <w:t> </w:t>
      </w:r>
      <w:r>
        <w:rPr>
          <w:rFonts w:ascii="Arial" w:hAnsi="Arial"/>
          <w:i/>
          <w:spacing w:val="-5"/>
          <w:w w:val="90"/>
          <w:position w:val="2"/>
          <w:sz w:val="22"/>
        </w:rPr>
        <w:t>hr</w:t>
      </w:r>
      <w:r>
        <w:rPr>
          <w:spacing w:val="-5"/>
          <w:w w:val="90"/>
          <w:sz w:val="27"/>
        </w:rPr>
        <w:t>)</w:t>
      </w:r>
    </w:p>
    <w:p>
      <w:pPr>
        <w:spacing w:before="112"/>
        <w:ind w:left="421" w:right="0" w:firstLine="0"/>
        <w:jc w:val="center"/>
        <w:rPr>
          <w:sz w:val="24"/>
        </w:rPr>
      </w:pPr>
      <w:r>
        <w:rPr>
          <w:spacing w:val="-4"/>
          <w:position w:val="1"/>
          <w:sz w:val="22"/>
        </w:rPr>
        <w:t>=</w:t>
      </w:r>
      <w:r>
        <w:rPr>
          <w:spacing w:val="-1"/>
          <w:position w:val="1"/>
          <w:sz w:val="22"/>
        </w:rPr>
        <w:t> </w:t>
      </w:r>
      <w:r>
        <w:rPr>
          <w:spacing w:val="-4"/>
          <w:sz w:val="24"/>
        </w:rPr>
        <w:t>(</w:t>
      </w:r>
      <w:r>
        <w:rPr>
          <w:rFonts w:ascii="Arial" w:hAnsi="Arial"/>
          <w:i/>
          <w:spacing w:val="-4"/>
          <w:position w:val="1"/>
          <w:sz w:val="22"/>
        </w:rPr>
        <w:t>No</w:t>
      </w:r>
      <w:r>
        <w:rPr>
          <w:rFonts w:ascii="Arial" w:hAnsi="Arial"/>
          <w:i/>
          <w:spacing w:val="-13"/>
          <w:position w:val="1"/>
          <w:sz w:val="22"/>
        </w:rPr>
        <w:t> </w:t>
      </w:r>
      <w:r>
        <w:rPr>
          <w:spacing w:val="-4"/>
          <w:position w:val="1"/>
          <w:sz w:val="22"/>
        </w:rPr>
        <w:t>−</w:t>
      </w:r>
      <w:r>
        <w:rPr>
          <w:spacing w:val="-13"/>
          <w:position w:val="1"/>
          <w:sz w:val="22"/>
        </w:rPr>
        <w:t> </w:t>
      </w:r>
      <w:r>
        <w:rPr>
          <w:rFonts w:ascii="Arial" w:hAnsi="Arial"/>
          <w:i/>
          <w:spacing w:val="-4"/>
          <w:position w:val="1"/>
          <w:sz w:val="22"/>
        </w:rPr>
        <w:t>Load</w:t>
      </w:r>
      <w:r>
        <w:rPr>
          <w:rFonts w:ascii="Arial" w:hAnsi="Arial"/>
          <w:i/>
          <w:position w:val="1"/>
          <w:sz w:val="22"/>
        </w:rPr>
        <w:t> </w:t>
      </w:r>
      <w:r>
        <w:rPr>
          <w:rFonts w:ascii="Arial" w:hAnsi="Arial"/>
          <w:i/>
          <w:spacing w:val="-4"/>
          <w:position w:val="1"/>
          <w:sz w:val="22"/>
        </w:rPr>
        <w:t>Fuel</w:t>
      </w:r>
      <w:r>
        <w:rPr>
          <w:spacing w:val="-4"/>
          <w:position w:val="1"/>
          <w:sz w:val="22"/>
        </w:rPr>
        <w:t>*</w:t>
      </w:r>
      <w:r>
        <w:rPr>
          <w:rFonts w:ascii="Arial" w:hAnsi="Arial"/>
          <w:i/>
          <w:spacing w:val="-4"/>
          <w:position w:val="1"/>
          <w:sz w:val="22"/>
        </w:rPr>
        <w:t>Performance</w:t>
      </w:r>
      <w:r>
        <w:rPr>
          <w:rFonts w:ascii="Arial" w:hAnsi="Arial"/>
          <w:i/>
          <w:position w:val="1"/>
          <w:sz w:val="22"/>
        </w:rPr>
        <w:t> </w:t>
      </w:r>
      <w:r>
        <w:rPr>
          <w:rFonts w:ascii="Arial" w:hAnsi="Arial"/>
          <w:i/>
          <w:spacing w:val="-4"/>
          <w:position w:val="1"/>
          <w:sz w:val="22"/>
        </w:rPr>
        <w:t>Factor</w:t>
      </w:r>
      <w:r>
        <w:rPr>
          <w:spacing w:val="-4"/>
          <w:position w:val="1"/>
          <w:sz w:val="22"/>
        </w:rPr>
        <w:t>*</w:t>
      </w:r>
      <w:r>
        <w:rPr>
          <w:rFonts w:ascii="Arial" w:hAnsi="Arial"/>
          <w:i/>
          <w:spacing w:val="-4"/>
          <w:position w:val="1"/>
          <w:sz w:val="22"/>
        </w:rPr>
        <w:t>TFRC</w:t>
      </w:r>
      <w:r>
        <w:rPr>
          <w:spacing w:val="-4"/>
          <w:sz w:val="24"/>
        </w:rPr>
        <w:t>)</w:t>
      </w:r>
    </w:p>
    <w:p>
      <w:pPr>
        <w:spacing w:before="113"/>
        <w:ind w:left="421" w:right="0" w:firstLine="0"/>
        <w:jc w:val="center"/>
        <w:rPr>
          <w:rFonts w:ascii="Arial"/>
          <w:i/>
          <w:position w:val="1"/>
          <w:sz w:val="22"/>
        </w:rPr>
      </w:pPr>
      <w:r>
        <w:rPr>
          <w:position w:val="1"/>
          <w:sz w:val="22"/>
        </w:rPr>
        <w:t>=</w:t>
      </w:r>
      <w:r>
        <w:rPr>
          <w:spacing w:val="-18"/>
          <w:position w:val="1"/>
          <w:sz w:val="22"/>
        </w:rPr>
        <w:t> </w:t>
      </w:r>
      <w:r>
        <w:rPr>
          <w:position w:val="1"/>
          <w:sz w:val="22"/>
        </w:rPr>
        <w:t>238.232</w:t>
      </w:r>
      <w:r>
        <w:rPr>
          <w:spacing w:val="-7"/>
          <w:position w:val="1"/>
          <w:sz w:val="22"/>
        </w:rPr>
        <w:t> </w:t>
      </w:r>
      <w:r>
        <w:rPr>
          <w:rFonts w:ascii="Arial"/>
          <w:i/>
          <w:position w:val="1"/>
          <w:sz w:val="22"/>
        </w:rPr>
        <w:t>MMBtu</w:t>
      </w:r>
      <w:r>
        <w:rPr>
          <w:rFonts w:ascii="Arial"/>
          <w:i/>
          <w:spacing w:val="-21"/>
          <w:position w:val="1"/>
          <w:sz w:val="22"/>
        </w:rPr>
        <w:t> </w:t>
      </w:r>
      <w:r>
        <w:rPr>
          <w:sz w:val="24"/>
        </w:rPr>
        <w:t>/</w:t>
      </w:r>
      <w:r>
        <w:rPr>
          <w:spacing w:val="-26"/>
          <w:sz w:val="24"/>
        </w:rPr>
        <w:t> </w:t>
      </w:r>
      <w:r>
        <w:rPr>
          <w:rFonts w:ascii="Arial"/>
          <w:i/>
          <w:position w:val="1"/>
          <w:sz w:val="22"/>
        </w:rPr>
        <w:t>hr</w:t>
      </w:r>
      <w:r>
        <w:rPr>
          <w:position w:val="1"/>
          <w:sz w:val="22"/>
        </w:rPr>
        <w:t>*1.02*$4.00</w:t>
      </w:r>
      <w:r>
        <w:rPr>
          <w:spacing w:val="-21"/>
          <w:position w:val="1"/>
          <w:sz w:val="22"/>
        </w:rPr>
        <w:t> </w:t>
      </w:r>
      <w:r>
        <w:rPr>
          <w:sz w:val="24"/>
        </w:rPr>
        <w:t>/</w:t>
      </w:r>
      <w:r>
        <w:rPr>
          <w:spacing w:val="-26"/>
          <w:sz w:val="24"/>
        </w:rPr>
        <w:t> </w:t>
      </w:r>
      <w:r>
        <w:rPr>
          <w:rFonts w:ascii="Arial"/>
          <w:i/>
          <w:position w:val="1"/>
          <w:sz w:val="22"/>
        </w:rPr>
        <w:t>MMBtu</w:t>
      </w:r>
      <w:r>
        <w:rPr>
          <w:rFonts w:ascii="Arial"/>
          <w:i/>
          <w:spacing w:val="-5"/>
          <w:position w:val="1"/>
          <w:sz w:val="22"/>
        </w:rPr>
        <w:t> </w:t>
      </w:r>
      <w:r>
        <w:rPr>
          <w:position w:val="1"/>
          <w:sz w:val="22"/>
        </w:rPr>
        <w:t>=</w:t>
      </w:r>
      <w:r>
        <w:rPr>
          <w:spacing w:val="-4"/>
          <w:position w:val="1"/>
          <w:sz w:val="22"/>
        </w:rPr>
        <w:t> </w:t>
      </w:r>
      <w:r>
        <w:rPr>
          <w:position w:val="1"/>
          <w:sz w:val="22"/>
        </w:rPr>
        <w:t>$972</w:t>
      </w:r>
      <w:r>
        <w:rPr>
          <w:spacing w:val="-21"/>
          <w:position w:val="1"/>
          <w:sz w:val="22"/>
        </w:rPr>
        <w:t> </w:t>
      </w:r>
      <w:r>
        <w:rPr>
          <w:sz w:val="24"/>
        </w:rPr>
        <w:t>/</w:t>
      </w:r>
      <w:r>
        <w:rPr>
          <w:spacing w:val="-26"/>
          <w:sz w:val="24"/>
        </w:rPr>
        <w:t> </w:t>
      </w:r>
      <w:r>
        <w:rPr>
          <w:rFonts w:ascii="Arial"/>
          <w:i/>
          <w:spacing w:val="-5"/>
          <w:position w:val="1"/>
          <w:sz w:val="22"/>
        </w:rPr>
        <w:t>hr</w:t>
      </w:r>
    </w:p>
    <w:p>
      <w:pPr>
        <w:spacing w:after="0"/>
        <w:jc w:val="center"/>
        <w:rPr>
          <w:rFonts w:ascii="Arial"/>
          <w:i/>
          <w:position w:val="1"/>
          <w:sz w:val="22"/>
        </w:rPr>
        <w:sectPr>
          <w:pgSz w:w="12240" w:h="15840"/>
          <w:pgMar w:header="142" w:footer="1016" w:top="1780" w:bottom="1200" w:left="1080" w:right="1440"/>
        </w:sectPr>
      </w:pPr>
    </w:p>
    <w:p>
      <w:pPr>
        <w:pStyle w:val="BodyText"/>
        <w:spacing w:line="261" w:lineRule="auto"/>
        <w:ind w:right="185"/>
      </w:pPr>
      <w:r>
        <w:rPr/>
        <w:t>The</w:t>
      </w:r>
      <w:r>
        <w:rPr>
          <w:spacing w:val="-3"/>
        </w:rPr>
        <w:t> </w:t>
      </w:r>
      <w:r>
        <w:rPr/>
        <w:t>unit’s</w:t>
      </w:r>
      <w:r>
        <w:rPr>
          <w:spacing w:val="-3"/>
        </w:rPr>
        <w:t> </w:t>
      </w:r>
      <w:r>
        <w:rPr/>
        <w:t>Cost</w:t>
      </w:r>
      <w:r>
        <w:rPr>
          <w:spacing w:val="-3"/>
        </w:rPr>
        <w:t> </w:t>
      </w:r>
      <w:r>
        <w:rPr/>
        <w:t>Curve</w:t>
      </w:r>
      <w:r>
        <w:rPr>
          <w:spacing w:val="-3"/>
        </w:rPr>
        <w:t> </w:t>
      </w:r>
      <w:r>
        <w:rPr/>
        <w:t>must</w:t>
      </w:r>
      <w:r>
        <w:rPr>
          <w:spacing w:val="-1"/>
        </w:rPr>
        <w:t> </w:t>
      </w:r>
      <w:r>
        <w:rPr/>
        <w:t>be</w:t>
      </w:r>
      <w:r>
        <w:rPr>
          <w:spacing w:val="-3"/>
        </w:rPr>
        <w:t> </w:t>
      </w:r>
      <w:r>
        <w:rPr/>
        <w:t>developed</w:t>
      </w:r>
      <w:r>
        <w:rPr>
          <w:spacing w:val="-3"/>
        </w:rPr>
        <w:t> </w:t>
      </w:r>
      <w:r>
        <w:rPr/>
        <w:t>to</w:t>
      </w:r>
      <w:r>
        <w:rPr>
          <w:spacing w:val="-3"/>
        </w:rPr>
        <w:t> </w:t>
      </w:r>
      <w:r>
        <w:rPr/>
        <w:t>determine</w:t>
      </w:r>
      <w:r>
        <w:rPr>
          <w:spacing w:val="-3"/>
        </w:rPr>
        <w:t> </w:t>
      </w:r>
      <w:r>
        <w:rPr/>
        <w:t>if</w:t>
      </w:r>
      <w:r>
        <w:rPr>
          <w:spacing w:val="-1"/>
        </w:rPr>
        <w:t> </w:t>
      </w:r>
      <w:r>
        <w:rPr/>
        <w:t>adjustments</w:t>
      </w:r>
      <w:r>
        <w:rPr>
          <w:spacing w:val="-3"/>
        </w:rPr>
        <w:t> </w:t>
      </w:r>
      <w:r>
        <w:rPr/>
        <w:t>are</w:t>
      </w:r>
      <w:r>
        <w:rPr>
          <w:spacing w:val="-3"/>
        </w:rPr>
        <w:t> </w:t>
      </w:r>
      <w:r>
        <w:rPr/>
        <w:t>needed</w:t>
      </w:r>
      <w:r>
        <w:rPr>
          <w:spacing w:val="-3"/>
        </w:rPr>
        <w:t> </w:t>
      </w:r>
      <w:r>
        <w:rPr/>
        <w:t>for</w:t>
      </w:r>
      <w:r>
        <w:rPr>
          <w:spacing w:val="-3"/>
        </w:rPr>
        <w:t> </w:t>
      </w:r>
      <w:r>
        <w:rPr/>
        <w:t>the unit’s No-Load Cost. The Heat Input Curve Equation is used to determine the units heat input at various unit output levels. Total Operating Cost is calculated by:</w:t>
      </w:r>
    </w:p>
    <w:p>
      <w:pPr>
        <w:pStyle w:val="BodyText"/>
        <w:spacing w:before="5"/>
        <w:ind w:left="0"/>
        <w:rPr>
          <w:sz w:val="11"/>
        </w:rPr>
      </w:pPr>
    </w:p>
    <w:p>
      <w:pPr>
        <w:pStyle w:val="BodyText"/>
        <w:spacing w:after="0"/>
        <w:rPr>
          <w:sz w:val="11"/>
        </w:rPr>
        <w:sectPr>
          <w:pgSz w:w="12240" w:h="15840"/>
          <w:pgMar w:header="142" w:footer="1016" w:top="1780" w:bottom="1200" w:left="1080" w:right="1440"/>
        </w:sectPr>
      </w:pPr>
    </w:p>
    <w:p>
      <w:pPr>
        <w:pStyle w:val="BodyText"/>
        <w:spacing w:before="93"/>
      </w:pPr>
      <w:r>
        <w:rPr/>
        <w:t>VOM</w:t>
      </w:r>
      <w:r>
        <w:rPr>
          <w:spacing w:val="-1"/>
        </w:rPr>
        <w:t> </w:t>
      </w:r>
      <w:r>
        <w:rPr/>
        <w:t>=</w:t>
      </w:r>
      <w:r>
        <w:rPr>
          <w:spacing w:val="-1"/>
        </w:rPr>
        <w:t> </w:t>
      </w:r>
      <w:r>
        <w:rPr>
          <w:spacing w:val="-2"/>
        </w:rPr>
        <w:t>$0.15/MMBtu</w:t>
      </w:r>
    </w:p>
    <w:p>
      <w:pPr>
        <w:spacing w:line="240" w:lineRule="auto" w:before="216"/>
        <w:rPr>
          <w:sz w:val="22"/>
        </w:rPr>
      </w:pPr>
      <w:r>
        <w:rPr/>
        <w:br w:type="column"/>
      </w:r>
      <w:r>
        <w:rPr>
          <w:sz w:val="22"/>
        </w:rPr>
      </w:r>
    </w:p>
    <w:p>
      <w:pPr>
        <w:spacing w:before="0"/>
        <w:ind w:left="0" w:right="2158" w:firstLine="0"/>
        <w:jc w:val="center"/>
        <w:rPr>
          <w:position w:val="2"/>
          <w:sz w:val="22"/>
        </w:rPr>
      </w:pPr>
      <w:r>
        <w:rPr>
          <w:rFonts w:ascii="Arial"/>
          <w:i/>
          <w:spacing w:val="-2"/>
          <w:position w:val="2"/>
          <w:sz w:val="22"/>
        </w:rPr>
        <w:t>Total</w:t>
      </w:r>
      <w:r>
        <w:rPr>
          <w:rFonts w:ascii="Arial"/>
          <w:i/>
          <w:spacing w:val="1"/>
          <w:position w:val="2"/>
          <w:sz w:val="22"/>
        </w:rPr>
        <w:t> </w:t>
      </w:r>
      <w:r>
        <w:rPr>
          <w:rFonts w:ascii="Arial"/>
          <w:i/>
          <w:spacing w:val="-2"/>
          <w:position w:val="2"/>
          <w:sz w:val="22"/>
        </w:rPr>
        <w:t>Operation</w:t>
      </w:r>
      <w:r>
        <w:rPr>
          <w:rFonts w:ascii="Arial"/>
          <w:i/>
          <w:spacing w:val="2"/>
          <w:position w:val="2"/>
          <w:sz w:val="22"/>
        </w:rPr>
        <w:t> </w:t>
      </w:r>
      <w:r>
        <w:rPr>
          <w:rFonts w:ascii="Arial"/>
          <w:i/>
          <w:spacing w:val="-2"/>
          <w:position w:val="2"/>
          <w:sz w:val="22"/>
        </w:rPr>
        <w:t>Cost</w:t>
      </w:r>
      <w:r>
        <w:rPr>
          <w:spacing w:val="-2"/>
          <w:sz w:val="27"/>
        </w:rPr>
        <w:t>(</w:t>
      </w:r>
      <w:r>
        <w:rPr>
          <w:spacing w:val="-2"/>
          <w:position w:val="2"/>
          <w:sz w:val="22"/>
        </w:rPr>
        <w:t>$</w:t>
      </w:r>
      <w:r>
        <w:rPr>
          <w:spacing w:val="-20"/>
          <w:position w:val="2"/>
          <w:sz w:val="22"/>
        </w:rPr>
        <w:t> </w:t>
      </w:r>
      <w:r>
        <w:rPr>
          <w:spacing w:val="-2"/>
          <w:position w:val="1"/>
          <w:sz w:val="24"/>
        </w:rPr>
        <w:t>/</w:t>
      </w:r>
      <w:r>
        <w:rPr>
          <w:spacing w:val="-24"/>
          <w:position w:val="1"/>
          <w:sz w:val="24"/>
        </w:rPr>
        <w:t> </w:t>
      </w:r>
      <w:r>
        <w:rPr>
          <w:rFonts w:ascii="Arial"/>
          <w:i/>
          <w:spacing w:val="-2"/>
          <w:position w:val="2"/>
          <w:sz w:val="22"/>
        </w:rPr>
        <w:t>hr</w:t>
      </w:r>
      <w:r>
        <w:rPr>
          <w:spacing w:val="-2"/>
          <w:sz w:val="27"/>
        </w:rPr>
        <w:t>)</w:t>
      </w:r>
      <w:r>
        <w:rPr>
          <w:spacing w:val="-13"/>
          <w:sz w:val="27"/>
        </w:rPr>
        <w:t> </w:t>
      </w:r>
      <w:r>
        <w:rPr>
          <w:spacing w:val="-10"/>
          <w:position w:val="2"/>
          <w:sz w:val="22"/>
        </w:rPr>
        <w:t>=</w:t>
      </w:r>
    </w:p>
    <w:p>
      <w:pPr>
        <w:spacing w:before="110"/>
        <w:ind w:left="61" w:right="2158" w:firstLine="0"/>
        <w:jc w:val="center"/>
        <w:rPr>
          <w:sz w:val="27"/>
        </w:rPr>
      </w:pPr>
      <w:r>
        <w:rPr>
          <w:sz w:val="27"/>
        </w:rPr>
        <w:t>(</w:t>
      </w:r>
      <w:r>
        <w:rPr>
          <w:rFonts w:ascii="Arial"/>
          <w:i/>
          <w:position w:val="2"/>
          <w:sz w:val="22"/>
        </w:rPr>
        <w:t>Heat</w:t>
      </w:r>
      <w:r>
        <w:rPr>
          <w:rFonts w:ascii="Arial"/>
          <w:i/>
          <w:spacing w:val="-13"/>
          <w:position w:val="2"/>
          <w:sz w:val="22"/>
        </w:rPr>
        <w:t> </w:t>
      </w:r>
      <w:r>
        <w:rPr>
          <w:rFonts w:ascii="Arial"/>
          <w:i/>
          <w:position w:val="2"/>
          <w:sz w:val="22"/>
        </w:rPr>
        <w:t>Input</w:t>
      </w:r>
      <w:r>
        <w:rPr>
          <w:position w:val="2"/>
          <w:sz w:val="22"/>
        </w:rPr>
        <w:t>*</w:t>
      </w:r>
      <w:r>
        <w:rPr>
          <w:rFonts w:ascii="Arial"/>
          <w:i/>
          <w:position w:val="2"/>
          <w:sz w:val="22"/>
        </w:rPr>
        <w:t>Performance</w:t>
      </w:r>
      <w:r>
        <w:rPr>
          <w:rFonts w:ascii="Arial"/>
          <w:i/>
          <w:spacing w:val="-7"/>
          <w:position w:val="2"/>
          <w:sz w:val="22"/>
        </w:rPr>
        <w:t> </w:t>
      </w:r>
      <w:r>
        <w:rPr>
          <w:rFonts w:ascii="Arial"/>
          <w:i/>
          <w:position w:val="2"/>
          <w:sz w:val="22"/>
        </w:rPr>
        <w:t>Factor</w:t>
      </w:r>
      <w:r>
        <w:rPr>
          <w:position w:val="2"/>
          <w:sz w:val="22"/>
        </w:rPr>
        <w:t>*</w:t>
      </w:r>
      <w:r>
        <w:rPr>
          <w:position w:val="1"/>
          <w:sz w:val="24"/>
        </w:rPr>
        <w:t>(</w:t>
      </w:r>
      <w:r>
        <w:rPr>
          <w:rFonts w:ascii="Arial"/>
          <w:i/>
          <w:position w:val="2"/>
          <w:sz w:val="22"/>
        </w:rPr>
        <w:t>TFRC</w:t>
      </w:r>
      <w:r>
        <w:rPr>
          <w:rFonts w:ascii="Arial"/>
          <w:i/>
          <w:spacing w:val="-15"/>
          <w:position w:val="2"/>
          <w:sz w:val="22"/>
        </w:rPr>
        <w:t> </w:t>
      </w:r>
      <w:r>
        <w:rPr>
          <w:position w:val="2"/>
          <w:sz w:val="22"/>
        </w:rPr>
        <w:t>+</w:t>
      </w:r>
      <w:r>
        <w:rPr>
          <w:spacing w:val="-16"/>
          <w:position w:val="2"/>
          <w:sz w:val="22"/>
        </w:rPr>
        <w:t> </w:t>
      </w:r>
      <w:r>
        <w:rPr>
          <w:rFonts w:ascii="Arial"/>
          <w:i/>
          <w:spacing w:val="-4"/>
          <w:position w:val="2"/>
          <w:sz w:val="22"/>
        </w:rPr>
        <w:t>VOM</w:t>
      </w:r>
      <w:r>
        <w:rPr>
          <w:spacing w:val="-4"/>
          <w:sz w:val="27"/>
        </w:rPr>
        <w:t>)</w:t>
      </w:r>
    </w:p>
    <w:p>
      <w:pPr>
        <w:spacing w:after="0"/>
        <w:jc w:val="center"/>
        <w:rPr>
          <w:sz w:val="27"/>
        </w:rPr>
        <w:sectPr>
          <w:type w:val="continuous"/>
          <w:pgSz w:w="12240" w:h="15840"/>
          <w:pgMar w:header="142" w:footer="1016" w:top="1820" w:bottom="280" w:left="1080" w:right="1440"/>
          <w:cols w:num="2" w:equalWidth="0">
            <w:col w:w="2420" w:space="40"/>
            <w:col w:w="7260"/>
          </w:cols>
        </w:sectPr>
      </w:pPr>
    </w:p>
    <w:p>
      <w:pPr>
        <w:pStyle w:val="BodyText"/>
        <w:spacing w:before="9"/>
        <w:ind w:left="0"/>
        <w:rPr>
          <w:sz w:val="19"/>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2213"/>
        <w:gridCol w:w="3397"/>
        <w:gridCol w:w="3737"/>
      </w:tblGrid>
      <w:tr>
        <w:trPr>
          <w:trHeight w:val="575" w:hRule="atLeast"/>
        </w:trPr>
        <w:tc>
          <w:tcPr>
            <w:tcW w:w="2213" w:type="dxa"/>
            <w:shd w:val="clear" w:color="auto" w:fill="013466"/>
          </w:tcPr>
          <w:p>
            <w:pPr>
              <w:pStyle w:val="TableParagraph"/>
              <w:spacing w:before="157"/>
              <w:ind w:left="157"/>
              <w:rPr>
                <w:rFonts w:ascii="Arial"/>
                <w:b/>
                <w:sz w:val="22"/>
              </w:rPr>
            </w:pPr>
            <w:r>
              <w:rPr>
                <w:rFonts w:ascii="Arial"/>
                <w:b/>
                <w:color w:val="FFFFFF"/>
                <w:sz w:val="22"/>
              </w:rPr>
              <w:t>Output</w:t>
            </w:r>
            <w:r>
              <w:rPr>
                <w:rFonts w:ascii="Arial"/>
                <w:b/>
                <w:color w:val="FFFFFF"/>
                <w:spacing w:val="49"/>
                <w:sz w:val="22"/>
              </w:rPr>
              <w:t> </w:t>
            </w:r>
            <w:r>
              <w:rPr>
                <w:rFonts w:ascii="Arial"/>
                <w:b/>
                <w:color w:val="FFFFFF"/>
                <w:spacing w:val="-4"/>
                <w:sz w:val="22"/>
              </w:rPr>
              <w:t>(MW)</w:t>
            </w:r>
          </w:p>
        </w:tc>
        <w:tc>
          <w:tcPr>
            <w:tcW w:w="3397" w:type="dxa"/>
            <w:shd w:val="clear" w:color="auto" w:fill="013466"/>
          </w:tcPr>
          <w:p>
            <w:pPr>
              <w:pStyle w:val="TableParagraph"/>
              <w:spacing w:before="157"/>
              <w:ind w:left="157"/>
              <w:rPr>
                <w:rFonts w:ascii="Arial"/>
                <w:b/>
                <w:sz w:val="22"/>
              </w:rPr>
            </w:pPr>
            <w:r>
              <w:rPr>
                <w:rFonts w:ascii="Arial"/>
                <w:b/>
                <w:color w:val="FFFFFF"/>
                <w:sz w:val="22"/>
              </w:rPr>
              <w:t>Heat</w:t>
            </w:r>
            <w:r>
              <w:rPr>
                <w:rFonts w:ascii="Arial"/>
                <w:b/>
                <w:color w:val="FFFFFF"/>
                <w:spacing w:val="38"/>
                <w:sz w:val="22"/>
              </w:rPr>
              <w:t> </w:t>
            </w:r>
            <w:r>
              <w:rPr>
                <w:rFonts w:ascii="Arial"/>
                <w:b/>
                <w:color w:val="FFFFFF"/>
                <w:sz w:val="22"/>
              </w:rPr>
              <w:t>Input</w:t>
            </w:r>
            <w:r>
              <w:rPr>
                <w:rFonts w:ascii="Arial"/>
                <w:b/>
                <w:color w:val="FFFFFF"/>
                <w:spacing w:val="39"/>
                <w:sz w:val="22"/>
              </w:rPr>
              <w:t> </w:t>
            </w:r>
            <w:r>
              <w:rPr>
                <w:rFonts w:ascii="Arial"/>
                <w:b/>
                <w:color w:val="FFFFFF"/>
                <w:spacing w:val="-2"/>
                <w:sz w:val="22"/>
              </w:rPr>
              <w:t>(MMBtu/hr)</w:t>
            </w:r>
          </w:p>
        </w:tc>
        <w:tc>
          <w:tcPr>
            <w:tcW w:w="3737" w:type="dxa"/>
            <w:shd w:val="clear" w:color="auto" w:fill="013466"/>
          </w:tcPr>
          <w:p>
            <w:pPr>
              <w:pStyle w:val="TableParagraph"/>
              <w:spacing w:before="157"/>
              <w:ind w:left="156"/>
              <w:rPr>
                <w:rFonts w:ascii="Arial"/>
                <w:b/>
                <w:sz w:val="22"/>
              </w:rPr>
            </w:pPr>
            <w:r>
              <w:rPr>
                <w:rFonts w:ascii="Arial"/>
                <w:b/>
                <w:color w:val="FFFFFF"/>
                <w:sz w:val="22"/>
              </w:rPr>
              <w:t>Total</w:t>
            </w:r>
            <w:r>
              <w:rPr>
                <w:rFonts w:ascii="Arial"/>
                <w:b/>
                <w:color w:val="FFFFFF"/>
                <w:spacing w:val="48"/>
                <w:sz w:val="22"/>
              </w:rPr>
              <w:t> </w:t>
            </w:r>
            <w:r>
              <w:rPr>
                <w:rFonts w:ascii="Arial"/>
                <w:b/>
                <w:color w:val="FFFFFF"/>
                <w:sz w:val="22"/>
              </w:rPr>
              <w:t>Operating</w:t>
            </w:r>
            <w:r>
              <w:rPr>
                <w:rFonts w:ascii="Arial"/>
                <w:b/>
                <w:color w:val="FFFFFF"/>
                <w:spacing w:val="49"/>
                <w:sz w:val="22"/>
              </w:rPr>
              <w:t> </w:t>
            </w:r>
            <w:r>
              <w:rPr>
                <w:rFonts w:ascii="Arial"/>
                <w:b/>
                <w:color w:val="FFFFFF"/>
                <w:sz w:val="22"/>
              </w:rPr>
              <w:t>Cost</w:t>
            </w:r>
            <w:r>
              <w:rPr>
                <w:rFonts w:ascii="Arial"/>
                <w:b/>
                <w:color w:val="FFFFFF"/>
                <w:spacing w:val="53"/>
                <w:sz w:val="22"/>
              </w:rPr>
              <w:t> </w:t>
            </w:r>
            <w:r>
              <w:rPr>
                <w:rFonts w:ascii="Arial"/>
                <w:b/>
                <w:color w:val="FFFFFF"/>
                <w:spacing w:val="-2"/>
                <w:sz w:val="22"/>
              </w:rPr>
              <w:t>($/hr)</w:t>
            </w:r>
          </w:p>
        </w:tc>
      </w:tr>
      <w:tr>
        <w:trPr>
          <w:trHeight w:val="425" w:hRule="atLeast"/>
        </w:trPr>
        <w:tc>
          <w:tcPr>
            <w:tcW w:w="2213" w:type="dxa"/>
            <w:tcBorders>
              <w:left w:val="single" w:sz="6" w:space="0" w:color="000000"/>
              <w:bottom w:val="single" w:sz="6" w:space="0" w:color="000000"/>
              <w:right w:val="single" w:sz="6" w:space="0" w:color="000000"/>
            </w:tcBorders>
          </w:tcPr>
          <w:p>
            <w:pPr>
              <w:pStyle w:val="TableParagraph"/>
              <w:rPr>
                <w:sz w:val="22"/>
              </w:rPr>
            </w:pPr>
            <w:r>
              <w:rPr>
                <w:spacing w:val="-5"/>
                <w:sz w:val="22"/>
              </w:rPr>
              <w:t>50</w:t>
            </w:r>
          </w:p>
        </w:tc>
        <w:tc>
          <w:tcPr>
            <w:tcW w:w="3397" w:type="dxa"/>
            <w:tcBorders>
              <w:left w:val="single" w:sz="6" w:space="0" w:color="000000"/>
              <w:bottom w:val="single" w:sz="6" w:space="0" w:color="000000"/>
              <w:right w:val="single" w:sz="6" w:space="0" w:color="000000"/>
            </w:tcBorders>
          </w:tcPr>
          <w:p>
            <w:pPr>
              <w:pStyle w:val="TableParagraph"/>
              <w:rPr>
                <w:sz w:val="22"/>
              </w:rPr>
            </w:pPr>
            <w:r>
              <w:rPr>
                <w:spacing w:val="-2"/>
                <w:sz w:val="22"/>
              </w:rPr>
              <w:t>774.58</w:t>
            </w:r>
          </w:p>
        </w:tc>
        <w:tc>
          <w:tcPr>
            <w:tcW w:w="3737" w:type="dxa"/>
            <w:tcBorders>
              <w:left w:val="single" w:sz="6" w:space="0" w:color="000000"/>
              <w:bottom w:val="single" w:sz="6" w:space="0" w:color="000000"/>
              <w:right w:val="single" w:sz="6" w:space="0" w:color="000000"/>
            </w:tcBorders>
          </w:tcPr>
          <w:p>
            <w:pPr>
              <w:pStyle w:val="TableParagraph"/>
              <w:ind w:left="81"/>
              <w:rPr>
                <w:sz w:val="22"/>
              </w:rPr>
            </w:pPr>
            <w:r>
              <w:rPr>
                <w:spacing w:val="-2"/>
                <w:sz w:val="22"/>
              </w:rPr>
              <w:t>3,279</w:t>
            </w:r>
          </w:p>
        </w:tc>
      </w:tr>
      <w:tr>
        <w:trPr>
          <w:trHeight w:val="424" w:hRule="atLeast"/>
        </w:trPr>
        <w:tc>
          <w:tcPr>
            <w:tcW w:w="2213"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160</w:t>
            </w:r>
          </w:p>
        </w:tc>
        <w:tc>
          <w:tcPr>
            <w:tcW w:w="3397"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1957.15</w:t>
            </w:r>
          </w:p>
        </w:tc>
        <w:tc>
          <w:tcPr>
            <w:tcW w:w="3737"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1"/>
              <w:rPr>
                <w:sz w:val="22"/>
              </w:rPr>
            </w:pPr>
            <w:r>
              <w:rPr>
                <w:spacing w:val="-2"/>
                <w:sz w:val="22"/>
              </w:rPr>
              <w:t>8,285</w:t>
            </w:r>
          </w:p>
        </w:tc>
      </w:tr>
      <w:tr>
        <w:trPr>
          <w:trHeight w:val="425" w:hRule="atLeast"/>
        </w:trPr>
        <w:tc>
          <w:tcPr>
            <w:tcW w:w="2213"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310</w:t>
            </w:r>
          </w:p>
        </w:tc>
        <w:tc>
          <w:tcPr>
            <w:tcW w:w="3397"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2"/>
                <w:sz w:val="22"/>
              </w:rPr>
              <w:t>3575.53</w:t>
            </w:r>
          </w:p>
        </w:tc>
        <w:tc>
          <w:tcPr>
            <w:tcW w:w="3737" w:type="dxa"/>
            <w:tcBorders>
              <w:top w:val="single" w:sz="6" w:space="0" w:color="000000"/>
              <w:left w:val="single" w:sz="6" w:space="0" w:color="000000"/>
              <w:bottom w:val="single" w:sz="6" w:space="0" w:color="000000"/>
              <w:right w:val="single" w:sz="6" w:space="0" w:color="000000"/>
            </w:tcBorders>
          </w:tcPr>
          <w:p>
            <w:pPr>
              <w:pStyle w:val="TableParagraph"/>
              <w:ind w:left="81"/>
              <w:rPr>
                <w:sz w:val="22"/>
              </w:rPr>
            </w:pPr>
            <w:r>
              <w:rPr>
                <w:spacing w:val="-2"/>
                <w:sz w:val="22"/>
              </w:rPr>
              <w:t>15,135</w:t>
            </w:r>
          </w:p>
        </w:tc>
      </w:tr>
      <w:tr>
        <w:trPr>
          <w:trHeight w:val="425" w:hRule="atLeast"/>
        </w:trPr>
        <w:tc>
          <w:tcPr>
            <w:tcW w:w="2213"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410</w:t>
            </w:r>
          </w:p>
        </w:tc>
        <w:tc>
          <w:tcPr>
            <w:tcW w:w="3397"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4658.16</w:t>
            </w:r>
          </w:p>
        </w:tc>
        <w:tc>
          <w:tcPr>
            <w:tcW w:w="3737"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1"/>
              <w:rPr>
                <w:sz w:val="22"/>
              </w:rPr>
            </w:pPr>
            <w:r>
              <w:rPr>
                <w:spacing w:val="-2"/>
                <w:sz w:val="22"/>
              </w:rPr>
              <w:t>19,718</w:t>
            </w:r>
          </w:p>
        </w:tc>
      </w:tr>
      <w:tr>
        <w:trPr>
          <w:trHeight w:val="425" w:hRule="atLeast"/>
        </w:trPr>
        <w:tc>
          <w:tcPr>
            <w:tcW w:w="2213"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525</w:t>
            </w:r>
          </w:p>
        </w:tc>
        <w:tc>
          <w:tcPr>
            <w:tcW w:w="3397"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2"/>
                <w:sz w:val="22"/>
              </w:rPr>
              <w:t>5906.85</w:t>
            </w:r>
          </w:p>
        </w:tc>
        <w:tc>
          <w:tcPr>
            <w:tcW w:w="3737" w:type="dxa"/>
            <w:tcBorders>
              <w:top w:val="single" w:sz="6" w:space="0" w:color="000000"/>
              <w:left w:val="single" w:sz="6" w:space="0" w:color="000000"/>
              <w:bottom w:val="single" w:sz="6" w:space="0" w:color="000000"/>
              <w:right w:val="single" w:sz="6" w:space="0" w:color="000000"/>
            </w:tcBorders>
          </w:tcPr>
          <w:p>
            <w:pPr>
              <w:pStyle w:val="TableParagraph"/>
              <w:ind w:left="81"/>
              <w:rPr>
                <w:sz w:val="22"/>
              </w:rPr>
            </w:pPr>
            <w:r>
              <w:rPr>
                <w:spacing w:val="-2"/>
                <w:sz w:val="22"/>
              </w:rPr>
              <w:t>25,004</w:t>
            </w:r>
          </w:p>
        </w:tc>
      </w:tr>
      <w:tr>
        <w:trPr>
          <w:trHeight w:val="425" w:hRule="atLeast"/>
        </w:trPr>
        <w:tc>
          <w:tcPr>
            <w:tcW w:w="2213"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550</w:t>
            </w:r>
          </w:p>
        </w:tc>
        <w:tc>
          <w:tcPr>
            <w:tcW w:w="3397"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6178.82</w:t>
            </w:r>
          </w:p>
        </w:tc>
        <w:tc>
          <w:tcPr>
            <w:tcW w:w="3737"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ind w:left="81"/>
              <w:rPr>
                <w:sz w:val="22"/>
              </w:rPr>
            </w:pPr>
            <w:r>
              <w:rPr>
                <w:spacing w:val="-2"/>
                <w:sz w:val="22"/>
              </w:rPr>
              <w:t>26,155</w:t>
            </w:r>
          </w:p>
        </w:tc>
      </w:tr>
    </w:tbl>
    <w:p>
      <w:pPr>
        <w:pStyle w:val="BodyText"/>
        <w:spacing w:line="261" w:lineRule="auto" w:before="235"/>
      </w:pPr>
      <w:r>
        <w:rPr/>
        <w:t>The</w:t>
      </w:r>
      <w:r>
        <w:rPr>
          <w:spacing w:val="-4"/>
        </w:rPr>
        <w:t> </w:t>
      </w:r>
      <w:r>
        <w:rPr/>
        <w:t>unit’s</w:t>
      </w:r>
      <w:r>
        <w:rPr>
          <w:spacing w:val="-4"/>
        </w:rPr>
        <w:t> </w:t>
      </w:r>
      <w:r>
        <w:rPr/>
        <w:t>Incremental</w:t>
      </w:r>
      <w:r>
        <w:rPr>
          <w:spacing w:val="-4"/>
        </w:rPr>
        <w:t> </w:t>
      </w:r>
      <w:r>
        <w:rPr/>
        <w:t>Cost</w:t>
      </w:r>
      <w:r>
        <w:rPr>
          <w:spacing w:val="-2"/>
        </w:rPr>
        <w:t> </w:t>
      </w:r>
      <w:r>
        <w:rPr/>
        <w:t>($/MWh)</w:t>
      </w:r>
      <w:r>
        <w:rPr>
          <w:spacing w:val="-4"/>
        </w:rPr>
        <w:t> </w:t>
      </w:r>
      <w:r>
        <w:rPr/>
        <w:t>at</w:t>
      </w:r>
      <w:r>
        <w:rPr>
          <w:spacing w:val="-4"/>
        </w:rPr>
        <w:t> </w:t>
      </w:r>
      <w:r>
        <w:rPr/>
        <w:t>various</w:t>
      </w:r>
      <w:r>
        <w:rPr>
          <w:spacing w:val="-4"/>
        </w:rPr>
        <w:t> </w:t>
      </w:r>
      <w:r>
        <w:rPr/>
        <w:t>unit</w:t>
      </w:r>
      <w:r>
        <w:rPr>
          <w:spacing w:val="-4"/>
        </w:rPr>
        <w:t> </w:t>
      </w:r>
      <w:r>
        <w:rPr/>
        <w:t>output</w:t>
      </w:r>
      <w:r>
        <w:rPr>
          <w:spacing w:val="-1"/>
        </w:rPr>
        <w:t> </w:t>
      </w:r>
      <w:r>
        <w:rPr/>
        <w:t>levels</w:t>
      </w:r>
      <w:r>
        <w:rPr>
          <w:spacing w:val="-4"/>
        </w:rPr>
        <w:t> </w:t>
      </w:r>
      <w:r>
        <w:rPr/>
        <w:t>can</w:t>
      </w:r>
      <w:r>
        <w:rPr>
          <w:spacing w:val="-4"/>
        </w:rPr>
        <w:t> </w:t>
      </w:r>
      <w:r>
        <w:rPr/>
        <w:t>be</w:t>
      </w:r>
      <w:r>
        <w:rPr>
          <w:spacing w:val="-4"/>
        </w:rPr>
        <w:t> </w:t>
      </w:r>
      <w:r>
        <w:rPr/>
        <w:t>determined arithmetically by the following equation:</w:t>
      </w:r>
    </w:p>
    <w:p>
      <w:pPr>
        <w:spacing w:before="99"/>
        <w:ind w:left="338" w:right="0" w:firstLine="0"/>
        <w:jc w:val="center"/>
        <w:rPr>
          <w:sz w:val="16"/>
        </w:rPr>
      </w:pPr>
      <w:r>
        <w:rPr>
          <w:sz w:val="16"/>
        </w:rPr>
        <mc:AlternateContent>
          <mc:Choice Requires="wps">
            <w:drawing>
              <wp:anchor distT="0" distB="0" distL="0" distR="0" allowOverlap="1" layoutInCell="1" locked="0" behindDoc="1" simplePos="0" relativeHeight="484004864">
                <wp:simplePos x="0" y="0"/>
                <wp:positionH relativeFrom="page">
                  <wp:posOffset>4498770</wp:posOffset>
                </wp:positionH>
                <wp:positionV relativeFrom="paragraph">
                  <wp:posOffset>186318</wp:posOffset>
                </wp:positionV>
                <wp:extent cx="577850" cy="113664"/>
                <wp:effectExtent l="0" t="0" r="0" b="0"/>
                <wp:wrapNone/>
                <wp:docPr id="680" name="Textbox 680"/>
                <wp:cNvGraphicFramePr>
                  <a:graphicFrameLocks/>
                </wp:cNvGraphicFramePr>
                <a:graphic>
                  <a:graphicData uri="http://schemas.microsoft.com/office/word/2010/wordprocessingShape">
                    <wps:wsp>
                      <wps:cNvPr id="680" name="Textbox 680"/>
                      <wps:cNvSpPr txBox="1"/>
                      <wps:spPr>
                        <a:xfrm>
                          <a:off x="0" y="0"/>
                          <a:ext cx="577850" cy="113664"/>
                        </a:xfrm>
                        <a:prstGeom prst="rect">
                          <a:avLst/>
                        </a:prstGeom>
                      </wps:spPr>
                      <wps:txbx>
                        <w:txbxContent>
                          <w:p>
                            <w:pPr>
                              <w:spacing w:line="179" w:lineRule="exact" w:before="0"/>
                              <w:ind w:left="0" w:right="0" w:firstLine="0"/>
                              <w:jc w:val="left"/>
                              <w:rPr>
                                <w:sz w:val="16"/>
                              </w:rPr>
                            </w:pPr>
                            <w:r>
                              <w:rPr>
                                <w:rFonts w:ascii="Arial" w:hAnsi="Arial"/>
                                <w:i/>
                                <w:w w:val="85"/>
                                <w:sz w:val="16"/>
                              </w:rPr>
                              <w:t>MW</w:t>
                            </w:r>
                            <w:r>
                              <w:rPr>
                                <w:w w:val="85"/>
                                <w:sz w:val="16"/>
                              </w:rPr>
                              <w:t>2</w:t>
                            </w:r>
                            <w:r>
                              <w:rPr>
                                <w:spacing w:val="-4"/>
                                <w:sz w:val="16"/>
                              </w:rPr>
                              <w:t> </w:t>
                            </w:r>
                            <w:r>
                              <w:rPr>
                                <w:w w:val="85"/>
                                <w:sz w:val="16"/>
                              </w:rPr>
                              <w:t>−</w:t>
                            </w:r>
                            <w:r>
                              <w:rPr>
                                <w:spacing w:val="-4"/>
                                <w:sz w:val="16"/>
                              </w:rPr>
                              <w:t> </w:t>
                            </w:r>
                            <w:r>
                              <w:rPr>
                                <w:rFonts w:ascii="Arial" w:hAnsi="Arial"/>
                                <w:i/>
                                <w:spacing w:val="-5"/>
                                <w:w w:val="85"/>
                                <w:sz w:val="16"/>
                              </w:rPr>
                              <w:t>MW</w:t>
                            </w:r>
                            <w:r>
                              <w:rPr>
                                <w:spacing w:val="-5"/>
                                <w:w w:val="85"/>
                                <w:sz w:val="16"/>
                              </w:rPr>
                              <w:t>1</w:t>
                            </w:r>
                          </w:p>
                        </w:txbxContent>
                      </wps:txbx>
                      <wps:bodyPr wrap="square" lIns="0" tIns="0" rIns="0" bIns="0" rtlCol="0">
                        <a:noAutofit/>
                      </wps:bodyPr>
                    </wps:wsp>
                  </a:graphicData>
                </a:graphic>
              </wp:anchor>
            </w:drawing>
          </mc:Choice>
          <mc:Fallback>
            <w:pict>
              <v:shape style="position:absolute;margin-left:354.233917pt;margin-top:14.670729pt;width:45.5pt;height:8.950pt;mso-position-horizontal-relative:page;mso-position-vertical-relative:paragraph;z-index:-19311616" type="#_x0000_t202" id="docshape523" filled="false" stroked="false">
                <v:textbox inset="0,0,0,0">
                  <w:txbxContent>
                    <w:p>
                      <w:pPr>
                        <w:spacing w:line="179" w:lineRule="exact" w:before="0"/>
                        <w:ind w:left="0" w:right="0" w:firstLine="0"/>
                        <w:jc w:val="left"/>
                        <w:rPr>
                          <w:sz w:val="16"/>
                        </w:rPr>
                      </w:pPr>
                      <w:r>
                        <w:rPr>
                          <w:rFonts w:ascii="Arial" w:hAnsi="Arial"/>
                          <w:i/>
                          <w:w w:val="85"/>
                          <w:sz w:val="16"/>
                        </w:rPr>
                        <w:t>MW</w:t>
                      </w:r>
                      <w:r>
                        <w:rPr>
                          <w:w w:val="85"/>
                          <w:sz w:val="16"/>
                        </w:rPr>
                        <w:t>2</w:t>
                      </w:r>
                      <w:r>
                        <w:rPr>
                          <w:spacing w:val="-4"/>
                          <w:sz w:val="16"/>
                        </w:rPr>
                        <w:t> </w:t>
                      </w:r>
                      <w:r>
                        <w:rPr>
                          <w:w w:val="85"/>
                          <w:sz w:val="16"/>
                        </w:rPr>
                        <w:t>−</w:t>
                      </w:r>
                      <w:r>
                        <w:rPr>
                          <w:spacing w:val="-4"/>
                          <w:sz w:val="16"/>
                        </w:rPr>
                        <w:t> </w:t>
                      </w:r>
                      <w:r>
                        <w:rPr>
                          <w:rFonts w:ascii="Arial" w:hAnsi="Arial"/>
                          <w:i/>
                          <w:spacing w:val="-5"/>
                          <w:w w:val="85"/>
                          <w:sz w:val="16"/>
                        </w:rPr>
                        <w:t>MW</w:t>
                      </w:r>
                      <w:r>
                        <w:rPr>
                          <w:spacing w:val="-5"/>
                          <w:w w:val="85"/>
                          <w:sz w:val="16"/>
                        </w:rPr>
                        <w:t>1</w:t>
                      </w:r>
                    </w:p>
                  </w:txbxContent>
                </v:textbox>
                <w10:wrap type="none"/>
              </v:shape>
            </w:pict>
          </mc:Fallback>
        </mc:AlternateContent>
      </w:r>
      <w:r>
        <w:rPr>
          <w:rFonts w:ascii="Arial" w:hAnsi="Arial"/>
          <w:i/>
          <w:position w:val="-11"/>
          <w:sz w:val="22"/>
        </w:rPr>
        <w:t>Incremental</w:t>
      </w:r>
      <w:r>
        <w:rPr>
          <w:rFonts w:ascii="Arial" w:hAnsi="Arial"/>
          <w:i/>
          <w:spacing w:val="-16"/>
          <w:position w:val="-11"/>
          <w:sz w:val="22"/>
        </w:rPr>
        <w:t> </w:t>
      </w:r>
      <w:r>
        <w:rPr>
          <w:rFonts w:ascii="Arial" w:hAnsi="Arial"/>
          <w:i/>
          <w:position w:val="-11"/>
          <w:sz w:val="22"/>
        </w:rPr>
        <w:t>Cost</w:t>
      </w:r>
      <w:r>
        <w:rPr>
          <w:position w:val="-12"/>
          <w:sz w:val="27"/>
        </w:rPr>
        <w:t>(</w:t>
      </w:r>
      <w:r>
        <w:rPr>
          <w:position w:val="-11"/>
          <w:sz w:val="22"/>
        </w:rPr>
        <w:t>$</w:t>
      </w:r>
      <w:r>
        <w:rPr>
          <w:spacing w:val="-21"/>
          <w:position w:val="-11"/>
          <w:sz w:val="22"/>
        </w:rPr>
        <w:t> </w:t>
      </w:r>
      <w:r>
        <w:rPr>
          <w:position w:val="-11"/>
          <w:sz w:val="24"/>
        </w:rPr>
        <w:t>/</w:t>
      </w:r>
      <w:r>
        <w:rPr>
          <w:spacing w:val="-26"/>
          <w:position w:val="-11"/>
          <w:sz w:val="24"/>
        </w:rPr>
        <w:t> </w:t>
      </w:r>
      <w:r>
        <w:rPr>
          <w:rFonts w:ascii="Arial" w:hAnsi="Arial"/>
          <w:i/>
          <w:position w:val="-11"/>
          <w:sz w:val="22"/>
        </w:rPr>
        <w:t>MWh</w:t>
      </w:r>
      <w:r>
        <w:rPr>
          <w:position w:val="-12"/>
          <w:sz w:val="27"/>
        </w:rPr>
        <w:t>)</w:t>
      </w:r>
      <w:r>
        <w:rPr>
          <w:spacing w:val="-19"/>
          <w:position w:val="-12"/>
          <w:sz w:val="27"/>
        </w:rPr>
        <w:t> </w:t>
      </w:r>
      <w:r>
        <w:rPr>
          <w:position w:val="-11"/>
          <w:sz w:val="22"/>
        </w:rPr>
        <w:t>=</w:t>
      </w:r>
      <w:r>
        <w:rPr>
          <w:spacing w:val="-15"/>
          <w:position w:val="-11"/>
          <w:sz w:val="22"/>
        </w:rPr>
        <w:t> </w:t>
      </w:r>
      <w:r>
        <w:rPr>
          <w:rFonts w:ascii="Arial" w:hAnsi="Arial"/>
          <w:i/>
          <w:spacing w:val="-23"/>
          <w:sz w:val="16"/>
          <w:u w:val="single"/>
        </w:rPr>
        <w:t> </w:t>
      </w:r>
      <w:r>
        <w:rPr>
          <w:rFonts w:ascii="Arial" w:hAnsi="Arial"/>
          <w:i/>
          <w:sz w:val="16"/>
          <w:u w:val="single"/>
        </w:rPr>
        <w:t>Total</w:t>
      </w:r>
      <w:r>
        <w:rPr>
          <w:rFonts w:ascii="Arial" w:hAnsi="Arial"/>
          <w:i/>
          <w:spacing w:val="-11"/>
          <w:sz w:val="16"/>
          <w:u w:val="single"/>
        </w:rPr>
        <w:t> </w:t>
      </w:r>
      <w:r>
        <w:rPr>
          <w:rFonts w:ascii="Arial" w:hAnsi="Arial"/>
          <w:i/>
          <w:sz w:val="16"/>
          <w:u w:val="single"/>
        </w:rPr>
        <w:t>Operating</w:t>
      </w:r>
      <w:r>
        <w:rPr>
          <w:rFonts w:ascii="Arial" w:hAnsi="Arial"/>
          <w:i/>
          <w:spacing w:val="-11"/>
          <w:sz w:val="16"/>
          <w:u w:val="single"/>
        </w:rPr>
        <w:t> </w:t>
      </w:r>
      <w:r>
        <w:rPr>
          <w:rFonts w:ascii="Arial" w:hAnsi="Arial"/>
          <w:i/>
          <w:sz w:val="16"/>
          <w:u w:val="single"/>
        </w:rPr>
        <w:t>Cost</w:t>
      </w:r>
      <w:r>
        <w:rPr>
          <w:rFonts w:ascii="Arial" w:hAnsi="Arial"/>
          <w:i/>
          <w:spacing w:val="-11"/>
          <w:sz w:val="16"/>
          <w:u w:val="single"/>
        </w:rPr>
        <w:t> </w:t>
      </w:r>
      <w:r>
        <w:rPr>
          <w:rFonts w:ascii="Arial" w:hAnsi="Arial"/>
          <w:i/>
          <w:sz w:val="16"/>
          <w:u w:val="single"/>
        </w:rPr>
        <w:t>MW</w:t>
      </w:r>
      <w:r>
        <w:rPr>
          <w:sz w:val="16"/>
          <w:u w:val="single"/>
        </w:rPr>
        <w:t>2</w:t>
      </w:r>
      <w:r>
        <w:rPr>
          <w:spacing w:val="-11"/>
          <w:sz w:val="16"/>
          <w:u w:val="single"/>
        </w:rPr>
        <w:t> </w:t>
      </w:r>
      <w:r>
        <w:rPr>
          <w:w w:val="95"/>
          <w:sz w:val="16"/>
          <w:u w:val="single"/>
        </w:rPr>
        <w:t>−</w:t>
      </w:r>
      <w:r>
        <w:rPr>
          <w:spacing w:val="-9"/>
          <w:w w:val="95"/>
          <w:sz w:val="16"/>
          <w:u w:val="single"/>
        </w:rPr>
        <w:t> </w:t>
      </w:r>
      <w:r>
        <w:rPr>
          <w:rFonts w:ascii="Arial" w:hAnsi="Arial"/>
          <w:i/>
          <w:sz w:val="16"/>
          <w:u w:val="single"/>
        </w:rPr>
        <w:t>Total</w:t>
      </w:r>
      <w:r>
        <w:rPr>
          <w:rFonts w:ascii="Arial" w:hAnsi="Arial"/>
          <w:i/>
          <w:spacing w:val="-11"/>
          <w:sz w:val="16"/>
          <w:u w:val="single"/>
        </w:rPr>
        <w:t> </w:t>
      </w:r>
      <w:r>
        <w:rPr>
          <w:rFonts w:ascii="Arial" w:hAnsi="Arial"/>
          <w:i/>
          <w:sz w:val="16"/>
          <w:u w:val="single"/>
        </w:rPr>
        <w:t>Operating</w:t>
      </w:r>
      <w:r>
        <w:rPr>
          <w:rFonts w:ascii="Arial" w:hAnsi="Arial"/>
          <w:i/>
          <w:spacing w:val="-11"/>
          <w:sz w:val="16"/>
          <w:u w:val="single"/>
        </w:rPr>
        <w:t> </w:t>
      </w:r>
      <w:r>
        <w:rPr>
          <w:rFonts w:ascii="Arial" w:hAnsi="Arial"/>
          <w:i/>
          <w:sz w:val="16"/>
          <w:u w:val="single"/>
        </w:rPr>
        <w:t>Cost</w:t>
      </w:r>
      <w:r>
        <w:rPr>
          <w:rFonts w:ascii="Arial" w:hAnsi="Arial"/>
          <w:i/>
          <w:spacing w:val="-8"/>
          <w:sz w:val="16"/>
          <w:u w:val="single"/>
        </w:rPr>
        <w:t> </w:t>
      </w:r>
      <w:r>
        <w:rPr>
          <w:rFonts w:ascii="Arial" w:hAnsi="Arial"/>
          <w:i/>
          <w:spacing w:val="-5"/>
          <w:sz w:val="16"/>
          <w:u w:val="single"/>
        </w:rPr>
        <w:t>MW</w:t>
      </w:r>
      <w:r>
        <w:rPr>
          <w:spacing w:val="-5"/>
          <w:sz w:val="16"/>
          <w:u w:val="single"/>
        </w:rPr>
        <w:t>1</w:t>
      </w:r>
    </w:p>
    <w:p>
      <w:pPr>
        <w:pStyle w:val="BodyText"/>
        <w:spacing w:before="32"/>
        <w:ind w:left="0"/>
        <w:rPr>
          <w:sz w:val="20"/>
        </w:rPr>
      </w:pPr>
    </w:p>
    <w:tbl>
      <w:tblPr>
        <w:tblW w:w="0" w:type="auto"/>
        <w:jc w:val="left"/>
        <w:tblInd w:w="37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3183"/>
        <w:gridCol w:w="6162"/>
      </w:tblGrid>
      <w:tr>
        <w:trPr>
          <w:trHeight w:val="575" w:hRule="atLeast"/>
        </w:trPr>
        <w:tc>
          <w:tcPr>
            <w:tcW w:w="3183" w:type="dxa"/>
            <w:shd w:val="clear" w:color="auto" w:fill="013466"/>
          </w:tcPr>
          <w:p>
            <w:pPr>
              <w:pStyle w:val="TableParagraph"/>
              <w:spacing w:before="157"/>
              <w:ind w:left="157"/>
              <w:rPr>
                <w:rFonts w:ascii="Arial"/>
                <w:b/>
                <w:sz w:val="22"/>
              </w:rPr>
            </w:pPr>
            <w:r>
              <w:rPr>
                <w:rFonts w:ascii="Arial"/>
                <w:b/>
                <w:color w:val="FFFFFF"/>
                <w:sz w:val="22"/>
              </w:rPr>
              <w:t>Output</w:t>
            </w:r>
            <w:r>
              <w:rPr>
                <w:rFonts w:ascii="Arial"/>
                <w:b/>
                <w:color w:val="FFFFFF"/>
                <w:spacing w:val="49"/>
                <w:sz w:val="22"/>
              </w:rPr>
              <w:t> </w:t>
            </w:r>
            <w:r>
              <w:rPr>
                <w:rFonts w:ascii="Arial"/>
                <w:b/>
                <w:color w:val="FFFFFF"/>
                <w:spacing w:val="-4"/>
                <w:sz w:val="22"/>
              </w:rPr>
              <w:t>(MW)</w:t>
            </w:r>
          </w:p>
        </w:tc>
        <w:tc>
          <w:tcPr>
            <w:tcW w:w="6162" w:type="dxa"/>
            <w:shd w:val="clear" w:color="auto" w:fill="013466"/>
          </w:tcPr>
          <w:p>
            <w:pPr>
              <w:pStyle w:val="TableParagraph"/>
              <w:spacing w:before="157"/>
              <w:ind w:left="157"/>
              <w:rPr>
                <w:rFonts w:ascii="Arial"/>
                <w:b/>
                <w:sz w:val="22"/>
              </w:rPr>
            </w:pPr>
            <w:r>
              <w:rPr>
                <w:rFonts w:ascii="Arial"/>
                <w:b/>
                <w:color w:val="FFFFFF"/>
                <w:sz w:val="22"/>
              </w:rPr>
              <w:t>Incremental</w:t>
            </w:r>
            <w:r>
              <w:rPr>
                <w:rFonts w:ascii="Arial"/>
                <w:b/>
                <w:color w:val="FFFFFF"/>
                <w:spacing w:val="59"/>
                <w:sz w:val="22"/>
              </w:rPr>
              <w:t> </w:t>
            </w:r>
            <w:r>
              <w:rPr>
                <w:rFonts w:ascii="Arial"/>
                <w:b/>
                <w:color w:val="FFFFFF"/>
                <w:sz w:val="22"/>
              </w:rPr>
              <w:t>Cost</w:t>
            </w:r>
            <w:r>
              <w:rPr>
                <w:rFonts w:ascii="Arial"/>
                <w:b/>
                <w:color w:val="FFFFFF"/>
                <w:spacing w:val="60"/>
                <w:sz w:val="22"/>
              </w:rPr>
              <w:t> </w:t>
            </w:r>
            <w:r>
              <w:rPr>
                <w:rFonts w:ascii="Arial"/>
                <w:b/>
                <w:color w:val="FFFFFF"/>
                <w:spacing w:val="-2"/>
                <w:sz w:val="22"/>
              </w:rPr>
              <w:t>($/MWh)</w:t>
            </w:r>
          </w:p>
        </w:tc>
      </w:tr>
      <w:tr>
        <w:trPr>
          <w:trHeight w:val="425" w:hRule="atLeast"/>
        </w:trPr>
        <w:tc>
          <w:tcPr>
            <w:tcW w:w="3183" w:type="dxa"/>
            <w:tcBorders>
              <w:left w:val="single" w:sz="6" w:space="0" w:color="000000"/>
              <w:bottom w:val="single" w:sz="6" w:space="0" w:color="000000"/>
              <w:right w:val="single" w:sz="6" w:space="0" w:color="000000"/>
            </w:tcBorders>
          </w:tcPr>
          <w:p>
            <w:pPr>
              <w:pStyle w:val="TableParagraph"/>
              <w:rPr>
                <w:sz w:val="22"/>
              </w:rPr>
            </w:pPr>
            <w:r>
              <w:rPr>
                <w:spacing w:val="-5"/>
                <w:sz w:val="22"/>
              </w:rPr>
              <w:t>50</w:t>
            </w:r>
          </w:p>
        </w:tc>
        <w:tc>
          <w:tcPr>
            <w:tcW w:w="6162" w:type="dxa"/>
            <w:tcBorders>
              <w:left w:val="single" w:sz="6" w:space="0" w:color="000000"/>
              <w:bottom w:val="single" w:sz="6" w:space="0" w:color="000000"/>
              <w:right w:val="single" w:sz="6" w:space="0" w:color="000000"/>
            </w:tcBorders>
          </w:tcPr>
          <w:p>
            <w:pPr>
              <w:pStyle w:val="TableParagraph"/>
              <w:rPr>
                <w:sz w:val="22"/>
              </w:rPr>
            </w:pPr>
            <w:r>
              <w:rPr>
                <w:spacing w:val="-2"/>
                <w:sz w:val="22"/>
              </w:rPr>
              <w:t>46.14</w:t>
            </w:r>
          </w:p>
        </w:tc>
      </w:tr>
      <w:tr>
        <w:trPr>
          <w:trHeight w:val="425" w:hRule="atLeast"/>
        </w:trPr>
        <w:tc>
          <w:tcPr>
            <w:tcW w:w="3183"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160</w:t>
            </w:r>
          </w:p>
        </w:tc>
        <w:tc>
          <w:tcPr>
            <w:tcW w:w="6162"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45.51</w:t>
            </w:r>
          </w:p>
        </w:tc>
      </w:tr>
      <w:tr>
        <w:trPr>
          <w:trHeight w:val="425" w:hRule="atLeast"/>
        </w:trPr>
        <w:tc>
          <w:tcPr>
            <w:tcW w:w="3183"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310</w:t>
            </w:r>
          </w:p>
        </w:tc>
        <w:tc>
          <w:tcPr>
            <w:tcW w:w="6162"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2"/>
                <w:sz w:val="22"/>
              </w:rPr>
              <w:t>45.67</w:t>
            </w:r>
          </w:p>
        </w:tc>
      </w:tr>
      <w:tr>
        <w:trPr>
          <w:trHeight w:val="425" w:hRule="atLeast"/>
        </w:trPr>
        <w:tc>
          <w:tcPr>
            <w:tcW w:w="3183"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410</w:t>
            </w:r>
          </w:p>
        </w:tc>
        <w:tc>
          <w:tcPr>
            <w:tcW w:w="6162"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45.83</w:t>
            </w:r>
          </w:p>
        </w:tc>
      </w:tr>
      <w:tr>
        <w:trPr>
          <w:trHeight w:val="425" w:hRule="atLeast"/>
        </w:trPr>
        <w:tc>
          <w:tcPr>
            <w:tcW w:w="3183"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525</w:t>
            </w:r>
          </w:p>
        </w:tc>
        <w:tc>
          <w:tcPr>
            <w:tcW w:w="6162"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2"/>
                <w:sz w:val="22"/>
              </w:rPr>
              <w:t>45.96</w:t>
            </w:r>
          </w:p>
        </w:tc>
      </w:tr>
      <w:tr>
        <w:trPr>
          <w:trHeight w:val="425" w:hRule="atLeast"/>
        </w:trPr>
        <w:tc>
          <w:tcPr>
            <w:tcW w:w="3183"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550</w:t>
            </w:r>
          </w:p>
        </w:tc>
        <w:tc>
          <w:tcPr>
            <w:tcW w:w="6162"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46.05</w:t>
            </w:r>
          </w:p>
        </w:tc>
      </w:tr>
    </w:tbl>
    <w:p>
      <w:pPr>
        <w:pStyle w:val="BodyText"/>
        <w:spacing w:before="50"/>
        <w:ind w:left="0"/>
        <w:rPr>
          <w:sz w:val="16"/>
        </w:rPr>
      </w:pPr>
    </w:p>
    <w:p>
      <w:pPr>
        <w:pStyle w:val="BodyText"/>
        <w:spacing w:line="261" w:lineRule="auto" w:before="0"/>
        <w:ind w:right="56"/>
        <w:jc w:val="both"/>
      </w:pPr>
      <w:r>
        <w:rPr/>
        <w:t>When</w:t>
      </w:r>
      <w:r>
        <w:rPr>
          <w:spacing w:val="-3"/>
        </w:rPr>
        <w:t> </w:t>
      </w:r>
      <w:r>
        <w:rPr/>
        <w:t>calculating</w:t>
      </w:r>
      <w:r>
        <w:rPr>
          <w:spacing w:val="-3"/>
        </w:rPr>
        <w:t> </w:t>
      </w:r>
      <w:r>
        <w:rPr/>
        <w:t>the</w:t>
      </w:r>
      <w:r>
        <w:rPr>
          <w:spacing w:val="-3"/>
        </w:rPr>
        <w:t> </w:t>
      </w:r>
      <w:r>
        <w:rPr/>
        <w:t>first</w:t>
      </w:r>
      <w:r>
        <w:rPr>
          <w:spacing w:val="-1"/>
        </w:rPr>
        <w:t> </w:t>
      </w:r>
      <w:r>
        <w:rPr/>
        <w:t>increment,</w:t>
      </w:r>
      <w:r>
        <w:rPr>
          <w:spacing w:val="-3"/>
        </w:rPr>
        <w:t> </w:t>
      </w:r>
      <w:r>
        <w:rPr/>
        <w:t>MW1</w:t>
      </w:r>
      <w:r>
        <w:rPr>
          <w:spacing w:val="-3"/>
        </w:rPr>
        <w:t> </w:t>
      </w:r>
      <w:r>
        <w:rPr/>
        <w:t>is</w:t>
      </w:r>
      <w:r>
        <w:rPr>
          <w:spacing w:val="-3"/>
        </w:rPr>
        <w:t> </w:t>
      </w:r>
      <w:r>
        <w:rPr/>
        <w:t>zero</w:t>
      </w:r>
      <w:r>
        <w:rPr>
          <w:spacing w:val="-3"/>
        </w:rPr>
        <w:t> </w:t>
      </w:r>
      <w:r>
        <w:rPr/>
        <w:t>and</w:t>
      </w:r>
      <w:r>
        <w:rPr>
          <w:spacing w:val="-3"/>
        </w:rPr>
        <w:t> </w:t>
      </w:r>
      <w:r>
        <w:rPr/>
        <w:t>the Total</w:t>
      </w:r>
      <w:r>
        <w:rPr>
          <w:spacing w:val="-3"/>
        </w:rPr>
        <w:t> </w:t>
      </w:r>
      <w:r>
        <w:rPr/>
        <w:t>Operating</w:t>
      </w:r>
      <w:r>
        <w:rPr>
          <w:spacing w:val="-3"/>
        </w:rPr>
        <w:t> </w:t>
      </w:r>
      <w:r>
        <w:rPr/>
        <w:t>Cost</w:t>
      </w:r>
      <w:r>
        <w:rPr>
          <w:spacing w:val="-3"/>
        </w:rPr>
        <w:t> </w:t>
      </w:r>
      <w:r>
        <w:rPr/>
        <w:t>MW1 is</w:t>
      </w:r>
      <w:r>
        <w:rPr>
          <w:spacing w:val="-3"/>
        </w:rPr>
        <w:t> </w:t>
      </w:r>
      <w:r>
        <w:rPr/>
        <w:t>the</w:t>
      </w:r>
      <w:r>
        <w:rPr>
          <w:spacing w:val="-3"/>
        </w:rPr>
        <w:t> </w:t>
      </w:r>
      <w:r>
        <w:rPr/>
        <w:t>No- Load</w:t>
      </w:r>
      <w:r>
        <w:rPr>
          <w:spacing w:val="-3"/>
        </w:rPr>
        <w:t> </w:t>
      </w:r>
      <w:r>
        <w:rPr/>
        <w:t>Cost.</w:t>
      </w:r>
      <w:r>
        <w:rPr>
          <w:spacing w:val="-3"/>
        </w:rPr>
        <w:t> </w:t>
      </w:r>
      <w:r>
        <w:rPr/>
        <w:t>However</w:t>
      </w:r>
      <w:r>
        <w:rPr>
          <w:spacing w:val="-3"/>
        </w:rPr>
        <w:t> </w:t>
      </w:r>
      <w:r>
        <w:rPr/>
        <w:t>due</w:t>
      </w:r>
      <w:r>
        <w:rPr>
          <w:spacing w:val="-3"/>
        </w:rPr>
        <w:t> </w:t>
      </w:r>
      <w:r>
        <w:rPr/>
        <w:t>to</w:t>
      </w:r>
      <w:r>
        <w:rPr>
          <w:spacing w:val="-3"/>
        </w:rPr>
        <w:t> </w:t>
      </w:r>
      <w:r>
        <w:rPr/>
        <w:t>the quality</w:t>
      </w:r>
      <w:r>
        <w:rPr>
          <w:spacing w:val="-3"/>
        </w:rPr>
        <w:t> </w:t>
      </w:r>
      <w:r>
        <w:rPr/>
        <w:t>of</w:t>
      </w:r>
      <w:r>
        <w:rPr>
          <w:spacing w:val="-3"/>
        </w:rPr>
        <w:t> </w:t>
      </w:r>
      <w:r>
        <w:rPr/>
        <w:t>the</w:t>
      </w:r>
      <w:r>
        <w:rPr>
          <w:spacing w:val="-3"/>
        </w:rPr>
        <w:t> </w:t>
      </w:r>
      <w:r>
        <w:rPr/>
        <w:t>heat</w:t>
      </w:r>
      <w:r>
        <w:rPr>
          <w:spacing w:val="-3"/>
        </w:rPr>
        <w:t> </w:t>
      </w:r>
      <w:r>
        <w:rPr/>
        <w:t>input</w:t>
      </w:r>
      <w:r>
        <w:rPr>
          <w:spacing w:val="-1"/>
        </w:rPr>
        <w:t> </w:t>
      </w:r>
      <w:r>
        <w:rPr/>
        <w:t>data,</w:t>
      </w:r>
      <w:r>
        <w:rPr>
          <w:spacing w:val="-3"/>
        </w:rPr>
        <w:t> </w:t>
      </w:r>
      <w:r>
        <w:rPr/>
        <w:t>the</w:t>
      </w:r>
      <w:r>
        <w:rPr>
          <w:spacing w:val="-3"/>
        </w:rPr>
        <w:t> </w:t>
      </w:r>
      <w:r>
        <w:rPr/>
        <w:t>first</w:t>
      </w:r>
      <w:r>
        <w:rPr>
          <w:spacing w:val="-3"/>
        </w:rPr>
        <w:t> </w:t>
      </w:r>
      <w:r>
        <w:rPr/>
        <w:t>increment</w:t>
      </w:r>
      <w:r>
        <w:rPr>
          <w:spacing w:val="-1"/>
        </w:rPr>
        <w:t> </w:t>
      </w:r>
      <w:r>
        <w:rPr/>
        <w:t>of</w:t>
      </w:r>
      <w:r>
        <w:rPr>
          <w:spacing w:val="-3"/>
        </w:rPr>
        <w:t> </w:t>
      </w:r>
      <w:r>
        <w:rPr/>
        <w:t>the</w:t>
      </w:r>
      <w:r>
        <w:rPr>
          <w:spacing w:val="-3"/>
        </w:rPr>
        <w:t> </w:t>
      </w:r>
      <w:r>
        <w:rPr/>
        <w:t>cost</w:t>
      </w:r>
      <w:r>
        <w:rPr>
          <w:spacing w:val="-3"/>
        </w:rPr>
        <w:t> </w:t>
      </w:r>
      <w:r>
        <w:rPr/>
        <w:t>offer was greater than the second increment. This is shown in the graph below:</w:t>
      </w:r>
    </w:p>
    <w:p>
      <w:pPr>
        <w:pStyle w:val="BodyText"/>
        <w:spacing w:after="0" w:line="261" w:lineRule="auto"/>
        <w:jc w:val="both"/>
        <w:sectPr>
          <w:type w:val="continuous"/>
          <w:pgSz w:w="12240" w:h="15840"/>
          <w:pgMar w:header="142" w:footer="1016" w:top="1820" w:bottom="280" w:left="1080" w:right="1440"/>
        </w:sectPr>
      </w:pPr>
    </w:p>
    <w:p>
      <w:pPr>
        <w:pStyle w:val="BodyText"/>
        <w:spacing w:before="31"/>
        <w:ind w:left="0"/>
        <w:rPr>
          <w:sz w:val="20"/>
        </w:rPr>
      </w:pPr>
    </w:p>
    <w:p>
      <w:pPr>
        <w:pStyle w:val="BodyText"/>
        <w:spacing w:before="0"/>
        <w:ind w:left="519"/>
        <w:rPr>
          <w:sz w:val="20"/>
        </w:rPr>
      </w:pPr>
      <w:r>
        <w:rPr>
          <w:sz w:val="20"/>
        </w:rPr>
        <w:drawing>
          <wp:inline distT="0" distB="0" distL="0" distR="0">
            <wp:extent cx="5651103" cy="3608451"/>
            <wp:effectExtent l="0" t="0" r="0" b="0"/>
            <wp:docPr id="681" name="Image 681"/>
            <wp:cNvGraphicFramePr>
              <a:graphicFrameLocks/>
            </wp:cNvGraphicFramePr>
            <a:graphic>
              <a:graphicData uri="http://schemas.openxmlformats.org/drawingml/2006/picture">
                <pic:pic>
                  <pic:nvPicPr>
                    <pic:cNvPr id="681" name="Image 681"/>
                    <pic:cNvPicPr/>
                  </pic:nvPicPr>
                  <pic:blipFill>
                    <a:blip r:embed="rId67" cstate="print"/>
                    <a:stretch>
                      <a:fillRect/>
                    </a:stretch>
                  </pic:blipFill>
                  <pic:spPr>
                    <a:xfrm>
                      <a:off x="0" y="0"/>
                      <a:ext cx="5651103" cy="3608451"/>
                    </a:xfrm>
                    <a:prstGeom prst="rect">
                      <a:avLst/>
                    </a:prstGeom>
                  </pic:spPr>
                </pic:pic>
              </a:graphicData>
            </a:graphic>
          </wp:inline>
        </w:drawing>
      </w:r>
      <w:r>
        <w:rPr>
          <w:sz w:val="20"/>
        </w:rPr>
      </w:r>
    </w:p>
    <w:p>
      <w:pPr>
        <w:pStyle w:val="BodyText"/>
        <w:spacing w:before="202"/>
        <w:ind w:left="0"/>
      </w:pPr>
    </w:p>
    <w:p>
      <w:pPr>
        <w:pStyle w:val="BodyText"/>
        <w:spacing w:line="261" w:lineRule="auto" w:before="0"/>
        <w:ind w:right="111"/>
      </w:pPr>
      <w:r>
        <w:rPr/>
        <w:t>The No-Load Cost was then raised to $1007.76 until the first increment of the cost offer was less</w:t>
      </w:r>
      <w:r>
        <w:rPr>
          <w:spacing w:val="-4"/>
        </w:rPr>
        <w:t> </w:t>
      </w:r>
      <w:r>
        <w:rPr/>
        <w:t>than</w:t>
      </w:r>
      <w:r>
        <w:rPr>
          <w:spacing w:val="-4"/>
        </w:rPr>
        <w:t> </w:t>
      </w:r>
      <w:r>
        <w:rPr/>
        <w:t>$1/MWh</w:t>
      </w:r>
      <w:r>
        <w:rPr>
          <w:spacing w:val="-4"/>
        </w:rPr>
        <w:t> </w:t>
      </w:r>
      <w:r>
        <w:rPr/>
        <w:t>below</w:t>
      </w:r>
      <w:r>
        <w:rPr>
          <w:spacing w:val="-4"/>
        </w:rPr>
        <w:t> </w:t>
      </w:r>
      <w:r>
        <w:rPr/>
        <w:t>the</w:t>
      </w:r>
      <w:r>
        <w:rPr>
          <w:spacing w:val="-2"/>
        </w:rPr>
        <w:t> </w:t>
      </w:r>
      <w:r>
        <w:rPr/>
        <w:t>second</w:t>
      </w:r>
      <w:r>
        <w:rPr>
          <w:spacing w:val="-4"/>
        </w:rPr>
        <w:t> </w:t>
      </w:r>
      <w:r>
        <w:rPr/>
        <w:t>increment,</w:t>
      </w:r>
      <w:r>
        <w:rPr>
          <w:spacing w:val="-4"/>
        </w:rPr>
        <w:t> </w:t>
      </w:r>
      <w:r>
        <w:rPr/>
        <w:t>producing</w:t>
      </w:r>
      <w:r>
        <w:rPr>
          <w:spacing w:val="-4"/>
        </w:rPr>
        <w:t> </w:t>
      </w:r>
      <w:r>
        <w:rPr/>
        <w:t>a</w:t>
      </w:r>
      <w:r>
        <w:rPr>
          <w:spacing w:val="-4"/>
        </w:rPr>
        <w:t> </w:t>
      </w:r>
      <w:r>
        <w:rPr/>
        <w:t>monotonically</w:t>
      </w:r>
      <w:r>
        <w:rPr>
          <w:spacing w:val="-1"/>
        </w:rPr>
        <w:t> </w:t>
      </w:r>
      <w:r>
        <w:rPr/>
        <w:t>increasing</w:t>
      </w:r>
      <w:r>
        <w:rPr>
          <w:spacing w:val="-4"/>
        </w:rPr>
        <w:t> </w:t>
      </w:r>
      <w:r>
        <w:rPr/>
        <w:t>curve</w:t>
      </w:r>
      <w:r>
        <w:rPr>
          <w:spacing w:val="-4"/>
        </w:rPr>
        <w:t> </w:t>
      </w:r>
      <w:r>
        <w:rPr/>
        <w:t>in the graph below:</w:t>
      </w:r>
    </w:p>
    <w:p>
      <w:pPr>
        <w:pStyle w:val="BodyText"/>
        <w:spacing w:after="0" w:line="261" w:lineRule="auto"/>
        <w:sectPr>
          <w:pgSz w:w="12240" w:h="15840"/>
          <w:pgMar w:header="142" w:footer="1016" w:top="1780" w:bottom="1200" w:left="1080" w:right="1440"/>
        </w:sectPr>
      </w:pPr>
    </w:p>
    <w:p>
      <w:pPr>
        <w:pStyle w:val="BodyText"/>
        <w:spacing w:before="31"/>
        <w:ind w:left="0"/>
        <w:rPr>
          <w:sz w:val="20"/>
        </w:rPr>
      </w:pPr>
    </w:p>
    <w:p>
      <w:pPr>
        <w:pStyle w:val="BodyText"/>
        <w:spacing w:before="0"/>
        <w:ind w:left="519"/>
        <w:rPr>
          <w:sz w:val="20"/>
        </w:rPr>
      </w:pPr>
      <w:r>
        <w:rPr>
          <w:sz w:val="20"/>
        </w:rPr>
        <w:drawing>
          <wp:inline distT="0" distB="0" distL="0" distR="0">
            <wp:extent cx="5651103" cy="3608451"/>
            <wp:effectExtent l="0" t="0" r="0" b="0"/>
            <wp:docPr id="682" name="Image 682"/>
            <wp:cNvGraphicFramePr>
              <a:graphicFrameLocks/>
            </wp:cNvGraphicFramePr>
            <a:graphic>
              <a:graphicData uri="http://schemas.openxmlformats.org/drawingml/2006/picture">
                <pic:pic>
                  <pic:nvPicPr>
                    <pic:cNvPr id="682" name="Image 682"/>
                    <pic:cNvPicPr/>
                  </pic:nvPicPr>
                  <pic:blipFill>
                    <a:blip r:embed="rId68" cstate="print"/>
                    <a:stretch>
                      <a:fillRect/>
                    </a:stretch>
                  </pic:blipFill>
                  <pic:spPr>
                    <a:xfrm>
                      <a:off x="0" y="0"/>
                      <a:ext cx="5651103" cy="3608451"/>
                    </a:xfrm>
                    <a:prstGeom prst="rect">
                      <a:avLst/>
                    </a:prstGeom>
                  </pic:spPr>
                </pic:pic>
              </a:graphicData>
            </a:graphic>
          </wp:inline>
        </w:drawing>
      </w:r>
      <w:r>
        <w:rPr>
          <w:sz w:val="20"/>
        </w:rPr>
      </w:r>
    </w:p>
    <w:p>
      <w:pPr>
        <w:pStyle w:val="BodyText"/>
        <w:spacing w:before="202"/>
        <w:ind w:left="0"/>
      </w:pPr>
    </w:p>
    <w:p>
      <w:pPr>
        <w:pStyle w:val="BodyText"/>
        <w:spacing w:line="261" w:lineRule="auto" w:before="0"/>
        <w:ind w:right="111"/>
      </w:pPr>
      <w:r>
        <w:rPr/>
        <w:t>To</w:t>
      </w:r>
      <w:r>
        <w:rPr>
          <w:spacing w:val="-4"/>
        </w:rPr>
        <w:t> </w:t>
      </w:r>
      <w:r>
        <w:rPr/>
        <w:t>avoid</w:t>
      </w:r>
      <w:r>
        <w:rPr>
          <w:spacing w:val="-4"/>
        </w:rPr>
        <w:t> </w:t>
      </w:r>
      <w:r>
        <w:rPr/>
        <w:t>making</w:t>
      </w:r>
      <w:r>
        <w:rPr>
          <w:spacing w:val="-4"/>
        </w:rPr>
        <w:t> </w:t>
      </w:r>
      <w:r>
        <w:rPr/>
        <w:t>adjustments</w:t>
      </w:r>
      <w:r>
        <w:rPr>
          <w:spacing w:val="-4"/>
        </w:rPr>
        <w:t> </w:t>
      </w:r>
      <w:r>
        <w:rPr/>
        <w:t>to</w:t>
      </w:r>
      <w:r>
        <w:rPr>
          <w:spacing w:val="-2"/>
        </w:rPr>
        <w:t> </w:t>
      </w:r>
      <w:r>
        <w:rPr/>
        <w:t>the</w:t>
      </w:r>
      <w:r>
        <w:rPr>
          <w:spacing w:val="-4"/>
        </w:rPr>
        <w:t> </w:t>
      </w:r>
      <w:r>
        <w:rPr/>
        <w:t>No-Load</w:t>
      </w:r>
      <w:r>
        <w:rPr>
          <w:spacing w:val="-4"/>
        </w:rPr>
        <w:t> </w:t>
      </w:r>
      <w:r>
        <w:rPr/>
        <w:t>Cost,</w:t>
      </w:r>
      <w:r>
        <w:rPr>
          <w:spacing w:val="-4"/>
        </w:rPr>
        <w:t> </w:t>
      </w:r>
      <w:r>
        <w:rPr/>
        <w:t>first</w:t>
      </w:r>
      <w:r>
        <w:rPr>
          <w:spacing w:val="-2"/>
        </w:rPr>
        <w:t> </w:t>
      </w:r>
      <w:r>
        <w:rPr/>
        <w:t>calculate</w:t>
      </w:r>
      <w:r>
        <w:rPr>
          <w:spacing w:val="-4"/>
        </w:rPr>
        <w:t> </w:t>
      </w:r>
      <w:r>
        <w:rPr/>
        <w:t>the</w:t>
      </w:r>
      <w:r>
        <w:rPr>
          <w:spacing w:val="-4"/>
        </w:rPr>
        <w:t> </w:t>
      </w:r>
      <w:r>
        <w:rPr/>
        <w:t>unit’s</w:t>
      </w:r>
      <w:r>
        <w:rPr>
          <w:spacing w:val="-4"/>
        </w:rPr>
        <w:t> </w:t>
      </w:r>
      <w:r>
        <w:rPr/>
        <w:t>Incremental</w:t>
      </w:r>
      <w:r>
        <w:rPr>
          <w:spacing w:val="-1"/>
        </w:rPr>
        <w:t> </w:t>
      </w:r>
      <w:r>
        <w:rPr/>
        <w:t>Cost ($/MWh) at various outputs using the derivative of the Heat Input Curve:</w:t>
      </w:r>
    </w:p>
    <w:p>
      <w:pPr>
        <w:spacing w:before="100"/>
        <w:ind w:left="360" w:right="0" w:firstLine="0"/>
        <w:jc w:val="center"/>
        <w:rPr>
          <w:sz w:val="27"/>
        </w:rPr>
      </w:pPr>
      <w:r>
        <w:rPr>
          <w:rFonts w:ascii="Arial"/>
          <w:i/>
          <w:spacing w:val="-2"/>
          <w:position w:val="2"/>
          <w:sz w:val="22"/>
        </w:rPr>
        <w:t>Incremental</w:t>
      </w:r>
      <w:r>
        <w:rPr>
          <w:rFonts w:ascii="Arial"/>
          <w:i/>
          <w:spacing w:val="5"/>
          <w:position w:val="2"/>
          <w:sz w:val="22"/>
        </w:rPr>
        <w:t> </w:t>
      </w:r>
      <w:r>
        <w:rPr>
          <w:rFonts w:ascii="Arial"/>
          <w:i/>
          <w:spacing w:val="-2"/>
          <w:position w:val="2"/>
          <w:sz w:val="22"/>
        </w:rPr>
        <w:t>Cost</w:t>
      </w:r>
      <w:r>
        <w:rPr>
          <w:spacing w:val="-2"/>
          <w:sz w:val="27"/>
        </w:rPr>
        <w:t>(</w:t>
      </w:r>
      <w:r>
        <w:rPr>
          <w:spacing w:val="-2"/>
          <w:position w:val="2"/>
          <w:sz w:val="22"/>
        </w:rPr>
        <w:t>$</w:t>
      </w:r>
      <w:r>
        <w:rPr>
          <w:spacing w:val="-17"/>
          <w:position w:val="2"/>
          <w:sz w:val="22"/>
        </w:rPr>
        <w:t> </w:t>
      </w:r>
      <w:r>
        <w:rPr>
          <w:spacing w:val="-2"/>
          <w:position w:val="1"/>
          <w:sz w:val="24"/>
        </w:rPr>
        <w:t>/</w:t>
      </w:r>
      <w:r>
        <w:rPr>
          <w:spacing w:val="-23"/>
          <w:position w:val="1"/>
          <w:sz w:val="24"/>
        </w:rPr>
        <w:t> </w:t>
      </w:r>
      <w:r>
        <w:rPr>
          <w:rFonts w:ascii="Arial"/>
          <w:i/>
          <w:spacing w:val="-4"/>
          <w:position w:val="2"/>
          <w:sz w:val="22"/>
        </w:rPr>
        <w:t>MWh</w:t>
      </w:r>
      <w:r>
        <w:rPr>
          <w:spacing w:val="-4"/>
          <w:sz w:val="27"/>
        </w:rPr>
        <w:t>)</w:t>
      </w:r>
    </w:p>
    <w:p>
      <w:pPr>
        <w:spacing w:before="109"/>
        <w:ind w:left="421" w:right="0" w:firstLine="0"/>
        <w:jc w:val="center"/>
        <w:rPr>
          <w:sz w:val="27"/>
        </w:rPr>
      </w:pPr>
      <w:r>
        <w:rPr>
          <w:spacing w:val="-2"/>
          <w:position w:val="2"/>
          <w:sz w:val="22"/>
        </w:rPr>
        <w:t>=</w:t>
      </w:r>
      <w:r>
        <w:rPr>
          <w:spacing w:val="10"/>
          <w:position w:val="2"/>
          <w:sz w:val="22"/>
        </w:rPr>
        <w:t> </w:t>
      </w:r>
      <w:r>
        <w:rPr>
          <w:spacing w:val="-2"/>
          <w:position w:val="1"/>
          <w:sz w:val="24"/>
        </w:rPr>
        <w:t>(</w:t>
      </w:r>
      <w:r>
        <w:rPr>
          <w:spacing w:val="-2"/>
          <w:position w:val="2"/>
          <w:sz w:val="22"/>
        </w:rPr>
        <w:t>2*0.000148321*</w:t>
      </w:r>
      <w:r>
        <w:rPr>
          <w:rFonts w:ascii="Arial"/>
          <w:i/>
          <w:spacing w:val="-2"/>
          <w:position w:val="2"/>
          <w:sz w:val="22"/>
        </w:rPr>
        <w:t>MW</w:t>
      </w:r>
      <w:r>
        <w:rPr>
          <w:rFonts w:ascii="Arial"/>
          <w:i/>
          <w:spacing w:val="-4"/>
          <w:position w:val="2"/>
          <w:sz w:val="22"/>
        </w:rPr>
        <w:t> </w:t>
      </w:r>
      <w:r>
        <w:rPr>
          <w:spacing w:val="-2"/>
          <w:position w:val="2"/>
          <w:sz w:val="22"/>
        </w:rPr>
        <w:t>+</w:t>
      </w:r>
      <w:r>
        <w:rPr>
          <w:spacing w:val="-4"/>
          <w:position w:val="2"/>
          <w:sz w:val="22"/>
        </w:rPr>
        <w:t> </w:t>
      </w:r>
      <w:r>
        <w:rPr>
          <w:spacing w:val="-2"/>
          <w:position w:val="2"/>
          <w:sz w:val="22"/>
        </w:rPr>
        <w:t>10.7195</w:t>
      </w:r>
      <w:r>
        <w:rPr>
          <w:spacing w:val="-2"/>
          <w:position w:val="1"/>
          <w:sz w:val="24"/>
        </w:rPr>
        <w:t>)</w:t>
      </w:r>
      <w:r>
        <w:rPr>
          <w:spacing w:val="-2"/>
          <w:position w:val="2"/>
          <w:sz w:val="22"/>
        </w:rPr>
        <w:t>*</w:t>
      </w:r>
      <w:r>
        <w:rPr>
          <w:rFonts w:ascii="Arial"/>
          <w:i/>
          <w:spacing w:val="-2"/>
          <w:position w:val="2"/>
          <w:sz w:val="22"/>
        </w:rPr>
        <w:t>Performance</w:t>
      </w:r>
      <w:r>
        <w:rPr>
          <w:rFonts w:ascii="Arial"/>
          <w:i/>
          <w:spacing w:val="11"/>
          <w:position w:val="2"/>
          <w:sz w:val="22"/>
        </w:rPr>
        <w:t> </w:t>
      </w:r>
      <w:r>
        <w:rPr>
          <w:rFonts w:ascii="Arial"/>
          <w:i/>
          <w:spacing w:val="-2"/>
          <w:position w:val="2"/>
          <w:sz w:val="22"/>
        </w:rPr>
        <w:t>Factor</w:t>
      </w:r>
      <w:r>
        <w:rPr>
          <w:spacing w:val="-2"/>
          <w:position w:val="2"/>
          <w:sz w:val="22"/>
        </w:rPr>
        <w:t>*</w:t>
      </w:r>
      <w:r>
        <w:rPr>
          <w:spacing w:val="-2"/>
          <w:sz w:val="27"/>
        </w:rPr>
        <w:t>(</w:t>
      </w:r>
      <w:r>
        <w:rPr>
          <w:rFonts w:ascii="Arial"/>
          <w:i/>
          <w:spacing w:val="-2"/>
          <w:position w:val="2"/>
          <w:sz w:val="22"/>
        </w:rPr>
        <w:t>TFRC</w:t>
      </w:r>
      <w:r>
        <w:rPr>
          <w:rFonts w:ascii="Arial"/>
          <w:i/>
          <w:spacing w:val="-4"/>
          <w:position w:val="2"/>
          <w:sz w:val="22"/>
        </w:rPr>
        <w:t> </w:t>
      </w:r>
      <w:r>
        <w:rPr>
          <w:spacing w:val="-2"/>
          <w:position w:val="2"/>
          <w:sz w:val="22"/>
        </w:rPr>
        <w:t>+</w:t>
      </w:r>
      <w:r>
        <w:rPr>
          <w:spacing w:val="-4"/>
          <w:position w:val="2"/>
          <w:sz w:val="22"/>
        </w:rPr>
        <w:t> </w:t>
      </w:r>
      <w:r>
        <w:rPr>
          <w:rFonts w:ascii="Arial"/>
          <w:i/>
          <w:spacing w:val="-4"/>
          <w:position w:val="2"/>
          <w:sz w:val="22"/>
        </w:rPr>
        <w:t>VOM</w:t>
      </w:r>
      <w:r>
        <w:rPr>
          <w:spacing w:val="-4"/>
          <w:sz w:val="27"/>
        </w:rPr>
        <w:t>)</w:t>
      </w:r>
    </w:p>
    <w:p>
      <w:pPr>
        <w:pStyle w:val="BodyText"/>
        <w:spacing w:before="9" w:after="1"/>
        <w:ind w:left="0"/>
        <w:rPr>
          <w:sz w:val="19"/>
        </w:rPr>
      </w:pPr>
    </w:p>
    <w:tbl>
      <w:tblPr>
        <w:tblW w:w="0" w:type="auto"/>
        <w:jc w:val="righ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3071"/>
        <w:gridCol w:w="6274"/>
      </w:tblGrid>
      <w:tr>
        <w:trPr>
          <w:trHeight w:val="575" w:hRule="atLeast"/>
        </w:trPr>
        <w:tc>
          <w:tcPr>
            <w:tcW w:w="3071" w:type="dxa"/>
            <w:shd w:val="clear" w:color="auto" w:fill="013466"/>
          </w:tcPr>
          <w:p>
            <w:pPr>
              <w:pStyle w:val="TableParagraph"/>
              <w:spacing w:before="157"/>
              <w:ind w:left="157"/>
              <w:rPr>
                <w:rFonts w:ascii="Arial"/>
                <w:b/>
                <w:sz w:val="22"/>
              </w:rPr>
            </w:pPr>
            <w:r>
              <w:rPr>
                <w:rFonts w:ascii="Arial"/>
                <w:b/>
                <w:color w:val="FFFFFF"/>
                <w:sz w:val="22"/>
              </w:rPr>
              <w:t>Output</w:t>
            </w:r>
            <w:r>
              <w:rPr>
                <w:rFonts w:ascii="Arial"/>
                <w:b/>
                <w:color w:val="FFFFFF"/>
                <w:spacing w:val="49"/>
                <w:sz w:val="22"/>
              </w:rPr>
              <w:t> </w:t>
            </w:r>
            <w:r>
              <w:rPr>
                <w:rFonts w:ascii="Arial"/>
                <w:b/>
                <w:color w:val="FFFFFF"/>
                <w:spacing w:val="-4"/>
                <w:sz w:val="22"/>
              </w:rPr>
              <w:t>(MW)</w:t>
            </w:r>
          </w:p>
        </w:tc>
        <w:tc>
          <w:tcPr>
            <w:tcW w:w="6274" w:type="dxa"/>
            <w:shd w:val="clear" w:color="auto" w:fill="013466"/>
          </w:tcPr>
          <w:p>
            <w:pPr>
              <w:pStyle w:val="TableParagraph"/>
              <w:spacing w:before="157"/>
              <w:ind w:left="157"/>
              <w:rPr>
                <w:rFonts w:ascii="Arial"/>
                <w:b/>
                <w:sz w:val="22"/>
              </w:rPr>
            </w:pPr>
            <w:r>
              <w:rPr>
                <w:rFonts w:ascii="Arial"/>
                <w:b/>
                <w:color w:val="FFFFFF"/>
                <w:sz w:val="22"/>
              </w:rPr>
              <w:t>Incremental</w:t>
            </w:r>
            <w:r>
              <w:rPr>
                <w:rFonts w:ascii="Arial"/>
                <w:b/>
                <w:color w:val="FFFFFF"/>
                <w:spacing w:val="59"/>
                <w:sz w:val="22"/>
              </w:rPr>
              <w:t> </w:t>
            </w:r>
            <w:r>
              <w:rPr>
                <w:rFonts w:ascii="Arial"/>
                <w:b/>
                <w:color w:val="FFFFFF"/>
                <w:sz w:val="22"/>
              </w:rPr>
              <w:t>Cost</w:t>
            </w:r>
            <w:r>
              <w:rPr>
                <w:rFonts w:ascii="Arial"/>
                <w:b/>
                <w:color w:val="FFFFFF"/>
                <w:spacing w:val="60"/>
                <w:sz w:val="22"/>
              </w:rPr>
              <w:t> </w:t>
            </w:r>
            <w:r>
              <w:rPr>
                <w:rFonts w:ascii="Arial"/>
                <w:b/>
                <w:color w:val="FFFFFF"/>
                <w:spacing w:val="-2"/>
                <w:sz w:val="22"/>
              </w:rPr>
              <w:t>($/MWh)</w:t>
            </w:r>
          </w:p>
        </w:tc>
      </w:tr>
      <w:tr>
        <w:trPr>
          <w:trHeight w:val="425" w:hRule="atLeast"/>
        </w:trPr>
        <w:tc>
          <w:tcPr>
            <w:tcW w:w="3071" w:type="dxa"/>
            <w:tcBorders>
              <w:left w:val="single" w:sz="6" w:space="0" w:color="000000"/>
              <w:bottom w:val="single" w:sz="6" w:space="0" w:color="000000"/>
              <w:right w:val="single" w:sz="6" w:space="0" w:color="000000"/>
            </w:tcBorders>
          </w:tcPr>
          <w:p>
            <w:pPr>
              <w:pStyle w:val="TableParagraph"/>
              <w:rPr>
                <w:sz w:val="22"/>
              </w:rPr>
            </w:pPr>
            <w:r>
              <w:rPr>
                <w:spacing w:val="-5"/>
                <w:sz w:val="22"/>
              </w:rPr>
              <w:t>50</w:t>
            </w:r>
          </w:p>
        </w:tc>
        <w:tc>
          <w:tcPr>
            <w:tcW w:w="6274" w:type="dxa"/>
            <w:tcBorders>
              <w:left w:val="single" w:sz="6" w:space="0" w:color="000000"/>
              <w:bottom w:val="single" w:sz="6" w:space="0" w:color="000000"/>
              <w:right w:val="single" w:sz="6" w:space="0" w:color="000000"/>
            </w:tcBorders>
          </w:tcPr>
          <w:p>
            <w:pPr>
              <w:pStyle w:val="TableParagraph"/>
              <w:rPr>
                <w:sz w:val="22"/>
              </w:rPr>
            </w:pPr>
            <w:r>
              <w:rPr>
                <w:spacing w:val="-2"/>
                <w:sz w:val="22"/>
              </w:rPr>
              <w:t>45.43</w:t>
            </w:r>
          </w:p>
        </w:tc>
      </w:tr>
      <w:tr>
        <w:trPr>
          <w:trHeight w:val="425" w:hRule="atLeast"/>
        </w:trPr>
        <w:tc>
          <w:tcPr>
            <w:tcW w:w="3071"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160</w:t>
            </w:r>
          </w:p>
        </w:tc>
        <w:tc>
          <w:tcPr>
            <w:tcW w:w="6274"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45.58</w:t>
            </w:r>
          </w:p>
        </w:tc>
      </w:tr>
      <w:tr>
        <w:trPr>
          <w:trHeight w:val="425" w:hRule="atLeast"/>
        </w:trPr>
        <w:tc>
          <w:tcPr>
            <w:tcW w:w="3071"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310</w:t>
            </w:r>
          </w:p>
        </w:tc>
        <w:tc>
          <w:tcPr>
            <w:tcW w:w="6274"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2"/>
                <w:sz w:val="22"/>
              </w:rPr>
              <w:t>45.76</w:t>
            </w:r>
          </w:p>
        </w:tc>
      </w:tr>
      <w:tr>
        <w:trPr>
          <w:trHeight w:val="425" w:hRule="atLeast"/>
        </w:trPr>
        <w:tc>
          <w:tcPr>
            <w:tcW w:w="3071"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410</w:t>
            </w:r>
          </w:p>
        </w:tc>
        <w:tc>
          <w:tcPr>
            <w:tcW w:w="6274"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45.89</w:t>
            </w:r>
          </w:p>
        </w:tc>
      </w:tr>
      <w:tr>
        <w:trPr>
          <w:trHeight w:val="425" w:hRule="atLeast"/>
        </w:trPr>
        <w:tc>
          <w:tcPr>
            <w:tcW w:w="3071"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5"/>
                <w:sz w:val="22"/>
              </w:rPr>
              <w:t>525</w:t>
            </w:r>
          </w:p>
        </w:tc>
        <w:tc>
          <w:tcPr>
            <w:tcW w:w="6274" w:type="dxa"/>
            <w:tcBorders>
              <w:top w:val="single" w:sz="6" w:space="0" w:color="000000"/>
              <w:left w:val="single" w:sz="6" w:space="0" w:color="000000"/>
              <w:bottom w:val="single" w:sz="6" w:space="0" w:color="000000"/>
              <w:right w:val="single" w:sz="6" w:space="0" w:color="000000"/>
            </w:tcBorders>
          </w:tcPr>
          <w:p>
            <w:pPr>
              <w:pStyle w:val="TableParagraph"/>
              <w:rPr>
                <w:sz w:val="22"/>
              </w:rPr>
            </w:pPr>
            <w:r>
              <w:rPr>
                <w:spacing w:val="-2"/>
                <w:sz w:val="22"/>
              </w:rPr>
              <w:t>46.03</w:t>
            </w:r>
          </w:p>
        </w:tc>
      </w:tr>
      <w:tr>
        <w:trPr>
          <w:trHeight w:val="425" w:hRule="atLeast"/>
        </w:trPr>
        <w:tc>
          <w:tcPr>
            <w:tcW w:w="3071"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5"/>
                <w:sz w:val="22"/>
              </w:rPr>
              <w:t>550</w:t>
            </w:r>
          </w:p>
        </w:tc>
        <w:tc>
          <w:tcPr>
            <w:tcW w:w="6274" w:type="dxa"/>
            <w:tcBorders>
              <w:top w:val="single" w:sz="6" w:space="0" w:color="000000"/>
              <w:left w:val="single" w:sz="6" w:space="0" w:color="000000"/>
              <w:bottom w:val="single" w:sz="6" w:space="0" w:color="000000"/>
              <w:right w:val="single" w:sz="6" w:space="0" w:color="000000"/>
            </w:tcBorders>
            <w:shd w:val="clear" w:color="auto" w:fill="E7E7E7"/>
          </w:tcPr>
          <w:p>
            <w:pPr>
              <w:pStyle w:val="TableParagraph"/>
              <w:rPr>
                <w:sz w:val="22"/>
              </w:rPr>
            </w:pPr>
            <w:r>
              <w:rPr>
                <w:spacing w:val="-2"/>
                <w:sz w:val="22"/>
              </w:rPr>
              <w:t>46.06</w:t>
            </w:r>
          </w:p>
        </w:tc>
      </w:tr>
    </w:tbl>
    <w:p>
      <w:pPr>
        <w:pStyle w:val="TableParagraph"/>
        <w:spacing w:after="0"/>
        <w:rPr>
          <w:sz w:val="22"/>
        </w:rPr>
        <w:sectPr>
          <w:pgSz w:w="12240" w:h="15840"/>
          <w:pgMar w:header="142" w:footer="1016" w:top="1780" w:bottom="1200" w:left="1080" w:right="1440"/>
        </w:sectPr>
      </w:pPr>
    </w:p>
    <w:p>
      <w:pPr>
        <w:pStyle w:val="BodyText"/>
        <w:spacing w:line="261" w:lineRule="auto"/>
        <w:ind w:right="225"/>
      </w:pPr>
      <w:r>
        <w:rPr/>
        <w:t>The</w:t>
      </w:r>
      <w:r>
        <w:rPr>
          <w:spacing w:val="-4"/>
        </w:rPr>
        <w:t> </w:t>
      </w:r>
      <w:r>
        <w:rPr/>
        <w:t>No-Load</w:t>
      </w:r>
      <w:r>
        <w:rPr>
          <w:spacing w:val="-4"/>
        </w:rPr>
        <w:t> </w:t>
      </w:r>
      <w:r>
        <w:rPr/>
        <w:t>Cost</w:t>
      </w:r>
      <w:r>
        <w:rPr>
          <w:spacing w:val="-4"/>
        </w:rPr>
        <w:t> </w:t>
      </w:r>
      <w:r>
        <w:rPr/>
        <w:t>is</w:t>
      </w:r>
      <w:r>
        <w:rPr>
          <w:spacing w:val="-4"/>
        </w:rPr>
        <w:t> </w:t>
      </w:r>
      <w:r>
        <w:rPr/>
        <w:t>calculated</w:t>
      </w:r>
      <w:r>
        <w:rPr>
          <w:spacing w:val="-2"/>
        </w:rPr>
        <w:t> </w:t>
      </w:r>
      <w:r>
        <w:rPr/>
        <w:t>by</w:t>
      </w:r>
      <w:r>
        <w:rPr>
          <w:spacing w:val="-4"/>
        </w:rPr>
        <w:t> </w:t>
      </w:r>
      <w:r>
        <w:rPr/>
        <w:t>subtracting</w:t>
      </w:r>
      <w:r>
        <w:rPr>
          <w:spacing w:val="-4"/>
        </w:rPr>
        <w:t> </w:t>
      </w:r>
      <w:r>
        <w:rPr/>
        <w:t>the</w:t>
      </w:r>
      <w:r>
        <w:rPr>
          <w:spacing w:val="-4"/>
        </w:rPr>
        <w:t> </w:t>
      </w:r>
      <w:r>
        <w:rPr/>
        <w:t>incremental</w:t>
      </w:r>
      <w:r>
        <w:rPr>
          <w:spacing w:val="-2"/>
        </w:rPr>
        <w:t> </w:t>
      </w:r>
      <w:r>
        <w:rPr/>
        <w:t>cost</w:t>
      </w:r>
      <w:r>
        <w:rPr>
          <w:spacing w:val="-4"/>
        </w:rPr>
        <w:t> </w:t>
      </w:r>
      <w:r>
        <w:rPr/>
        <w:t>(unit’s</w:t>
      </w:r>
      <w:r>
        <w:rPr>
          <w:spacing w:val="-4"/>
        </w:rPr>
        <w:t> </w:t>
      </w:r>
      <w:r>
        <w:rPr/>
        <w:t>economic</w:t>
      </w:r>
      <w:r>
        <w:rPr>
          <w:spacing w:val="-4"/>
        </w:rPr>
        <w:t> </w:t>
      </w:r>
      <w:r>
        <w:rPr/>
        <w:t>minimum cost-offer value multiplied by MW value) at the unit’s economic minimum point from the total cost (from the heat input at economic minimum value) at the unit’s economic minimum point.</w:t>
      </w:r>
    </w:p>
    <w:p>
      <w:pPr>
        <w:spacing w:before="99"/>
        <w:ind w:left="360" w:right="0" w:firstLine="0"/>
        <w:jc w:val="center"/>
        <w:rPr>
          <w:sz w:val="27"/>
        </w:rPr>
      </w:pPr>
      <w:r>
        <w:rPr>
          <w:rFonts w:ascii="Arial" w:hAnsi="Arial"/>
          <w:i/>
          <w:w w:val="90"/>
          <w:position w:val="2"/>
          <w:sz w:val="22"/>
        </w:rPr>
        <w:t>No</w:t>
      </w:r>
      <w:r>
        <w:rPr>
          <w:rFonts w:ascii="Arial" w:hAnsi="Arial"/>
          <w:i/>
          <w:spacing w:val="-2"/>
          <w:position w:val="2"/>
          <w:sz w:val="22"/>
        </w:rPr>
        <w:t> </w:t>
      </w:r>
      <w:r>
        <w:rPr>
          <w:w w:val="90"/>
          <w:position w:val="2"/>
          <w:sz w:val="22"/>
        </w:rPr>
        <w:t>−</w:t>
      </w:r>
      <w:r>
        <w:rPr>
          <w:spacing w:val="-2"/>
          <w:position w:val="2"/>
          <w:sz w:val="22"/>
        </w:rPr>
        <w:t> </w:t>
      </w:r>
      <w:r>
        <w:rPr>
          <w:rFonts w:ascii="Arial" w:hAnsi="Arial"/>
          <w:i/>
          <w:w w:val="90"/>
          <w:position w:val="2"/>
          <w:sz w:val="22"/>
        </w:rPr>
        <w:t>Load</w:t>
      </w:r>
      <w:r>
        <w:rPr>
          <w:rFonts w:ascii="Arial" w:hAnsi="Arial"/>
          <w:i/>
          <w:spacing w:val="15"/>
          <w:position w:val="2"/>
          <w:sz w:val="22"/>
        </w:rPr>
        <w:t> </w:t>
      </w:r>
      <w:r>
        <w:rPr>
          <w:rFonts w:ascii="Arial" w:hAnsi="Arial"/>
          <w:i/>
          <w:w w:val="90"/>
          <w:position w:val="2"/>
          <w:sz w:val="22"/>
        </w:rPr>
        <w:t>Cost</w:t>
      </w:r>
      <w:r>
        <w:rPr>
          <w:w w:val="90"/>
          <w:sz w:val="27"/>
        </w:rPr>
        <w:t>(</w:t>
      </w:r>
      <w:r>
        <w:rPr>
          <w:w w:val="90"/>
          <w:position w:val="2"/>
          <w:sz w:val="22"/>
        </w:rPr>
        <w:t>$</w:t>
      </w:r>
      <w:r>
        <w:rPr>
          <w:spacing w:val="-5"/>
          <w:w w:val="90"/>
          <w:position w:val="2"/>
          <w:sz w:val="22"/>
        </w:rPr>
        <w:t> </w:t>
      </w:r>
      <w:r>
        <w:rPr>
          <w:w w:val="90"/>
          <w:position w:val="1"/>
          <w:sz w:val="24"/>
        </w:rPr>
        <w:t>/</w:t>
      </w:r>
      <w:r>
        <w:rPr>
          <w:spacing w:val="-10"/>
          <w:w w:val="90"/>
          <w:position w:val="1"/>
          <w:sz w:val="24"/>
        </w:rPr>
        <w:t> </w:t>
      </w:r>
      <w:r>
        <w:rPr>
          <w:rFonts w:ascii="Arial" w:hAnsi="Arial"/>
          <w:i/>
          <w:spacing w:val="-5"/>
          <w:w w:val="90"/>
          <w:position w:val="2"/>
          <w:sz w:val="22"/>
        </w:rPr>
        <w:t>hr</w:t>
      </w:r>
      <w:r>
        <w:rPr>
          <w:spacing w:val="-5"/>
          <w:w w:val="90"/>
          <w:sz w:val="27"/>
        </w:rPr>
        <w:t>)</w:t>
      </w:r>
    </w:p>
    <w:p>
      <w:pPr>
        <w:spacing w:before="110"/>
        <w:ind w:left="421" w:right="0" w:firstLine="0"/>
        <w:jc w:val="center"/>
        <w:rPr>
          <w:sz w:val="27"/>
        </w:rPr>
      </w:pPr>
      <w:r>
        <w:rPr>
          <w:position w:val="2"/>
          <w:sz w:val="22"/>
        </w:rPr>
        <w:t>=</w:t>
      </w:r>
      <w:r>
        <w:rPr>
          <w:spacing w:val="-6"/>
          <w:position w:val="2"/>
          <w:sz w:val="22"/>
        </w:rPr>
        <w:t> </w:t>
      </w:r>
      <w:r>
        <w:rPr>
          <w:sz w:val="27"/>
        </w:rPr>
        <w:t>(</w:t>
      </w:r>
      <w:r>
        <w:rPr>
          <w:rFonts w:ascii="Arial"/>
          <w:i/>
          <w:position w:val="2"/>
          <w:sz w:val="22"/>
        </w:rPr>
        <w:t>Economic</w:t>
      </w:r>
      <w:r>
        <w:rPr>
          <w:rFonts w:ascii="Arial"/>
          <w:i/>
          <w:spacing w:val="-4"/>
          <w:position w:val="2"/>
          <w:sz w:val="22"/>
        </w:rPr>
        <w:t> </w:t>
      </w:r>
      <w:r>
        <w:rPr>
          <w:rFonts w:ascii="Arial"/>
          <w:i/>
          <w:position w:val="2"/>
          <w:sz w:val="22"/>
        </w:rPr>
        <w:t>Minimum</w:t>
      </w:r>
      <w:r>
        <w:rPr>
          <w:rFonts w:ascii="Arial"/>
          <w:i/>
          <w:spacing w:val="-4"/>
          <w:position w:val="2"/>
          <w:sz w:val="22"/>
        </w:rPr>
        <w:t> </w:t>
      </w:r>
      <w:r>
        <w:rPr>
          <w:rFonts w:ascii="Arial"/>
          <w:i/>
          <w:position w:val="2"/>
          <w:sz w:val="22"/>
        </w:rPr>
        <w:t>Heat</w:t>
      </w:r>
      <w:r>
        <w:rPr>
          <w:rFonts w:ascii="Arial"/>
          <w:i/>
          <w:spacing w:val="-4"/>
          <w:position w:val="2"/>
          <w:sz w:val="22"/>
        </w:rPr>
        <w:t> </w:t>
      </w:r>
      <w:r>
        <w:rPr>
          <w:rFonts w:ascii="Arial"/>
          <w:i/>
          <w:position w:val="2"/>
          <w:sz w:val="22"/>
        </w:rPr>
        <w:t>Input</w:t>
      </w:r>
      <w:r>
        <w:rPr>
          <w:position w:val="2"/>
          <w:sz w:val="22"/>
        </w:rPr>
        <w:t>*</w:t>
      </w:r>
      <w:r>
        <w:rPr>
          <w:rFonts w:ascii="Arial"/>
          <w:i/>
          <w:position w:val="2"/>
          <w:sz w:val="22"/>
        </w:rPr>
        <w:t>Performance</w:t>
      </w:r>
      <w:r>
        <w:rPr>
          <w:rFonts w:ascii="Arial"/>
          <w:i/>
          <w:spacing w:val="-3"/>
          <w:position w:val="2"/>
          <w:sz w:val="22"/>
        </w:rPr>
        <w:t> </w:t>
      </w:r>
      <w:r>
        <w:rPr>
          <w:rFonts w:ascii="Arial"/>
          <w:i/>
          <w:position w:val="2"/>
          <w:sz w:val="22"/>
        </w:rPr>
        <w:t>Factor</w:t>
      </w:r>
      <w:r>
        <w:rPr>
          <w:position w:val="2"/>
          <w:sz w:val="22"/>
        </w:rPr>
        <w:t>*</w:t>
      </w:r>
      <w:r>
        <w:rPr>
          <w:position w:val="1"/>
          <w:sz w:val="24"/>
        </w:rPr>
        <w:t>(</w:t>
      </w:r>
      <w:r>
        <w:rPr>
          <w:rFonts w:ascii="Arial"/>
          <w:i/>
          <w:position w:val="2"/>
          <w:sz w:val="22"/>
        </w:rPr>
        <w:t>TFRC</w:t>
      </w:r>
      <w:r>
        <w:rPr>
          <w:rFonts w:ascii="Arial"/>
          <w:i/>
          <w:spacing w:val="-15"/>
          <w:position w:val="2"/>
          <w:sz w:val="22"/>
        </w:rPr>
        <w:t> </w:t>
      </w:r>
      <w:r>
        <w:rPr>
          <w:position w:val="2"/>
          <w:sz w:val="22"/>
        </w:rPr>
        <w:t>+</w:t>
      </w:r>
      <w:r>
        <w:rPr>
          <w:spacing w:val="-16"/>
          <w:position w:val="2"/>
          <w:sz w:val="22"/>
        </w:rPr>
        <w:t> </w:t>
      </w:r>
      <w:r>
        <w:rPr>
          <w:rFonts w:ascii="Arial"/>
          <w:i/>
          <w:spacing w:val="-2"/>
          <w:position w:val="2"/>
          <w:sz w:val="22"/>
        </w:rPr>
        <w:t>VOM</w:t>
      </w:r>
      <w:r>
        <w:rPr>
          <w:spacing w:val="-2"/>
          <w:position w:val="1"/>
          <w:sz w:val="24"/>
        </w:rPr>
        <w:t>)</w:t>
      </w:r>
      <w:r>
        <w:rPr>
          <w:spacing w:val="-2"/>
          <w:sz w:val="27"/>
        </w:rPr>
        <w:t>)</w:t>
      </w:r>
    </w:p>
    <w:p>
      <w:pPr>
        <w:spacing w:before="112"/>
        <w:ind w:left="360" w:right="0" w:firstLine="0"/>
        <w:jc w:val="center"/>
        <w:rPr>
          <w:sz w:val="24"/>
        </w:rPr>
      </w:pPr>
      <w:r>
        <w:rPr>
          <w:position w:val="1"/>
          <w:sz w:val="22"/>
        </w:rPr>
        <w:t>–</w:t>
      </w:r>
      <w:r>
        <w:rPr>
          <w:sz w:val="24"/>
        </w:rPr>
        <w:t>(</w:t>
      </w:r>
      <w:r>
        <w:rPr>
          <w:rFonts w:ascii="Arial" w:hAnsi="Arial"/>
          <w:i/>
          <w:position w:val="1"/>
          <w:sz w:val="22"/>
        </w:rPr>
        <w:t>Economic</w:t>
      </w:r>
      <w:r>
        <w:rPr>
          <w:rFonts w:ascii="Arial" w:hAnsi="Arial"/>
          <w:i/>
          <w:spacing w:val="2"/>
          <w:position w:val="1"/>
          <w:sz w:val="22"/>
        </w:rPr>
        <w:t> </w:t>
      </w:r>
      <w:r>
        <w:rPr>
          <w:rFonts w:ascii="Arial" w:hAnsi="Arial"/>
          <w:i/>
          <w:position w:val="1"/>
          <w:sz w:val="22"/>
        </w:rPr>
        <w:t>Minimum</w:t>
      </w:r>
      <w:r>
        <w:rPr>
          <w:rFonts w:ascii="Arial" w:hAnsi="Arial"/>
          <w:i/>
          <w:spacing w:val="2"/>
          <w:position w:val="1"/>
          <w:sz w:val="22"/>
        </w:rPr>
        <w:t> </w:t>
      </w:r>
      <w:r>
        <w:rPr>
          <w:rFonts w:ascii="Arial" w:hAnsi="Arial"/>
          <w:i/>
          <w:position w:val="1"/>
          <w:sz w:val="22"/>
        </w:rPr>
        <w:t>Incremental</w:t>
      </w:r>
      <w:r>
        <w:rPr>
          <w:rFonts w:ascii="Arial" w:hAnsi="Arial"/>
          <w:i/>
          <w:spacing w:val="2"/>
          <w:position w:val="1"/>
          <w:sz w:val="22"/>
        </w:rPr>
        <w:t> </w:t>
      </w:r>
      <w:r>
        <w:rPr>
          <w:rFonts w:ascii="Arial" w:hAnsi="Arial"/>
          <w:i/>
          <w:position w:val="1"/>
          <w:sz w:val="22"/>
        </w:rPr>
        <w:t>Cost</w:t>
      </w:r>
      <w:r>
        <w:rPr>
          <w:position w:val="1"/>
          <w:sz w:val="22"/>
        </w:rPr>
        <w:t>*</w:t>
      </w:r>
      <w:r>
        <w:rPr>
          <w:rFonts w:ascii="Arial" w:hAnsi="Arial"/>
          <w:i/>
          <w:position w:val="1"/>
          <w:sz w:val="22"/>
        </w:rPr>
        <w:t>Economic</w:t>
      </w:r>
      <w:r>
        <w:rPr>
          <w:rFonts w:ascii="Arial" w:hAnsi="Arial"/>
          <w:i/>
          <w:spacing w:val="2"/>
          <w:position w:val="1"/>
          <w:sz w:val="22"/>
        </w:rPr>
        <w:t> </w:t>
      </w:r>
      <w:r>
        <w:rPr>
          <w:rFonts w:ascii="Arial" w:hAnsi="Arial"/>
          <w:i/>
          <w:position w:val="1"/>
          <w:sz w:val="22"/>
        </w:rPr>
        <w:t>Minimum</w:t>
      </w:r>
      <w:r>
        <w:rPr>
          <w:rFonts w:ascii="Arial" w:hAnsi="Arial"/>
          <w:i/>
          <w:spacing w:val="2"/>
          <w:position w:val="1"/>
          <w:sz w:val="22"/>
        </w:rPr>
        <w:t> </w:t>
      </w:r>
      <w:r>
        <w:rPr>
          <w:rFonts w:ascii="Arial" w:hAnsi="Arial"/>
          <w:i/>
          <w:spacing w:val="-5"/>
          <w:position w:val="1"/>
          <w:sz w:val="22"/>
        </w:rPr>
        <w:t>MW</w:t>
      </w:r>
      <w:r>
        <w:rPr>
          <w:spacing w:val="-5"/>
          <w:sz w:val="24"/>
        </w:rPr>
        <w:t>)</w:t>
      </w:r>
    </w:p>
    <w:p>
      <w:pPr>
        <w:spacing w:before="101"/>
        <w:ind w:left="432" w:right="0" w:firstLine="0"/>
        <w:jc w:val="center"/>
        <w:rPr>
          <w:rFonts w:ascii="Arial" w:hAnsi="Arial"/>
          <w:i/>
          <w:sz w:val="20"/>
        </w:rPr>
      </w:pPr>
      <w:r>
        <w:rPr>
          <w:sz w:val="20"/>
        </w:rPr>
        <w:t>=</w:t>
      </w:r>
      <w:r>
        <w:rPr>
          <w:spacing w:val="-14"/>
          <w:sz w:val="20"/>
        </w:rPr>
        <w:t> </w:t>
      </w:r>
      <w:r>
        <w:rPr>
          <w:position w:val="-3"/>
          <w:sz w:val="32"/>
        </w:rPr>
        <w:t>(</w:t>
      </w:r>
      <w:r>
        <w:rPr>
          <w:sz w:val="20"/>
        </w:rPr>
        <w:t>774.58</w:t>
      </w:r>
      <w:r>
        <w:rPr>
          <w:spacing w:val="-14"/>
          <w:sz w:val="20"/>
        </w:rPr>
        <w:t> </w:t>
      </w:r>
      <w:r>
        <w:rPr>
          <w:rFonts w:ascii="Arial" w:hAnsi="Arial"/>
          <w:i/>
          <w:sz w:val="20"/>
        </w:rPr>
        <w:t>MMBtu</w:t>
      </w:r>
      <w:r>
        <w:rPr>
          <w:rFonts w:ascii="Arial" w:hAnsi="Arial"/>
          <w:i/>
          <w:spacing w:val="-14"/>
          <w:sz w:val="20"/>
        </w:rPr>
        <w:t> </w:t>
      </w:r>
      <w:r>
        <w:rPr>
          <w:w w:val="95"/>
          <w:position w:val="-2"/>
          <w:sz w:val="29"/>
        </w:rPr>
        <w:t>/</w:t>
      </w:r>
      <w:r>
        <w:rPr>
          <w:spacing w:val="-29"/>
          <w:w w:val="95"/>
          <w:position w:val="-2"/>
          <w:sz w:val="29"/>
        </w:rPr>
        <w:t> </w:t>
      </w:r>
      <w:r>
        <w:rPr>
          <w:rFonts w:ascii="Arial" w:hAnsi="Arial"/>
          <w:i/>
          <w:sz w:val="20"/>
        </w:rPr>
        <w:t>hr</w:t>
      </w:r>
      <w:r>
        <w:rPr>
          <w:sz w:val="20"/>
        </w:rPr>
        <w:t>*1.02*</w:t>
      </w:r>
      <w:r>
        <w:rPr>
          <w:position w:val="-1"/>
          <w:sz w:val="26"/>
        </w:rPr>
        <w:t>(</w:t>
      </w:r>
      <w:r>
        <w:rPr>
          <w:sz w:val="20"/>
        </w:rPr>
        <w:t>$4.00</w:t>
      </w:r>
      <w:r>
        <w:rPr>
          <w:spacing w:val="-17"/>
          <w:sz w:val="20"/>
        </w:rPr>
        <w:t> </w:t>
      </w:r>
      <w:r>
        <w:rPr>
          <w:position w:val="0"/>
          <w:sz w:val="23"/>
        </w:rPr>
        <w:t>/</w:t>
      </w:r>
      <w:r>
        <w:rPr>
          <w:spacing w:val="-26"/>
          <w:position w:val="0"/>
          <w:sz w:val="23"/>
        </w:rPr>
        <w:t> </w:t>
      </w:r>
      <w:r>
        <w:rPr>
          <w:rFonts w:ascii="Arial" w:hAnsi="Arial"/>
          <w:i/>
          <w:sz w:val="20"/>
        </w:rPr>
        <w:t>MMBtu</w:t>
      </w:r>
      <w:r>
        <w:rPr>
          <w:rFonts w:ascii="Arial" w:hAnsi="Arial"/>
          <w:i/>
          <w:spacing w:val="-14"/>
          <w:sz w:val="20"/>
        </w:rPr>
        <w:t> </w:t>
      </w:r>
      <w:r>
        <w:rPr>
          <w:sz w:val="20"/>
        </w:rPr>
        <w:t>+</w:t>
      </w:r>
      <w:r>
        <w:rPr>
          <w:spacing w:val="-14"/>
          <w:sz w:val="20"/>
        </w:rPr>
        <w:t> </w:t>
      </w:r>
      <w:r>
        <w:rPr>
          <w:sz w:val="20"/>
        </w:rPr>
        <w:t>$0.15</w:t>
      </w:r>
      <w:r>
        <w:rPr>
          <w:spacing w:val="-17"/>
          <w:sz w:val="20"/>
        </w:rPr>
        <w:t> </w:t>
      </w:r>
      <w:r>
        <w:rPr>
          <w:position w:val="0"/>
          <w:sz w:val="23"/>
        </w:rPr>
        <w:t>/</w:t>
      </w:r>
      <w:r>
        <w:rPr>
          <w:spacing w:val="-26"/>
          <w:position w:val="0"/>
          <w:sz w:val="23"/>
        </w:rPr>
        <w:t> </w:t>
      </w:r>
      <w:r>
        <w:rPr>
          <w:rFonts w:ascii="Arial" w:hAnsi="Arial"/>
          <w:i/>
          <w:sz w:val="20"/>
        </w:rPr>
        <w:t>MMBtu</w:t>
      </w:r>
      <w:r>
        <w:rPr>
          <w:rFonts w:ascii="Arial" w:hAnsi="Arial"/>
          <w:i/>
          <w:spacing w:val="30"/>
          <w:sz w:val="20"/>
        </w:rPr>
        <w:t> </w:t>
      </w:r>
      <w:r>
        <w:rPr>
          <w:w w:val="95"/>
          <w:position w:val="-1"/>
          <w:sz w:val="26"/>
        </w:rPr>
        <w:t>)</w:t>
      </w:r>
      <w:r>
        <w:rPr>
          <w:w w:val="95"/>
          <w:position w:val="-3"/>
          <w:sz w:val="32"/>
        </w:rPr>
        <w:t>)</w:t>
      </w:r>
      <w:r>
        <w:rPr>
          <w:spacing w:val="-39"/>
          <w:w w:val="95"/>
          <w:position w:val="-3"/>
          <w:sz w:val="32"/>
        </w:rPr>
        <w:t> </w:t>
      </w:r>
      <w:r>
        <w:rPr>
          <w:w w:val="95"/>
          <w:sz w:val="20"/>
        </w:rPr>
        <w:t>−</w:t>
      </w:r>
      <w:r>
        <w:rPr>
          <w:spacing w:val="-11"/>
          <w:w w:val="95"/>
          <w:sz w:val="20"/>
        </w:rPr>
        <w:t> </w:t>
      </w:r>
      <w:r>
        <w:rPr>
          <w:position w:val="-1"/>
          <w:sz w:val="26"/>
        </w:rPr>
        <w:t>(</w:t>
      </w:r>
      <w:r>
        <w:rPr>
          <w:sz w:val="20"/>
        </w:rPr>
        <w:t>$45.43</w:t>
      </w:r>
      <w:r>
        <w:rPr>
          <w:spacing w:val="-17"/>
          <w:sz w:val="20"/>
        </w:rPr>
        <w:t> </w:t>
      </w:r>
      <w:r>
        <w:rPr>
          <w:position w:val="0"/>
          <w:sz w:val="23"/>
        </w:rPr>
        <w:t>/</w:t>
      </w:r>
      <w:r>
        <w:rPr>
          <w:spacing w:val="-26"/>
          <w:position w:val="0"/>
          <w:sz w:val="23"/>
        </w:rPr>
        <w:t> </w:t>
      </w:r>
      <w:r>
        <w:rPr>
          <w:rFonts w:ascii="Arial" w:hAnsi="Arial"/>
          <w:i/>
          <w:sz w:val="20"/>
        </w:rPr>
        <w:t>MWh</w:t>
      </w:r>
      <w:r>
        <w:rPr>
          <w:sz w:val="20"/>
        </w:rPr>
        <w:t>*50</w:t>
      </w:r>
      <w:r>
        <w:rPr>
          <w:rFonts w:ascii="Arial" w:hAnsi="Arial"/>
          <w:i/>
          <w:sz w:val="20"/>
        </w:rPr>
        <w:t>MW</w:t>
      </w:r>
      <w:r>
        <w:rPr>
          <w:position w:val="-1"/>
          <w:sz w:val="26"/>
        </w:rPr>
        <w:t>)</w:t>
      </w:r>
      <w:r>
        <w:rPr>
          <w:spacing w:val="-18"/>
          <w:position w:val="-1"/>
          <w:sz w:val="26"/>
        </w:rPr>
        <w:t> </w:t>
      </w:r>
      <w:r>
        <w:rPr>
          <w:sz w:val="20"/>
        </w:rPr>
        <w:t>=</w:t>
      </w:r>
      <w:r>
        <w:rPr>
          <w:spacing w:val="-4"/>
          <w:sz w:val="20"/>
        </w:rPr>
        <w:t> </w:t>
      </w:r>
      <w:r>
        <w:rPr>
          <w:sz w:val="20"/>
        </w:rPr>
        <w:t>$1007.3</w:t>
      </w:r>
      <w:r>
        <w:rPr>
          <w:spacing w:val="-1"/>
          <w:sz w:val="20"/>
        </w:rPr>
        <w:t> </w:t>
      </w:r>
      <w:r>
        <w:rPr>
          <w:w w:val="95"/>
          <w:position w:val="-4"/>
          <w:sz w:val="36"/>
        </w:rPr>
        <w:t>/</w:t>
      </w:r>
      <w:r>
        <w:rPr>
          <w:spacing w:val="-35"/>
          <w:w w:val="95"/>
          <w:position w:val="-4"/>
          <w:sz w:val="36"/>
        </w:rPr>
        <w:t> </w:t>
      </w:r>
      <w:r>
        <w:rPr>
          <w:rFonts w:ascii="Arial" w:hAnsi="Arial"/>
          <w:i/>
          <w:spacing w:val="-5"/>
          <w:sz w:val="20"/>
        </w:rPr>
        <w:t>hr</w:t>
      </w:r>
    </w:p>
    <w:p>
      <w:pPr>
        <w:pStyle w:val="BodyText"/>
        <w:spacing w:before="7"/>
        <w:ind w:left="0"/>
        <w:rPr>
          <w:rFonts w:ascii="Arial"/>
          <w:i/>
          <w:sz w:val="20"/>
        </w:rPr>
      </w:pPr>
    </w:p>
    <w:p>
      <w:pPr>
        <w:pStyle w:val="BodyText"/>
        <w:spacing w:line="261" w:lineRule="auto" w:before="1"/>
      </w:pPr>
      <w:r>
        <w:rPr/>
        <w:t>Differences in the calculated No-Load Cost between the two methods are due to the differences in</w:t>
      </w:r>
      <w:r>
        <w:rPr>
          <w:spacing w:val="-3"/>
        </w:rPr>
        <w:t> </w:t>
      </w:r>
      <w:r>
        <w:rPr/>
        <w:t>using</w:t>
      </w:r>
      <w:r>
        <w:rPr>
          <w:spacing w:val="-3"/>
        </w:rPr>
        <w:t> </w:t>
      </w:r>
      <w:r>
        <w:rPr/>
        <w:t>a</w:t>
      </w:r>
      <w:r>
        <w:rPr>
          <w:spacing w:val="-3"/>
        </w:rPr>
        <w:t> </w:t>
      </w:r>
      <w:r>
        <w:rPr/>
        <w:t>block</w:t>
      </w:r>
      <w:r>
        <w:rPr>
          <w:spacing w:val="-3"/>
        </w:rPr>
        <w:t> </w:t>
      </w:r>
      <w:r>
        <w:rPr/>
        <w:t>average</w:t>
      </w:r>
      <w:r>
        <w:rPr>
          <w:spacing w:val="-3"/>
        </w:rPr>
        <w:t> </w:t>
      </w:r>
      <w:r>
        <w:rPr/>
        <w:t>cost</w:t>
      </w:r>
      <w:r>
        <w:rPr>
          <w:spacing w:val="-3"/>
        </w:rPr>
        <w:t> </w:t>
      </w:r>
      <w:r>
        <w:rPr/>
        <w:t>offer method</w:t>
      </w:r>
      <w:r>
        <w:rPr>
          <w:spacing w:val="-3"/>
        </w:rPr>
        <w:t> </w:t>
      </w:r>
      <w:r>
        <w:rPr/>
        <w:t>versus</w:t>
      </w:r>
      <w:r>
        <w:rPr>
          <w:spacing w:val="-3"/>
        </w:rPr>
        <w:t> </w:t>
      </w:r>
      <w:r>
        <w:rPr/>
        <w:t>a</w:t>
      </w:r>
      <w:r>
        <w:rPr>
          <w:spacing w:val="-3"/>
        </w:rPr>
        <w:t> </w:t>
      </w:r>
      <w:r>
        <w:rPr/>
        <w:t>sloped</w:t>
      </w:r>
      <w:r>
        <w:rPr>
          <w:spacing w:val="-3"/>
        </w:rPr>
        <w:t> </w:t>
      </w:r>
      <w:r>
        <w:rPr/>
        <w:t>derivative</w:t>
      </w:r>
      <w:r>
        <w:rPr>
          <w:spacing w:val="-3"/>
        </w:rPr>
        <w:t> </w:t>
      </w:r>
      <w:r>
        <w:rPr/>
        <w:t>cost</w:t>
      </w:r>
      <w:r>
        <w:rPr>
          <w:spacing w:val="-1"/>
        </w:rPr>
        <w:t> </w:t>
      </w:r>
      <w:r>
        <w:rPr/>
        <w:t>offer.</w:t>
      </w:r>
      <w:r>
        <w:rPr>
          <w:spacing w:val="-3"/>
        </w:rPr>
        <w:t> </w:t>
      </w:r>
      <w:r>
        <w:rPr/>
        <w:t>When</w:t>
      </w:r>
      <w:r>
        <w:rPr>
          <w:spacing w:val="-3"/>
        </w:rPr>
        <w:t> </w:t>
      </w:r>
      <w:r>
        <w:rPr/>
        <w:t>using</w:t>
      </w:r>
      <w:r>
        <w:rPr>
          <w:spacing w:val="-3"/>
        </w:rPr>
        <w:t> </w:t>
      </w:r>
      <w:r>
        <w:rPr/>
        <w:t>the derivative method, user must select “Use Sloped Offer” when entering cost information into Markets Gateway.</w:t>
      </w:r>
    </w:p>
    <w:p>
      <w:pPr>
        <w:pStyle w:val="BodyText"/>
        <w:spacing w:before="109"/>
        <w:ind w:left="0"/>
      </w:pPr>
    </w:p>
    <w:p>
      <w:pPr>
        <w:pStyle w:val="Heading1"/>
        <w:numPr>
          <w:ilvl w:val="1"/>
          <w:numId w:val="64"/>
        </w:numPr>
        <w:tabs>
          <w:tab w:pos="853" w:val="left" w:leader="none"/>
        </w:tabs>
        <w:spacing w:line="240" w:lineRule="auto" w:before="0" w:after="0"/>
        <w:ind w:left="853" w:right="0" w:hanging="502"/>
        <w:jc w:val="left"/>
      </w:pPr>
      <w:bookmarkStart w:name="B.6 Combustion Turbine Zero No-Load Exam" w:id="383"/>
      <w:bookmarkEnd w:id="383"/>
      <w:r>
        <w:rPr/>
      </w:r>
      <w:bookmarkStart w:name="_bookmark142" w:id="384"/>
      <w:bookmarkEnd w:id="384"/>
      <w:r>
        <w:rPr/>
      </w:r>
      <w:r>
        <w:rPr>
          <w:color w:val="013466"/>
        </w:rPr>
        <w:t>Combustion</w:t>
      </w:r>
      <w:r>
        <w:rPr>
          <w:color w:val="013466"/>
          <w:spacing w:val="20"/>
        </w:rPr>
        <w:t> </w:t>
      </w:r>
      <w:r>
        <w:rPr>
          <w:color w:val="013466"/>
        </w:rPr>
        <w:t>Turbine</w:t>
      </w:r>
      <w:r>
        <w:rPr>
          <w:color w:val="013466"/>
          <w:spacing w:val="20"/>
        </w:rPr>
        <w:t> </w:t>
      </w:r>
      <w:r>
        <w:rPr>
          <w:color w:val="013466"/>
        </w:rPr>
        <w:t>Zero</w:t>
      </w:r>
      <w:r>
        <w:rPr>
          <w:color w:val="013466"/>
          <w:spacing w:val="20"/>
        </w:rPr>
        <w:t> </w:t>
      </w:r>
      <w:r>
        <w:rPr>
          <w:color w:val="013466"/>
        </w:rPr>
        <w:t>No-Load</w:t>
      </w:r>
      <w:r>
        <w:rPr>
          <w:color w:val="013466"/>
          <w:spacing w:val="20"/>
        </w:rPr>
        <w:t> </w:t>
      </w:r>
      <w:r>
        <w:rPr>
          <w:color w:val="013466"/>
          <w:spacing w:val="-2"/>
        </w:rPr>
        <w:t>Example</w:t>
      </w:r>
    </w:p>
    <w:p>
      <w:pPr>
        <w:pStyle w:val="BodyText"/>
        <w:spacing w:line="261" w:lineRule="auto" w:before="236"/>
        <w:ind w:right="206"/>
      </w:pPr>
      <w:r>
        <w:rPr/>
        <w:t>A</w:t>
      </w:r>
      <w:r>
        <w:rPr>
          <w:spacing w:val="-3"/>
        </w:rPr>
        <w:t> </w:t>
      </w:r>
      <w:r>
        <w:rPr/>
        <w:t>zero</w:t>
      </w:r>
      <w:r>
        <w:rPr>
          <w:spacing w:val="-3"/>
        </w:rPr>
        <w:t> </w:t>
      </w:r>
      <w:r>
        <w:rPr/>
        <w:t>No-Load</w:t>
      </w:r>
      <w:r>
        <w:rPr>
          <w:spacing w:val="-3"/>
        </w:rPr>
        <w:t> </w:t>
      </w:r>
      <w:r>
        <w:rPr/>
        <w:t>example</w:t>
      </w:r>
      <w:r>
        <w:rPr>
          <w:spacing w:val="-3"/>
        </w:rPr>
        <w:t> </w:t>
      </w:r>
      <w:r>
        <w:rPr/>
        <w:t>for</w:t>
      </w:r>
      <w:r>
        <w:rPr>
          <w:spacing w:val="-3"/>
        </w:rPr>
        <w:t> </w:t>
      </w:r>
      <w:r>
        <w:rPr/>
        <w:t>a</w:t>
      </w:r>
      <w:r>
        <w:rPr>
          <w:spacing w:val="-1"/>
        </w:rPr>
        <w:t> </w:t>
      </w:r>
      <w:r>
        <w:rPr/>
        <w:t>simple</w:t>
      </w:r>
      <w:r>
        <w:rPr>
          <w:spacing w:val="-3"/>
        </w:rPr>
        <w:t> </w:t>
      </w:r>
      <w:r>
        <w:rPr/>
        <w:t>cycle</w:t>
      </w:r>
      <w:r>
        <w:rPr>
          <w:spacing w:val="-3"/>
        </w:rPr>
        <w:t> </w:t>
      </w:r>
      <w:r>
        <w:rPr/>
        <w:t>combustion</w:t>
      </w:r>
      <w:r>
        <w:rPr>
          <w:spacing w:val="-3"/>
        </w:rPr>
        <w:t> </w:t>
      </w:r>
      <w:r>
        <w:rPr/>
        <w:t>turbine</w:t>
      </w:r>
      <w:r>
        <w:rPr>
          <w:spacing w:val="-3"/>
        </w:rPr>
        <w:t> </w:t>
      </w:r>
      <w:r>
        <w:rPr/>
        <w:t>with</w:t>
      </w:r>
      <w:r>
        <w:rPr>
          <w:spacing w:val="-1"/>
        </w:rPr>
        <w:t> </w:t>
      </w:r>
      <w:r>
        <w:rPr/>
        <w:t>a</w:t>
      </w:r>
      <w:r>
        <w:rPr>
          <w:spacing w:val="-3"/>
        </w:rPr>
        <w:t> </w:t>
      </w:r>
      <w:r>
        <w:rPr/>
        <w:t>single</w:t>
      </w:r>
      <w:r>
        <w:rPr>
          <w:spacing w:val="-3"/>
        </w:rPr>
        <w:t> </w:t>
      </w:r>
      <w:r>
        <w:rPr/>
        <w:t>offer</w:t>
      </w:r>
      <w:r>
        <w:rPr>
          <w:spacing w:val="-3"/>
        </w:rPr>
        <w:t> </w:t>
      </w:r>
      <w:r>
        <w:rPr/>
        <w:t>block</w:t>
      </w:r>
      <w:r>
        <w:rPr>
          <w:spacing w:val="-3"/>
        </w:rPr>
        <w:t> </w:t>
      </w:r>
      <w:r>
        <w:rPr/>
        <w:t>is shown below:</w:t>
      </w:r>
    </w:p>
    <w:p>
      <w:pPr>
        <w:pStyle w:val="BodyText"/>
        <w:spacing w:after="0" w:line="261" w:lineRule="auto"/>
        <w:sectPr>
          <w:pgSz w:w="12240" w:h="15840"/>
          <w:pgMar w:header="142" w:footer="1016" w:top="1780" w:bottom="1200" w:left="1080" w:right="1440"/>
        </w:sectPr>
      </w:pPr>
    </w:p>
    <w:p>
      <w:pPr>
        <w:pStyle w:val="BodyText"/>
        <w:spacing w:before="25"/>
        <w:ind w:left="0"/>
        <w:rPr>
          <w:sz w:val="20"/>
        </w:rPr>
      </w:pPr>
    </w:p>
    <w:p>
      <w:pPr>
        <w:pStyle w:val="BodyText"/>
        <w:spacing w:before="0"/>
        <w:ind w:left="544"/>
        <w:rPr>
          <w:sz w:val="20"/>
        </w:rPr>
      </w:pPr>
      <w:r>
        <w:rPr>
          <w:sz w:val="20"/>
        </w:rPr>
        <w:drawing>
          <wp:inline distT="0" distB="0" distL="0" distR="0">
            <wp:extent cx="5697557" cy="3920490"/>
            <wp:effectExtent l="0" t="0" r="0" b="0"/>
            <wp:docPr id="683" name="Image 683"/>
            <wp:cNvGraphicFramePr>
              <a:graphicFrameLocks/>
            </wp:cNvGraphicFramePr>
            <a:graphic>
              <a:graphicData uri="http://schemas.openxmlformats.org/drawingml/2006/picture">
                <pic:pic>
                  <pic:nvPicPr>
                    <pic:cNvPr id="683" name="Image 683"/>
                    <pic:cNvPicPr/>
                  </pic:nvPicPr>
                  <pic:blipFill>
                    <a:blip r:embed="rId69" cstate="print"/>
                    <a:stretch>
                      <a:fillRect/>
                    </a:stretch>
                  </pic:blipFill>
                  <pic:spPr>
                    <a:xfrm>
                      <a:off x="0" y="0"/>
                      <a:ext cx="5697557" cy="3920490"/>
                    </a:xfrm>
                    <a:prstGeom prst="rect">
                      <a:avLst/>
                    </a:prstGeom>
                  </pic:spPr>
                </pic:pic>
              </a:graphicData>
            </a:graphic>
          </wp:inline>
        </w:drawing>
      </w:r>
      <w:r>
        <w:rPr>
          <w:sz w:val="20"/>
        </w:rPr>
      </w:r>
    </w:p>
    <w:p>
      <w:pPr>
        <w:pStyle w:val="BodyText"/>
        <w:spacing w:before="197"/>
        <w:ind w:left="0"/>
      </w:pPr>
    </w:p>
    <w:p>
      <w:pPr>
        <w:pStyle w:val="BodyText"/>
        <w:spacing w:line="261" w:lineRule="auto" w:before="0"/>
        <w:ind w:right="54"/>
      </w:pPr>
      <w:r>
        <w:rPr/>
        <w:t>Each diamond in the graph above is a design heat input data point obtained from the original equipment</w:t>
      </w:r>
      <w:r>
        <w:rPr>
          <w:spacing w:val="-4"/>
        </w:rPr>
        <w:t> </w:t>
      </w:r>
      <w:r>
        <w:rPr/>
        <w:t>manufacturer</w:t>
      </w:r>
      <w:r>
        <w:rPr>
          <w:spacing w:val="-4"/>
        </w:rPr>
        <w:t> </w:t>
      </w:r>
      <w:r>
        <w:rPr/>
        <w:t>or</w:t>
      </w:r>
      <w:r>
        <w:rPr>
          <w:spacing w:val="-4"/>
        </w:rPr>
        <w:t> </w:t>
      </w:r>
      <w:r>
        <w:rPr/>
        <w:t>calculated</w:t>
      </w:r>
      <w:r>
        <w:rPr>
          <w:spacing w:val="-2"/>
        </w:rPr>
        <w:t> </w:t>
      </w:r>
      <w:r>
        <w:rPr/>
        <w:t>by</w:t>
      </w:r>
      <w:r>
        <w:rPr>
          <w:spacing w:val="-4"/>
        </w:rPr>
        <w:t> </w:t>
      </w:r>
      <w:r>
        <w:rPr/>
        <w:t>heat</w:t>
      </w:r>
      <w:r>
        <w:rPr>
          <w:spacing w:val="-4"/>
        </w:rPr>
        <w:t> </w:t>
      </w:r>
      <w:r>
        <w:rPr/>
        <w:t>balance.</w:t>
      </w:r>
      <w:r>
        <w:rPr>
          <w:spacing w:val="-4"/>
        </w:rPr>
        <w:t> </w:t>
      </w:r>
      <w:r>
        <w:rPr/>
        <w:t>A</w:t>
      </w:r>
      <w:r>
        <w:rPr>
          <w:spacing w:val="-4"/>
        </w:rPr>
        <w:t> </w:t>
      </w:r>
      <w:r>
        <w:rPr/>
        <w:t>regression</w:t>
      </w:r>
      <w:r>
        <w:rPr>
          <w:spacing w:val="-2"/>
        </w:rPr>
        <w:t> </w:t>
      </w:r>
      <w:r>
        <w:rPr/>
        <w:t>analysis</w:t>
      </w:r>
      <w:r>
        <w:rPr>
          <w:spacing w:val="-4"/>
        </w:rPr>
        <w:t> </w:t>
      </w:r>
      <w:r>
        <w:rPr/>
        <w:t>can</w:t>
      </w:r>
      <w:r>
        <w:rPr>
          <w:spacing w:val="-4"/>
        </w:rPr>
        <w:t> </w:t>
      </w:r>
      <w:r>
        <w:rPr/>
        <w:t>be</w:t>
      </w:r>
      <w:r>
        <w:rPr>
          <w:spacing w:val="-4"/>
        </w:rPr>
        <w:t> </w:t>
      </w:r>
      <w:r>
        <w:rPr/>
        <w:t>performed on the design data to obtain the unit’s Heat Input curve as a function of various unit output</w:t>
      </w:r>
      <w:r>
        <w:rPr/>
        <w:t> levels with natural gas as a fuel:</w:t>
      </w:r>
    </w:p>
    <w:p>
      <w:pPr>
        <w:pStyle w:val="BodyText"/>
        <w:spacing w:line="381" w:lineRule="auto" w:before="100"/>
        <w:ind w:left="3283" w:right="2843" w:firstLine="483"/>
      </w:pPr>
      <w:r>
        <w:rPr>
          <w:position w:val="1"/>
        </w:rPr>
        <w:t>Heat Input </w:t>
      </w:r>
      <w:r>
        <w:rPr>
          <w:sz w:val="24"/>
        </w:rPr>
        <w:t>(</w:t>
      </w:r>
      <w:r>
        <w:rPr>
          <w:position w:val="1"/>
        </w:rPr>
        <w:t>MMBtu </w:t>
      </w:r>
      <w:r>
        <w:rPr>
          <w:sz w:val="24"/>
        </w:rPr>
        <w:t>/</w:t>
      </w:r>
      <w:r>
        <w:rPr>
          <w:spacing w:val="-5"/>
          <w:sz w:val="24"/>
        </w:rPr>
        <w:t> </w:t>
      </w:r>
      <w:r>
        <w:rPr>
          <w:position w:val="1"/>
        </w:rPr>
        <w:t>Hr</w:t>
      </w:r>
      <w:r>
        <w:rPr>
          <w:sz w:val="24"/>
        </w:rPr>
        <w:t>) </w:t>
      </w:r>
      <w:r>
        <w:rPr>
          <w:position w:val="1"/>
        </w:rPr>
        <w:t>= </w:t>
      </w:r>
      <w:r>
        <w:rPr/>
        <w:t>0.0498*</w:t>
      </w:r>
      <w:r>
        <w:rPr>
          <w:rFonts w:ascii="Arial"/>
          <w:i/>
        </w:rPr>
        <w:t>MW</w:t>
      </w:r>
      <w:r>
        <w:rPr>
          <w:vertAlign w:val="superscript"/>
        </w:rPr>
        <w:t>2</w:t>
      </w:r>
      <w:r>
        <w:rPr>
          <w:spacing w:val="-16"/>
          <w:vertAlign w:val="baseline"/>
        </w:rPr>
        <w:t> </w:t>
      </w:r>
      <w:r>
        <w:rPr>
          <w:vertAlign w:val="baseline"/>
        </w:rPr>
        <w:t>+</w:t>
      </w:r>
      <w:r>
        <w:rPr>
          <w:spacing w:val="-15"/>
          <w:vertAlign w:val="baseline"/>
        </w:rPr>
        <w:t> </w:t>
      </w:r>
      <w:r>
        <w:rPr>
          <w:vertAlign w:val="baseline"/>
        </w:rPr>
        <w:t>0.8122*</w:t>
      </w:r>
      <w:r>
        <w:rPr>
          <w:rFonts w:ascii="Arial"/>
          <w:i/>
          <w:vertAlign w:val="baseline"/>
        </w:rPr>
        <w:t>MW</w:t>
      </w:r>
      <w:r>
        <w:rPr>
          <w:rFonts w:ascii="Arial"/>
          <w:i/>
          <w:spacing w:val="-15"/>
          <w:vertAlign w:val="baseline"/>
        </w:rPr>
        <w:t> </w:t>
      </w:r>
      <w:r>
        <w:rPr>
          <w:vertAlign w:val="baseline"/>
        </w:rPr>
        <w:t>+</w:t>
      </w:r>
      <w:r>
        <w:rPr>
          <w:spacing w:val="-16"/>
          <w:vertAlign w:val="baseline"/>
        </w:rPr>
        <w:t> </w:t>
      </w:r>
      <w:r>
        <w:rPr>
          <w:vertAlign w:val="baseline"/>
        </w:rPr>
        <w:t>578.23</w:t>
      </w:r>
    </w:p>
    <w:p>
      <w:pPr>
        <w:pStyle w:val="BodyText"/>
        <w:spacing w:before="100"/>
      </w:pPr>
      <w:r>
        <w:rPr/>
        <w:t>Or</w:t>
      </w:r>
      <w:r>
        <w:rPr>
          <w:spacing w:val="-6"/>
        </w:rPr>
        <w:t> </w:t>
      </w:r>
      <w:r>
        <w:rPr/>
        <w:t>the</w:t>
      </w:r>
      <w:r>
        <w:rPr>
          <w:spacing w:val="-4"/>
        </w:rPr>
        <w:t> </w:t>
      </w:r>
      <w:r>
        <w:rPr/>
        <w:t>fuel</w:t>
      </w:r>
      <w:r>
        <w:rPr>
          <w:spacing w:val="-3"/>
        </w:rPr>
        <w:t> </w:t>
      </w:r>
      <w:r>
        <w:rPr/>
        <w:t>input</w:t>
      </w:r>
      <w:r>
        <w:rPr>
          <w:spacing w:val="-4"/>
        </w:rPr>
        <w:t> </w:t>
      </w:r>
      <w:r>
        <w:rPr/>
        <w:t>to</w:t>
      </w:r>
      <w:r>
        <w:rPr>
          <w:spacing w:val="-1"/>
        </w:rPr>
        <w:t> </w:t>
      </w:r>
      <w:r>
        <w:rPr/>
        <w:t>the</w:t>
      </w:r>
      <w:r>
        <w:rPr>
          <w:spacing w:val="-4"/>
        </w:rPr>
        <w:t> </w:t>
      </w:r>
      <w:r>
        <w:rPr/>
        <w:t>unit</w:t>
      </w:r>
      <w:r>
        <w:rPr>
          <w:spacing w:val="-4"/>
        </w:rPr>
        <w:t> </w:t>
      </w:r>
      <w:r>
        <w:rPr/>
        <w:t>during</w:t>
      </w:r>
      <w:r>
        <w:rPr>
          <w:spacing w:val="-3"/>
        </w:rPr>
        <w:t> </w:t>
      </w:r>
      <w:r>
        <w:rPr/>
        <w:t>operation</w:t>
      </w:r>
      <w:r>
        <w:rPr>
          <w:spacing w:val="-4"/>
        </w:rPr>
        <w:t> </w:t>
      </w:r>
      <w:r>
        <w:rPr/>
        <w:t>can</w:t>
      </w:r>
      <w:r>
        <w:rPr>
          <w:spacing w:val="-1"/>
        </w:rPr>
        <w:t> </w:t>
      </w:r>
      <w:r>
        <w:rPr/>
        <w:t>be</w:t>
      </w:r>
      <w:r>
        <w:rPr>
          <w:spacing w:val="-4"/>
        </w:rPr>
        <w:t> </w:t>
      </w:r>
      <w:r>
        <w:rPr/>
        <w:t>directly</w:t>
      </w:r>
      <w:r>
        <w:rPr>
          <w:spacing w:val="-3"/>
        </w:rPr>
        <w:t> </w:t>
      </w:r>
      <w:r>
        <w:rPr>
          <w:spacing w:val="-2"/>
        </w:rPr>
        <w:t>measured.</w:t>
      </w:r>
    </w:p>
    <w:p>
      <w:pPr>
        <w:pStyle w:val="BodyText"/>
        <w:spacing w:line="475" w:lineRule="auto" w:before="249"/>
        <w:ind w:right="936"/>
      </w:pPr>
      <w:r>
        <w:rPr/>
        <w:t>The</w:t>
      </w:r>
      <w:r>
        <w:rPr>
          <w:spacing w:val="-3"/>
        </w:rPr>
        <w:t> </w:t>
      </w:r>
      <w:r>
        <w:rPr/>
        <w:t>unit</w:t>
      </w:r>
      <w:r>
        <w:rPr>
          <w:spacing w:val="-3"/>
        </w:rPr>
        <w:t> </w:t>
      </w:r>
      <w:r>
        <w:rPr/>
        <w:t>may</w:t>
      </w:r>
      <w:r>
        <w:rPr>
          <w:spacing w:val="-4"/>
        </w:rPr>
        <w:t> </w:t>
      </w:r>
      <w:r>
        <w:rPr/>
        <w:t>be</w:t>
      </w:r>
      <w:r>
        <w:rPr>
          <w:spacing w:val="-3"/>
        </w:rPr>
        <w:t> </w:t>
      </w:r>
      <w:r>
        <w:rPr/>
        <w:t>submitted</w:t>
      </w:r>
      <w:r>
        <w:rPr>
          <w:spacing w:val="-2"/>
        </w:rPr>
        <w:t> </w:t>
      </w:r>
      <w:r>
        <w:rPr/>
        <w:t>with</w:t>
      </w:r>
      <w:r>
        <w:rPr>
          <w:spacing w:val="-3"/>
        </w:rPr>
        <w:t> </w:t>
      </w:r>
      <w:r>
        <w:rPr/>
        <w:t>a</w:t>
      </w:r>
      <w:r>
        <w:rPr>
          <w:spacing w:val="-3"/>
        </w:rPr>
        <w:t> </w:t>
      </w:r>
      <w:r>
        <w:rPr/>
        <w:t>single</w:t>
      </w:r>
      <w:r>
        <w:rPr>
          <w:spacing w:val="-4"/>
        </w:rPr>
        <w:t> </w:t>
      </w:r>
      <w:r>
        <w:rPr/>
        <w:t>cost</w:t>
      </w:r>
      <w:r>
        <w:rPr>
          <w:spacing w:val="-3"/>
        </w:rPr>
        <w:t> </w:t>
      </w:r>
      <w:r>
        <w:rPr/>
        <w:t>offer</w:t>
      </w:r>
      <w:r>
        <w:rPr>
          <w:spacing w:val="-2"/>
        </w:rPr>
        <w:t> </w:t>
      </w:r>
      <w:r>
        <w:rPr/>
        <w:t>block</w:t>
      </w:r>
      <w:r>
        <w:rPr>
          <w:spacing w:val="-3"/>
        </w:rPr>
        <w:t> </w:t>
      </w:r>
      <w:r>
        <w:rPr/>
        <w:t>and</w:t>
      </w:r>
      <w:r>
        <w:rPr>
          <w:spacing w:val="-3"/>
        </w:rPr>
        <w:t> </w:t>
      </w:r>
      <w:r>
        <w:rPr/>
        <w:t>zero</w:t>
      </w:r>
      <w:r>
        <w:rPr>
          <w:spacing w:val="-4"/>
        </w:rPr>
        <w:t> </w:t>
      </w:r>
      <w:r>
        <w:rPr/>
        <w:t>No-Load</w:t>
      </w:r>
      <w:r>
        <w:rPr>
          <w:spacing w:val="-3"/>
        </w:rPr>
        <w:t> </w:t>
      </w:r>
      <w:r>
        <w:rPr/>
        <w:t>Cost</w:t>
      </w:r>
      <w:r>
        <w:rPr>
          <w:spacing w:val="-3"/>
        </w:rPr>
        <w:t> </w:t>
      </w:r>
      <w:r>
        <w:rPr/>
        <w:t>($/Hr). No-Load Cost ($/Hr) = $0/hr</w:t>
      </w:r>
    </w:p>
    <w:p>
      <w:pPr>
        <w:pStyle w:val="BodyText"/>
        <w:spacing w:line="261" w:lineRule="auto" w:before="2"/>
        <w:ind w:right="206"/>
      </w:pPr>
      <w:r>
        <w:rPr/>
        <w:t>The</w:t>
      </w:r>
      <w:r>
        <w:rPr>
          <w:spacing w:val="-4"/>
        </w:rPr>
        <w:t> </w:t>
      </w:r>
      <w:r>
        <w:rPr/>
        <w:t>unit’s</w:t>
      </w:r>
      <w:r>
        <w:rPr>
          <w:spacing w:val="-4"/>
        </w:rPr>
        <w:t> </w:t>
      </w:r>
      <w:r>
        <w:rPr/>
        <w:t>Heat</w:t>
      </w:r>
      <w:r>
        <w:rPr>
          <w:spacing w:val="-4"/>
        </w:rPr>
        <w:t> </w:t>
      </w:r>
      <w:r>
        <w:rPr/>
        <w:t>Input</w:t>
      </w:r>
      <w:r>
        <w:rPr>
          <w:spacing w:val="-2"/>
        </w:rPr>
        <w:t> </w:t>
      </w:r>
      <w:r>
        <w:rPr/>
        <w:t>Curve</w:t>
      </w:r>
      <w:r>
        <w:rPr>
          <w:spacing w:val="-4"/>
        </w:rPr>
        <w:t> </w:t>
      </w:r>
      <w:r>
        <w:rPr/>
        <w:t>Equation</w:t>
      </w:r>
      <w:r>
        <w:rPr>
          <w:spacing w:val="-4"/>
        </w:rPr>
        <w:t> </w:t>
      </w:r>
      <w:r>
        <w:rPr/>
        <w:t>or</w:t>
      </w:r>
      <w:r>
        <w:rPr>
          <w:spacing w:val="-4"/>
        </w:rPr>
        <w:t> </w:t>
      </w:r>
      <w:r>
        <w:rPr/>
        <w:t>actual</w:t>
      </w:r>
      <w:r>
        <w:rPr>
          <w:spacing w:val="-4"/>
        </w:rPr>
        <w:t> </w:t>
      </w:r>
      <w:r>
        <w:rPr/>
        <w:t>measured</w:t>
      </w:r>
      <w:r>
        <w:rPr>
          <w:spacing w:val="-2"/>
        </w:rPr>
        <w:t> </w:t>
      </w:r>
      <w:r>
        <w:rPr/>
        <w:t>fuel</w:t>
      </w:r>
      <w:r>
        <w:rPr>
          <w:spacing w:val="-4"/>
        </w:rPr>
        <w:t> </w:t>
      </w:r>
      <w:r>
        <w:rPr/>
        <w:t>input</w:t>
      </w:r>
      <w:r>
        <w:rPr>
          <w:spacing w:val="-4"/>
        </w:rPr>
        <w:t> </w:t>
      </w:r>
      <w:r>
        <w:rPr/>
        <w:t>data</w:t>
      </w:r>
      <w:r>
        <w:rPr>
          <w:spacing w:val="-4"/>
        </w:rPr>
        <w:t> </w:t>
      </w:r>
      <w:r>
        <w:rPr/>
        <w:t>is</w:t>
      </w:r>
      <w:r>
        <w:rPr>
          <w:spacing w:val="-4"/>
        </w:rPr>
        <w:t> </w:t>
      </w:r>
      <w:r>
        <w:rPr/>
        <w:t>used</w:t>
      </w:r>
      <w:r>
        <w:rPr>
          <w:spacing w:val="-4"/>
        </w:rPr>
        <w:t> </w:t>
      </w:r>
      <w:r>
        <w:rPr/>
        <w:t>to</w:t>
      </w:r>
      <w:r>
        <w:rPr>
          <w:spacing w:val="-1"/>
        </w:rPr>
        <w:t> </w:t>
      </w:r>
      <w:r>
        <w:rPr/>
        <w:t>determine the units heat input at its maximum output (100MW).</w:t>
      </w:r>
    </w:p>
    <w:p>
      <w:pPr>
        <w:pStyle w:val="BodyText"/>
        <w:spacing w:before="225"/>
      </w:pPr>
      <w:r>
        <w:rPr/>
        <w:t>Heat</w:t>
      </w:r>
      <w:r>
        <w:rPr>
          <w:spacing w:val="-4"/>
        </w:rPr>
        <w:t> </w:t>
      </w:r>
      <w:r>
        <w:rPr/>
        <w:t>Input</w:t>
      </w:r>
      <w:r>
        <w:rPr>
          <w:spacing w:val="-3"/>
        </w:rPr>
        <w:t> </w:t>
      </w:r>
      <w:r>
        <w:rPr/>
        <w:t>(MMBtu/Hr)</w:t>
      </w:r>
      <w:r>
        <w:rPr>
          <w:spacing w:val="-3"/>
        </w:rPr>
        <w:t> </w:t>
      </w:r>
      <w:r>
        <w:rPr>
          <w:spacing w:val="-12"/>
        </w:rPr>
        <w:t>=</w:t>
      </w:r>
    </w:p>
    <w:p>
      <w:pPr>
        <w:pStyle w:val="BodyText"/>
        <w:spacing w:before="176"/>
        <w:ind w:left="359"/>
        <w:jc w:val="center"/>
      </w:pPr>
      <w:r>
        <w:rPr/>
        <w:t>0.0498*</w:t>
      </w:r>
      <w:r>
        <w:rPr>
          <w:rFonts w:ascii="Arial"/>
          <w:i/>
        </w:rPr>
        <w:t>MW</w:t>
      </w:r>
      <w:r>
        <w:rPr>
          <w:vertAlign w:val="superscript"/>
        </w:rPr>
        <w:t>2</w:t>
      </w:r>
      <w:r>
        <w:rPr>
          <w:spacing w:val="32"/>
          <w:vertAlign w:val="baseline"/>
        </w:rPr>
        <w:t> </w:t>
      </w:r>
      <w:r>
        <w:rPr>
          <w:vertAlign w:val="baseline"/>
        </w:rPr>
        <w:t>+</w:t>
      </w:r>
      <w:r>
        <w:rPr>
          <w:spacing w:val="-13"/>
          <w:vertAlign w:val="baseline"/>
        </w:rPr>
        <w:t> </w:t>
      </w:r>
      <w:r>
        <w:rPr>
          <w:vertAlign w:val="baseline"/>
        </w:rPr>
        <w:t>0.8122*100</w:t>
      </w:r>
      <w:r>
        <w:rPr>
          <w:spacing w:val="-13"/>
          <w:vertAlign w:val="baseline"/>
        </w:rPr>
        <w:t> </w:t>
      </w:r>
      <w:r>
        <w:rPr>
          <w:vertAlign w:val="baseline"/>
        </w:rPr>
        <w:t>+</w:t>
      </w:r>
      <w:r>
        <w:rPr>
          <w:spacing w:val="-13"/>
          <w:vertAlign w:val="baseline"/>
        </w:rPr>
        <w:t> </w:t>
      </w:r>
      <w:r>
        <w:rPr>
          <w:spacing w:val="-2"/>
          <w:vertAlign w:val="baseline"/>
        </w:rPr>
        <w:t>578.23</w:t>
      </w:r>
    </w:p>
    <w:p>
      <w:pPr>
        <w:pStyle w:val="BodyText"/>
        <w:spacing w:after="0"/>
        <w:jc w:val="center"/>
        <w:sectPr>
          <w:pgSz w:w="12240" w:h="15840"/>
          <w:pgMar w:header="142" w:footer="1016" w:top="1780" w:bottom="1200" w:left="1080" w:right="1440"/>
        </w:sectPr>
      </w:pPr>
    </w:p>
    <w:p>
      <w:pPr>
        <w:pStyle w:val="BodyText"/>
        <w:spacing w:before="87"/>
        <w:jc w:val="center"/>
        <w:rPr>
          <w:rFonts w:ascii="Arial"/>
          <w:i/>
        </w:rPr>
      </w:pPr>
      <w:r>
        <w:rPr/>
        <w:t>0.0498*</w:t>
      </w:r>
      <w:r>
        <w:rPr>
          <w:spacing w:val="-16"/>
        </w:rPr>
        <w:t> </w:t>
      </w:r>
      <w:r>
        <w:rPr/>
        <w:t>100</w:t>
      </w:r>
      <w:r>
        <w:rPr>
          <w:vertAlign w:val="superscript"/>
        </w:rPr>
        <w:t>2</w:t>
      </w:r>
      <w:r>
        <w:rPr>
          <w:spacing w:val="-15"/>
          <w:vertAlign w:val="baseline"/>
        </w:rPr>
        <w:t> </w:t>
      </w:r>
      <w:r>
        <w:rPr>
          <w:vertAlign w:val="baseline"/>
        </w:rPr>
        <w:t>+</w:t>
      </w:r>
      <w:r>
        <w:rPr>
          <w:spacing w:val="-15"/>
          <w:vertAlign w:val="baseline"/>
        </w:rPr>
        <w:t> </w:t>
      </w:r>
      <w:r>
        <w:rPr>
          <w:vertAlign w:val="baseline"/>
        </w:rPr>
        <w:t>0.8122*100</w:t>
      </w:r>
      <w:r>
        <w:rPr>
          <w:spacing w:val="-16"/>
          <w:vertAlign w:val="baseline"/>
        </w:rPr>
        <w:t> </w:t>
      </w:r>
      <w:r>
        <w:rPr>
          <w:vertAlign w:val="baseline"/>
        </w:rPr>
        <w:t>+</w:t>
      </w:r>
      <w:r>
        <w:rPr>
          <w:spacing w:val="-15"/>
          <w:vertAlign w:val="baseline"/>
        </w:rPr>
        <w:t> </w:t>
      </w:r>
      <w:r>
        <w:rPr>
          <w:vertAlign w:val="baseline"/>
        </w:rPr>
        <w:t>578.23</w:t>
      </w:r>
      <w:r>
        <w:rPr>
          <w:spacing w:val="-7"/>
          <w:vertAlign w:val="baseline"/>
        </w:rPr>
        <w:t> </w:t>
      </w:r>
      <w:r>
        <w:rPr>
          <w:vertAlign w:val="baseline"/>
        </w:rPr>
        <w:t>=</w:t>
      </w:r>
      <w:r>
        <w:rPr>
          <w:spacing w:val="-6"/>
          <w:vertAlign w:val="baseline"/>
        </w:rPr>
        <w:t> </w:t>
      </w:r>
      <w:r>
        <w:rPr>
          <w:vertAlign w:val="baseline"/>
        </w:rPr>
        <w:t>1157.28</w:t>
      </w:r>
      <w:r>
        <w:rPr>
          <w:spacing w:val="-6"/>
          <w:vertAlign w:val="baseline"/>
        </w:rPr>
        <w:t> </w:t>
      </w:r>
      <w:r>
        <w:rPr>
          <w:rFonts w:ascii="Arial"/>
          <w:i/>
          <w:vertAlign w:val="baseline"/>
        </w:rPr>
        <w:t>MMBtu</w:t>
      </w:r>
      <w:r>
        <w:rPr>
          <w:rFonts w:ascii="Arial"/>
          <w:i/>
          <w:spacing w:val="-7"/>
          <w:vertAlign w:val="baseline"/>
        </w:rPr>
        <w:t> </w:t>
      </w:r>
      <w:r>
        <w:rPr>
          <w:position w:val="-4"/>
          <w:sz w:val="35"/>
          <w:vertAlign w:val="baseline"/>
        </w:rPr>
        <w:t>/</w:t>
      </w:r>
      <w:r>
        <w:rPr>
          <w:spacing w:val="-38"/>
          <w:position w:val="-4"/>
          <w:sz w:val="35"/>
          <w:vertAlign w:val="baseline"/>
        </w:rPr>
        <w:t> </w:t>
      </w:r>
      <w:r>
        <w:rPr>
          <w:rFonts w:ascii="Arial"/>
          <w:i/>
          <w:spacing w:val="-5"/>
          <w:vertAlign w:val="baseline"/>
        </w:rPr>
        <w:t>hr</w:t>
      </w:r>
    </w:p>
    <w:p>
      <w:pPr>
        <w:pStyle w:val="BodyText"/>
        <w:spacing w:before="232"/>
      </w:pPr>
      <w:r>
        <w:rPr/>
        <w:t>Total</w:t>
      </w:r>
      <w:r>
        <w:rPr>
          <w:spacing w:val="-7"/>
        </w:rPr>
        <w:t> </w:t>
      </w:r>
      <w:r>
        <w:rPr/>
        <w:t>Operating</w:t>
      </w:r>
      <w:r>
        <w:rPr>
          <w:spacing w:val="-4"/>
        </w:rPr>
        <w:t> </w:t>
      </w:r>
      <w:r>
        <w:rPr/>
        <w:t>Cost</w:t>
      </w:r>
      <w:r>
        <w:rPr>
          <w:spacing w:val="-5"/>
        </w:rPr>
        <w:t> </w:t>
      </w:r>
      <w:r>
        <w:rPr/>
        <w:t>at</w:t>
      </w:r>
      <w:r>
        <w:rPr>
          <w:spacing w:val="-3"/>
        </w:rPr>
        <w:t> </w:t>
      </w:r>
      <w:r>
        <w:rPr/>
        <w:t>100</w:t>
      </w:r>
      <w:r>
        <w:rPr>
          <w:spacing w:val="-4"/>
        </w:rPr>
        <w:t> </w:t>
      </w:r>
      <w:r>
        <w:rPr/>
        <w:t>MW</w:t>
      </w:r>
      <w:r>
        <w:rPr>
          <w:spacing w:val="-5"/>
        </w:rPr>
        <w:t> </w:t>
      </w:r>
      <w:r>
        <w:rPr/>
        <w:t>is</w:t>
      </w:r>
      <w:r>
        <w:rPr>
          <w:spacing w:val="-4"/>
        </w:rPr>
        <w:t> </w:t>
      </w:r>
      <w:r>
        <w:rPr/>
        <w:t>calculated</w:t>
      </w:r>
      <w:r>
        <w:rPr>
          <w:spacing w:val="-4"/>
        </w:rPr>
        <w:t> </w:t>
      </w:r>
      <w:r>
        <w:rPr>
          <w:spacing w:val="-5"/>
        </w:rPr>
        <w:t>by:</w:t>
      </w:r>
    </w:p>
    <w:p>
      <w:pPr>
        <w:pStyle w:val="BodyText"/>
        <w:spacing w:line="475" w:lineRule="auto" w:before="249"/>
        <w:ind w:right="3028"/>
      </w:pPr>
      <w:r>
        <w:rPr/>
        <w:t>Maintenance</w:t>
      </w:r>
      <w:r>
        <w:rPr>
          <w:spacing w:val="-5"/>
        </w:rPr>
        <w:t> </w:t>
      </w:r>
      <w:r>
        <w:rPr/>
        <w:t>Factor</w:t>
      </w:r>
      <w:r>
        <w:rPr>
          <w:spacing w:val="-5"/>
        </w:rPr>
        <w:t> </w:t>
      </w:r>
      <w:r>
        <w:rPr/>
        <w:t>=</w:t>
      </w:r>
      <w:r>
        <w:rPr>
          <w:spacing w:val="-5"/>
        </w:rPr>
        <w:t> </w:t>
      </w:r>
      <w:r>
        <w:rPr/>
        <w:t>1.0</w:t>
      </w:r>
      <w:r>
        <w:rPr>
          <w:spacing w:val="-3"/>
        </w:rPr>
        <w:t> </w:t>
      </w:r>
      <w:r>
        <w:rPr/>
        <w:t>for</w:t>
      </w:r>
      <w:r>
        <w:rPr>
          <w:spacing w:val="-5"/>
        </w:rPr>
        <w:t> </w:t>
      </w:r>
      <w:r>
        <w:rPr/>
        <w:t>Minimum</w:t>
      </w:r>
      <w:r>
        <w:rPr>
          <w:spacing w:val="-5"/>
        </w:rPr>
        <w:t> </w:t>
      </w:r>
      <w:r>
        <w:rPr/>
        <w:t>&amp;</w:t>
      </w:r>
      <w:r>
        <w:rPr>
          <w:spacing w:val="-5"/>
        </w:rPr>
        <w:t> </w:t>
      </w:r>
      <w:r>
        <w:rPr/>
        <w:t>Base</w:t>
      </w:r>
      <w:r>
        <w:rPr>
          <w:spacing w:val="-5"/>
        </w:rPr>
        <w:t> </w:t>
      </w:r>
      <w:r>
        <w:rPr/>
        <w:t>(=4.0</w:t>
      </w:r>
      <w:r>
        <w:rPr>
          <w:spacing w:val="-2"/>
        </w:rPr>
        <w:t> </w:t>
      </w:r>
      <w:r>
        <w:rPr/>
        <w:t>for</w:t>
      </w:r>
      <w:r>
        <w:rPr>
          <w:spacing w:val="-5"/>
        </w:rPr>
        <w:t> </w:t>
      </w:r>
      <w:r>
        <w:rPr/>
        <w:t>Peak) VOM = $75.00/ESH</w:t>
      </w:r>
    </w:p>
    <w:p>
      <w:pPr>
        <w:pStyle w:val="BodyText"/>
        <w:spacing w:before="2"/>
      </w:pPr>
      <w:r>
        <w:rPr/>
        <w:t>Total</w:t>
      </w:r>
      <w:r>
        <w:rPr>
          <w:spacing w:val="-5"/>
        </w:rPr>
        <w:t> </w:t>
      </w:r>
      <w:r>
        <w:rPr/>
        <w:t>Operating</w:t>
      </w:r>
      <w:r>
        <w:rPr>
          <w:spacing w:val="-5"/>
        </w:rPr>
        <w:t> </w:t>
      </w:r>
      <w:r>
        <w:rPr/>
        <w:t>Cost</w:t>
      </w:r>
      <w:r>
        <w:rPr>
          <w:spacing w:val="-5"/>
        </w:rPr>
        <w:t> </w:t>
      </w:r>
      <w:r>
        <w:rPr/>
        <w:t>($/hr)</w:t>
      </w:r>
      <w:r>
        <w:rPr>
          <w:spacing w:val="-1"/>
        </w:rPr>
        <w:t> </w:t>
      </w:r>
      <w:r>
        <w:rPr>
          <w:spacing w:val="-10"/>
        </w:rPr>
        <w:t>=</w:t>
      </w:r>
    </w:p>
    <w:p>
      <w:pPr>
        <w:spacing w:before="135"/>
        <w:ind w:left="360" w:right="0" w:firstLine="0"/>
        <w:jc w:val="center"/>
        <w:rPr>
          <w:rFonts w:ascii="Arial"/>
          <w:i/>
          <w:sz w:val="22"/>
        </w:rPr>
      </w:pPr>
      <w:r>
        <w:rPr>
          <w:rFonts w:ascii="Arial"/>
          <w:i/>
          <w:sz w:val="22"/>
        </w:rPr>
        <w:t>Heat</w:t>
      </w:r>
      <w:r>
        <w:rPr>
          <w:rFonts w:ascii="Arial"/>
          <w:i/>
          <w:spacing w:val="-2"/>
          <w:sz w:val="22"/>
        </w:rPr>
        <w:t> </w:t>
      </w:r>
      <w:r>
        <w:rPr>
          <w:rFonts w:ascii="Arial"/>
          <w:i/>
          <w:sz w:val="22"/>
        </w:rPr>
        <w:t>Input</w:t>
      </w:r>
      <w:r>
        <w:rPr>
          <w:sz w:val="22"/>
        </w:rPr>
        <w:t>*</w:t>
      </w:r>
      <w:r>
        <w:rPr>
          <w:rFonts w:ascii="Arial"/>
          <w:i/>
          <w:sz w:val="22"/>
        </w:rPr>
        <w:t>Performance Factor</w:t>
      </w:r>
      <w:r>
        <w:rPr>
          <w:sz w:val="22"/>
        </w:rPr>
        <w:t>*</w:t>
      </w:r>
      <w:r>
        <w:rPr>
          <w:rFonts w:ascii="Arial"/>
          <w:i/>
          <w:sz w:val="22"/>
        </w:rPr>
        <w:t>TFRC</w:t>
      </w:r>
      <w:r>
        <w:rPr>
          <w:rFonts w:ascii="Arial"/>
          <w:i/>
          <w:spacing w:val="-13"/>
          <w:sz w:val="22"/>
        </w:rPr>
        <w:t> </w:t>
      </w:r>
      <w:r>
        <w:rPr>
          <w:sz w:val="22"/>
        </w:rPr>
        <w:t>+</w:t>
      </w:r>
      <w:r>
        <w:rPr>
          <w:spacing w:val="-13"/>
          <w:sz w:val="22"/>
        </w:rPr>
        <w:t> </w:t>
      </w:r>
      <w:r>
        <w:rPr>
          <w:rFonts w:ascii="Arial"/>
          <w:i/>
          <w:sz w:val="22"/>
        </w:rPr>
        <w:t>Maintenance </w:t>
      </w:r>
      <w:r>
        <w:rPr>
          <w:rFonts w:ascii="Arial"/>
          <w:i/>
          <w:spacing w:val="-2"/>
          <w:sz w:val="22"/>
        </w:rPr>
        <w:t>Factor</w:t>
      </w:r>
      <w:r>
        <w:rPr>
          <w:spacing w:val="-2"/>
          <w:sz w:val="22"/>
        </w:rPr>
        <w:t>*</w:t>
      </w:r>
      <w:r>
        <w:rPr>
          <w:rFonts w:ascii="Arial"/>
          <w:i/>
          <w:spacing w:val="-2"/>
          <w:sz w:val="22"/>
        </w:rPr>
        <w:t>VOM</w:t>
      </w:r>
    </w:p>
    <w:p>
      <w:pPr>
        <w:spacing w:before="126"/>
        <w:ind w:left="421" w:right="0" w:firstLine="0"/>
        <w:jc w:val="center"/>
        <w:rPr>
          <w:rFonts w:ascii="Arial"/>
          <w:i/>
          <w:position w:val="1"/>
          <w:sz w:val="22"/>
        </w:rPr>
      </w:pPr>
      <w:r>
        <w:rPr>
          <w:position w:val="1"/>
          <w:sz w:val="22"/>
        </w:rPr>
        <w:t>=</w:t>
      </w:r>
      <w:r>
        <w:rPr>
          <w:spacing w:val="-18"/>
          <w:position w:val="1"/>
          <w:sz w:val="22"/>
        </w:rPr>
        <w:t> </w:t>
      </w:r>
      <w:r>
        <w:rPr>
          <w:position w:val="1"/>
          <w:sz w:val="22"/>
        </w:rPr>
        <w:t>1157.28</w:t>
      </w:r>
      <w:r>
        <w:rPr>
          <w:spacing w:val="-13"/>
          <w:position w:val="1"/>
          <w:sz w:val="22"/>
        </w:rPr>
        <w:t> </w:t>
      </w:r>
      <w:r>
        <w:rPr>
          <w:rFonts w:ascii="Arial"/>
          <w:i/>
          <w:position w:val="1"/>
          <w:sz w:val="22"/>
        </w:rPr>
        <w:t>MMBtu</w:t>
      </w:r>
      <w:r>
        <w:rPr>
          <w:rFonts w:ascii="Arial"/>
          <w:i/>
          <w:spacing w:val="-21"/>
          <w:position w:val="1"/>
          <w:sz w:val="22"/>
        </w:rPr>
        <w:t> </w:t>
      </w:r>
      <w:r>
        <w:rPr>
          <w:sz w:val="24"/>
        </w:rPr>
        <w:t>/</w:t>
      </w:r>
      <w:r>
        <w:rPr>
          <w:spacing w:val="-26"/>
          <w:sz w:val="24"/>
        </w:rPr>
        <w:t> </w:t>
      </w:r>
      <w:r>
        <w:rPr>
          <w:rFonts w:ascii="Arial"/>
          <w:i/>
          <w:position w:val="1"/>
          <w:sz w:val="22"/>
        </w:rPr>
        <w:t>hr</w:t>
      </w:r>
      <w:r>
        <w:rPr>
          <w:position w:val="1"/>
          <w:sz w:val="22"/>
        </w:rPr>
        <w:t>*1.02*$4.00</w:t>
      </w:r>
      <w:r>
        <w:rPr>
          <w:spacing w:val="-21"/>
          <w:position w:val="1"/>
          <w:sz w:val="22"/>
        </w:rPr>
        <w:t> </w:t>
      </w:r>
      <w:r>
        <w:rPr>
          <w:sz w:val="24"/>
        </w:rPr>
        <w:t>/</w:t>
      </w:r>
      <w:r>
        <w:rPr>
          <w:spacing w:val="-26"/>
          <w:sz w:val="24"/>
        </w:rPr>
        <w:t> </w:t>
      </w:r>
      <w:r>
        <w:rPr>
          <w:rFonts w:ascii="Arial"/>
          <w:i/>
          <w:position w:val="1"/>
          <w:sz w:val="22"/>
        </w:rPr>
        <w:t>MMBtu</w:t>
      </w:r>
      <w:r>
        <w:rPr>
          <w:rFonts w:ascii="Arial"/>
          <w:i/>
          <w:spacing w:val="-15"/>
          <w:position w:val="1"/>
          <w:sz w:val="22"/>
        </w:rPr>
        <w:t> </w:t>
      </w:r>
      <w:r>
        <w:rPr>
          <w:position w:val="1"/>
          <w:sz w:val="22"/>
        </w:rPr>
        <w:t>+</w:t>
      </w:r>
      <w:r>
        <w:rPr>
          <w:spacing w:val="-15"/>
          <w:position w:val="1"/>
          <w:sz w:val="22"/>
        </w:rPr>
        <w:t> </w:t>
      </w:r>
      <w:r>
        <w:rPr>
          <w:position w:val="1"/>
          <w:sz w:val="22"/>
        </w:rPr>
        <w:t>4.0*$75</w:t>
      </w:r>
      <w:r>
        <w:rPr>
          <w:spacing w:val="-21"/>
          <w:position w:val="1"/>
          <w:sz w:val="22"/>
        </w:rPr>
        <w:t> </w:t>
      </w:r>
      <w:r>
        <w:rPr>
          <w:sz w:val="24"/>
        </w:rPr>
        <w:t>/</w:t>
      </w:r>
      <w:r>
        <w:rPr>
          <w:spacing w:val="-26"/>
          <w:sz w:val="24"/>
        </w:rPr>
        <w:t> </w:t>
      </w:r>
      <w:r>
        <w:rPr>
          <w:rFonts w:ascii="Arial"/>
          <w:i/>
          <w:position w:val="1"/>
          <w:sz w:val="22"/>
        </w:rPr>
        <w:t>hr</w:t>
      </w:r>
      <w:r>
        <w:rPr>
          <w:rFonts w:ascii="Arial"/>
          <w:i/>
          <w:spacing w:val="-5"/>
          <w:position w:val="1"/>
          <w:sz w:val="22"/>
        </w:rPr>
        <w:t> </w:t>
      </w:r>
      <w:r>
        <w:rPr>
          <w:position w:val="1"/>
          <w:sz w:val="22"/>
        </w:rPr>
        <w:t>=</w:t>
      </w:r>
      <w:r>
        <w:rPr>
          <w:spacing w:val="-4"/>
          <w:position w:val="1"/>
          <w:sz w:val="22"/>
        </w:rPr>
        <w:t> </w:t>
      </w:r>
      <w:r>
        <w:rPr>
          <w:position w:val="1"/>
          <w:sz w:val="22"/>
        </w:rPr>
        <w:t>$5,022</w:t>
      </w:r>
      <w:r>
        <w:rPr>
          <w:spacing w:val="-21"/>
          <w:position w:val="1"/>
          <w:sz w:val="22"/>
        </w:rPr>
        <w:t> </w:t>
      </w:r>
      <w:r>
        <w:rPr>
          <w:sz w:val="24"/>
        </w:rPr>
        <w:t>/</w:t>
      </w:r>
      <w:r>
        <w:rPr>
          <w:spacing w:val="-26"/>
          <w:sz w:val="24"/>
        </w:rPr>
        <w:t> </w:t>
      </w:r>
      <w:r>
        <w:rPr>
          <w:rFonts w:ascii="Arial"/>
          <w:i/>
          <w:spacing w:val="-5"/>
          <w:position w:val="1"/>
          <w:sz w:val="22"/>
        </w:rPr>
        <w:t>hr</w:t>
      </w:r>
    </w:p>
    <w:p>
      <w:pPr>
        <w:pStyle w:val="BodyText"/>
        <w:spacing w:line="261" w:lineRule="auto" w:before="236"/>
      </w:pPr>
      <w:r>
        <w:rPr/>
        <w:t>The</w:t>
      </w:r>
      <w:r>
        <w:rPr>
          <w:spacing w:val="-4"/>
        </w:rPr>
        <w:t> </w:t>
      </w:r>
      <w:r>
        <w:rPr/>
        <w:t>unit’s</w:t>
      </w:r>
      <w:r>
        <w:rPr>
          <w:spacing w:val="-4"/>
        </w:rPr>
        <w:t> </w:t>
      </w:r>
      <w:r>
        <w:rPr/>
        <w:t>Incremental</w:t>
      </w:r>
      <w:r>
        <w:rPr>
          <w:spacing w:val="-4"/>
        </w:rPr>
        <w:t> </w:t>
      </w:r>
      <w:r>
        <w:rPr/>
        <w:t>Cost</w:t>
      </w:r>
      <w:r>
        <w:rPr>
          <w:spacing w:val="-2"/>
        </w:rPr>
        <w:t> </w:t>
      </w:r>
      <w:r>
        <w:rPr/>
        <w:t>($/MWh)</w:t>
      </w:r>
      <w:r>
        <w:rPr>
          <w:spacing w:val="-4"/>
        </w:rPr>
        <w:t> </w:t>
      </w:r>
      <w:r>
        <w:rPr/>
        <w:t>at</w:t>
      </w:r>
      <w:r>
        <w:rPr>
          <w:spacing w:val="-4"/>
        </w:rPr>
        <w:t> </w:t>
      </w:r>
      <w:r>
        <w:rPr/>
        <w:t>maximum</w:t>
      </w:r>
      <w:r>
        <w:rPr>
          <w:spacing w:val="-4"/>
        </w:rPr>
        <w:t> </w:t>
      </w:r>
      <w:r>
        <w:rPr/>
        <w:t>output</w:t>
      </w:r>
      <w:r>
        <w:rPr>
          <w:spacing w:val="-4"/>
        </w:rPr>
        <w:t> </w:t>
      </w:r>
      <w:r>
        <w:rPr/>
        <w:t>with</w:t>
      </w:r>
      <w:r>
        <w:rPr>
          <w:spacing w:val="-1"/>
        </w:rPr>
        <w:t> </w:t>
      </w:r>
      <w:r>
        <w:rPr/>
        <w:t>a</w:t>
      </w:r>
      <w:r>
        <w:rPr>
          <w:spacing w:val="-4"/>
        </w:rPr>
        <w:t> </w:t>
      </w:r>
      <w:r>
        <w:rPr/>
        <w:t>zero</w:t>
      </w:r>
      <w:r>
        <w:rPr>
          <w:spacing w:val="-4"/>
        </w:rPr>
        <w:t> </w:t>
      </w:r>
      <w:r>
        <w:rPr/>
        <w:t>No-Load</w:t>
      </w:r>
      <w:r>
        <w:rPr>
          <w:spacing w:val="-4"/>
        </w:rPr>
        <w:t> </w:t>
      </w:r>
      <w:r>
        <w:rPr/>
        <w:t>Cost</w:t>
      </w:r>
      <w:r>
        <w:rPr>
          <w:spacing w:val="-4"/>
        </w:rPr>
        <w:t> </w:t>
      </w:r>
      <w:r>
        <w:rPr/>
        <w:t>is</w:t>
      </w:r>
      <w:r>
        <w:rPr>
          <w:spacing w:val="-4"/>
        </w:rPr>
        <w:t> </w:t>
      </w:r>
      <w:r>
        <w:rPr/>
        <w:t>calculated </w:t>
      </w:r>
      <w:r>
        <w:rPr>
          <w:spacing w:val="-4"/>
        </w:rPr>
        <w:t>by:</w:t>
      </w:r>
    </w:p>
    <w:p>
      <w:pPr>
        <w:pStyle w:val="BodyText"/>
        <w:spacing w:before="225"/>
      </w:pPr>
      <w:r>
        <w:rPr/>
        <w:t>Incremental</w:t>
      </w:r>
      <w:r>
        <w:rPr>
          <w:spacing w:val="-6"/>
        </w:rPr>
        <w:t> </w:t>
      </w:r>
      <w:r>
        <w:rPr/>
        <w:t>Cost</w:t>
      </w:r>
      <w:r>
        <w:rPr>
          <w:spacing w:val="-5"/>
        </w:rPr>
        <w:t> </w:t>
      </w:r>
      <w:r>
        <w:rPr/>
        <w:t>($/MWh)</w:t>
      </w:r>
      <w:r>
        <w:rPr>
          <w:spacing w:val="-5"/>
        </w:rPr>
        <w:t> </w:t>
      </w:r>
      <w:r>
        <w:rPr>
          <w:spacing w:val="-10"/>
        </w:rPr>
        <w:t>=</w:t>
      </w:r>
    </w:p>
    <w:p>
      <w:pPr>
        <w:spacing w:before="125"/>
        <w:ind w:left="298" w:right="0" w:firstLine="0"/>
        <w:jc w:val="center"/>
        <w:rPr>
          <w:rFonts w:ascii="Arial"/>
          <w:i/>
          <w:position w:val="1"/>
          <w:sz w:val="22"/>
        </w:rPr>
      </w:pPr>
      <w:r>
        <w:rPr>
          <w:rFonts w:ascii="Arial"/>
          <w:i/>
          <w:position w:val="1"/>
          <w:sz w:val="22"/>
        </w:rPr>
        <w:t>Total</w:t>
      </w:r>
      <w:r>
        <w:rPr>
          <w:rFonts w:ascii="Arial"/>
          <w:i/>
          <w:spacing w:val="-6"/>
          <w:position w:val="1"/>
          <w:sz w:val="22"/>
        </w:rPr>
        <w:t> </w:t>
      </w:r>
      <w:r>
        <w:rPr>
          <w:rFonts w:ascii="Arial"/>
          <w:i/>
          <w:position w:val="1"/>
          <w:sz w:val="22"/>
        </w:rPr>
        <w:t>Operating</w:t>
      </w:r>
      <w:r>
        <w:rPr>
          <w:rFonts w:ascii="Arial"/>
          <w:i/>
          <w:spacing w:val="-1"/>
          <w:position w:val="1"/>
          <w:sz w:val="22"/>
        </w:rPr>
        <w:t> </w:t>
      </w:r>
      <w:r>
        <w:rPr>
          <w:rFonts w:ascii="Arial"/>
          <w:i/>
          <w:position w:val="1"/>
          <w:sz w:val="22"/>
        </w:rPr>
        <w:t>Cost</w:t>
      </w:r>
      <w:r>
        <w:rPr>
          <w:rFonts w:ascii="Arial"/>
          <w:i/>
          <w:spacing w:val="-21"/>
          <w:position w:val="1"/>
          <w:sz w:val="22"/>
        </w:rPr>
        <w:t> </w:t>
      </w:r>
      <w:r>
        <w:rPr>
          <w:sz w:val="24"/>
        </w:rPr>
        <w:t>/</w:t>
      </w:r>
      <w:r>
        <w:rPr>
          <w:spacing w:val="-26"/>
          <w:sz w:val="24"/>
        </w:rPr>
        <w:t> </w:t>
      </w:r>
      <w:r>
        <w:rPr>
          <w:rFonts w:ascii="Arial"/>
          <w:i/>
          <w:position w:val="1"/>
          <w:sz w:val="22"/>
        </w:rPr>
        <w:t>Maximum</w:t>
      </w:r>
      <w:r>
        <w:rPr>
          <w:rFonts w:ascii="Arial"/>
          <w:i/>
          <w:spacing w:val="-1"/>
          <w:position w:val="1"/>
          <w:sz w:val="22"/>
        </w:rPr>
        <w:t> </w:t>
      </w:r>
      <w:r>
        <w:rPr>
          <w:rFonts w:ascii="Arial"/>
          <w:i/>
          <w:spacing w:val="-2"/>
          <w:position w:val="1"/>
          <w:sz w:val="22"/>
        </w:rPr>
        <w:t>Output</w:t>
      </w:r>
    </w:p>
    <w:p>
      <w:pPr>
        <w:spacing w:before="113"/>
        <w:ind w:left="421" w:right="0" w:firstLine="0"/>
        <w:jc w:val="center"/>
        <w:rPr>
          <w:rFonts w:ascii="Arial"/>
          <w:i/>
          <w:position w:val="1"/>
          <w:sz w:val="22"/>
        </w:rPr>
      </w:pPr>
      <w:r>
        <w:rPr>
          <w:spacing w:val="-2"/>
          <w:position w:val="1"/>
          <w:sz w:val="22"/>
        </w:rPr>
        <w:t>=</w:t>
      </w:r>
      <w:r>
        <w:rPr>
          <w:spacing w:val="-1"/>
          <w:position w:val="1"/>
          <w:sz w:val="22"/>
        </w:rPr>
        <w:t> </w:t>
      </w:r>
      <w:r>
        <w:rPr>
          <w:spacing w:val="-2"/>
          <w:sz w:val="24"/>
        </w:rPr>
        <w:t>(</w:t>
      </w:r>
      <w:r>
        <w:rPr>
          <w:spacing w:val="-2"/>
          <w:position w:val="1"/>
          <w:sz w:val="22"/>
        </w:rPr>
        <w:t>$5,022</w:t>
      </w:r>
      <w:r>
        <w:rPr>
          <w:spacing w:val="-21"/>
          <w:position w:val="1"/>
          <w:sz w:val="22"/>
        </w:rPr>
        <w:t> </w:t>
      </w:r>
      <w:r>
        <w:rPr>
          <w:spacing w:val="-2"/>
          <w:sz w:val="24"/>
        </w:rPr>
        <w:t>/</w:t>
      </w:r>
      <w:r>
        <w:rPr>
          <w:spacing w:val="-26"/>
          <w:sz w:val="24"/>
        </w:rPr>
        <w:t> </w:t>
      </w:r>
      <w:r>
        <w:rPr>
          <w:spacing w:val="-2"/>
          <w:position w:val="1"/>
          <w:sz w:val="22"/>
        </w:rPr>
        <w:t>hr</w:t>
      </w:r>
      <w:r>
        <w:rPr>
          <w:spacing w:val="-2"/>
          <w:sz w:val="24"/>
        </w:rPr>
        <w:t>)</w:t>
      </w:r>
      <w:r>
        <w:rPr>
          <w:spacing w:val="-26"/>
          <w:sz w:val="24"/>
        </w:rPr>
        <w:t> </w:t>
      </w:r>
      <w:r>
        <w:rPr>
          <w:spacing w:val="-2"/>
          <w:sz w:val="24"/>
        </w:rPr>
        <w:t>/</w:t>
      </w:r>
      <w:r>
        <w:rPr>
          <w:spacing w:val="-26"/>
          <w:sz w:val="24"/>
        </w:rPr>
        <w:t> </w:t>
      </w:r>
      <w:r>
        <w:rPr>
          <w:spacing w:val="-2"/>
          <w:sz w:val="24"/>
        </w:rPr>
        <w:t>(</w:t>
      </w:r>
      <w:r>
        <w:rPr>
          <w:spacing w:val="-2"/>
          <w:position w:val="1"/>
          <w:sz w:val="22"/>
        </w:rPr>
        <w:t>100</w:t>
      </w:r>
      <w:r>
        <w:rPr>
          <w:rFonts w:ascii="Arial"/>
          <w:i/>
          <w:spacing w:val="-2"/>
          <w:position w:val="1"/>
          <w:sz w:val="22"/>
        </w:rPr>
        <w:t>MW</w:t>
      </w:r>
      <w:r>
        <w:rPr>
          <w:spacing w:val="-2"/>
          <w:sz w:val="24"/>
        </w:rPr>
        <w:t>)</w:t>
      </w:r>
      <w:r>
        <w:rPr>
          <w:spacing w:val="-6"/>
          <w:sz w:val="24"/>
        </w:rPr>
        <w:t> </w:t>
      </w:r>
      <w:r>
        <w:rPr>
          <w:spacing w:val="-2"/>
          <w:position w:val="1"/>
          <w:sz w:val="22"/>
        </w:rPr>
        <w:t>=</w:t>
      </w:r>
      <w:r>
        <w:rPr>
          <w:spacing w:val="-1"/>
          <w:position w:val="1"/>
          <w:sz w:val="22"/>
        </w:rPr>
        <w:t> </w:t>
      </w:r>
      <w:r>
        <w:rPr>
          <w:spacing w:val="-2"/>
          <w:position w:val="1"/>
          <w:sz w:val="22"/>
        </w:rPr>
        <w:t>$50.22</w:t>
      </w:r>
      <w:r>
        <w:rPr>
          <w:spacing w:val="-21"/>
          <w:position w:val="1"/>
          <w:sz w:val="22"/>
        </w:rPr>
        <w:t> </w:t>
      </w:r>
      <w:r>
        <w:rPr>
          <w:spacing w:val="-2"/>
          <w:sz w:val="24"/>
        </w:rPr>
        <w:t>/</w:t>
      </w:r>
      <w:r>
        <w:rPr>
          <w:spacing w:val="-26"/>
          <w:sz w:val="24"/>
        </w:rPr>
        <w:t> </w:t>
      </w:r>
      <w:r>
        <w:rPr>
          <w:rFonts w:ascii="Arial"/>
          <w:i/>
          <w:spacing w:val="-5"/>
          <w:position w:val="1"/>
          <w:sz w:val="22"/>
        </w:rPr>
        <w:t>MWh</w:t>
      </w:r>
    </w:p>
    <w:p>
      <w:pPr>
        <w:spacing w:after="0"/>
        <w:jc w:val="center"/>
        <w:rPr>
          <w:rFonts w:ascii="Arial"/>
          <w:i/>
          <w:position w:val="1"/>
          <w:sz w:val="22"/>
        </w:rPr>
        <w:sectPr>
          <w:pgSz w:w="12240" w:h="15840"/>
          <w:pgMar w:header="142" w:footer="1016" w:top="1780" w:bottom="1200" w:left="1080" w:right="1440"/>
        </w:sectPr>
      </w:pPr>
    </w:p>
    <w:p>
      <w:pPr>
        <w:pStyle w:val="BodyText"/>
        <w:spacing w:before="0"/>
        <w:ind w:left="0"/>
        <w:rPr>
          <w:rFonts w:ascii="Arial"/>
          <w:i/>
        </w:rPr>
      </w:pPr>
    </w:p>
    <w:p>
      <w:pPr>
        <w:pStyle w:val="BodyText"/>
        <w:spacing w:before="0"/>
        <w:ind w:left="0"/>
        <w:rPr>
          <w:rFonts w:ascii="Arial"/>
          <w:i/>
        </w:rPr>
      </w:pPr>
    </w:p>
    <w:p>
      <w:pPr>
        <w:pStyle w:val="BodyText"/>
        <w:spacing w:before="0"/>
        <w:ind w:left="0"/>
        <w:rPr>
          <w:rFonts w:ascii="Arial"/>
          <w:i/>
        </w:rPr>
      </w:pPr>
    </w:p>
    <w:p>
      <w:pPr>
        <w:pStyle w:val="BodyText"/>
        <w:spacing w:before="40"/>
        <w:ind w:left="0"/>
        <w:rPr>
          <w:rFonts w:ascii="Arial"/>
          <w:i/>
        </w:rPr>
      </w:pPr>
    </w:p>
    <w:p>
      <w:pPr>
        <w:pStyle w:val="Heading2"/>
        <w:ind w:left="360" w:firstLine="0"/>
      </w:pPr>
      <w:r>
        <w:rPr/>
        <mc:AlternateContent>
          <mc:Choice Requires="wps">
            <w:drawing>
              <wp:anchor distT="0" distB="0" distL="0" distR="0" allowOverlap="1" layoutInCell="1" locked="0" behindDoc="0" simplePos="0" relativeHeight="15938048">
                <wp:simplePos x="0" y="0"/>
                <wp:positionH relativeFrom="page">
                  <wp:posOffset>905510</wp:posOffset>
                </wp:positionH>
                <wp:positionV relativeFrom="paragraph">
                  <wp:posOffset>-466814</wp:posOffset>
                </wp:positionV>
                <wp:extent cx="5943600" cy="318135"/>
                <wp:effectExtent l="0" t="0" r="0" b="0"/>
                <wp:wrapNone/>
                <wp:docPr id="690" name="Group 690"/>
                <wp:cNvGraphicFramePr>
                  <a:graphicFrameLocks/>
                </wp:cNvGraphicFramePr>
                <a:graphic>
                  <a:graphicData uri="http://schemas.microsoft.com/office/word/2010/wordprocessingGroup">
                    <wpg:wgp>
                      <wpg:cNvPr id="690" name="Group 690"/>
                      <wpg:cNvGrpSpPr/>
                      <wpg:grpSpPr>
                        <a:xfrm>
                          <a:off x="0" y="0"/>
                          <a:ext cx="5943600" cy="318135"/>
                          <a:chExt cx="5943600" cy="318135"/>
                        </a:xfrm>
                      </wpg:grpSpPr>
                      <wps:wsp>
                        <wps:cNvPr id="691" name="Graphic 691"/>
                        <wps:cNvSpPr/>
                        <wps:spPr>
                          <a:xfrm>
                            <a:off x="0" y="0"/>
                            <a:ext cx="5943600" cy="318135"/>
                          </a:xfrm>
                          <a:custGeom>
                            <a:avLst/>
                            <a:gdLst/>
                            <a:ahLst/>
                            <a:cxnLst/>
                            <a:rect l="l" t="t" r="r" b="b"/>
                            <a:pathLst>
                              <a:path w="5943600" h="318135">
                                <a:moveTo>
                                  <a:pt x="5943599" y="0"/>
                                </a:moveTo>
                                <a:lnTo>
                                  <a:pt x="0" y="0"/>
                                </a:lnTo>
                                <a:lnTo>
                                  <a:pt x="0" y="318134"/>
                                </a:lnTo>
                                <a:lnTo>
                                  <a:pt x="5943599" y="318134"/>
                                </a:lnTo>
                                <a:lnTo>
                                  <a:pt x="5943599" y="0"/>
                                </a:lnTo>
                                <a:close/>
                              </a:path>
                            </a:pathLst>
                          </a:custGeom>
                          <a:solidFill>
                            <a:srgbClr val="C9F0FF"/>
                          </a:solidFill>
                        </wps:spPr>
                        <wps:bodyPr wrap="square" lIns="0" tIns="0" rIns="0" bIns="0" rtlCol="0">
                          <a:prstTxWarp prst="textNoShape">
                            <a:avLst/>
                          </a:prstTxWarp>
                          <a:noAutofit/>
                        </wps:bodyPr>
                      </wps:wsp>
                      <wps:wsp>
                        <wps:cNvPr id="692" name="Graphic 692"/>
                        <wps:cNvSpPr/>
                        <wps:spPr>
                          <a:xfrm>
                            <a:off x="0" y="308609"/>
                            <a:ext cx="5943600" cy="9525"/>
                          </a:xfrm>
                          <a:custGeom>
                            <a:avLst/>
                            <a:gdLst/>
                            <a:ahLst/>
                            <a:cxnLst/>
                            <a:rect l="l" t="t" r="r" b="b"/>
                            <a:pathLst>
                              <a:path w="5943600" h="9525">
                                <a:moveTo>
                                  <a:pt x="5943599" y="0"/>
                                </a:moveTo>
                                <a:lnTo>
                                  <a:pt x="0" y="0"/>
                                </a:lnTo>
                                <a:lnTo>
                                  <a:pt x="0" y="9525"/>
                                </a:lnTo>
                                <a:lnTo>
                                  <a:pt x="5943599" y="9525"/>
                                </a:lnTo>
                                <a:lnTo>
                                  <a:pt x="5943599" y="0"/>
                                </a:lnTo>
                                <a:close/>
                              </a:path>
                            </a:pathLst>
                          </a:custGeom>
                          <a:solidFill>
                            <a:srgbClr val="013466"/>
                          </a:solidFill>
                        </wps:spPr>
                        <wps:bodyPr wrap="square" lIns="0" tIns="0" rIns="0" bIns="0" rtlCol="0">
                          <a:prstTxWarp prst="textNoShape">
                            <a:avLst/>
                          </a:prstTxWarp>
                          <a:noAutofit/>
                        </wps:bodyPr>
                      </wps:wsp>
                      <wps:wsp>
                        <wps:cNvPr id="693" name="Textbox 693"/>
                        <wps:cNvSpPr txBox="1"/>
                        <wps:spPr>
                          <a:xfrm>
                            <a:off x="0" y="0"/>
                            <a:ext cx="5943600" cy="308610"/>
                          </a:xfrm>
                          <a:prstGeom prst="rect">
                            <a:avLst/>
                          </a:prstGeom>
                        </wps:spPr>
                        <wps:txbx>
                          <w:txbxContent>
                            <w:p>
                              <w:pPr>
                                <w:spacing w:before="72"/>
                                <w:ind w:left="0" w:right="74" w:firstLine="0"/>
                                <w:jc w:val="right"/>
                                <w:rPr>
                                  <w:rFonts w:ascii="Roboto"/>
                                  <w:sz w:val="28"/>
                                </w:rPr>
                              </w:pPr>
                              <w:r>
                                <w:rPr>
                                  <w:rFonts w:ascii="Roboto"/>
                                  <w:color w:val="013466"/>
                                  <w:sz w:val="28"/>
                                </w:rPr>
                                <w:t>Revision</w:t>
                              </w:r>
                              <w:r>
                                <w:rPr>
                                  <w:rFonts w:ascii="Roboto"/>
                                  <w:color w:val="013466"/>
                                  <w:spacing w:val="29"/>
                                  <w:sz w:val="28"/>
                                </w:rPr>
                                <w:t> </w:t>
                              </w:r>
                              <w:r>
                                <w:rPr>
                                  <w:rFonts w:ascii="Roboto"/>
                                  <w:color w:val="013466"/>
                                  <w:spacing w:val="-2"/>
                                  <w:sz w:val="28"/>
                                </w:rPr>
                                <w:t>History</w:t>
                              </w:r>
                            </w:p>
                          </w:txbxContent>
                        </wps:txbx>
                        <wps:bodyPr wrap="square" lIns="0" tIns="0" rIns="0" bIns="0" rtlCol="0">
                          <a:noAutofit/>
                        </wps:bodyPr>
                      </wps:wsp>
                    </wpg:wgp>
                  </a:graphicData>
                </a:graphic>
              </wp:anchor>
            </w:drawing>
          </mc:Choice>
          <mc:Fallback>
            <w:pict>
              <v:group style="position:absolute;margin-left:71.300003pt;margin-top:-36.75703pt;width:468pt;height:25.05pt;mso-position-horizontal-relative:page;mso-position-vertical-relative:paragraph;z-index:15938048" id="docshapegroup529" coordorigin="1426,-735" coordsize="9360,501">
                <v:rect style="position:absolute;left:1426;top:-736;width:9360;height:501" id="docshape530" filled="true" fillcolor="#c9f0ff" stroked="false">
                  <v:fill type="solid"/>
                </v:rect>
                <v:rect style="position:absolute;left:1426;top:-250;width:9360;height:15" id="docshape531" filled="true" fillcolor="#013466" stroked="false">
                  <v:fill type="solid"/>
                </v:rect>
                <v:shape style="position:absolute;left:1426;top:-736;width:9360;height:486" type="#_x0000_t202" id="docshape532" filled="false" stroked="false">
                  <v:textbox inset="0,0,0,0">
                    <w:txbxContent>
                      <w:p>
                        <w:pPr>
                          <w:spacing w:before="72"/>
                          <w:ind w:left="0" w:right="74" w:firstLine="0"/>
                          <w:jc w:val="right"/>
                          <w:rPr>
                            <w:rFonts w:ascii="Roboto"/>
                            <w:sz w:val="28"/>
                          </w:rPr>
                        </w:pPr>
                        <w:r>
                          <w:rPr>
                            <w:rFonts w:ascii="Roboto"/>
                            <w:color w:val="013466"/>
                            <w:sz w:val="28"/>
                          </w:rPr>
                          <w:t>Revision</w:t>
                        </w:r>
                        <w:r>
                          <w:rPr>
                            <w:rFonts w:ascii="Roboto"/>
                            <w:color w:val="013466"/>
                            <w:spacing w:val="29"/>
                            <w:sz w:val="28"/>
                          </w:rPr>
                          <w:t> </w:t>
                        </w:r>
                        <w:r>
                          <w:rPr>
                            <w:rFonts w:ascii="Roboto"/>
                            <w:color w:val="013466"/>
                            <w:spacing w:val="-2"/>
                            <w:sz w:val="28"/>
                          </w:rPr>
                          <w:t>History</w:t>
                        </w:r>
                      </w:p>
                    </w:txbxContent>
                  </v:textbox>
                  <w10:wrap type="none"/>
                </v:shape>
                <w10:wrap type="none"/>
              </v:group>
            </w:pict>
          </mc:Fallback>
        </mc:AlternateContent>
      </w:r>
      <w:bookmarkStart w:name="Revision History" w:id="385"/>
      <w:bookmarkEnd w:id="385"/>
      <w:r>
        <w:rPr>
          <w:b w:val="0"/>
        </w:rPr>
      </w:r>
      <w:bookmarkStart w:name="_bookmark143" w:id="386"/>
      <w:bookmarkEnd w:id="386"/>
      <w:r>
        <w:rPr>
          <w:b w:val="0"/>
        </w:rPr>
      </w:r>
      <w:r>
        <w:rPr/>
        <w:t>Revision</w:t>
      </w:r>
      <w:r>
        <w:rPr>
          <w:spacing w:val="-5"/>
        </w:rPr>
        <w:t> </w:t>
      </w:r>
      <w:r>
        <w:rPr/>
        <w:t>46</w:t>
      </w:r>
      <w:r>
        <w:rPr>
          <w:spacing w:val="-5"/>
        </w:rPr>
        <w:t> </w:t>
      </w:r>
      <w:r>
        <w:rPr>
          <w:spacing w:val="-2"/>
        </w:rPr>
        <w:t>(11/25/2024)</w:t>
      </w:r>
    </w:p>
    <w:p>
      <w:pPr>
        <w:pStyle w:val="ListParagraph"/>
        <w:numPr>
          <w:ilvl w:val="0"/>
          <w:numId w:val="65"/>
        </w:numPr>
        <w:tabs>
          <w:tab w:pos="853" w:val="left" w:leader="none"/>
        </w:tabs>
        <w:spacing w:line="240" w:lineRule="auto" w:before="97" w:after="0"/>
        <w:ind w:left="853" w:right="0" w:hanging="236"/>
        <w:jc w:val="left"/>
        <w:rPr>
          <w:sz w:val="22"/>
        </w:rPr>
      </w:pPr>
      <w:r>
        <w:rPr>
          <w:sz w:val="22"/>
        </w:rPr>
        <w:t>Throughout</w:t>
      </w:r>
      <w:r>
        <w:rPr>
          <w:spacing w:val="-7"/>
          <w:sz w:val="22"/>
        </w:rPr>
        <w:t> </w:t>
      </w:r>
      <w:r>
        <w:rPr>
          <w:sz w:val="22"/>
        </w:rPr>
        <w:t>-</w:t>
      </w:r>
      <w:r>
        <w:rPr>
          <w:spacing w:val="-5"/>
          <w:sz w:val="22"/>
        </w:rPr>
        <w:t> </w:t>
      </w:r>
      <w:r>
        <w:rPr>
          <w:sz w:val="22"/>
        </w:rPr>
        <w:t>Standardize</w:t>
      </w:r>
      <w:r>
        <w:rPr>
          <w:spacing w:val="-5"/>
          <w:sz w:val="22"/>
        </w:rPr>
        <w:t> </w:t>
      </w:r>
      <w:r>
        <w:rPr>
          <w:sz w:val="22"/>
        </w:rPr>
        <w:t>No</w:t>
      </w:r>
      <w:r>
        <w:rPr>
          <w:spacing w:val="-3"/>
          <w:sz w:val="22"/>
        </w:rPr>
        <w:t> </w:t>
      </w:r>
      <w:r>
        <w:rPr>
          <w:sz w:val="22"/>
        </w:rPr>
        <w:t>Load,</w:t>
      </w:r>
      <w:r>
        <w:rPr>
          <w:spacing w:val="-5"/>
          <w:sz w:val="22"/>
        </w:rPr>
        <w:t> </w:t>
      </w:r>
      <w:r>
        <w:rPr>
          <w:sz w:val="22"/>
        </w:rPr>
        <w:t>noload,</w:t>
      </w:r>
      <w:r>
        <w:rPr>
          <w:spacing w:val="-4"/>
          <w:sz w:val="22"/>
        </w:rPr>
        <w:t> </w:t>
      </w:r>
      <w:r>
        <w:rPr>
          <w:sz w:val="22"/>
        </w:rPr>
        <w:t>No</w:t>
      </w:r>
      <w:r>
        <w:rPr>
          <w:spacing w:val="-5"/>
          <w:sz w:val="22"/>
        </w:rPr>
        <w:t> </w:t>
      </w:r>
      <w:r>
        <w:rPr>
          <w:sz w:val="22"/>
        </w:rPr>
        <w:t>–</w:t>
      </w:r>
      <w:r>
        <w:rPr>
          <w:spacing w:val="-5"/>
          <w:sz w:val="22"/>
        </w:rPr>
        <w:t> </w:t>
      </w:r>
      <w:r>
        <w:rPr>
          <w:sz w:val="22"/>
        </w:rPr>
        <w:t>Load,</w:t>
      </w:r>
      <w:r>
        <w:rPr>
          <w:spacing w:val="-3"/>
          <w:sz w:val="22"/>
        </w:rPr>
        <w:t> </w:t>
      </w:r>
      <w:r>
        <w:rPr>
          <w:sz w:val="22"/>
        </w:rPr>
        <w:t>etc.</w:t>
      </w:r>
      <w:r>
        <w:rPr>
          <w:spacing w:val="-5"/>
          <w:sz w:val="22"/>
        </w:rPr>
        <w:t> </w:t>
      </w:r>
      <w:r>
        <w:rPr>
          <w:sz w:val="22"/>
        </w:rPr>
        <w:t>to</w:t>
      </w:r>
      <w:r>
        <w:rPr>
          <w:spacing w:val="-4"/>
          <w:sz w:val="22"/>
        </w:rPr>
        <w:t> </w:t>
      </w:r>
      <w:r>
        <w:rPr>
          <w:sz w:val="22"/>
        </w:rPr>
        <w:t>no-</w:t>
      </w:r>
      <w:r>
        <w:rPr>
          <w:spacing w:val="-4"/>
          <w:sz w:val="22"/>
        </w:rPr>
        <w:t>load</w:t>
      </w:r>
    </w:p>
    <w:p>
      <w:pPr>
        <w:pStyle w:val="ListParagraph"/>
        <w:numPr>
          <w:ilvl w:val="0"/>
          <w:numId w:val="65"/>
        </w:numPr>
        <w:tabs>
          <w:tab w:pos="853" w:val="left" w:leader="none"/>
        </w:tabs>
        <w:spacing w:line="240" w:lineRule="auto" w:before="97" w:after="0"/>
        <w:ind w:left="853" w:right="0" w:hanging="236"/>
        <w:jc w:val="left"/>
        <w:rPr>
          <w:sz w:val="22"/>
        </w:rPr>
      </w:pPr>
      <w:r>
        <w:rPr>
          <w:sz w:val="22"/>
        </w:rPr>
        <w:t>2.6.11</w:t>
      </w:r>
      <w:r>
        <w:rPr>
          <w:spacing w:val="-6"/>
          <w:sz w:val="22"/>
        </w:rPr>
        <w:t> </w:t>
      </w:r>
      <w:r>
        <w:rPr>
          <w:sz w:val="22"/>
        </w:rPr>
        <w:t>-</w:t>
      </w:r>
      <w:r>
        <w:rPr>
          <w:spacing w:val="-4"/>
          <w:sz w:val="22"/>
        </w:rPr>
        <w:t> </w:t>
      </w:r>
      <w:r>
        <w:rPr>
          <w:sz w:val="22"/>
        </w:rPr>
        <w:t>Remove</w:t>
      </w:r>
      <w:r>
        <w:rPr>
          <w:spacing w:val="-4"/>
          <w:sz w:val="22"/>
        </w:rPr>
        <w:t> </w:t>
      </w:r>
      <w:r>
        <w:rPr>
          <w:sz w:val="22"/>
        </w:rPr>
        <w:t>table</w:t>
      </w:r>
      <w:r>
        <w:rPr>
          <w:spacing w:val="-4"/>
          <w:sz w:val="22"/>
        </w:rPr>
        <w:t> </w:t>
      </w:r>
      <w:r>
        <w:rPr>
          <w:sz w:val="22"/>
        </w:rPr>
        <w:t>of</w:t>
      </w:r>
      <w:r>
        <w:rPr>
          <w:spacing w:val="-2"/>
          <w:sz w:val="22"/>
        </w:rPr>
        <w:t> </w:t>
      </w:r>
      <w:r>
        <w:rPr>
          <w:sz w:val="22"/>
        </w:rPr>
        <w:t>original</w:t>
      </w:r>
      <w:r>
        <w:rPr>
          <w:spacing w:val="-4"/>
          <w:sz w:val="22"/>
        </w:rPr>
        <w:t> </w:t>
      </w:r>
      <w:r>
        <w:rPr>
          <w:sz w:val="22"/>
        </w:rPr>
        <w:t>VOM</w:t>
      </w:r>
      <w:r>
        <w:rPr>
          <w:spacing w:val="-4"/>
          <w:sz w:val="22"/>
        </w:rPr>
        <w:t> </w:t>
      </w:r>
      <w:r>
        <w:rPr>
          <w:sz w:val="22"/>
        </w:rPr>
        <w:t>default</w:t>
      </w:r>
      <w:r>
        <w:rPr>
          <w:spacing w:val="-4"/>
          <w:sz w:val="22"/>
        </w:rPr>
        <w:t> </w:t>
      </w:r>
      <w:r>
        <w:rPr>
          <w:sz w:val="22"/>
        </w:rPr>
        <w:t>values</w:t>
      </w:r>
      <w:r>
        <w:rPr>
          <w:spacing w:val="-3"/>
          <w:sz w:val="22"/>
        </w:rPr>
        <w:t> </w:t>
      </w:r>
      <w:r>
        <w:rPr>
          <w:sz w:val="22"/>
        </w:rPr>
        <w:t>to</w:t>
      </w:r>
      <w:r>
        <w:rPr>
          <w:spacing w:val="-4"/>
          <w:sz w:val="22"/>
        </w:rPr>
        <w:t> </w:t>
      </w:r>
      <w:r>
        <w:rPr>
          <w:sz w:val="22"/>
        </w:rPr>
        <w:t>avoid</w:t>
      </w:r>
      <w:r>
        <w:rPr>
          <w:spacing w:val="-3"/>
          <w:sz w:val="22"/>
        </w:rPr>
        <w:t> </w:t>
      </w:r>
      <w:r>
        <w:rPr>
          <w:spacing w:val="-2"/>
          <w:sz w:val="22"/>
        </w:rPr>
        <w:t>confusion</w:t>
      </w:r>
    </w:p>
    <w:p>
      <w:pPr>
        <w:pStyle w:val="ListParagraph"/>
        <w:numPr>
          <w:ilvl w:val="0"/>
          <w:numId w:val="65"/>
        </w:numPr>
        <w:tabs>
          <w:tab w:pos="853" w:val="left" w:leader="none"/>
        </w:tabs>
        <w:spacing w:line="240" w:lineRule="auto" w:before="97" w:after="0"/>
        <w:ind w:left="853" w:right="0" w:hanging="236"/>
        <w:jc w:val="left"/>
        <w:rPr>
          <w:sz w:val="22"/>
        </w:rPr>
      </w:pPr>
      <w:r>
        <w:rPr>
          <w:sz w:val="22"/>
        </w:rPr>
        <w:t>Update</w:t>
      </w:r>
      <w:r>
        <w:rPr>
          <w:spacing w:val="-5"/>
          <w:sz w:val="22"/>
        </w:rPr>
        <w:t> </w:t>
      </w:r>
      <w:r>
        <w:rPr>
          <w:sz w:val="22"/>
        </w:rPr>
        <w:t>numbering</w:t>
      </w:r>
      <w:r>
        <w:rPr>
          <w:spacing w:val="-5"/>
          <w:sz w:val="22"/>
        </w:rPr>
        <w:t> </w:t>
      </w:r>
      <w:r>
        <w:rPr>
          <w:sz w:val="22"/>
        </w:rPr>
        <w:t>of</w:t>
      </w:r>
      <w:r>
        <w:rPr>
          <w:spacing w:val="-5"/>
          <w:sz w:val="22"/>
        </w:rPr>
        <w:t> </w:t>
      </w:r>
      <w:r>
        <w:rPr>
          <w:sz w:val="22"/>
        </w:rPr>
        <w:t>sections</w:t>
      </w:r>
      <w:r>
        <w:rPr>
          <w:spacing w:val="-5"/>
          <w:sz w:val="22"/>
        </w:rPr>
        <w:t> </w:t>
      </w:r>
      <w:r>
        <w:rPr>
          <w:sz w:val="22"/>
        </w:rPr>
        <w:t>3.3.1,</w:t>
      </w:r>
      <w:r>
        <w:rPr>
          <w:spacing w:val="-2"/>
          <w:sz w:val="22"/>
        </w:rPr>
        <w:t> </w:t>
      </w:r>
      <w:r>
        <w:rPr>
          <w:sz w:val="22"/>
        </w:rPr>
        <w:t>3.3.2,</w:t>
      </w:r>
      <w:r>
        <w:rPr>
          <w:spacing w:val="-5"/>
          <w:sz w:val="22"/>
        </w:rPr>
        <w:t> </w:t>
      </w:r>
      <w:r>
        <w:rPr>
          <w:sz w:val="22"/>
        </w:rPr>
        <w:t>4.3.1,</w:t>
      </w:r>
      <w:r>
        <w:rPr>
          <w:spacing w:val="-5"/>
          <w:sz w:val="22"/>
        </w:rPr>
        <w:t> </w:t>
      </w:r>
      <w:r>
        <w:rPr>
          <w:sz w:val="22"/>
        </w:rPr>
        <w:t>6.3.1,</w:t>
      </w:r>
      <w:r>
        <w:rPr>
          <w:spacing w:val="-2"/>
          <w:sz w:val="22"/>
        </w:rPr>
        <w:t> </w:t>
      </w:r>
      <w:r>
        <w:rPr>
          <w:sz w:val="22"/>
        </w:rPr>
        <w:t>6.3.2,</w:t>
      </w:r>
      <w:r>
        <w:rPr>
          <w:spacing w:val="-5"/>
          <w:sz w:val="22"/>
        </w:rPr>
        <w:t> </w:t>
      </w:r>
      <w:r>
        <w:rPr>
          <w:sz w:val="22"/>
        </w:rPr>
        <w:t>7.3.1,</w:t>
      </w:r>
      <w:r>
        <w:rPr>
          <w:spacing w:val="-5"/>
          <w:sz w:val="22"/>
        </w:rPr>
        <w:t> </w:t>
      </w:r>
      <w:r>
        <w:rPr>
          <w:sz w:val="22"/>
        </w:rPr>
        <w:t>2.4,</w:t>
      </w:r>
      <w:r>
        <w:rPr>
          <w:spacing w:val="-3"/>
          <w:sz w:val="22"/>
        </w:rPr>
        <w:t> </w:t>
      </w:r>
      <w:r>
        <w:rPr>
          <w:sz w:val="22"/>
        </w:rPr>
        <w:t>4.4,</w:t>
      </w:r>
      <w:r>
        <w:rPr>
          <w:spacing w:val="-5"/>
          <w:sz w:val="22"/>
        </w:rPr>
        <w:t> </w:t>
      </w:r>
      <w:r>
        <w:rPr>
          <w:sz w:val="22"/>
        </w:rPr>
        <w:t>5.4,</w:t>
      </w:r>
      <w:r>
        <w:rPr>
          <w:spacing w:val="-5"/>
          <w:sz w:val="22"/>
        </w:rPr>
        <w:t> </w:t>
      </w:r>
      <w:r>
        <w:rPr>
          <w:sz w:val="22"/>
        </w:rPr>
        <w:t>6.4</w:t>
      </w:r>
      <w:r>
        <w:rPr>
          <w:spacing w:val="-4"/>
          <w:sz w:val="22"/>
        </w:rPr>
        <w:t> </w:t>
      </w:r>
      <w:r>
        <w:rPr>
          <w:spacing w:val="-10"/>
          <w:sz w:val="22"/>
        </w:rPr>
        <w:t>-</w:t>
      </w:r>
    </w:p>
    <w:p>
      <w:pPr>
        <w:pStyle w:val="ListParagraph"/>
        <w:numPr>
          <w:ilvl w:val="0"/>
          <w:numId w:val="65"/>
        </w:numPr>
        <w:tabs>
          <w:tab w:pos="853" w:val="left" w:leader="none"/>
        </w:tabs>
        <w:spacing w:line="240" w:lineRule="auto" w:before="97" w:after="0"/>
        <w:ind w:left="853" w:right="0" w:hanging="236"/>
        <w:jc w:val="left"/>
        <w:rPr>
          <w:sz w:val="22"/>
        </w:rPr>
      </w:pPr>
      <w:r>
        <w:rPr>
          <w:sz w:val="22"/>
        </w:rPr>
        <w:t>Remove</w:t>
      </w:r>
      <w:r>
        <w:rPr>
          <w:spacing w:val="-6"/>
          <w:sz w:val="22"/>
        </w:rPr>
        <w:t> </w:t>
      </w:r>
      <w:r>
        <w:rPr>
          <w:sz w:val="22"/>
        </w:rPr>
        <w:t>the</w:t>
      </w:r>
      <w:r>
        <w:rPr>
          <w:spacing w:val="-4"/>
          <w:sz w:val="22"/>
        </w:rPr>
        <w:t> </w:t>
      </w:r>
      <w:r>
        <w:rPr>
          <w:sz w:val="22"/>
        </w:rPr>
        <w:t>extra</w:t>
      </w:r>
      <w:r>
        <w:rPr>
          <w:spacing w:val="-4"/>
          <w:sz w:val="22"/>
        </w:rPr>
        <w:t> </w:t>
      </w:r>
      <w:r>
        <w:rPr>
          <w:sz w:val="22"/>
        </w:rPr>
        <w:t>"+"</w:t>
      </w:r>
      <w:r>
        <w:rPr>
          <w:spacing w:val="-2"/>
          <w:sz w:val="22"/>
        </w:rPr>
        <w:t> </w:t>
      </w:r>
      <w:r>
        <w:rPr>
          <w:sz w:val="22"/>
        </w:rPr>
        <w:t>from</w:t>
      </w:r>
      <w:r>
        <w:rPr>
          <w:spacing w:val="-4"/>
          <w:sz w:val="22"/>
        </w:rPr>
        <w:t> </w:t>
      </w:r>
      <w:r>
        <w:rPr>
          <w:sz w:val="22"/>
        </w:rPr>
        <w:t>the</w:t>
      </w:r>
      <w:r>
        <w:rPr>
          <w:spacing w:val="-4"/>
          <w:sz w:val="22"/>
        </w:rPr>
        <w:t> </w:t>
      </w:r>
      <w:r>
        <w:rPr>
          <w:sz w:val="22"/>
        </w:rPr>
        <w:t>of</w:t>
      </w:r>
      <w:r>
        <w:rPr>
          <w:spacing w:val="-4"/>
          <w:sz w:val="22"/>
        </w:rPr>
        <w:t> </w:t>
      </w:r>
      <w:r>
        <w:rPr>
          <w:sz w:val="22"/>
        </w:rPr>
        <w:t>the</w:t>
      </w:r>
      <w:r>
        <w:rPr>
          <w:spacing w:val="-4"/>
          <w:sz w:val="22"/>
        </w:rPr>
        <w:t> </w:t>
      </w:r>
      <w:r>
        <w:rPr>
          <w:sz w:val="22"/>
        </w:rPr>
        <w:t>Startup</w:t>
      </w:r>
      <w:r>
        <w:rPr>
          <w:spacing w:val="-1"/>
          <w:sz w:val="22"/>
        </w:rPr>
        <w:t> </w:t>
      </w:r>
      <w:r>
        <w:rPr>
          <w:sz w:val="22"/>
        </w:rPr>
        <w:t>Cost</w:t>
      </w:r>
      <w:r>
        <w:rPr>
          <w:spacing w:val="-4"/>
          <w:sz w:val="22"/>
        </w:rPr>
        <w:t> </w:t>
      </w:r>
      <w:r>
        <w:rPr>
          <w:sz w:val="22"/>
        </w:rPr>
        <w:t>formula</w:t>
      </w:r>
      <w:r>
        <w:rPr>
          <w:spacing w:val="-4"/>
          <w:sz w:val="22"/>
        </w:rPr>
        <w:t> </w:t>
      </w:r>
      <w:r>
        <w:rPr>
          <w:sz w:val="22"/>
        </w:rPr>
        <w:t>and</w:t>
      </w:r>
      <w:r>
        <w:rPr>
          <w:spacing w:val="-4"/>
          <w:sz w:val="22"/>
        </w:rPr>
        <w:t> </w:t>
      </w:r>
      <w:r>
        <w:rPr>
          <w:sz w:val="22"/>
        </w:rPr>
        <w:t>change</w:t>
      </w:r>
      <w:r>
        <w:rPr>
          <w:spacing w:val="-4"/>
          <w:sz w:val="22"/>
        </w:rPr>
        <w:t> </w:t>
      </w:r>
      <w:r>
        <w:rPr>
          <w:sz w:val="22"/>
        </w:rPr>
        <w:t>TRFC</w:t>
      </w:r>
      <w:r>
        <w:rPr>
          <w:spacing w:val="-2"/>
          <w:sz w:val="22"/>
        </w:rPr>
        <w:t> </w:t>
      </w:r>
      <w:r>
        <w:rPr>
          <w:sz w:val="22"/>
        </w:rPr>
        <w:t>to</w:t>
      </w:r>
      <w:r>
        <w:rPr>
          <w:spacing w:val="-3"/>
          <w:sz w:val="22"/>
        </w:rPr>
        <w:t> </w:t>
      </w:r>
      <w:r>
        <w:rPr>
          <w:spacing w:val="-4"/>
          <w:sz w:val="22"/>
        </w:rPr>
        <w:t>TFRC</w:t>
      </w:r>
    </w:p>
    <w:p>
      <w:pPr>
        <w:pStyle w:val="ListParagraph"/>
        <w:numPr>
          <w:ilvl w:val="0"/>
          <w:numId w:val="65"/>
        </w:numPr>
        <w:tabs>
          <w:tab w:pos="853" w:val="left" w:leader="none"/>
        </w:tabs>
        <w:spacing w:line="240" w:lineRule="auto" w:before="97" w:after="0"/>
        <w:ind w:left="853" w:right="0" w:hanging="236"/>
        <w:jc w:val="left"/>
        <w:rPr>
          <w:sz w:val="22"/>
        </w:rPr>
      </w:pPr>
      <w:r>
        <w:rPr>
          <w:sz w:val="22"/>
        </w:rPr>
        <w:t>6.4</w:t>
      </w:r>
      <w:r>
        <w:rPr>
          <w:spacing w:val="-4"/>
          <w:sz w:val="22"/>
        </w:rPr>
        <w:t> </w:t>
      </w:r>
      <w:r>
        <w:rPr>
          <w:sz w:val="22"/>
        </w:rPr>
        <w:t>-</w:t>
      </w:r>
      <w:r>
        <w:rPr>
          <w:spacing w:val="-3"/>
          <w:sz w:val="22"/>
        </w:rPr>
        <w:t> </w:t>
      </w:r>
      <w:r>
        <w:rPr>
          <w:sz w:val="22"/>
        </w:rPr>
        <w:t>Remove</w:t>
      </w:r>
      <w:r>
        <w:rPr>
          <w:spacing w:val="-3"/>
          <w:sz w:val="22"/>
        </w:rPr>
        <w:t> </w:t>
      </w:r>
      <w:r>
        <w:rPr>
          <w:sz w:val="22"/>
        </w:rPr>
        <w:t>blank</w:t>
      </w:r>
      <w:r>
        <w:rPr>
          <w:spacing w:val="-3"/>
          <w:sz w:val="22"/>
        </w:rPr>
        <w:t> </w:t>
      </w:r>
      <w:r>
        <w:rPr>
          <w:sz w:val="22"/>
        </w:rPr>
        <w:t>Note:</w:t>
      </w:r>
      <w:r>
        <w:rPr>
          <w:spacing w:val="-3"/>
          <w:sz w:val="22"/>
        </w:rPr>
        <w:t> </w:t>
      </w:r>
      <w:r>
        <w:rPr>
          <w:spacing w:val="-5"/>
          <w:sz w:val="22"/>
        </w:rPr>
        <w:t>box</w:t>
      </w:r>
    </w:p>
    <w:p>
      <w:pPr>
        <w:pStyle w:val="ListParagraph"/>
        <w:numPr>
          <w:ilvl w:val="0"/>
          <w:numId w:val="65"/>
        </w:numPr>
        <w:tabs>
          <w:tab w:pos="853" w:val="left" w:leader="none"/>
        </w:tabs>
        <w:spacing w:line="240" w:lineRule="auto" w:before="97" w:after="0"/>
        <w:ind w:left="853" w:right="0" w:hanging="236"/>
        <w:jc w:val="left"/>
        <w:rPr>
          <w:sz w:val="22"/>
        </w:rPr>
      </w:pPr>
      <w:r>
        <w:rPr>
          <w:sz w:val="22"/>
        </w:rPr>
        <w:t>7.2</w:t>
      </w:r>
      <w:r>
        <w:rPr>
          <w:spacing w:val="-7"/>
          <w:sz w:val="22"/>
        </w:rPr>
        <w:t> </w:t>
      </w:r>
      <w:r>
        <w:rPr>
          <w:sz w:val="22"/>
        </w:rPr>
        <w:t>-</w:t>
      </w:r>
      <w:r>
        <w:rPr>
          <w:spacing w:val="-4"/>
          <w:sz w:val="22"/>
        </w:rPr>
        <w:t> </w:t>
      </w:r>
      <w:r>
        <w:rPr>
          <w:sz w:val="22"/>
        </w:rPr>
        <w:t>Remove</w:t>
      </w:r>
      <w:r>
        <w:rPr>
          <w:spacing w:val="-5"/>
          <w:sz w:val="22"/>
        </w:rPr>
        <w:t> </w:t>
      </w:r>
      <w:r>
        <w:rPr>
          <w:sz w:val="22"/>
        </w:rPr>
        <w:t>()(),</w:t>
      </w:r>
      <w:r>
        <w:rPr>
          <w:spacing w:val="-4"/>
          <w:sz w:val="22"/>
        </w:rPr>
        <w:t> </w:t>
      </w:r>
      <w:r>
        <w:rPr>
          <w:sz w:val="22"/>
        </w:rPr>
        <w:t>fix</w:t>
      </w:r>
      <w:r>
        <w:rPr>
          <w:spacing w:val="-5"/>
          <w:sz w:val="22"/>
        </w:rPr>
        <w:t> </w:t>
      </w:r>
      <w:r>
        <w:rPr>
          <w:sz w:val="22"/>
        </w:rPr>
        <w:t>errant"(",</w:t>
      </w:r>
      <w:r>
        <w:rPr>
          <w:spacing w:val="-2"/>
          <w:sz w:val="22"/>
        </w:rPr>
        <w:t> </w:t>
      </w:r>
      <w:r>
        <w:rPr>
          <w:sz w:val="22"/>
        </w:rPr>
        <w:t>fix</w:t>
      </w:r>
      <w:r>
        <w:rPr>
          <w:spacing w:val="-4"/>
          <w:sz w:val="22"/>
        </w:rPr>
        <w:t> </w:t>
      </w:r>
      <w:r>
        <w:rPr>
          <w:sz w:val="22"/>
        </w:rPr>
        <w:t>summation</w:t>
      </w:r>
      <w:r>
        <w:rPr>
          <w:spacing w:val="-4"/>
          <w:sz w:val="22"/>
        </w:rPr>
        <w:t> </w:t>
      </w:r>
      <w:r>
        <w:rPr>
          <w:spacing w:val="-2"/>
          <w:sz w:val="22"/>
        </w:rPr>
        <w:t>notation</w:t>
      </w:r>
    </w:p>
    <w:p>
      <w:pPr>
        <w:pStyle w:val="ListParagraph"/>
        <w:numPr>
          <w:ilvl w:val="0"/>
          <w:numId w:val="65"/>
        </w:numPr>
        <w:tabs>
          <w:tab w:pos="853" w:val="left" w:leader="none"/>
        </w:tabs>
        <w:spacing w:line="240" w:lineRule="auto" w:before="97" w:after="0"/>
        <w:ind w:left="853" w:right="0" w:hanging="236"/>
        <w:jc w:val="left"/>
        <w:rPr>
          <w:sz w:val="22"/>
        </w:rPr>
      </w:pPr>
      <w:r>
        <w:rPr>
          <w:sz w:val="22"/>
        </w:rPr>
        <w:t>11.2.1</w:t>
      </w:r>
      <w:r>
        <w:rPr>
          <w:spacing w:val="-7"/>
          <w:sz w:val="22"/>
        </w:rPr>
        <w:t> </w:t>
      </w:r>
      <w:r>
        <w:rPr>
          <w:sz w:val="22"/>
        </w:rPr>
        <w:t>-</w:t>
      </w:r>
      <w:r>
        <w:rPr>
          <w:spacing w:val="-5"/>
          <w:sz w:val="22"/>
        </w:rPr>
        <w:t> </w:t>
      </w:r>
      <w:r>
        <w:rPr>
          <w:sz w:val="22"/>
        </w:rPr>
        <w:t>COrrect</w:t>
      </w:r>
      <w:r>
        <w:rPr>
          <w:spacing w:val="-5"/>
          <w:sz w:val="22"/>
        </w:rPr>
        <w:t> </w:t>
      </w:r>
      <w:r>
        <w:rPr>
          <w:sz w:val="22"/>
        </w:rPr>
        <w:t>the</w:t>
      </w:r>
      <w:r>
        <w:rPr>
          <w:spacing w:val="-5"/>
          <w:sz w:val="22"/>
        </w:rPr>
        <w:t> </w:t>
      </w:r>
      <w:r>
        <w:rPr>
          <w:sz w:val="22"/>
        </w:rPr>
        <w:t>fuel</w:t>
      </w:r>
      <w:r>
        <w:rPr>
          <w:spacing w:val="-3"/>
          <w:sz w:val="22"/>
        </w:rPr>
        <w:t> </w:t>
      </w:r>
      <w:r>
        <w:rPr>
          <w:sz w:val="22"/>
        </w:rPr>
        <w:t>cost</w:t>
      </w:r>
      <w:r>
        <w:rPr>
          <w:spacing w:val="-4"/>
          <w:sz w:val="22"/>
        </w:rPr>
        <w:t> </w:t>
      </w:r>
      <w:r>
        <w:rPr>
          <w:sz w:val="22"/>
        </w:rPr>
        <w:t>formula</w:t>
      </w:r>
      <w:r>
        <w:rPr>
          <w:spacing w:val="-5"/>
          <w:sz w:val="22"/>
        </w:rPr>
        <w:t> </w:t>
      </w:r>
      <w:r>
        <w:rPr>
          <w:sz w:val="22"/>
        </w:rPr>
        <w:t>by</w:t>
      </w:r>
      <w:r>
        <w:rPr>
          <w:spacing w:val="-5"/>
          <w:sz w:val="22"/>
        </w:rPr>
        <w:t> </w:t>
      </w:r>
      <w:r>
        <w:rPr>
          <w:sz w:val="22"/>
        </w:rPr>
        <w:t>changing</w:t>
      </w:r>
      <w:r>
        <w:rPr>
          <w:spacing w:val="-5"/>
          <w:sz w:val="22"/>
        </w:rPr>
        <w:t> </w:t>
      </w:r>
      <w:r>
        <w:rPr>
          <w:sz w:val="22"/>
        </w:rPr>
        <w:t>the</w:t>
      </w:r>
      <w:r>
        <w:rPr>
          <w:spacing w:val="-5"/>
          <w:sz w:val="22"/>
        </w:rPr>
        <w:t> </w:t>
      </w:r>
      <w:r>
        <w:rPr>
          <w:sz w:val="22"/>
        </w:rPr>
        <w:t>multiplication</w:t>
      </w:r>
      <w:r>
        <w:rPr>
          <w:spacing w:val="-3"/>
          <w:sz w:val="22"/>
        </w:rPr>
        <w:t> </w:t>
      </w:r>
      <w:r>
        <w:rPr>
          <w:sz w:val="22"/>
        </w:rPr>
        <w:t>to</w:t>
      </w:r>
      <w:r>
        <w:rPr>
          <w:spacing w:val="-4"/>
          <w:sz w:val="22"/>
        </w:rPr>
        <w:t> </w:t>
      </w:r>
      <w:r>
        <w:rPr>
          <w:spacing w:val="-2"/>
          <w:sz w:val="22"/>
        </w:rPr>
        <w:t>division</w:t>
      </w:r>
    </w:p>
    <w:p>
      <w:pPr>
        <w:pStyle w:val="ListParagraph"/>
        <w:numPr>
          <w:ilvl w:val="0"/>
          <w:numId w:val="65"/>
        </w:numPr>
        <w:tabs>
          <w:tab w:pos="853" w:val="left" w:leader="none"/>
        </w:tabs>
        <w:spacing w:line="240" w:lineRule="auto" w:before="97" w:after="0"/>
        <w:ind w:left="853" w:right="0" w:hanging="236"/>
        <w:jc w:val="left"/>
        <w:rPr>
          <w:sz w:val="22"/>
        </w:rPr>
      </w:pPr>
      <w:r>
        <w:rPr>
          <w:sz w:val="22"/>
        </w:rPr>
        <w:t>13.3</w:t>
      </w:r>
      <w:r>
        <w:rPr>
          <w:spacing w:val="-5"/>
          <w:sz w:val="22"/>
        </w:rPr>
        <w:t> </w:t>
      </w:r>
      <w:r>
        <w:rPr>
          <w:sz w:val="22"/>
        </w:rPr>
        <w:t>Remove</w:t>
      </w:r>
      <w:r>
        <w:rPr>
          <w:spacing w:val="-5"/>
          <w:sz w:val="22"/>
        </w:rPr>
        <w:t> </w:t>
      </w:r>
      <w:r>
        <w:rPr>
          <w:sz w:val="22"/>
        </w:rPr>
        <w:t>"Name</w:t>
      </w:r>
      <w:r>
        <w:rPr>
          <w:spacing w:val="-5"/>
          <w:sz w:val="22"/>
        </w:rPr>
        <w:t> </w:t>
      </w:r>
      <w:r>
        <w:rPr>
          <w:sz w:val="22"/>
        </w:rPr>
        <w:t>to</w:t>
      </w:r>
      <w:r>
        <w:rPr>
          <w:spacing w:val="-4"/>
          <w:sz w:val="22"/>
        </w:rPr>
        <w:t> </w:t>
      </w:r>
      <w:r>
        <w:rPr>
          <w:sz w:val="22"/>
        </w:rPr>
        <w:t>be</w:t>
      </w:r>
      <w:r>
        <w:rPr>
          <w:spacing w:val="-5"/>
          <w:sz w:val="22"/>
        </w:rPr>
        <w:t> </w:t>
      </w:r>
      <w:r>
        <w:rPr>
          <w:sz w:val="22"/>
        </w:rPr>
        <w:t>determined"</w:t>
      </w:r>
      <w:r>
        <w:rPr>
          <w:spacing w:val="-2"/>
          <w:sz w:val="22"/>
        </w:rPr>
        <w:t> </w:t>
      </w:r>
      <w:r>
        <w:rPr>
          <w:sz w:val="22"/>
        </w:rPr>
        <w:t>from</w:t>
      </w:r>
      <w:r>
        <w:rPr>
          <w:spacing w:val="-5"/>
          <w:sz w:val="22"/>
        </w:rPr>
        <w:t> </w:t>
      </w:r>
      <w:r>
        <w:rPr>
          <w:sz w:val="22"/>
        </w:rPr>
        <w:t>Exhibit</w:t>
      </w:r>
      <w:r>
        <w:rPr>
          <w:spacing w:val="-4"/>
          <w:sz w:val="22"/>
        </w:rPr>
        <w:t> </w:t>
      </w:r>
      <w:r>
        <w:rPr>
          <w:spacing w:val="-5"/>
          <w:sz w:val="22"/>
        </w:rPr>
        <w:t>26</w:t>
      </w:r>
    </w:p>
    <w:p>
      <w:pPr>
        <w:pStyle w:val="ListParagraph"/>
        <w:numPr>
          <w:ilvl w:val="0"/>
          <w:numId w:val="65"/>
        </w:numPr>
        <w:tabs>
          <w:tab w:pos="853" w:val="left" w:leader="none"/>
        </w:tabs>
        <w:spacing w:line="240" w:lineRule="auto" w:before="97" w:after="0"/>
        <w:ind w:left="853" w:right="0" w:hanging="236"/>
        <w:jc w:val="left"/>
        <w:rPr>
          <w:sz w:val="22"/>
        </w:rPr>
      </w:pPr>
      <w:r>
        <w:rPr>
          <w:sz w:val="22"/>
        </w:rPr>
        <w:t>Att.</w:t>
      </w:r>
      <w:r>
        <w:rPr>
          <w:spacing w:val="-4"/>
          <w:sz w:val="22"/>
        </w:rPr>
        <w:t> </w:t>
      </w:r>
      <w:r>
        <w:rPr>
          <w:sz w:val="22"/>
        </w:rPr>
        <w:t>B</w:t>
      </w:r>
      <w:r>
        <w:rPr>
          <w:spacing w:val="-3"/>
          <w:sz w:val="22"/>
        </w:rPr>
        <w:t> </w:t>
      </w:r>
      <w:r>
        <w:rPr>
          <w:sz w:val="22"/>
        </w:rPr>
        <w:t>-</w:t>
      </w:r>
      <w:r>
        <w:rPr>
          <w:spacing w:val="-4"/>
          <w:sz w:val="22"/>
        </w:rPr>
        <w:t> </w:t>
      </w:r>
      <w:r>
        <w:rPr>
          <w:sz w:val="22"/>
        </w:rPr>
        <w:t>Update</w:t>
      </w:r>
      <w:r>
        <w:rPr>
          <w:spacing w:val="-1"/>
          <w:sz w:val="22"/>
        </w:rPr>
        <w:t> </w:t>
      </w:r>
      <w:r>
        <w:rPr>
          <w:sz w:val="22"/>
        </w:rPr>
        <w:t>graphs</w:t>
      </w:r>
      <w:r>
        <w:rPr>
          <w:spacing w:val="-4"/>
          <w:sz w:val="22"/>
        </w:rPr>
        <w:t> </w:t>
      </w:r>
      <w:r>
        <w:rPr>
          <w:sz w:val="22"/>
        </w:rPr>
        <w:t>to</w:t>
      </w:r>
      <w:r>
        <w:rPr>
          <w:spacing w:val="-3"/>
          <w:sz w:val="22"/>
        </w:rPr>
        <w:t> </w:t>
      </w:r>
      <w:r>
        <w:rPr>
          <w:sz w:val="22"/>
        </w:rPr>
        <w:t>have</w:t>
      </w:r>
      <w:r>
        <w:rPr>
          <w:spacing w:val="-4"/>
          <w:sz w:val="22"/>
        </w:rPr>
        <w:t> </w:t>
      </w:r>
      <w:r>
        <w:rPr>
          <w:sz w:val="22"/>
        </w:rPr>
        <w:t>appropriate</w:t>
      </w:r>
      <w:r>
        <w:rPr>
          <w:spacing w:val="-3"/>
          <w:sz w:val="22"/>
        </w:rPr>
        <w:t> </w:t>
      </w:r>
      <w:r>
        <w:rPr>
          <w:sz w:val="22"/>
        </w:rPr>
        <w:t>Y-axis</w:t>
      </w:r>
      <w:r>
        <w:rPr>
          <w:spacing w:val="-1"/>
          <w:sz w:val="22"/>
        </w:rPr>
        <w:t> </w:t>
      </w:r>
      <w:r>
        <w:rPr>
          <w:spacing w:val="-2"/>
          <w:sz w:val="22"/>
        </w:rPr>
        <w:t>labels</w:t>
      </w:r>
    </w:p>
    <w:p>
      <w:pPr>
        <w:pStyle w:val="Heading2"/>
        <w:spacing w:before="249"/>
        <w:ind w:left="360" w:firstLine="0"/>
      </w:pPr>
      <w:r>
        <w:rPr/>
        <w:t>Revision</w:t>
      </w:r>
      <w:r>
        <w:rPr>
          <w:spacing w:val="-5"/>
        </w:rPr>
        <w:t> </w:t>
      </w:r>
      <w:r>
        <w:rPr/>
        <w:t>45</w:t>
      </w:r>
      <w:r>
        <w:rPr>
          <w:spacing w:val="-5"/>
        </w:rPr>
        <w:t> </w:t>
      </w:r>
      <w:r>
        <w:rPr>
          <w:spacing w:val="-2"/>
        </w:rPr>
        <w:t>(09/01/2024)</w:t>
      </w:r>
    </w:p>
    <w:p>
      <w:pPr>
        <w:pStyle w:val="ListParagraph"/>
        <w:numPr>
          <w:ilvl w:val="0"/>
          <w:numId w:val="65"/>
        </w:numPr>
        <w:tabs>
          <w:tab w:pos="853" w:val="left" w:leader="none"/>
          <w:tab w:pos="855" w:val="left" w:leader="none"/>
        </w:tabs>
        <w:spacing w:line="261" w:lineRule="auto" w:before="97" w:after="0"/>
        <w:ind w:left="855" w:right="413" w:hanging="238"/>
        <w:jc w:val="left"/>
        <w:rPr>
          <w:sz w:val="22"/>
        </w:rPr>
      </w:pPr>
      <w:r>
        <w:rPr>
          <w:sz w:val="22"/>
        </w:rPr>
        <w:t>Conforming</w:t>
      </w:r>
      <w:r>
        <w:rPr>
          <w:spacing w:val="-5"/>
          <w:sz w:val="22"/>
        </w:rPr>
        <w:t> </w:t>
      </w:r>
      <w:r>
        <w:rPr>
          <w:sz w:val="22"/>
        </w:rPr>
        <w:t>changes</w:t>
      </w:r>
      <w:r>
        <w:rPr>
          <w:spacing w:val="-5"/>
          <w:sz w:val="22"/>
        </w:rPr>
        <w:t> </w:t>
      </w:r>
      <w:r>
        <w:rPr>
          <w:sz w:val="22"/>
        </w:rPr>
        <w:t>with</w:t>
      </w:r>
      <w:r>
        <w:rPr>
          <w:spacing w:val="-5"/>
          <w:sz w:val="22"/>
        </w:rPr>
        <w:t> </w:t>
      </w:r>
      <w:r>
        <w:rPr>
          <w:sz w:val="22"/>
        </w:rPr>
        <w:t>addition</w:t>
      </w:r>
      <w:r>
        <w:rPr>
          <w:spacing w:val="-3"/>
          <w:sz w:val="22"/>
        </w:rPr>
        <w:t> </w:t>
      </w:r>
      <w:r>
        <w:rPr>
          <w:sz w:val="22"/>
        </w:rPr>
        <w:t>of</w:t>
      </w:r>
      <w:r>
        <w:rPr>
          <w:spacing w:val="-5"/>
          <w:sz w:val="22"/>
        </w:rPr>
        <w:t> </w:t>
      </w:r>
      <w:r>
        <w:rPr>
          <w:sz w:val="22"/>
        </w:rPr>
        <w:t>Tariff/OA</w:t>
      </w:r>
      <w:r>
        <w:rPr>
          <w:spacing w:val="-5"/>
          <w:sz w:val="22"/>
        </w:rPr>
        <w:t> </w:t>
      </w:r>
      <w:r>
        <w:rPr>
          <w:sz w:val="22"/>
        </w:rPr>
        <w:t>definitions</w:t>
      </w:r>
      <w:r>
        <w:rPr>
          <w:spacing w:val="-2"/>
          <w:sz w:val="22"/>
        </w:rPr>
        <w:t> </w:t>
      </w:r>
      <w:r>
        <w:rPr>
          <w:sz w:val="22"/>
        </w:rPr>
        <w:t>for</w:t>
      </w:r>
      <w:r>
        <w:rPr>
          <w:spacing w:val="-5"/>
          <w:sz w:val="22"/>
        </w:rPr>
        <w:t> </w:t>
      </w:r>
      <w:r>
        <w:rPr>
          <w:sz w:val="22"/>
        </w:rPr>
        <w:t>Synchronous</w:t>
      </w:r>
      <w:r>
        <w:rPr>
          <w:spacing w:val="-5"/>
          <w:sz w:val="22"/>
        </w:rPr>
        <w:t> </w:t>
      </w:r>
      <w:r>
        <w:rPr>
          <w:sz w:val="22"/>
        </w:rPr>
        <w:t>Condensing </w:t>
      </w:r>
      <w:r>
        <w:rPr>
          <w:spacing w:val="-2"/>
          <w:sz w:val="22"/>
        </w:rPr>
        <w:t>Costs</w:t>
      </w:r>
    </w:p>
    <w:p>
      <w:pPr>
        <w:pStyle w:val="ListParagraph"/>
        <w:numPr>
          <w:ilvl w:val="1"/>
          <w:numId w:val="65"/>
        </w:numPr>
        <w:tabs>
          <w:tab w:pos="1349" w:val="left" w:leader="none"/>
        </w:tabs>
        <w:spacing w:line="240" w:lineRule="auto" w:before="73" w:after="0"/>
        <w:ind w:left="1349" w:right="0" w:hanging="237"/>
        <w:jc w:val="left"/>
        <w:rPr>
          <w:sz w:val="22"/>
        </w:rPr>
      </w:pPr>
      <w:r>
        <w:rPr>
          <w:sz w:val="22"/>
        </w:rPr>
        <w:t>Section</w:t>
      </w:r>
      <w:r>
        <w:rPr>
          <w:spacing w:val="-6"/>
          <w:sz w:val="22"/>
        </w:rPr>
        <w:t> </w:t>
      </w:r>
      <w:r>
        <w:rPr>
          <w:sz w:val="22"/>
        </w:rPr>
        <w:t>6.7:</w:t>
      </w:r>
      <w:r>
        <w:rPr>
          <w:spacing w:val="-5"/>
          <w:sz w:val="22"/>
        </w:rPr>
        <w:t> </w:t>
      </w:r>
      <w:r>
        <w:rPr>
          <w:sz w:val="22"/>
        </w:rPr>
        <w:t>Added</w:t>
      </w:r>
      <w:r>
        <w:rPr>
          <w:spacing w:val="-6"/>
          <w:sz w:val="22"/>
        </w:rPr>
        <w:t> </w:t>
      </w:r>
      <w:r>
        <w:rPr>
          <w:sz w:val="22"/>
        </w:rPr>
        <w:t>Tariff/OA</w:t>
      </w:r>
      <w:r>
        <w:rPr>
          <w:spacing w:val="-2"/>
          <w:sz w:val="22"/>
        </w:rPr>
        <w:t> </w:t>
      </w:r>
      <w:r>
        <w:rPr>
          <w:sz w:val="22"/>
        </w:rPr>
        <w:t>Definitions</w:t>
      </w:r>
      <w:r>
        <w:rPr>
          <w:spacing w:val="-6"/>
          <w:sz w:val="22"/>
        </w:rPr>
        <w:t> </w:t>
      </w:r>
      <w:r>
        <w:rPr>
          <w:sz w:val="22"/>
        </w:rPr>
        <w:t>and</w:t>
      </w:r>
      <w:r>
        <w:rPr>
          <w:spacing w:val="-5"/>
          <w:sz w:val="22"/>
        </w:rPr>
        <w:t> </w:t>
      </w:r>
      <w:r>
        <w:rPr>
          <w:sz w:val="22"/>
        </w:rPr>
        <w:t>clarifying</w:t>
      </w:r>
      <w:r>
        <w:rPr>
          <w:spacing w:val="-6"/>
          <w:sz w:val="22"/>
        </w:rPr>
        <w:t> </w:t>
      </w:r>
      <w:r>
        <w:rPr>
          <w:sz w:val="22"/>
        </w:rPr>
        <w:t>language</w:t>
      </w:r>
      <w:r>
        <w:rPr>
          <w:spacing w:val="-3"/>
          <w:sz w:val="22"/>
        </w:rPr>
        <w:t> </w:t>
      </w:r>
      <w:r>
        <w:rPr>
          <w:sz w:val="22"/>
        </w:rPr>
        <w:t>to</w:t>
      </w:r>
      <w:r>
        <w:rPr>
          <w:spacing w:val="-5"/>
          <w:sz w:val="22"/>
        </w:rPr>
        <w:t> </w:t>
      </w:r>
      <w:r>
        <w:rPr>
          <w:spacing w:val="-2"/>
          <w:sz w:val="22"/>
        </w:rPr>
        <w:t>section</w:t>
      </w:r>
    </w:p>
    <w:p>
      <w:pPr>
        <w:pStyle w:val="ListParagraph"/>
        <w:numPr>
          <w:ilvl w:val="1"/>
          <w:numId w:val="65"/>
        </w:numPr>
        <w:tabs>
          <w:tab w:pos="1349" w:val="left" w:leader="none"/>
        </w:tabs>
        <w:spacing w:line="240" w:lineRule="auto" w:before="97" w:after="0"/>
        <w:ind w:left="1349" w:right="0" w:hanging="237"/>
        <w:jc w:val="left"/>
        <w:rPr>
          <w:sz w:val="22"/>
        </w:rPr>
      </w:pPr>
      <w:r>
        <w:rPr>
          <w:sz w:val="22"/>
        </w:rPr>
        <w:t>Section</w:t>
      </w:r>
      <w:r>
        <w:rPr>
          <w:spacing w:val="-6"/>
          <w:sz w:val="22"/>
        </w:rPr>
        <w:t> </w:t>
      </w:r>
      <w:r>
        <w:rPr>
          <w:sz w:val="22"/>
        </w:rPr>
        <w:t>7.7:</w:t>
      </w:r>
      <w:r>
        <w:rPr>
          <w:spacing w:val="-5"/>
          <w:sz w:val="22"/>
        </w:rPr>
        <w:t> </w:t>
      </w:r>
      <w:r>
        <w:rPr>
          <w:sz w:val="22"/>
        </w:rPr>
        <w:t>Added</w:t>
      </w:r>
      <w:r>
        <w:rPr>
          <w:spacing w:val="-6"/>
          <w:sz w:val="22"/>
        </w:rPr>
        <w:t> </w:t>
      </w:r>
      <w:r>
        <w:rPr>
          <w:sz w:val="22"/>
        </w:rPr>
        <w:t>Tariff/OA</w:t>
      </w:r>
      <w:r>
        <w:rPr>
          <w:spacing w:val="-2"/>
          <w:sz w:val="22"/>
        </w:rPr>
        <w:t> </w:t>
      </w:r>
      <w:r>
        <w:rPr>
          <w:sz w:val="22"/>
        </w:rPr>
        <w:t>Definitions</w:t>
      </w:r>
      <w:r>
        <w:rPr>
          <w:spacing w:val="-6"/>
          <w:sz w:val="22"/>
        </w:rPr>
        <w:t> </w:t>
      </w:r>
      <w:r>
        <w:rPr>
          <w:sz w:val="22"/>
        </w:rPr>
        <w:t>and</w:t>
      </w:r>
      <w:r>
        <w:rPr>
          <w:spacing w:val="-5"/>
          <w:sz w:val="22"/>
        </w:rPr>
        <w:t> </w:t>
      </w:r>
      <w:r>
        <w:rPr>
          <w:sz w:val="22"/>
        </w:rPr>
        <w:t>clarifying</w:t>
      </w:r>
      <w:r>
        <w:rPr>
          <w:spacing w:val="-6"/>
          <w:sz w:val="22"/>
        </w:rPr>
        <w:t> </w:t>
      </w:r>
      <w:r>
        <w:rPr>
          <w:sz w:val="22"/>
        </w:rPr>
        <w:t>language</w:t>
      </w:r>
      <w:r>
        <w:rPr>
          <w:spacing w:val="-3"/>
          <w:sz w:val="22"/>
        </w:rPr>
        <w:t> </w:t>
      </w:r>
      <w:r>
        <w:rPr>
          <w:sz w:val="22"/>
        </w:rPr>
        <w:t>to</w:t>
      </w:r>
      <w:r>
        <w:rPr>
          <w:spacing w:val="-5"/>
          <w:sz w:val="22"/>
        </w:rPr>
        <w:t> </w:t>
      </w:r>
      <w:r>
        <w:rPr>
          <w:spacing w:val="-2"/>
          <w:sz w:val="22"/>
        </w:rPr>
        <w:t>section</w:t>
      </w:r>
    </w:p>
    <w:p>
      <w:pPr>
        <w:pStyle w:val="Heading2"/>
        <w:spacing w:before="249"/>
        <w:ind w:left="360" w:firstLine="0"/>
      </w:pPr>
      <w:r>
        <w:rPr/>
        <w:t>Revision</w:t>
      </w:r>
      <w:r>
        <w:rPr>
          <w:spacing w:val="-5"/>
        </w:rPr>
        <w:t> </w:t>
      </w:r>
      <w:r>
        <w:rPr/>
        <w:t>44</w:t>
      </w:r>
      <w:r>
        <w:rPr>
          <w:spacing w:val="-5"/>
        </w:rPr>
        <w:t> </w:t>
      </w:r>
      <w:r>
        <w:rPr>
          <w:spacing w:val="-2"/>
        </w:rPr>
        <w:t>(08/01/2023):</w:t>
      </w:r>
    </w:p>
    <w:p>
      <w:pPr>
        <w:pStyle w:val="ListParagraph"/>
        <w:numPr>
          <w:ilvl w:val="0"/>
          <w:numId w:val="65"/>
        </w:numPr>
        <w:tabs>
          <w:tab w:pos="853" w:val="left" w:leader="none"/>
        </w:tabs>
        <w:spacing w:line="240" w:lineRule="auto" w:before="97" w:after="0"/>
        <w:ind w:left="853" w:right="0" w:hanging="236"/>
        <w:jc w:val="left"/>
        <w:rPr>
          <w:sz w:val="22"/>
        </w:rPr>
      </w:pPr>
      <w:r>
        <w:rPr>
          <w:sz w:val="22"/>
        </w:rPr>
        <w:t>Updated</w:t>
      </w:r>
      <w:r>
        <w:rPr>
          <w:spacing w:val="-7"/>
          <w:sz w:val="22"/>
        </w:rPr>
        <w:t> </w:t>
      </w:r>
      <w:r>
        <w:rPr>
          <w:sz w:val="22"/>
        </w:rPr>
        <w:t>section</w:t>
      </w:r>
      <w:r>
        <w:rPr>
          <w:spacing w:val="-5"/>
          <w:sz w:val="22"/>
        </w:rPr>
        <w:t> </w:t>
      </w:r>
      <w:r>
        <w:rPr>
          <w:sz w:val="22"/>
        </w:rPr>
        <w:t>4.1</w:t>
      </w:r>
      <w:r>
        <w:rPr>
          <w:spacing w:val="-4"/>
          <w:sz w:val="22"/>
        </w:rPr>
        <w:t> </w:t>
      </w:r>
      <w:r>
        <w:rPr>
          <w:sz w:val="22"/>
        </w:rPr>
        <w:t>to</w:t>
      </w:r>
      <w:r>
        <w:rPr>
          <w:spacing w:val="-5"/>
          <w:sz w:val="22"/>
        </w:rPr>
        <w:t> </w:t>
      </w:r>
      <w:r>
        <w:rPr>
          <w:sz w:val="22"/>
        </w:rPr>
        <w:t>describe</w:t>
      </w:r>
      <w:r>
        <w:rPr>
          <w:spacing w:val="-2"/>
          <w:sz w:val="22"/>
        </w:rPr>
        <w:t> </w:t>
      </w:r>
      <w:r>
        <w:rPr>
          <w:sz w:val="22"/>
        </w:rPr>
        <w:t>methods</w:t>
      </w:r>
      <w:r>
        <w:rPr>
          <w:spacing w:val="-4"/>
          <w:sz w:val="22"/>
        </w:rPr>
        <w:t> </w:t>
      </w:r>
      <w:r>
        <w:rPr>
          <w:sz w:val="22"/>
        </w:rPr>
        <w:t>to</w:t>
      </w:r>
      <w:r>
        <w:rPr>
          <w:spacing w:val="-5"/>
          <w:sz w:val="22"/>
        </w:rPr>
        <w:t> </w:t>
      </w:r>
      <w:r>
        <w:rPr>
          <w:sz w:val="22"/>
        </w:rPr>
        <w:t>develop</w:t>
      </w:r>
      <w:r>
        <w:rPr>
          <w:spacing w:val="-4"/>
          <w:sz w:val="22"/>
        </w:rPr>
        <w:t> </w:t>
      </w:r>
      <w:r>
        <w:rPr>
          <w:sz w:val="22"/>
        </w:rPr>
        <w:t>heat</w:t>
      </w:r>
      <w:r>
        <w:rPr>
          <w:spacing w:val="-5"/>
          <w:sz w:val="22"/>
        </w:rPr>
        <w:t> </w:t>
      </w:r>
      <w:r>
        <w:rPr>
          <w:sz w:val="22"/>
        </w:rPr>
        <w:t>input</w:t>
      </w:r>
      <w:r>
        <w:rPr>
          <w:spacing w:val="-2"/>
          <w:sz w:val="22"/>
        </w:rPr>
        <w:t> curves</w:t>
      </w:r>
    </w:p>
    <w:p>
      <w:pPr>
        <w:pStyle w:val="ListParagraph"/>
        <w:numPr>
          <w:ilvl w:val="0"/>
          <w:numId w:val="65"/>
        </w:numPr>
        <w:tabs>
          <w:tab w:pos="853" w:val="left" w:leader="none"/>
          <w:tab w:pos="855" w:val="left" w:leader="none"/>
        </w:tabs>
        <w:spacing w:line="261" w:lineRule="auto" w:before="97" w:after="0"/>
        <w:ind w:left="855" w:right="572" w:hanging="238"/>
        <w:jc w:val="left"/>
        <w:rPr>
          <w:sz w:val="22"/>
        </w:rPr>
      </w:pPr>
      <w:r>
        <w:rPr>
          <w:sz w:val="22"/>
        </w:rPr>
        <w:t>Updated</w:t>
      </w:r>
      <w:r>
        <w:rPr>
          <w:spacing w:val="-4"/>
          <w:sz w:val="22"/>
        </w:rPr>
        <w:t> </w:t>
      </w:r>
      <w:r>
        <w:rPr>
          <w:sz w:val="22"/>
        </w:rPr>
        <w:t>section</w:t>
      </w:r>
      <w:r>
        <w:rPr>
          <w:spacing w:val="-4"/>
          <w:sz w:val="22"/>
        </w:rPr>
        <w:t> </w:t>
      </w:r>
      <w:r>
        <w:rPr>
          <w:sz w:val="22"/>
        </w:rPr>
        <w:t>5.1</w:t>
      </w:r>
      <w:r>
        <w:rPr>
          <w:spacing w:val="-4"/>
          <w:sz w:val="22"/>
        </w:rPr>
        <w:t> </w:t>
      </w:r>
      <w:r>
        <w:rPr>
          <w:sz w:val="22"/>
        </w:rPr>
        <w:t>to</w:t>
      </w:r>
      <w:r>
        <w:rPr>
          <w:spacing w:val="-4"/>
          <w:sz w:val="22"/>
        </w:rPr>
        <w:t> </w:t>
      </w:r>
      <w:r>
        <w:rPr>
          <w:sz w:val="22"/>
        </w:rPr>
        <w:t>describe</w:t>
      </w:r>
      <w:r>
        <w:rPr>
          <w:spacing w:val="-1"/>
          <w:sz w:val="22"/>
        </w:rPr>
        <w:t> </w:t>
      </w:r>
      <w:r>
        <w:rPr>
          <w:sz w:val="22"/>
        </w:rPr>
        <w:t>three</w:t>
      </w:r>
      <w:r>
        <w:rPr>
          <w:spacing w:val="-4"/>
          <w:sz w:val="22"/>
        </w:rPr>
        <w:t> </w:t>
      </w:r>
      <w:r>
        <w:rPr>
          <w:sz w:val="22"/>
        </w:rPr>
        <w:t>methods</w:t>
      </w:r>
      <w:r>
        <w:rPr>
          <w:spacing w:val="-4"/>
          <w:sz w:val="22"/>
        </w:rPr>
        <w:t> </w:t>
      </w:r>
      <w:r>
        <w:rPr>
          <w:sz w:val="22"/>
        </w:rPr>
        <w:t>for</w:t>
      </w:r>
      <w:r>
        <w:rPr>
          <w:spacing w:val="-4"/>
          <w:sz w:val="22"/>
        </w:rPr>
        <w:t> </w:t>
      </w:r>
      <w:r>
        <w:rPr>
          <w:sz w:val="22"/>
        </w:rPr>
        <w:t>Combined</w:t>
      </w:r>
      <w:r>
        <w:rPr>
          <w:spacing w:val="-4"/>
          <w:sz w:val="22"/>
        </w:rPr>
        <w:t> </w:t>
      </w:r>
      <w:r>
        <w:rPr>
          <w:sz w:val="22"/>
        </w:rPr>
        <w:t>Cycle</w:t>
      </w:r>
      <w:r>
        <w:rPr>
          <w:spacing w:val="-2"/>
          <w:sz w:val="22"/>
        </w:rPr>
        <w:t> </w:t>
      </w:r>
      <w:r>
        <w:rPr>
          <w:sz w:val="22"/>
        </w:rPr>
        <w:t>heat</w:t>
      </w:r>
      <w:r>
        <w:rPr>
          <w:spacing w:val="-4"/>
          <w:sz w:val="22"/>
        </w:rPr>
        <w:t> </w:t>
      </w:r>
      <w:r>
        <w:rPr>
          <w:sz w:val="22"/>
        </w:rPr>
        <w:t>input</w:t>
      </w:r>
      <w:r>
        <w:rPr>
          <w:spacing w:val="-4"/>
          <w:sz w:val="22"/>
        </w:rPr>
        <w:t> </w:t>
      </w:r>
      <w:r>
        <w:rPr>
          <w:sz w:val="22"/>
        </w:rPr>
        <w:t>curves development and provide examples</w:t>
      </w:r>
    </w:p>
    <w:p>
      <w:pPr>
        <w:pStyle w:val="ListParagraph"/>
        <w:numPr>
          <w:ilvl w:val="0"/>
          <w:numId w:val="65"/>
        </w:numPr>
        <w:tabs>
          <w:tab w:pos="853" w:val="left" w:leader="none"/>
          <w:tab w:pos="855" w:val="left" w:leader="none"/>
        </w:tabs>
        <w:spacing w:line="261" w:lineRule="auto" w:before="74" w:after="0"/>
        <w:ind w:left="855" w:right="438" w:hanging="238"/>
        <w:jc w:val="left"/>
        <w:rPr>
          <w:sz w:val="22"/>
        </w:rPr>
      </w:pPr>
      <w:r>
        <w:rPr>
          <w:sz w:val="22"/>
        </w:rPr>
        <w:t>Added</w:t>
      </w:r>
      <w:r>
        <w:rPr>
          <w:spacing w:val="-4"/>
          <w:sz w:val="22"/>
        </w:rPr>
        <w:t> </w:t>
      </w:r>
      <w:r>
        <w:rPr>
          <w:sz w:val="22"/>
        </w:rPr>
        <w:t>new</w:t>
      </w:r>
      <w:r>
        <w:rPr>
          <w:spacing w:val="-4"/>
          <w:sz w:val="22"/>
        </w:rPr>
        <w:t> </w:t>
      </w:r>
      <w:r>
        <w:rPr>
          <w:sz w:val="22"/>
        </w:rPr>
        <w:t>section</w:t>
      </w:r>
      <w:r>
        <w:rPr>
          <w:spacing w:val="-4"/>
          <w:sz w:val="22"/>
        </w:rPr>
        <w:t> </w:t>
      </w:r>
      <w:r>
        <w:rPr>
          <w:sz w:val="22"/>
        </w:rPr>
        <w:t>12.7.9</w:t>
      </w:r>
      <w:r>
        <w:rPr>
          <w:spacing w:val="-2"/>
          <w:sz w:val="22"/>
        </w:rPr>
        <w:t> </w:t>
      </w:r>
      <w:r>
        <w:rPr>
          <w:sz w:val="22"/>
        </w:rPr>
        <w:t>to</w:t>
      </w:r>
      <w:r>
        <w:rPr>
          <w:spacing w:val="-4"/>
          <w:sz w:val="22"/>
        </w:rPr>
        <w:t> </w:t>
      </w:r>
      <w:r>
        <w:rPr>
          <w:sz w:val="22"/>
        </w:rPr>
        <w:t>describe</w:t>
      </w:r>
      <w:r>
        <w:rPr>
          <w:spacing w:val="-4"/>
          <w:sz w:val="22"/>
        </w:rPr>
        <w:t> </w:t>
      </w:r>
      <w:r>
        <w:rPr>
          <w:sz w:val="22"/>
        </w:rPr>
        <w:t>minimum</w:t>
      </w:r>
      <w:r>
        <w:rPr>
          <w:spacing w:val="-4"/>
          <w:sz w:val="22"/>
        </w:rPr>
        <w:t> </w:t>
      </w:r>
      <w:r>
        <w:rPr>
          <w:sz w:val="22"/>
        </w:rPr>
        <w:t>run</w:t>
      </w:r>
      <w:r>
        <w:rPr>
          <w:spacing w:val="-4"/>
          <w:sz w:val="22"/>
        </w:rPr>
        <w:t> </w:t>
      </w:r>
      <w:r>
        <w:rPr>
          <w:sz w:val="22"/>
        </w:rPr>
        <w:t>time</w:t>
      </w:r>
      <w:r>
        <w:rPr>
          <w:spacing w:val="-4"/>
          <w:sz w:val="22"/>
        </w:rPr>
        <w:t> </w:t>
      </w:r>
      <w:r>
        <w:rPr>
          <w:sz w:val="22"/>
        </w:rPr>
        <w:t>logic</w:t>
      </w:r>
      <w:r>
        <w:rPr>
          <w:spacing w:val="-2"/>
          <w:sz w:val="22"/>
        </w:rPr>
        <w:t> </w:t>
      </w:r>
      <w:r>
        <w:rPr>
          <w:sz w:val="22"/>
        </w:rPr>
        <w:t>in</w:t>
      </w:r>
      <w:r>
        <w:rPr>
          <w:spacing w:val="-4"/>
          <w:sz w:val="22"/>
        </w:rPr>
        <w:t> </w:t>
      </w:r>
      <w:r>
        <w:rPr>
          <w:sz w:val="22"/>
        </w:rPr>
        <w:t>IMM</w:t>
      </w:r>
      <w:r>
        <w:rPr>
          <w:spacing w:val="-4"/>
          <w:sz w:val="22"/>
        </w:rPr>
        <w:t> </w:t>
      </w:r>
      <w:r>
        <w:rPr>
          <w:sz w:val="22"/>
        </w:rPr>
        <w:t>Opportunity</w:t>
      </w:r>
      <w:r>
        <w:rPr>
          <w:spacing w:val="-4"/>
          <w:sz w:val="22"/>
        </w:rPr>
        <w:t> </w:t>
      </w:r>
      <w:r>
        <w:rPr>
          <w:sz w:val="22"/>
        </w:rPr>
        <w:t>Cost </w:t>
      </w:r>
      <w:r>
        <w:rPr>
          <w:spacing w:val="-2"/>
          <w:sz w:val="22"/>
        </w:rPr>
        <w:t>Calculator</w:t>
      </w:r>
    </w:p>
    <w:p>
      <w:pPr>
        <w:pStyle w:val="Heading2"/>
        <w:spacing w:before="225"/>
        <w:ind w:left="360" w:firstLine="0"/>
      </w:pPr>
      <w:r>
        <w:rPr/>
        <w:t>Revision</w:t>
      </w:r>
      <w:r>
        <w:rPr>
          <w:spacing w:val="-5"/>
        </w:rPr>
        <w:t> </w:t>
      </w:r>
      <w:r>
        <w:rPr/>
        <w:t>43</w:t>
      </w:r>
      <w:r>
        <w:rPr>
          <w:spacing w:val="-5"/>
        </w:rPr>
        <w:t> </w:t>
      </w:r>
      <w:r>
        <w:rPr>
          <w:spacing w:val="-2"/>
        </w:rPr>
        <w:t>(06/01/2023):</w:t>
      </w:r>
    </w:p>
    <w:p>
      <w:pPr>
        <w:pStyle w:val="ListParagraph"/>
        <w:numPr>
          <w:ilvl w:val="0"/>
          <w:numId w:val="65"/>
        </w:numPr>
        <w:tabs>
          <w:tab w:pos="853" w:val="left" w:leader="none"/>
          <w:tab w:pos="855" w:val="left" w:leader="none"/>
        </w:tabs>
        <w:spacing w:line="261" w:lineRule="auto" w:before="97" w:after="0"/>
        <w:ind w:left="855" w:right="670" w:hanging="238"/>
        <w:jc w:val="left"/>
        <w:rPr>
          <w:sz w:val="22"/>
        </w:rPr>
      </w:pPr>
      <w:r>
        <w:rPr>
          <w:sz w:val="22"/>
        </w:rPr>
        <w:t>Revised</w:t>
      </w:r>
      <w:r>
        <w:rPr>
          <w:spacing w:val="-4"/>
          <w:sz w:val="22"/>
        </w:rPr>
        <w:t> </w:t>
      </w:r>
      <w:r>
        <w:rPr>
          <w:sz w:val="22"/>
        </w:rPr>
        <w:t>Section</w:t>
      </w:r>
      <w:r>
        <w:rPr>
          <w:spacing w:val="-4"/>
          <w:sz w:val="22"/>
        </w:rPr>
        <w:t> </w:t>
      </w:r>
      <w:r>
        <w:rPr>
          <w:sz w:val="22"/>
        </w:rPr>
        <w:t>2.6</w:t>
      </w:r>
      <w:r>
        <w:rPr>
          <w:spacing w:val="-4"/>
          <w:sz w:val="22"/>
        </w:rPr>
        <w:t> </w:t>
      </w:r>
      <w:r>
        <w:rPr>
          <w:sz w:val="22"/>
        </w:rPr>
        <w:t>to</w:t>
      </w:r>
      <w:r>
        <w:rPr>
          <w:spacing w:val="-4"/>
          <w:sz w:val="22"/>
        </w:rPr>
        <w:t> </w:t>
      </w:r>
      <w:r>
        <w:rPr>
          <w:sz w:val="22"/>
        </w:rPr>
        <w:t>provide</w:t>
      </w:r>
      <w:r>
        <w:rPr>
          <w:spacing w:val="-1"/>
          <w:sz w:val="22"/>
        </w:rPr>
        <w:t> </w:t>
      </w:r>
      <w:r>
        <w:rPr>
          <w:sz w:val="22"/>
        </w:rPr>
        <w:t>guidance</w:t>
      </w:r>
      <w:r>
        <w:rPr>
          <w:spacing w:val="-4"/>
          <w:sz w:val="22"/>
        </w:rPr>
        <w:t> </w:t>
      </w:r>
      <w:r>
        <w:rPr>
          <w:sz w:val="22"/>
        </w:rPr>
        <w:t>to</w:t>
      </w:r>
      <w:r>
        <w:rPr>
          <w:spacing w:val="-4"/>
          <w:sz w:val="22"/>
        </w:rPr>
        <w:t> </w:t>
      </w:r>
      <w:r>
        <w:rPr>
          <w:sz w:val="22"/>
        </w:rPr>
        <w:t>Market</w:t>
      </w:r>
      <w:r>
        <w:rPr>
          <w:spacing w:val="-4"/>
          <w:sz w:val="22"/>
        </w:rPr>
        <w:t> </w:t>
      </w:r>
      <w:r>
        <w:rPr>
          <w:sz w:val="22"/>
        </w:rPr>
        <w:t>Sellers</w:t>
      </w:r>
      <w:r>
        <w:rPr>
          <w:spacing w:val="-4"/>
          <w:sz w:val="22"/>
        </w:rPr>
        <w:t> </w:t>
      </w:r>
      <w:r>
        <w:rPr>
          <w:sz w:val="22"/>
        </w:rPr>
        <w:t>on</w:t>
      </w:r>
      <w:r>
        <w:rPr>
          <w:spacing w:val="-2"/>
          <w:sz w:val="22"/>
        </w:rPr>
        <w:t> </w:t>
      </w:r>
      <w:r>
        <w:rPr>
          <w:sz w:val="22"/>
        </w:rPr>
        <w:t>variable</w:t>
      </w:r>
      <w:r>
        <w:rPr>
          <w:spacing w:val="-4"/>
          <w:sz w:val="22"/>
        </w:rPr>
        <w:t> </w:t>
      </w:r>
      <w:r>
        <w:rPr>
          <w:sz w:val="22"/>
        </w:rPr>
        <w:t>operating</w:t>
      </w:r>
      <w:r>
        <w:rPr>
          <w:spacing w:val="-4"/>
          <w:sz w:val="22"/>
        </w:rPr>
        <w:t> </w:t>
      </w:r>
      <w:r>
        <w:rPr>
          <w:sz w:val="22"/>
        </w:rPr>
        <w:t>and maintenance costs for:</w:t>
      </w:r>
    </w:p>
    <w:p>
      <w:pPr>
        <w:pStyle w:val="ListParagraph"/>
        <w:numPr>
          <w:ilvl w:val="1"/>
          <w:numId w:val="65"/>
        </w:numPr>
        <w:tabs>
          <w:tab w:pos="1349" w:val="left" w:leader="none"/>
        </w:tabs>
        <w:spacing w:line="240" w:lineRule="auto" w:before="73" w:after="0"/>
        <w:ind w:left="1349" w:right="0" w:hanging="237"/>
        <w:jc w:val="left"/>
        <w:rPr>
          <w:sz w:val="22"/>
        </w:rPr>
      </w:pPr>
      <w:r>
        <w:rPr>
          <w:sz w:val="22"/>
        </w:rPr>
        <w:t>units</w:t>
      </w:r>
      <w:r>
        <w:rPr>
          <w:spacing w:val="-4"/>
          <w:sz w:val="22"/>
        </w:rPr>
        <w:t> </w:t>
      </w:r>
      <w:r>
        <w:rPr>
          <w:sz w:val="22"/>
        </w:rPr>
        <w:t>submitting</w:t>
      </w:r>
      <w:r>
        <w:rPr>
          <w:spacing w:val="-4"/>
          <w:sz w:val="22"/>
        </w:rPr>
        <w:t> </w:t>
      </w:r>
      <w:r>
        <w:rPr>
          <w:sz w:val="22"/>
        </w:rPr>
        <w:t>major</w:t>
      </w:r>
      <w:r>
        <w:rPr>
          <w:spacing w:val="-4"/>
          <w:sz w:val="22"/>
        </w:rPr>
        <w:t> </w:t>
      </w:r>
      <w:r>
        <w:rPr>
          <w:spacing w:val="-2"/>
          <w:sz w:val="22"/>
        </w:rPr>
        <w:t>maintenance</w:t>
      </w:r>
    </w:p>
    <w:p>
      <w:pPr>
        <w:pStyle w:val="ListParagraph"/>
        <w:numPr>
          <w:ilvl w:val="1"/>
          <w:numId w:val="65"/>
        </w:numPr>
        <w:tabs>
          <w:tab w:pos="1349" w:val="left" w:leader="none"/>
        </w:tabs>
        <w:spacing w:line="240" w:lineRule="auto" w:before="97" w:after="0"/>
        <w:ind w:left="1349" w:right="0" w:hanging="237"/>
        <w:jc w:val="left"/>
        <w:rPr>
          <w:sz w:val="22"/>
        </w:rPr>
      </w:pPr>
      <w:r>
        <w:rPr>
          <w:sz w:val="22"/>
        </w:rPr>
        <w:t>units</w:t>
      </w:r>
      <w:r>
        <w:rPr>
          <w:spacing w:val="-6"/>
          <w:sz w:val="22"/>
        </w:rPr>
        <w:t> </w:t>
      </w:r>
      <w:r>
        <w:rPr>
          <w:sz w:val="22"/>
        </w:rPr>
        <w:t>submitting</w:t>
      </w:r>
      <w:r>
        <w:rPr>
          <w:spacing w:val="-5"/>
          <w:sz w:val="22"/>
        </w:rPr>
        <w:t> </w:t>
      </w:r>
      <w:r>
        <w:rPr>
          <w:sz w:val="22"/>
        </w:rPr>
        <w:t>minor</w:t>
      </w:r>
      <w:r>
        <w:rPr>
          <w:spacing w:val="-5"/>
          <w:sz w:val="22"/>
        </w:rPr>
        <w:t> </w:t>
      </w:r>
      <w:r>
        <w:rPr>
          <w:sz w:val="22"/>
        </w:rPr>
        <w:t>maintenance</w:t>
      </w:r>
      <w:r>
        <w:rPr>
          <w:spacing w:val="-4"/>
          <w:sz w:val="22"/>
        </w:rPr>
        <w:t> </w:t>
      </w:r>
      <w:r>
        <w:rPr>
          <w:sz w:val="22"/>
        </w:rPr>
        <w:t>or</w:t>
      </w:r>
      <w:r>
        <w:rPr>
          <w:spacing w:val="-5"/>
          <w:sz w:val="22"/>
        </w:rPr>
        <w:t> </w:t>
      </w:r>
      <w:r>
        <w:rPr>
          <w:sz w:val="22"/>
        </w:rPr>
        <w:t>using</w:t>
      </w:r>
      <w:r>
        <w:rPr>
          <w:spacing w:val="-5"/>
          <w:sz w:val="22"/>
        </w:rPr>
        <w:t> </w:t>
      </w:r>
      <w:r>
        <w:rPr>
          <w:sz w:val="22"/>
        </w:rPr>
        <w:t>default</w:t>
      </w:r>
      <w:r>
        <w:rPr>
          <w:spacing w:val="-6"/>
          <w:sz w:val="22"/>
        </w:rPr>
        <w:t> </w:t>
      </w:r>
      <w:r>
        <w:rPr>
          <w:sz w:val="22"/>
        </w:rPr>
        <w:t>minor</w:t>
      </w:r>
      <w:r>
        <w:rPr>
          <w:spacing w:val="-5"/>
          <w:sz w:val="22"/>
        </w:rPr>
        <w:t> </w:t>
      </w:r>
      <w:r>
        <w:rPr>
          <w:sz w:val="22"/>
        </w:rPr>
        <w:t>maintenance</w:t>
      </w:r>
      <w:r>
        <w:rPr>
          <w:spacing w:val="-3"/>
          <w:sz w:val="22"/>
        </w:rPr>
        <w:t> </w:t>
      </w:r>
      <w:r>
        <w:rPr>
          <w:spacing w:val="-2"/>
          <w:sz w:val="22"/>
        </w:rPr>
        <w:t>adder</w:t>
      </w:r>
    </w:p>
    <w:p>
      <w:pPr>
        <w:pStyle w:val="ListParagraph"/>
        <w:numPr>
          <w:ilvl w:val="1"/>
          <w:numId w:val="65"/>
        </w:numPr>
        <w:tabs>
          <w:tab w:pos="1349" w:val="left" w:leader="none"/>
        </w:tabs>
        <w:spacing w:line="240" w:lineRule="auto" w:before="97" w:after="0"/>
        <w:ind w:left="1349" w:right="0" w:hanging="237"/>
        <w:jc w:val="left"/>
        <w:rPr>
          <w:sz w:val="22"/>
        </w:rPr>
      </w:pPr>
      <w:r>
        <w:rPr>
          <w:sz w:val="22"/>
        </w:rPr>
        <w:t>units</w:t>
      </w:r>
      <w:r>
        <w:rPr>
          <w:spacing w:val="-5"/>
          <w:sz w:val="22"/>
        </w:rPr>
        <w:t> </w:t>
      </w:r>
      <w:r>
        <w:rPr>
          <w:sz w:val="22"/>
        </w:rPr>
        <w:t>submitting</w:t>
      </w:r>
      <w:r>
        <w:rPr>
          <w:spacing w:val="-5"/>
          <w:sz w:val="22"/>
        </w:rPr>
        <w:t> </w:t>
      </w:r>
      <w:r>
        <w:rPr>
          <w:sz w:val="22"/>
        </w:rPr>
        <w:t>operating</w:t>
      </w:r>
      <w:r>
        <w:rPr>
          <w:spacing w:val="-5"/>
          <w:sz w:val="22"/>
        </w:rPr>
        <w:t> </w:t>
      </w:r>
      <w:r>
        <w:rPr>
          <w:sz w:val="22"/>
        </w:rPr>
        <w:t>costs</w:t>
      </w:r>
      <w:r>
        <w:rPr>
          <w:spacing w:val="-2"/>
          <w:sz w:val="22"/>
        </w:rPr>
        <w:t> </w:t>
      </w:r>
      <w:r>
        <w:rPr>
          <w:sz w:val="22"/>
        </w:rPr>
        <w:t>or</w:t>
      </w:r>
      <w:r>
        <w:rPr>
          <w:spacing w:val="-5"/>
          <w:sz w:val="22"/>
        </w:rPr>
        <w:t> </w:t>
      </w:r>
      <w:r>
        <w:rPr>
          <w:sz w:val="22"/>
        </w:rPr>
        <w:t>using</w:t>
      </w:r>
      <w:r>
        <w:rPr>
          <w:spacing w:val="-5"/>
          <w:sz w:val="22"/>
        </w:rPr>
        <w:t> </w:t>
      </w:r>
      <w:r>
        <w:rPr>
          <w:sz w:val="22"/>
        </w:rPr>
        <w:t>default</w:t>
      </w:r>
      <w:r>
        <w:rPr>
          <w:spacing w:val="-5"/>
          <w:sz w:val="22"/>
        </w:rPr>
        <w:t> </w:t>
      </w:r>
      <w:r>
        <w:rPr>
          <w:sz w:val="22"/>
        </w:rPr>
        <w:t>operating</w:t>
      </w:r>
      <w:r>
        <w:rPr>
          <w:spacing w:val="-4"/>
          <w:sz w:val="22"/>
        </w:rPr>
        <w:t> </w:t>
      </w:r>
      <w:r>
        <w:rPr>
          <w:sz w:val="22"/>
        </w:rPr>
        <w:t>costs</w:t>
      </w:r>
      <w:r>
        <w:rPr>
          <w:spacing w:val="-2"/>
          <w:sz w:val="22"/>
        </w:rPr>
        <w:t> adder</w:t>
      </w:r>
    </w:p>
    <w:p>
      <w:pPr>
        <w:pStyle w:val="ListParagraph"/>
        <w:numPr>
          <w:ilvl w:val="1"/>
          <w:numId w:val="65"/>
        </w:numPr>
        <w:tabs>
          <w:tab w:pos="1349" w:val="left" w:leader="none"/>
        </w:tabs>
        <w:spacing w:line="240" w:lineRule="auto" w:before="97" w:after="0"/>
        <w:ind w:left="1349" w:right="0" w:hanging="237"/>
        <w:jc w:val="left"/>
        <w:rPr>
          <w:sz w:val="22"/>
        </w:rPr>
      </w:pPr>
      <w:r>
        <w:rPr>
          <w:sz w:val="22"/>
        </w:rPr>
        <w:t>new</w:t>
      </w:r>
      <w:r>
        <w:rPr>
          <w:spacing w:val="-6"/>
          <w:sz w:val="22"/>
        </w:rPr>
        <w:t> </w:t>
      </w:r>
      <w:r>
        <w:rPr>
          <w:sz w:val="22"/>
        </w:rPr>
        <w:t>submission</w:t>
      </w:r>
      <w:r>
        <w:rPr>
          <w:spacing w:val="-5"/>
          <w:sz w:val="22"/>
        </w:rPr>
        <w:t> </w:t>
      </w:r>
      <w:r>
        <w:rPr>
          <w:sz w:val="22"/>
        </w:rPr>
        <w:t>and</w:t>
      </w:r>
      <w:r>
        <w:rPr>
          <w:spacing w:val="-6"/>
          <w:sz w:val="22"/>
        </w:rPr>
        <w:t> </w:t>
      </w:r>
      <w:r>
        <w:rPr>
          <w:sz w:val="22"/>
        </w:rPr>
        <w:t>review</w:t>
      </w:r>
      <w:r>
        <w:rPr>
          <w:spacing w:val="-5"/>
          <w:sz w:val="22"/>
        </w:rPr>
        <w:t> </w:t>
      </w:r>
      <w:r>
        <w:rPr>
          <w:spacing w:val="-2"/>
          <w:sz w:val="22"/>
        </w:rPr>
        <w:t>timelines</w:t>
      </w:r>
    </w:p>
    <w:p>
      <w:pPr>
        <w:pStyle w:val="ListParagraph"/>
        <w:numPr>
          <w:ilvl w:val="1"/>
          <w:numId w:val="65"/>
        </w:numPr>
        <w:tabs>
          <w:tab w:pos="1350" w:val="left" w:leader="none"/>
        </w:tabs>
        <w:spacing w:line="261" w:lineRule="auto" w:before="98" w:after="0"/>
        <w:ind w:left="1350" w:right="236" w:hanging="238"/>
        <w:jc w:val="left"/>
        <w:rPr>
          <w:sz w:val="22"/>
        </w:rPr>
      </w:pPr>
      <w:r>
        <w:rPr>
          <w:sz w:val="22"/>
        </w:rPr>
        <w:t>definition</w:t>
      </w:r>
      <w:r>
        <w:rPr>
          <w:spacing w:val="-5"/>
          <w:sz w:val="22"/>
        </w:rPr>
        <w:t> </w:t>
      </w:r>
      <w:r>
        <w:rPr>
          <w:sz w:val="22"/>
        </w:rPr>
        <w:t>and</w:t>
      </w:r>
      <w:r>
        <w:rPr>
          <w:spacing w:val="-5"/>
          <w:sz w:val="22"/>
        </w:rPr>
        <w:t> </w:t>
      </w:r>
      <w:r>
        <w:rPr>
          <w:sz w:val="22"/>
        </w:rPr>
        <w:t>examples</w:t>
      </w:r>
      <w:r>
        <w:rPr>
          <w:spacing w:val="-5"/>
          <w:sz w:val="22"/>
        </w:rPr>
        <w:t> </w:t>
      </w:r>
      <w:r>
        <w:rPr>
          <w:sz w:val="22"/>
        </w:rPr>
        <w:t>of</w:t>
      </w:r>
      <w:r>
        <w:rPr>
          <w:spacing w:val="-5"/>
          <w:sz w:val="22"/>
        </w:rPr>
        <w:t> </w:t>
      </w:r>
      <w:r>
        <w:rPr>
          <w:sz w:val="22"/>
        </w:rPr>
        <w:t>major</w:t>
      </w:r>
      <w:r>
        <w:rPr>
          <w:spacing w:val="-3"/>
          <w:sz w:val="22"/>
        </w:rPr>
        <w:t> </w:t>
      </w:r>
      <w:r>
        <w:rPr>
          <w:sz w:val="22"/>
        </w:rPr>
        <w:t>maintenance,</w:t>
      </w:r>
      <w:r>
        <w:rPr>
          <w:spacing w:val="-5"/>
          <w:sz w:val="22"/>
        </w:rPr>
        <w:t> </w:t>
      </w:r>
      <w:r>
        <w:rPr>
          <w:sz w:val="22"/>
        </w:rPr>
        <w:t>minor</w:t>
      </w:r>
      <w:r>
        <w:rPr>
          <w:spacing w:val="-5"/>
          <w:sz w:val="22"/>
        </w:rPr>
        <w:t> </w:t>
      </w:r>
      <w:r>
        <w:rPr>
          <w:sz w:val="22"/>
        </w:rPr>
        <w:t>maintenance</w:t>
      </w:r>
      <w:r>
        <w:rPr>
          <w:spacing w:val="-5"/>
          <w:sz w:val="22"/>
        </w:rPr>
        <w:t> </w:t>
      </w:r>
      <w:r>
        <w:rPr>
          <w:sz w:val="22"/>
        </w:rPr>
        <w:t>and</w:t>
      </w:r>
      <w:r>
        <w:rPr>
          <w:spacing w:val="-3"/>
          <w:sz w:val="22"/>
        </w:rPr>
        <w:t> </w:t>
      </w:r>
      <w:r>
        <w:rPr>
          <w:sz w:val="22"/>
        </w:rPr>
        <w:t>unallowable </w:t>
      </w:r>
      <w:r>
        <w:rPr>
          <w:spacing w:val="-2"/>
          <w:sz w:val="22"/>
        </w:rPr>
        <w:t>expenses</w:t>
      </w:r>
    </w:p>
    <w:p>
      <w:pPr>
        <w:pStyle w:val="ListParagraph"/>
        <w:numPr>
          <w:ilvl w:val="1"/>
          <w:numId w:val="65"/>
        </w:numPr>
        <w:tabs>
          <w:tab w:pos="1349" w:val="left" w:leader="none"/>
        </w:tabs>
        <w:spacing w:line="240" w:lineRule="auto" w:before="73" w:after="0"/>
        <w:ind w:left="1349" w:right="0" w:hanging="237"/>
        <w:jc w:val="left"/>
        <w:rPr>
          <w:sz w:val="22"/>
        </w:rPr>
      </w:pPr>
      <w:r>
        <w:rPr>
          <w:sz w:val="22"/>
        </w:rPr>
        <w:t>requirements</w:t>
      </w:r>
      <w:r>
        <w:rPr>
          <w:spacing w:val="-6"/>
          <w:sz w:val="22"/>
        </w:rPr>
        <w:t> </w:t>
      </w:r>
      <w:r>
        <w:rPr>
          <w:sz w:val="22"/>
        </w:rPr>
        <w:t>for</w:t>
      </w:r>
      <w:r>
        <w:rPr>
          <w:spacing w:val="-4"/>
          <w:sz w:val="22"/>
        </w:rPr>
        <w:t> </w:t>
      </w:r>
      <w:r>
        <w:rPr>
          <w:sz w:val="22"/>
        </w:rPr>
        <w:t>supporting</w:t>
      </w:r>
      <w:r>
        <w:rPr>
          <w:spacing w:val="-4"/>
          <w:sz w:val="22"/>
        </w:rPr>
        <w:t> </w:t>
      </w:r>
      <w:r>
        <w:rPr>
          <w:spacing w:val="-2"/>
          <w:sz w:val="22"/>
        </w:rPr>
        <w:t>documentation</w:t>
      </w:r>
    </w:p>
    <w:p>
      <w:pPr>
        <w:pStyle w:val="ListParagraph"/>
        <w:spacing w:after="0" w:line="240" w:lineRule="auto"/>
        <w:jc w:val="left"/>
        <w:rPr>
          <w:sz w:val="22"/>
        </w:rPr>
        <w:sectPr>
          <w:headerReference w:type="default" r:id="rId70"/>
          <w:footerReference w:type="default" r:id="rId71"/>
          <w:pgSz w:w="12240" w:h="15840"/>
          <w:pgMar w:header="142" w:footer="1016" w:top="1780" w:bottom="1200" w:left="1080" w:right="1440"/>
        </w:sectPr>
      </w:pPr>
    </w:p>
    <w:p>
      <w:pPr>
        <w:pStyle w:val="ListParagraph"/>
        <w:numPr>
          <w:ilvl w:val="0"/>
          <w:numId w:val="65"/>
        </w:numPr>
        <w:tabs>
          <w:tab w:pos="853" w:val="left" w:leader="none"/>
        </w:tabs>
        <w:spacing w:line="240" w:lineRule="auto" w:before="97" w:after="0"/>
        <w:ind w:left="853" w:right="0" w:hanging="236"/>
        <w:jc w:val="left"/>
        <w:rPr>
          <w:sz w:val="22"/>
        </w:rPr>
      </w:pPr>
      <w:r>
        <w:rPr>
          <w:sz w:val="22"/>
        </w:rPr>
        <w:t>Provide</w:t>
      </w:r>
      <w:r>
        <w:rPr>
          <w:spacing w:val="-7"/>
          <w:sz w:val="22"/>
        </w:rPr>
        <w:t> </w:t>
      </w:r>
      <w:r>
        <w:rPr>
          <w:sz w:val="22"/>
        </w:rPr>
        <w:t>guidance</w:t>
      </w:r>
      <w:r>
        <w:rPr>
          <w:spacing w:val="-4"/>
          <w:sz w:val="22"/>
        </w:rPr>
        <w:t> </w:t>
      </w:r>
      <w:r>
        <w:rPr>
          <w:sz w:val="22"/>
        </w:rPr>
        <w:t>to</w:t>
      </w:r>
      <w:r>
        <w:rPr>
          <w:spacing w:val="-4"/>
          <w:sz w:val="22"/>
        </w:rPr>
        <w:t> </w:t>
      </w:r>
      <w:r>
        <w:rPr>
          <w:sz w:val="22"/>
        </w:rPr>
        <w:t>Market</w:t>
      </w:r>
      <w:r>
        <w:rPr>
          <w:spacing w:val="-4"/>
          <w:sz w:val="22"/>
        </w:rPr>
        <w:t> </w:t>
      </w:r>
      <w:r>
        <w:rPr>
          <w:sz w:val="22"/>
        </w:rPr>
        <w:t>Sellers</w:t>
      </w:r>
      <w:r>
        <w:rPr>
          <w:spacing w:val="-2"/>
          <w:sz w:val="22"/>
        </w:rPr>
        <w:t> </w:t>
      </w:r>
      <w:r>
        <w:rPr>
          <w:sz w:val="22"/>
        </w:rPr>
        <w:t>on</w:t>
      </w:r>
      <w:r>
        <w:rPr>
          <w:spacing w:val="-4"/>
          <w:sz w:val="22"/>
        </w:rPr>
        <w:t> </w:t>
      </w:r>
      <w:r>
        <w:rPr>
          <w:sz w:val="22"/>
        </w:rPr>
        <w:t>Start-Up</w:t>
      </w:r>
      <w:r>
        <w:rPr>
          <w:spacing w:val="-4"/>
          <w:sz w:val="22"/>
        </w:rPr>
        <w:t> </w:t>
      </w:r>
      <w:r>
        <w:rPr>
          <w:sz w:val="22"/>
        </w:rPr>
        <w:t>Cost</w:t>
      </w:r>
      <w:r>
        <w:rPr>
          <w:spacing w:val="-4"/>
          <w:sz w:val="22"/>
        </w:rPr>
        <w:t> </w:t>
      </w:r>
      <w:r>
        <w:rPr>
          <w:sz w:val="22"/>
        </w:rPr>
        <w:t>in</w:t>
      </w:r>
      <w:r>
        <w:rPr>
          <w:spacing w:val="-4"/>
          <w:sz w:val="22"/>
        </w:rPr>
        <w:t> </w:t>
      </w:r>
      <w:r>
        <w:rPr>
          <w:sz w:val="22"/>
        </w:rPr>
        <w:t>Sections</w:t>
      </w:r>
      <w:r>
        <w:rPr>
          <w:spacing w:val="-2"/>
          <w:sz w:val="22"/>
        </w:rPr>
        <w:t> </w:t>
      </w:r>
      <w:r>
        <w:rPr>
          <w:sz w:val="22"/>
        </w:rPr>
        <w:t>1.7.2,</w:t>
      </w:r>
      <w:r>
        <w:rPr>
          <w:spacing w:val="-4"/>
          <w:sz w:val="22"/>
        </w:rPr>
        <w:t> </w:t>
      </w:r>
      <w:r>
        <w:rPr>
          <w:sz w:val="22"/>
        </w:rPr>
        <w:t>2.4,</w:t>
      </w:r>
      <w:r>
        <w:rPr>
          <w:spacing w:val="-4"/>
          <w:sz w:val="22"/>
        </w:rPr>
        <w:t> </w:t>
      </w:r>
      <w:r>
        <w:rPr>
          <w:sz w:val="22"/>
        </w:rPr>
        <w:t>3.4,</w:t>
      </w:r>
      <w:r>
        <w:rPr>
          <w:spacing w:val="-2"/>
          <w:sz w:val="22"/>
        </w:rPr>
        <w:t> </w:t>
      </w:r>
      <w:r>
        <w:rPr>
          <w:sz w:val="22"/>
        </w:rPr>
        <w:t>4.4,</w:t>
      </w:r>
      <w:r>
        <w:rPr>
          <w:spacing w:val="-4"/>
          <w:sz w:val="22"/>
        </w:rPr>
        <w:t> </w:t>
      </w:r>
      <w:r>
        <w:rPr>
          <w:sz w:val="22"/>
        </w:rPr>
        <w:t>5.4,</w:t>
      </w:r>
      <w:r>
        <w:rPr>
          <w:spacing w:val="-4"/>
          <w:sz w:val="22"/>
        </w:rPr>
        <w:t> </w:t>
      </w:r>
      <w:r>
        <w:rPr>
          <w:spacing w:val="-10"/>
          <w:sz w:val="22"/>
        </w:rPr>
        <w:t>&amp;</w:t>
      </w:r>
    </w:p>
    <w:p>
      <w:pPr>
        <w:pStyle w:val="BodyText"/>
        <w:spacing w:before="22"/>
        <w:ind w:left="855"/>
      </w:pPr>
      <w:r>
        <w:rPr/>
        <w:t>6.4</w:t>
      </w:r>
      <w:r>
        <w:rPr>
          <w:spacing w:val="-3"/>
        </w:rPr>
        <w:t> </w:t>
      </w:r>
      <w:r>
        <w:rPr>
          <w:spacing w:val="-4"/>
        </w:rPr>
        <w:t>for:</w:t>
      </w:r>
    </w:p>
    <w:p>
      <w:pPr>
        <w:pStyle w:val="ListParagraph"/>
        <w:numPr>
          <w:ilvl w:val="0"/>
          <w:numId w:val="66"/>
        </w:numPr>
        <w:tabs>
          <w:tab w:pos="1349" w:val="left" w:leader="none"/>
        </w:tabs>
        <w:spacing w:line="240" w:lineRule="auto" w:before="97" w:after="0"/>
        <w:ind w:left="1349" w:right="0" w:hanging="237"/>
        <w:jc w:val="left"/>
        <w:rPr>
          <w:sz w:val="22"/>
        </w:rPr>
      </w:pPr>
      <w:r>
        <w:rPr>
          <w:sz w:val="22"/>
        </w:rPr>
        <w:t>units</w:t>
      </w:r>
      <w:r>
        <w:rPr>
          <w:spacing w:val="-3"/>
          <w:sz w:val="22"/>
        </w:rPr>
        <w:t> </w:t>
      </w:r>
      <w:r>
        <w:rPr>
          <w:sz w:val="22"/>
        </w:rPr>
        <w:t>with</w:t>
      </w:r>
      <w:r>
        <w:rPr>
          <w:spacing w:val="-3"/>
          <w:sz w:val="22"/>
        </w:rPr>
        <w:t> </w:t>
      </w:r>
      <w:r>
        <w:rPr>
          <w:sz w:val="22"/>
        </w:rPr>
        <w:t>and</w:t>
      </w:r>
      <w:r>
        <w:rPr>
          <w:spacing w:val="-3"/>
          <w:sz w:val="22"/>
        </w:rPr>
        <w:t> </w:t>
      </w:r>
      <w:r>
        <w:rPr>
          <w:sz w:val="22"/>
        </w:rPr>
        <w:t>without</w:t>
      </w:r>
      <w:r>
        <w:rPr>
          <w:spacing w:val="-3"/>
          <w:sz w:val="22"/>
        </w:rPr>
        <w:t> </w:t>
      </w:r>
      <w:r>
        <w:rPr>
          <w:sz w:val="22"/>
        </w:rPr>
        <w:t>a</w:t>
      </w:r>
      <w:r>
        <w:rPr>
          <w:spacing w:val="-1"/>
          <w:sz w:val="22"/>
        </w:rPr>
        <w:t> </w:t>
      </w:r>
      <w:r>
        <w:rPr>
          <w:sz w:val="22"/>
        </w:rPr>
        <w:t>soak</w:t>
      </w:r>
      <w:r>
        <w:rPr>
          <w:spacing w:val="-2"/>
          <w:sz w:val="22"/>
        </w:rPr>
        <w:t> process</w:t>
      </w:r>
    </w:p>
    <w:p>
      <w:pPr>
        <w:pStyle w:val="ListParagraph"/>
        <w:numPr>
          <w:ilvl w:val="0"/>
          <w:numId w:val="66"/>
        </w:numPr>
        <w:tabs>
          <w:tab w:pos="1349" w:val="left" w:leader="none"/>
        </w:tabs>
        <w:spacing w:line="240" w:lineRule="auto" w:before="97" w:after="0"/>
        <w:ind w:left="1349" w:right="0" w:hanging="237"/>
        <w:jc w:val="left"/>
        <w:rPr>
          <w:sz w:val="22"/>
        </w:rPr>
      </w:pPr>
      <w:r>
        <w:rPr>
          <w:sz w:val="22"/>
        </w:rPr>
        <w:t>clarifications</w:t>
      </w:r>
      <w:r>
        <w:rPr>
          <w:spacing w:val="-4"/>
          <w:sz w:val="22"/>
        </w:rPr>
        <w:t> </w:t>
      </w:r>
      <w:r>
        <w:rPr>
          <w:sz w:val="22"/>
        </w:rPr>
        <w:t>to</w:t>
      </w:r>
      <w:r>
        <w:rPr>
          <w:spacing w:val="-4"/>
          <w:sz w:val="22"/>
        </w:rPr>
        <w:t> </w:t>
      </w:r>
      <w:r>
        <w:rPr>
          <w:sz w:val="22"/>
        </w:rPr>
        <w:t>the</w:t>
      </w:r>
      <w:r>
        <w:rPr>
          <w:spacing w:val="-3"/>
          <w:sz w:val="22"/>
        </w:rPr>
        <w:t> </w:t>
      </w:r>
      <w:r>
        <w:rPr>
          <w:sz w:val="22"/>
        </w:rPr>
        <w:t>Start-Up</w:t>
      </w:r>
      <w:r>
        <w:rPr>
          <w:spacing w:val="-1"/>
          <w:sz w:val="22"/>
        </w:rPr>
        <w:t> </w:t>
      </w:r>
      <w:r>
        <w:rPr>
          <w:sz w:val="22"/>
        </w:rPr>
        <w:t>Cost</w:t>
      </w:r>
      <w:r>
        <w:rPr>
          <w:spacing w:val="-3"/>
          <w:sz w:val="22"/>
        </w:rPr>
        <w:t> </w:t>
      </w:r>
      <w:r>
        <w:rPr>
          <w:spacing w:val="-2"/>
          <w:sz w:val="22"/>
        </w:rPr>
        <w:t>equation</w:t>
      </w:r>
    </w:p>
    <w:p>
      <w:pPr>
        <w:pStyle w:val="ListParagraph"/>
        <w:numPr>
          <w:ilvl w:val="0"/>
          <w:numId w:val="66"/>
        </w:numPr>
        <w:tabs>
          <w:tab w:pos="1349" w:val="left" w:leader="none"/>
        </w:tabs>
        <w:spacing w:line="240" w:lineRule="auto" w:before="97" w:after="0"/>
        <w:ind w:left="1349" w:right="0" w:hanging="237"/>
        <w:jc w:val="left"/>
        <w:rPr>
          <w:sz w:val="22"/>
        </w:rPr>
      </w:pPr>
      <w:r>
        <w:rPr>
          <w:sz w:val="22"/>
        </w:rPr>
        <w:t>station</w:t>
      </w:r>
      <w:r>
        <w:rPr>
          <w:spacing w:val="-7"/>
          <w:sz w:val="22"/>
        </w:rPr>
        <w:t> </w:t>
      </w:r>
      <w:r>
        <w:rPr>
          <w:sz w:val="22"/>
        </w:rPr>
        <w:t>service</w:t>
      </w:r>
      <w:r>
        <w:rPr>
          <w:spacing w:val="-7"/>
          <w:sz w:val="22"/>
        </w:rPr>
        <w:t> </w:t>
      </w:r>
      <w:r>
        <w:rPr>
          <w:spacing w:val="-2"/>
          <w:sz w:val="22"/>
        </w:rPr>
        <w:t>calculations</w:t>
      </w:r>
    </w:p>
    <w:p>
      <w:pPr>
        <w:pStyle w:val="ListParagraph"/>
        <w:numPr>
          <w:ilvl w:val="0"/>
          <w:numId w:val="66"/>
        </w:numPr>
        <w:tabs>
          <w:tab w:pos="1349" w:val="left" w:leader="none"/>
        </w:tabs>
        <w:spacing w:line="240" w:lineRule="auto" w:before="97" w:after="0"/>
        <w:ind w:left="1349" w:right="0" w:hanging="237"/>
        <w:jc w:val="left"/>
        <w:rPr>
          <w:sz w:val="22"/>
        </w:rPr>
      </w:pPr>
      <w:r>
        <w:rPr>
          <w:sz w:val="22"/>
        </w:rPr>
        <w:t>clarification</w:t>
      </w:r>
      <w:r>
        <w:rPr>
          <w:spacing w:val="-7"/>
          <w:sz w:val="22"/>
        </w:rPr>
        <w:t> </w:t>
      </w:r>
      <w:r>
        <w:rPr>
          <w:sz w:val="22"/>
        </w:rPr>
        <w:t>to</w:t>
      </w:r>
      <w:r>
        <w:rPr>
          <w:spacing w:val="-7"/>
          <w:sz w:val="22"/>
        </w:rPr>
        <w:t> </w:t>
      </w:r>
      <w:r>
        <w:rPr>
          <w:sz w:val="22"/>
        </w:rPr>
        <w:t>the</w:t>
      </w:r>
      <w:r>
        <w:rPr>
          <w:spacing w:val="-7"/>
          <w:sz w:val="22"/>
        </w:rPr>
        <w:t> </w:t>
      </w:r>
      <w:r>
        <w:rPr>
          <w:sz w:val="22"/>
        </w:rPr>
        <w:t>start</w:t>
      </w:r>
      <w:r>
        <w:rPr>
          <w:spacing w:val="-5"/>
          <w:sz w:val="22"/>
        </w:rPr>
        <w:t> </w:t>
      </w:r>
      <w:r>
        <w:rPr>
          <w:sz w:val="22"/>
        </w:rPr>
        <w:t>maintenance</w:t>
      </w:r>
      <w:r>
        <w:rPr>
          <w:spacing w:val="-6"/>
          <w:sz w:val="22"/>
        </w:rPr>
        <w:t> </w:t>
      </w:r>
      <w:r>
        <w:rPr>
          <w:spacing w:val="-2"/>
          <w:sz w:val="22"/>
        </w:rPr>
        <w:t>adder</w:t>
      </w:r>
    </w:p>
    <w:p>
      <w:pPr>
        <w:pStyle w:val="ListParagraph"/>
        <w:numPr>
          <w:ilvl w:val="0"/>
          <w:numId w:val="66"/>
        </w:numPr>
        <w:tabs>
          <w:tab w:pos="1349" w:val="left" w:leader="none"/>
        </w:tabs>
        <w:spacing w:line="240" w:lineRule="auto" w:before="97" w:after="0"/>
        <w:ind w:left="1349" w:right="0" w:hanging="237"/>
        <w:jc w:val="left"/>
        <w:rPr>
          <w:sz w:val="22"/>
        </w:rPr>
      </w:pPr>
      <w:r>
        <w:rPr>
          <w:sz w:val="22"/>
        </w:rPr>
        <w:t>removal</w:t>
      </w:r>
      <w:r>
        <w:rPr>
          <w:spacing w:val="-5"/>
          <w:sz w:val="22"/>
        </w:rPr>
        <w:t> </w:t>
      </w:r>
      <w:r>
        <w:rPr>
          <w:sz w:val="22"/>
        </w:rPr>
        <w:t>of</w:t>
      </w:r>
      <w:r>
        <w:rPr>
          <w:spacing w:val="-5"/>
          <w:sz w:val="22"/>
        </w:rPr>
        <w:t> </w:t>
      </w:r>
      <w:r>
        <w:rPr>
          <w:sz w:val="22"/>
        </w:rPr>
        <w:t>start</w:t>
      </w:r>
      <w:r>
        <w:rPr>
          <w:spacing w:val="-5"/>
          <w:sz w:val="22"/>
        </w:rPr>
        <w:t> </w:t>
      </w:r>
      <w:r>
        <w:rPr>
          <w:sz w:val="22"/>
        </w:rPr>
        <w:t>additional</w:t>
      </w:r>
      <w:r>
        <w:rPr>
          <w:spacing w:val="-5"/>
          <w:sz w:val="22"/>
        </w:rPr>
        <w:t> </w:t>
      </w:r>
      <w:r>
        <w:rPr>
          <w:sz w:val="22"/>
        </w:rPr>
        <w:t>labor</w:t>
      </w:r>
      <w:r>
        <w:rPr>
          <w:spacing w:val="-2"/>
          <w:sz w:val="22"/>
        </w:rPr>
        <w:t> </w:t>
      </w:r>
      <w:r>
        <w:rPr>
          <w:spacing w:val="-4"/>
          <w:sz w:val="22"/>
        </w:rPr>
        <w:t>cost</w:t>
      </w:r>
    </w:p>
    <w:p>
      <w:pPr>
        <w:pStyle w:val="ListParagraph"/>
        <w:numPr>
          <w:ilvl w:val="0"/>
          <w:numId w:val="66"/>
        </w:numPr>
        <w:tabs>
          <w:tab w:pos="1349" w:val="left" w:leader="none"/>
        </w:tabs>
        <w:spacing w:line="240" w:lineRule="auto" w:before="97" w:after="0"/>
        <w:ind w:left="1349" w:right="0" w:hanging="237"/>
        <w:jc w:val="left"/>
        <w:rPr>
          <w:sz w:val="22"/>
        </w:rPr>
      </w:pPr>
      <w:r>
        <w:rPr>
          <w:sz w:val="22"/>
        </w:rPr>
        <w:t>clarifications</w:t>
      </w:r>
      <w:r>
        <w:rPr>
          <w:spacing w:val="-7"/>
          <w:sz w:val="22"/>
        </w:rPr>
        <w:t> </w:t>
      </w:r>
      <w:r>
        <w:rPr>
          <w:sz w:val="22"/>
        </w:rPr>
        <w:t>for</w:t>
      </w:r>
      <w:r>
        <w:rPr>
          <w:spacing w:val="-7"/>
          <w:sz w:val="22"/>
        </w:rPr>
        <w:t> </w:t>
      </w:r>
      <w:r>
        <w:rPr>
          <w:sz w:val="22"/>
        </w:rPr>
        <w:t>aggregated,</w:t>
      </w:r>
      <w:r>
        <w:rPr>
          <w:spacing w:val="-5"/>
          <w:sz w:val="22"/>
        </w:rPr>
        <w:t> </w:t>
      </w:r>
      <w:r>
        <w:rPr>
          <w:sz w:val="22"/>
        </w:rPr>
        <w:t>pseudo-tied,</w:t>
      </w:r>
      <w:r>
        <w:rPr>
          <w:spacing w:val="-6"/>
          <w:sz w:val="22"/>
        </w:rPr>
        <w:t> </w:t>
      </w:r>
      <w:r>
        <w:rPr>
          <w:sz w:val="22"/>
        </w:rPr>
        <w:t>and</w:t>
      </w:r>
      <w:r>
        <w:rPr>
          <w:spacing w:val="-7"/>
          <w:sz w:val="22"/>
        </w:rPr>
        <w:t> </w:t>
      </w:r>
      <w:r>
        <w:rPr>
          <w:sz w:val="22"/>
        </w:rPr>
        <w:t>cogeneration</w:t>
      </w:r>
      <w:r>
        <w:rPr>
          <w:spacing w:val="-6"/>
          <w:sz w:val="22"/>
        </w:rPr>
        <w:t> </w:t>
      </w:r>
      <w:r>
        <w:rPr>
          <w:spacing w:val="-2"/>
          <w:sz w:val="22"/>
        </w:rPr>
        <w:t>units</w:t>
      </w:r>
    </w:p>
    <w:p>
      <w:pPr>
        <w:pStyle w:val="ListParagraph"/>
        <w:numPr>
          <w:ilvl w:val="0"/>
          <w:numId w:val="65"/>
        </w:numPr>
        <w:tabs>
          <w:tab w:pos="853" w:val="left" w:leader="none"/>
          <w:tab w:pos="855" w:val="left" w:leader="none"/>
        </w:tabs>
        <w:spacing w:line="261" w:lineRule="auto" w:before="97" w:after="0"/>
        <w:ind w:left="855" w:right="524" w:hanging="238"/>
        <w:jc w:val="left"/>
        <w:rPr>
          <w:sz w:val="22"/>
        </w:rPr>
      </w:pPr>
      <w:r>
        <w:rPr>
          <w:sz w:val="22"/>
        </w:rPr>
        <w:t>Provide</w:t>
      </w:r>
      <w:r>
        <w:rPr>
          <w:spacing w:val="-4"/>
          <w:sz w:val="22"/>
        </w:rPr>
        <w:t> </w:t>
      </w:r>
      <w:r>
        <w:rPr>
          <w:sz w:val="22"/>
        </w:rPr>
        <w:t>guidance</w:t>
      </w:r>
      <w:r>
        <w:rPr>
          <w:spacing w:val="-4"/>
          <w:sz w:val="22"/>
        </w:rPr>
        <w:t> </w:t>
      </w:r>
      <w:r>
        <w:rPr>
          <w:sz w:val="22"/>
        </w:rPr>
        <w:t>to</w:t>
      </w:r>
      <w:r>
        <w:rPr>
          <w:spacing w:val="-4"/>
          <w:sz w:val="22"/>
        </w:rPr>
        <w:t> </w:t>
      </w:r>
      <w:r>
        <w:rPr>
          <w:sz w:val="22"/>
        </w:rPr>
        <w:t>Market</w:t>
      </w:r>
      <w:r>
        <w:rPr>
          <w:spacing w:val="-4"/>
          <w:sz w:val="22"/>
        </w:rPr>
        <w:t> </w:t>
      </w:r>
      <w:r>
        <w:rPr>
          <w:sz w:val="22"/>
        </w:rPr>
        <w:t>Sellers</w:t>
      </w:r>
      <w:r>
        <w:rPr>
          <w:spacing w:val="-1"/>
          <w:sz w:val="22"/>
        </w:rPr>
        <w:t> </w:t>
      </w:r>
      <w:r>
        <w:rPr>
          <w:sz w:val="22"/>
        </w:rPr>
        <w:t>on</w:t>
      </w:r>
      <w:r>
        <w:rPr>
          <w:spacing w:val="-4"/>
          <w:sz w:val="22"/>
        </w:rPr>
        <w:t> </w:t>
      </w:r>
      <w:r>
        <w:rPr>
          <w:sz w:val="22"/>
        </w:rPr>
        <w:t>changes</w:t>
      </w:r>
      <w:r>
        <w:rPr>
          <w:spacing w:val="-4"/>
          <w:sz w:val="22"/>
        </w:rPr>
        <w:t> </w:t>
      </w:r>
      <w:r>
        <w:rPr>
          <w:sz w:val="22"/>
        </w:rPr>
        <w:t>to</w:t>
      </w:r>
      <w:r>
        <w:rPr>
          <w:spacing w:val="-4"/>
          <w:sz w:val="22"/>
        </w:rPr>
        <w:t> </w:t>
      </w:r>
      <w:r>
        <w:rPr>
          <w:sz w:val="22"/>
        </w:rPr>
        <w:t>emissions</w:t>
      </w:r>
      <w:r>
        <w:rPr>
          <w:spacing w:val="-4"/>
          <w:sz w:val="22"/>
        </w:rPr>
        <w:t> </w:t>
      </w:r>
      <w:r>
        <w:rPr>
          <w:sz w:val="22"/>
        </w:rPr>
        <w:t>costs</w:t>
      </w:r>
      <w:r>
        <w:rPr>
          <w:spacing w:val="-4"/>
          <w:sz w:val="22"/>
        </w:rPr>
        <w:t> </w:t>
      </w:r>
      <w:r>
        <w:rPr>
          <w:sz w:val="22"/>
        </w:rPr>
        <w:t>and</w:t>
      </w:r>
      <w:r>
        <w:rPr>
          <w:spacing w:val="-2"/>
          <w:sz w:val="22"/>
        </w:rPr>
        <w:t> </w:t>
      </w:r>
      <w:r>
        <w:rPr>
          <w:sz w:val="22"/>
        </w:rPr>
        <w:t>environmental credits in Section 2.2:</w:t>
      </w:r>
    </w:p>
    <w:p>
      <w:pPr>
        <w:pStyle w:val="ListParagraph"/>
        <w:numPr>
          <w:ilvl w:val="1"/>
          <w:numId w:val="65"/>
        </w:numPr>
        <w:tabs>
          <w:tab w:pos="1349" w:val="left" w:leader="none"/>
        </w:tabs>
        <w:spacing w:line="240" w:lineRule="auto" w:before="74" w:after="0"/>
        <w:ind w:left="1349" w:right="0" w:hanging="237"/>
        <w:jc w:val="left"/>
        <w:rPr>
          <w:sz w:val="22"/>
        </w:rPr>
      </w:pPr>
      <w:r>
        <w:rPr>
          <w:sz w:val="22"/>
        </w:rPr>
        <w:t>Adjust</w:t>
      </w:r>
      <w:r>
        <w:rPr>
          <w:spacing w:val="-6"/>
          <w:sz w:val="22"/>
        </w:rPr>
        <w:t> </w:t>
      </w:r>
      <w:r>
        <w:rPr>
          <w:sz w:val="22"/>
        </w:rPr>
        <w:t>review</w:t>
      </w:r>
      <w:r>
        <w:rPr>
          <w:spacing w:val="-3"/>
          <w:sz w:val="22"/>
        </w:rPr>
        <w:t> </w:t>
      </w:r>
      <w:r>
        <w:rPr>
          <w:sz w:val="22"/>
        </w:rPr>
        <w:t>of</w:t>
      </w:r>
      <w:r>
        <w:rPr>
          <w:spacing w:val="-3"/>
          <w:sz w:val="22"/>
        </w:rPr>
        <w:t> </w:t>
      </w:r>
      <w:r>
        <w:rPr>
          <w:sz w:val="22"/>
        </w:rPr>
        <w:t>emissions</w:t>
      </w:r>
      <w:r>
        <w:rPr>
          <w:spacing w:val="-3"/>
          <w:sz w:val="22"/>
        </w:rPr>
        <w:t> </w:t>
      </w:r>
      <w:r>
        <w:rPr>
          <w:sz w:val="22"/>
        </w:rPr>
        <w:t>rates from</w:t>
      </w:r>
      <w:r>
        <w:rPr>
          <w:spacing w:val="-3"/>
          <w:sz w:val="22"/>
        </w:rPr>
        <w:t> </w:t>
      </w:r>
      <w:r>
        <w:rPr>
          <w:sz w:val="22"/>
        </w:rPr>
        <w:t>annual</w:t>
      </w:r>
      <w:r>
        <w:rPr>
          <w:spacing w:val="-3"/>
          <w:sz w:val="22"/>
        </w:rPr>
        <w:t> </w:t>
      </w:r>
      <w:r>
        <w:rPr>
          <w:sz w:val="22"/>
        </w:rPr>
        <w:t>to</w:t>
      </w:r>
      <w:r>
        <w:rPr>
          <w:spacing w:val="-3"/>
          <w:sz w:val="22"/>
        </w:rPr>
        <w:t> </w:t>
      </w:r>
      <w:r>
        <w:rPr>
          <w:spacing w:val="-2"/>
          <w:sz w:val="22"/>
        </w:rPr>
        <w:t>periodic</w:t>
      </w:r>
    </w:p>
    <w:p>
      <w:pPr>
        <w:pStyle w:val="ListParagraph"/>
        <w:numPr>
          <w:ilvl w:val="1"/>
          <w:numId w:val="65"/>
        </w:numPr>
        <w:tabs>
          <w:tab w:pos="1349" w:val="left" w:leader="none"/>
        </w:tabs>
        <w:spacing w:line="240" w:lineRule="auto" w:before="97" w:after="0"/>
        <w:ind w:left="1349" w:right="0" w:hanging="237"/>
        <w:jc w:val="left"/>
        <w:rPr>
          <w:sz w:val="22"/>
        </w:rPr>
      </w:pPr>
      <w:r>
        <w:rPr>
          <w:sz w:val="22"/>
        </w:rPr>
        <w:t>Clearly</w:t>
      </w:r>
      <w:r>
        <w:rPr>
          <w:spacing w:val="-6"/>
          <w:sz w:val="22"/>
        </w:rPr>
        <w:t> </w:t>
      </w:r>
      <w:r>
        <w:rPr>
          <w:sz w:val="22"/>
        </w:rPr>
        <w:t>document</w:t>
      </w:r>
      <w:r>
        <w:rPr>
          <w:spacing w:val="-4"/>
          <w:sz w:val="22"/>
        </w:rPr>
        <w:t> </w:t>
      </w:r>
      <w:r>
        <w:rPr>
          <w:sz w:val="22"/>
        </w:rPr>
        <w:t>standards</w:t>
      </w:r>
      <w:r>
        <w:rPr>
          <w:spacing w:val="-3"/>
          <w:sz w:val="22"/>
        </w:rPr>
        <w:t> </w:t>
      </w:r>
      <w:r>
        <w:rPr>
          <w:sz w:val="22"/>
        </w:rPr>
        <w:t>of</w:t>
      </w:r>
      <w:r>
        <w:rPr>
          <w:spacing w:val="-4"/>
          <w:sz w:val="22"/>
        </w:rPr>
        <w:t> </w:t>
      </w:r>
      <w:r>
        <w:rPr>
          <w:sz w:val="22"/>
        </w:rPr>
        <w:t>review</w:t>
      </w:r>
      <w:r>
        <w:rPr>
          <w:spacing w:val="-2"/>
          <w:sz w:val="22"/>
        </w:rPr>
        <w:t> </w:t>
      </w:r>
      <w:r>
        <w:rPr>
          <w:sz w:val="22"/>
        </w:rPr>
        <w:t>for</w:t>
      </w:r>
      <w:r>
        <w:rPr>
          <w:spacing w:val="-3"/>
          <w:sz w:val="22"/>
        </w:rPr>
        <w:t> </w:t>
      </w:r>
      <w:r>
        <w:rPr>
          <w:sz w:val="22"/>
        </w:rPr>
        <w:t>emissions</w:t>
      </w:r>
      <w:r>
        <w:rPr>
          <w:spacing w:val="-4"/>
          <w:sz w:val="22"/>
        </w:rPr>
        <w:t> </w:t>
      </w:r>
      <w:r>
        <w:rPr>
          <w:sz w:val="22"/>
        </w:rPr>
        <w:t>allowance</w:t>
      </w:r>
      <w:r>
        <w:rPr>
          <w:spacing w:val="-3"/>
          <w:sz w:val="22"/>
        </w:rPr>
        <w:t> </w:t>
      </w:r>
      <w:r>
        <w:rPr>
          <w:spacing w:val="-2"/>
          <w:sz w:val="22"/>
        </w:rPr>
        <w:t>adders</w:t>
      </w:r>
    </w:p>
    <w:p>
      <w:pPr>
        <w:pStyle w:val="ListParagraph"/>
        <w:numPr>
          <w:ilvl w:val="1"/>
          <w:numId w:val="65"/>
        </w:numPr>
        <w:tabs>
          <w:tab w:pos="1349" w:val="left" w:leader="none"/>
        </w:tabs>
        <w:spacing w:line="240" w:lineRule="auto" w:before="97" w:after="0"/>
        <w:ind w:left="1349" w:right="0" w:hanging="237"/>
        <w:jc w:val="left"/>
        <w:rPr>
          <w:sz w:val="22"/>
        </w:rPr>
      </w:pPr>
      <w:r>
        <w:rPr>
          <w:sz w:val="22"/>
        </w:rPr>
        <w:t>Remove</w:t>
      </w:r>
      <w:r>
        <w:rPr>
          <w:spacing w:val="-5"/>
          <w:sz w:val="22"/>
        </w:rPr>
        <w:t> </w:t>
      </w:r>
      <w:r>
        <w:rPr>
          <w:sz w:val="22"/>
        </w:rPr>
        <w:t>reference</w:t>
      </w:r>
      <w:r>
        <w:rPr>
          <w:spacing w:val="-4"/>
          <w:sz w:val="22"/>
        </w:rPr>
        <w:t> </w:t>
      </w:r>
      <w:r>
        <w:rPr>
          <w:sz w:val="22"/>
        </w:rPr>
        <w:t>to</w:t>
      </w:r>
      <w:r>
        <w:rPr>
          <w:spacing w:val="-5"/>
          <w:sz w:val="22"/>
        </w:rPr>
        <w:t> </w:t>
      </w:r>
      <w:r>
        <w:rPr>
          <w:sz w:val="22"/>
        </w:rPr>
        <w:t>'Emissions</w:t>
      </w:r>
      <w:r>
        <w:rPr>
          <w:spacing w:val="-2"/>
          <w:sz w:val="22"/>
        </w:rPr>
        <w:t> Policy'</w:t>
      </w:r>
    </w:p>
    <w:p>
      <w:pPr>
        <w:pStyle w:val="ListParagraph"/>
        <w:numPr>
          <w:ilvl w:val="1"/>
          <w:numId w:val="65"/>
        </w:numPr>
        <w:tabs>
          <w:tab w:pos="1350" w:val="left" w:leader="none"/>
        </w:tabs>
        <w:spacing w:line="261" w:lineRule="auto" w:before="97" w:after="0"/>
        <w:ind w:left="1350" w:right="516" w:hanging="238"/>
        <w:jc w:val="left"/>
        <w:rPr>
          <w:sz w:val="22"/>
        </w:rPr>
      </w:pPr>
      <w:r>
        <w:rPr>
          <w:sz w:val="22"/>
        </w:rPr>
        <w:t>Any</w:t>
      </w:r>
      <w:r>
        <w:rPr>
          <w:spacing w:val="-5"/>
          <w:sz w:val="22"/>
        </w:rPr>
        <w:t> </w:t>
      </w:r>
      <w:r>
        <w:rPr>
          <w:sz w:val="22"/>
        </w:rPr>
        <w:t>resource</w:t>
      </w:r>
      <w:r>
        <w:rPr>
          <w:spacing w:val="-5"/>
          <w:sz w:val="22"/>
        </w:rPr>
        <w:t> </w:t>
      </w:r>
      <w:r>
        <w:rPr>
          <w:sz w:val="22"/>
        </w:rPr>
        <w:t>that</w:t>
      </w:r>
      <w:r>
        <w:rPr>
          <w:spacing w:val="-5"/>
          <w:sz w:val="22"/>
        </w:rPr>
        <w:t> </w:t>
      </w:r>
      <w:r>
        <w:rPr>
          <w:sz w:val="22"/>
        </w:rPr>
        <w:t>receives</w:t>
      </w:r>
      <w:r>
        <w:rPr>
          <w:spacing w:val="-5"/>
          <w:sz w:val="22"/>
        </w:rPr>
        <w:t> </w:t>
      </w:r>
      <w:r>
        <w:rPr>
          <w:sz w:val="22"/>
        </w:rPr>
        <w:t>PTCs</w:t>
      </w:r>
      <w:r>
        <w:rPr>
          <w:spacing w:val="-2"/>
          <w:sz w:val="22"/>
        </w:rPr>
        <w:t> </w:t>
      </w:r>
      <w:r>
        <w:rPr>
          <w:sz w:val="22"/>
        </w:rPr>
        <w:t>and/or</w:t>
      </w:r>
      <w:r>
        <w:rPr>
          <w:spacing w:val="-5"/>
          <w:sz w:val="22"/>
        </w:rPr>
        <w:t> </w:t>
      </w:r>
      <w:r>
        <w:rPr>
          <w:sz w:val="22"/>
        </w:rPr>
        <w:t>RECs</w:t>
      </w:r>
      <w:r>
        <w:rPr>
          <w:spacing w:val="-5"/>
          <w:sz w:val="22"/>
        </w:rPr>
        <w:t> </w:t>
      </w:r>
      <w:r>
        <w:rPr>
          <w:sz w:val="22"/>
        </w:rPr>
        <w:t>and</w:t>
      </w:r>
      <w:r>
        <w:rPr>
          <w:spacing w:val="-5"/>
          <w:sz w:val="22"/>
        </w:rPr>
        <w:t> </w:t>
      </w:r>
      <w:r>
        <w:rPr>
          <w:sz w:val="22"/>
        </w:rPr>
        <w:t>submits</w:t>
      </w:r>
      <w:r>
        <w:rPr>
          <w:spacing w:val="-5"/>
          <w:sz w:val="22"/>
        </w:rPr>
        <w:t> </w:t>
      </w:r>
      <w:r>
        <w:rPr>
          <w:sz w:val="22"/>
        </w:rPr>
        <w:t>non-zero</w:t>
      </w:r>
      <w:r>
        <w:rPr>
          <w:spacing w:val="-3"/>
          <w:sz w:val="22"/>
        </w:rPr>
        <w:t> </w:t>
      </w:r>
      <w:r>
        <w:rPr>
          <w:sz w:val="22"/>
        </w:rPr>
        <w:t>cost-based offers, must</w:t>
      </w:r>
    </w:p>
    <w:p>
      <w:pPr>
        <w:pStyle w:val="ListParagraph"/>
        <w:numPr>
          <w:ilvl w:val="1"/>
          <w:numId w:val="65"/>
        </w:numPr>
        <w:tabs>
          <w:tab w:pos="1349" w:val="left" w:leader="none"/>
        </w:tabs>
        <w:spacing w:line="240" w:lineRule="auto" w:before="73" w:after="0"/>
        <w:ind w:left="1349" w:right="0" w:hanging="237"/>
        <w:jc w:val="left"/>
        <w:rPr>
          <w:sz w:val="22"/>
        </w:rPr>
      </w:pPr>
      <w:r>
        <w:rPr>
          <w:sz w:val="22"/>
        </w:rPr>
        <w:t>account</w:t>
      </w:r>
      <w:r>
        <w:rPr>
          <w:spacing w:val="-5"/>
          <w:sz w:val="22"/>
        </w:rPr>
        <w:t> </w:t>
      </w:r>
      <w:r>
        <w:rPr>
          <w:sz w:val="22"/>
        </w:rPr>
        <w:t>for</w:t>
      </w:r>
      <w:r>
        <w:rPr>
          <w:spacing w:val="-3"/>
          <w:sz w:val="22"/>
        </w:rPr>
        <w:t> </w:t>
      </w:r>
      <w:r>
        <w:rPr>
          <w:sz w:val="22"/>
        </w:rPr>
        <w:t>such</w:t>
      </w:r>
      <w:r>
        <w:rPr>
          <w:spacing w:val="-3"/>
          <w:sz w:val="22"/>
        </w:rPr>
        <w:t> </w:t>
      </w:r>
      <w:r>
        <w:rPr>
          <w:sz w:val="22"/>
        </w:rPr>
        <w:t>credits</w:t>
      </w:r>
      <w:r>
        <w:rPr>
          <w:spacing w:val="-3"/>
          <w:sz w:val="22"/>
        </w:rPr>
        <w:t> </w:t>
      </w:r>
      <w:r>
        <w:rPr>
          <w:sz w:val="22"/>
        </w:rPr>
        <w:t>in</w:t>
      </w:r>
      <w:r>
        <w:rPr>
          <w:spacing w:val="-3"/>
          <w:sz w:val="22"/>
        </w:rPr>
        <w:t> </w:t>
      </w:r>
      <w:r>
        <w:rPr>
          <w:sz w:val="22"/>
        </w:rPr>
        <w:t>the</w:t>
      </w:r>
      <w:r>
        <w:rPr>
          <w:spacing w:val="-1"/>
          <w:sz w:val="22"/>
        </w:rPr>
        <w:t> </w:t>
      </w:r>
      <w:r>
        <w:rPr>
          <w:sz w:val="22"/>
        </w:rPr>
        <w:t>resource's</w:t>
      </w:r>
      <w:r>
        <w:rPr>
          <w:spacing w:val="-3"/>
          <w:sz w:val="22"/>
        </w:rPr>
        <w:t> </w:t>
      </w:r>
      <w:r>
        <w:rPr>
          <w:sz w:val="22"/>
        </w:rPr>
        <w:t>Fuel</w:t>
      </w:r>
      <w:r>
        <w:rPr>
          <w:spacing w:val="-3"/>
          <w:sz w:val="22"/>
        </w:rPr>
        <w:t> </w:t>
      </w:r>
      <w:r>
        <w:rPr>
          <w:sz w:val="22"/>
        </w:rPr>
        <w:t>Cost</w:t>
      </w:r>
      <w:r>
        <w:rPr>
          <w:spacing w:val="-2"/>
          <w:sz w:val="22"/>
        </w:rPr>
        <w:t> Policy</w:t>
      </w:r>
    </w:p>
    <w:p>
      <w:pPr>
        <w:pStyle w:val="Heading2"/>
        <w:spacing w:before="249"/>
        <w:ind w:left="360" w:firstLine="0"/>
      </w:pPr>
      <w:r>
        <w:rPr/>
        <w:t>Revision</w:t>
      </w:r>
      <w:r>
        <w:rPr>
          <w:spacing w:val="-5"/>
        </w:rPr>
        <w:t> </w:t>
      </w:r>
      <w:r>
        <w:rPr/>
        <w:t>42</w:t>
      </w:r>
      <w:r>
        <w:rPr>
          <w:spacing w:val="-5"/>
        </w:rPr>
        <w:t> </w:t>
      </w:r>
      <w:r>
        <w:rPr>
          <w:spacing w:val="-2"/>
        </w:rPr>
        <w:t>(11/1/2022):</w:t>
      </w:r>
    </w:p>
    <w:p>
      <w:pPr>
        <w:pStyle w:val="ListParagraph"/>
        <w:numPr>
          <w:ilvl w:val="0"/>
          <w:numId w:val="65"/>
        </w:numPr>
        <w:tabs>
          <w:tab w:pos="853" w:val="left" w:leader="none"/>
          <w:tab w:pos="855" w:val="left" w:leader="none"/>
        </w:tabs>
        <w:spacing w:line="261" w:lineRule="auto" w:before="97" w:after="0"/>
        <w:ind w:left="855" w:right="99" w:hanging="238"/>
        <w:jc w:val="left"/>
        <w:rPr>
          <w:sz w:val="22"/>
        </w:rPr>
      </w:pPr>
      <w:r>
        <w:rPr>
          <w:sz w:val="22"/>
        </w:rPr>
        <w:t>Corrected</w:t>
      </w:r>
      <w:r>
        <w:rPr>
          <w:spacing w:val="-4"/>
          <w:sz w:val="22"/>
        </w:rPr>
        <w:t> </w:t>
      </w:r>
      <w:r>
        <w:rPr>
          <w:sz w:val="22"/>
        </w:rPr>
        <w:t>the</w:t>
      </w:r>
      <w:r>
        <w:rPr>
          <w:spacing w:val="-4"/>
          <w:sz w:val="22"/>
        </w:rPr>
        <w:t> </w:t>
      </w:r>
      <w:r>
        <w:rPr>
          <w:sz w:val="22"/>
        </w:rPr>
        <w:t>CDS</w:t>
      </w:r>
      <w:r>
        <w:rPr>
          <w:spacing w:val="-4"/>
          <w:sz w:val="22"/>
        </w:rPr>
        <w:t> </w:t>
      </w:r>
      <w:r>
        <w:rPr>
          <w:sz w:val="22"/>
        </w:rPr>
        <w:t>mission</w:t>
      </w:r>
      <w:r>
        <w:rPr>
          <w:spacing w:val="-4"/>
          <w:sz w:val="22"/>
        </w:rPr>
        <w:t> </w:t>
      </w:r>
      <w:r>
        <w:rPr>
          <w:sz w:val="22"/>
        </w:rPr>
        <w:t>statement</w:t>
      </w:r>
      <w:r>
        <w:rPr>
          <w:spacing w:val="-1"/>
          <w:sz w:val="22"/>
        </w:rPr>
        <w:t> </w:t>
      </w:r>
      <w:r>
        <w:rPr>
          <w:sz w:val="22"/>
        </w:rPr>
        <w:t>to</w:t>
      </w:r>
      <w:r>
        <w:rPr>
          <w:spacing w:val="-4"/>
          <w:sz w:val="22"/>
        </w:rPr>
        <w:t> </w:t>
      </w:r>
      <w:r>
        <w:rPr>
          <w:sz w:val="22"/>
        </w:rPr>
        <w:t>reflect</w:t>
      </w:r>
      <w:r>
        <w:rPr>
          <w:spacing w:val="-4"/>
          <w:sz w:val="22"/>
        </w:rPr>
        <w:t> </w:t>
      </w:r>
      <w:r>
        <w:rPr>
          <w:sz w:val="22"/>
        </w:rPr>
        <w:t>MIC,</w:t>
      </w:r>
      <w:r>
        <w:rPr>
          <w:spacing w:val="-4"/>
          <w:sz w:val="22"/>
        </w:rPr>
        <w:t> </w:t>
      </w:r>
      <w:r>
        <w:rPr>
          <w:sz w:val="22"/>
        </w:rPr>
        <w:t>not</w:t>
      </w:r>
      <w:r>
        <w:rPr>
          <w:spacing w:val="-2"/>
          <w:sz w:val="22"/>
        </w:rPr>
        <w:t> </w:t>
      </w:r>
      <w:r>
        <w:rPr>
          <w:sz w:val="22"/>
        </w:rPr>
        <w:t>MRC,</w:t>
      </w:r>
      <w:r>
        <w:rPr>
          <w:spacing w:val="-4"/>
          <w:sz w:val="22"/>
        </w:rPr>
        <w:t> </w:t>
      </w:r>
      <w:r>
        <w:rPr>
          <w:sz w:val="22"/>
        </w:rPr>
        <w:t>as</w:t>
      </w:r>
      <w:r>
        <w:rPr>
          <w:spacing w:val="-4"/>
          <w:sz w:val="22"/>
        </w:rPr>
        <w:t> </w:t>
      </w:r>
      <w:r>
        <w:rPr>
          <w:sz w:val="22"/>
        </w:rPr>
        <w:t>the</w:t>
      </w:r>
      <w:r>
        <w:rPr>
          <w:spacing w:val="-4"/>
          <w:sz w:val="22"/>
        </w:rPr>
        <w:t> </w:t>
      </w:r>
      <w:r>
        <w:rPr>
          <w:sz w:val="22"/>
        </w:rPr>
        <w:t>parent</w:t>
      </w:r>
      <w:r>
        <w:rPr>
          <w:spacing w:val="-4"/>
          <w:sz w:val="22"/>
        </w:rPr>
        <w:t> </w:t>
      </w:r>
      <w:r>
        <w:rPr>
          <w:sz w:val="22"/>
        </w:rPr>
        <w:t>committee</w:t>
      </w:r>
      <w:r>
        <w:rPr>
          <w:spacing w:val="-1"/>
          <w:sz w:val="22"/>
        </w:rPr>
        <w:t> </w:t>
      </w:r>
      <w:r>
        <w:rPr>
          <w:sz w:val="22"/>
        </w:rPr>
        <w:t>in Section 1.5</w:t>
      </w:r>
    </w:p>
    <w:p>
      <w:pPr>
        <w:pStyle w:val="ListParagraph"/>
        <w:numPr>
          <w:ilvl w:val="0"/>
          <w:numId w:val="65"/>
        </w:numPr>
        <w:tabs>
          <w:tab w:pos="853" w:val="left" w:leader="none"/>
        </w:tabs>
        <w:spacing w:line="240" w:lineRule="auto" w:before="74" w:after="0"/>
        <w:ind w:left="853" w:right="0" w:hanging="236"/>
        <w:jc w:val="left"/>
        <w:rPr>
          <w:sz w:val="22"/>
        </w:rPr>
      </w:pPr>
      <w:r>
        <w:rPr>
          <w:sz w:val="22"/>
        </w:rPr>
        <w:t>Corrected</w:t>
      </w:r>
      <w:r>
        <w:rPr>
          <w:spacing w:val="-6"/>
          <w:sz w:val="22"/>
        </w:rPr>
        <w:t> </w:t>
      </w:r>
      <w:r>
        <w:rPr>
          <w:sz w:val="22"/>
        </w:rPr>
        <w:t>the</w:t>
      </w:r>
      <w:r>
        <w:rPr>
          <w:spacing w:val="-6"/>
          <w:sz w:val="22"/>
        </w:rPr>
        <w:t> </w:t>
      </w:r>
      <w:r>
        <w:rPr>
          <w:sz w:val="22"/>
        </w:rPr>
        <w:t>Incremental</w:t>
      </w:r>
      <w:r>
        <w:rPr>
          <w:spacing w:val="-6"/>
          <w:sz w:val="22"/>
        </w:rPr>
        <w:t> </w:t>
      </w:r>
      <w:r>
        <w:rPr>
          <w:sz w:val="22"/>
        </w:rPr>
        <w:t>Heat</w:t>
      </w:r>
      <w:r>
        <w:rPr>
          <w:spacing w:val="-4"/>
          <w:sz w:val="22"/>
        </w:rPr>
        <w:t> </w:t>
      </w:r>
      <w:r>
        <w:rPr>
          <w:sz w:val="22"/>
        </w:rPr>
        <w:t>Rate</w:t>
      </w:r>
      <w:r>
        <w:rPr>
          <w:spacing w:val="-6"/>
          <w:sz w:val="22"/>
        </w:rPr>
        <w:t> </w:t>
      </w:r>
      <w:r>
        <w:rPr>
          <w:sz w:val="22"/>
        </w:rPr>
        <w:t>equation</w:t>
      </w:r>
      <w:r>
        <w:rPr>
          <w:spacing w:val="-6"/>
          <w:sz w:val="22"/>
        </w:rPr>
        <w:t> </w:t>
      </w:r>
      <w:r>
        <w:rPr>
          <w:sz w:val="22"/>
        </w:rPr>
        <w:t>in</w:t>
      </w:r>
      <w:r>
        <w:rPr>
          <w:spacing w:val="-6"/>
          <w:sz w:val="22"/>
        </w:rPr>
        <w:t> </w:t>
      </w:r>
      <w:r>
        <w:rPr>
          <w:sz w:val="22"/>
        </w:rPr>
        <w:t>Section</w:t>
      </w:r>
      <w:r>
        <w:rPr>
          <w:spacing w:val="-4"/>
          <w:sz w:val="22"/>
        </w:rPr>
        <w:t> </w:t>
      </w:r>
      <w:r>
        <w:rPr>
          <w:spacing w:val="-5"/>
          <w:sz w:val="22"/>
        </w:rPr>
        <w:t>2.1</w:t>
      </w:r>
    </w:p>
    <w:p>
      <w:pPr>
        <w:pStyle w:val="ListParagraph"/>
        <w:numPr>
          <w:ilvl w:val="0"/>
          <w:numId w:val="65"/>
        </w:numPr>
        <w:tabs>
          <w:tab w:pos="853" w:val="left" w:leader="none"/>
        </w:tabs>
        <w:spacing w:line="240" w:lineRule="auto" w:before="97" w:after="0"/>
        <w:ind w:left="853" w:right="0" w:hanging="236"/>
        <w:jc w:val="left"/>
        <w:rPr>
          <w:sz w:val="22"/>
        </w:rPr>
      </w:pPr>
      <w:r>
        <w:rPr>
          <w:sz w:val="22"/>
        </w:rPr>
        <w:t>Corrected</w:t>
      </w:r>
      <w:r>
        <w:rPr>
          <w:spacing w:val="-5"/>
          <w:sz w:val="22"/>
        </w:rPr>
        <w:t> </w:t>
      </w:r>
      <w:r>
        <w:rPr>
          <w:sz w:val="22"/>
        </w:rPr>
        <w:t>the</w:t>
      </w:r>
      <w:r>
        <w:rPr>
          <w:spacing w:val="-4"/>
          <w:sz w:val="22"/>
        </w:rPr>
        <w:t> </w:t>
      </w:r>
      <w:r>
        <w:rPr>
          <w:sz w:val="22"/>
        </w:rPr>
        <w:t>Basic</w:t>
      </w:r>
      <w:r>
        <w:rPr>
          <w:spacing w:val="-4"/>
          <w:sz w:val="22"/>
        </w:rPr>
        <w:t> </w:t>
      </w:r>
      <w:r>
        <w:rPr>
          <w:sz w:val="22"/>
        </w:rPr>
        <w:t>Nuclear</w:t>
      </w:r>
      <w:r>
        <w:rPr>
          <w:spacing w:val="-5"/>
          <w:sz w:val="22"/>
        </w:rPr>
        <w:t> </w:t>
      </w:r>
      <w:r>
        <w:rPr>
          <w:sz w:val="22"/>
        </w:rPr>
        <w:t>Fuel</w:t>
      </w:r>
      <w:r>
        <w:rPr>
          <w:spacing w:val="-1"/>
          <w:sz w:val="22"/>
        </w:rPr>
        <w:t> </w:t>
      </w:r>
      <w:r>
        <w:rPr>
          <w:sz w:val="22"/>
        </w:rPr>
        <w:t>Cost</w:t>
      </w:r>
      <w:r>
        <w:rPr>
          <w:spacing w:val="-4"/>
          <w:sz w:val="22"/>
        </w:rPr>
        <w:t> </w:t>
      </w:r>
      <w:r>
        <w:rPr>
          <w:sz w:val="22"/>
        </w:rPr>
        <w:t>equation</w:t>
      </w:r>
      <w:r>
        <w:rPr>
          <w:spacing w:val="-5"/>
          <w:sz w:val="22"/>
        </w:rPr>
        <w:t> </w:t>
      </w:r>
      <w:r>
        <w:rPr>
          <w:sz w:val="22"/>
        </w:rPr>
        <w:t>in</w:t>
      </w:r>
      <w:r>
        <w:rPr>
          <w:spacing w:val="-4"/>
          <w:sz w:val="22"/>
        </w:rPr>
        <w:t> </w:t>
      </w:r>
      <w:r>
        <w:rPr>
          <w:sz w:val="22"/>
        </w:rPr>
        <w:t>Section</w:t>
      </w:r>
      <w:r>
        <w:rPr>
          <w:spacing w:val="-2"/>
          <w:sz w:val="22"/>
        </w:rPr>
        <w:t> 3.3.1</w:t>
      </w:r>
    </w:p>
    <w:p>
      <w:pPr>
        <w:pStyle w:val="ListParagraph"/>
        <w:numPr>
          <w:ilvl w:val="0"/>
          <w:numId w:val="65"/>
        </w:numPr>
        <w:tabs>
          <w:tab w:pos="853" w:val="left" w:leader="none"/>
        </w:tabs>
        <w:spacing w:line="240" w:lineRule="auto" w:before="97" w:after="0"/>
        <w:ind w:left="853" w:right="0" w:hanging="236"/>
        <w:jc w:val="left"/>
        <w:rPr>
          <w:sz w:val="22"/>
        </w:rPr>
      </w:pPr>
      <w:r>
        <w:rPr>
          <w:sz w:val="22"/>
        </w:rPr>
        <w:t>Replaced</w:t>
      </w:r>
      <w:r>
        <w:rPr>
          <w:spacing w:val="-6"/>
          <w:sz w:val="22"/>
        </w:rPr>
        <w:t> </w:t>
      </w:r>
      <w:r>
        <w:rPr>
          <w:sz w:val="22"/>
        </w:rPr>
        <w:t>“other</w:t>
      </w:r>
      <w:r>
        <w:rPr>
          <w:spacing w:val="-4"/>
          <w:sz w:val="22"/>
        </w:rPr>
        <w:t> </w:t>
      </w:r>
      <w:r>
        <w:rPr>
          <w:sz w:val="22"/>
        </w:rPr>
        <w:t>Fuel</w:t>
      </w:r>
      <w:r>
        <w:rPr>
          <w:spacing w:val="-4"/>
          <w:sz w:val="22"/>
        </w:rPr>
        <w:t> </w:t>
      </w:r>
      <w:r>
        <w:rPr>
          <w:sz w:val="22"/>
        </w:rPr>
        <w:t>Related</w:t>
      </w:r>
      <w:r>
        <w:rPr>
          <w:spacing w:val="-3"/>
          <w:sz w:val="22"/>
        </w:rPr>
        <w:t> </w:t>
      </w:r>
      <w:r>
        <w:rPr>
          <w:sz w:val="22"/>
        </w:rPr>
        <w:t>Costs”</w:t>
      </w:r>
      <w:r>
        <w:rPr>
          <w:spacing w:val="-1"/>
          <w:sz w:val="22"/>
        </w:rPr>
        <w:t> </w:t>
      </w:r>
      <w:r>
        <w:rPr>
          <w:sz w:val="22"/>
        </w:rPr>
        <w:t>with</w:t>
      </w:r>
      <w:r>
        <w:rPr>
          <w:spacing w:val="-4"/>
          <w:sz w:val="22"/>
        </w:rPr>
        <w:t> </w:t>
      </w:r>
      <w:r>
        <w:rPr>
          <w:sz w:val="22"/>
        </w:rPr>
        <w:t>“Operating</w:t>
      </w:r>
      <w:r>
        <w:rPr>
          <w:spacing w:val="-4"/>
          <w:sz w:val="22"/>
        </w:rPr>
        <w:t> </w:t>
      </w:r>
      <w:r>
        <w:rPr>
          <w:sz w:val="22"/>
        </w:rPr>
        <w:t>Costs”</w:t>
      </w:r>
      <w:r>
        <w:rPr>
          <w:spacing w:val="-3"/>
          <w:sz w:val="22"/>
        </w:rPr>
        <w:t> </w:t>
      </w:r>
      <w:r>
        <w:rPr>
          <w:sz w:val="22"/>
        </w:rPr>
        <w:t>in</w:t>
      </w:r>
      <w:r>
        <w:rPr>
          <w:spacing w:val="-4"/>
          <w:sz w:val="22"/>
        </w:rPr>
        <w:t> </w:t>
      </w:r>
      <w:r>
        <w:rPr>
          <w:sz w:val="22"/>
        </w:rPr>
        <w:t>Sections</w:t>
      </w:r>
      <w:r>
        <w:rPr>
          <w:spacing w:val="-1"/>
          <w:sz w:val="22"/>
        </w:rPr>
        <w:t> </w:t>
      </w:r>
      <w:r>
        <w:rPr>
          <w:sz w:val="22"/>
        </w:rPr>
        <w:t>4.2</w:t>
      </w:r>
      <w:r>
        <w:rPr>
          <w:spacing w:val="-4"/>
          <w:sz w:val="22"/>
        </w:rPr>
        <w:t> </w:t>
      </w:r>
      <w:r>
        <w:rPr>
          <w:sz w:val="22"/>
        </w:rPr>
        <w:t>and</w:t>
      </w:r>
      <w:r>
        <w:rPr>
          <w:spacing w:val="-3"/>
          <w:sz w:val="22"/>
        </w:rPr>
        <w:t> </w:t>
      </w:r>
      <w:r>
        <w:rPr>
          <w:spacing w:val="-2"/>
          <w:sz w:val="22"/>
        </w:rPr>
        <w:t>6.3.1</w:t>
      </w:r>
    </w:p>
    <w:p>
      <w:pPr>
        <w:pStyle w:val="ListParagraph"/>
        <w:numPr>
          <w:ilvl w:val="0"/>
          <w:numId w:val="65"/>
        </w:numPr>
        <w:tabs>
          <w:tab w:pos="853" w:val="left" w:leader="none"/>
        </w:tabs>
        <w:spacing w:line="240" w:lineRule="auto" w:before="97" w:after="0"/>
        <w:ind w:left="853" w:right="0" w:hanging="236"/>
        <w:jc w:val="left"/>
        <w:rPr>
          <w:sz w:val="22"/>
        </w:rPr>
      </w:pPr>
      <w:r>
        <w:rPr>
          <w:sz w:val="22"/>
        </w:rPr>
        <w:t>Removed</w:t>
      </w:r>
      <w:r>
        <w:rPr>
          <w:spacing w:val="-6"/>
          <w:sz w:val="22"/>
        </w:rPr>
        <w:t> </w:t>
      </w:r>
      <w:r>
        <w:rPr>
          <w:sz w:val="22"/>
        </w:rPr>
        <w:t>reference</w:t>
      </w:r>
      <w:r>
        <w:rPr>
          <w:spacing w:val="-5"/>
          <w:sz w:val="22"/>
        </w:rPr>
        <w:t> </w:t>
      </w:r>
      <w:r>
        <w:rPr>
          <w:sz w:val="22"/>
        </w:rPr>
        <w:t>to</w:t>
      </w:r>
      <w:r>
        <w:rPr>
          <w:spacing w:val="-5"/>
          <w:sz w:val="22"/>
        </w:rPr>
        <w:t> </w:t>
      </w:r>
      <w:r>
        <w:rPr>
          <w:sz w:val="22"/>
        </w:rPr>
        <w:t>annual</w:t>
      </w:r>
      <w:r>
        <w:rPr>
          <w:spacing w:val="-5"/>
          <w:sz w:val="22"/>
        </w:rPr>
        <w:t> </w:t>
      </w:r>
      <w:r>
        <w:rPr>
          <w:sz w:val="22"/>
        </w:rPr>
        <w:t>Fuel</w:t>
      </w:r>
      <w:r>
        <w:rPr>
          <w:spacing w:val="-3"/>
          <w:sz w:val="22"/>
        </w:rPr>
        <w:t> </w:t>
      </w:r>
      <w:r>
        <w:rPr>
          <w:sz w:val="22"/>
        </w:rPr>
        <w:t>Cost</w:t>
      </w:r>
      <w:r>
        <w:rPr>
          <w:spacing w:val="-6"/>
          <w:sz w:val="22"/>
        </w:rPr>
        <w:t> </w:t>
      </w:r>
      <w:r>
        <w:rPr>
          <w:sz w:val="22"/>
        </w:rPr>
        <w:t>Policy</w:t>
      </w:r>
      <w:r>
        <w:rPr>
          <w:spacing w:val="-5"/>
          <w:sz w:val="22"/>
        </w:rPr>
        <w:t> </w:t>
      </w:r>
      <w:r>
        <w:rPr>
          <w:sz w:val="22"/>
        </w:rPr>
        <w:t>submission</w:t>
      </w:r>
      <w:r>
        <w:rPr>
          <w:spacing w:val="-5"/>
          <w:sz w:val="22"/>
        </w:rPr>
        <w:t> </w:t>
      </w:r>
      <w:r>
        <w:rPr>
          <w:sz w:val="22"/>
        </w:rPr>
        <w:t>in</w:t>
      </w:r>
      <w:r>
        <w:rPr>
          <w:spacing w:val="-5"/>
          <w:sz w:val="22"/>
        </w:rPr>
        <w:t> </w:t>
      </w:r>
      <w:r>
        <w:rPr>
          <w:sz w:val="22"/>
        </w:rPr>
        <w:t>Section</w:t>
      </w:r>
      <w:r>
        <w:rPr>
          <w:spacing w:val="-2"/>
          <w:sz w:val="22"/>
        </w:rPr>
        <w:t> </w:t>
      </w:r>
      <w:r>
        <w:rPr>
          <w:spacing w:val="-5"/>
          <w:sz w:val="22"/>
        </w:rPr>
        <w:t>9.2</w:t>
      </w:r>
    </w:p>
    <w:p>
      <w:pPr>
        <w:pStyle w:val="ListParagraph"/>
        <w:numPr>
          <w:ilvl w:val="0"/>
          <w:numId w:val="65"/>
        </w:numPr>
        <w:tabs>
          <w:tab w:pos="853" w:val="left" w:leader="none"/>
        </w:tabs>
        <w:spacing w:line="240" w:lineRule="auto" w:before="97" w:after="0"/>
        <w:ind w:left="853" w:right="0" w:hanging="236"/>
        <w:jc w:val="left"/>
        <w:rPr>
          <w:sz w:val="22"/>
        </w:rPr>
      </w:pPr>
      <w:r>
        <w:rPr>
          <w:sz w:val="22"/>
        </w:rPr>
        <w:t>Corrected</w:t>
      </w:r>
      <w:r>
        <w:rPr>
          <w:spacing w:val="-5"/>
          <w:sz w:val="22"/>
        </w:rPr>
        <w:t> </w:t>
      </w:r>
      <w:r>
        <w:rPr>
          <w:sz w:val="22"/>
        </w:rPr>
        <w:t>section</w:t>
      </w:r>
      <w:r>
        <w:rPr>
          <w:spacing w:val="-5"/>
          <w:sz w:val="22"/>
        </w:rPr>
        <w:t> </w:t>
      </w:r>
      <w:r>
        <w:rPr>
          <w:sz w:val="22"/>
        </w:rPr>
        <w:t>titles</w:t>
      </w:r>
      <w:r>
        <w:rPr>
          <w:spacing w:val="-5"/>
          <w:sz w:val="22"/>
        </w:rPr>
        <w:t> </w:t>
      </w:r>
      <w:r>
        <w:rPr>
          <w:sz w:val="22"/>
        </w:rPr>
        <w:t>in</w:t>
      </w:r>
      <w:r>
        <w:rPr>
          <w:spacing w:val="-5"/>
          <w:sz w:val="22"/>
        </w:rPr>
        <w:t> </w:t>
      </w:r>
      <w:r>
        <w:rPr>
          <w:sz w:val="22"/>
        </w:rPr>
        <w:t>Section</w:t>
      </w:r>
      <w:r>
        <w:rPr>
          <w:spacing w:val="-2"/>
          <w:sz w:val="22"/>
        </w:rPr>
        <w:t> </w:t>
      </w:r>
      <w:r>
        <w:rPr>
          <w:sz w:val="22"/>
        </w:rPr>
        <w:t>9.7</w:t>
      </w:r>
      <w:r>
        <w:rPr>
          <w:spacing w:val="-5"/>
          <w:sz w:val="22"/>
        </w:rPr>
        <w:t> </w:t>
      </w:r>
      <w:r>
        <w:rPr>
          <w:sz w:val="22"/>
        </w:rPr>
        <w:t>and</w:t>
      </w:r>
      <w:r>
        <w:rPr>
          <w:spacing w:val="-5"/>
          <w:sz w:val="22"/>
        </w:rPr>
        <w:t> </w:t>
      </w:r>
      <w:r>
        <w:rPr>
          <w:sz w:val="22"/>
        </w:rPr>
        <w:t>Section</w:t>
      </w:r>
      <w:r>
        <w:rPr>
          <w:spacing w:val="-5"/>
          <w:sz w:val="22"/>
        </w:rPr>
        <w:t> </w:t>
      </w:r>
      <w:r>
        <w:rPr>
          <w:sz w:val="22"/>
        </w:rPr>
        <w:t>13.3</w:t>
      </w:r>
      <w:r>
        <w:rPr>
          <w:spacing w:val="-5"/>
          <w:sz w:val="22"/>
        </w:rPr>
        <w:t> </w:t>
      </w:r>
      <w:r>
        <w:rPr>
          <w:sz w:val="22"/>
        </w:rPr>
        <w:t>Exhibit</w:t>
      </w:r>
      <w:r>
        <w:rPr>
          <w:spacing w:val="-2"/>
          <w:sz w:val="22"/>
        </w:rPr>
        <w:t> </w:t>
      </w:r>
      <w:r>
        <w:rPr>
          <w:spacing w:val="-5"/>
          <w:sz w:val="22"/>
        </w:rPr>
        <w:t>28</w:t>
      </w:r>
    </w:p>
    <w:p>
      <w:pPr>
        <w:pStyle w:val="ListParagraph"/>
        <w:numPr>
          <w:ilvl w:val="0"/>
          <w:numId w:val="65"/>
        </w:numPr>
        <w:tabs>
          <w:tab w:pos="853" w:val="left" w:leader="none"/>
        </w:tabs>
        <w:spacing w:line="240" w:lineRule="auto" w:before="97" w:after="0"/>
        <w:ind w:left="853" w:right="0" w:hanging="236"/>
        <w:jc w:val="left"/>
        <w:rPr>
          <w:sz w:val="22"/>
        </w:rPr>
      </w:pPr>
      <w:r>
        <w:rPr>
          <w:sz w:val="22"/>
        </w:rPr>
        <w:t>Added</w:t>
      </w:r>
      <w:r>
        <w:rPr>
          <w:spacing w:val="-9"/>
          <w:sz w:val="22"/>
        </w:rPr>
        <w:t> </w:t>
      </w:r>
      <w:r>
        <w:rPr>
          <w:sz w:val="22"/>
        </w:rPr>
        <w:t>missing</w:t>
      </w:r>
      <w:r>
        <w:rPr>
          <w:spacing w:val="-6"/>
          <w:sz w:val="22"/>
        </w:rPr>
        <w:t> </w:t>
      </w:r>
      <w:r>
        <w:rPr>
          <w:sz w:val="22"/>
        </w:rPr>
        <w:t>chart</w:t>
      </w:r>
      <w:r>
        <w:rPr>
          <w:spacing w:val="-7"/>
          <w:sz w:val="22"/>
        </w:rPr>
        <w:t> </w:t>
      </w:r>
      <w:r>
        <w:rPr>
          <w:sz w:val="22"/>
        </w:rPr>
        <w:t>and</w:t>
      </w:r>
      <w:r>
        <w:rPr>
          <w:spacing w:val="-6"/>
          <w:sz w:val="22"/>
        </w:rPr>
        <w:t> </w:t>
      </w:r>
      <w:r>
        <w:rPr>
          <w:sz w:val="22"/>
        </w:rPr>
        <w:t>removed</w:t>
      </w:r>
      <w:r>
        <w:rPr>
          <w:spacing w:val="-7"/>
          <w:sz w:val="22"/>
        </w:rPr>
        <w:t> </w:t>
      </w:r>
      <w:r>
        <w:rPr>
          <w:sz w:val="22"/>
        </w:rPr>
        <w:t>outdated</w:t>
      </w:r>
      <w:r>
        <w:rPr>
          <w:spacing w:val="-3"/>
          <w:sz w:val="22"/>
        </w:rPr>
        <w:t> </w:t>
      </w:r>
      <w:r>
        <w:rPr>
          <w:sz w:val="22"/>
        </w:rPr>
        <w:t>no-load</w:t>
      </w:r>
      <w:r>
        <w:rPr>
          <w:spacing w:val="-7"/>
          <w:sz w:val="22"/>
        </w:rPr>
        <w:t> </w:t>
      </w:r>
      <w:r>
        <w:rPr>
          <w:sz w:val="22"/>
        </w:rPr>
        <w:t>calculation</w:t>
      </w:r>
      <w:r>
        <w:rPr>
          <w:spacing w:val="-6"/>
          <w:sz w:val="22"/>
        </w:rPr>
        <w:t> </w:t>
      </w:r>
      <w:r>
        <w:rPr>
          <w:sz w:val="22"/>
        </w:rPr>
        <w:t>in</w:t>
      </w:r>
      <w:r>
        <w:rPr>
          <w:spacing w:val="-7"/>
          <w:sz w:val="22"/>
        </w:rPr>
        <w:t> </w:t>
      </w:r>
      <w:r>
        <w:rPr>
          <w:sz w:val="22"/>
        </w:rPr>
        <w:t>Attachment</w:t>
      </w:r>
      <w:r>
        <w:rPr>
          <w:spacing w:val="-3"/>
          <w:sz w:val="22"/>
        </w:rPr>
        <w:t> </w:t>
      </w:r>
      <w:r>
        <w:rPr>
          <w:spacing w:val="-10"/>
          <w:sz w:val="22"/>
        </w:rPr>
        <w:t>B</w:t>
      </w:r>
    </w:p>
    <w:p>
      <w:pPr>
        <w:pStyle w:val="Heading2"/>
        <w:spacing w:before="249"/>
        <w:ind w:left="360" w:firstLine="0"/>
      </w:pPr>
      <w:r>
        <w:rPr/>
        <w:t>Revision</w:t>
      </w:r>
      <w:r>
        <w:rPr>
          <w:spacing w:val="-5"/>
        </w:rPr>
        <w:t> </w:t>
      </w:r>
      <w:r>
        <w:rPr/>
        <w:t>41</w:t>
      </w:r>
      <w:r>
        <w:rPr>
          <w:spacing w:val="-5"/>
        </w:rPr>
        <w:t> </w:t>
      </w:r>
      <w:r>
        <w:rPr>
          <w:spacing w:val="-2"/>
        </w:rPr>
        <w:t>(10/1/2022):</w:t>
      </w:r>
    </w:p>
    <w:p>
      <w:pPr>
        <w:pStyle w:val="ListParagraph"/>
        <w:numPr>
          <w:ilvl w:val="0"/>
          <w:numId w:val="65"/>
        </w:numPr>
        <w:tabs>
          <w:tab w:pos="853" w:val="left" w:leader="none"/>
        </w:tabs>
        <w:spacing w:line="240" w:lineRule="auto" w:before="97" w:after="0"/>
        <w:ind w:left="853" w:right="0" w:hanging="236"/>
        <w:jc w:val="left"/>
        <w:rPr>
          <w:sz w:val="22"/>
        </w:rPr>
      </w:pPr>
      <w:r>
        <w:rPr>
          <w:sz w:val="22"/>
        </w:rPr>
        <w:t>Reserve</w:t>
      </w:r>
      <w:r>
        <w:rPr>
          <w:spacing w:val="-7"/>
          <w:sz w:val="22"/>
        </w:rPr>
        <w:t> </w:t>
      </w:r>
      <w:r>
        <w:rPr>
          <w:sz w:val="22"/>
        </w:rPr>
        <w:t>Price</w:t>
      </w:r>
      <w:r>
        <w:rPr>
          <w:spacing w:val="-4"/>
          <w:sz w:val="22"/>
        </w:rPr>
        <w:t> </w:t>
      </w:r>
      <w:r>
        <w:rPr>
          <w:sz w:val="22"/>
        </w:rPr>
        <w:t>Formation</w:t>
      </w:r>
      <w:r>
        <w:rPr>
          <w:spacing w:val="-4"/>
          <w:sz w:val="22"/>
        </w:rPr>
        <w:t> </w:t>
      </w:r>
      <w:r>
        <w:rPr>
          <w:sz w:val="22"/>
        </w:rPr>
        <w:t>changes</w:t>
      </w:r>
      <w:r>
        <w:rPr>
          <w:spacing w:val="-4"/>
          <w:sz w:val="22"/>
        </w:rPr>
        <w:t> </w:t>
      </w:r>
      <w:r>
        <w:rPr>
          <w:sz w:val="22"/>
        </w:rPr>
        <w:t>are</w:t>
      </w:r>
      <w:r>
        <w:rPr>
          <w:spacing w:val="-3"/>
          <w:sz w:val="22"/>
        </w:rPr>
        <w:t> </w:t>
      </w:r>
      <w:r>
        <w:rPr>
          <w:sz w:val="22"/>
        </w:rPr>
        <w:t>reflected</w:t>
      </w:r>
      <w:r>
        <w:rPr>
          <w:spacing w:val="-4"/>
          <w:sz w:val="22"/>
        </w:rPr>
        <w:t> </w:t>
      </w:r>
      <w:r>
        <w:rPr>
          <w:sz w:val="22"/>
        </w:rPr>
        <w:t>in</w:t>
      </w:r>
      <w:r>
        <w:rPr>
          <w:spacing w:val="-4"/>
          <w:sz w:val="22"/>
        </w:rPr>
        <w:t> </w:t>
      </w:r>
      <w:r>
        <w:rPr>
          <w:sz w:val="22"/>
        </w:rPr>
        <w:t>Sections</w:t>
      </w:r>
      <w:r>
        <w:rPr>
          <w:spacing w:val="-4"/>
          <w:sz w:val="22"/>
        </w:rPr>
        <w:t> </w:t>
      </w:r>
      <w:r>
        <w:rPr>
          <w:sz w:val="22"/>
        </w:rPr>
        <w:t>4.7,</w:t>
      </w:r>
      <w:r>
        <w:rPr>
          <w:spacing w:val="-2"/>
          <w:sz w:val="22"/>
        </w:rPr>
        <w:t> </w:t>
      </w:r>
      <w:r>
        <w:rPr>
          <w:sz w:val="22"/>
        </w:rPr>
        <w:t>5.7,</w:t>
      </w:r>
      <w:r>
        <w:rPr>
          <w:spacing w:val="-5"/>
          <w:sz w:val="22"/>
        </w:rPr>
        <w:t> </w:t>
      </w:r>
      <w:r>
        <w:rPr>
          <w:sz w:val="22"/>
        </w:rPr>
        <w:t>6.7,</w:t>
      </w:r>
      <w:r>
        <w:rPr>
          <w:spacing w:val="-4"/>
          <w:sz w:val="22"/>
        </w:rPr>
        <w:t> </w:t>
      </w:r>
      <w:r>
        <w:rPr>
          <w:sz w:val="22"/>
        </w:rPr>
        <w:t>7.7,</w:t>
      </w:r>
      <w:r>
        <w:rPr>
          <w:spacing w:val="-4"/>
          <w:sz w:val="22"/>
        </w:rPr>
        <w:t> </w:t>
      </w:r>
      <w:r>
        <w:rPr>
          <w:sz w:val="22"/>
        </w:rPr>
        <w:t>8.1</w:t>
      </w:r>
      <w:r>
        <w:rPr>
          <w:spacing w:val="-1"/>
          <w:sz w:val="22"/>
        </w:rPr>
        <w:t> </w:t>
      </w:r>
      <w:r>
        <w:rPr>
          <w:sz w:val="22"/>
        </w:rPr>
        <w:t>and</w:t>
      </w:r>
      <w:r>
        <w:rPr>
          <w:spacing w:val="-4"/>
          <w:sz w:val="22"/>
        </w:rPr>
        <w:t> 11.7</w:t>
      </w:r>
    </w:p>
    <w:p>
      <w:pPr>
        <w:pStyle w:val="ListParagraph"/>
        <w:numPr>
          <w:ilvl w:val="1"/>
          <w:numId w:val="65"/>
        </w:numPr>
        <w:tabs>
          <w:tab w:pos="1349" w:val="left" w:leader="none"/>
        </w:tabs>
        <w:spacing w:line="240" w:lineRule="auto" w:before="97" w:after="0"/>
        <w:ind w:left="1349" w:right="0" w:hanging="237"/>
        <w:jc w:val="left"/>
        <w:rPr>
          <w:sz w:val="22"/>
        </w:rPr>
      </w:pPr>
      <w:r>
        <w:rPr>
          <w:sz w:val="22"/>
        </w:rPr>
        <w:t>Removed</w:t>
      </w:r>
      <w:r>
        <w:rPr>
          <w:spacing w:val="-4"/>
          <w:sz w:val="22"/>
        </w:rPr>
        <w:t> </w:t>
      </w:r>
      <w:r>
        <w:rPr>
          <w:sz w:val="22"/>
        </w:rPr>
        <w:t>references</w:t>
      </w:r>
      <w:r>
        <w:rPr>
          <w:spacing w:val="-2"/>
          <w:sz w:val="22"/>
        </w:rPr>
        <w:t> </w:t>
      </w:r>
      <w:r>
        <w:rPr>
          <w:sz w:val="22"/>
        </w:rPr>
        <w:t>to</w:t>
      </w:r>
      <w:r>
        <w:rPr>
          <w:spacing w:val="-2"/>
          <w:sz w:val="22"/>
        </w:rPr>
        <w:t> </w:t>
      </w:r>
      <w:r>
        <w:rPr>
          <w:sz w:val="22"/>
        </w:rPr>
        <w:t>Tier</w:t>
      </w:r>
      <w:r>
        <w:rPr>
          <w:spacing w:val="-2"/>
          <w:sz w:val="22"/>
        </w:rPr>
        <w:t> </w:t>
      </w:r>
      <w:r>
        <w:rPr>
          <w:sz w:val="22"/>
        </w:rPr>
        <w:t>1</w:t>
      </w:r>
      <w:r>
        <w:rPr>
          <w:spacing w:val="-2"/>
          <w:sz w:val="22"/>
        </w:rPr>
        <w:t> </w:t>
      </w:r>
      <w:r>
        <w:rPr>
          <w:sz w:val="22"/>
        </w:rPr>
        <w:t>and</w:t>
      </w:r>
      <w:r>
        <w:rPr>
          <w:spacing w:val="1"/>
          <w:sz w:val="22"/>
        </w:rPr>
        <w:t> </w:t>
      </w:r>
      <w:r>
        <w:rPr>
          <w:sz w:val="22"/>
        </w:rPr>
        <w:t>Tier</w:t>
      </w:r>
      <w:r>
        <w:rPr>
          <w:spacing w:val="-2"/>
          <w:sz w:val="22"/>
        </w:rPr>
        <w:t> </w:t>
      </w:r>
      <w:r>
        <w:rPr>
          <w:sz w:val="22"/>
        </w:rPr>
        <w:t>2</w:t>
      </w:r>
      <w:r>
        <w:rPr>
          <w:spacing w:val="-2"/>
          <w:sz w:val="22"/>
        </w:rPr>
        <w:t> </w:t>
      </w:r>
      <w:r>
        <w:rPr>
          <w:sz w:val="22"/>
        </w:rPr>
        <w:t>due</w:t>
      </w:r>
      <w:r>
        <w:rPr>
          <w:spacing w:val="-2"/>
          <w:sz w:val="22"/>
        </w:rPr>
        <w:t> </w:t>
      </w:r>
      <w:r>
        <w:rPr>
          <w:sz w:val="22"/>
        </w:rPr>
        <w:t>to</w:t>
      </w:r>
      <w:r>
        <w:rPr>
          <w:spacing w:val="-2"/>
          <w:sz w:val="22"/>
        </w:rPr>
        <w:t> </w:t>
      </w:r>
      <w:r>
        <w:rPr>
          <w:sz w:val="22"/>
        </w:rPr>
        <w:t>the</w:t>
      </w:r>
      <w:r>
        <w:rPr>
          <w:spacing w:val="-2"/>
          <w:sz w:val="22"/>
        </w:rPr>
        <w:t> </w:t>
      </w:r>
      <w:r>
        <w:rPr>
          <w:sz w:val="22"/>
        </w:rPr>
        <w:t>Tier 1/Tier</w:t>
      </w:r>
      <w:r>
        <w:rPr>
          <w:spacing w:val="-1"/>
          <w:sz w:val="22"/>
        </w:rPr>
        <w:t> </w:t>
      </w:r>
      <w:r>
        <w:rPr>
          <w:sz w:val="22"/>
        </w:rPr>
        <w:t>2</w:t>
      </w:r>
      <w:r>
        <w:rPr>
          <w:spacing w:val="-2"/>
          <w:sz w:val="22"/>
        </w:rPr>
        <w:t> consolidation</w:t>
      </w:r>
    </w:p>
    <w:p>
      <w:pPr>
        <w:pStyle w:val="ListParagraph"/>
        <w:numPr>
          <w:ilvl w:val="1"/>
          <w:numId w:val="65"/>
        </w:numPr>
        <w:tabs>
          <w:tab w:pos="1350" w:val="left" w:leader="none"/>
        </w:tabs>
        <w:spacing w:line="261" w:lineRule="auto" w:before="97" w:after="0"/>
        <w:ind w:left="1350" w:right="1216" w:hanging="238"/>
        <w:jc w:val="left"/>
        <w:rPr>
          <w:sz w:val="22"/>
        </w:rPr>
      </w:pPr>
      <w:r>
        <w:rPr>
          <w:sz w:val="22"/>
        </w:rPr>
        <w:t>The</w:t>
      </w:r>
      <w:r>
        <w:rPr>
          <w:spacing w:val="-6"/>
          <w:sz w:val="22"/>
        </w:rPr>
        <w:t> </w:t>
      </w:r>
      <w:r>
        <w:rPr>
          <w:sz w:val="22"/>
        </w:rPr>
        <w:t>Variable</w:t>
      </w:r>
      <w:r>
        <w:rPr>
          <w:spacing w:val="-6"/>
          <w:sz w:val="22"/>
        </w:rPr>
        <w:t> </w:t>
      </w:r>
      <w:r>
        <w:rPr>
          <w:sz w:val="22"/>
        </w:rPr>
        <w:t>Operations</w:t>
      </w:r>
      <w:r>
        <w:rPr>
          <w:spacing w:val="-6"/>
          <w:sz w:val="22"/>
        </w:rPr>
        <w:t> </w:t>
      </w:r>
      <w:r>
        <w:rPr>
          <w:sz w:val="22"/>
        </w:rPr>
        <w:t>and</w:t>
      </w:r>
      <w:r>
        <w:rPr>
          <w:spacing w:val="-4"/>
          <w:sz w:val="22"/>
        </w:rPr>
        <w:t> </w:t>
      </w:r>
      <w:r>
        <w:rPr>
          <w:sz w:val="22"/>
        </w:rPr>
        <w:t>Maintenance</w:t>
      </w:r>
      <w:r>
        <w:rPr>
          <w:spacing w:val="-6"/>
          <w:sz w:val="22"/>
        </w:rPr>
        <w:t> </w:t>
      </w:r>
      <w:r>
        <w:rPr>
          <w:sz w:val="22"/>
        </w:rPr>
        <w:t>component</w:t>
      </w:r>
      <w:r>
        <w:rPr>
          <w:spacing w:val="-6"/>
          <w:sz w:val="22"/>
        </w:rPr>
        <w:t> </w:t>
      </w:r>
      <w:r>
        <w:rPr>
          <w:sz w:val="22"/>
        </w:rPr>
        <w:t>was</w:t>
      </w:r>
      <w:r>
        <w:rPr>
          <w:spacing w:val="-6"/>
          <w:sz w:val="22"/>
        </w:rPr>
        <w:t> </w:t>
      </w:r>
      <w:r>
        <w:rPr>
          <w:sz w:val="22"/>
        </w:rPr>
        <w:t>removed</w:t>
      </w:r>
      <w:r>
        <w:rPr>
          <w:spacing w:val="-6"/>
          <w:sz w:val="22"/>
        </w:rPr>
        <w:t> </w:t>
      </w:r>
      <w:r>
        <w:rPr>
          <w:sz w:val="22"/>
        </w:rPr>
        <w:t>from Synchronized Reserve offers</w:t>
      </w:r>
    </w:p>
    <w:p>
      <w:pPr>
        <w:pStyle w:val="ListParagraph"/>
        <w:numPr>
          <w:ilvl w:val="1"/>
          <w:numId w:val="65"/>
        </w:numPr>
        <w:tabs>
          <w:tab w:pos="1350" w:val="left" w:leader="none"/>
        </w:tabs>
        <w:spacing w:line="261" w:lineRule="auto" w:before="73" w:after="0"/>
        <w:ind w:left="1350" w:right="687" w:hanging="238"/>
        <w:jc w:val="left"/>
        <w:rPr>
          <w:sz w:val="22"/>
        </w:rPr>
      </w:pPr>
      <w:r>
        <w:rPr>
          <w:sz w:val="22"/>
        </w:rPr>
        <w:t>The</w:t>
      </w:r>
      <w:r>
        <w:rPr>
          <w:spacing w:val="-4"/>
          <w:sz w:val="22"/>
        </w:rPr>
        <w:t> </w:t>
      </w:r>
      <w:r>
        <w:rPr>
          <w:sz w:val="22"/>
        </w:rPr>
        <w:t>existing</w:t>
      </w:r>
      <w:r>
        <w:rPr>
          <w:spacing w:val="-4"/>
          <w:sz w:val="22"/>
        </w:rPr>
        <w:t> </w:t>
      </w:r>
      <w:r>
        <w:rPr>
          <w:sz w:val="22"/>
        </w:rPr>
        <w:t>$7.50/MWh</w:t>
      </w:r>
      <w:r>
        <w:rPr>
          <w:spacing w:val="-4"/>
          <w:sz w:val="22"/>
        </w:rPr>
        <w:t> </w:t>
      </w:r>
      <w:r>
        <w:rPr>
          <w:sz w:val="22"/>
        </w:rPr>
        <w:t>offer</w:t>
      </w:r>
      <w:r>
        <w:rPr>
          <w:spacing w:val="-1"/>
          <w:sz w:val="22"/>
        </w:rPr>
        <w:t> </w:t>
      </w:r>
      <w:r>
        <w:rPr>
          <w:sz w:val="22"/>
        </w:rPr>
        <w:t>margin</w:t>
      </w:r>
      <w:r>
        <w:rPr>
          <w:spacing w:val="-4"/>
          <w:sz w:val="22"/>
        </w:rPr>
        <w:t> </w:t>
      </w:r>
      <w:r>
        <w:rPr>
          <w:sz w:val="22"/>
        </w:rPr>
        <w:t>was</w:t>
      </w:r>
      <w:r>
        <w:rPr>
          <w:spacing w:val="-4"/>
          <w:sz w:val="22"/>
        </w:rPr>
        <w:t> </w:t>
      </w:r>
      <w:r>
        <w:rPr>
          <w:sz w:val="22"/>
        </w:rPr>
        <w:t>reduced</w:t>
      </w:r>
      <w:r>
        <w:rPr>
          <w:spacing w:val="-4"/>
          <w:sz w:val="22"/>
        </w:rPr>
        <w:t> </w:t>
      </w:r>
      <w:r>
        <w:rPr>
          <w:sz w:val="22"/>
        </w:rPr>
        <w:t>to</w:t>
      </w:r>
      <w:r>
        <w:rPr>
          <w:spacing w:val="-4"/>
          <w:sz w:val="22"/>
        </w:rPr>
        <w:t> </w:t>
      </w:r>
      <w:r>
        <w:rPr>
          <w:sz w:val="22"/>
        </w:rPr>
        <w:t>the</w:t>
      </w:r>
      <w:r>
        <w:rPr>
          <w:spacing w:val="-4"/>
          <w:sz w:val="22"/>
        </w:rPr>
        <w:t> </w:t>
      </w:r>
      <w:r>
        <w:rPr>
          <w:sz w:val="22"/>
        </w:rPr>
        <w:t>expected</w:t>
      </w:r>
      <w:r>
        <w:rPr>
          <w:spacing w:val="-1"/>
          <w:sz w:val="22"/>
        </w:rPr>
        <w:t> </w:t>
      </w:r>
      <w:r>
        <w:rPr>
          <w:sz w:val="22"/>
        </w:rPr>
        <w:t>value</w:t>
      </w:r>
      <w:r>
        <w:rPr>
          <w:spacing w:val="-4"/>
          <w:sz w:val="22"/>
        </w:rPr>
        <w:t> </w:t>
      </w:r>
      <w:r>
        <w:rPr>
          <w:sz w:val="22"/>
        </w:rPr>
        <w:t>of</w:t>
      </w:r>
      <w:r>
        <w:rPr>
          <w:spacing w:val="-4"/>
          <w:sz w:val="22"/>
        </w:rPr>
        <w:t> </w:t>
      </w:r>
      <w:r>
        <w:rPr>
          <w:sz w:val="22"/>
        </w:rPr>
        <w:t>the </w:t>
      </w:r>
      <w:r>
        <w:rPr>
          <w:spacing w:val="-2"/>
          <w:sz w:val="22"/>
        </w:rPr>
        <w:t>penalty</w:t>
      </w:r>
    </w:p>
    <w:p>
      <w:pPr>
        <w:pStyle w:val="ListParagraph"/>
        <w:numPr>
          <w:ilvl w:val="1"/>
          <w:numId w:val="65"/>
        </w:numPr>
        <w:tabs>
          <w:tab w:pos="1349" w:val="left" w:leader="none"/>
        </w:tabs>
        <w:spacing w:line="240" w:lineRule="auto" w:before="74" w:after="0"/>
        <w:ind w:left="1349" w:right="0" w:hanging="237"/>
        <w:jc w:val="left"/>
        <w:rPr>
          <w:sz w:val="22"/>
        </w:rPr>
      </w:pPr>
      <w:r>
        <w:rPr>
          <w:sz w:val="22"/>
        </w:rPr>
        <w:t>Added</w:t>
      </w:r>
      <w:r>
        <w:rPr>
          <w:spacing w:val="-6"/>
          <w:sz w:val="22"/>
        </w:rPr>
        <w:t> </w:t>
      </w:r>
      <w:r>
        <w:rPr>
          <w:sz w:val="22"/>
        </w:rPr>
        <w:t>the</w:t>
      </w:r>
      <w:r>
        <w:rPr>
          <w:spacing w:val="-4"/>
          <w:sz w:val="22"/>
        </w:rPr>
        <w:t> </w:t>
      </w:r>
      <w:r>
        <w:rPr>
          <w:sz w:val="22"/>
        </w:rPr>
        <w:t>expected</w:t>
      </w:r>
      <w:r>
        <w:rPr>
          <w:spacing w:val="-4"/>
          <w:sz w:val="22"/>
        </w:rPr>
        <w:t> </w:t>
      </w:r>
      <w:r>
        <w:rPr>
          <w:sz w:val="22"/>
        </w:rPr>
        <w:t>value</w:t>
      </w:r>
      <w:r>
        <w:rPr>
          <w:spacing w:val="-4"/>
          <w:sz w:val="22"/>
        </w:rPr>
        <w:t> </w:t>
      </w:r>
      <w:r>
        <w:rPr>
          <w:sz w:val="22"/>
        </w:rPr>
        <w:t>of</w:t>
      </w:r>
      <w:r>
        <w:rPr>
          <w:spacing w:val="-2"/>
          <w:sz w:val="22"/>
        </w:rPr>
        <w:t> </w:t>
      </w:r>
      <w:r>
        <w:rPr>
          <w:sz w:val="22"/>
        </w:rPr>
        <w:t>the</w:t>
      </w:r>
      <w:r>
        <w:rPr>
          <w:spacing w:val="-4"/>
          <w:sz w:val="22"/>
        </w:rPr>
        <w:t> </w:t>
      </w:r>
      <w:r>
        <w:rPr>
          <w:sz w:val="22"/>
        </w:rPr>
        <w:t>penalty</w:t>
      </w:r>
      <w:r>
        <w:rPr>
          <w:spacing w:val="-3"/>
          <w:sz w:val="22"/>
        </w:rPr>
        <w:t> </w:t>
      </w:r>
      <w:r>
        <w:rPr>
          <w:spacing w:val="-2"/>
          <w:sz w:val="22"/>
        </w:rPr>
        <w:t>calculations</w:t>
      </w:r>
    </w:p>
    <w:p>
      <w:pPr>
        <w:pStyle w:val="ListParagraph"/>
        <w:numPr>
          <w:ilvl w:val="1"/>
          <w:numId w:val="65"/>
        </w:numPr>
        <w:tabs>
          <w:tab w:pos="1349" w:val="left" w:leader="none"/>
        </w:tabs>
        <w:spacing w:line="240" w:lineRule="auto" w:before="97" w:after="0"/>
        <w:ind w:left="1349" w:right="0" w:hanging="237"/>
        <w:jc w:val="left"/>
        <w:rPr>
          <w:sz w:val="22"/>
        </w:rPr>
      </w:pPr>
      <w:r>
        <w:rPr>
          <w:sz w:val="22"/>
        </w:rPr>
        <w:t>Removed</w:t>
      </w:r>
      <w:r>
        <w:rPr>
          <w:spacing w:val="-6"/>
          <w:sz w:val="22"/>
        </w:rPr>
        <w:t> </w:t>
      </w:r>
      <w:r>
        <w:rPr>
          <w:sz w:val="22"/>
        </w:rPr>
        <w:t>Exhibit</w:t>
      </w:r>
      <w:r>
        <w:rPr>
          <w:spacing w:val="-6"/>
          <w:sz w:val="22"/>
        </w:rPr>
        <w:t> </w:t>
      </w:r>
      <w:r>
        <w:rPr>
          <w:sz w:val="22"/>
        </w:rPr>
        <w:t>10:</w:t>
      </w:r>
      <w:r>
        <w:rPr>
          <w:spacing w:val="-6"/>
          <w:sz w:val="22"/>
        </w:rPr>
        <w:t> </w:t>
      </w:r>
      <w:r>
        <w:rPr>
          <w:sz w:val="22"/>
        </w:rPr>
        <w:t>Steam</w:t>
      </w:r>
      <w:r>
        <w:rPr>
          <w:spacing w:val="-4"/>
          <w:sz w:val="22"/>
        </w:rPr>
        <w:t> </w:t>
      </w:r>
      <w:r>
        <w:rPr>
          <w:sz w:val="22"/>
        </w:rPr>
        <w:t>Unit</w:t>
      </w:r>
      <w:r>
        <w:rPr>
          <w:spacing w:val="-6"/>
          <w:sz w:val="22"/>
        </w:rPr>
        <w:t> </w:t>
      </w:r>
      <w:r>
        <w:rPr>
          <w:sz w:val="22"/>
        </w:rPr>
        <w:t>Synchronized</w:t>
      </w:r>
      <w:r>
        <w:rPr>
          <w:spacing w:val="-6"/>
          <w:sz w:val="22"/>
        </w:rPr>
        <w:t> </w:t>
      </w:r>
      <w:r>
        <w:rPr>
          <w:sz w:val="22"/>
        </w:rPr>
        <w:t>Reserve</w:t>
      </w:r>
      <w:r>
        <w:rPr>
          <w:spacing w:val="-5"/>
          <w:sz w:val="22"/>
        </w:rPr>
        <w:t> </w:t>
      </w:r>
      <w:r>
        <w:rPr>
          <w:spacing w:val="-2"/>
          <w:sz w:val="22"/>
        </w:rPr>
        <w:t>Example</w:t>
      </w:r>
    </w:p>
    <w:p>
      <w:pPr>
        <w:pStyle w:val="ListParagraph"/>
        <w:spacing w:after="0" w:line="240" w:lineRule="auto"/>
        <w:jc w:val="left"/>
        <w:rPr>
          <w:sz w:val="22"/>
        </w:rPr>
        <w:sectPr>
          <w:pgSz w:w="12240" w:h="15840"/>
          <w:pgMar w:header="142" w:footer="1016" w:top="1780" w:bottom="1200" w:left="1080" w:right="1440"/>
        </w:sectPr>
      </w:pPr>
    </w:p>
    <w:p>
      <w:pPr>
        <w:pStyle w:val="Heading2"/>
        <w:spacing w:before="97"/>
        <w:ind w:left="360" w:firstLine="0"/>
      </w:pPr>
      <w:r>
        <w:rPr/>
        <w:t>Revision</w:t>
      </w:r>
      <w:r>
        <w:rPr>
          <w:spacing w:val="-5"/>
        </w:rPr>
        <w:t> </w:t>
      </w:r>
      <w:r>
        <w:rPr/>
        <w:t>40</w:t>
      </w:r>
      <w:r>
        <w:rPr>
          <w:spacing w:val="-5"/>
        </w:rPr>
        <w:t> </w:t>
      </w:r>
      <w:r>
        <w:rPr>
          <w:spacing w:val="-2"/>
        </w:rPr>
        <w:t>(06/07/2022):</w:t>
      </w:r>
    </w:p>
    <w:p>
      <w:pPr>
        <w:pStyle w:val="ListParagraph"/>
        <w:numPr>
          <w:ilvl w:val="0"/>
          <w:numId w:val="65"/>
        </w:numPr>
        <w:tabs>
          <w:tab w:pos="853" w:val="left" w:leader="none"/>
        </w:tabs>
        <w:spacing w:line="240" w:lineRule="auto" w:before="97" w:after="0"/>
        <w:ind w:left="853" w:right="0" w:hanging="236"/>
        <w:jc w:val="left"/>
        <w:rPr>
          <w:sz w:val="22"/>
        </w:rPr>
      </w:pPr>
      <w:r>
        <w:rPr>
          <w:sz w:val="22"/>
        </w:rPr>
        <w:t>Revised</w:t>
      </w:r>
      <w:r>
        <w:rPr>
          <w:spacing w:val="-7"/>
          <w:sz w:val="22"/>
        </w:rPr>
        <w:t> </w:t>
      </w:r>
      <w:r>
        <w:rPr>
          <w:sz w:val="22"/>
        </w:rPr>
        <w:t>Section</w:t>
      </w:r>
      <w:r>
        <w:rPr>
          <w:spacing w:val="-4"/>
          <w:sz w:val="22"/>
        </w:rPr>
        <w:t> </w:t>
      </w:r>
      <w:r>
        <w:rPr>
          <w:sz w:val="22"/>
        </w:rPr>
        <w:t>2.2.1</w:t>
      </w:r>
      <w:r>
        <w:rPr>
          <w:spacing w:val="-4"/>
          <w:sz w:val="22"/>
        </w:rPr>
        <w:t> </w:t>
      </w:r>
      <w:r>
        <w:rPr>
          <w:sz w:val="22"/>
        </w:rPr>
        <w:t>Submission</w:t>
      </w:r>
      <w:r>
        <w:rPr>
          <w:spacing w:val="-2"/>
          <w:sz w:val="22"/>
        </w:rPr>
        <w:t> </w:t>
      </w:r>
      <w:r>
        <w:rPr>
          <w:sz w:val="22"/>
        </w:rPr>
        <w:t>of</w:t>
      </w:r>
      <w:r>
        <w:rPr>
          <w:spacing w:val="-4"/>
          <w:sz w:val="22"/>
        </w:rPr>
        <w:t> </w:t>
      </w:r>
      <w:r>
        <w:rPr>
          <w:sz w:val="22"/>
        </w:rPr>
        <w:t>and/or</w:t>
      </w:r>
      <w:r>
        <w:rPr>
          <w:spacing w:val="-4"/>
          <w:sz w:val="22"/>
        </w:rPr>
        <w:t> </w:t>
      </w:r>
      <w:r>
        <w:rPr>
          <w:sz w:val="22"/>
        </w:rPr>
        <w:t>Modifications</w:t>
      </w:r>
      <w:r>
        <w:rPr>
          <w:spacing w:val="-5"/>
          <w:sz w:val="22"/>
        </w:rPr>
        <w:t> </w:t>
      </w:r>
      <w:r>
        <w:rPr>
          <w:sz w:val="22"/>
        </w:rPr>
        <w:t>to</w:t>
      </w:r>
      <w:r>
        <w:rPr>
          <w:spacing w:val="-2"/>
          <w:sz w:val="22"/>
        </w:rPr>
        <w:t> </w:t>
      </w:r>
      <w:r>
        <w:rPr>
          <w:sz w:val="22"/>
        </w:rPr>
        <w:t>Fuel</w:t>
      </w:r>
      <w:r>
        <w:rPr>
          <w:spacing w:val="-4"/>
          <w:sz w:val="22"/>
        </w:rPr>
        <w:t> </w:t>
      </w:r>
      <w:r>
        <w:rPr>
          <w:sz w:val="22"/>
        </w:rPr>
        <w:t>Cost</w:t>
      </w:r>
      <w:r>
        <w:rPr>
          <w:spacing w:val="-4"/>
          <w:sz w:val="22"/>
        </w:rPr>
        <w:t> </w:t>
      </w:r>
      <w:r>
        <w:rPr>
          <w:spacing w:val="-2"/>
          <w:sz w:val="22"/>
        </w:rPr>
        <w:t>Policies</w:t>
      </w:r>
    </w:p>
    <w:p>
      <w:pPr>
        <w:pStyle w:val="ListParagraph"/>
        <w:numPr>
          <w:ilvl w:val="0"/>
          <w:numId w:val="65"/>
        </w:numPr>
        <w:tabs>
          <w:tab w:pos="853" w:val="left" w:leader="none"/>
        </w:tabs>
        <w:spacing w:line="240" w:lineRule="auto" w:before="97" w:after="0"/>
        <w:ind w:left="853" w:right="0" w:hanging="236"/>
        <w:jc w:val="left"/>
        <w:rPr>
          <w:sz w:val="22"/>
        </w:rPr>
      </w:pPr>
      <w:r>
        <w:rPr>
          <w:sz w:val="22"/>
        </w:rPr>
        <w:t>Revised</w:t>
      </w:r>
      <w:r>
        <w:rPr>
          <w:spacing w:val="-6"/>
          <w:sz w:val="22"/>
        </w:rPr>
        <w:t> </w:t>
      </w:r>
      <w:r>
        <w:rPr>
          <w:sz w:val="22"/>
        </w:rPr>
        <w:t>Section</w:t>
      </w:r>
      <w:r>
        <w:rPr>
          <w:spacing w:val="-5"/>
          <w:sz w:val="22"/>
        </w:rPr>
        <w:t> </w:t>
      </w:r>
      <w:r>
        <w:rPr>
          <w:sz w:val="22"/>
        </w:rPr>
        <w:t>2.2.2</w:t>
      </w:r>
      <w:r>
        <w:rPr>
          <w:spacing w:val="-6"/>
          <w:sz w:val="22"/>
        </w:rPr>
        <w:t> </w:t>
      </w:r>
      <w:r>
        <w:rPr>
          <w:sz w:val="22"/>
        </w:rPr>
        <w:t>Fuel</w:t>
      </w:r>
      <w:r>
        <w:rPr>
          <w:spacing w:val="-3"/>
          <w:sz w:val="22"/>
        </w:rPr>
        <w:t> </w:t>
      </w:r>
      <w:r>
        <w:rPr>
          <w:sz w:val="22"/>
        </w:rPr>
        <w:t>Cost</w:t>
      </w:r>
      <w:r>
        <w:rPr>
          <w:spacing w:val="-5"/>
          <w:sz w:val="22"/>
        </w:rPr>
        <w:t> </w:t>
      </w:r>
      <w:r>
        <w:rPr>
          <w:spacing w:val="-2"/>
          <w:sz w:val="22"/>
        </w:rPr>
        <w:t>Calculation</w:t>
      </w:r>
    </w:p>
    <w:p>
      <w:pPr>
        <w:pStyle w:val="Heading2"/>
        <w:spacing w:before="249"/>
        <w:ind w:left="360" w:firstLine="0"/>
      </w:pPr>
      <w:r>
        <w:rPr/>
        <w:t>Administrative</w:t>
      </w:r>
      <w:r>
        <w:rPr>
          <w:spacing w:val="-6"/>
        </w:rPr>
        <w:t> </w:t>
      </w:r>
      <w:r>
        <w:rPr/>
        <w:t>Change</w:t>
      </w:r>
      <w:r>
        <w:rPr>
          <w:spacing w:val="-4"/>
        </w:rPr>
        <w:t> </w:t>
      </w:r>
      <w:r>
        <w:rPr/>
        <w:t>(03/31/2022):</w:t>
      </w:r>
      <w:r>
        <w:rPr>
          <w:spacing w:val="-6"/>
        </w:rPr>
        <w:t> </w:t>
      </w:r>
      <w:r>
        <w:rPr/>
        <w:t>Approved</w:t>
      </w:r>
      <w:r>
        <w:rPr>
          <w:spacing w:val="-6"/>
        </w:rPr>
        <w:t> </w:t>
      </w:r>
      <w:r>
        <w:rPr/>
        <w:t>by</w:t>
      </w:r>
      <w:r>
        <w:rPr>
          <w:spacing w:val="-3"/>
        </w:rPr>
        <w:t> </w:t>
      </w:r>
      <w:r>
        <w:rPr/>
        <w:t>Glen</w:t>
      </w:r>
      <w:r>
        <w:rPr>
          <w:spacing w:val="-5"/>
        </w:rPr>
        <w:t> </w:t>
      </w:r>
      <w:r>
        <w:rPr>
          <w:spacing w:val="-2"/>
        </w:rPr>
        <w:t>Boyle</w:t>
      </w:r>
    </w:p>
    <w:p>
      <w:pPr>
        <w:pStyle w:val="ListParagraph"/>
        <w:numPr>
          <w:ilvl w:val="0"/>
          <w:numId w:val="65"/>
        </w:numPr>
        <w:tabs>
          <w:tab w:pos="853" w:val="left" w:leader="none"/>
        </w:tabs>
        <w:spacing w:line="240" w:lineRule="auto" w:before="97" w:after="0"/>
        <w:ind w:left="853" w:right="0" w:hanging="236"/>
        <w:jc w:val="left"/>
        <w:rPr>
          <w:sz w:val="22"/>
        </w:rPr>
      </w:pPr>
      <w:r>
        <w:rPr>
          <w:sz w:val="22"/>
        </w:rPr>
        <w:t>Added</w:t>
      </w:r>
      <w:r>
        <w:rPr>
          <w:spacing w:val="-5"/>
          <w:sz w:val="22"/>
        </w:rPr>
        <w:t> </w:t>
      </w:r>
      <w:r>
        <w:rPr>
          <w:sz w:val="22"/>
        </w:rPr>
        <w:t>Section</w:t>
      </w:r>
      <w:r>
        <w:rPr>
          <w:spacing w:val="-5"/>
          <w:sz w:val="22"/>
        </w:rPr>
        <w:t> </w:t>
      </w:r>
      <w:r>
        <w:rPr>
          <w:sz w:val="22"/>
        </w:rPr>
        <w:t>2.9</w:t>
      </w:r>
      <w:r>
        <w:rPr>
          <w:spacing w:val="-5"/>
          <w:sz w:val="22"/>
        </w:rPr>
        <w:t> </w:t>
      </w:r>
      <w:r>
        <w:rPr>
          <w:sz w:val="22"/>
        </w:rPr>
        <w:t>Ten</w:t>
      </w:r>
      <w:r>
        <w:rPr>
          <w:spacing w:val="-4"/>
          <w:sz w:val="22"/>
        </w:rPr>
        <w:t> </w:t>
      </w:r>
      <w:r>
        <w:rPr>
          <w:sz w:val="22"/>
        </w:rPr>
        <w:t>Percent</w:t>
      </w:r>
      <w:r>
        <w:rPr>
          <w:spacing w:val="-4"/>
          <w:sz w:val="22"/>
        </w:rPr>
        <w:t> </w:t>
      </w:r>
      <w:r>
        <w:rPr>
          <w:spacing w:val="-2"/>
          <w:sz w:val="22"/>
        </w:rPr>
        <w:t>Adder</w:t>
      </w:r>
    </w:p>
    <w:p>
      <w:pPr>
        <w:pStyle w:val="ListParagraph"/>
        <w:numPr>
          <w:ilvl w:val="0"/>
          <w:numId w:val="65"/>
        </w:numPr>
        <w:tabs>
          <w:tab w:pos="853" w:val="left" w:leader="none"/>
        </w:tabs>
        <w:spacing w:line="240" w:lineRule="auto" w:before="97" w:after="0"/>
        <w:ind w:left="853" w:right="0" w:hanging="236"/>
        <w:jc w:val="left"/>
        <w:rPr>
          <w:sz w:val="22"/>
        </w:rPr>
      </w:pPr>
      <w:r>
        <w:rPr>
          <w:sz w:val="22"/>
        </w:rPr>
        <w:t>Corrected/Updated</w:t>
      </w:r>
      <w:r>
        <w:rPr>
          <w:spacing w:val="-6"/>
          <w:sz w:val="22"/>
        </w:rPr>
        <w:t> </w:t>
      </w:r>
      <w:r>
        <w:rPr>
          <w:sz w:val="22"/>
        </w:rPr>
        <w:t>Exhibit</w:t>
      </w:r>
      <w:r>
        <w:rPr>
          <w:spacing w:val="-5"/>
          <w:sz w:val="22"/>
        </w:rPr>
        <w:t> </w:t>
      </w:r>
      <w:r>
        <w:rPr>
          <w:sz w:val="22"/>
        </w:rPr>
        <w:t>and</w:t>
      </w:r>
      <w:r>
        <w:rPr>
          <w:spacing w:val="-4"/>
          <w:sz w:val="22"/>
        </w:rPr>
        <w:t> </w:t>
      </w:r>
      <w:r>
        <w:rPr>
          <w:sz w:val="22"/>
        </w:rPr>
        <w:t>Exhibit</w:t>
      </w:r>
      <w:r>
        <w:rPr>
          <w:spacing w:val="-5"/>
          <w:sz w:val="22"/>
        </w:rPr>
        <w:t> </w:t>
      </w:r>
      <w:r>
        <w:rPr>
          <w:sz w:val="22"/>
        </w:rPr>
        <w:t>Language</w:t>
      </w:r>
      <w:r>
        <w:rPr>
          <w:spacing w:val="-6"/>
          <w:sz w:val="22"/>
        </w:rPr>
        <w:t> </w:t>
      </w:r>
      <w:r>
        <w:rPr>
          <w:sz w:val="22"/>
        </w:rPr>
        <w:t>in</w:t>
      </w:r>
      <w:r>
        <w:rPr>
          <w:spacing w:val="-5"/>
          <w:sz w:val="22"/>
        </w:rPr>
        <w:t> </w:t>
      </w:r>
      <w:r>
        <w:rPr>
          <w:sz w:val="22"/>
        </w:rPr>
        <w:t>Sections</w:t>
      </w:r>
      <w:r>
        <w:rPr>
          <w:spacing w:val="-3"/>
          <w:sz w:val="22"/>
        </w:rPr>
        <w:t> </w:t>
      </w:r>
      <w:r>
        <w:rPr>
          <w:sz w:val="22"/>
        </w:rPr>
        <w:t>2.6,</w:t>
      </w:r>
      <w:r>
        <w:rPr>
          <w:spacing w:val="-6"/>
          <w:sz w:val="22"/>
        </w:rPr>
        <w:t> </w:t>
      </w:r>
      <w:r>
        <w:rPr>
          <w:sz w:val="22"/>
        </w:rPr>
        <w:t>2.7,</w:t>
      </w:r>
      <w:r>
        <w:rPr>
          <w:spacing w:val="-5"/>
          <w:sz w:val="22"/>
        </w:rPr>
        <w:t> </w:t>
      </w:r>
      <w:r>
        <w:rPr>
          <w:sz w:val="22"/>
        </w:rPr>
        <w:t>2.8,</w:t>
      </w:r>
      <w:r>
        <w:rPr>
          <w:spacing w:val="-6"/>
          <w:sz w:val="22"/>
        </w:rPr>
        <w:t> </w:t>
      </w:r>
      <w:r>
        <w:rPr>
          <w:sz w:val="22"/>
        </w:rPr>
        <w:t>3.6,</w:t>
      </w:r>
      <w:r>
        <w:rPr>
          <w:spacing w:val="-2"/>
          <w:sz w:val="22"/>
        </w:rPr>
        <w:t> </w:t>
      </w:r>
      <w:r>
        <w:rPr>
          <w:sz w:val="22"/>
        </w:rPr>
        <w:t>4.6,</w:t>
      </w:r>
      <w:r>
        <w:rPr>
          <w:spacing w:val="-5"/>
          <w:sz w:val="22"/>
        </w:rPr>
        <w:t> </w:t>
      </w:r>
      <w:r>
        <w:rPr>
          <w:spacing w:val="-4"/>
          <w:sz w:val="22"/>
        </w:rPr>
        <w:t>4.7,</w:t>
      </w:r>
    </w:p>
    <w:p>
      <w:pPr>
        <w:pStyle w:val="BodyText"/>
        <w:spacing w:before="22"/>
        <w:ind w:left="855"/>
      </w:pPr>
      <w:r>
        <w:rPr/>
        <w:t>5.7,</w:t>
      </w:r>
      <w:r>
        <w:rPr>
          <w:spacing w:val="-5"/>
        </w:rPr>
        <w:t> </w:t>
      </w:r>
      <w:r>
        <w:rPr/>
        <w:t>6.6,</w:t>
      </w:r>
      <w:r>
        <w:rPr>
          <w:spacing w:val="-4"/>
        </w:rPr>
        <w:t> </w:t>
      </w:r>
      <w:r>
        <w:rPr/>
        <w:t>12.5,</w:t>
      </w:r>
      <w:r>
        <w:rPr>
          <w:spacing w:val="-5"/>
        </w:rPr>
        <w:t> </w:t>
      </w:r>
      <w:r>
        <w:rPr/>
        <w:t>12.6,</w:t>
      </w:r>
      <w:r>
        <w:rPr>
          <w:spacing w:val="-1"/>
        </w:rPr>
        <w:t> </w:t>
      </w:r>
      <w:r>
        <w:rPr>
          <w:spacing w:val="-4"/>
        </w:rPr>
        <w:t>13.3</w:t>
      </w:r>
    </w:p>
    <w:p>
      <w:pPr>
        <w:pStyle w:val="ListParagraph"/>
        <w:numPr>
          <w:ilvl w:val="0"/>
          <w:numId w:val="65"/>
        </w:numPr>
        <w:tabs>
          <w:tab w:pos="853" w:val="left" w:leader="none"/>
        </w:tabs>
        <w:spacing w:line="240" w:lineRule="auto" w:before="97" w:after="0"/>
        <w:ind w:left="853" w:right="0" w:hanging="236"/>
        <w:jc w:val="left"/>
        <w:rPr>
          <w:sz w:val="22"/>
        </w:rPr>
      </w:pPr>
      <w:r>
        <w:rPr>
          <w:sz w:val="22"/>
        </w:rPr>
        <w:t>Removed</w:t>
      </w:r>
      <w:r>
        <w:rPr>
          <w:spacing w:val="-6"/>
          <w:sz w:val="22"/>
        </w:rPr>
        <w:t> </w:t>
      </w:r>
      <w:r>
        <w:rPr>
          <w:sz w:val="22"/>
        </w:rPr>
        <w:t>extraneous</w:t>
      </w:r>
      <w:r>
        <w:rPr>
          <w:spacing w:val="-4"/>
          <w:sz w:val="22"/>
        </w:rPr>
        <w:t> </w:t>
      </w:r>
      <w:r>
        <w:rPr>
          <w:sz w:val="22"/>
        </w:rPr>
        <w:t>“3”</w:t>
      </w:r>
      <w:r>
        <w:rPr>
          <w:spacing w:val="-3"/>
          <w:sz w:val="22"/>
        </w:rPr>
        <w:t> </w:t>
      </w:r>
      <w:r>
        <w:rPr>
          <w:sz w:val="22"/>
        </w:rPr>
        <w:t>in</w:t>
      </w:r>
      <w:r>
        <w:rPr>
          <w:spacing w:val="-4"/>
          <w:sz w:val="22"/>
        </w:rPr>
        <w:t> </w:t>
      </w:r>
      <w:r>
        <w:rPr>
          <w:sz w:val="22"/>
        </w:rPr>
        <w:t>section</w:t>
      </w:r>
      <w:r>
        <w:rPr>
          <w:spacing w:val="-3"/>
          <w:sz w:val="22"/>
        </w:rPr>
        <w:t> </w:t>
      </w:r>
      <w:r>
        <w:rPr>
          <w:spacing w:val="-5"/>
          <w:sz w:val="22"/>
        </w:rPr>
        <w:t>3.3</w:t>
      </w:r>
    </w:p>
    <w:p>
      <w:pPr>
        <w:pStyle w:val="Heading2"/>
        <w:spacing w:before="249"/>
        <w:ind w:left="360" w:firstLine="0"/>
      </w:pPr>
      <w:r>
        <w:rPr/>
        <w:t>Revision</w:t>
      </w:r>
      <w:r>
        <w:rPr>
          <w:spacing w:val="-5"/>
        </w:rPr>
        <w:t> </w:t>
      </w:r>
      <w:r>
        <w:rPr/>
        <w:t>39</w:t>
      </w:r>
      <w:r>
        <w:rPr>
          <w:spacing w:val="-5"/>
        </w:rPr>
        <w:t> </w:t>
      </w:r>
      <w:r>
        <w:rPr>
          <w:spacing w:val="-2"/>
        </w:rPr>
        <w:t>(12/15/2021):</w:t>
      </w:r>
    </w:p>
    <w:p>
      <w:pPr>
        <w:pStyle w:val="ListParagraph"/>
        <w:numPr>
          <w:ilvl w:val="0"/>
          <w:numId w:val="65"/>
        </w:numPr>
        <w:tabs>
          <w:tab w:pos="853" w:val="left" w:leader="none"/>
        </w:tabs>
        <w:spacing w:line="240" w:lineRule="auto" w:before="97" w:after="0"/>
        <w:ind w:left="853" w:right="0" w:hanging="236"/>
        <w:jc w:val="left"/>
        <w:rPr>
          <w:sz w:val="22"/>
        </w:rPr>
      </w:pPr>
      <w:r>
        <w:rPr>
          <w:sz w:val="22"/>
        </w:rPr>
        <w:t>Revised</w:t>
      </w:r>
      <w:r>
        <w:rPr>
          <w:spacing w:val="-6"/>
          <w:sz w:val="22"/>
        </w:rPr>
        <w:t> </w:t>
      </w:r>
      <w:r>
        <w:rPr>
          <w:sz w:val="22"/>
        </w:rPr>
        <w:t>Section</w:t>
      </w:r>
      <w:r>
        <w:rPr>
          <w:spacing w:val="-6"/>
          <w:sz w:val="22"/>
        </w:rPr>
        <w:t> </w:t>
      </w:r>
      <w:r>
        <w:rPr>
          <w:sz w:val="22"/>
        </w:rPr>
        <w:t>1.7.3</w:t>
      </w:r>
      <w:r>
        <w:rPr>
          <w:spacing w:val="-6"/>
          <w:sz w:val="22"/>
        </w:rPr>
        <w:t> </w:t>
      </w:r>
      <w:r>
        <w:rPr>
          <w:sz w:val="22"/>
        </w:rPr>
        <w:t>No-Load</w:t>
      </w:r>
      <w:r>
        <w:rPr>
          <w:spacing w:val="-5"/>
          <w:sz w:val="22"/>
        </w:rPr>
        <w:t> </w:t>
      </w:r>
      <w:r>
        <w:rPr>
          <w:sz w:val="22"/>
        </w:rPr>
        <w:t>Cost</w:t>
      </w:r>
      <w:r>
        <w:rPr>
          <w:spacing w:val="-5"/>
          <w:sz w:val="22"/>
        </w:rPr>
        <w:t> </w:t>
      </w:r>
      <w:r>
        <w:rPr>
          <w:spacing w:val="-2"/>
          <w:sz w:val="22"/>
        </w:rPr>
        <w:t>Definition</w:t>
      </w:r>
    </w:p>
    <w:p>
      <w:pPr>
        <w:pStyle w:val="ListParagraph"/>
        <w:numPr>
          <w:ilvl w:val="0"/>
          <w:numId w:val="65"/>
        </w:numPr>
        <w:tabs>
          <w:tab w:pos="853" w:val="left" w:leader="none"/>
        </w:tabs>
        <w:spacing w:line="240" w:lineRule="auto" w:before="97" w:after="0"/>
        <w:ind w:left="853" w:right="0" w:hanging="236"/>
        <w:jc w:val="left"/>
        <w:rPr>
          <w:sz w:val="22"/>
        </w:rPr>
      </w:pPr>
      <w:r>
        <w:rPr>
          <w:sz w:val="22"/>
        </w:rPr>
        <w:t>Revised</w:t>
      </w:r>
      <w:r>
        <w:rPr>
          <w:spacing w:val="-6"/>
          <w:sz w:val="22"/>
        </w:rPr>
        <w:t> </w:t>
      </w:r>
      <w:r>
        <w:rPr>
          <w:sz w:val="22"/>
        </w:rPr>
        <w:t>Section</w:t>
      </w:r>
      <w:r>
        <w:rPr>
          <w:spacing w:val="-6"/>
          <w:sz w:val="22"/>
        </w:rPr>
        <w:t> </w:t>
      </w:r>
      <w:r>
        <w:rPr>
          <w:sz w:val="22"/>
        </w:rPr>
        <w:t>1.7.4</w:t>
      </w:r>
      <w:r>
        <w:rPr>
          <w:spacing w:val="-6"/>
          <w:sz w:val="22"/>
        </w:rPr>
        <w:t> </w:t>
      </w:r>
      <w:r>
        <w:rPr>
          <w:sz w:val="22"/>
        </w:rPr>
        <w:t>Incremental</w:t>
      </w:r>
      <w:r>
        <w:rPr>
          <w:spacing w:val="-3"/>
          <w:sz w:val="22"/>
        </w:rPr>
        <w:t> </w:t>
      </w:r>
      <w:r>
        <w:rPr>
          <w:sz w:val="22"/>
        </w:rPr>
        <w:t>Energy</w:t>
      </w:r>
      <w:r>
        <w:rPr>
          <w:spacing w:val="-6"/>
          <w:sz w:val="22"/>
        </w:rPr>
        <w:t> </w:t>
      </w:r>
      <w:r>
        <w:rPr>
          <w:sz w:val="22"/>
        </w:rPr>
        <w:t>Cost</w:t>
      </w:r>
      <w:r>
        <w:rPr>
          <w:spacing w:val="-5"/>
          <w:sz w:val="22"/>
        </w:rPr>
        <w:t> </w:t>
      </w:r>
      <w:r>
        <w:rPr>
          <w:spacing w:val="-2"/>
          <w:sz w:val="22"/>
        </w:rPr>
        <w:t>Definition</w:t>
      </w:r>
    </w:p>
    <w:p>
      <w:pPr>
        <w:pStyle w:val="ListParagraph"/>
        <w:numPr>
          <w:ilvl w:val="0"/>
          <w:numId w:val="65"/>
        </w:numPr>
        <w:tabs>
          <w:tab w:pos="853" w:val="left" w:leader="none"/>
          <w:tab w:pos="855" w:val="left" w:leader="none"/>
        </w:tabs>
        <w:spacing w:line="261" w:lineRule="auto" w:before="97" w:after="0"/>
        <w:ind w:left="855" w:right="314" w:hanging="238"/>
        <w:jc w:val="left"/>
        <w:rPr>
          <w:sz w:val="22"/>
        </w:rPr>
      </w:pPr>
      <w:r>
        <w:rPr>
          <w:sz w:val="22"/>
        </w:rPr>
        <w:t>Consolidate</w:t>
      </w:r>
      <w:r>
        <w:rPr>
          <w:spacing w:val="-4"/>
          <w:sz w:val="22"/>
        </w:rPr>
        <w:t> </w:t>
      </w:r>
      <w:r>
        <w:rPr>
          <w:sz w:val="22"/>
        </w:rPr>
        <w:t>Section</w:t>
      </w:r>
      <w:r>
        <w:rPr>
          <w:spacing w:val="-4"/>
          <w:sz w:val="22"/>
        </w:rPr>
        <w:t> </w:t>
      </w:r>
      <w:r>
        <w:rPr>
          <w:sz w:val="22"/>
        </w:rPr>
        <w:t>2.1</w:t>
      </w:r>
      <w:r>
        <w:rPr>
          <w:spacing w:val="-4"/>
          <w:sz w:val="22"/>
        </w:rPr>
        <w:t> </w:t>
      </w:r>
      <w:r>
        <w:rPr>
          <w:sz w:val="22"/>
        </w:rPr>
        <w:t>Heat</w:t>
      </w:r>
      <w:r>
        <w:rPr>
          <w:spacing w:val="-2"/>
          <w:sz w:val="22"/>
        </w:rPr>
        <w:t> </w:t>
      </w:r>
      <w:r>
        <w:rPr>
          <w:sz w:val="22"/>
        </w:rPr>
        <w:t>Rate</w:t>
      </w:r>
      <w:r>
        <w:rPr>
          <w:spacing w:val="-4"/>
          <w:sz w:val="22"/>
        </w:rPr>
        <w:t> </w:t>
      </w:r>
      <w:r>
        <w:rPr>
          <w:sz w:val="22"/>
        </w:rPr>
        <w:t>and</w:t>
      </w:r>
      <w:r>
        <w:rPr>
          <w:spacing w:val="-4"/>
          <w:sz w:val="22"/>
        </w:rPr>
        <w:t> </w:t>
      </w:r>
      <w:r>
        <w:rPr>
          <w:sz w:val="22"/>
        </w:rPr>
        <w:t>Section</w:t>
      </w:r>
      <w:r>
        <w:rPr>
          <w:spacing w:val="-4"/>
          <w:sz w:val="22"/>
        </w:rPr>
        <w:t> </w:t>
      </w:r>
      <w:r>
        <w:rPr>
          <w:sz w:val="22"/>
        </w:rPr>
        <w:t>2.2</w:t>
      </w:r>
      <w:r>
        <w:rPr>
          <w:spacing w:val="-4"/>
          <w:sz w:val="22"/>
        </w:rPr>
        <w:t> </w:t>
      </w:r>
      <w:r>
        <w:rPr>
          <w:sz w:val="22"/>
        </w:rPr>
        <w:t>Performance</w:t>
      </w:r>
      <w:r>
        <w:rPr>
          <w:spacing w:val="-1"/>
          <w:sz w:val="22"/>
        </w:rPr>
        <w:t> </w:t>
      </w:r>
      <w:r>
        <w:rPr>
          <w:sz w:val="22"/>
        </w:rPr>
        <w:t>Factor</w:t>
      </w:r>
      <w:r>
        <w:rPr>
          <w:spacing w:val="-4"/>
          <w:sz w:val="22"/>
        </w:rPr>
        <w:t> </w:t>
      </w:r>
      <w:r>
        <w:rPr>
          <w:sz w:val="22"/>
        </w:rPr>
        <w:t>into</w:t>
      </w:r>
      <w:r>
        <w:rPr>
          <w:spacing w:val="-4"/>
          <w:sz w:val="22"/>
        </w:rPr>
        <w:t> </w:t>
      </w:r>
      <w:r>
        <w:rPr>
          <w:sz w:val="22"/>
        </w:rPr>
        <w:t>Section</w:t>
      </w:r>
      <w:r>
        <w:rPr>
          <w:spacing w:val="-4"/>
          <w:sz w:val="22"/>
        </w:rPr>
        <w:t> </w:t>
      </w:r>
      <w:r>
        <w:rPr>
          <w:sz w:val="22"/>
        </w:rPr>
        <w:t>2.1 Heat Rate Input/Rates and Performance Factors</w:t>
      </w:r>
    </w:p>
    <w:p>
      <w:pPr>
        <w:pStyle w:val="ListParagraph"/>
        <w:numPr>
          <w:ilvl w:val="0"/>
          <w:numId w:val="65"/>
        </w:numPr>
        <w:tabs>
          <w:tab w:pos="853" w:val="left" w:leader="none"/>
          <w:tab w:pos="855" w:val="left" w:leader="none"/>
        </w:tabs>
        <w:spacing w:line="261" w:lineRule="auto" w:before="73" w:after="0"/>
        <w:ind w:left="855" w:right="696" w:hanging="238"/>
        <w:jc w:val="left"/>
        <w:rPr>
          <w:sz w:val="22"/>
        </w:rPr>
      </w:pPr>
      <w:r>
        <w:rPr>
          <w:sz w:val="22"/>
        </w:rPr>
        <w:t>Revised</w:t>
      </w:r>
      <w:r>
        <w:rPr>
          <w:spacing w:val="-4"/>
          <w:sz w:val="22"/>
        </w:rPr>
        <w:t> </w:t>
      </w:r>
      <w:r>
        <w:rPr>
          <w:sz w:val="22"/>
        </w:rPr>
        <w:t>Section</w:t>
      </w:r>
      <w:r>
        <w:rPr>
          <w:spacing w:val="-4"/>
          <w:sz w:val="22"/>
        </w:rPr>
        <w:t> </w:t>
      </w:r>
      <w:r>
        <w:rPr>
          <w:sz w:val="22"/>
        </w:rPr>
        <w:t>2.1</w:t>
      </w:r>
      <w:r>
        <w:rPr>
          <w:spacing w:val="-4"/>
          <w:sz w:val="22"/>
        </w:rPr>
        <w:t> </w:t>
      </w:r>
      <w:r>
        <w:rPr>
          <w:sz w:val="22"/>
        </w:rPr>
        <w:t>Heat</w:t>
      </w:r>
      <w:r>
        <w:rPr>
          <w:spacing w:val="-4"/>
          <w:sz w:val="22"/>
        </w:rPr>
        <w:t> </w:t>
      </w:r>
      <w:r>
        <w:rPr>
          <w:sz w:val="22"/>
        </w:rPr>
        <w:t>Input</w:t>
      </w:r>
      <w:r>
        <w:rPr>
          <w:spacing w:val="-1"/>
          <w:sz w:val="22"/>
        </w:rPr>
        <w:t> </w:t>
      </w:r>
      <w:r>
        <w:rPr>
          <w:sz w:val="22"/>
        </w:rPr>
        <w:t>definition</w:t>
      </w:r>
      <w:r>
        <w:rPr>
          <w:spacing w:val="-4"/>
          <w:sz w:val="22"/>
        </w:rPr>
        <w:t> </w:t>
      </w:r>
      <w:r>
        <w:rPr>
          <w:sz w:val="22"/>
        </w:rPr>
        <w:t>and</w:t>
      </w:r>
      <w:r>
        <w:rPr>
          <w:spacing w:val="-4"/>
          <w:sz w:val="22"/>
        </w:rPr>
        <w:t> </w:t>
      </w:r>
      <w:r>
        <w:rPr>
          <w:sz w:val="22"/>
        </w:rPr>
        <w:t>Heat</w:t>
      </w:r>
      <w:r>
        <w:rPr>
          <w:spacing w:val="-4"/>
          <w:sz w:val="22"/>
        </w:rPr>
        <w:t> </w:t>
      </w:r>
      <w:r>
        <w:rPr>
          <w:sz w:val="22"/>
        </w:rPr>
        <w:t>Input</w:t>
      </w:r>
      <w:r>
        <w:rPr>
          <w:spacing w:val="-2"/>
          <w:sz w:val="22"/>
        </w:rPr>
        <w:t> </w:t>
      </w:r>
      <w:r>
        <w:rPr>
          <w:sz w:val="22"/>
        </w:rPr>
        <w:t>and</w:t>
      </w:r>
      <w:r>
        <w:rPr>
          <w:spacing w:val="-4"/>
          <w:sz w:val="22"/>
        </w:rPr>
        <w:t> </w:t>
      </w:r>
      <w:r>
        <w:rPr>
          <w:sz w:val="22"/>
        </w:rPr>
        <w:t>Incremental</w:t>
      </w:r>
      <w:r>
        <w:rPr>
          <w:spacing w:val="-4"/>
          <w:sz w:val="22"/>
        </w:rPr>
        <w:t> </w:t>
      </w:r>
      <w:r>
        <w:rPr>
          <w:sz w:val="22"/>
        </w:rPr>
        <w:t>Heat</w:t>
      </w:r>
      <w:r>
        <w:rPr>
          <w:spacing w:val="-4"/>
          <w:sz w:val="22"/>
        </w:rPr>
        <w:t> </w:t>
      </w:r>
      <w:r>
        <w:rPr>
          <w:sz w:val="22"/>
        </w:rPr>
        <w:t>Rate </w:t>
      </w:r>
      <w:r>
        <w:rPr>
          <w:spacing w:val="-2"/>
          <w:sz w:val="22"/>
        </w:rPr>
        <w:t>equations</w:t>
      </w:r>
    </w:p>
    <w:p>
      <w:pPr>
        <w:pStyle w:val="ListParagraph"/>
        <w:numPr>
          <w:ilvl w:val="0"/>
          <w:numId w:val="65"/>
        </w:numPr>
        <w:tabs>
          <w:tab w:pos="853" w:val="left" w:leader="none"/>
        </w:tabs>
        <w:spacing w:line="240" w:lineRule="auto" w:before="74" w:after="0"/>
        <w:ind w:left="853" w:right="0" w:hanging="236"/>
        <w:jc w:val="left"/>
        <w:rPr>
          <w:sz w:val="22"/>
        </w:rPr>
      </w:pPr>
      <w:r>
        <w:rPr>
          <w:sz w:val="22"/>
        </w:rPr>
        <w:t>Moved</w:t>
      </w:r>
      <w:r>
        <w:rPr>
          <w:spacing w:val="-6"/>
          <w:sz w:val="22"/>
        </w:rPr>
        <w:t> </w:t>
      </w:r>
      <w:r>
        <w:rPr>
          <w:sz w:val="22"/>
        </w:rPr>
        <w:t>Section</w:t>
      </w:r>
      <w:r>
        <w:rPr>
          <w:spacing w:val="-4"/>
          <w:sz w:val="22"/>
        </w:rPr>
        <w:t> </w:t>
      </w:r>
      <w:r>
        <w:rPr>
          <w:sz w:val="22"/>
        </w:rPr>
        <w:t>2.3</w:t>
      </w:r>
      <w:r>
        <w:rPr>
          <w:spacing w:val="-4"/>
          <w:sz w:val="22"/>
        </w:rPr>
        <w:t> </w:t>
      </w:r>
      <w:r>
        <w:rPr>
          <w:sz w:val="22"/>
        </w:rPr>
        <w:t>Fuel</w:t>
      </w:r>
      <w:r>
        <w:rPr>
          <w:spacing w:val="-3"/>
          <w:sz w:val="22"/>
        </w:rPr>
        <w:t> </w:t>
      </w:r>
      <w:r>
        <w:rPr>
          <w:sz w:val="22"/>
        </w:rPr>
        <w:t>Cost</w:t>
      </w:r>
      <w:r>
        <w:rPr>
          <w:spacing w:val="-2"/>
          <w:sz w:val="22"/>
        </w:rPr>
        <w:t> </w:t>
      </w:r>
      <w:r>
        <w:rPr>
          <w:sz w:val="22"/>
        </w:rPr>
        <w:t>Policies</w:t>
      </w:r>
      <w:r>
        <w:rPr>
          <w:spacing w:val="-4"/>
          <w:sz w:val="22"/>
        </w:rPr>
        <w:t> </w:t>
      </w:r>
      <w:r>
        <w:rPr>
          <w:sz w:val="22"/>
        </w:rPr>
        <w:t>and</w:t>
      </w:r>
      <w:r>
        <w:rPr>
          <w:spacing w:val="-3"/>
          <w:sz w:val="22"/>
        </w:rPr>
        <w:t> </w:t>
      </w:r>
      <w:r>
        <w:rPr>
          <w:sz w:val="22"/>
        </w:rPr>
        <w:t>Guidelines</w:t>
      </w:r>
      <w:r>
        <w:rPr>
          <w:spacing w:val="-4"/>
          <w:sz w:val="22"/>
        </w:rPr>
        <w:t> </w:t>
      </w:r>
      <w:r>
        <w:rPr>
          <w:sz w:val="22"/>
        </w:rPr>
        <w:t>to</w:t>
      </w:r>
      <w:r>
        <w:rPr>
          <w:spacing w:val="-4"/>
          <w:sz w:val="22"/>
        </w:rPr>
        <w:t> </w:t>
      </w:r>
      <w:r>
        <w:rPr>
          <w:sz w:val="22"/>
        </w:rPr>
        <w:t>Section </w:t>
      </w:r>
      <w:r>
        <w:rPr>
          <w:spacing w:val="-5"/>
          <w:sz w:val="22"/>
        </w:rPr>
        <w:t>2.2</w:t>
      </w:r>
    </w:p>
    <w:p>
      <w:pPr>
        <w:pStyle w:val="ListParagraph"/>
        <w:numPr>
          <w:ilvl w:val="0"/>
          <w:numId w:val="65"/>
        </w:numPr>
        <w:tabs>
          <w:tab w:pos="853" w:val="left" w:leader="none"/>
        </w:tabs>
        <w:spacing w:line="240" w:lineRule="auto" w:before="97" w:after="0"/>
        <w:ind w:left="853" w:right="0" w:hanging="236"/>
        <w:jc w:val="left"/>
        <w:rPr>
          <w:sz w:val="22"/>
        </w:rPr>
      </w:pPr>
      <w:r>
        <w:rPr>
          <w:sz w:val="22"/>
        </w:rPr>
        <w:t>Revised</w:t>
      </w:r>
      <w:r>
        <w:rPr>
          <w:spacing w:val="-5"/>
          <w:sz w:val="22"/>
        </w:rPr>
        <w:t> </w:t>
      </w:r>
      <w:r>
        <w:rPr>
          <w:sz w:val="22"/>
        </w:rPr>
        <w:t>Section</w:t>
      </w:r>
      <w:r>
        <w:rPr>
          <w:spacing w:val="-5"/>
          <w:sz w:val="22"/>
        </w:rPr>
        <w:t> </w:t>
      </w:r>
      <w:r>
        <w:rPr>
          <w:sz w:val="22"/>
        </w:rPr>
        <w:t>2.2.3</w:t>
      </w:r>
      <w:r>
        <w:rPr>
          <w:spacing w:val="-5"/>
          <w:sz w:val="22"/>
        </w:rPr>
        <w:t> </w:t>
      </w:r>
      <w:r>
        <w:rPr>
          <w:sz w:val="22"/>
        </w:rPr>
        <w:t>and</w:t>
      </w:r>
      <w:r>
        <w:rPr>
          <w:spacing w:val="-3"/>
          <w:sz w:val="22"/>
        </w:rPr>
        <w:t> </w:t>
      </w:r>
      <w:r>
        <w:rPr>
          <w:sz w:val="22"/>
        </w:rPr>
        <w:t>2.2.4</w:t>
      </w:r>
      <w:r>
        <w:rPr>
          <w:spacing w:val="-5"/>
          <w:sz w:val="22"/>
        </w:rPr>
        <w:t> </w:t>
      </w:r>
      <w:r>
        <w:rPr>
          <w:sz w:val="22"/>
        </w:rPr>
        <w:t>to</w:t>
      </w:r>
      <w:r>
        <w:rPr>
          <w:spacing w:val="-5"/>
          <w:sz w:val="22"/>
        </w:rPr>
        <w:t> </w:t>
      </w:r>
      <w:r>
        <w:rPr>
          <w:sz w:val="22"/>
        </w:rPr>
        <w:t>replace</w:t>
      </w:r>
      <w:r>
        <w:rPr>
          <w:spacing w:val="-5"/>
          <w:sz w:val="22"/>
        </w:rPr>
        <w:t> </w:t>
      </w:r>
      <w:r>
        <w:rPr>
          <w:sz w:val="22"/>
        </w:rPr>
        <w:t>Other</w:t>
      </w:r>
      <w:r>
        <w:rPr>
          <w:spacing w:val="-3"/>
          <w:sz w:val="22"/>
        </w:rPr>
        <w:t> </w:t>
      </w:r>
      <w:r>
        <w:rPr>
          <w:sz w:val="22"/>
        </w:rPr>
        <w:t>Fuel</w:t>
      </w:r>
      <w:r>
        <w:rPr>
          <w:spacing w:val="-5"/>
          <w:sz w:val="22"/>
        </w:rPr>
        <w:t> </w:t>
      </w:r>
      <w:r>
        <w:rPr>
          <w:sz w:val="22"/>
        </w:rPr>
        <w:t>Related</w:t>
      </w:r>
      <w:r>
        <w:rPr>
          <w:spacing w:val="-5"/>
          <w:sz w:val="22"/>
        </w:rPr>
        <w:t> </w:t>
      </w:r>
      <w:r>
        <w:rPr>
          <w:sz w:val="22"/>
        </w:rPr>
        <w:t>Cost</w:t>
      </w:r>
      <w:r>
        <w:rPr>
          <w:spacing w:val="-5"/>
          <w:sz w:val="22"/>
        </w:rPr>
        <w:t> </w:t>
      </w:r>
      <w:r>
        <w:rPr>
          <w:sz w:val="22"/>
        </w:rPr>
        <w:t>with</w:t>
      </w:r>
      <w:r>
        <w:rPr>
          <w:spacing w:val="-5"/>
          <w:sz w:val="22"/>
        </w:rPr>
        <w:t> </w:t>
      </w:r>
      <w:r>
        <w:rPr>
          <w:sz w:val="22"/>
        </w:rPr>
        <w:t>Operating</w:t>
      </w:r>
      <w:r>
        <w:rPr>
          <w:spacing w:val="-2"/>
          <w:sz w:val="22"/>
        </w:rPr>
        <w:t> </w:t>
      </w:r>
      <w:r>
        <w:rPr>
          <w:spacing w:val="-4"/>
          <w:sz w:val="22"/>
        </w:rPr>
        <w:t>Cost</w:t>
      </w:r>
    </w:p>
    <w:p>
      <w:pPr>
        <w:pStyle w:val="ListParagraph"/>
        <w:numPr>
          <w:ilvl w:val="0"/>
          <w:numId w:val="65"/>
        </w:numPr>
        <w:tabs>
          <w:tab w:pos="853" w:val="left" w:leader="none"/>
        </w:tabs>
        <w:spacing w:line="240" w:lineRule="auto" w:before="97" w:after="0"/>
        <w:ind w:left="853" w:right="0" w:hanging="236"/>
        <w:jc w:val="left"/>
        <w:rPr>
          <w:sz w:val="22"/>
        </w:rPr>
      </w:pPr>
      <w:r>
        <w:rPr>
          <w:sz w:val="22"/>
        </w:rPr>
        <w:t>Created</w:t>
      </w:r>
      <w:r>
        <w:rPr>
          <w:spacing w:val="-6"/>
          <w:sz w:val="22"/>
        </w:rPr>
        <w:t> </w:t>
      </w:r>
      <w:r>
        <w:rPr>
          <w:sz w:val="22"/>
        </w:rPr>
        <w:t>new</w:t>
      </w:r>
      <w:r>
        <w:rPr>
          <w:spacing w:val="-6"/>
          <w:sz w:val="22"/>
        </w:rPr>
        <w:t> </w:t>
      </w:r>
      <w:r>
        <w:rPr>
          <w:sz w:val="22"/>
        </w:rPr>
        <w:t>Section</w:t>
      </w:r>
      <w:r>
        <w:rPr>
          <w:spacing w:val="-6"/>
          <w:sz w:val="22"/>
        </w:rPr>
        <w:t> </w:t>
      </w:r>
      <w:r>
        <w:rPr>
          <w:sz w:val="22"/>
        </w:rPr>
        <w:t>Incremental</w:t>
      </w:r>
      <w:r>
        <w:rPr>
          <w:spacing w:val="-3"/>
          <w:sz w:val="22"/>
        </w:rPr>
        <w:t> </w:t>
      </w:r>
      <w:r>
        <w:rPr>
          <w:sz w:val="22"/>
        </w:rPr>
        <w:t>Energy</w:t>
      </w:r>
      <w:r>
        <w:rPr>
          <w:spacing w:val="-5"/>
          <w:sz w:val="22"/>
        </w:rPr>
        <w:t> </w:t>
      </w:r>
      <w:r>
        <w:rPr>
          <w:spacing w:val="-4"/>
          <w:sz w:val="22"/>
        </w:rPr>
        <w:t>Cost</w:t>
      </w:r>
    </w:p>
    <w:p>
      <w:pPr>
        <w:pStyle w:val="ListParagraph"/>
        <w:numPr>
          <w:ilvl w:val="0"/>
          <w:numId w:val="65"/>
        </w:numPr>
        <w:tabs>
          <w:tab w:pos="853" w:val="left" w:leader="none"/>
          <w:tab w:pos="855" w:val="left" w:leader="none"/>
        </w:tabs>
        <w:spacing w:line="261" w:lineRule="auto" w:before="97" w:after="0"/>
        <w:ind w:left="855" w:right="314" w:hanging="238"/>
        <w:jc w:val="left"/>
        <w:rPr>
          <w:sz w:val="22"/>
        </w:rPr>
      </w:pPr>
      <w:r>
        <w:rPr>
          <w:sz w:val="22"/>
        </w:rPr>
        <w:t>Revised</w:t>
      </w:r>
      <w:r>
        <w:rPr>
          <w:spacing w:val="-4"/>
          <w:sz w:val="22"/>
        </w:rPr>
        <w:t> </w:t>
      </w:r>
      <w:r>
        <w:rPr>
          <w:sz w:val="22"/>
        </w:rPr>
        <w:t>Section</w:t>
      </w:r>
      <w:r>
        <w:rPr>
          <w:spacing w:val="-4"/>
          <w:sz w:val="22"/>
        </w:rPr>
        <w:t> </w:t>
      </w:r>
      <w:r>
        <w:rPr>
          <w:sz w:val="22"/>
        </w:rPr>
        <w:t>2.5.1</w:t>
      </w:r>
      <w:r>
        <w:rPr>
          <w:spacing w:val="-4"/>
          <w:sz w:val="22"/>
        </w:rPr>
        <w:t> </w:t>
      </w:r>
      <w:r>
        <w:rPr>
          <w:sz w:val="22"/>
        </w:rPr>
        <w:t>No-Load</w:t>
      </w:r>
      <w:r>
        <w:rPr>
          <w:spacing w:val="-2"/>
          <w:sz w:val="22"/>
        </w:rPr>
        <w:t> </w:t>
      </w:r>
      <w:r>
        <w:rPr>
          <w:sz w:val="22"/>
        </w:rPr>
        <w:t>definition,</w:t>
      </w:r>
      <w:r>
        <w:rPr>
          <w:spacing w:val="-4"/>
          <w:sz w:val="22"/>
        </w:rPr>
        <w:t> </w:t>
      </w:r>
      <w:r>
        <w:rPr>
          <w:sz w:val="22"/>
        </w:rPr>
        <w:t>Section</w:t>
      </w:r>
      <w:r>
        <w:rPr>
          <w:spacing w:val="-4"/>
          <w:sz w:val="22"/>
        </w:rPr>
        <w:t> </w:t>
      </w:r>
      <w:r>
        <w:rPr>
          <w:sz w:val="22"/>
        </w:rPr>
        <w:t>2.5.2</w:t>
      </w:r>
      <w:r>
        <w:rPr>
          <w:spacing w:val="-2"/>
          <w:sz w:val="22"/>
        </w:rPr>
        <w:t> </w:t>
      </w:r>
      <w:r>
        <w:rPr>
          <w:sz w:val="22"/>
        </w:rPr>
        <w:t>No-load</w:t>
      </w:r>
      <w:r>
        <w:rPr>
          <w:spacing w:val="-4"/>
          <w:sz w:val="22"/>
        </w:rPr>
        <w:t> </w:t>
      </w:r>
      <w:r>
        <w:rPr>
          <w:sz w:val="22"/>
        </w:rPr>
        <w:t>Fuel,</w:t>
      </w:r>
      <w:r>
        <w:rPr>
          <w:spacing w:val="-4"/>
          <w:sz w:val="22"/>
        </w:rPr>
        <w:t> </w:t>
      </w:r>
      <w:r>
        <w:rPr>
          <w:sz w:val="22"/>
        </w:rPr>
        <w:t>and</w:t>
      </w:r>
      <w:r>
        <w:rPr>
          <w:spacing w:val="-4"/>
          <w:sz w:val="22"/>
        </w:rPr>
        <w:t> </w:t>
      </w:r>
      <w:r>
        <w:rPr>
          <w:sz w:val="22"/>
        </w:rPr>
        <w:t>Section</w:t>
      </w:r>
      <w:r>
        <w:rPr>
          <w:spacing w:val="-2"/>
          <w:sz w:val="22"/>
        </w:rPr>
        <w:t> </w:t>
      </w:r>
      <w:r>
        <w:rPr>
          <w:sz w:val="22"/>
        </w:rPr>
        <w:t>2.5.3 No-Load Calculation</w:t>
      </w:r>
    </w:p>
    <w:p>
      <w:pPr>
        <w:pStyle w:val="ListParagraph"/>
        <w:numPr>
          <w:ilvl w:val="0"/>
          <w:numId w:val="65"/>
        </w:numPr>
        <w:tabs>
          <w:tab w:pos="853" w:val="left" w:leader="none"/>
        </w:tabs>
        <w:spacing w:line="240" w:lineRule="auto" w:before="73" w:after="0"/>
        <w:ind w:left="853" w:right="0" w:hanging="236"/>
        <w:jc w:val="left"/>
        <w:rPr>
          <w:sz w:val="22"/>
        </w:rPr>
      </w:pPr>
      <w:r>
        <w:rPr>
          <w:sz w:val="22"/>
        </w:rPr>
        <w:t>Added</w:t>
      </w:r>
      <w:r>
        <w:rPr>
          <w:spacing w:val="-5"/>
          <w:sz w:val="22"/>
        </w:rPr>
        <w:t> </w:t>
      </w:r>
      <w:r>
        <w:rPr>
          <w:sz w:val="22"/>
        </w:rPr>
        <w:t>Section</w:t>
      </w:r>
      <w:r>
        <w:rPr>
          <w:spacing w:val="-5"/>
          <w:sz w:val="22"/>
        </w:rPr>
        <w:t> </w:t>
      </w:r>
      <w:r>
        <w:rPr>
          <w:sz w:val="22"/>
        </w:rPr>
        <w:t>2.9</w:t>
      </w:r>
      <w:r>
        <w:rPr>
          <w:spacing w:val="-5"/>
          <w:sz w:val="22"/>
        </w:rPr>
        <w:t> </w:t>
      </w:r>
      <w:r>
        <w:rPr>
          <w:sz w:val="22"/>
        </w:rPr>
        <w:t>Ten</w:t>
      </w:r>
      <w:r>
        <w:rPr>
          <w:spacing w:val="-4"/>
          <w:sz w:val="22"/>
        </w:rPr>
        <w:t> </w:t>
      </w:r>
      <w:r>
        <w:rPr>
          <w:sz w:val="22"/>
        </w:rPr>
        <w:t>Percent</w:t>
      </w:r>
      <w:r>
        <w:rPr>
          <w:spacing w:val="-4"/>
          <w:sz w:val="22"/>
        </w:rPr>
        <w:t> </w:t>
      </w:r>
      <w:r>
        <w:rPr>
          <w:spacing w:val="-2"/>
          <w:sz w:val="22"/>
        </w:rPr>
        <w:t>Adder</w:t>
      </w:r>
    </w:p>
    <w:p>
      <w:pPr>
        <w:pStyle w:val="ListParagraph"/>
        <w:numPr>
          <w:ilvl w:val="0"/>
          <w:numId w:val="65"/>
        </w:numPr>
        <w:tabs>
          <w:tab w:pos="853" w:val="left" w:leader="none"/>
          <w:tab w:pos="855" w:val="left" w:leader="none"/>
        </w:tabs>
        <w:spacing w:line="261" w:lineRule="auto" w:before="97" w:after="0"/>
        <w:ind w:left="855" w:right="534" w:hanging="238"/>
        <w:jc w:val="left"/>
        <w:rPr>
          <w:sz w:val="22"/>
        </w:rPr>
      </w:pPr>
      <w:r>
        <w:rPr>
          <w:sz w:val="22"/>
        </w:rPr>
        <w:t>Consolidated</w:t>
      </w:r>
      <w:r>
        <w:rPr>
          <w:spacing w:val="-4"/>
          <w:sz w:val="22"/>
        </w:rPr>
        <w:t> </w:t>
      </w:r>
      <w:r>
        <w:rPr>
          <w:sz w:val="22"/>
        </w:rPr>
        <w:t>Section</w:t>
      </w:r>
      <w:r>
        <w:rPr>
          <w:spacing w:val="-4"/>
          <w:sz w:val="22"/>
        </w:rPr>
        <w:t> </w:t>
      </w:r>
      <w:r>
        <w:rPr>
          <w:sz w:val="22"/>
        </w:rPr>
        <w:t>3.1</w:t>
      </w:r>
      <w:r>
        <w:rPr>
          <w:spacing w:val="-4"/>
          <w:sz w:val="22"/>
        </w:rPr>
        <w:t> </w:t>
      </w:r>
      <w:r>
        <w:rPr>
          <w:sz w:val="22"/>
        </w:rPr>
        <w:t>Nuclear</w:t>
      </w:r>
      <w:r>
        <w:rPr>
          <w:spacing w:val="-1"/>
          <w:sz w:val="22"/>
        </w:rPr>
        <w:t> </w:t>
      </w:r>
      <w:r>
        <w:rPr>
          <w:sz w:val="22"/>
        </w:rPr>
        <w:t>Heat</w:t>
      </w:r>
      <w:r>
        <w:rPr>
          <w:spacing w:val="-4"/>
          <w:sz w:val="22"/>
        </w:rPr>
        <w:t> </w:t>
      </w:r>
      <w:r>
        <w:rPr>
          <w:sz w:val="22"/>
        </w:rPr>
        <w:t>Rate</w:t>
      </w:r>
      <w:r>
        <w:rPr>
          <w:spacing w:val="-4"/>
          <w:sz w:val="22"/>
        </w:rPr>
        <w:t> </w:t>
      </w:r>
      <w:r>
        <w:rPr>
          <w:sz w:val="22"/>
        </w:rPr>
        <w:t>and</w:t>
      </w:r>
      <w:r>
        <w:rPr>
          <w:spacing w:val="-4"/>
          <w:sz w:val="22"/>
        </w:rPr>
        <w:t> </w:t>
      </w:r>
      <w:r>
        <w:rPr>
          <w:sz w:val="22"/>
        </w:rPr>
        <w:t>Section</w:t>
      </w:r>
      <w:r>
        <w:rPr>
          <w:spacing w:val="-4"/>
          <w:sz w:val="22"/>
        </w:rPr>
        <w:t> </w:t>
      </w:r>
      <w:r>
        <w:rPr>
          <w:sz w:val="22"/>
        </w:rPr>
        <w:t>3.2</w:t>
      </w:r>
      <w:r>
        <w:rPr>
          <w:spacing w:val="-1"/>
          <w:sz w:val="22"/>
        </w:rPr>
        <w:t> </w:t>
      </w:r>
      <w:r>
        <w:rPr>
          <w:sz w:val="22"/>
        </w:rPr>
        <w:t>Performance</w:t>
      </w:r>
      <w:r>
        <w:rPr>
          <w:spacing w:val="-4"/>
          <w:sz w:val="22"/>
        </w:rPr>
        <w:t> </w:t>
      </w:r>
      <w:r>
        <w:rPr>
          <w:sz w:val="22"/>
        </w:rPr>
        <w:t>Factor</w:t>
      </w:r>
      <w:r>
        <w:rPr>
          <w:spacing w:val="-4"/>
          <w:sz w:val="22"/>
        </w:rPr>
        <w:t> </w:t>
      </w:r>
      <w:r>
        <w:rPr>
          <w:sz w:val="22"/>
        </w:rPr>
        <w:t>into Section 3.1 Nuclear Heat Input/Rate and Performance Factor</w:t>
      </w:r>
    </w:p>
    <w:p>
      <w:pPr>
        <w:pStyle w:val="ListParagraph"/>
        <w:numPr>
          <w:ilvl w:val="0"/>
          <w:numId w:val="65"/>
        </w:numPr>
        <w:tabs>
          <w:tab w:pos="853" w:val="left" w:leader="none"/>
        </w:tabs>
        <w:spacing w:line="240" w:lineRule="auto" w:before="74" w:after="0"/>
        <w:ind w:left="853" w:right="0" w:hanging="236"/>
        <w:jc w:val="left"/>
        <w:rPr>
          <w:sz w:val="22"/>
        </w:rPr>
      </w:pPr>
      <w:r>
        <w:rPr>
          <w:sz w:val="22"/>
        </w:rPr>
        <w:t>Moved</w:t>
      </w:r>
      <w:r>
        <w:rPr>
          <w:spacing w:val="-5"/>
          <w:sz w:val="22"/>
        </w:rPr>
        <w:t> </w:t>
      </w:r>
      <w:r>
        <w:rPr>
          <w:sz w:val="22"/>
        </w:rPr>
        <w:t>Section</w:t>
      </w:r>
      <w:r>
        <w:rPr>
          <w:spacing w:val="-5"/>
          <w:sz w:val="22"/>
        </w:rPr>
        <w:t> </w:t>
      </w:r>
      <w:r>
        <w:rPr>
          <w:sz w:val="22"/>
        </w:rPr>
        <w:t>3.3</w:t>
      </w:r>
      <w:r>
        <w:rPr>
          <w:spacing w:val="-5"/>
          <w:sz w:val="22"/>
        </w:rPr>
        <w:t> </w:t>
      </w:r>
      <w:r>
        <w:rPr>
          <w:sz w:val="22"/>
        </w:rPr>
        <w:t>to</w:t>
      </w:r>
      <w:r>
        <w:rPr>
          <w:spacing w:val="-5"/>
          <w:sz w:val="22"/>
        </w:rPr>
        <w:t> </w:t>
      </w:r>
      <w:r>
        <w:rPr>
          <w:sz w:val="22"/>
        </w:rPr>
        <w:t>Section</w:t>
      </w:r>
      <w:r>
        <w:rPr>
          <w:spacing w:val="-1"/>
          <w:sz w:val="22"/>
        </w:rPr>
        <w:t> </w:t>
      </w:r>
      <w:r>
        <w:rPr>
          <w:spacing w:val="-5"/>
          <w:sz w:val="22"/>
        </w:rPr>
        <w:t>3.2</w:t>
      </w:r>
    </w:p>
    <w:p>
      <w:pPr>
        <w:pStyle w:val="ListParagraph"/>
        <w:numPr>
          <w:ilvl w:val="0"/>
          <w:numId w:val="65"/>
        </w:numPr>
        <w:tabs>
          <w:tab w:pos="853" w:val="left" w:leader="none"/>
        </w:tabs>
        <w:spacing w:line="240" w:lineRule="auto" w:before="97" w:after="0"/>
        <w:ind w:left="853" w:right="0" w:hanging="236"/>
        <w:jc w:val="left"/>
        <w:rPr>
          <w:sz w:val="22"/>
        </w:rPr>
      </w:pPr>
      <w:r>
        <w:rPr>
          <w:sz w:val="22"/>
        </w:rPr>
        <w:t>Created</w:t>
      </w:r>
      <w:r>
        <w:rPr>
          <w:spacing w:val="-6"/>
          <w:sz w:val="22"/>
        </w:rPr>
        <w:t> </w:t>
      </w:r>
      <w:r>
        <w:rPr>
          <w:sz w:val="22"/>
        </w:rPr>
        <w:t>New</w:t>
      </w:r>
      <w:r>
        <w:rPr>
          <w:spacing w:val="-5"/>
          <w:sz w:val="22"/>
        </w:rPr>
        <w:t> </w:t>
      </w:r>
      <w:r>
        <w:rPr>
          <w:sz w:val="22"/>
        </w:rPr>
        <w:t>Section</w:t>
      </w:r>
      <w:r>
        <w:rPr>
          <w:spacing w:val="-5"/>
          <w:sz w:val="22"/>
        </w:rPr>
        <w:t> </w:t>
      </w:r>
      <w:r>
        <w:rPr>
          <w:sz w:val="22"/>
        </w:rPr>
        <w:t>3.3</w:t>
      </w:r>
      <w:r>
        <w:rPr>
          <w:spacing w:val="-6"/>
          <w:sz w:val="22"/>
        </w:rPr>
        <w:t> </w:t>
      </w:r>
      <w:r>
        <w:rPr>
          <w:sz w:val="22"/>
        </w:rPr>
        <w:t>Incremental</w:t>
      </w:r>
      <w:r>
        <w:rPr>
          <w:spacing w:val="-2"/>
          <w:sz w:val="22"/>
        </w:rPr>
        <w:t> </w:t>
      </w:r>
      <w:r>
        <w:rPr>
          <w:sz w:val="22"/>
        </w:rPr>
        <w:t>Energy</w:t>
      </w:r>
      <w:r>
        <w:rPr>
          <w:spacing w:val="-5"/>
          <w:sz w:val="22"/>
        </w:rPr>
        <w:t> </w:t>
      </w:r>
      <w:r>
        <w:rPr>
          <w:spacing w:val="-4"/>
          <w:sz w:val="22"/>
        </w:rPr>
        <w:t>Cost</w:t>
      </w:r>
    </w:p>
    <w:p>
      <w:pPr>
        <w:pStyle w:val="ListParagraph"/>
        <w:numPr>
          <w:ilvl w:val="0"/>
          <w:numId w:val="65"/>
        </w:numPr>
        <w:tabs>
          <w:tab w:pos="853" w:val="left" w:leader="none"/>
          <w:tab w:pos="855" w:val="left" w:leader="none"/>
        </w:tabs>
        <w:spacing w:line="261" w:lineRule="auto" w:before="97" w:after="0"/>
        <w:ind w:left="855" w:right="192" w:hanging="238"/>
        <w:jc w:val="left"/>
        <w:rPr>
          <w:sz w:val="22"/>
        </w:rPr>
      </w:pPr>
      <w:r>
        <w:rPr>
          <w:sz w:val="22"/>
        </w:rPr>
        <w:t>Consolidated</w:t>
      </w:r>
      <w:r>
        <w:rPr>
          <w:spacing w:val="-4"/>
          <w:sz w:val="22"/>
        </w:rPr>
        <w:t> </w:t>
      </w:r>
      <w:r>
        <w:rPr>
          <w:sz w:val="22"/>
        </w:rPr>
        <w:t>Section</w:t>
      </w:r>
      <w:r>
        <w:rPr>
          <w:spacing w:val="-4"/>
          <w:sz w:val="22"/>
        </w:rPr>
        <w:t> </w:t>
      </w:r>
      <w:r>
        <w:rPr>
          <w:sz w:val="22"/>
        </w:rPr>
        <w:t>4.1</w:t>
      </w:r>
      <w:r>
        <w:rPr>
          <w:spacing w:val="-4"/>
          <w:sz w:val="22"/>
        </w:rPr>
        <w:t> </w:t>
      </w:r>
      <w:r>
        <w:rPr>
          <w:sz w:val="22"/>
        </w:rPr>
        <w:t>Heat</w:t>
      </w:r>
      <w:r>
        <w:rPr>
          <w:spacing w:val="-2"/>
          <w:sz w:val="22"/>
        </w:rPr>
        <w:t> </w:t>
      </w:r>
      <w:r>
        <w:rPr>
          <w:sz w:val="22"/>
        </w:rPr>
        <w:t>Rate</w:t>
      </w:r>
      <w:r>
        <w:rPr>
          <w:spacing w:val="-4"/>
          <w:sz w:val="22"/>
        </w:rPr>
        <w:t> </w:t>
      </w:r>
      <w:r>
        <w:rPr>
          <w:sz w:val="22"/>
        </w:rPr>
        <w:t>and</w:t>
      </w:r>
      <w:r>
        <w:rPr>
          <w:spacing w:val="-4"/>
          <w:sz w:val="22"/>
        </w:rPr>
        <w:t> </w:t>
      </w:r>
      <w:r>
        <w:rPr>
          <w:sz w:val="22"/>
        </w:rPr>
        <w:t>Section</w:t>
      </w:r>
      <w:r>
        <w:rPr>
          <w:spacing w:val="-4"/>
          <w:sz w:val="22"/>
        </w:rPr>
        <w:t> </w:t>
      </w:r>
      <w:r>
        <w:rPr>
          <w:sz w:val="22"/>
        </w:rPr>
        <w:t>4.2</w:t>
      </w:r>
      <w:r>
        <w:rPr>
          <w:spacing w:val="-4"/>
          <w:sz w:val="22"/>
        </w:rPr>
        <w:t> </w:t>
      </w:r>
      <w:r>
        <w:rPr>
          <w:sz w:val="22"/>
        </w:rPr>
        <w:t>Performance</w:t>
      </w:r>
      <w:r>
        <w:rPr>
          <w:spacing w:val="-1"/>
          <w:sz w:val="22"/>
        </w:rPr>
        <w:t> </w:t>
      </w:r>
      <w:r>
        <w:rPr>
          <w:sz w:val="22"/>
        </w:rPr>
        <w:t>Factor</w:t>
      </w:r>
      <w:r>
        <w:rPr>
          <w:spacing w:val="-4"/>
          <w:sz w:val="22"/>
        </w:rPr>
        <w:t> </w:t>
      </w:r>
      <w:r>
        <w:rPr>
          <w:sz w:val="22"/>
        </w:rPr>
        <w:t>into</w:t>
      </w:r>
      <w:r>
        <w:rPr>
          <w:spacing w:val="-4"/>
          <w:sz w:val="22"/>
        </w:rPr>
        <w:t> </w:t>
      </w:r>
      <w:r>
        <w:rPr>
          <w:sz w:val="22"/>
        </w:rPr>
        <w:t>Section</w:t>
      </w:r>
      <w:r>
        <w:rPr>
          <w:spacing w:val="-4"/>
          <w:sz w:val="22"/>
        </w:rPr>
        <w:t> </w:t>
      </w:r>
      <w:r>
        <w:rPr>
          <w:sz w:val="22"/>
        </w:rPr>
        <w:t>4.1 Heat Input/Rate and Performance Factor</w:t>
      </w:r>
    </w:p>
    <w:p>
      <w:pPr>
        <w:pStyle w:val="ListParagraph"/>
        <w:numPr>
          <w:ilvl w:val="0"/>
          <w:numId w:val="65"/>
        </w:numPr>
        <w:tabs>
          <w:tab w:pos="853" w:val="left" w:leader="none"/>
        </w:tabs>
        <w:spacing w:line="240" w:lineRule="auto" w:before="74" w:after="0"/>
        <w:ind w:left="853" w:right="0" w:hanging="236"/>
        <w:jc w:val="left"/>
        <w:rPr>
          <w:sz w:val="22"/>
        </w:rPr>
      </w:pPr>
      <w:r>
        <w:rPr>
          <w:sz w:val="22"/>
        </w:rPr>
        <w:t>Moved</w:t>
      </w:r>
      <w:r>
        <w:rPr>
          <w:spacing w:val="-5"/>
          <w:sz w:val="22"/>
        </w:rPr>
        <w:t> </w:t>
      </w:r>
      <w:r>
        <w:rPr>
          <w:sz w:val="22"/>
        </w:rPr>
        <w:t>Section</w:t>
      </w:r>
      <w:r>
        <w:rPr>
          <w:spacing w:val="-5"/>
          <w:sz w:val="22"/>
        </w:rPr>
        <w:t> </w:t>
      </w:r>
      <w:r>
        <w:rPr>
          <w:sz w:val="22"/>
        </w:rPr>
        <w:t>4.3</w:t>
      </w:r>
      <w:r>
        <w:rPr>
          <w:spacing w:val="-5"/>
          <w:sz w:val="22"/>
        </w:rPr>
        <w:t> </w:t>
      </w:r>
      <w:r>
        <w:rPr>
          <w:sz w:val="22"/>
        </w:rPr>
        <w:t>to</w:t>
      </w:r>
      <w:r>
        <w:rPr>
          <w:spacing w:val="-5"/>
          <w:sz w:val="22"/>
        </w:rPr>
        <w:t> </w:t>
      </w:r>
      <w:r>
        <w:rPr>
          <w:sz w:val="22"/>
        </w:rPr>
        <w:t>Section</w:t>
      </w:r>
      <w:r>
        <w:rPr>
          <w:spacing w:val="-1"/>
          <w:sz w:val="22"/>
        </w:rPr>
        <w:t> </w:t>
      </w:r>
      <w:r>
        <w:rPr>
          <w:spacing w:val="-5"/>
          <w:sz w:val="22"/>
        </w:rPr>
        <w:t>4.2</w:t>
      </w:r>
    </w:p>
    <w:p>
      <w:pPr>
        <w:pStyle w:val="ListParagraph"/>
        <w:numPr>
          <w:ilvl w:val="0"/>
          <w:numId w:val="65"/>
        </w:numPr>
        <w:tabs>
          <w:tab w:pos="853" w:val="left" w:leader="none"/>
        </w:tabs>
        <w:spacing w:line="240" w:lineRule="auto" w:before="97" w:after="0"/>
        <w:ind w:left="853" w:right="0" w:hanging="236"/>
        <w:jc w:val="left"/>
        <w:rPr>
          <w:sz w:val="22"/>
        </w:rPr>
      </w:pPr>
      <w:r>
        <w:rPr>
          <w:sz w:val="22"/>
        </w:rPr>
        <w:t>Revised</w:t>
      </w:r>
      <w:r>
        <w:rPr>
          <w:spacing w:val="-5"/>
          <w:sz w:val="22"/>
        </w:rPr>
        <w:t> </w:t>
      </w:r>
      <w:r>
        <w:rPr>
          <w:sz w:val="22"/>
        </w:rPr>
        <w:t>Section</w:t>
      </w:r>
      <w:r>
        <w:rPr>
          <w:spacing w:val="-5"/>
          <w:sz w:val="22"/>
        </w:rPr>
        <w:t> </w:t>
      </w:r>
      <w:r>
        <w:rPr>
          <w:sz w:val="22"/>
        </w:rPr>
        <w:t>4.2</w:t>
      </w:r>
      <w:r>
        <w:rPr>
          <w:spacing w:val="-5"/>
          <w:sz w:val="22"/>
        </w:rPr>
        <w:t> </w:t>
      </w:r>
      <w:r>
        <w:rPr>
          <w:sz w:val="22"/>
        </w:rPr>
        <w:t>to</w:t>
      </w:r>
      <w:r>
        <w:rPr>
          <w:spacing w:val="-5"/>
          <w:sz w:val="22"/>
        </w:rPr>
        <w:t> </w:t>
      </w:r>
      <w:r>
        <w:rPr>
          <w:sz w:val="22"/>
        </w:rPr>
        <w:t>replace</w:t>
      </w:r>
      <w:r>
        <w:rPr>
          <w:spacing w:val="-3"/>
          <w:sz w:val="22"/>
        </w:rPr>
        <w:t> </w:t>
      </w:r>
      <w:r>
        <w:rPr>
          <w:sz w:val="22"/>
        </w:rPr>
        <w:t>Other</w:t>
      </w:r>
      <w:r>
        <w:rPr>
          <w:spacing w:val="-5"/>
          <w:sz w:val="22"/>
        </w:rPr>
        <w:t> </w:t>
      </w:r>
      <w:r>
        <w:rPr>
          <w:sz w:val="22"/>
        </w:rPr>
        <w:t>Fuel</w:t>
      </w:r>
      <w:r>
        <w:rPr>
          <w:spacing w:val="-4"/>
          <w:sz w:val="22"/>
        </w:rPr>
        <w:t> </w:t>
      </w:r>
      <w:r>
        <w:rPr>
          <w:sz w:val="22"/>
        </w:rPr>
        <w:t>Related</w:t>
      </w:r>
      <w:r>
        <w:rPr>
          <w:spacing w:val="-5"/>
          <w:sz w:val="22"/>
        </w:rPr>
        <w:t> </w:t>
      </w:r>
      <w:r>
        <w:rPr>
          <w:sz w:val="22"/>
        </w:rPr>
        <w:t>Cost</w:t>
      </w:r>
      <w:r>
        <w:rPr>
          <w:spacing w:val="-4"/>
          <w:sz w:val="22"/>
        </w:rPr>
        <w:t> </w:t>
      </w:r>
      <w:r>
        <w:rPr>
          <w:sz w:val="22"/>
        </w:rPr>
        <w:t>with</w:t>
      </w:r>
      <w:r>
        <w:rPr>
          <w:spacing w:val="-5"/>
          <w:sz w:val="22"/>
        </w:rPr>
        <w:t> </w:t>
      </w:r>
      <w:r>
        <w:rPr>
          <w:sz w:val="22"/>
        </w:rPr>
        <w:t>Operating</w:t>
      </w:r>
      <w:r>
        <w:rPr>
          <w:spacing w:val="-4"/>
          <w:sz w:val="22"/>
        </w:rPr>
        <w:t> Cost</w:t>
      </w:r>
    </w:p>
    <w:p>
      <w:pPr>
        <w:pStyle w:val="ListParagraph"/>
        <w:numPr>
          <w:ilvl w:val="0"/>
          <w:numId w:val="65"/>
        </w:numPr>
        <w:tabs>
          <w:tab w:pos="853" w:val="left" w:leader="none"/>
        </w:tabs>
        <w:spacing w:line="240" w:lineRule="auto" w:before="97" w:after="0"/>
        <w:ind w:left="853" w:right="0" w:hanging="236"/>
        <w:jc w:val="left"/>
        <w:rPr>
          <w:sz w:val="22"/>
        </w:rPr>
      </w:pPr>
      <w:r>
        <w:rPr>
          <w:sz w:val="22"/>
        </w:rPr>
        <w:t>Created</w:t>
      </w:r>
      <w:r>
        <w:rPr>
          <w:spacing w:val="-6"/>
          <w:sz w:val="22"/>
        </w:rPr>
        <w:t> </w:t>
      </w:r>
      <w:r>
        <w:rPr>
          <w:sz w:val="22"/>
        </w:rPr>
        <w:t>New</w:t>
      </w:r>
      <w:r>
        <w:rPr>
          <w:spacing w:val="-5"/>
          <w:sz w:val="22"/>
        </w:rPr>
        <w:t> </w:t>
      </w:r>
      <w:r>
        <w:rPr>
          <w:sz w:val="22"/>
        </w:rPr>
        <w:t>Section</w:t>
      </w:r>
      <w:r>
        <w:rPr>
          <w:spacing w:val="-5"/>
          <w:sz w:val="22"/>
        </w:rPr>
        <w:t> </w:t>
      </w:r>
      <w:r>
        <w:rPr>
          <w:sz w:val="22"/>
        </w:rPr>
        <w:t>4.3</w:t>
      </w:r>
      <w:r>
        <w:rPr>
          <w:spacing w:val="-6"/>
          <w:sz w:val="22"/>
        </w:rPr>
        <w:t> </w:t>
      </w:r>
      <w:r>
        <w:rPr>
          <w:sz w:val="22"/>
        </w:rPr>
        <w:t>Incremental</w:t>
      </w:r>
      <w:r>
        <w:rPr>
          <w:spacing w:val="-2"/>
          <w:sz w:val="22"/>
        </w:rPr>
        <w:t> </w:t>
      </w:r>
      <w:r>
        <w:rPr>
          <w:sz w:val="22"/>
        </w:rPr>
        <w:t>Energy</w:t>
      </w:r>
      <w:r>
        <w:rPr>
          <w:spacing w:val="-5"/>
          <w:sz w:val="22"/>
        </w:rPr>
        <w:t> </w:t>
      </w:r>
      <w:r>
        <w:rPr>
          <w:spacing w:val="-4"/>
          <w:sz w:val="22"/>
        </w:rPr>
        <w:t>Cost</w:t>
      </w:r>
    </w:p>
    <w:p>
      <w:pPr>
        <w:pStyle w:val="ListParagraph"/>
        <w:numPr>
          <w:ilvl w:val="0"/>
          <w:numId w:val="65"/>
        </w:numPr>
        <w:tabs>
          <w:tab w:pos="853" w:val="left" w:leader="none"/>
          <w:tab w:pos="855" w:val="left" w:leader="none"/>
        </w:tabs>
        <w:spacing w:line="261" w:lineRule="auto" w:before="97" w:after="0"/>
        <w:ind w:left="855" w:right="192" w:hanging="238"/>
        <w:jc w:val="left"/>
        <w:rPr>
          <w:sz w:val="22"/>
        </w:rPr>
      </w:pPr>
      <w:r>
        <w:rPr>
          <w:sz w:val="22"/>
        </w:rPr>
        <w:t>Consolidated</w:t>
      </w:r>
      <w:r>
        <w:rPr>
          <w:spacing w:val="-4"/>
          <w:sz w:val="22"/>
        </w:rPr>
        <w:t> </w:t>
      </w:r>
      <w:r>
        <w:rPr>
          <w:sz w:val="22"/>
        </w:rPr>
        <w:t>Section</w:t>
      </w:r>
      <w:r>
        <w:rPr>
          <w:spacing w:val="-4"/>
          <w:sz w:val="22"/>
        </w:rPr>
        <w:t> </w:t>
      </w:r>
      <w:r>
        <w:rPr>
          <w:sz w:val="22"/>
        </w:rPr>
        <w:t>5.1</w:t>
      </w:r>
      <w:r>
        <w:rPr>
          <w:spacing w:val="-4"/>
          <w:sz w:val="22"/>
        </w:rPr>
        <w:t> </w:t>
      </w:r>
      <w:r>
        <w:rPr>
          <w:sz w:val="22"/>
        </w:rPr>
        <w:t>Heat</w:t>
      </w:r>
      <w:r>
        <w:rPr>
          <w:spacing w:val="-2"/>
          <w:sz w:val="22"/>
        </w:rPr>
        <w:t> </w:t>
      </w:r>
      <w:r>
        <w:rPr>
          <w:sz w:val="22"/>
        </w:rPr>
        <w:t>Rate</w:t>
      </w:r>
      <w:r>
        <w:rPr>
          <w:spacing w:val="-4"/>
          <w:sz w:val="22"/>
        </w:rPr>
        <w:t> </w:t>
      </w:r>
      <w:r>
        <w:rPr>
          <w:sz w:val="22"/>
        </w:rPr>
        <w:t>and</w:t>
      </w:r>
      <w:r>
        <w:rPr>
          <w:spacing w:val="-4"/>
          <w:sz w:val="22"/>
        </w:rPr>
        <w:t> </w:t>
      </w:r>
      <w:r>
        <w:rPr>
          <w:sz w:val="22"/>
        </w:rPr>
        <w:t>Section</w:t>
      </w:r>
      <w:r>
        <w:rPr>
          <w:spacing w:val="-4"/>
          <w:sz w:val="22"/>
        </w:rPr>
        <w:t> </w:t>
      </w:r>
      <w:r>
        <w:rPr>
          <w:sz w:val="22"/>
        </w:rPr>
        <w:t>5.2</w:t>
      </w:r>
      <w:r>
        <w:rPr>
          <w:spacing w:val="-4"/>
          <w:sz w:val="22"/>
        </w:rPr>
        <w:t> </w:t>
      </w:r>
      <w:r>
        <w:rPr>
          <w:sz w:val="22"/>
        </w:rPr>
        <w:t>Performance</w:t>
      </w:r>
      <w:r>
        <w:rPr>
          <w:spacing w:val="-1"/>
          <w:sz w:val="22"/>
        </w:rPr>
        <w:t> </w:t>
      </w:r>
      <w:r>
        <w:rPr>
          <w:sz w:val="22"/>
        </w:rPr>
        <w:t>Factor</w:t>
      </w:r>
      <w:r>
        <w:rPr>
          <w:spacing w:val="-4"/>
          <w:sz w:val="22"/>
        </w:rPr>
        <w:t> </w:t>
      </w:r>
      <w:r>
        <w:rPr>
          <w:sz w:val="22"/>
        </w:rPr>
        <w:t>into</w:t>
      </w:r>
      <w:r>
        <w:rPr>
          <w:spacing w:val="-4"/>
          <w:sz w:val="22"/>
        </w:rPr>
        <w:t> </w:t>
      </w:r>
      <w:r>
        <w:rPr>
          <w:sz w:val="22"/>
        </w:rPr>
        <w:t>Section</w:t>
      </w:r>
      <w:r>
        <w:rPr>
          <w:spacing w:val="-4"/>
          <w:sz w:val="22"/>
        </w:rPr>
        <w:t> </w:t>
      </w:r>
      <w:r>
        <w:rPr>
          <w:sz w:val="22"/>
        </w:rPr>
        <w:t>5.1 Heat Input/Rate and Performance Factor</w:t>
      </w:r>
    </w:p>
    <w:p>
      <w:pPr>
        <w:pStyle w:val="ListParagraph"/>
        <w:numPr>
          <w:ilvl w:val="0"/>
          <w:numId w:val="65"/>
        </w:numPr>
        <w:tabs>
          <w:tab w:pos="853" w:val="left" w:leader="none"/>
        </w:tabs>
        <w:spacing w:line="240" w:lineRule="auto" w:before="73" w:after="0"/>
        <w:ind w:left="853" w:right="0" w:hanging="236"/>
        <w:jc w:val="left"/>
        <w:rPr>
          <w:sz w:val="22"/>
        </w:rPr>
      </w:pPr>
      <w:r>
        <w:rPr>
          <w:sz w:val="22"/>
        </w:rPr>
        <w:t>Moved</w:t>
      </w:r>
      <w:r>
        <w:rPr>
          <w:spacing w:val="-5"/>
          <w:sz w:val="22"/>
        </w:rPr>
        <w:t> </w:t>
      </w:r>
      <w:r>
        <w:rPr>
          <w:sz w:val="22"/>
        </w:rPr>
        <w:t>Section</w:t>
      </w:r>
      <w:r>
        <w:rPr>
          <w:spacing w:val="-5"/>
          <w:sz w:val="22"/>
        </w:rPr>
        <w:t> </w:t>
      </w:r>
      <w:r>
        <w:rPr>
          <w:sz w:val="22"/>
        </w:rPr>
        <w:t>5.3</w:t>
      </w:r>
      <w:r>
        <w:rPr>
          <w:spacing w:val="-5"/>
          <w:sz w:val="22"/>
        </w:rPr>
        <w:t> </w:t>
      </w:r>
      <w:r>
        <w:rPr>
          <w:sz w:val="22"/>
        </w:rPr>
        <w:t>to</w:t>
      </w:r>
      <w:r>
        <w:rPr>
          <w:spacing w:val="-5"/>
          <w:sz w:val="22"/>
        </w:rPr>
        <w:t> </w:t>
      </w:r>
      <w:r>
        <w:rPr>
          <w:sz w:val="22"/>
        </w:rPr>
        <w:t>Section</w:t>
      </w:r>
      <w:r>
        <w:rPr>
          <w:spacing w:val="-1"/>
          <w:sz w:val="22"/>
        </w:rPr>
        <w:t> </w:t>
      </w:r>
      <w:r>
        <w:rPr>
          <w:spacing w:val="-5"/>
          <w:sz w:val="22"/>
        </w:rPr>
        <w:t>5.2</w:t>
      </w:r>
    </w:p>
    <w:p>
      <w:pPr>
        <w:pStyle w:val="ListParagraph"/>
        <w:numPr>
          <w:ilvl w:val="0"/>
          <w:numId w:val="65"/>
        </w:numPr>
        <w:tabs>
          <w:tab w:pos="853" w:val="left" w:leader="none"/>
        </w:tabs>
        <w:spacing w:line="240" w:lineRule="auto" w:before="97" w:after="0"/>
        <w:ind w:left="853" w:right="0" w:hanging="236"/>
        <w:jc w:val="left"/>
        <w:rPr>
          <w:sz w:val="22"/>
        </w:rPr>
      </w:pPr>
      <w:r>
        <w:rPr>
          <w:sz w:val="22"/>
        </w:rPr>
        <w:t>Created</w:t>
      </w:r>
      <w:r>
        <w:rPr>
          <w:spacing w:val="-6"/>
          <w:sz w:val="22"/>
        </w:rPr>
        <w:t> </w:t>
      </w:r>
      <w:r>
        <w:rPr>
          <w:sz w:val="22"/>
        </w:rPr>
        <w:t>New</w:t>
      </w:r>
      <w:r>
        <w:rPr>
          <w:spacing w:val="-5"/>
          <w:sz w:val="22"/>
        </w:rPr>
        <w:t> </w:t>
      </w:r>
      <w:r>
        <w:rPr>
          <w:sz w:val="22"/>
        </w:rPr>
        <w:t>Section</w:t>
      </w:r>
      <w:r>
        <w:rPr>
          <w:spacing w:val="-5"/>
          <w:sz w:val="22"/>
        </w:rPr>
        <w:t> </w:t>
      </w:r>
      <w:r>
        <w:rPr>
          <w:sz w:val="22"/>
        </w:rPr>
        <w:t>5.3</w:t>
      </w:r>
      <w:r>
        <w:rPr>
          <w:spacing w:val="-6"/>
          <w:sz w:val="22"/>
        </w:rPr>
        <w:t> </w:t>
      </w:r>
      <w:r>
        <w:rPr>
          <w:sz w:val="22"/>
        </w:rPr>
        <w:t>Incremental</w:t>
      </w:r>
      <w:r>
        <w:rPr>
          <w:spacing w:val="-2"/>
          <w:sz w:val="22"/>
        </w:rPr>
        <w:t> </w:t>
      </w:r>
      <w:r>
        <w:rPr>
          <w:sz w:val="22"/>
        </w:rPr>
        <w:t>Energy</w:t>
      </w:r>
      <w:r>
        <w:rPr>
          <w:spacing w:val="-5"/>
          <w:sz w:val="22"/>
        </w:rPr>
        <w:t> </w:t>
      </w:r>
      <w:r>
        <w:rPr>
          <w:spacing w:val="-4"/>
          <w:sz w:val="22"/>
        </w:rPr>
        <w:t>Cost</w:t>
      </w:r>
    </w:p>
    <w:p>
      <w:pPr>
        <w:pStyle w:val="ListParagraph"/>
        <w:numPr>
          <w:ilvl w:val="0"/>
          <w:numId w:val="65"/>
        </w:numPr>
        <w:tabs>
          <w:tab w:pos="853" w:val="left" w:leader="none"/>
        </w:tabs>
        <w:spacing w:line="240" w:lineRule="auto" w:before="97" w:after="0"/>
        <w:ind w:left="853" w:right="0" w:hanging="236"/>
        <w:jc w:val="left"/>
        <w:rPr>
          <w:sz w:val="22"/>
        </w:rPr>
      </w:pPr>
      <w:r>
        <w:rPr>
          <w:sz w:val="22"/>
        </w:rPr>
        <w:t>Revised</w:t>
      </w:r>
      <w:r>
        <w:rPr>
          <w:spacing w:val="-5"/>
          <w:sz w:val="22"/>
        </w:rPr>
        <w:t> </w:t>
      </w:r>
      <w:r>
        <w:rPr>
          <w:sz w:val="22"/>
        </w:rPr>
        <w:t>Section</w:t>
      </w:r>
      <w:r>
        <w:rPr>
          <w:spacing w:val="-5"/>
          <w:sz w:val="22"/>
        </w:rPr>
        <w:t> </w:t>
      </w:r>
      <w:r>
        <w:rPr>
          <w:sz w:val="22"/>
        </w:rPr>
        <w:t>5.4</w:t>
      </w:r>
      <w:r>
        <w:rPr>
          <w:spacing w:val="-5"/>
          <w:sz w:val="22"/>
        </w:rPr>
        <w:t> </w:t>
      </w:r>
      <w:r>
        <w:rPr>
          <w:sz w:val="22"/>
        </w:rPr>
        <w:t>to</w:t>
      </w:r>
      <w:r>
        <w:rPr>
          <w:spacing w:val="-5"/>
          <w:sz w:val="22"/>
        </w:rPr>
        <w:t> </w:t>
      </w:r>
      <w:r>
        <w:rPr>
          <w:sz w:val="22"/>
        </w:rPr>
        <w:t>replace</w:t>
      </w:r>
      <w:r>
        <w:rPr>
          <w:spacing w:val="-3"/>
          <w:sz w:val="22"/>
        </w:rPr>
        <w:t> </w:t>
      </w:r>
      <w:r>
        <w:rPr>
          <w:sz w:val="22"/>
        </w:rPr>
        <w:t>Other</w:t>
      </w:r>
      <w:r>
        <w:rPr>
          <w:spacing w:val="-5"/>
          <w:sz w:val="22"/>
        </w:rPr>
        <w:t> </w:t>
      </w:r>
      <w:r>
        <w:rPr>
          <w:sz w:val="22"/>
        </w:rPr>
        <w:t>Fuel</w:t>
      </w:r>
      <w:r>
        <w:rPr>
          <w:spacing w:val="-4"/>
          <w:sz w:val="22"/>
        </w:rPr>
        <w:t> </w:t>
      </w:r>
      <w:r>
        <w:rPr>
          <w:sz w:val="22"/>
        </w:rPr>
        <w:t>related</w:t>
      </w:r>
      <w:r>
        <w:rPr>
          <w:spacing w:val="-5"/>
          <w:sz w:val="22"/>
        </w:rPr>
        <w:t> </w:t>
      </w:r>
      <w:r>
        <w:rPr>
          <w:sz w:val="22"/>
        </w:rPr>
        <w:t>Cost</w:t>
      </w:r>
      <w:r>
        <w:rPr>
          <w:spacing w:val="-4"/>
          <w:sz w:val="22"/>
        </w:rPr>
        <w:t> </w:t>
      </w:r>
      <w:r>
        <w:rPr>
          <w:sz w:val="22"/>
        </w:rPr>
        <w:t>with</w:t>
      </w:r>
      <w:r>
        <w:rPr>
          <w:spacing w:val="-5"/>
          <w:sz w:val="22"/>
        </w:rPr>
        <w:t> </w:t>
      </w:r>
      <w:r>
        <w:rPr>
          <w:sz w:val="22"/>
        </w:rPr>
        <w:t>Operating</w:t>
      </w:r>
      <w:r>
        <w:rPr>
          <w:spacing w:val="-4"/>
          <w:sz w:val="22"/>
        </w:rPr>
        <w:t> Cost</w:t>
      </w:r>
    </w:p>
    <w:p>
      <w:pPr>
        <w:pStyle w:val="ListParagraph"/>
        <w:spacing w:after="0" w:line="240" w:lineRule="auto"/>
        <w:jc w:val="left"/>
        <w:rPr>
          <w:sz w:val="22"/>
        </w:rPr>
        <w:sectPr>
          <w:pgSz w:w="12240" w:h="15840"/>
          <w:pgMar w:header="142" w:footer="1016" w:top="1780" w:bottom="1200" w:left="1080" w:right="1440"/>
        </w:sectPr>
      </w:pPr>
    </w:p>
    <w:p>
      <w:pPr>
        <w:pStyle w:val="ListParagraph"/>
        <w:numPr>
          <w:ilvl w:val="0"/>
          <w:numId w:val="65"/>
        </w:numPr>
        <w:tabs>
          <w:tab w:pos="853" w:val="left" w:leader="none"/>
        </w:tabs>
        <w:spacing w:line="240" w:lineRule="auto" w:before="97" w:after="0"/>
        <w:ind w:left="853" w:right="0" w:hanging="236"/>
        <w:jc w:val="left"/>
        <w:rPr>
          <w:sz w:val="22"/>
        </w:rPr>
      </w:pPr>
      <w:r>
        <w:rPr>
          <w:sz w:val="22"/>
        </w:rPr>
        <w:t>Revised</w:t>
      </w:r>
      <w:r>
        <w:rPr>
          <w:spacing w:val="-7"/>
          <w:sz w:val="22"/>
        </w:rPr>
        <w:t> </w:t>
      </w:r>
      <w:r>
        <w:rPr>
          <w:sz w:val="22"/>
        </w:rPr>
        <w:t>Section</w:t>
      </w:r>
      <w:r>
        <w:rPr>
          <w:spacing w:val="-6"/>
          <w:sz w:val="22"/>
        </w:rPr>
        <w:t> </w:t>
      </w:r>
      <w:r>
        <w:rPr>
          <w:sz w:val="22"/>
        </w:rPr>
        <w:t>5.6.3</w:t>
      </w:r>
      <w:r>
        <w:rPr>
          <w:spacing w:val="-6"/>
          <w:sz w:val="22"/>
        </w:rPr>
        <w:t> </w:t>
      </w:r>
      <w:r>
        <w:rPr>
          <w:sz w:val="22"/>
        </w:rPr>
        <w:t>Equivalent</w:t>
      </w:r>
      <w:r>
        <w:rPr>
          <w:spacing w:val="-3"/>
          <w:sz w:val="22"/>
        </w:rPr>
        <w:t> </w:t>
      </w:r>
      <w:r>
        <w:rPr>
          <w:sz w:val="22"/>
        </w:rPr>
        <w:t>Service</w:t>
      </w:r>
      <w:r>
        <w:rPr>
          <w:spacing w:val="-6"/>
          <w:sz w:val="22"/>
        </w:rPr>
        <w:t> </w:t>
      </w:r>
      <w:r>
        <w:rPr>
          <w:sz w:val="22"/>
        </w:rPr>
        <w:t>Hour</w:t>
      </w:r>
      <w:r>
        <w:rPr>
          <w:spacing w:val="-6"/>
          <w:sz w:val="22"/>
        </w:rPr>
        <w:t> </w:t>
      </w:r>
      <w:r>
        <w:rPr>
          <w:spacing w:val="-2"/>
          <w:sz w:val="22"/>
        </w:rPr>
        <w:t>(ESH)</w:t>
      </w:r>
    </w:p>
    <w:p>
      <w:pPr>
        <w:pStyle w:val="ListParagraph"/>
        <w:numPr>
          <w:ilvl w:val="0"/>
          <w:numId w:val="65"/>
        </w:numPr>
        <w:tabs>
          <w:tab w:pos="853" w:val="left" w:leader="none"/>
          <w:tab w:pos="855" w:val="left" w:leader="none"/>
        </w:tabs>
        <w:spacing w:line="261" w:lineRule="auto" w:before="97" w:after="0"/>
        <w:ind w:left="855" w:right="192" w:hanging="238"/>
        <w:jc w:val="left"/>
        <w:rPr>
          <w:sz w:val="22"/>
        </w:rPr>
      </w:pPr>
      <w:r>
        <w:rPr>
          <w:sz w:val="22"/>
        </w:rPr>
        <w:t>Consolidated</w:t>
      </w:r>
      <w:r>
        <w:rPr>
          <w:spacing w:val="-4"/>
          <w:sz w:val="22"/>
        </w:rPr>
        <w:t> </w:t>
      </w:r>
      <w:r>
        <w:rPr>
          <w:sz w:val="22"/>
        </w:rPr>
        <w:t>Section</w:t>
      </w:r>
      <w:r>
        <w:rPr>
          <w:spacing w:val="-4"/>
          <w:sz w:val="22"/>
        </w:rPr>
        <w:t> </w:t>
      </w:r>
      <w:r>
        <w:rPr>
          <w:sz w:val="22"/>
        </w:rPr>
        <w:t>6.1</w:t>
      </w:r>
      <w:r>
        <w:rPr>
          <w:spacing w:val="-4"/>
          <w:sz w:val="22"/>
        </w:rPr>
        <w:t> </w:t>
      </w:r>
      <w:r>
        <w:rPr>
          <w:sz w:val="22"/>
        </w:rPr>
        <w:t>Heat</w:t>
      </w:r>
      <w:r>
        <w:rPr>
          <w:spacing w:val="-2"/>
          <w:sz w:val="22"/>
        </w:rPr>
        <w:t> </w:t>
      </w:r>
      <w:r>
        <w:rPr>
          <w:sz w:val="22"/>
        </w:rPr>
        <w:t>Rate</w:t>
      </w:r>
      <w:r>
        <w:rPr>
          <w:spacing w:val="-4"/>
          <w:sz w:val="22"/>
        </w:rPr>
        <w:t> </w:t>
      </w:r>
      <w:r>
        <w:rPr>
          <w:sz w:val="22"/>
        </w:rPr>
        <w:t>and</w:t>
      </w:r>
      <w:r>
        <w:rPr>
          <w:spacing w:val="-4"/>
          <w:sz w:val="22"/>
        </w:rPr>
        <w:t> </w:t>
      </w:r>
      <w:r>
        <w:rPr>
          <w:sz w:val="22"/>
        </w:rPr>
        <w:t>Section</w:t>
      </w:r>
      <w:r>
        <w:rPr>
          <w:spacing w:val="-4"/>
          <w:sz w:val="22"/>
        </w:rPr>
        <w:t> </w:t>
      </w:r>
      <w:r>
        <w:rPr>
          <w:sz w:val="22"/>
        </w:rPr>
        <w:t>6.2</w:t>
      </w:r>
      <w:r>
        <w:rPr>
          <w:spacing w:val="-4"/>
          <w:sz w:val="22"/>
        </w:rPr>
        <w:t> </w:t>
      </w:r>
      <w:r>
        <w:rPr>
          <w:sz w:val="22"/>
        </w:rPr>
        <w:t>Performance</w:t>
      </w:r>
      <w:r>
        <w:rPr>
          <w:spacing w:val="-1"/>
          <w:sz w:val="22"/>
        </w:rPr>
        <w:t> </w:t>
      </w:r>
      <w:r>
        <w:rPr>
          <w:sz w:val="22"/>
        </w:rPr>
        <w:t>Factor</w:t>
      </w:r>
      <w:r>
        <w:rPr>
          <w:spacing w:val="-4"/>
          <w:sz w:val="22"/>
        </w:rPr>
        <w:t> </w:t>
      </w:r>
      <w:r>
        <w:rPr>
          <w:sz w:val="22"/>
        </w:rPr>
        <w:t>into</w:t>
      </w:r>
      <w:r>
        <w:rPr>
          <w:spacing w:val="-4"/>
          <w:sz w:val="22"/>
        </w:rPr>
        <w:t> </w:t>
      </w:r>
      <w:r>
        <w:rPr>
          <w:sz w:val="22"/>
        </w:rPr>
        <w:t>Section</w:t>
      </w:r>
      <w:r>
        <w:rPr>
          <w:spacing w:val="-4"/>
          <w:sz w:val="22"/>
        </w:rPr>
        <w:t> </w:t>
      </w:r>
      <w:r>
        <w:rPr>
          <w:sz w:val="22"/>
        </w:rPr>
        <w:t>6.1 Heat Input/Rate and Performance Factor</w:t>
      </w:r>
    </w:p>
    <w:p>
      <w:pPr>
        <w:pStyle w:val="ListParagraph"/>
        <w:numPr>
          <w:ilvl w:val="0"/>
          <w:numId w:val="65"/>
        </w:numPr>
        <w:tabs>
          <w:tab w:pos="853" w:val="left" w:leader="none"/>
        </w:tabs>
        <w:spacing w:line="240" w:lineRule="auto" w:before="74" w:after="0"/>
        <w:ind w:left="853" w:right="0" w:hanging="236"/>
        <w:jc w:val="left"/>
        <w:rPr>
          <w:sz w:val="22"/>
        </w:rPr>
      </w:pPr>
      <w:r>
        <w:rPr>
          <w:sz w:val="22"/>
        </w:rPr>
        <w:t>Moved</w:t>
      </w:r>
      <w:r>
        <w:rPr>
          <w:spacing w:val="-5"/>
          <w:sz w:val="22"/>
        </w:rPr>
        <w:t> </w:t>
      </w:r>
      <w:r>
        <w:rPr>
          <w:sz w:val="22"/>
        </w:rPr>
        <w:t>Section</w:t>
      </w:r>
      <w:r>
        <w:rPr>
          <w:spacing w:val="-5"/>
          <w:sz w:val="22"/>
        </w:rPr>
        <w:t> </w:t>
      </w:r>
      <w:r>
        <w:rPr>
          <w:sz w:val="22"/>
        </w:rPr>
        <w:t>6.3</w:t>
      </w:r>
      <w:r>
        <w:rPr>
          <w:spacing w:val="-5"/>
          <w:sz w:val="22"/>
        </w:rPr>
        <w:t> </w:t>
      </w:r>
      <w:r>
        <w:rPr>
          <w:sz w:val="22"/>
        </w:rPr>
        <w:t>to</w:t>
      </w:r>
      <w:r>
        <w:rPr>
          <w:spacing w:val="-5"/>
          <w:sz w:val="22"/>
        </w:rPr>
        <w:t> </w:t>
      </w:r>
      <w:r>
        <w:rPr>
          <w:sz w:val="22"/>
        </w:rPr>
        <w:t>Section</w:t>
      </w:r>
      <w:r>
        <w:rPr>
          <w:spacing w:val="-1"/>
          <w:sz w:val="22"/>
        </w:rPr>
        <w:t> </w:t>
      </w:r>
      <w:r>
        <w:rPr>
          <w:spacing w:val="-5"/>
          <w:sz w:val="22"/>
        </w:rPr>
        <w:t>6.2</w:t>
      </w:r>
    </w:p>
    <w:p>
      <w:pPr>
        <w:pStyle w:val="ListParagraph"/>
        <w:numPr>
          <w:ilvl w:val="0"/>
          <w:numId w:val="65"/>
        </w:numPr>
        <w:tabs>
          <w:tab w:pos="853" w:val="left" w:leader="none"/>
        </w:tabs>
        <w:spacing w:line="240" w:lineRule="auto" w:before="97" w:after="0"/>
        <w:ind w:left="853" w:right="0" w:hanging="236"/>
        <w:jc w:val="left"/>
        <w:rPr>
          <w:sz w:val="22"/>
        </w:rPr>
      </w:pPr>
      <w:r>
        <w:rPr>
          <w:sz w:val="22"/>
        </w:rPr>
        <w:t>Revised</w:t>
      </w:r>
      <w:r>
        <w:rPr>
          <w:spacing w:val="-8"/>
          <w:sz w:val="22"/>
        </w:rPr>
        <w:t> </w:t>
      </w:r>
      <w:r>
        <w:rPr>
          <w:sz w:val="22"/>
        </w:rPr>
        <w:t>Section</w:t>
      </w:r>
      <w:r>
        <w:rPr>
          <w:spacing w:val="-5"/>
          <w:sz w:val="22"/>
        </w:rPr>
        <w:t> </w:t>
      </w:r>
      <w:r>
        <w:rPr>
          <w:sz w:val="22"/>
        </w:rPr>
        <w:t>6.2.1</w:t>
      </w:r>
      <w:r>
        <w:rPr>
          <w:spacing w:val="-5"/>
          <w:sz w:val="22"/>
        </w:rPr>
        <w:t> </w:t>
      </w:r>
      <w:r>
        <w:rPr>
          <w:sz w:val="22"/>
        </w:rPr>
        <w:t>to</w:t>
      </w:r>
      <w:r>
        <w:rPr>
          <w:spacing w:val="-3"/>
          <w:sz w:val="22"/>
        </w:rPr>
        <w:t> </w:t>
      </w:r>
      <w:r>
        <w:rPr>
          <w:sz w:val="22"/>
        </w:rPr>
        <w:t>replace</w:t>
      </w:r>
      <w:r>
        <w:rPr>
          <w:spacing w:val="-5"/>
          <w:sz w:val="22"/>
        </w:rPr>
        <w:t> </w:t>
      </w:r>
      <w:r>
        <w:rPr>
          <w:sz w:val="22"/>
        </w:rPr>
        <w:t>Other</w:t>
      </w:r>
      <w:r>
        <w:rPr>
          <w:spacing w:val="-6"/>
          <w:sz w:val="22"/>
        </w:rPr>
        <w:t> </w:t>
      </w:r>
      <w:r>
        <w:rPr>
          <w:sz w:val="22"/>
        </w:rPr>
        <w:t>Fuel</w:t>
      </w:r>
      <w:r>
        <w:rPr>
          <w:spacing w:val="-5"/>
          <w:sz w:val="22"/>
        </w:rPr>
        <w:t> </w:t>
      </w:r>
      <w:r>
        <w:rPr>
          <w:sz w:val="22"/>
        </w:rPr>
        <w:t>Related</w:t>
      </w:r>
      <w:r>
        <w:rPr>
          <w:spacing w:val="-3"/>
          <w:sz w:val="22"/>
        </w:rPr>
        <w:t> </w:t>
      </w:r>
      <w:r>
        <w:rPr>
          <w:sz w:val="22"/>
        </w:rPr>
        <w:t>Cost</w:t>
      </w:r>
      <w:r>
        <w:rPr>
          <w:spacing w:val="-5"/>
          <w:sz w:val="22"/>
        </w:rPr>
        <w:t> </w:t>
      </w:r>
      <w:r>
        <w:rPr>
          <w:sz w:val="22"/>
        </w:rPr>
        <w:t>with</w:t>
      </w:r>
      <w:r>
        <w:rPr>
          <w:spacing w:val="-5"/>
          <w:sz w:val="22"/>
        </w:rPr>
        <w:t> </w:t>
      </w:r>
      <w:r>
        <w:rPr>
          <w:sz w:val="22"/>
        </w:rPr>
        <w:t>Operating</w:t>
      </w:r>
      <w:r>
        <w:rPr>
          <w:spacing w:val="-5"/>
          <w:sz w:val="22"/>
        </w:rPr>
        <w:t> </w:t>
      </w:r>
      <w:r>
        <w:rPr>
          <w:spacing w:val="-4"/>
          <w:sz w:val="22"/>
        </w:rPr>
        <w:t>Cost</w:t>
      </w:r>
    </w:p>
    <w:p>
      <w:pPr>
        <w:pStyle w:val="ListParagraph"/>
        <w:numPr>
          <w:ilvl w:val="0"/>
          <w:numId w:val="65"/>
        </w:numPr>
        <w:tabs>
          <w:tab w:pos="853" w:val="left" w:leader="none"/>
        </w:tabs>
        <w:spacing w:line="240" w:lineRule="auto" w:before="97" w:after="0"/>
        <w:ind w:left="853" w:right="0" w:hanging="236"/>
        <w:jc w:val="left"/>
        <w:rPr>
          <w:sz w:val="22"/>
        </w:rPr>
      </w:pPr>
      <w:r>
        <w:rPr>
          <w:sz w:val="22"/>
        </w:rPr>
        <w:t>Created</w:t>
      </w:r>
      <w:r>
        <w:rPr>
          <w:spacing w:val="-6"/>
          <w:sz w:val="22"/>
        </w:rPr>
        <w:t> </w:t>
      </w:r>
      <w:r>
        <w:rPr>
          <w:sz w:val="22"/>
        </w:rPr>
        <w:t>New</w:t>
      </w:r>
      <w:r>
        <w:rPr>
          <w:spacing w:val="-5"/>
          <w:sz w:val="22"/>
        </w:rPr>
        <w:t> </w:t>
      </w:r>
      <w:r>
        <w:rPr>
          <w:sz w:val="22"/>
        </w:rPr>
        <w:t>Section</w:t>
      </w:r>
      <w:r>
        <w:rPr>
          <w:spacing w:val="-5"/>
          <w:sz w:val="22"/>
        </w:rPr>
        <w:t> </w:t>
      </w:r>
      <w:r>
        <w:rPr>
          <w:sz w:val="22"/>
        </w:rPr>
        <w:t>6.3</w:t>
      </w:r>
      <w:r>
        <w:rPr>
          <w:spacing w:val="-6"/>
          <w:sz w:val="22"/>
        </w:rPr>
        <w:t> </w:t>
      </w:r>
      <w:r>
        <w:rPr>
          <w:sz w:val="22"/>
        </w:rPr>
        <w:t>Incremental</w:t>
      </w:r>
      <w:r>
        <w:rPr>
          <w:spacing w:val="-2"/>
          <w:sz w:val="22"/>
        </w:rPr>
        <w:t> </w:t>
      </w:r>
      <w:r>
        <w:rPr>
          <w:sz w:val="22"/>
        </w:rPr>
        <w:t>Energy</w:t>
      </w:r>
      <w:r>
        <w:rPr>
          <w:spacing w:val="-5"/>
          <w:sz w:val="22"/>
        </w:rPr>
        <w:t> </w:t>
      </w:r>
      <w:r>
        <w:rPr>
          <w:spacing w:val="-4"/>
          <w:sz w:val="22"/>
        </w:rPr>
        <w:t>Cost</w:t>
      </w:r>
    </w:p>
    <w:p>
      <w:pPr>
        <w:pStyle w:val="ListParagraph"/>
        <w:numPr>
          <w:ilvl w:val="0"/>
          <w:numId w:val="65"/>
        </w:numPr>
        <w:tabs>
          <w:tab w:pos="853" w:val="left" w:leader="none"/>
        </w:tabs>
        <w:spacing w:line="240" w:lineRule="auto" w:before="97" w:after="0"/>
        <w:ind w:left="853" w:right="0" w:hanging="236"/>
        <w:jc w:val="left"/>
        <w:rPr>
          <w:sz w:val="22"/>
        </w:rPr>
      </w:pPr>
      <w:r>
        <w:rPr>
          <w:sz w:val="22"/>
        </w:rPr>
        <w:t>Revised</w:t>
      </w:r>
      <w:r>
        <w:rPr>
          <w:spacing w:val="-5"/>
          <w:sz w:val="22"/>
        </w:rPr>
        <w:t> </w:t>
      </w:r>
      <w:r>
        <w:rPr>
          <w:sz w:val="22"/>
        </w:rPr>
        <w:t>Section</w:t>
      </w:r>
      <w:r>
        <w:rPr>
          <w:spacing w:val="-5"/>
          <w:sz w:val="22"/>
        </w:rPr>
        <w:t> </w:t>
      </w:r>
      <w:r>
        <w:rPr>
          <w:sz w:val="22"/>
        </w:rPr>
        <w:t>6.4</w:t>
      </w:r>
      <w:r>
        <w:rPr>
          <w:spacing w:val="-5"/>
          <w:sz w:val="22"/>
        </w:rPr>
        <w:t> </w:t>
      </w:r>
      <w:r>
        <w:rPr>
          <w:sz w:val="22"/>
        </w:rPr>
        <w:t>to</w:t>
      </w:r>
      <w:r>
        <w:rPr>
          <w:spacing w:val="-5"/>
          <w:sz w:val="22"/>
        </w:rPr>
        <w:t> </w:t>
      </w:r>
      <w:r>
        <w:rPr>
          <w:sz w:val="22"/>
        </w:rPr>
        <w:t>replace</w:t>
      </w:r>
      <w:r>
        <w:rPr>
          <w:spacing w:val="-3"/>
          <w:sz w:val="22"/>
        </w:rPr>
        <w:t> </w:t>
      </w:r>
      <w:r>
        <w:rPr>
          <w:sz w:val="22"/>
        </w:rPr>
        <w:t>Other</w:t>
      </w:r>
      <w:r>
        <w:rPr>
          <w:spacing w:val="-5"/>
          <w:sz w:val="22"/>
        </w:rPr>
        <w:t> </w:t>
      </w:r>
      <w:r>
        <w:rPr>
          <w:sz w:val="22"/>
        </w:rPr>
        <w:t>Fuel</w:t>
      </w:r>
      <w:r>
        <w:rPr>
          <w:spacing w:val="-4"/>
          <w:sz w:val="22"/>
        </w:rPr>
        <w:t> </w:t>
      </w:r>
      <w:r>
        <w:rPr>
          <w:sz w:val="22"/>
        </w:rPr>
        <w:t>Related</w:t>
      </w:r>
      <w:r>
        <w:rPr>
          <w:spacing w:val="-5"/>
          <w:sz w:val="22"/>
        </w:rPr>
        <w:t> </w:t>
      </w:r>
      <w:r>
        <w:rPr>
          <w:sz w:val="22"/>
        </w:rPr>
        <w:t>Cost</w:t>
      </w:r>
      <w:r>
        <w:rPr>
          <w:spacing w:val="-4"/>
          <w:sz w:val="22"/>
        </w:rPr>
        <w:t> </w:t>
      </w:r>
      <w:r>
        <w:rPr>
          <w:sz w:val="22"/>
        </w:rPr>
        <w:t>with</w:t>
      </w:r>
      <w:r>
        <w:rPr>
          <w:spacing w:val="-5"/>
          <w:sz w:val="22"/>
        </w:rPr>
        <w:t> </w:t>
      </w:r>
      <w:r>
        <w:rPr>
          <w:sz w:val="22"/>
        </w:rPr>
        <w:t>Operating</w:t>
      </w:r>
      <w:r>
        <w:rPr>
          <w:spacing w:val="-4"/>
          <w:sz w:val="22"/>
        </w:rPr>
        <w:t> Cost</w:t>
      </w:r>
    </w:p>
    <w:p>
      <w:pPr>
        <w:pStyle w:val="ListParagraph"/>
        <w:numPr>
          <w:ilvl w:val="0"/>
          <w:numId w:val="65"/>
        </w:numPr>
        <w:tabs>
          <w:tab w:pos="853" w:val="left" w:leader="none"/>
        </w:tabs>
        <w:spacing w:line="240" w:lineRule="auto" w:before="97" w:after="0"/>
        <w:ind w:left="853" w:right="0" w:hanging="236"/>
        <w:jc w:val="left"/>
        <w:rPr>
          <w:sz w:val="22"/>
        </w:rPr>
      </w:pPr>
      <w:r>
        <w:rPr>
          <w:sz w:val="22"/>
        </w:rPr>
        <w:t>Revised</w:t>
      </w:r>
      <w:r>
        <w:rPr>
          <w:spacing w:val="-7"/>
          <w:sz w:val="22"/>
        </w:rPr>
        <w:t> </w:t>
      </w:r>
      <w:r>
        <w:rPr>
          <w:sz w:val="22"/>
        </w:rPr>
        <w:t>Section</w:t>
      </w:r>
      <w:r>
        <w:rPr>
          <w:spacing w:val="-6"/>
          <w:sz w:val="22"/>
        </w:rPr>
        <w:t> </w:t>
      </w:r>
      <w:r>
        <w:rPr>
          <w:sz w:val="22"/>
        </w:rPr>
        <w:t>6.6.3</w:t>
      </w:r>
      <w:r>
        <w:rPr>
          <w:spacing w:val="-6"/>
          <w:sz w:val="22"/>
        </w:rPr>
        <w:t> </w:t>
      </w:r>
      <w:r>
        <w:rPr>
          <w:sz w:val="22"/>
        </w:rPr>
        <w:t>Equivalent</w:t>
      </w:r>
      <w:r>
        <w:rPr>
          <w:spacing w:val="-3"/>
          <w:sz w:val="22"/>
        </w:rPr>
        <w:t> </w:t>
      </w:r>
      <w:r>
        <w:rPr>
          <w:sz w:val="22"/>
        </w:rPr>
        <w:t>Service</w:t>
      </w:r>
      <w:r>
        <w:rPr>
          <w:spacing w:val="-6"/>
          <w:sz w:val="22"/>
        </w:rPr>
        <w:t> </w:t>
      </w:r>
      <w:r>
        <w:rPr>
          <w:sz w:val="22"/>
        </w:rPr>
        <w:t>Hour</w:t>
      </w:r>
      <w:r>
        <w:rPr>
          <w:spacing w:val="-6"/>
          <w:sz w:val="22"/>
        </w:rPr>
        <w:t> </w:t>
      </w:r>
      <w:r>
        <w:rPr>
          <w:spacing w:val="-2"/>
          <w:sz w:val="22"/>
        </w:rPr>
        <w:t>(ESH)</w:t>
      </w:r>
    </w:p>
    <w:p>
      <w:pPr>
        <w:pStyle w:val="ListParagraph"/>
        <w:numPr>
          <w:ilvl w:val="0"/>
          <w:numId w:val="65"/>
        </w:numPr>
        <w:tabs>
          <w:tab w:pos="853" w:val="left" w:leader="none"/>
        </w:tabs>
        <w:spacing w:line="240" w:lineRule="auto" w:before="97" w:after="0"/>
        <w:ind w:left="853" w:right="0" w:hanging="236"/>
        <w:jc w:val="left"/>
        <w:rPr>
          <w:sz w:val="22"/>
        </w:rPr>
      </w:pPr>
      <w:r>
        <w:rPr>
          <w:sz w:val="22"/>
        </w:rPr>
        <w:t>Consolidated</w:t>
      </w:r>
      <w:r>
        <w:rPr>
          <w:spacing w:val="-6"/>
          <w:sz w:val="22"/>
        </w:rPr>
        <w:t> </w:t>
      </w:r>
      <w:r>
        <w:rPr>
          <w:sz w:val="22"/>
        </w:rPr>
        <w:t>Section</w:t>
      </w:r>
      <w:r>
        <w:rPr>
          <w:spacing w:val="-5"/>
          <w:sz w:val="22"/>
        </w:rPr>
        <w:t> </w:t>
      </w:r>
      <w:r>
        <w:rPr>
          <w:sz w:val="22"/>
        </w:rPr>
        <w:t>7.1</w:t>
      </w:r>
      <w:r>
        <w:rPr>
          <w:spacing w:val="-5"/>
          <w:sz w:val="22"/>
        </w:rPr>
        <w:t> </w:t>
      </w:r>
      <w:r>
        <w:rPr>
          <w:sz w:val="22"/>
        </w:rPr>
        <w:t>Pumping</w:t>
      </w:r>
      <w:r>
        <w:rPr>
          <w:spacing w:val="-3"/>
          <w:sz w:val="22"/>
        </w:rPr>
        <w:t> </w:t>
      </w:r>
      <w:r>
        <w:rPr>
          <w:sz w:val="22"/>
        </w:rPr>
        <w:t>Efficiency</w:t>
      </w:r>
      <w:r>
        <w:rPr>
          <w:spacing w:val="-5"/>
          <w:sz w:val="22"/>
        </w:rPr>
        <w:t> </w:t>
      </w:r>
      <w:r>
        <w:rPr>
          <w:sz w:val="22"/>
        </w:rPr>
        <w:t>(Pumped</w:t>
      </w:r>
      <w:r>
        <w:rPr>
          <w:spacing w:val="-5"/>
          <w:sz w:val="22"/>
        </w:rPr>
        <w:t> </w:t>
      </w:r>
      <w:r>
        <w:rPr>
          <w:sz w:val="22"/>
        </w:rPr>
        <w:t>Storage</w:t>
      </w:r>
      <w:r>
        <w:rPr>
          <w:spacing w:val="-4"/>
          <w:sz w:val="22"/>
        </w:rPr>
        <w:t> </w:t>
      </w:r>
      <w:r>
        <w:rPr>
          <w:sz w:val="22"/>
        </w:rPr>
        <w:t>Hydro</w:t>
      </w:r>
      <w:r>
        <w:rPr>
          <w:spacing w:val="-5"/>
          <w:sz w:val="22"/>
        </w:rPr>
        <w:t> </w:t>
      </w:r>
      <w:r>
        <w:rPr>
          <w:sz w:val="22"/>
        </w:rPr>
        <w:t>Only)</w:t>
      </w:r>
      <w:r>
        <w:rPr>
          <w:spacing w:val="-5"/>
          <w:sz w:val="22"/>
        </w:rPr>
        <w:t> </w:t>
      </w:r>
      <w:r>
        <w:rPr>
          <w:sz w:val="22"/>
        </w:rPr>
        <w:t>and</w:t>
      </w:r>
      <w:r>
        <w:rPr>
          <w:spacing w:val="-5"/>
          <w:sz w:val="22"/>
        </w:rPr>
        <w:t> </w:t>
      </w:r>
      <w:r>
        <w:rPr>
          <w:spacing w:val="-2"/>
          <w:sz w:val="22"/>
        </w:rPr>
        <w:t>Section</w:t>
      </w:r>
    </w:p>
    <w:p>
      <w:pPr>
        <w:pStyle w:val="BodyText"/>
        <w:spacing w:line="261" w:lineRule="auto" w:before="22"/>
        <w:ind w:left="855"/>
      </w:pPr>
      <w:r>
        <w:rPr/>
        <w:t>7.2</w:t>
      </w:r>
      <w:r>
        <w:rPr>
          <w:spacing w:val="-4"/>
        </w:rPr>
        <w:t> </w:t>
      </w:r>
      <w:r>
        <w:rPr/>
        <w:t>Performance</w:t>
      </w:r>
      <w:r>
        <w:rPr>
          <w:spacing w:val="-4"/>
        </w:rPr>
        <w:t> </w:t>
      </w:r>
      <w:r>
        <w:rPr/>
        <w:t>Factor</w:t>
      </w:r>
      <w:r>
        <w:rPr>
          <w:spacing w:val="-4"/>
        </w:rPr>
        <w:t> </w:t>
      </w:r>
      <w:r>
        <w:rPr/>
        <w:t>into</w:t>
      </w:r>
      <w:r>
        <w:rPr>
          <w:spacing w:val="-2"/>
        </w:rPr>
        <w:t> </w:t>
      </w:r>
      <w:r>
        <w:rPr/>
        <w:t>Section</w:t>
      </w:r>
      <w:r>
        <w:rPr>
          <w:spacing w:val="-4"/>
        </w:rPr>
        <w:t> </w:t>
      </w:r>
      <w:r>
        <w:rPr/>
        <w:t>7.1</w:t>
      </w:r>
      <w:r>
        <w:rPr>
          <w:spacing w:val="-4"/>
        </w:rPr>
        <w:t> </w:t>
      </w:r>
      <w:r>
        <w:rPr/>
        <w:t>Pumping</w:t>
      </w:r>
      <w:r>
        <w:rPr>
          <w:spacing w:val="-4"/>
        </w:rPr>
        <w:t> </w:t>
      </w:r>
      <w:r>
        <w:rPr/>
        <w:t>Efficiency</w:t>
      </w:r>
      <w:r>
        <w:rPr>
          <w:spacing w:val="-2"/>
        </w:rPr>
        <w:t> </w:t>
      </w:r>
      <w:r>
        <w:rPr/>
        <w:t>(Pumped</w:t>
      </w:r>
      <w:r>
        <w:rPr>
          <w:spacing w:val="-4"/>
        </w:rPr>
        <w:t> </w:t>
      </w:r>
      <w:r>
        <w:rPr/>
        <w:t>Storage</w:t>
      </w:r>
      <w:r>
        <w:rPr>
          <w:spacing w:val="-4"/>
        </w:rPr>
        <w:t> </w:t>
      </w:r>
      <w:r>
        <w:rPr/>
        <w:t>Hydro</w:t>
      </w:r>
      <w:r>
        <w:rPr>
          <w:spacing w:val="-4"/>
        </w:rPr>
        <w:t> </w:t>
      </w:r>
      <w:r>
        <w:rPr/>
        <w:t>Only) and Performance Factor</w:t>
      </w:r>
    </w:p>
    <w:p>
      <w:pPr>
        <w:pStyle w:val="ListParagraph"/>
        <w:numPr>
          <w:ilvl w:val="0"/>
          <w:numId w:val="65"/>
        </w:numPr>
        <w:tabs>
          <w:tab w:pos="853" w:val="left" w:leader="none"/>
        </w:tabs>
        <w:spacing w:line="240" w:lineRule="auto" w:before="73" w:after="0"/>
        <w:ind w:left="853" w:right="0" w:hanging="236"/>
        <w:jc w:val="left"/>
        <w:rPr>
          <w:sz w:val="22"/>
        </w:rPr>
      </w:pPr>
      <w:r>
        <w:rPr>
          <w:sz w:val="22"/>
        </w:rPr>
        <w:t>Moved</w:t>
      </w:r>
      <w:r>
        <w:rPr>
          <w:spacing w:val="-5"/>
          <w:sz w:val="22"/>
        </w:rPr>
        <w:t> </w:t>
      </w:r>
      <w:r>
        <w:rPr>
          <w:sz w:val="22"/>
        </w:rPr>
        <w:t>Section</w:t>
      </w:r>
      <w:r>
        <w:rPr>
          <w:spacing w:val="-5"/>
          <w:sz w:val="22"/>
        </w:rPr>
        <w:t> </w:t>
      </w:r>
      <w:r>
        <w:rPr>
          <w:sz w:val="22"/>
        </w:rPr>
        <w:t>7.3</w:t>
      </w:r>
      <w:r>
        <w:rPr>
          <w:spacing w:val="-5"/>
          <w:sz w:val="22"/>
        </w:rPr>
        <w:t> </w:t>
      </w:r>
      <w:r>
        <w:rPr>
          <w:sz w:val="22"/>
        </w:rPr>
        <w:t>to</w:t>
      </w:r>
      <w:r>
        <w:rPr>
          <w:spacing w:val="-5"/>
          <w:sz w:val="22"/>
        </w:rPr>
        <w:t> </w:t>
      </w:r>
      <w:r>
        <w:rPr>
          <w:sz w:val="22"/>
        </w:rPr>
        <w:t>Section</w:t>
      </w:r>
      <w:r>
        <w:rPr>
          <w:spacing w:val="-1"/>
          <w:sz w:val="22"/>
        </w:rPr>
        <w:t> </w:t>
      </w:r>
      <w:r>
        <w:rPr>
          <w:spacing w:val="-5"/>
          <w:sz w:val="22"/>
        </w:rPr>
        <w:t>7.2</w:t>
      </w:r>
    </w:p>
    <w:p>
      <w:pPr>
        <w:pStyle w:val="ListParagraph"/>
        <w:numPr>
          <w:ilvl w:val="0"/>
          <w:numId w:val="65"/>
        </w:numPr>
        <w:tabs>
          <w:tab w:pos="853" w:val="left" w:leader="none"/>
        </w:tabs>
        <w:spacing w:line="240" w:lineRule="auto" w:before="97" w:after="0"/>
        <w:ind w:left="853" w:right="0" w:hanging="236"/>
        <w:jc w:val="left"/>
        <w:rPr>
          <w:sz w:val="22"/>
        </w:rPr>
      </w:pPr>
      <w:r>
        <w:rPr>
          <w:sz w:val="22"/>
        </w:rPr>
        <w:t>Created</w:t>
      </w:r>
      <w:r>
        <w:rPr>
          <w:spacing w:val="-6"/>
          <w:sz w:val="22"/>
        </w:rPr>
        <w:t> </w:t>
      </w:r>
      <w:r>
        <w:rPr>
          <w:sz w:val="22"/>
        </w:rPr>
        <w:t>New</w:t>
      </w:r>
      <w:r>
        <w:rPr>
          <w:spacing w:val="-5"/>
          <w:sz w:val="22"/>
        </w:rPr>
        <w:t> </w:t>
      </w:r>
      <w:r>
        <w:rPr>
          <w:sz w:val="22"/>
        </w:rPr>
        <w:t>Section</w:t>
      </w:r>
      <w:r>
        <w:rPr>
          <w:spacing w:val="-5"/>
          <w:sz w:val="22"/>
        </w:rPr>
        <w:t> </w:t>
      </w:r>
      <w:r>
        <w:rPr>
          <w:sz w:val="22"/>
        </w:rPr>
        <w:t>7.3</w:t>
      </w:r>
      <w:r>
        <w:rPr>
          <w:spacing w:val="-6"/>
          <w:sz w:val="22"/>
        </w:rPr>
        <w:t> </w:t>
      </w:r>
      <w:r>
        <w:rPr>
          <w:sz w:val="22"/>
        </w:rPr>
        <w:t>Incremental</w:t>
      </w:r>
      <w:r>
        <w:rPr>
          <w:spacing w:val="-2"/>
          <w:sz w:val="22"/>
        </w:rPr>
        <w:t> </w:t>
      </w:r>
      <w:r>
        <w:rPr>
          <w:sz w:val="22"/>
        </w:rPr>
        <w:t>Energy</w:t>
      </w:r>
      <w:r>
        <w:rPr>
          <w:spacing w:val="-5"/>
          <w:sz w:val="22"/>
        </w:rPr>
        <w:t> </w:t>
      </w:r>
      <w:r>
        <w:rPr>
          <w:spacing w:val="-4"/>
          <w:sz w:val="22"/>
        </w:rPr>
        <w:t>Cost</w:t>
      </w:r>
    </w:p>
    <w:p>
      <w:pPr>
        <w:pStyle w:val="ListParagraph"/>
        <w:numPr>
          <w:ilvl w:val="0"/>
          <w:numId w:val="65"/>
        </w:numPr>
        <w:tabs>
          <w:tab w:pos="853" w:val="left" w:leader="none"/>
          <w:tab w:pos="855" w:val="left" w:leader="none"/>
        </w:tabs>
        <w:spacing w:line="261" w:lineRule="auto" w:before="97" w:after="0"/>
        <w:ind w:left="855" w:right="192" w:hanging="238"/>
        <w:jc w:val="left"/>
        <w:rPr>
          <w:sz w:val="22"/>
        </w:rPr>
      </w:pPr>
      <w:r>
        <w:rPr>
          <w:sz w:val="22"/>
        </w:rPr>
        <w:t>Consolidated</w:t>
      </w:r>
      <w:r>
        <w:rPr>
          <w:spacing w:val="-4"/>
          <w:sz w:val="22"/>
        </w:rPr>
        <w:t> </w:t>
      </w:r>
      <w:r>
        <w:rPr>
          <w:sz w:val="22"/>
        </w:rPr>
        <w:t>Section</w:t>
      </w:r>
      <w:r>
        <w:rPr>
          <w:spacing w:val="-4"/>
          <w:sz w:val="22"/>
        </w:rPr>
        <w:t> </w:t>
      </w:r>
      <w:r>
        <w:rPr>
          <w:sz w:val="22"/>
        </w:rPr>
        <w:t>9.1</w:t>
      </w:r>
      <w:r>
        <w:rPr>
          <w:spacing w:val="-4"/>
          <w:sz w:val="22"/>
        </w:rPr>
        <w:t> </w:t>
      </w:r>
      <w:r>
        <w:rPr>
          <w:sz w:val="22"/>
        </w:rPr>
        <w:t>Heat</w:t>
      </w:r>
      <w:r>
        <w:rPr>
          <w:spacing w:val="-2"/>
          <w:sz w:val="22"/>
        </w:rPr>
        <w:t> </w:t>
      </w:r>
      <w:r>
        <w:rPr>
          <w:sz w:val="22"/>
        </w:rPr>
        <w:t>Rate</w:t>
      </w:r>
      <w:r>
        <w:rPr>
          <w:spacing w:val="-4"/>
          <w:sz w:val="22"/>
        </w:rPr>
        <w:t> </w:t>
      </w:r>
      <w:r>
        <w:rPr>
          <w:sz w:val="22"/>
        </w:rPr>
        <w:t>and</w:t>
      </w:r>
      <w:r>
        <w:rPr>
          <w:spacing w:val="-4"/>
          <w:sz w:val="22"/>
        </w:rPr>
        <w:t> </w:t>
      </w:r>
      <w:r>
        <w:rPr>
          <w:sz w:val="22"/>
        </w:rPr>
        <w:t>Section</w:t>
      </w:r>
      <w:r>
        <w:rPr>
          <w:spacing w:val="-4"/>
          <w:sz w:val="22"/>
        </w:rPr>
        <w:t> </w:t>
      </w:r>
      <w:r>
        <w:rPr>
          <w:sz w:val="22"/>
        </w:rPr>
        <w:t>9.2</w:t>
      </w:r>
      <w:r>
        <w:rPr>
          <w:spacing w:val="-4"/>
          <w:sz w:val="22"/>
        </w:rPr>
        <w:t> </w:t>
      </w:r>
      <w:r>
        <w:rPr>
          <w:sz w:val="22"/>
        </w:rPr>
        <w:t>Performance</w:t>
      </w:r>
      <w:r>
        <w:rPr>
          <w:spacing w:val="-1"/>
          <w:sz w:val="22"/>
        </w:rPr>
        <w:t> </w:t>
      </w:r>
      <w:r>
        <w:rPr>
          <w:sz w:val="22"/>
        </w:rPr>
        <w:t>Factor</w:t>
      </w:r>
      <w:r>
        <w:rPr>
          <w:spacing w:val="-4"/>
          <w:sz w:val="22"/>
        </w:rPr>
        <w:t> </w:t>
      </w:r>
      <w:r>
        <w:rPr>
          <w:sz w:val="22"/>
        </w:rPr>
        <w:t>into</w:t>
      </w:r>
      <w:r>
        <w:rPr>
          <w:spacing w:val="-4"/>
          <w:sz w:val="22"/>
        </w:rPr>
        <w:t> </w:t>
      </w:r>
      <w:r>
        <w:rPr>
          <w:sz w:val="22"/>
        </w:rPr>
        <w:t>Section</w:t>
      </w:r>
      <w:r>
        <w:rPr>
          <w:spacing w:val="-4"/>
          <w:sz w:val="22"/>
        </w:rPr>
        <w:t> </w:t>
      </w:r>
      <w:r>
        <w:rPr>
          <w:sz w:val="22"/>
        </w:rPr>
        <w:t>9.1 Heat Input/Rate and Performance Factor</w:t>
      </w:r>
    </w:p>
    <w:p>
      <w:pPr>
        <w:pStyle w:val="ListParagraph"/>
        <w:numPr>
          <w:ilvl w:val="0"/>
          <w:numId w:val="65"/>
        </w:numPr>
        <w:tabs>
          <w:tab w:pos="853" w:val="left" w:leader="none"/>
        </w:tabs>
        <w:spacing w:line="240" w:lineRule="auto" w:before="74" w:after="0"/>
        <w:ind w:left="853" w:right="0" w:hanging="236"/>
        <w:jc w:val="left"/>
        <w:rPr>
          <w:sz w:val="22"/>
        </w:rPr>
      </w:pPr>
      <w:r>
        <w:rPr>
          <w:sz w:val="22"/>
        </w:rPr>
        <w:t>Moved</w:t>
      </w:r>
      <w:r>
        <w:rPr>
          <w:spacing w:val="-5"/>
          <w:sz w:val="22"/>
        </w:rPr>
        <w:t> </w:t>
      </w:r>
      <w:r>
        <w:rPr>
          <w:sz w:val="22"/>
        </w:rPr>
        <w:t>Section</w:t>
      </w:r>
      <w:r>
        <w:rPr>
          <w:spacing w:val="-5"/>
          <w:sz w:val="22"/>
        </w:rPr>
        <w:t> </w:t>
      </w:r>
      <w:r>
        <w:rPr>
          <w:sz w:val="22"/>
        </w:rPr>
        <w:t>9.3</w:t>
      </w:r>
      <w:r>
        <w:rPr>
          <w:spacing w:val="-5"/>
          <w:sz w:val="22"/>
        </w:rPr>
        <w:t> </w:t>
      </w:r>
      <w:r>
        <w:rPr>
          <w:sz w:val="22"/>
        </w:rPr>
        <w:t>to</w:t>
      </w:r>
      <w:r>
        <w:rPr>
          <w:spacing w:val="-5"/>
          <w:sz w:val="22"/>
        </w:rPr>
        <w:t> </w:t>
      </w:r>
      <w:r>
        <w:rPr>
          <w:sz w:val="22"/>
        </w:rPr>
        <w:t>Section</w:t>
      </w:r>
      <w:r>
        <w:rPr>
          <w:spacing w:val="-1"/>
          <w:sz w:val="22"/>
        </w:rPr>
        <w:t> </w:t>
      </w:r>
      <w:r>
        <w:rPr>
          <w:spacing w:val="-5"/>
          <w:sz w:val="22"/>
        </w:rPr>
        <w:t>9.2</w:t>
      </w:r>
    </w:p>
    <w:p>
      <w:pPr>
        <w:pStyle w:val="ListParagraph"/>
        <w:numPr>
          <w:ilvl w:val="0"/>
          <w:numId w:val="65"/>
        </w:numPr>
        <w:tabs>
          <w:tab w:pos="853" w:val="left" w:leader="none"/>
        </w:tabs>
        <w:spacing w:line="240" w:lineRule="auto" w:before="97" w:after="0"/>
        <w:ind w:left="853" w:right="0" w:hanging="236"/>
        <w:jc w:val="left"/>
        <w:rPr>
          <w:sz w:val="22"/>
        </w:rPr>
      </w:pPr>
      <w:r>
        <w:rPr>
          <w:sz w:val="22"/>
        </w:rPr>
        <w:t>Created</w:t>
      </w:r>
      <w:r>
        <w:rPr>
          <w:spacing w:val="-6"/>
          <w:sz w:val="22"/>
        </w:rPr>
        <w:t> </w:t>
      </w:r>
      <w:r>
        <w:rPr>
          <w:sz w:val="22"/>
        </w:rPr>
        <w:t>New</w:t>
      </w:r>
      <w:r>
        <w:rPr>
          <w:spacing w:val="-5"/>
          <w:sz w:val="22"/>
        </w:rPr>
        <w:t> </w:t>
      </w:r>
      <w:r>
        <w:rPr>
          <w:sz w:val="22"/>
        </w:rPr>
        <w:t>Section</w:t>
      </w:r>
      <w:r>
        <w:rPr>
          <w:spacing w:val="-5"/>
          <w:sz w:val="22"/>
        </w:rPr>
        <w:t> </w:t>
      </w:r>
      <w:r>
        <w:rPr>
          <w:sz w:val="22"/>
        </w:rPr>
        <w:t>9.3</w:t>
      </w:r>
      <w:r>
        <w:rPr>
          <w:spacing w:val="-6"/>
          <w:sz w:val="22"/>
        </w:rPr>
        <w:t> </w:t>
      </w:r>
      <w:r>
        <w:rPr>
          <w:sz w:val="22"/>
        </w:rPr>
        <w:t>Incremental</w:t>
      </w:r>
      <w:r>
        <w:rPr>
          <w:spacing w:val="-2"/>
          <w:sz w:val="22"/>
        </w:rPr>
        <w:t> </w:t>
      </w:r>
      <w:r>
        <w:rPr>
          <w:sz w:val="22"/>
        </w:rPr>
        <w:t>Energy</w:t>
      </w:r>
      <w:r>
        <w:rPr>
          <w:spacing w:val="-5"/>
          <w:sz w:val="22"/>
        </w:rPr>
        <w:t> </w:t>
      </w:r>
      <w:r>
        <w:rPr>
          <w:spacing w:val="-4"/>
          <w:sz w:val="22"/>
        </w:rPr>
        <w:t>Cost</w:t>
      </w:r>
    </w:p>
    <w:p>
      <w:pPr>
        <w:pStyle w:val="ListParagraph"/>
        <w:numPr>
          <w:ilvl w:val="0"/>
          <w:numId w:val="65"/>
        </w:numPr>
        <w:tabs>
          <w:tab w:pos="853" w:val="left" w:leader="none"/>
        </w:tabs>
        <w:spacing w:line="240" w:lineRule="auto" w:before="97" w:after="0"/>
        <w:ind w:left="853" w:right="0" w:hanging="236"/>
        <w:jc w:val="left"/>
        <w:rPr>
          <w:sz w:val="22"/>
        </w:rPr>
      </w:pPr>
      <w:r>
        <w:rPr>
          <w:sz w:val="22"/>
        </w:rPr>
        <w:t>Consolidated</w:t>
      </w:r>
      <w:r>
        <w:rPr>
          <w:spacing w:val="-6"/>
          <w:sz w:val="22"/>
        </w:rPr>
        <w:t> </w:t>
      </w:r>
      <w:r>
        <w:rPr>
          <w:sz w:val="22"/>
        </w:rPr>
        <w:t>Section</w:t>
      </w:r>
      <w:r>
        <w:rPr>
          <w:spacing w:val="-5"/>
          <w:sz w:val="22"/>
        </w:rPr>
        <w:t> </w:t>
      </w:r>
      <w:r>
        <w:rPr>
          <w:sz w:val="22"/>
        </w:rPr>
        <w:t>10.1</w:t>
      </w:r>
      <w:r>
        <w:rPr>
          <w:spacing w:val="-6"/>
          <w:sz w:val="22"/>
        </w:rPr>
        <w:t> </w:t>
      </w:r>
      <w:r>
        <w:rPr>
          <w:sz w:val="22"/>
        </w:rPr>
        <w:t>Heat</w:t>
      </w:r>
      <w:r>
        <w:rPr>
          <w:spacing w:val="-3"/>
          <w:sz w:val="22"/>
        </w:rPr>
        <w:t> </w:t>
      </w:r>
      <w:r>
        <w:rPr>
          <w:sz w:val="22"/>
        </w:rPr>
        <w:t>Rate</w:t>
      </w:r>
      <w:r>
        <w:rPr>
          <w:spacing w:val="-5"/>
          <w:sz w:val="22"/>
        </w:rPr>
        <w:t> </w:t>
      </w:r>
      <w:r>
        <w:rPr>
          <w:sz w:val="22"/>
        </w:rPr>
        <w:t>and</w:t>
      </w:r>
      <w:r>
        <w:rPr>
          <w:spacing w:val="-6"/>
          <w:sz w:val="22"/>
        </w:rPr>
        <w:t> </w:t>
      </w:r>
      <w:r>
        <w:rPr>
          <w:sz w:val="22"/>
        </w:rPr>
        <w:t>Section</w:t>
      </w:r>
      <w:r>
        <w:rPr>
          <w:spacing w:val="-5"/>
          <w:sz w:val="22"/>
        </w:rPr>
        <w:t> </w:t>
      </w:r>
      <w:r>
        <w:rPr>
          <w:sz w:val="22"/>
        </w:rPr>
        <w:t>10.2</w:t>
      </w:r>
      <w:r>
        <w:rPr>
          <w:spacing w:val="-6"/>
          <w:sz w:val="22"/>
        </w:rPr>
        <w:t> </w:t>
      </w:r>
      <w:r>
        <w:rPr>
          <w:sz w:val="22"/>
        </w:rPr>
        <w:t>Performance</w:t>
      </w:r>
      <w:r>
        <w:rPr>
          <w:spacing w:val="-2"/>
          <w:sz w:val="22"/>
        </w:rPr>
        <w:t> </w:t>
      </w:r>
      <w:r>
        <w:rPr>
          <w:sz w:val="22"/>
        </w:rPr>
        <w:t>Factor</w:t>
      </w:r>
      <w:r>
        <w:rPr>
          <w:spacing w:val="-6"/>
          <w:sz w:val="22"/>
        </w:rPr>
        <w:t> </w:t>
      </w:r>
      <w:r>
        <w:rPr>
          <w:sz w:val="22"/>
        </w:rPr>
        <w:t>into</w:t>
      </w:r>
      <w:r>
        <w:rPr>
          <w:spacing w:val="-5"/>
          <w:sz w:val="22"/>
        </w:rPr>
        <w:t> </w:t>
      </w:r>
      <w:r>
        <w:rPr>
          <w:spacing w:val="-2"/>
          <w:sz w:val="22"/>
        </w:rPr>
        <w:t>Section</w:t>
      </w:r>
    </w:p>
    <w:p>
      <w:pPr>
        <w:pStyle w:val="BodyText"/>
        <w:spacing w:before="22"/>
        <w:ind w:left="855"/>
      </w:pPr>
      <w:r>
        <w:rPr/>
        <w:t>10.1</w:t>
      </w:r>
      <w:r>
        <w:rPr>
          <w:spacing w:val="-7"/>
        </w:rPr>
        <w:t> </w:t>
      </w:r>
      <w:r>
        <w:rPr/>
        <w:t>Heat</w:t>
      </w:r>
      <w:r>
        <w:rPr>
          <w:spacing w:val="-6"/>
        </w:rPr>
        <w:t> </w:t>
      </w:r>
      <w:r>
        <w:rPr/>
        <w:t>Input/Rate</w:t>
      </w:r>
      <w:r>
        <w:rPr>
          <w:spacing w:val="-5"/>
        </w:rPr>
        <w:t> </w:t>
      </w:r>
      <w:r>
        <w:rPr/>
        <w:t>and</w:t>
      </w:r>
      <w:r>
        <w:rPr>
          <w:spacing w:val="-6"/>
        </w:rPr>
        <w:t> </w:t>
      </w:r>
      <w:r>
        <w:rPr/>
        <w:t>Performance</w:t>
      </w:r>
      <w:r>
        <w:rPr>
          <w:spacing w:val="-6"/>
        </w:rPr>
        <w:t> </w:t>
      </w:r>
      <w:r>
        <w:rPr>
          <w:spacing w:val="-2"/>
        </w:rPr>
        <w:t>Factor</w:t>
      </w:r>
    </w:p>
    <w:p>
      <w:pPr>
        <w:pStyle w:val="ListParagraph"/>
        <w:numPr>
          <w:ilvl w:val="0"/>
          <w:numId w:val="65"/>
        </w:numPr>
        <w:tabs>
          <w:tab w:pos="853" w:val="left" w:leader="none"/>
        </w:tabs>
        <w:spacing w:line="240" w:lineRule="auto" w:before="97" w:after="0"/>
        <w:ind w:left="853" w:right="0" w:hanging="236"/>
        <w:jc w:val="left"/>
        <w:rPr>
          <w:sz w:val="22"/>
        </w:rPr>
      </w:pPr>
      <w:r>
        <w:rPr>
          <w:sz w:val="22"/>
        </w:rPr>
        <w:t>Moved</w:t>
      </w:r>
      <w:r>
        <w:rPr>
          <w:spacing w:val="-5"/>
          <w:sz w:val="22"/>
        </w:rPr>
        <w:t> </w:t>
      </w:r>
      <w:r>
        <w:rPr>
          <w:sz w:val="22"/>
        </w:rPr>
        <w:t>Section</w:t>
      </w:r>
      <w:r>
        <w:rPr>
          <w:spacing w:val="-5"/>
          <w:sz w:val="22"/>
        </w:rPr>
        <w:t> </w:t>
      </w:r>
      <w:r>
        <w:rPr>
          <w:sz w:val="22"/>
        </w:rPr>
        <w:t>10.3</w:t>
      </w:r>
      <w:r>
        <w:rPr>
          <w:spacing w:val="-5"/>
          <w:sz w:val="22"/>
        </w:rPr>
        <w:t> </w:t>
      </w:r>
      <w:r>
        <w:rPr>
          <w:sz w:val="22"/>
        </w:rPr>
        <w:t>to</w:t>
      </w:r>
      <w:r>
        <w:rPr>
          <w:spacing w:val="-5"/>
          <w:sz w:val="22"/>
        </w:rPr>
        <w:t> </w:t>
      </w:r>
      <w:r>
        <w:rPr>
          <w:sz w:val="22"/>
        </w:rPr>
        <w:t>Section</w:t>
      </w:r>
      <w:r>
        <w:rPr>
          <w:spacing w:val="-2"/>
          <w:sz w:val="22"/>
        </w:rPr>
        <w:t> </w:t>
      </w:r>
      <w:r>
        <w:rPr>
          <w:spacing w:val="-4"/>
          <w:sz w:val="22"/>
        </w:rPr>
        <w:t>10.2</w:t>
      </w:r>
    </w:p>
    <w:p>
      <w:pPr>
        <w:pStyle w:val="ListParagraph"/>
        <w:numPr>
          <w:ilvl w:val="0"/>
          <w:numId w:val="65"/>
        </w:numPr>
        <w:tabs>
          <w:tab w:pos="853" w:val="left" w:leader="none"/>
        </w:tabs>
        <w:spacing w:line="240" w:lineRule="auto" w:before="97" w:after="0"/>
        <w:ind w:left="853" w:right="0" w:hanging="236"/>
        <w:jc w:val="left"/>
        <w:rPr>
          <w:sz w:val="22"/>
        </w:rPr>
      </w:pPr>
      <w:r>
        <w:rPr>
          <w:sz w:val="22"/>
        </w:rPr>
        <w:t>Created</w:t>
      </w:r>
      <w:r>
        <w:rPr>
          <w:spacing w:val="-8"/>
          <w:sz w:val="22"/>
        </w:rPr>
        <w:t> </w:t>
      </w:r>
      <w:r>
        <w:rPr>
          <w:sz w:val="22"/>
        </w:rPr>
        <w:t>New</w:t>
      </w:r>
      <w:r>
        <w:rPr>
          <w:spacing w:val="-5"/>
          <w:sz w:val="22"/>
        </w:rPr>
        <w:t> </w:t>
      </w:r>
      <w:r>
        <w:rPr>
          <w:sz w:val="22"/>
        </w:rPr>
        <w:t>Section</w:t>
      </w:r>
      <w:r>
        <w:rPr>
          <w:spacing w:val="-6"/>
          <w:sz w:val="22"/>
        </w:rPr>
        <w:t> </w:t>
      </w:r>
      <w:r>
        <w:rPr>
          <w:sz w:val="22"/>
        </w:rPr>
        <w:t>10.3</w:t>
      </w:r>
      <w:r>
        <w:rPr>
          <w:spacing w:val="-4"/>
          <w:sz w:val="22"/>
        </w:rPr>
        <w:t> </w:t>
      </w:r>
      <w:r>
        <w:rPr>
          <w:sz w:val="22"/>
        </w:rPr>
        <w:t>Incremental</w:t>
      </w:r>
      <w:r>
        <w:rPr>
          <w:spacing w:val="-5"/>
          <w:sz w:val="22"/>
        </w:rPr>
        <w:t> </w:t>
      </w:r>
      <w:r>
        <w:rPr>
          <w:sz w:val="22"/>
        </w:rPr>
        <w:t>Energy</w:t>
      </w:r>
      <w:r>
        <w:rPr>
          <w:spacing w:val="-5"/>
          <w:sz w:val="22"/>
        </w:rPr>
        <w:t> </w:t>
      </w:r>
      <w:r>
        <w:rPr>
          <w:spacing w:val="-4"/>
          <w:sz w:val="22"/>
        </w:rPr>
        <w:t>Cost</w:t>
      </w:r>
    </w:p>
    <w:p>
      <w:pPr>
        <w:pStyle w:val="ListParagraph"/>
        <w:numPr>
          <w:ilvl w:val="0"/>
          <w:numId w:val="65"/>
        </w:numPr>
        <w:tabs>
          <w:tab w:pos="853" w:val="left" w:leader="none"/>
          <w:tab w:pos="855" w:val="left" w:leader="none"/>
        </w:tabs>
        <w:spacing w:line="261" w:lineRule="auto" w:before="97" w:after="0"/>
        <w:ind w:left="855" w:right="472" w:hanging="238"/>
        <w:jc w:val="left"/>
        <w:rPr>
          <w:sz w:val="22"/>
        </w:rPr>
      </w:pPr>
      <w:r>
        <w:rPr>
          <w:sz w:val="22"/>
        </w:rPr>
        <w:t>Consolidated</w:t>
      </w:r>
      <w:r>
        <w:rPr>
          <w:spacing w:val="-4"/>
          <w:sz w:val="22"/>
        </w:rPr>
        <w:t> </w:t>
      </w:r>
      <w:r>
        <w:rPr>
          <w:sz w:val="22"/>
        </w:rPr>
        <w:t>Section</w:t>
      </w:r>
      <w:r>
        <w:rPr>
          <w:spacing w:val="-4"/>
          <w:sz w:val="22"/>
        </w:rPr>
        <w:t> </w:t>
      </w:r>
      <w:r>
        <w:rPr>
          <w:sz w:val="22"/>
        </w:rPr>
        <w:t>11.1</w:t>
      </w:r>
      <w:r>
        <w:rPr>
          <w:spacing w:val="-4"/>
          <w:sz w:val="22"/>
        </w:rPr>
        <w:t> </w:t>
      </w:r>
      <w:r>
        <w:rPr>
          <w:sz w:val="22"/>
        </w:rPr>
        <w:t>Efficiency</w:t>
      </w:r>
      <w:r>
        <w:rPr>
          <w:spacing w:val="-2"/>
          <w:sz w:val="22"/>
        </w:rPr>
        <w:t> </w:t>
      </w:r>
      <w:r>
        <w:rPr>
          <w:sz w:val="22"/>
        </w:rPr>
        <w:t>Factor</w:t>
      </w:r>
      <w:r>
        <w:rPr>
          <w:spacing w:val="-4"/>
          <w:sz w:val="22"/>
        </w:rPr>
        <w:t> </w:t>
      </w:r>
      <w:r>
        <w:rPr>
          <w:sz w:val="22"/>
        </w:rPr>
        <w:t>and</w:t>
      </w:r>
      <w:r>
        <w:rPr>
          <w:spacing w:val="-4"/>
          <w:sz w:val="22"/>
        </w:rPr>
        <w:t> </w:t>
      </w:r>
      <w:r>
        <w:rPr>
          <w:sz w:val="22"/>
        </w:rPr>
        <w:t>Section</w:t>
      </w:r>
      <w:r>
        <w:rPr>
          <w:spacing w:val="-4"/>
          <w:sz w:val="22"/>
        </w:rPr>
        <w:t> </w:t>
      </w:r>
      <w:r>
        <w:rPr>
          <w:sz w:val="22"/>
        </w:rPr>
        <w:t>11.2</w:t>
      </w:r>
      <w:r>
        <w:rPr>
          <w:spacing w:val="-2"/>
          <w:sz w:val="22"/>
        </w:rPr>
        <w:t> </w:t>
      </w:r>
      <w:r>
        <w:rPr>
          <w:sz w:val="22"/>
        </w:rPr>
        <w:t>Performance</w:t>
      </w:r>
      <w:r>
        <w:rPr>
          <w:spacing w:val="-4"/>
          <w:sz w:val="22"/>
        </w:rPr>
        <w:t> </w:t>
      </w:r>
      <w:r>
        <w:rPr>
          <w:sz w:val="22"/>
        </w:rPr>
        <w:t>Factor</w:t>
      </w:r>
      <w:r>
        <w:rPr>
          <w:spacing w:val="-4"/>
          <w:sz w:val="22"/>
        </w:rPr>
        <w:t> </w:t>
      </w:r>
      <w:r>
        <w:rPr>
          <w:sz w:val="22"/>
        </w:rPr>
        <w:t>into Section 11.1 Efficiency Factor and Performance Factor</w:t>
      </w:r>
    </w:p>
    <w:p>
      <w:pPr>
        <w:pStyle w:val="ListParagraph"/>
        <w:numPr>
          <w:ilvl w:val="0"/>
          <w:numId w:val="65"/>
        </w:numPr>
        <w:tabs>
          <w:tab w:pos="853" w:val="left" w:leader="none"/>
        </w:tabs>
        <w:spacing w:line="240" w:lineRule="auto" w:before="73" w:after="0"/>
        <w:ind w:left="853" w:right="0" w:hanging="236"/>
        <w:jc w:val="left"/>
        <w:rPr>
          <w:sz w:val="22"/>
        </w:rPr>
      </w:pPr>
      <w:r>
        <w:rPr>
          <w:sz w:val="22"/>
        </w:rPr>
        <w:t>Moved</w:t>
      </w:r>
      <w:r>
        <w:rPr>
          <w:spacing w:val="-5"/>
          <w:sz w:val="22"/>
        </w:rPr>
        <w:t> </w:t>
      </w:r>
      <w:r>
        <w:rPr>
          <w:sz w:val="22"/>
        </w:rPr>
        <w:t>Section</w:t>
      </w:r>
      <w:r>
        <w:rPr>
          <w:spacing w:val="-5"/>
          <w:sz w:val="22"/>
        </w:rPr>
        <w:t> </w:t>
      </w:r>
      <w:r>
        <w:rPr>
          <w:sz w:val="22"/>
        </w:rPr>
        <w:t>11.3</w:t>
      </w:r>
      <w:r>
        <w:rPr>
          <w:spacing w:val="-5"/>
          <w:sz w:val="22"/>
        </w:rPr>
        <w:t> </w:t>
      </w:r>
      <w:r>
        <w:rPr>
          <w:sz w:val="22"/>
        </w:rPr>
        <w:t>to</w:t>
      </w:r>
      <w:r>
        <w:rPr>
          <w:spacing w:val="-5"/>
          <w:sz w:val="22"/>
        </w:rPr>
        <w:t> </w:t>
      </w:r>
      <w:r>
        <w:rPr>
          <w:sz w:val="22"/>
        </w:rPr>
        <w:t>Section</w:t>
      </w:r>
      <w:r>
        <w:rPr>
          <w:spacing w:val="-2"/>
          <w:sz w:val="22"/>
        </w:rPr>
        <w:t> </w:t>
      </w:r>
      <w:r>
        <w:rPr>
          <w:spacing w:val="-4"/>
          <w:sz w:val="22"/>
        </w:rPr>
        <w:t>11.2</w:t>
      </w:r>
    </w:p>
    <w:p>
      <w:pPr>
        <w:pStyle w:val="ListParagraph"/>
        <w:numPr>
          <w:ilvl w:val="0"/>
          <w:numId w:val="65"/>
        </w:numPr>
        <w:tabs>
          <w:tab w:pos="853" w:val="left" w:leader="none"/>
        </w:tabs>
        <w:spacing w:line="240" w:lineRule="auto" w:before="97" w:after="0"/>
        <w:ind w:left="853" w:right="0" w:hanging="236"/>
        <w:jc w:val="left"/>
        <w:rPr>
          <w:sz w:val="22"/>
        </w:rPr>
      </w:pPr>
      <w:r>
        <w:rPr>
          <w:sz w:val="22"/>
        </w:rPr>
        <w:t>Created</w:t>
      </w:r>
      <w:r>
        <w:rPr>
          <w:spacing w:val="-8"/>
          <w:sz w:val="22"/>
        </w:rPr>
        <w:t> </w:t>
      </w:r>
      <w:r>
        <w:rPr>
          <w:sz w:val="22"/>
        </w:rPr>
        <w:t>New</w:t>
      </w:r>
      <w:r>
        <w:rPr>
          <w:spacing w:val="-5"/>
          <w:sz w:val="22"/>
        </w:rPr>
        <w:t> </w:t>
      </w:r>
      <w:r>
        <w:rPr>
          <w:sz w:val="22"/>
        </w:rPr>
        <w:t>Section</w:t>
      </w:r>
      <w:r>
        <w:rPr>
          <w:spacing w:val="-6"/>
          <w:sz w:val="22"/>
        </w:rPr>
        <w:t> </w:t>
      </w:r>
      <w:r>
        <w:rPr>
          <w:sz w:val="22"/>
        </w:rPr>
        <w:t>11.3</w:t>
      </w:r>
      <w:r>
        <w:rPr>
          <w:spacing w:val="-4"/>
          <w:sz w:val="22"/>
        </w:rPr>
        <w:t> </w:t>
      </w:r>
      <w:r>
        <w:rPr>
          <w:sz w:val="22"/>
        </w:rPr>
        <w:t>Incremental</w:t>
      </w:r>
      <w:r>
        <w:rPr>
          <w:spacing w:val="-5"/>
          <w:sz w:val="22"/>
        </w:rPr>
        <w:t> </w:t>
      </w:r>
      <w:r>
        <w:rPr>
          <w:sz w:val="22"/>
        </w:rPr>
        <w:t>Energy</w:t>
      </w:r>
      <w:r>
        <w:rPr>
          <w:spacing w:val="-5"/>
          <w:sz w:val="22"/>
        </w:rPr>
        <w:t> </w:t>
      </w:r>
      <w:r>
        <w:rPr>
          <w:spacing w:val="-4"/>
          <w:sz w:val="22"/>
        </w:rPr>
        <w:t>Cost</w:t>
      </w:r>
    </w:p>
    <w:p>
      <w:pPr>
        <w:pStyle w:val="Heading2"/>
        <w:spacing w:before="249"/>
        <w:ind w:left="360" w:firstLine="0"/>
      </w:pPr>
      <w:r>
        <w:rPr/>
        <w:t>Revision</w:t>
      </w:r>
      <w:r>
        <w:rPr>
          <w:spacing w:val="-5"/>
        </w:rPr>
        <w:t> </w:t>
      </w:r>
      <w:r>
        <w:rPr/>
        <w:t>38</w:t>
      </w:r>
      <w:r>
        <w:rPr>
          <w:spacing w:val="-5"/>
        </w:rPr>
        <w:t> </w:t>
      </w:r>
      <w:r>
        <w:rPr>
          <w:spacing w:val="-2"/>
        </w:rPr>
        <w:t>(6/6/2021):</w:t>
      </w:r>
    </w:p>
    <w:p>
      <w:pPr>
        <w:pStyle w:val="ListParagraph"/>
        <w:numPr>
          <w:ilvl w:val="0"/>
          <w:numId w:val="65"/>
        </w:numPr>
        <w:tabs>
          <w:tab w:pos="853" w:val="left" w:leader="none"/>
        </w:tabs>
        <w:spacing w:line="240" w:lineRule="auto" w:before="97" w:after="0"/>
        <w:ind w:left="853" w:right="0" w:hanging="236"/>
        <w:jc w:val="left"/>
        <w:rPr>
          <w:sz w:val="22"/>
        </w:rPr>
      </w:pPr>
      <w:r>
        <w:rPr>
          <w:sz w:val="22"/>
        </w:rPr>
        <w:t>Added</w:t>
      </w:r>
      <w:r>
        <w:rPr>
          <w:spacing w:val="-4"/>
          <w:sz w:val="22"/>
        </w:rPr>
        <w:t> </w:t>
      </w:r>
      <w:r>
        <w:rPr>
          <w:sz w:val="22"/>
        </w:rPr>
        <w:t>Section</w:t>
      </w:r>
      <w:r>
        <w:rPr>
          <w:spacing w:val="-4"/>
          <w:sz w:val="22"/>
        </w:rPr>
        <w:t> </w:t>
      </w:r>
      <w:r>
        <w:rPr>
          <w:sz w:val="22"/>
        </w:rPr>
        <w:t>13</w:t>
      </w:r>
      <w:r>
        <w:rPr>
          <w:spacing w:val="-4"/>
          <w:sz w:val="22"/>
        </w:rPr>
        <w:t> </w:t>
      </w:r>
      <w:r>
        <w:rPr>
          <w:sz w:val="22"/>
        </w:rPr>
        <w:t>Black</w:t>
      </w:r>
      <w:r>
        <w:rPr>
          <w:spacing w:val="-4"/>
          <w:sz w:val="22"/>
        </w:rPr>
        <w:t> </w:t>
      </w:r>
      <w:r>
        <w:rPr>
          <w:sz w:val="22"/>
        </w:rPr>
        <w:t>Start</w:t>
      </w:r>
      <w:r>
        <w:rPr>
          <w:spacing w:val="-2"/>
          <w:sz w:val="22"/>
        </w:rPr>
        <w:t> </w:t>
      </w:r>
      <w:r>
        <w:rPr>
          <w:sz w:val="22"/>
        </w:rPr>
        <w:t>Capital</w:t>
      </w:r>
      <w:r>
        <w:rPr>
          <w:spacing w:val="-4"/>
          <w:sz w:val="22"/>
        </w:rPr>
        <w:t> </w:t>
      </w:r>
      <w:r>
        <w:rPr>
          <w:sz w:val="22"/>
        </w:rPr>
        <w:t>Recovery</w:t>
      </w:r>
      <w:r>
        <w:rPr>
          <w:spacing w:val="-3"/>
          <w:sz w:val="22"/>
        </w:rPr>
        <w:t> </w:t>
      </w:r>
      <w:r>
        <w:rPr>
          <w:spacing w:val="-2"/>
          <w:sz w:val="22"/>
        </w:rPr>
        <w:t>Guidelines</w:t>
      </w:r>
    </w:p>
    <w:p>
      <w:pPr>
        <w:pStyle w:val="Heading2"/>
        <w:spacing w:before="249"/>
        <w:ind w:left="360" w:firstLine="0"/>
      </w:pPr>
      <w:r>
        <w:rPr/>
        <w:t>Revision</w:t>
      </w:r>
      <w:r>
        <w:rPr>
          <w:spacing w:val="-5"/>
        </w:rPr>
        <w:t> </w:t>
      </w:r>
      <w:r>
        <w:rPr/>
        <w:t>37</w:t>
      </w:r>
      <w:r>
        <w:rPr>
          <w:spacing w:val="-5"/>
        </w:rPr>
        <w:t> </w:t>
      </w:r>
      <w:r>
        <w:rPr>
          <w:spacing w:val="-2"/>
        </w:rPr>
        <w:t>(12/9/2020)</w:t>
      </w:r>
    </w:p>
    <w:p>
      <w:pPr>
        <w:pStyle w:val="ListParagraph"/>
        <w:numPr>
          <w:ilvl w:val="0"/>
          <w:numId w:val="65"/>
        </w:numPr>
        <w:tabs>
          <w:tab w:pos="853" w:val="left" w:leader="none"/>
        </w:tabs>
        <w:spacing w:line="240" w:lineRule="auto" w:before="97" w:after="0"/>
        <w:ind w:left="853" w:right="0" w:hanging="236"/>
        <w:jc w:val="left"/>
        <w:rPr>
          <w:sz w:val="22"/>
        </w:rPr>
      </w:pPr>
      <w:r>
        <w:rPr>
          <w:sz w:val="22"/>
        </w:rPr>
        <w:t>Biennial</w:t>
      </w:r>
      <w:r>
        <w:rPr>
          <w:spacing w:val="-8"/>
          <w:sz w:val="22"/>
        </w:rPr>
        <w:t> </w:t>
      </w:r>
      <w:r>
        <w:rPr>
          <w:spacing w:val="-2"/>
          <w:sz w:val="22"/>
        </w:rPr>
        <w:t>Review</w:t>
      </w:r>
    </w:p>
    <w:p>
      <w:pPr>
        <w:pStyle w:val="ListParagraph"/>
        <w:numPr>
          <w:ilvl w:val="1"/>
          <w:numId w:val="65"/>
        </w:numPr>
        <w:tabs>
          <w:tab w:pos="1349" w:val="left" w:leader="none"/>
        </w:tabs>
        <w:spacing w:line="240" w:lineRule="auto" w:before="97" w:after="0"/>
        <w:ind w:left="1349" w:right="0" w:hanging="237"/>
        <w:jc w:val="left"/>
        <w:rPr>
          <w:sz w:val="22"/>
        </w:rPr>
      </w:pPr>
      <w:r>
        <w:rPr>
          <w:sz w:val="22"/>
        </w:rPr>
        <w:t>Handy</w:t>
      </w:r>
      <w:r>
        <w:rPr>
          <w:spacing w:val="-6"/>
          <w:sz w:val="22"/>
        </w:rPr>
        <w:t> </w:t>
      </w:r>
      <w:r>
        <w:rPr>
          <w:sz w:val="22"/>
        </w:rPr>
        <w:t>Whitman</w:t>
      </w:r>
      <w:r>
        <w:rPr>
          <w:spacing w:val="-3"/>
          <w:sz w:val="22"/>
        </w:rPr>
        <w:t> </w:t>
      </w:r>
      <w:r>
        <w:rPr>
          <w:sz w:val="22"/>
        </w:rPr>
        <w:t>removed</w:t>
      </w:r>
      <w:r>
        <w:rPr>
          <w:spacing w:val="-3"/>
          <w:sz w:val="22"/>
        </w:rPr>
        <w:t> </w:t>
      </w:r>
      <w:r>
        <w:rPr>
          <w:sz w:val="22"/>
        </w:rPr>
        <w:t>from</w:t>
      </w:r>
      <w:r>
        <w:rPr>
          <w:spacing w:val="-4"/>
          <w:sz w:val="22"/>
        </w:rPr>
        <w:t> </w:t>
      </w:r>
      <w:r>
        <w:rPr>
          <w:sz w:val="22"/>
        </w:rPr>
        <w:t>M15</w:t>
      </w:r>
      <w:r>
        <w:rPr>
          <w:spacing w:val="-3"/>
          <w:sz w:val="22"/>
        </w:rPr>
        <w:t> </w:t>
      </w:r>
      <w:r>
        <w:rPr>
          <w:sz w:val="22"/>
        </w:rPr>
        <w:t>and moved</w:t>
      </w:r>
      <w:r>
        <w:rPr>
          <w:spacing w:val="-4"/>
          <w:sz w:val="22"/>
        </w:rPr>
        <w:t> </w:t>
      </w:r>
      <w:r>
        <w:rPr>
          <w:sz w:val="22"/>
        </w:rPr>
        <w:t>to</w:t>
      </w:r>
      <w:r>
        <w:rPr>
          <w:spacing w:val="-3"/>
          <w:sz w:val="22"/>
        </w:rPr>
        <w:t> </w:t>
      </w:r>
      <w:r>
        <w:rPr>
          <w:sz w:val="22"/>
        </w:rPr>
        <w:t>PJM.com</w:t>
      </w:r>
      <w:r>
        <w:rPr>
          <w:spacing w:val="-3"/>
          <w:sz w:val="22"/>
        </w:rPr>
        <w:t> </w:t>
      </w:r>
      <w:r>
        <w:rPr>
          <w:sz w:val="22"/>
        </w:rPr>
        <w:t>(link</w:t>
      </w:r>
      <w:r>
        <w:rPr>
          <w:spacing w:val="-4"/>
          <w:sz w:val="22"/>
        </w:rPr>
        <w:t> </w:t>
      </w:r>
      <w:r>
        <w:rPr>
          <w:sz w:val="22"/>
        </w:rPr>
        <w:t>in</w:t>
      </w:r>
      <w:r>
        <w:rPr>
          <w:spacing w:val="-3"/>
          <w:sz w:val="22"/>
        </w:rPr>
        <w:t> </w:t>
      </w:r>
      <w:r>
        <w:rPr>
          <w:sz w:val="22"/>
        </w:rPr>
        <w:t>Section </w:t>
      </w:r>
      <w:r>
        <w:rPr>
          <w:spacing w:val="-2"/>
          <w:sz w:val="22"/>
        </w:rPr>
        <w:t>2.6.3)</w:t>
      </w:r>
    </w:p>
    <w:p>
      <w:pPr>
        <w:pStyle w:val="ListParagraph"/>
        <w:numPr>
          <w:ilvl w:val="1"/>
          <w:numId w:val="65"/>
        </w:numPr>
        <w:tabs>
          <w:tab w:pos="1350" w:val="left" w:leader="none"/>
        </w:tabs>
        <w:spacing w:line="261" w:lineRule="auto" w:before="97" w:after="0"/>
        <w:ind w:left="1350" w:right="185" w:hanging="238"/>
        <w:jc w:val="left"/>
        <w:rPr>
          <w:sz w:val="22"/>
        </w:rPr>
      </w:pPr>
      <w:r>
        <w:rPr>
          <w:sz w:val="22"/>
        </w:rPr>
        <w:t>Generic</w:t>
      </w:r>
      <w:r>
        <w:rPr>
          <w:spacing w:val="-5"/>
          <w:sz w:val="22"/>
        </w:rPr>
        <w:t> </w:t>
      </w:r>
      <w:r>
        <w:rPr>
          <w:sz w:val="22"/>
        </w:rPr>
        <w:t>documentation</w:t>
      </w:r>
      <w:r>
        <w:rPr>
          <w:spacing w:val="-5"/>
          <w:sz w:val="22"/>
        </w:rPr>
        <w:t> </w:t>
      </w:r>
      <w:r>
        <w:rPr>
          <w:sz w:val="22"/>
        </w:rPr>
        <w:t>language</w:t>
      </w:r>
      <w:r>
        <w:rPr>
          <w:spacing w:val="-5"/>
          <w:sz w:val="22"/>
        </w:rPr>
        <w:t> </w:t>
      </w:r>
      <w:r>
        <w:rPr>
          <w:sz w:val="22"/>
        </w:rPr>
        <w:t>previously</w:t>
      </w:r>
      <w:r>
        <w:rPr>
          <w:spacing w:val="-2"/>
          <w:sz w:val="22"/>
        </w:rPr>
        <w:t> </w:t>
      </w:r>
      <w:r>
        <w:rPr>
          <w:sz w:val="22"/>
        </w:rPr>
        <w:t>included</w:t>
      </w:r>
      <w:r>
        <w:rPr>
          <w:spacing w:val="-5"/>
          <w:sz w:val="22"/>
        </w:rPr>
        <w:t> </w:t>
      </w:r>
      <w:r>
        <w:rPr>
          <w:sz w:val="22"/>
        </w:rPr>
        <w:t>in</w:t>
      </w:r>
      <w:r>
        <w:rPr>
          <w:spacing w:val="-5"/>
          <w:sz w:val="22"/>
        </w:rPr>
        <w:t> </w:t>
      </w:r>
      <w:r>
        <w:rPr>
          <w:sz w:val="22"/>
        </w:rPr>
        <w:t>all</w:t>
      </w:r>
      <w:r>
        <w:rPr>
          <w:spacing w:val="-5"/>
          <w:sz w:val="22"/>
        </w:rPr>
        <w:t> </w:t>
      </w:r>
      <w:r>
        <w:rPr>
          <w:sz w:val="22"/>
        </w:rPr>
        <w:t>Fuel</w:t>
      </w:r>
      <w:r>
        <w:rPr>
          <w:spacing w:val="-5"/>
          <w:sz w:val="22"/>
        </w:rPr>
        <w:t> </w:t>
      </w:r>
      <w:r>
        <w:rPr>
          <w:sz w:val="22"/>
        </w:rPr>
        <w:t>Cost</w:t>
      </w:r>
      <w:r>
        <w:rPr>
          <w:spacing w:val="-5"/>
          <w:sz w:val="22"/>
        </w:rPr>
        <w:t> </w:t>
      </w:r>
      <w:r>
        <w:rPr>
          <w:sz w:val="22"/>
        </w:rPr>
        <w:t>Policies</w:t>
      </w:r>
      <w:r>
        <w:rPr>
          <w:spacing w:val="-2"/>
          <w:sz w:val="22"/>
        </w:rPr>
        <w:t> </w:t>
      </w:r>
      <w:r>
        <w:rPr>
          <w:sz w:val="22"/>
        </w:rPr>
        <w:t>added to Section 2.3</w:t>
      </w:r>
    </w:p>
    <w:p>
      <w:pPr>
        <w:pStyle w:val="ListParagraph"/>
        <w:numPr>
          <w:ilvl w:val="1"/>
          <w:numId w:val="65"/>
        </w:numPr>
        <w:tabs>
          <w:tab w:pos="1350" w:val="left" w:leader="none"/>
        </w:tabs>
        <w:spacing w:line="261" w:lineRule="auto" w:before="74" w:after="0"/>
        <w:ind w:left="1350" w:right="724" w:hanging="238"/>
        <w:jc w:val="left"/>
        <w:rPr>
          <w:sz w:val="22"/>
        </w:rPr>
      </w:pPr>
      <w:r>
        <w:rPr>
          <w:sz w:val="22"/>
        </w:rPr>
        <w:t>Language</w:t>
      </w:r>
      <w:r>
        <w:rPr>
          <w:spacing w:val="-5"/>
          <w:sz w:val="22"/>
        </w:rPr>
        <w:t> </w:t>
      </w:r>
      <w:r>
        <w:rPr>
          <w:sz w:val="22"/>
        </w:rPr>
        <w:t>regarding</w:t>
      </w:r>
      <w:r>
        <w:rPr>
          <w:spacing w:val="-5"/>
          <w:sz w:val="22"/>
        </w:rPr>
        <w:t> </w:t>
      </w:r>
      <w:r>
        <w:rPr>
          <w:sz w:val="22"/>
        </w:rPr>
        <w:t>penalty</w:t>
      </w:r>
      <w:r>
        <w:rPr>
          <w:spacing w:val="-5"/>
          <w:sz w:val="22"/>
        </w:rPr>
        <w:t> </w:t>
      </w:r>
      <w:r>
        <w:rPr>
          <w:sz w:val="22"/>
        </w:rPr>
        <w:t>gas</w:t>
      </w:r>
      <w:r>
        <w:rPr>
          <w:spacing w:val="-5"/>
          <w:sz w:val="22"/>
        </w:rPr>
        <w:t> </w:t>
      </w:r>
      <w:r>
        <w:rPr>
          <w:sz w:val="22"/>
        </w:rPr>
        <w:t>application</w:t>
      </w:r>
      <w:r>
        <w:rPr>
          <w:spacing w:val="-2"/>
          <w:sz w:val="22"/>
        </w:rPr>
        <w:t> </w:t>
      </w:r>
      <w:r>
        <w:rPr>
          <w:sz w:val="22"/>
        </w:rPr>
        <w:t>added</w:t>
      </w:r>
      <w:r>
        <w:rPr>
          <w:spacing w:val="-5"/>
          <w:sz w:val="22"/>
        </w:rPr>
        <w:t> </w:t>
      </w:r>
      <w:r>
        <w:rPr>
          <w:sz w:val="22"/>
        </w:rPr>
        <w:t>for</w:t>
      </w:r>
      <w:r>
        <w:rPr>
          <w:spacing w:val="-5"/>
          <w:sz w:val="22"/>
        </w:rPr>
        <w:t> </w:t>
      </w:r>
      <w:r>
        <w:rPr>
          <w:sz w:val="22"/>
        </w:rPr>
        <w:t>additional</w:t>
      </w:r>
      <w:r>
        <w:rPr>
          <w:spacing w:val="-5"/>
          <w:sz w:val="22"/>
        </w:rPr>
        <w:t> </w:t>
      </w:r>
      <w:r>
        <w:rPr>
          <w:sz w:val="22"/>
        </w:rPr>
        <w:t>clarity</w:t>
      </w:r>
      <w:r>
        <w:rPr>
          <w:spacing w:val="-5"/>
          <w:sz w:val="22"/>
        </w:rPr>
        <w:t> </w:t>
      </w:r>
      <w:r>
        <w:rPr>
          <w:sz w:val="22"/>
        </w:rPr>
        <w:t>around current PJM practices in Section 2.3.2</w:t>
      </w:r>
    </w:p>
    <w:p>
      <w:pPr>
        <w:pStyle w:val="ListParagraph"/>
        <w:numPr>
          <w:ilvl w:val="1"/>
          <w:numId w:val="65"/>
        </w:numPr>
        <w:tabs>
          <w:tab w:pos="1349" w:val="left" w:leader="none"/>
        </w:tabs>
        <w:spacing w:line="240" w:lineRule="auto" w:before="73" w:after="0"/>
        <w:ind w:left="1349" w:right="0" w:hanging="237"/>
        <w:jc w:val="left"/>
        <w:rPr>
          <w:sz w:val="22"/>
        </w:rPr>
      </w:pPr>
      <w:r>
        <w:rPr>
          <w:sz w:val="22"/>
        </w:rPr>
        <w:t>Additional</w:t>
      </w:r>
      <w:r>
        <w:rPr>
          <w:spacing w:val="-6"/>
          <w:sz w:val="22"/>
        </w:rPr>
        <w:t> </w:t>
      </w:r>
      <w:r>
        <w:rPr>
          <w:sz w:val="22"/>
        </w:rPr>
        <w:t>clarity</w:t>
      </w:r>
      <w:r>
        <w:rPr>
          <w:spacing w:val="-5"/>
          <w:sz w:val="22"/>
        </w:rPr>
        <w:t> </w:t>
      </w:r>
      <w:r>
        <w:rPr>
          <w:sz w:val="22"/>
        </w:rPr>
        <w:t>to</w:t>
      </w:r>
      <w:r>
        <w:rPr>
          <w:spacing w:val="-6"/>
          <w:sz w:val="22"/>
        </w:rPr>
        <w:t> </w:t>
      </w:r>
      <w:r>
        <w:rPr>
          <w:sz w:val="22"/>
        </w:rPr>
        <w:t>Operating</w:t>
      </w:r>
      <w:r>
        <w:rPr>
          <w:spacing w:val="-2"/>
          <w:sz w:val="22"/>
        </w:rPr>
        <w:t> Costs</w:t>
      </w:r>
    </w:p>
    <w:p>
      <w:pPr>
        <w:pStyle w:val="ListParagraph"/>
        <w:spacing w:after="0" w:line="240" w:lineRule="auto"/>
        <w:jc w:val="left"/>
        <w:rPr>
          <w:sz w:val="22"/>
        </w:rPr>
        <w:sectPr>
          <w:pgSz w:w="12240" w:h="15840"/>
          <w:pgMar w:header="142" w:footer="1016" w:top="1780" w:bottom="1200" w:left="1080" w:right="1440"/>
        </w:sectPr>
      </w:pPr>
    </w:p>
    <w:p>
      <w:pPr>
        <w:pStyle w:val="ListParagraph"/>
        <w:numPr>
          <w:ilvl w:val="2"/>
          <w:numId w:val="65"/>
        </w:numPr>
        <w:tabs>
          <w:tab w:pos="1844" w:val="left" w:leader="none"/>
        </w:tabs>
        <w:spacing w:line="240" w:lineRule="auto" w:before="97" w:after="0"/>
        <w:ind w:left="1844" w:right="0" w:hanging="237"/>
        <w:jc w:val="left"/>
        <w:rPr>
          <w:sz w:val="22"/>
        </w:rPr>
      </w:pPr>
      <w:r>
        <w:rPr>
          <w:sz w:val="22"/>
        </w:rPr>
        <w:t>Moved</w:t>
      </w:r>
      <w:r>
        <w:rPr>
          <w:spacing w:val="-5"/>
          <w:sz w:val="22"/>
        </w:rPr>
        <w:t> </w:t>
      </w:r>
      <w:r>
        <w:rPr>
          <w:sz w:val="22"/>
        </w:rPr>
        <w:t>Operating</w:t>
      </w:r>
      <w:r>
        <w:rPr>
          <w:spacing w:val="-5"/>
          <w:sz w:val="22"/>
        </w:rPr>
        <w:t> </w:t>
      </w:r>
      <w:r>
        <w:rPr>
          <w:sz w:val="22"/>
        </w:rPr>
        <w:t>Costs</w:t>
      </w:r>
      <w:r>
        <w:rPr>
          <w:spacing w:val="-5"/>
          <w:sz w:val="22"/>
        </w:rPr>
        <w:t> </w:t>
      </w:r>
      <w:r>
        <w:rPr>
          <w:sz w:val="22"/>
        </w:rPr>
        <w:t>to</w:t>
      </w:r>
      <w:r>
        <w:rPr>
          <w:spacing w:val="-5"/>
          <w:sz w:val="22"/>
        </w:rPr>
        <w:t> </w:t>
      </w:r>
      <w:r>
        <w:rPr>
          <w:sz w:val="22"/>
        </w:rPr>
        <w:t>Section</w:t>
      </w:r>
      <w:r>
        <w:rPr>
          <w:spacing w:val="-1"/>
          <w:sz w:val="22"/>
        </w:rPr>
        <w:t> </w:t>
      </w:r>
      <w:r>
        <w:rPr>
          <w:spacing w:val="-5"/>
          <w:sz w:val="22"/>
        </w:rPr>
        <w:t>2.6</w:t>
      </w:r>
    </w:p>
    <w:p>
      <w:pPr>
        <w:pStyle w:val="ListParagraph"/>
        <w:numPr>
          <w:ilvl w:val="2"/>
          <w:numId w:val="65"/>
        </w:numPr>
        <w:tabs>
          <w:tab w:pos="1844" w:val="left" w:leader="none"/>
        </w:tabs>
        <w:spacing w:line="240" w:lineRule="auto" w:before="97" w:after="0"/>
        <w:ind w:left="1844" w:right="0" w:hanging="237"/>
        <w:jc w:val="left"/>
        <w:rPr>
          <w:sz w:val="22"/>
        </w:rPr>
      </w:pPr>
      <w:r>
        <w:rPr>
          <w:sz w:val="22"/>
        </w:rPr>
        <w:t>Reworded</w:t>
      </w:r>
      <w:r>
        <w:rPr>
          <w:spacing w:val="-6"/>
          <w:sz w:val="22"/>
        </w:rPr>
        <w:t> </w:t>
      </w:r>
      <w:r>
        <w:rPr>
          <w:sz w:val="22"/>
        </w:rPr>
        <w:t>Section</w:t>
      </w:r>
      <w:r>
        <w:rPr>
          <w:spacing w:val="-5"/>
          <w:sz w:val="22"/>
        </w:rPr>
        <w:t> </w:t>
      </w:r>
      <w:r>
        <w:rPr>
          <w:sz w:val="22"/>
        </w:rPr>
        <w:t>2.6.1</w:t>
      </w:r>
      <w:r>
        <w:rPr>
          <w:spacing w:val="-5"/>
          <w:sz w:val="22"/>
        </w:rPr>
        <w:t> </w:t>
      </w:r>
      <w:r>
        <w:rPr>
          <w:sz w:val="22"/>
        </w:rPr>
        <w:t>to</w:t>
      </w:r>
      <w:r>
        <w:rPr>
          <w:spacing w:val="-3"/>
          <w:sz w:val="22"/>
        </w:rPr>
        <w:t> </w:t>
      </w:r>
      <w:r>
        <w:rPr>
          <w:sz w:val="22"/>
        </w:rPr>
        <w:t>align</w:t>
      </w:r>
      <w:r>
        <w:rPr>
          <w:spacing w:val="-5"/>
          <w:sz w:val="22"/>
        </w:rPr>
        <w:t> </w:t>
      </w:r>
      <w:r>
        <w:rPr>
          <w:sz w:val="22"/>
        </w:rPr>
        <w:t>with</w:t>
      </w:r>
      <w:r>
        <w:rPr>
          <w:spacing w:val="-5"/>
          <w:sz w:val="22"/>
        </w:rPr>
        <w:t> </w:t>
      </w:r>
      <w:r>
        <w:rPr>
          <w:sz w:val="22"/>
        </w:rPr>
        <w:t>OA</w:t>
      </w:r>
      <w:r>
        <w:rPr>
          <w:spacing w:val="-5"/>
          <w:sz w:val="22"/>
        </w:rPr>
        <w:t> </w:t>
      </w:r>
      <w:r>
        <w:rPr>
          <w:sz w:val="22"/>
        </w:rPr>
        <w:t>Schedule</w:t>
      </w:r>
      <w:r>
        <w:rPr>
          <w:spacing w:val="-3"/>
          <w:sz w:val="22"/>
        </w:rPr>
        <w:t> </w:t>
      </w:r>
      <w:r>
        <w:rPr>
          <w:spacing w:val="-10"/>
          <w:sz w:val="22"/>
        </w:rPr>
        <w:t>2</w:t>
      </w:r>
    </w:p>
    <w:p>
      <w:pPr>
        <w:pStyle w:val="ListParagraph"/>
        <w:numPr>
          <w:ilvl w:val="1"/>
          <w:numId w:val="65"/>
        </w:numPr>
        <w:tabs>
          <w:tab w:pos="1349" w:val="left" w:leader="none"/>
        </w:tabs>
        <w:spacing w:line="240" w:lineRule="auto" w:before="97" w:after="0"/>
        <w:ind w:left="1349" w:right="0" w:hanging="237"/>
        <w:jc w:val="left"/>
        <w:rPr>
          <w:sz w:val="22"/>
        </w:rPr>
      </w:pPr>
      <w:r>
        <w:rPr>
          <w:sz w:val="22"/>
        </w:rPr>
        <w:t>Additional</w:t>
      </w:r>
      <w:r>
        <w:rPr>
          <w:spacing w:val="-6"/>
          <w:sz w:val="22"/>
        </w:rPr>
        <w:t> </w:t>
      </w:r>
      <w:r>
        <w:rPr>
          <w:sz w:val="22"/>
        </w:rPr>
        <w:t>clarity</w:t>
      </w:r>
      <w:r>
        <w:rPr>
          <w:spacing w:val="-6"/>
          <w:sz w:val="22"/>
        </w:rPr>
        <w:t> </w:t>
      </w:r>
      <w:r>
        <w:rPr>
          <w:sz w:val="22"/>
        </w:rPr>
        <w:t>to</w:t>
      </w:r>
      <w:r>
        <w:rPr>
          <w:spacing w:val="-6"/>
          <w:sz w:val="22"/>
        </w:rPr>
        <w:t> </w:t>
      </w:r>
      <w:r>
        <w:rPr>
          <w:sz w:val="22"/>
        </w:rPr>
        <w:t>Maintenance</w:t>
      </w:r>
      <w:r>
        <w:rPr>
          <w:spacing w:val="-3"/>
          <w:sz w:val="22"/>
        </w:rPr>
        <w:t> </w:t>
      </w:r>
      <w:r>
        <w:rPr>
          <w:spacing w:val="-2"/>
          <w:sz w:val="22"/>
        </w:rPr>
        <w:t>Costs</w:t>
      </w:r>
    </w:p>
    <w:p>
      <w:pPr>
        <w:pStyle w:val="ListParagraph"/>
        <w:numPr>
          <w:ilvl w:val="2"/>
          <w:numId w:val="65"/>
        </w:numPr>
        <w:tabs>
          <w:tab w:pos="1844" w:val="left" w:leader="none"/>
        </w:tabs>
        <w:spacing w:line="240" w:lineRule="auto" w:before="97" w:after="0"/>
        <w:ind w:left="1844" w:right="0" w:hanging="237"/>
        <w:jc w:val="left"/>
        <w:rPr>
          <w:sz w:val="22"/>
        </w:rPr>
      </w:pPr>
      <w:r>
        <w:rPr>
          <w:sz w:val="22"/>
        </w:rPr>
        <w:t>Use</w:t>
      </w:r>
      <w:r>
        <w:rPr>
          <w:spacing w:val="-6"/>
          <w:sz w:val="22"/>
        </w:rPr>
        <w:t> </w:t>
      </w:r>
      <w:r>
        <w:rPr>
          <w:sz w:val="22"/>
        </w:rPr>
        <w:t>of</w:t>
      </w:r>
      <w:r>
        <w:rPr>
          <w:spacing w:val="-4"/>
          <w:sz w:val="22"/>
        </w:rPr>
        <w:t> </w:t>
      </w:r>
      <w:r>
        <w:rPr>
          <w:sz w:val="22"/>
        </w:rPr>
        <w:t>Equivalent</w:t>
      </w:r>
      <w:r>
        <w:rPr>
          <w:spacing w:val="-4"/>
          <w:sz w:val="22"/>
        </w:rPr>
        <w:t> </w:t>
      </w:r>
      <w:r>
        <w:rPr>
          <w:sz w:val="22"/>
        </w:rPr>
        <w:t>Service</w:t>
      </w:r>
      <w:r>
        <w:rPr>
          <w:spacing w:val="-4"/>
          <w:sz w:val="22"/>
        </w:rPr>
        <w:t> </w:t>
      </w:r>
      <w:r>
        <w:rPr>
          <w:sz w:val="22"/>
        </w:rPr>
        <w:t>Hour</w:t>
      </w:r>
      <w:r>
        <w:rPr>
          <w:spacing w:val="-1"/>
          <w:sz w:val="22"/>
        </w:rPr>
        <w:t> </w:t>
      </w:r>
      <w:r>
        <w:rPr>
          <w:sz w:val="22"/>
        </w:rPr>
        <w:t>(ESH)</w:t>
      </w:r>
      <w:r>
        <w:rPr>
          <w:spacing w:val="-3"/>
          <w:sz w:val="22"/>
        </w:rPr>
        <w:t> </w:t>
      </w:r>
      <w:r>
        <w:rPr>
          <w:sz w:val="22"/>
        </w:rPr>
        <w:t>adder</w:t>
      </w:r>
      <w:r>
        <w:rPr>
          <w:spacing w:val="-4"/>
          <w:sz w:val="22"/>
        </w:rPr>
        <w:t> </w:t>
      </w:r>
      <w:r>
        <w:rPr>
          <w:sz w:val="22"/>
        </w:rPr>
        <w:t>in</w:t>
      </w:r>
      <w:r>
        <w:rPr>
          <w:spacing w:val="-4"/>
          <w:sz w:val="22"/>
        </w:rPr>
        <w:t> </w:t>
      </w:r>
      <w:r>
        <w:rPr>
          <w:sz w:val="22"/>
        </w:rPr>
        <w:t>Section</w:t>
      </w:r>
      <w:r>
        <w:rPr>
          <w:spacing w:val="-4"/>
          <w:sz w:val="22"/>
        </w:rPr>
        <w:t> </w:t>
      </w:r>
      <w:r>
        <w:rPr>
          <w:sz w:val="22"/>
        </w:rPr>
        <w:t>5.6.3</w:t>
      </w:r>
      <w:r>
        <w:rPr>
          <w:spacing w:val="-1"/>
          <w:sz w:val="22"/>
        </w:rPr>
        <w:t> </w:t>
      </w:r>
      <w:r>
        <w:rPr>
          <w:sz w:val="22"/>
        </w:rPr>
        <w:t>and</w:t>
      </w:r>
      <w:r>
        <w:rPr>
          <w:spacing w:val="-3"/>
          <w:sz w:val="22"/>
        </w:rPr>
        <w:t> </w:t>
      </w:r>
      <w:r>
        <w:rPr>
          <w:spacing w:val="-2"/>
          <w:sz w:val="22"/>
        </w:rPr>
        <w:t>6.6.3</w:t>
      </w:r>
    </w:p>
    <w:p>
      <w:pPr>
        <w:pStyle w:val="ListParagraph"/>
        <w:numPr>
          <w:ilvl w:val="2"/>
          <w:numId w:val="65"/>
        </w:numPr>
        <w:tabs>
          <w:tab w:pos="1844" w:val="left" w:leader="none"/>
        </w:tabs>
        <w:spacing w:line="240" w:lineRule="auto" w:before="97" w:after="0"/>
        <w:ind w:left="1844" w:right="0" w:hanging="237"/>
        <w:jc w:val="left"/>
        <w:rPr>
          <w:sz w:val="22"/>
        </w:rPr>
      </w:pPr>
      <w:r>
        <w:rPr>
          <w:sz w:val="22"/>
        </w:rPr>
        <w:t>Included</w:t>
      </w:r>
      <w:r>
        <w:rPr>
          <w:spacing w:val="-8"/>
          <w:sz w:val="22"/>
        </w:rPr>
        <w:t> </w:t>
      </w:r>
      <w:r>
        <w:rPr>
          <w:sz w:val="22"/>
        </w:rPr>
        <w:t>example</w:t>
      </w:r>
      <w:r>
        <w:rPr>
          <w:spacing w:val="-8"/>
          <w:sz w:val="22"/>
        </w:rPr>
        <w:t> </w:t>
      </w:r>
      <w:r>
        <w:rPr>
          <w:sz w:val="22"/>
        </w:rPr>
        <w:t>of</w:t>
      </w:r>
      <w:r>
        <w:rPr>
          <w:spacing w:val="-8"/>
          <w:sz w:val="22"/>
        </w:rPr>
        <w:t> </w:t>
      </w:r>
      <w:r>
        <w:rPr>
          <w:sz w:val="22"/>
        </w:rPr>
        <w:t>allowable/not</w:t>
      </w:r>
      <w:r>
        <w:rPr>
          <w:spacing w:val="-6"/>
          <w:sz w:val="22"/>
        </w:rPr>
        <w:t> </w:t>
      </w:r>
      <w:r>
        <w:rPr>
          <w:sz w:val="22"/>
        </w:rPr>
        <w:t>allowable</w:t>
      </w:r>
      <w:r>
        <w:rPr>
          <w:spacing w:val="-7"/>
          <w:sz w:val="22"/>
        </w:rPr>
        <w:t> </w:t>
      </w:r>
      <w:r>
        <w:rPr>
          <w:spacing w:val="-2"/>
          <w:sz w:val="22"/>
        </w:rPr>
        <w:t>expenses</w:t>
      </w:r>
    </w:p>
    <w:p>
      <w:pPr>
        <w:pStyle w:val="Heading2"/>
        <w:spacing w:before="249"/>
        <w:ind w:left="360" w:firstLine="0"/>
      </w:pPr>
      <w:r>
        <w:rPr/>
        <w:t>Administrative</w:t>
      </w:r>
      <w:r>
        <w:rPr>
          <w:spacing w:val="-10"/>
        </w:rPr>
        <w:t> </w:t>
      </w:r>
      <w:r>
        <w:rPr/>
        <w:t>Change</w:t>
      </w:r>
      <w:r>
        <w:rPr>
          <w:spacing w:val="-8"/>
        </w:rPr>
        <w:t> </w:t>
      </w:r>
      <w:r>
        <w:rPr>
          <w:spacing w:val="-2"/>
        </w:rPr>
        <w:t>(10/05/2020):</w:t>
      </w:r>
    </w:p>
    <w:p>
      <w:pPr>
        <w:pStyle w:val="ListParagraph"/>
        <w:numPr>
          <w:ilvl w:val="0"/>
          <w:numId w:val="65"/>
        </w:numPr>
        <w:tabs>
          <w:tab w:pos="853" w:val="left" w:leader="none"/>
          <w:tab w:pos="855" w:val="left" w:leader="none"/>
        </w:tabs>
        <w:spacing w:line="261" w:lineRule="auto" w:before="97" w:after="0"/>
        <w:ind w:left="855" w:right="191" w:hanging="238"/>
        <w:jc w:val="left"/>
        <w:rPr>
          <w:sz w:val="22"/>
        </w:rPr>
      </w:pPr>
      <w:r>
        <w:rPr>
          <w:sz w:val="22"/>
        </w:rPr>
        <w:t>Restoring</w:t>
      </w:r>
      <w:r>
        <w:rPr>
          <w:spacing w:val="-4"/>
          <w:sz w:val="22"/>
        </w:rPr>
        <w:t> </w:t>
      </w:r>
      <w:r>
        <w:rPr>
          <w:sz w:val="22"/>
        </w:rPr>
        <w:t>previously</w:t>
      </w:r>
      <w:r>
        <w:rPr>
          <w:spacing w:val="-4"/>
          <w:sz w:val="22"/>
        </w:rPr>
        <w:t> </w:t>
      </w:r>
      <w:r>
        <w:rPr>
          <w:sz w:val="22"/>
        </w:rPr>
        <w:t>approved</w:t>
      </w:r>
      <w:r>
        <w:rPr>
          <w:spacing w:val="-4"/>
          <w:sz w:val="22"/>
        </w:rPr>
        <w:t> </w:t>
      </w:r>
      <w:r>
        <w:rPr>
          <w:sz w:val="22"/>
        </w:rPr>
        <w:t>language</w:t>
      </w:r>
      <w:r>
        <w:rPr>
          <w:spacing w:val="-4"/>
          <w:sz w:val="22"/>
        </w:rPr>
        <w:t> </w:t>
      </w:r>
      <w:r>
        <w:rPr>
          <w:sz w:val="22"/>
        </w:rPr>
        <w:t>in</w:t>
      </w:r>
      <w:r>
        <w:rPr>
          <w:spacing w:val="-2"/>
          <w:sz w:val="22"/>
        </w:rPr>
        <w:t> </w:t>
      </w:r>
      <w:r>
        <w:rPr>
          <w:sz w:val="22"/>
        </w:rPr>
        <w:t>sections</w:t>
      </w:r>
      <w:r>
        <w:rPr>
          <w:spacing w:val="-4"/>
          <w:sz w:val="22"/>
        </w:rPr>
        <w:t> </w:t>
      </w:r>
      <w:r>
        <w:rPr>
          <w:sz w:val="22"/>
        </w:rPr>
        <w:t>2.3.3,</w:t>
      </w:r>
      <w:r>
        <w:rPr>
          <w:spacing w:val="-4"/>
          <w:sz w:val="22"/>
        </w:rPr>
        <w:t> </w:t>
      </w:r>
      <w:r>
        <w:rPr>
          <w:sz w:val="22"/>
        </w:rPr>
        <w:t>2.3.6,</w:t>
      </w:r>
      <w:r>
        <w:rPr>
          <w:spacing w:val="-2"/>
          <w:sz w:val="22"/>
        </w:rPr>
        <w:t> </w:t>
      </w:r>
      <w:r>
        <w:rPr>
          <w:sz w:val="22"/>
        </w:rPr>
        <w:t>2.3.7</w:t>
      </w:r>
      <w:r>
        <w:rPr>
          <w:spacing w:val="-4"/>
          <w:sz w:val="22"/>
        </w:rPr>
        <w:t> </w:t>
      </w:r>
      <w:r>
        <w:rPr>
          <w:sz w:val="22"/>
        </w:rPr>
        <w:t>and</w:t>
      </w:r>
      <w:r>
        <w:rPr>
          <w:spacing w:val="-4"/>
          <w:sz w:val="22"/>
        </w:rPr>
        <w:t> </w:t>
      </w:r>
      <w:r>
        <w:rPr>
          <w:sz w:val="22"/>
        </w:rPr>
        <w:t>2.3.8</w:t>
      </w:r>
      <w:r>
        <w:rPr>
          <w:spacing w:val="-4"/>
          <w:sz w:val="22"/>
        </w:rPr>
        <w:t> </w:t>
      </w:r>
      <w:r>
        <w:rPr>
          <w:sz w:val="22"/>
        </w:rPr>
        <w:t>that</w:t>
      </w:r>
      <w:r>
        <w:rPr>
          <w:spacing w:val="-2"/>
          <w:sz w:val="22"/>
        </w:rPr>
        <w:t> </w:t>
      </w:r>
      <w:r>
        <w:rPr>
          <w:sz w:val="22"/>
        </w:rPr>
        <w:t>was mistakenly left out of the version 36 published on 9/4/2020.</w:t>
      </w:r>
    </w:p>
    <w:p>
      <w:pPr>
        <w:pStyle w:val="Heading2"/>
        <w:spacing w:before="225"/>
        <w:ind w:left="360" w:firstLine="0"/>
      </w:pPr>
      <w:r>
        <w:rPr/>
        <w:t>Revision</w:t>
      </w:r>
      <w:r>
        <w:rPr>
          <w:spacing w:val="-5"/>
        </w:rPr>
        <w:t> </w:t>
      </w:r>
      <w:r>
        <w:rPr/>
        <w:t>36</w:t>
      </w:r>
      <w:r>
        <w:rPr>
          <w:spacing w:val="-5"/>
        </w:rPr>
        <w:t> </w:t>
      </w:r>
      <w:r>
        <w:rPr>
          <w:spacing w:val="-2"/>
        </w:rPr>
        <w:t>(09/01/2020):</w:t>
      </w:r>
    </w:p>
    <w:p>
      <w:pPr>
        <w:pStyle w:val="ListParagraph"/>
        <w:numPr>
          <w:ilvl w:val="0"/>
          <w:numId w:val="65"/>
        </w:numPr>
        <w:tabs>
          <w:tab w:pos="853" w:val="left" w:leader="none"/>
        </w:tabs>
        <w:spacing w:line="240" w:lineRule="auto" w:before="97" w:after="0"/>
        <w:ind w:left="853" w:right="0" w:hanging="236"/>
        <w:jc w:val="left"/>
        <w:rPr>
          <w:sz w:val="22"/>
        </w:rPr>
      </w:pPr>
      <w:r>
        <w:rPr>
          <w:sz w:val="22"/>
        </w:rPr>
        <w:t>Section</w:t>
      </w:r>
      <w:r>
        <w:rPr>
          <w:spacing w:val="-7"/>
          <w:sz w:val="22"/>
        </w:rPr>
        <w:t> </w:t>
      </w:r>
      <w:r>
        <w:rPr>
          <w:spacing w:val="-4"/>
          <w:sz w:val="22"/>
        </w:rPr>
        <w:t>2.3:</w:t>
      </w:r>
    </w:p>
    <w:p>
      <w:pPr>
        <w:pStyle w:val="ListParagraph"/>
        <w:numPr>
          <w:ilvl w:val="1"/>
          <w:numId w:val="65"/>
        </w:numPr>
        <w:tabs>
          <w:tab w:pos="1350" w:val="left" w:leader="none"/>
        </w:tabs>
        <w:spacing w:line="261" w:lineRule="auto" w:before="97" w:after="0"/>
        <w:ind w:left="1350" w:right="164" w:hanging="238"/>
        <w:jc w:val="left"/>
        <w:rPr>
          <w:sz w:val="22"/>
        </w:rPr>
      </w:pPr>
      <w:r>
        <w:rPr>
          <w:sz w:val="22"/>
        </w:rPr>
        <w:t>Updates to reflect revised Fuel Cost Policy rules from Operating Agreement, Schedule</w:t>
      </w:r>
      <w:r>
        <w:rPr>
          <w:spacing w:val="-4"/>
          <w:sz w:val="22"/>
        </w:rPr>
        <w:t> </w:t>
      </w:r>
      <w:r>
        <w:rPr>
          <w:sz w:val="22"/>
        </w:rPr>
        <w:t>2</w:t>
      </w:r>
      <w:r>
        <w:rPr>
          <w:spacing w:val="-4"/>
          <w:sz w:val="22"/>
        </w:rPr>
        <w:t> </w:t>
      </w:r>
      <w:r>
        <w:rPr>
          <w:sz w:val="22"/>
        </w:rPr>
        <w:t>based</w:t>
      </w:r>
      <w:r>
        <w:rPr>
          <w:spacing w:val="-4"/>
          <w:sz w:val="22"/>
        </w:rPr>
        <w:t> </w:t>
      </w:r>
      <w:r>
        <w:rPr>
          <w:sz w:val="22"/>
        </w:rPr>
        <w:t>on</w:t>
      </w:r>
      <w:r>
        <w:rPr>
          <w:spacing w:val="-4"/>
          <w:sz w:val="22"/>
        </w:rPr>
        <w:t> </w:t>
      </w:r>
      <w:r>
        <w:rPr>
          <w:sz w:val="22"/>
        </w:rPr>
        <w:t>key</w:t>
      </w:r>
      <w:r>
        <w:rPr>
          <w:spacing w:val="-4"/>
          <w:sz w:val="22"/>
        </w:rPr>
        <w:t> </w:t>
      </w:r>
      <w:r>
        <w:rPr>
          <w:sz w:val="22"/>
        </w:rPr>
        <w:t>work</w:t>
      </w:r>
      <w:r>
        <w:rPr>
          <w:spacing w:val="-4"/>
          <w:sz w:val="22"/>
        </w:rPr>
        <w:t> </w:t>
      </w:r>
      <w:r>
        <w:rPr>
          <w:sz w:val="22"/>
        </w:rPr>
        <w:t>activities</w:t>
      </w:r>
      <w:r>
        <w:rPr>
          <w:spacing w:val="-1"/>
          <w:sz w:val="22"/>
        </w:rPr>
        <w:t> </w:t>
      </w:r>
      <w:r>
        <w:rPr>
          <w:sz w:val="22"/>
        </w:rPr>
        <w:t>from</w:t>
      </w:r>
      <w:r>
        <w:rPr>
          <w:spacing w:val="-4"/>
          <w:sz w:val="22"/>
        </w:rPr>
        <w:t> </w:t>
      </w:r>
      <w:r>
        <w:rPr>
          <w:sz w:val="22"/>
        </w:rPr>
        <w:t>MIC</w:t>
      </w:r>
      <w:r>
        <w:rPr>
          <w:spacing w:val="-4"/>
          <w:sz w:val="22"/>
        </w:rPr>
        <w:t> </w:t>
      </w:r>
      <w:r>
        <w:rPr>
          <w:sz w:val="22"/>
        </w:rPr>
        <w:t>Special</w:t>
      </w:r>
      <w:r>
        <w:rPr>
          <w:spacing w:val="-4"/>
          <w:sz w:val="22"/>
        </w:rPr>
        <w:t> </w:t>
      </w:r>
      <w:r>
        <w:rPr>
          <w:sz w:val="22"/>
        </w:rPr>
        <w:t>Session:</w:t>
      </w:r>
      <w:r>
        <w:rPr>
          <w:spacing w:val="-2"/>
          <w:sz w:val="22"/>
        </w:rPr>
        <w:t> </w:t>
      </w:r>
      <w:r>
        <w:rPr>
          <w:sz w:val="22"/>
        </w:rPr>
        <w:t>Fuel</w:t>
      </w:r>
      <w:r>
        <w:rPr>
          <w:spacing w:val="-4"/>
          <w:sz w:val="22"/>
        </w:rPr>
        <w:t> </w:t>
      </w:r>
      <w:r>
        <w:rPr>
          <w:sz w:val="22"/>
        </w:rPr>
        <w:t>Cost</w:t>
      </w:r>
      <w:r>
        <w:rPr>
          <w:spacing w:val="-4"/>
          <w:sz w:val="22"/>
        </w:rPr>
        <w:t> </w:t>
      </w:r>
      <w:r>
        <w:rPr>
          <w:sz w:val="22"/>
        </w:rPr>
        <w:t>Policy </w:t>
      </w:r>
      <w:r>
        <w:rPr>
          <w:spacing w:val="-2"/>
          <w:sz w:val="22"/>
        </w:rPr>
        <w:t>Enhancements</w:t>
      </w:r>
    </w:p>
    <w:p>
      <w:pPr>
        <w:pStyle w:val="ListParagraph"/>
        <w:numPr>
          <w:ilvl w:val="1"/>
          <w:numId w:val="65"/>
        </w:numPr>
        <w:tabs>
          <w:tab w:pos="1349" w:val="left" w:leader="none"/>
        </w:tabs>
        <w:spacing w:line="240" w:lineRule="auto" w:before="73" w:after="0"/>
        <w:ind w:left="1349" w:right="0" w:hanging="237"/>
        <w:jc w:val="left"/>
        <w:rPr>
          <w:sz w:val="22"/>
        </w:rPr>
      </w:pPr>
      <w:r>
        <w:rPr>
          <w:sz w:val="22"/>
        </w:rPr>
        <w:t>Removal</w:t>
      </w:r>
      <w:r>
        <w:rPr>
          <w:spacing w:val="-6"/>
          <w:sz w:val="22"/>
        </w:rPr>
        <w:t> </w:t>
      </w:r>
      <w:r>
        <w:rPr>
          <w:sz w:val="22"/>
        </w:rPr>
        <w:t>of</w:t>
      </w:r>
      <w:r>
        <w:rPr>
          <w:spacing w:val="-5"/>
          <w:sz w:val="22"/>
        </w:rPr>
        <w:t> </w:t>
      </w:r>
      <w:r>
        <w:rPr>
          <w:sz w:val="22"/>
        </w:rPr>
        <w:t>Annual</w:t>
      </w:r>
      <w:r>
        <w:rPr>
          <w:spacing w:val="-5"/>
          <w:sz w:val="22"/>
        </w:rPr>
        <w:t> </w:t>
      </w:r>
      <w:r>
        <w:rPr>
          <w:sz w:val="22"/>
        </w:rPr>
        <w:t>Review</w:t>
      </w:r>
      <w:r>
        <w:rPr>
          <w:spacing w:val="-5"/>
          <w:sz w:val="22"/>
        </w:rPr>
        <w:t> </w:t>
      </w:r>
      <w:r>
        <w:rPr>
          <w:spacing w:val="-2"/>
          <w:sz w:val="22"/>
        </w:rPr>
        <w:t>Process</w:t>
      </w:r>
    </w:p>
    <w:p>
      <w:pPr>
        <w:pStyle w:val="ListParagraph"/>
        <w:numPr>
          <w:ilvl w:val="1"/>
          <w:numId w:val="65"/>
        </w:numPr>
        <w:tabs>
          <w:tab w:pos="1349" w:val="left" w:leader="none"/>
        </w:tabs>
        <w:spacing w:line="240" w:lineRule="auto" w:before="97" w:after="0"/>
        <w:ind w:left="1349" w:right="0" w:hanging="237"/>
        <w:jc w:val="left"/>
        <w:rPr>
          <w:sz w:val="22"/>
        </w:rPr>
      </w:pPr>
      <w:r>
        <w:rPr>
          <w:sz w:val="22"/>
        </w:rPr>
        <w:t>Updates</w:t>
      </w:r>
      <w:r>
        <w:rPr>
          <w:spacing w:val="-3"/>
          <w:sz w:val="22"/>
        </w:rPr>
        <w:t> </w:t>
      </w:r>
      <w:r>
        <w:rPr>
          <w:sz w:val="22"/>
        </w:rPr>
        <w:t>to</w:t>
      </w:r>
      <w:r>
        <w:rPr>
          <w:spacing w:val="-3"/>
          <w:sz w:val="22"/>
        </w:rPr>
        <w:t> </w:t>
      </w:r>
      <w:r>
        <w:rPr>
          <w:sz w:val="22"/>
        </w:rPr>
        <w:t>Fuel</w:t>
      </w:r>
      <w:r>
        <w:rPr>
          <w:spacing w:val="-3"/>
          <w:sz w:val="22"/>
        </w:rPr>
        <w:t> </w:t>
      </w:r>
      <w:r>
        <w:rPr>
          <w:sz w:val="22"/>
        </w:rPr>
        <w:t>Cost</w:t>
      </w:r>
      <w:r>
        <w:rPr>
          <w:spacing w:val="-3"/>
          <w:sz w:val="22"/>
        </w:rPr>
        <w:t> </w:t>
      </w:r>
      <w:r>
        <w:rPr>
          <w:sz w:val="22"/>
        </w:rPr>
        <w:t>policy</w:t>
      </w:r>
      <w:r>
        <w:rPr>
          <w:spacing w:val="-2"/>
          <w:sz w:val="22"/>
        </w:rPr>
        <w:t> </w:t>
      </w:r>
      <w:r>
        <w:rPr>
          <w:sz w:val="22"/>
        </w:rPr>
        <w:t>review</w:t>
      </w:r>
      <w:r>
        <w:rPr>
          <w:spacing w:val="-2"/>
          <w:sz w:val="22"/>
        </w:rPr>
        <w:t> process</w:t>
      </w:r>
    </w:p>
    <w:p>
      <w:pPr>
        <w:pStyle w:val="Heading2"/>
        <w:spacing w:before="249"/>
        <w:ind w:left="360" w:firstLine="0"/>
      </w:pPr>
      <w:r>
        <w:rPr/>
        <w:t>Revision</w:t>
      </w:r>
      <w:r>
        <w:rPr>
          <w:spacing w:val="-5"/>
        </w:rPr>
        <w:t> </w:t>
      </w:r>
      <w:r>
        <w:rPr/>
        <w:t>35</w:t>
      </w:r>
      <w:r>
        <w:rPr>
          <w:spacing w:val="-5"/>
        </w:rPr>
        <w:t> </w:t>
      </w:r>
      <w:r>
        <w:rPr>
          <w:spacing w:val="-2"/>
        </w:rPr>
        <w:t>(04/24/2020):</w:t>
      </w:r>
    </w:p>
    <w:p>
      <w:pPr>
        <w:pStyle w:val="ListParagraph"/>
        <w:numPr>
          <w:ilvl w:val="0"/>
          <w:numId w:val="65"/>
        </w:numPr>
        <w:tabs>
          <w:tab w:pos="853" w:val="left" w:leader="none"/>
        </w:tabs>
        <w:spacing w:line="240" w:lineRule="auto" w:before="97" w:after="0"/>
        <w:ind w:left="853" w:right="0" w:hanging="236"/>
        <w:jc w:val="left"/>
        <w:rPr>
          <w:sz w:val="22"/>
        </w:rPr>
      </w:pPr>
      <w:r>
        <w:rPr>
          <w:sz w:val="22"/>
        </w:rPr>
        <w:t>Section</w:t>
      </w:r>
      <w:r>
        <w:rPr>
          <w:spacing w:val="-7"/>
          <w:sz w:val="22"/>
        </w:rPr>
        <w:t> </w:t>
      </w:r>
      <w:r>
        <w:rPr>
          <w:spacing w:val="-5"/>
          <w:sz w:val="22"/>
        </w:rPr>
        <w:t>12:</w:t>
      </w:r>
    </w:p>
    <w:p>
      <w:pPr>
        <w:pStyle w:val="ListParagraph"/>
        <w:numPr>
          <w:ilvl w:val="1"/>
          <w:numId w:val="65"/>
        </w:numPr>
        <w:tabs>
          <w:tab w:pos="1349" w:val="left" w:leader="none"/>
        </w:tabs>
        <w:spacing w:line="240" w:lineRule="auto" w:before="97" w:after="0"/>
        <w:ind w:left="1349" w:right="0" w:hanging="237"/>
        <w:jc w:val="left"/>
        <w:rPr>
          <w:sz w:val="22"/>
        </w:rPr>
      </w:pPr>
      <w:r>
        <w:rPr>
          <w:sz w:val="22"/>
        </w:rPr>
        <w:t>Update</w:t>
      </w:r>
      <w:r>
        <w:rPr>
          <w:spacing w:val="-5"/>
          <w:sz w:val="22"/>
        </w:rPr>
        <w:t> </w:t>
      </w:r>
      <w:r>
        <w:rPr>
          <w:sz w:val="22"/>
        </w:rPr>
        <w:t>to</w:t>
      </w:r>
      <w:r>
        <w:rPr>
          <w:spacing w:val="-4"/>
          <w:sz w:val="22"/>
        </w:rPr>
        <w:t> </w:t>
      </w:r>
      <w:r>
        <w:rPr>
          <w:sz w:val="22"/>
        </w:rPr>
        <w:t>reflect</w:t>
      </w:r>
      <w:r>
        <w:rPr>
          <w:spacing w:val="-4"/>
          <w:sz w:val="22"/>
        </w:rPr>
        <w:t> </w:t>
      </w:r>
      <w:r>
        <w:rPr>
          <w:sz w:val="22"/>
        </w:rPr>
        <w:t>suspension</w:t>
      </w:r>
      <w:r>
        <w:rPr>
          <w:spacing w:val="-2"/>
          <w:sz w:val="22"/>
        </w:rPr>
        <w:t> </w:t>
      </w:r>
      <w:r>
        <w:rPr>
          <w:sz w:val="22"/>
        </w:rPr>
        <w:t>of</w:t>
      </w:r>
      <w:r>
        <w:rPr>
          <w:spacing w:val="-4"/>
          <w:sz w:val="22"/>
        </w:rPr>
        <w:t> </w:t>
      </w:r>
      <w:r>
        <w:rPr>
          <w:sz w:val="22"/>
        </w:rPr>
        <w:t>PJM</w:t>
      </w:r>
      <w:r>
        <w:rPr>
          <w:spacing w:val="-4"/>
          <w:sz w:val="22"/>
        </w:rPr>
        <w:t> </w:t>
      </w:r>
      <w:r>
        <w:rPr>
          <w:sz w:val="22"/>
        </w:rPr>
        <w:t>Opportunity</w:t>
      </w:r>
      <w:r>
        <w:rPr>
          <w:spacing w:val="-4"/>
          <w:sz w:val="22"/>
        </w:rPr>
        <w:t> </w:t>
      </w:r>
      <w:r>
        <w:rPr>
          <w:sz w:val="22"/>
        </w:rPr>
        <w:t>Cost</w:t>
      </w:r>
      <w:r>
        <w:rPr>
          <w:spacing w:val="-2"/>
          <w:sz w:val="22"/>
        </w:rPr>
        <w:t> Calculator</w:t>
      </w:r>
    </w:p>
    <w:p>
      <w:pPr>
        <w:pStyle w:val="ListParagraph"/>
        <w:numPr>
          <w:ilvl w:val="1"/>
          <w:numId w:val="65"/>
        </w:numPr>
        <w:tabs>
          <w:tab w:pos="1349" w:val="left" w:leader="none"/>
        </w:tabs>
        <w:spacing w:line="240" w:lineRule="auto" w:before="97" w:after="0"/>
        <w:ind w:left="1349" w:right="0" w:hanging="237"/>
        <w:jc w:val="left"/>
        <w:rPr>
          <w:sz w:val="22"/>
        </w:rPr>
      </w:pPr>
      <w:r>
        <w:rPr>
          <w:sz w:val="22"/>
        </w:rPr>
        <w:t>Update</w:t>
      </w:r>
      <w:r>
        <w:rPr>
          <w:spacing w:val="-7"/>
          <w:sz w:val="22"/>
        </w:rPr>
        <w:t> </w:t>
      </w:r>
      <w:r>
        <w:rPr>
          <w:sz w:val="22"/>
        </w:rPr>
        <w:t>Independent</w:t>
      </w:r>
      <w:r>
        <w:rPr>
          <w:spacing w:val="-4"/>
          <w:sz w:val="22"/>
        </w:rPr>
        <w:t> </w:t>
      </w:r>
      <w:r>
        <w:rPr>
          <w:sz w:val="22"/>
        </w:rPr>
        <w:t>Market</w:t>
      </w:r>
      <w:r>
        <w:rPr>
          <w:spacing w:val="-4"/>
          <w:sz w:val="22"/>
        </w:rPr>
        <w:t> </w:t>
      </w:r>
      <w:r>
        <w:rPr>
          <w:sz w:val="22"/>
        </w:rPr>
        <w:t>Monitor</w:t>
      </w:r>
      <w:r>
        <w:rPr>
          <w:spacing w:val="-2"/>
          <w:sz w:val="22"/>
        </w:rPr>
        <w:t> </w:t>
      </w:r>
      <w:r>
        <w:rPr>
          <w:sz w:val="22"/>
        </w:rPr>
        <w:t>Opportunity</w:t>
      </w:r>
      <w:r>
        <w:rPr>
          <w:spacing w:val="-4"/>
          <w:sz w:val="22"/>
        </w:rPr>
        <w:t> </w:t>
      </w:r>
      <w:r>
        <w:rPr>
          <w:sz w:val="22"/>
        </w:rPr>
        <w:t>Cost</w:t>
      </w:r>
      <w:r>
        <w:rPr>
          <w:spacing w:val="-4"/>
          <w:sz w:val="22"/>
        </w:rPr>
        <w:t> </w:t>
      </w:r>
      <w:r>
        <w:rPr>
          <w:sz w:val="22"/>
        </w:rPr>
        <w:t>Calculator</w:t>
      </w:r>
      <w:r>
        <w:rPr>
          <w:spacing w:val="-4"/>
          <w:sz w:val="22"/>
        </w:rPr>
        <w:t> </w:t>
      </w:r>
      <w:r>
        <w:rPr>
          <w:spacing w:val="-2"/>
          <w:sz w:val="22"/>
        </w:rPr>
        <w:t>methodology</w:t>
      </w:r>
    </w:p>
    <w:p>
      <w:pPr>
        <w:pStyle w:val="Heading2"/>
        <w:spacing w:before="249"/>
        <w:ind w:left="360" w:firstLine="0"/>
      </w:pPr>
      <w:r>
        <w:rPr/>
        <w:t>Revision</w:t>
      </w:r>
      <w:r>
        <w:rPr>
          <w:spacing w:val="-5"/>
        </w:rPr>
        <w:t> </w:t>
      </w:r>
      <w:r>
        <w:rPr/>
        <w:t>34</w:t>
      </w:r>
      <w:r>
        <w:rPr>
          <w:spacing w:val="-5"/>
        </w:rPr>
        <w:t> </w:t>
      </w:r>
      <w:r>
        <w:rPr>
          <w:spacing w:val="-2"/>
        </w:rPr>
        <w:t>(02/11/2020):</w:t>
      </w:r>
    </w:p>
    <w:p>
      <w:pPr>
        <w:pStyle w:val="ListParagraph"/>
        <w:numPr>
          <w:ilvl w:val="0"/>
          <w:numId w:val="65"/>
        </w:numPr>
        <w:tabs>
          <w:tab w:pos="853" w:val="left" w:leader="none"/>
        </w:tabs>
        <w:spacing w:line="240" w:lineRule="auto" w:before="97" w:after="0"/>
        <w:ind w:left="853" w:right="0" w:hanging="236"/>
        <w:jc w:val="left"/>
        <w:rPr>
          <w:sz w:val="22"/>
        </w:rPr>
      </w:pPr>
      <w:r>
        <w:rPr>
          <w:sz w:val="22"/>
        </w:rPr>
        <w:t>Conforming</w:t>
      </w:r>
      <w:r>
        <w:rPr>
          <w:spacing w:val="-7"/>
          <w:sz w:val="22"/>
        </w:rPr>
        <w:t> </w:t>
      </w:r>
      <w:r>
        <w:rPr>
          <w:sz w:val="22"/>
        </w:rPr>
        <w:t>VOM</w:t>
      </w:r>
      <w:r>
        <w:rPr>
          <w:spacing w:val="-4"/>
          <w:sz w:val="22"/>
        </w:rPr>
        <w:t> </w:t>
      </w:r>
      <w:r>
        <w:rPr>
          <w:sz w:val="22"/>
        </w:rPr>
        <w:t>adder</w:t>
      </w:r>
      <w:r>
        <w:rPr>
          <w:spacing w:val="-4"/>
          <w:sz w:val="22"/>
        </w:rPr>
        <w:t> </w:t>
      </w:r>
      <w:r>
        <w:rPr>
          <w:sz w:val="22"/>
        </w:rPr>
        <w:t>format</w:t>
      </w:r>
      <w:r>
        <w:rPr>
          <w:spacing w:val="-2"/>
          <w:sz w:val="22"/>
        </w:rPr>
        <w:t> </w:t>
      </w:r>
      <w:r>
        <w:rPr>
          <w:sz w:val="22"/>
        </w:rPr>
        <w:t>rules</w:t>
      </w:r>
      <w:r>
        <w:rPr>
          <w:spacing w:val="-4"/>
          <w:sz w:val="22"/>
        </w:rPr>
        <w:t> </w:t>
      </w:r>
      <w:r>
        <w:rPr>
          <w:sz w:val="22"/>
        </w:rPr>
        <w:t>to</w:t>
      </w:r>
      <w:r>
        <w:rPr>
          <w:spacing w:val="-5"/>
          <w:sz w:val="22"/>
        </w:rPr>
        <w:t> </w:t>
      </w:r>
      <w:r>
        <w:rPr>
          <w:sz w:val="22"/>
        </w:rPr>
        <w:t>FERC</w:t>
      </w:r>
      <w:r>
        <w:rPr>
          <w:spacing w:val="-4"/>
          <w:sz w:val="22"/>
        </w:rPr>
        <w:t> </w:t>
      </w:r>
      <w:r>
        <w:rPr>
          <w:sz w:val="22"/>
        </w:rPr>
        <w:t>Dockets</w:t>
      </w:r>
      <w:r>
        <w:rPr>
          <w:spacing w:val="-4"/>
          <w:sz w:val="22"/>
        </w:rPr>
        <w:t> </w:t>
      </w:r>
      <w:r>
        <w:rPr>
          <w:sz w:val="22"/>
        </w:rPr>
        <w:t>ER19-210</w:t>
      </w:r>
      <w:r>
        <w:rPr>
          <w:spacing w:val="-1"/>
          <w:sz w:val="22"/>
        </w:rPr>
        <w:t> </w:t>
      </w:r>
      <w:r>
        <w:rPr>
          <w:sz w:val="22"/>
        </w:rPr>
        <w:t>and</w:t>
      </w:r>
      <w:r>
        <w:rPr>
          <w:spacing w:val="-4"/>
          <w:sz w:val="22"/>
        </w:rPr>
        <w:t> </w:t>
      </w:r>
      <w:r>
        <w:rPr>
          <w:sz w:val="22"/>
        </w:rPr>
        <w:t>EL19-</w:t>
      </w:r>
      <w:r>
        <w:rPr>
          <w:spacing w:val="-10"/>
          <w:sz w:val="22"/>
        </w:rPr>
        <w:t>8</w:t>
      </w:r>
    </w:p>
    <w:p>
      <w:pPr>
        <w:pStyle w:val="Heading2"/>
        <w:spacing w:before="249"/>
        <w:ind w:left="360" w:firstLine="0"/>
      </w:pPr>
      <w:r>
        <w:rPr/>
        <w:t>Revision</w:t>
      </w:r>
      <w:r>
        <w:rPr>
          <w:spacing w:val="-5"/>
        </w:rPr>
        <w:t> </w:t>
      </w:r>
      <w:r>
        <w:rPr/>
        <w:t>33</w:t>
      </w:r>
      <w:r>
        <w:rPr>
          <w:spacing w:val="-5"/>
        </w:rPr>
        <w:t> </w:t>
      </w:r>
      <w:r>
        <w:rPr>
          <w:spacing w:val="-2"/>
        </w:rPr>
        <w:t>(12/03/2019):</w:t>
      </w:r>
    </w:p>
    <w:p>
      <w:pPr>
        <w:pStyle w:val="ListParagraph"/>
        <w:numPr>
          <w:ilvl w:val="0"/>
          <w:numId w:val="65"/>
        </w:numPr>
        <w:tabs>
          <w:tab w:pos="853" w:val="left" w:leader="none"/>
        </w:tabs>
        <w:spacing w:line="240" w:lineRule="auto" w:before="97" w:after="0"/>
        <w:ind w:left="853" w:right="0" w:hanging="236"/>
        <w:jc w:val="left"/>
        <w:rPr>
          <w:sz w:val="22"/>
        </w:rPr>
      </w:pPr>
      <w:r>
        <w:rPr>
          <w:sz w:val="22"/>
        </w:rPr>
        <w:t>FERC</w:t>
      </w:r>
      <w:r>
        <w:rPr>
          <w:spacing w:val="-3"/>
          <w:sz w:val="22"/>
        </w:rPr>
        <w:t> </w:t>
      </w:r>
      <w:r>
        <w:rPr>
          <w:sz w:val="22"/>
        </w:rPr>
        <w:t>Order</w:t>
      </w:r>
      <w:r>
        <w:rPr>
          <w:spacing w:val="-3"/>
          <w:sz w:val="22"/>
        </w:rPr>
        <w:t> </w:t>
      </w:r>
      <w:r>
        <w:rPr>
          <w:sz w:val="22"/>
        </w:rPr>
        <w:t>841</w:t>
      </w:r>
      <w:r>
        <w:rPr>
          <w:spacing w:val="-3"/>
          <w:sz w:val="22"/>
        </w:rPr>
        <w:t> </w:t>
      </w:r>
      <w:r>
        <w:rPr>
          <w:sz w:val="22"/>
        </w:rPr>
        <w:t>Energy</w:t>
      </w:r>
      <w:r>
        <w:rPr>
          <w:spacing w:val="-3"/>
          <w:sz w:val="22"/>
        </w:rPr>
        <w:t> </w:t>
      </w:r>
      <w:r>
        <w:rPr>
          <w:sz w:val="22"/>
        </w:rPr>
        <w:t>Storage Resources</w:t>
      </w:r>
      <w:r>
        <w:rPr>
          <w:spacing w:val="-2"/>
          <w:sz w:val="22"/>
        </w:rPr>
        <w:t> changes:</w:t>
      </w:r>
    </w:p>
    <w:p>
      <w:pPr>
        <w:pStyle w:val="ListParagraph"/>
        <w:numPr>
          <w:ilvl w:val="1"/>
          <w:numId w:val="65"/>
        </w:numPr>
        <w:tabs>
          <w:tab w:pos="1349" w:val="left" w:leader="none"/>
        </w:tabs>
        <w:spacing w:line="240" w:lineRule="auto" w:before="97" w:after="0"/>
        <w:ind w:left="1349" w:right="0" w:hanging="237"/>
        <w:jc w:val="left"/>
        <w:rPr>
          <w:sz w:val="22"/>
        </w:rPr>
      </w:pPr>
      <w:r>
        <w:rPr>
          <w:sz w:val="22"/>
        </w:rPr>
        <w:t>Section</w:t>
      </w:r>
      <w:r>
        <w:rPr>
          <w:spacing w:val="-3"/>
          <w:sz w:val="22"/>
        </w:rPr>
        <w:t> </w:t>
      </w:r>
      <w:r>
        <w:rPr>
          <w:sz w:val="22"/>
        </w:rPr>
        <w:t>11</w:t>
      </w:r>
      <w:r>
        <w:rPr>
          <w:spacing w:val="-3"/>
          <w:sz w:val="22"/>
        </w:rPr>
        <w:t> </w:t>
      </w:r>
      <w:r>
        <w:rPr>
          <w:sz w:val="22"/>
        </w:rPr>
        <w:t>–</w:t>
      </w:r>
      <w:r>
        <w:rPr>
          <w:spacing w:val="-3"/>
          <w:sz w:val="22"/>
        </w:rPr>
        <w:t> </w:t>
      </w:r>
      <w:r>
        <w:rPr>
          <w:sz w:val="22"/>
        </w:rPr>
        <w:t>Batteries</w:t>
      </w:r>
      <w:r>
        <w:rPr>
          <w:spacing w:val="-1"/>
          <w:sz w:val="22"/>
        </w:rPr>
        <w:t> </w:t>
      </w:r>
      <w:r>
        <w:rPr>
          <w:sz w:val="22"/>
        </w:rPr>
        <w:t>and</w:t>
      </w:r>
      <w:r>
        <w:rPr>
          <w:spacing w:val="-2"/>
          <w:sz w:val="22"/>
        </w:rPr>
        <w:t> Flywheels</w:t>
      </w:r>
    </w:p>
    <w:p>
      <w:pPr>
        <w:pStyle w:val="ListParagraph"/>
        <w:numPr>
          <w:ilvl w:val="0"/>
          <w:numId w:val="65"/>
        </w:numPr>
        <w:tabs>
          <w:tab w:pos="853" w:val="left" w:leader="none"/>
        </w:tabs>
        <w:spacing w:line="240" w:lineRule="auto" w:before="97" w:after="0"/>
        <w:ind w:left="853" w:right="0" w:hanging="236"/>
        <w:jc w:val="left"/>
        <w:rPr>
          <w:sz w:val="22"/>
        </w:rPr>
      </w:pPr>
      <w:r>
        <w:rPr>
          <w:sz w:val="22"/>
        </w:rPr>
        <w:t>Equation</w:t>
      </w:r>
      <w:r>
        <w:rPr>
          <w:spacing w:val="-7"/>
          <w:sz w:val="22"/>
        </w:rPr>
        <w:t> </w:t>
      </w:r>
      <w:r>
        <w:rPr>
          <w:sz w:val="22"/>
        </w:rPr>
        <w:t>clarified</w:t>
      </w:r>
      <w:r>
        <w:rPr>
          <w:spacing w:val="-6"/>
          <w:sz w:val="22"/>
        </w:rPr>
        <w:t> </w:t>
      </w:r>
      <w:r>
        <w:rPr>
          <w:sz w:val="22"/>
        </w:rPr>
        <w:t>in</w:t>
      </w:r>
      <w:r>
        <w:rPr>
          <w:spacing w:val="-7"/>
          <w:sz w:val="22"/>
        </w:rPr>
        <w:t> </w:t>
      </w:r>
      <w:r>
        <w:rPr>
          <w:sz w:val="22"/>
        </w:rPr>
        <w:t>Section</w:t>
      </w:r>
      <w:r>
        <w:rPr>
          <w:spacing w:val="-3"/>
          <w:sz w:val="22"/>
        </w:rPr>
        <w:t> </w:t>
      </w:r>
      <w:r>
        <w:rPr>
          <w:spacing w:val="-5"/>
          <w:sz w:val="22"/>
        </w:rPr>
        <w:t>7.3</w:t>
      </w:r>
    </w:p>
    <w:p>
      <w:pPr>
        <w:pStyle w:val="ListParagraph"/>
        <w:numPr>
          <w:ilvl w:val="0"/>
          <w:numId w:val="65"/>
        </w:numPr>
        <w:tabs>
          <w:tab w:pos="853" w:val="left" w:leader="none"/>
        </w:tabs>
        <w:spacing w:line="240" w:lineRule="auto" w:before="97" w:after="0"/>
        <w:ind w:left="853" w:right="0" w:hanging="236"/>
        <w:jc w:val="left"/>
        <w:rPr>
          <w:sz w:val="22"/>
        </w:rPr>
      </w:pPr>
      <w:r>
        <w:rPr>
          <w:sz w:val="22"/>
        </w:rPr>
        <w:t>Changes</w:t>
      </w:r>
      <w:r>
        <w:rPr>
          <w:spacing w:val="-3"/>
          <w:sz w:val="22"/>
        </w:rPr>
        <w:t> </w:t>
      </w:r>
      <w:r>
        <w:rPr>
          <w:sz w:val="22"/>
        </w:rPr>
        <w:t>were</w:t>
      </w:r>
      <w:r>
        <w:rPr>
          <w:spacing w:val="-3"/>
          <w:sz w:val="22"/>
        </w:rPr>
        <w:t> </w:t>
      </w:r>
      <w:r>
        <w:rPr>
          <w:sz w:val="22"/>
        </w:rPr>
        <w:t>approved</w:t>
      </w:r>
      <w:r>
        <w:rPr>
          <w:spacing w:val="-3"/>
          <w:sz w:val="22"/>
        </w:rPr>
        <w:t> </w:t>
      </w:r>
      <w:r>
        <w:rPr>
          <w:sz w:val="22"/>
        </w:rPr>
        <w:t>by</w:t>
      </w:r>
      <w:r>
        <w:rPr>
          <w:spacing w:val="-3"/>
          <w:sz w:val="22"/>
        </w:rPr>
        <w:t> </w:t>
      </w:r>
      <w:r>
        <w:rPr>
          <w:sz w:val="22"/>
        </w:rPr>
        <w:t>PJM</w:t>
      </w:r>
      <w:r>
        <w:rPr>
          <w:spacing w:val="-2"/>
          <w:sz w:val="22"/>
        </w:rPr>
        <w:t> </w:t>
      </w:r>
      <w:r>
        <w:rPr>
          <w:sz w:val="22"/>
        </w:rPr>
        <w:t>Board</w:t>
      </w:r>
      <w:r>
        <w:rPr>
          <w:spacing w:val="-1"/>
          <w:sz w:val="22"/>
        </w:rPr>
        <w:t> </w:t>
      </w:r>
      <w:r>
        <w:rPr>
          <w:sz w:val="22"/>
        </w:rPr>
        <w:t>on</w:t>
      </w:r>
      <w:r>
        <w:rPr>
          <w:spacing w:val="-3"/>
          <w:sz w:val="22"/>
        </w:rPr>
        <w:t> </w:t>
      </w:r>
      <w:r>
        <w:rPr>
          <w:sz w:val="22"/>
        </w:rPr>
        <w:t>December</w:t>
      </w:r>
      <w:r>
        <w:rPr>
          <w:spacing w:val="-3"/>
          <w:sz w:val="22"/>
        </w:rPr>
        <w:t> </w:t>
      </w:r>
      <w:r>
        <w:rPr>
          <w:sz w:val="22"/>
        </w:rPr>
        <w:t>4,</w:t>
      </w:r>
      <w:r>
        <w:rPr>
          <w:spacing w:val="-2"/>
          <w:sz w:val="22"/>
        </w:rPr>
        <w:t> </w:t>
      </w:r>
      <w:r>
        <w:rPr>
          <w:spacing w:val="-4"/>
          <w:sz w:val="22"/>
        </w:rPr>
        <w:t>2019</w:t>
      </w:r>
    </w:p>
    <w:p>
      <w:pPr>
        <w:pStyle w:val="Heading2"/>
        <w:spacing w:before="248"/>
        <w:ind w:left="360" w:firstLine="0"/>
      </w:pPr>
      <w:r>
        <w:rPr/>
        <w:t>Revision</w:t>
      </w:r>
      <w:r>
        <w:rPr>
          <w:spacing w:val="-5"/>
        </w:rPr>
        <w:t> </w:t>
      </w:r>
      <w:r>
        <w:rPr/>
        <w:t>32</w:t>
      </w:r>
      <w:r>
        <w:rPr>
          <w:spacing w:val="-5"/>
        </w:rPr>
        <w:t> </w:t>
      </w:r>
      <w:r>
        <w:rPr>
          <w:spacing w:val="-2"/>
        </w:rPr>
        <w:t>(05/13/2019):</w:t>
      </w:r>
    </w:p>
    <w:p>
      <w:pPr>
        <w:pStyle w:val="ListParagraph"/>
        <w:numPr>
          <w:ilvl w:val="0"/>
          <w:numId w:val="65"/>
        </w:numPr>
        <w:tabs>
          <w:tab w:pos="853" w:val="left" w:leader="none"/>
        </w:tabs>
        <w:spacing w:line="240" w:lineRule="auto" w:before="97" w:after="0"/>
        <w:ind w:left="853" w:right="0" w:hanging="236"/>
        <w:jc w:val="left"/>
        <w:rPr>
          <w:sz w:val="22"/>
        </w:rPr>
      </w:pPr>
      <w:r>
        <w:rPr>
          <w:sz w:val="22"/>
        </w:rPr>
        <w:t>FERC</w:t>
      </w:r>
      <w:r>
        <w:rPr>
          <w:spacing w:val="-8"/>
          <w:sz w:val="22"/>
        </w:rPr>
        <w:t> </w:t>
      </w:r>
      <w:r>
        <w:rPr>
          <w:sz w:val="22"/>
        </w:rPr>
        <w:t>VOM</w:t>
      </w:r>
      <w:r>
        <w:rPr>
          <w:spacing w:val="-5"/>
          <w:sz w:val="22"/>
        </w:rPr>
        <w:t> </w:t>
      </w:r>
      <w:r>
        <w:rPr>
          <w:sz w:val="22"/>
        </w:rPr>
        <w:t>Order</w:t>
      </w:r>
      <w:r>
        <w:rPr>
          <w:spacing w:val="-5"/>
          <w:sz w:val="22"/>
        </w:rPr>
        <w:t> </w:t>
      </w:r>
      <w:r>
        <w:rPr>
          <w:sz w:val="22"/>
        </w:rPr>
        <w:t>Docket</w:t>
      </w:r>
      <w:r>
        <w:rPr>
          <w:spacing w:val="-4"/>
          <w:sz w:val="22"/>
        </w:rPr>
        <w:t> </w:t>
      </w:r>
      <w:r>
        <w:rPr>
          <w:sz w:val="22"/>
        </w:rPr>
        <w:t>No.</w:t>
      </w:r>
      <w:r>
        <w:rPr>
          <w:spacing w:val="-5"/>
          <w:sz w:val="22"/>
        </w:rPr>
        <w:t> </w:t>
      </w:r>
      <w:r>
        <w:rPr>
          <w:sz w:val="22"/>
        </w:rPr>
        <w:t>ER19-210-001</w:t>
      </w:r>
      <w:r>
        <w:rPr>
          <w:spacing w:val="-5"/>
          <w:sz w:val="22"/>
        </w:rPr>
        <w:t> </w:t>
      </w:r>
      <w:r>
        <w:rPr>
          <w:sz w:val="22"/>
        </w:rPr>
        <w:t>conforming</w:t>
      </w:r>
      <w:r>
        <w:rPr>
          <w:spacing w:val="-5"/>
          <w:sz w:val="22"/>
        </w:rPr>
        <w:t> </w:t>
      </w:r>
      <w:r>
        <w:rPr>
          <w:spacing w:val="-2"/>
          <w:sz w:val="22"/>
        </w:rPr>
        <w:t>changes:</w:t>
      </w:r>
    </w:p>
    <w:p>
      <w:pPr>
        <w:pStyle w:val="ListParagraph"/>
        <w:numPr>
          <w:ilvl w:val="1"/>
          <w:numId w:val="65"/>
        </w:numPr>
        <w:tabs>
          <w:tab w:pos="1349" w:val="left" w:leader="none"/>
        </w:tabs>
        <w:spacing w:line="240" w:lineRule="auto" w:before="98" w:after="0"/>
        <w:ind w:left="1349" w:right="0" w:hanging="237"/>
        <w:jc w:val="left"/>
        <w:rPr>
          <w:sz w:val="22"/>
        </w:rPr>
      </w:pPr>
      <w:r>
        <w:rPr>
          <w:sz w:val="22"/>
        </w:rPr>
        <w:t>Sections</w:t>
      </w:r>
      <w:r>
        <w:rPr>
          <w:spacing w:val="-6"/>
          <w:sz w:val="22"/>
        </w:rPr>
        <w:t> </w:t>
      </w:r>
      <w:r>
        <w:rPr>
          <w:sz w:val="22"/>
        </w:rPr>
        <w:t>2.3,</w:t>
      </w:r>
      <w:r>
        <w:rPr>
          <w:spacing w:val="-4"/>
          <w:sz w:val="22"/>
        </w:rPr>
        <w:t> </w:t>
      </w:r>
      <w:r>
        <w:rPr>
          <w:sz w:val="22"/>
        </w:rPr>
        <w:t>2.6,</w:t>
      </w:r>
      <w:r>
        <w:rPr>
          <w:spacing w:val="-3"/>
          <w:sz w:val="22"/>
        </w:rPr>
        <w:t> </w:t>
      </w:r>
      <w:r>
        <w:rPr>
          <w:sz w:val="22"/>
        </w:rPr>
        <w:t>3.6,</w:t>
      </w:r>
      <w:r>
        <w:rPr>
          <w:spacing w:val="-1"/>
          <w:sz w:val="22"/>
        </w:rPr>
        <w:t> </w:t>
      </w:r>
      <w:r>
        <w:rPr>
          <w:sz w:val="22"/>
        </w:rPr>
        <w:t>4.6,</w:t>
      </w:r>
      <w:r>
        <w:rPr>
          <w:spacing w:val="-4"/>
          <w:sz w:val="22"/>
        </w:rPr>
        <w:t> </w:t>
      </w:r>
      <w:r>
        <w:rPr>
          <w:sz w:val="22"/>
        </w:rPr>
        <w:t>5.6,</w:t>
      </w:r>
      <w:r>
        <w:rPr>
          <w:spacing w:val="-3"/>
          <w:sz w:val="22"/>
        </w:rPr>
        <w:t> </w:t>
      </w:r>
      <w:r>
        <w:rPr>
          <w:sz w:val="22"/>
        </w:rPr>
        <w:t>6.6,</w:t>
      </w:r>
      <w:r>
        <w:rPr>
          <w:spacing w:val="-4"/>
          <w:sz w:val="22"/>
        </w:rPr>
        <w:t> </w:t>
      </w:r>
      <w:r>
        <w:rPr>
          <w:sz w:val="22"/>
        </w:rPr>
        <w:t>7.6, </w:t>
      </w:r>
      <w:r>
        <w:rPr>
          <w:spacing w:val="-5"/>
          <w:sz w:val="22"/>
        </w:rPr>
        <w:t>9.6</w:t>
      </w:r>
    </w:p>
    <w:p>
      <w:pPr>
        <w:pStyle w:val="ListParagraph"/>
        <w:numPr>
          <w:ilvl w:val="0"/>
          <w:numId w:val="65"/>
        </w:numPr>
        <w:tabs>
          <w:tab w:pos="853" w:val="left" w:leader="none"/>
        </w:tabs>
        <w:spacing w:line="240" w:lineRule="auto" w:before="97" w:after="0"/>
        <w:ind w:left="853" w:right="0" w:hanging="236"/>
        <w:jc w:val="left"/>
        <w:rPr>
          <w:sz w:val="22"/>
        </w:rPr>
      </w:pPr>
      <w:r>
        <w:rPr>
          <w:sz w:val="22"/>
        </w:rPr>
        <w:t>Revised</w:t>
      </w:r>
      <w:r>
        <w:rPr>
          <w:spacing w:val="-6"/>
          <w:sz w:val="22"/>
        </w:rPr>
        <w:t> </w:t>
      </w:r>
      <w:r>
        <w:rPr>
          <w:sz w:val="22"/>
        </w:rPr>
        <w:t>Exhibit</w:t>
      </w:r>
      <w:r>
        <w:rPr>
          <w:spacing w:val="-3"/>
          <w:sz w:val="22"/>
        </w:rPr>
        <w:t> </w:t>
      </w:r>
      <w:r>
        <w:rPr>
          <w:sz w:val="22"/>
        </w:rPr>
        <w:t>1:</w:t>
      </w:r>
      <w:r>
        <w:rPr>
          <w:spacing w:val="-3"/>
          <w:sz w:val="22"/>
        </w:rPr>
        <w:t> </w:t>
      </w:r>
      <w:r>
        <w:rPr>
          <w:sz w:val="22"/>
        </w:rPr>
        <w:t>Handy</w:t>
      </w:r>
      <w:r>
        <w:rPr>
          <w:spacing w:val="-4"/>
          <w:sz w:val="22"/>
        </w:rPr>
        <w:t> </w:t>
      </w:r>
      <w:r>
        <w:rPr>
          <w:sz w:val="22"/>
        </w:rPr>
        <w:t>Whitman Index</w:t>
      </w:r>
      <w:r>
        <w:rPr>
          <w:spacing w:val="-4"/>
          <w:sz w:val="22"/>
        </w:rPr>
        <w:t> </w:t>
      </w:r>
      <w:r>
        <w:rPr>
          <w:sz w:val="22"/>
        </w:rPr>
        <w:t>to</w:t>
      </w:r>
      <w:r>
        <w:rPr>
          <w:spacing w:val="-3"/>
          <w:sz w:val="22"/>
        </w:rPr>
        <w:t> </w:t>
      </w:r>
      <w:r>
        <w:rPr>
          <w:sz w:val="22"/>
        </w:rPr>
        <w:t>reflect</w:t>
      </w:r>
      <w:r>
        <w:rPr>
          <w:spacing w:val="-3"/>
          <w:sz w:val="22"/>
        </w:rPr>
        <w:t> </w:t>
      </w:r>
      <w:r>
        <w:rPr>
          <w:sz w:val="22"/>
        </w:rPr>
        <w:t>figures</w:t>
      </w:r>
      <w:r>
        <w:rPr>
          <w:spacing w:val="-2"/>
          <w:sz w:val="22"/>
        </w:rPr>
        <w:t> </w:t>
      </w:r>
      <w:r>
        <w:rPr>
          <w:sz w:val="22"/>
        </w:rPr>
        <w:t>for</w:t>
      </w:r>
      <w:r>
        <w:rPr>
          <w:spacing w:val="-3"/>
          <w:sz w:val="22"/>
        </w:rPr>
        <w:t> </w:t>
      </w:r>
      <w:r>
        <w:rPr>
          <w:sz w:val="22"/>
        </w:rPr>
        <w:t>the</w:t>
      </w:r>
      <w:r>
        <w:rPr>
          <w:spacing w:val="-3"/>
          <w:sz w:val="22"/>
        </w:rPr>
        <w:t> </w:t>
      </w:r>
      <w:r>
        <w:rPr>
          <w:sz w:val="22"/>
        </w:rPr>
        <w:t>year</w:t>
      </w:r>
      <w:r>
        <w:rPr>
          <w:spacing w:val="-3"/>
          <w:sz w:val="22"/>
        </w:rPr>
        <w:t> </w:t>
      </w:r>
      <w:r>
        <w:rPr>
          <w:spacing w:val="-4"/>
          <w:sz w:val="22"/>
        </w:rPr>
        <w:t>2019</w:t>
      </w:r>
    </w:p>
    <w:p>
      <w:pPr>
        <w:pStyle w:val="Heading2"/>
        <w:spacing w:before="248"/>
        <w:ind w:left="360" w:firstLine="0"/>
      </w:pPr>
      <w:r>
        <w:rPr/>
        <w:t>Revision</w:t>
      </w:r>
      <w:r>
        <w:rPr>
          <w:spacing w:val="-5"/>
        </w:rPr>
        <w:t> </w:t>
      </w:r>
      <w:r>
        <w:rPr/>
        <w:t>31</w:t>
      </w:r>
      <w:r>
        <w:rPr>
          <w:spacing w:val="-5"/>
        </w:rPr>
        <w:t> </w:t>
      </w:r>
      <w:r>
        <w:rPr>
          <w:spacing w:val="-2"/>
        </w:rPr>
        <w:t>(02/15/2019):</w:t>
      </w:r>
    </w:p>
    <w:p>
      <w:pPr>
        <w:pStyle w:val="ListParagraph"/>
        <w:numPr>
          <w:ilvl w:val="0"/>
          <w:numId w:val="65"/>
        </w:numPr>
        <w:tabs>
          <w:tab w:pos="853" w:val="left" w:leader="none"/>
        </w:tabs>
        <w:spacing w:line="240" w:lineRule="auto" w:before="97" w:after="0"/>
        <w:ind w:left="853" w:right="0" w:hanging="236"/>
        <w:jc w:val="left"/>
        <w:rPr>
          <w:sz w:val="22"/>
        </w:rPr>
      </w:pPr>
      <w:r>
        <w:rPr>
          <w:sz w:val="22"/>
        </w:rPr>
        <w:t>Incorporate</w:t>
      </w:r>
      <w:r>
        <w:rPr>
          <w:spacing w:val="-5"/>
          <w:sz w:val="22"/>
        </w:rPr>
        <w:t> </w:t>
      </w:r>
      <w:r>
        <w:rPr>
          <w:sz w:val="22"/>
        </w:rPr>
        <w:t>Independent</w:t>
      </w:r>
      <w:r>
        <w:rPr>
          <w:spacing w:val="-5"/>
          <w:sz w:val="22"/>
        </w:rPr>
        <w:t> </w:t>
      </w:r>
      <w:r>
        <w:rPr>
          <w:sz w:val="22"/>
        </w:rPr>
        <w:t>Market</w:t>
      </w:r>
      <w:r>
        <w:rPr>
          <w:spacing w:val="-3"/>
          <w:sz w:val="22"/>
        </w:rPr>
        <w:t> </w:t>
      </w:r>
      <w:r>
        <w:rPr>
          <w:sz w:val="22"/>
        </w:rPr>
        <w:t>Monitor</w:t>
      </w:r>
      <w:r>
        <w:rPr>
          <w:spacing w:val="-5"/>
          <w:sz w:val="22"/>
        </w:rPr>
        <w:t> </w:t>
      </w:r>
      <w:r>
        <w:rPr>
          <w:sz w:val="22"/>
        </w:rPr>
        <w:t>Opportunity</w:t>
      </w:r>
      <w:r>
        <w:rPr>
          <w:spacing w:val="-5"/>
          <w:sz w:val="22"/>
        </w:rPr>
        <w:t> </w:t>
      </w:r>
      <w:r>
        <w:rPr>
          <w:sz w:val="22"/>
        </w:rPr>
        <w:t>Cost</w:t>
      </w:r>
      <w:r>
        <w:rPr>
          <w:spacing w:val="-5"/>
          <w:sz w:val="22"/>
        </w:rPr>
        <w:t> </w:t>
      </w:r>
      <w:r>
        <w:rPr>
          <w:sz w:val="22"/>
        </w:rPr>
        <w:t>Calculator</w:t>
      </w:r>
      <w:r>
        <w:rPr>
          <w:spacing w:val="-2"/>
          <w:sz w:val="22"/>
        </w:rPr>
        <w:t> methodology</w:t>
      </w:r>
    </w:p>
    <w:p>
      <w:pPr>
        <w:pStyle w:val="ListParagraph"/>
        <w:spacing w:after="0" w:line="240" w:lineRule="auto"/>
        <w:jc w:val="left"/>
        <w:rPr>
          <w:sz w:val="22"/>
        </w:rPr>
        <w:sectPr>
          <w:pgSz w:w="12240" w:h="15840"/>
          <w:pgMar w:header="142" w:footer="1016" w:top="1780" w:bottom="1200" w:left="1080" w:right="1440"/>
        </w:sectPr>
      </w:pPr>
    </w:p>
    <w:p>
      <w:pPr>
        <w:pStyle w:val="Heading2"/>
        <w:spacing w:before="97"/>
        <w:ind w:left="360" w:firstLine="0"/>
      </w:pPr>
      <w:r>
        <w:rPr/>
        <w:t>Revision</w:t>
      </w:r>
      <w:r>
        <w:rPr>
          <w:spacing w:val="-5"/>
        </w:rPr>
        <w:t> </w:t>
      </w:r>
      <w:r>
        <w:rPr/>
        <w:t>30</w:t>
      </w:r>
      <w:r>
        <w:rPr>
          <w:spacing w:val="-5"/>
        </w:rPr>
        <w:t> </w:t>
      </w:r>
      <w:r>
        <w:rPr>
          <w:spacing w:val="-2"/>
        </w:rPr>
        <w:t>(12/04/2018):</w:t>
      </w:r>
    </w:p>
    <w:p>
      <w:pPr>
        <w:pStyle w:val="ListParagraph"/>
        <w:numPr>
          <w:ilvl w:val="0"/>
          <w:numId w:val="65"/>
        </w:numPr>
        <w:tabs>
          <w:tab w:pos="853" w:val="left" w:leader="none"/>
        </w:tabs>
        <w:spacing w:line="240" w:lineRule="auto" w:before="97" w:after="0"/>
        <w:ind w:left="853" w:right="0" w:hanging="236"/>
        <w:jc w:val="left"/>
        <w:rPr>
          <w:sz w:val="22"/>
        </w:rPr>
      </w:pPr>
      <w:r>
        <w:rPr>
          <w:sz w:val="22"/>
        </w:rPr>
        <w:t>Biennial</w:t>
      </w:r>
      <w:r>
        <w:rPr>
          <w:spacing w:val="-8"/>
          <w:sz w:val="22"/>
        </w:rPr>
        <w:t> </w:t>
      </w:r>
      <w:r>
        <w:rPr>
          <w:spacing w:val="-2"/>
          <w:sz w:val="22"/>
        </w:rPr>
        <w:t>Review</w:t>
      </w:r>
    </w:p>
    <w:p>
      <w:pPr>
        <w:pStyle w:val="BodyText"/>
        <w:spacing w:before="249"/>
      </w:pPr>
      <w:r>
        <w:rPr/>
        <w:t>Revision</w:t>
      </w:r>
      <w:r>
        <w:rPr>
          <w:spacing w:val="-5"/>
        </w:rPr>
        <w:t> </w:t>
      </w:r>
      <w:r>
        <w:rPr/>
        <w:t>29</w:t>
      </w:r>
      <w:r>
        <w:rPr>
          <w:spacing w:val="-5"/>
        </w:rPr>
        <w:t> </w:t>
      </w:r>
      <w:r>
        <w:rPr>
          <w:spacing w:val="-2"/>
        </w:rPr>
        <w:t>(5/15/2017):</w:t>
      </w:r>
    </w:p>
    <w:p>
      <w:pPr>
        <w:pStyle w:val="ListParagraph"/>
        <w:numPr>
          <w:ilvl w:val="0"/>
          <w:numId w:val="65"/>
        </w:numPr>
        <w:tabs>
          <w:tab w:pos="853" w:val="left" w:leader="none"/>
        </w:tabs>
        <w:spacing w:line="240" w:lineRule="auto" w:before="97" w:after="0"/>
        <w:ind w:left="853" w:right="0" w:hanging="236"/>
        <w:jc w:val="left"/>
        <w:rPr>
          <w:sz w:val="22"/>
        </w:rPr>
      </w:pPr>
      <w:r>
        <w:rPr>
          <w:sz w:val="22"/>
        </w:rPr>
        <w:t>Fuel</w:t>
      </w:r>
      <w:r>
        <w:rPr>
          <w:spacing w:val="-4"/>
          <w:sz w:val="22"/>
        </w:rPr>
        <w:t> </w:t>
      </w:r>
      <w:r>
        <w:rPr>
          <w:sz w:val="22"/>
        </w:rPr>
        <w:t>Cost</w:t>
      </w:r>
      <w:r>
        <w:rPr>
          <w:spacing w:val="-3"/>
          <w:sz w:val="22"/>
        </w:rPr>
        <w:t> </w:t>
      </w:r>
      <w:r>
        <w:rPr>
          <w:sz w:val="22"/>
        </w:rPr>
        <w:t>Policy</w:t>
      </w:r>
      <w:r>
        <w:rPr>
          <w:spacing w:val="-4"/>
          <w:sz w:val="22"/>
        </w:rPr>
        <w:t> </w:t>
      </w:r>
      <w:r>
        <w:rPr>
          <w:sz w:val="22"/>
        </w:rPr>
        <w:t>and</w:t>
      </w:r>
      <w:r>
        <w:rPr>
          <w:spacing w:val="-3"/>
          <w:sz w:val="22"/>
        </w:rPr>
        <w:t> </w:t>
      </w:r>
      <w:r>
        <w:rPr>
          <w:sz w:val="22"/>
        </w:rPr>
        <w:t>Hourly</w:t>
      </w:r>
      <w:r>
        <w:rPr>
          <w:spacing w:val="-2"/>
          <w:sz w:val="22"/>
        </w:rPr>
        <w:t> </w:t>
      </w:r>
      <w:r>
        <w:rPr>
          <w:sz w:val="22"/>
        </w:rPr>
        <w:t>Offers</w:t>
      </w:r>
      <w:r>
        <w:rPr>
          <w:spacing w:val="-3"/>
          <w:sz w:val="22"/>
        </w:rPr>
        <w:t> </w:t>
      </w:r>
      <w:r>
        <w:rPr>
          <w:sz w:val="22"/>
        </w:rPr>
        <w:t>conforming</w:t>
      </w:r>
      <w:r>
        <w:rPr>
          <w:spacing w:val="-3"/>
          <w:sz w:val="22"/>
        </w:rPr>
        <w:t> </w:t>
      </w:r>
      <w:r>
        <w:rPr>
          <w:spacing w:val="-2"/>
          <w:sz w:val="22"/>
        </w:rPr>
        <w:t>changes:</w:t>
      </w:r>
    </w:p>
    <w:p>
      <w:pPr>
        <w:pStyle w:val="ListParagraph"/>
        <w:numPr>
          <w:ilvl w:val="1"/>
          <w:numId w:val="65"/>
        </w:numPr>
        <w:tabs>
          <w:tab w:pos="1349" w:val="left" w:leader="none"/>
        </w:tabs>
        <w:spacing w:line="240" w:lineRule="auto" w:before="97" w:after="0"/>
        <w:ind w:left="1349" w:right="0" w:hanging="237"/>
        <w:jc w:val="left"/>
        <w:rPr>
          <w:sz w:val="22"/>
        </w:rPr>
      </w:pPr>
      <w:r>
        <w:rPr>
          <w:sz w:val="22"/>
        </w:rPr>
        <w:t>Section</w:t>
      </w:r>
      <w:r>
        <w:rPr>
          <w:spacing w:val="-7"/>
          <w:sz w:val="22"/>
        </w:rPr>
        <w:t> </w:t>
      </w:r>
      <w:r>
        <w:rPr>
          <w:sz w:val="22"/>
        </w:rPr>
        <w:t>1.8,</w:t>
      </w:r>
      <w:r>
        <w:rPr>
          <w:spacing w:val="-6"/>
          <w:sz w:val="22"/>
        </w:rPr>
        <w:t> </w:t>
      </w:r>
      <w:r>
        <w:rPr>
          <w:sz w:val="22"/>
        </w:rPr>
        <w:t>2.3,</w:t>
      </w:r>
      <w:r>
        <w:rPr>
          <w:spacing w:val="-6"/>
          <w:sz w:val="22"/>
        </w:rPr>
        <w:t> </w:t>
      </w:r>
      <w:r>
        <w:rPr>
          <w:sz w:val="22"/>
        </w:rPr>
        <w:t>2.3.1,</w:t>
      </w:r>
      <w:r>
        <w:rPr>
          <w:spacing w:val="-3"/>
          <w:sz w:val="22"/>
        </w:rPr>
        <w:t> </w:t>
      </w:r>
      <w:r>
        <w:rPr>
          <w:sz w:val="22"/>
        </w:rPr>
        <w:t>2.3.1.1,</w:t>
      </w:r>
      <w:r>
        <w:rPr>
          <w:spacing w:val="-6"/>
          <w:sz w:val="22"/>
        </w:rPr>
        <w:t> </w:t>
      </w:r>
      <w:r>
        <w:rPr>
          <w:sz w:val="22"/>
        </w:rPr>
        <w:t>2.3.1.2,</w:t>
      </w:r>
      <w:r>
        <w:rPr>
          <w:spacing w:val="-4"/>
          <w:sz w:val="22"/>
        </w:rPr>
        <w:t> </w:t>
      </w:r>
      <w:r>
        <w:rPr>
          <w:spacing w:val="-2"/>
          <w:sz w:val="22"/>
        </w:rPr>
        <w:t>2.3.1.3</w:t>
      </w:r>
    </w:p>
    <w:p>
      <w:pPr>
        <w:pStyle w:val="ListParagraph"/>
        <w:numPr>
          <w:ilvl w:val="0"/>
          <w:numId w:val="65"/>
        </w:numPr>
        <w:tabs>
          <w:tab w:pos="853" w:val="left" w:leader="none"/>
        </w:tabs>
        <w:spacing w:line="240" w:lineRule="auto" w:before="97" w:after="0"/>
        <w:ind w:left="853" w:right="0" w:hanging="236"/>
        <w:jc w:val="left"/>
        <w:rPr>
          <w:sz w:val="22"/>
        </w:rPr>
      </w:pPr>
      <w:r>
        <w:rPr>
          <w:sz w:val="22"/>
        </w:rPr>
        <w:t>Additional</w:t>
      </w:r>
      <w:r>
        <w:rPr>
          <w:spacing w:val="-7"/>
          <w:sz w:val="22"/>
        </w:rPr>
        <w:t> </w:t>
      </w:r>
      <w:r>
        <w:rPr>
          <w:sz w:val="22"/>
        </w:rPr>
        <w:t>changes</w:t>
      </w:r>
      <w:r>
        <w:rPr>
          <w:spacing w:val="-4"/>
          <w:sz w:val="22"/>
        </w:rPr>
        <w:t> </w:t>
      </w:r>
      <w:r>
        <w:rPr>
          <w:sz w:val="22"/>
        </w:rPr>
        <w:t>to</w:t>
      </w:r>
      <w:r>
        <w:rPr>
          <w:spacing w:val="-5"/>
          <w:sz w:val="22"/>
        </w:rPr>
        <w:t> </w:t>
      </w:r>
      <w:r>
        <w:rPr>
          <w:sz w:val="22"/>
        </w:rPr>
        <w:t>require</w:t>
      </w:r>
      <w:r>
        <w:rPr>
          <w:spacing w:val="-4"/>
          <w:sz w:val="22"/>
        </w:rPr>
        <w:t> </w:t>
      </w:r>
      <w:r>
        <w:rPr>
          <w:sz w:val="22"/>
        </w:rPr>
        <w:t>submission</w:t>
      </w:r>
      <w:r>
        <w:rPr>
          <w:spacing w:val="-2"/>
          <w:sz w:val="22"/>
        </w:rPr>
        <w:t> </w:t>
      </w:r>
      <w:r>
        <w:rPr>
          <w:sz w:val="22"/>
        </w:rPr>
        <w:t>to</w:t>
      </w:r>
      <w:r>
        <w:rPr>
          <w:spacing w:val="-5"/>
          <w:sz w:val="22"/>
        </w:rPr>
        <w:t> </w:t>
      </w:r>
      <w:r>
        <w:rPr>
          <w:sz w:val="22"/>
        </w:rPr>
        <w:t>PJM</w:t>
      </w:r>
      <w:r>
        <w:rPr>
          <w:spacing w:val="-4"/>
          <w:sz w:val="22"/>
        </w:rPr>
        <w:t> </w:t>
      </w:r>
      <w:r>
        <w:rPr>
          <w:sz w:val="22"/>
        </w:rPr>
        <w:t>and</w:t>
      </w:r>
      <w:r>
        <w:rPr>
          <w:spacing w:val="-4"/>
          <w:sz w:val="22"/>
        </w:rPr>
        <w:t> </w:t>
      </w:r>
      <w:r>
        <w:rPr>
          <w:spacing w:val="-5"/>
          <w:sz w:val="22"/>
        </w:rPr>
        <w:t>MMU</w:t>
      </w:r>
    </w:p>
    <w:p>
      <w:pPr>
        <w:pStyle w:val="ListParagraph"/>
        <w:numPr>
          <w:ilvl w:val="0"/>
          <w:numId w:val="65"/>
        </w:numPr>
        <w:tabs>
          <w:tab w:pos="853" w:val="left" w:leader="none"/>
        </w:tabs>
        <w:spacing w:line="475" w:lineRule="auto" w:before="97" w:after="0"/>
        <w:ind w:left="360" w:right="3140" w:firstLine="257"/>
        <w:jc w:val="left"/>
        <w:rPr>
          <w:sz w:val="22"/>
        </w:rPr>
      </w:pPr>
      <w:r>
        <w:rPr>
          <w:sz w:val="22"/>
        </w:rPr>
        <w:t>Removed</w:t>
      </w:r>
      <w:r>
        <w:rPr>
          <w:spacing w:val="-5"/>
          <w:sz w:val="22"/>
        </w:rPr>
        <w:t> </w:t>
      </w:r>
      <w:r>
        <w:rPr>
          <w:sz w:val="22"/>
        </w:rPr>
        <w:t>references</w:t>
      </w:r>
      <w:r>
        <w:rPr>
          <w:spacing w:val="-5"/>
          <w:sz w:val="22"/>
        </w:rPr>
        <w:t> </w:t>
      </w:r>
      <w:r>
        <w:rPr>
          <w:sz w:val="22"/>
        </w:rPr>
        <w:t>to</w:t>
      </w:r>
      <w:r>
        <w:rPr>
          <w:spacing w:val="-5"/>
          <w:sz w:val="22"/>
        </w:rPr>
        <w:t> </w:t>
      </w:r>
      <w:r>
        <w:rPr>
          <w:sz w:val="22"/>
        </w:rPr>
        <w:t>Manual</w:t>
      </w:r>
      <w:r>
        <w:rPr>
          <w:spacing w:val="-5"/>
          <w:sz w:val="22"/>
        </w:rPr>
        <w:t> </w:t>
      </w:r>
      <w:r>
        <w:rPr>
          <w:sz w:val="22"/>
        </w:rPr>
        <w:t>35</w:t>
      </w:r>
      <w:r>
        <w:rPr>
          <w:spacing w:val="-5"/>
          <w:sz w:val="22"/>
        </w:rPr>
        <w:t> </w:t>
      </w:r>
      <w:r>
        <w:rPr>
          <w:sz w:val="22"/>
        </w:rPr>
        <w:t>as</w:t>
      </w:r>
      <w:r>
        <w:rPr>
          <w:spacing w:val="-3"/>
          <w:sz w:val="22"/>
        </w:rPr>
        <w:t> </w:t>
      </w:r>
      <w:r>
        <w:rPr>
          <w:sz w:val="22"/>
        </w:rPr>
        <w:t>this</w:t>
      </w:r>
      <w:r>
        <w:rPr>
          <w:spacing w:val="-5"/>
          <w:sz w:val="22"/>
        </w:rPr>
        <w:t> </w:t>
      </w:r>
      <w:r>
        <w:rPr>
          <w:sz w:val="22"/>
        </w:rPr>
        <w:t>has</w:t>
      </w:r>
      <w:r>
        <w:rPr>
          <w:spacing w:val="-5"/>
          <w:sz w:val="22"/>
        </w:rPr>
        <w:t> </w:t>
      </w:r>
      <w:r>
        <w:rPr>
          <w:sz w:val="22"/>
        </w:rPr>
        <w:t>been</w:t>
      </w:r>
      <w:r>
        <w:rPr>
          <w:spacing w:val="-5"/>
          <w:sz w:val="22"/>
        </w:rPr>
        <w:t> </w:t>
      </w:r>
      <w:r>
        <w:rPr>
          <w:sz w:val="22"/>
        </w:rPr>
        <w:t>retired Revision 28 (10/18/2016):</w:t>
      </w:r>
    </w:p>
    <w:p>
      <w:pPr>
        <w:pStyle w:val="BodyText"/>
        <w:spacing w:before="2"/>
      </w:pPr>
      <w:r>
        <w:rPr/>
        <w:t>Biennial</w:t>
      </w:r>
      <w:r>
        <w:rPr>
          <w:spacing w:val="-8"/>
        </w:rPr>
        <w:t> </w:t>
      </w:r>
      <w:r>
        <w:rPr/>
        <w:t>Review</w:t>
      </w:r>
      <w:r>
        <w:rPr>
          <w:spacing w:val="-8"/>
        </w:rPr>
        <w:t> </w:t>
      </w:r>
      <w:r>
        <w:rPr/>
        <w:t>and</w:t>
      </w:r>
      <w:r>
        <w:rPr>
          <w:spacing w:val="-7"/>
        </w:rPr>
        <w:t> </w:t>
      </w:r>
      <w:r>
        <w:rPr/>
        <w:t>Administrative</w:t>
      </w:r>
      <w:r>
        <w:rPr>
          <w:spacing w:val="-5"/>
        </w:rPr>
        <w:t> </w:t>
      </w:r>
      <w:r>
        <w:rPr>
          <w:spacing w:val="-2"/>
        </w:rPr>
        <w:t>Changes:</w:t>
      </w:r>
    </w:p>
    <w:p>
      <w:pPr>
        <w:pStyle w:val="ListParagraph"/>
        <w:numPr>
          <w:ilvl w:val="0"/>
          <w:numId w:val="65"/>
        </w:numPr>
        <w:tabs>
          <w:tab w:pos="853" w:val="left" w:leader="none"/>
        </w:tabs>
        <w:spacing w:line="240" w:lineRule="auto" w:before="97" w:after="0"/>
        <w:ind w:left="853" w:right="0" w:hanging="236"/>
        <w:jc w:val="left"/>
        <w:rPr>
          <w:sz w:val="22"/>
        </w:rPr>
      </w:pPr>
      <w:r>
        <w:rPr>
          <w:sz w:val="22"/>
        </w:rPr>
        <w:t>Unit</w:t>
      </w:r>
      <w:r>
        <w:rPr>
          <w:spacing w:val="-4"/>
          <w:sz w:val="22"/>
        </w:rPr>
        <w:t> </w:t>
      </w:r>
      <w:r>
        <w:rPr>
          <w:sz w:val="22"/>
        </w:rPr>
        <w:t>Owner</w:t>
      </w:r>
      <w:r>
        <w:rPr>
          <w:spacing w:val="-4"/>
          <w:sz w:val="22"/>
        </w:rPr>
        <w:t> </w:t>
      </w:r>
      <w:r>
        <w:rPr>
          <w:sz w:val="22"/>
        </w:rPr>
        <w:t>changed</w:t>
      </w:r>
      <w:r>
        <w:rPr>
          <w:spacing w:val="-4"/>
          <w:sz w:val="22"/>
        </w:rPr>
        <w:t> </w:t>
      </w:r>
      <w:r>
        <w:rPr>
          <w:sz w:val="22"/>
        </w:rPr>
        <w:t>to</w:t>
      </w:r>
      <w:r>
        <w:rPr>
          <w:spacing w:val="-4"/>
          <w:sz w:val="22"/>
        </w:rPr>
        <w:t> </w:t>
      </w:r>
      <w:r>
        <w:rPr>
          <w:sz w:val="22"/>
        </w:rPr>
        <w:t>Market</w:t>
      </w:r>
      <w:r>
        <w:rPr>
          <w:spacing w:val="-2"/>
          <w:sz w:val="22"/>
        </w:rPr>
        <w:t> Seller</w:t>
      </w:r>
    </w:p>
    <w:p>
      <w:pPr>
        <w:pStyle w:val="ListParagraph"/>
        <w:numPr>
          <w:ilvl w:val="0"/>
          <w:numId w:val="65"/>
        </w:numPr>
        <w:tabs>
          <w:tab w:pos="853" w:val="left" w:leader="none"/>
        </w:tabs>
        <w:spacing w:line="240" w:lineRule="auto" w:before="97" w:after="0"/>
        <w:ind w:left="853" w:right="0" w:hanging="236"/>
        <w:jc w:val="left"/>
        <w:rPr>
          <w:sz w:val="22"/>
        </w:rPr>
      </w:pPr>
      <w:r>
        <w:rPr>
          <w:sz w:val="22"/>
        </w:rPr>
        <w:t>Capitalization,</w:t>
      </w:r>
      <w:r>
        <w:rPr>
          <w:spacing w:val="-15"/>
          <w:sz w:val="22"/>
        </w:rPr>
        <w:t> </w:t>
      </w:r>
      <w:r>
        <w:rPr>
          <w:sz w:val="22"/>
        </w:rPr>
        <w:t>Abbreviations,</w:t>
      </w:r>
      <w:r>
        <w:rPr>
          <w:spacing w:val="-12"/>
          <w:sz w:val="22"/>
        </w:rPr>
        <w:t> </w:t>
      </w:r>
      <w:r>
        <w:rPr>
          <w:spacing w:val="-2"/>
          <w:sz w:val="22"/>
        </w:rPr>
        <w:t>Grammar</w:t>
      </w:r>
    </w:p>
    <w:p>
      <w:pPr>
        <w:pStyle w:val="ListParagraph"/>
        <w:numPr>
          <w:ilvl w:val="0"/>
          <w:numId w:val="65"/>
        </w:numPr>
        <w:tabs>
          <w:tab w:pos="853" w:val="left" w:leader="none"/>
        </w:tabs>
        <w:spacing w:line="240" w:lineRule="auto" w:before="97" w:after="0"/>
        <w:ind w:left="853" w:right="0" w:hanging="236"/>
        <w:jc w:val="left"/>
        <w:rPr>
          <w:sz w:val="22"/>
        </w:rPr>
      </w:pPr>
      <w:r>
        <w:rPr>
          <w:sz w:val="22"/>
        </w:rPr>
        <w:t>Pumped</w:t>
      </w:r>
      <w:r>
        <w:rPr>
          <w:spacing w:val="-7"/>
          <w:sz w:val="22"/>
        </w:rPr>
        <w:t> </w:t>
      </w:r>
      <w:r>
        <w:rPr>
          <w:sz w:val="22"/>
        </w:rPr>
        <w:t>Storage</w:t>
      </w:r>
      <w:r>
        <w:rPr>
          <w:spacing w:val="-6"/>
          <w:sz w:val="22"/>
        </w:rPr>
        <w:t> </w:t>
      </w:r>
      <w:r>
        <w:rPr>
          <w:spacing w:val="-2"/>
          <w:sz w:val="22"/>
        </w:rPr>
        <w:t>Hydro</w:t>
      </w:r>
    </w:p>
    <w:p>
      <w:pPr>
        <w:pStyle w:val="ListParagraph"/>
        <w:numPr>
          <w:ilvl w:val="0"/>
          <w:numId w:val="65"/>
        </w:numPr>
        <w:tabs>
          <w:tab w:pos="853" w:val="left" w:leader="none"/>
        </w:tabs>
        <w:spacing w:line="475" w:lineRule="auto" w:before="97" w:after="0"/>
        <w:ind w:left="360" w:right="6841" w:firstLine="257"/>
        <w:jc w:val="left"/>
        <w:rPr>
          <w:sz w:val="22"/>
        </w:rPr>
      </w:pPr>
      <w:r>
        <w:rPr>
          <w:sz w:val="22"/>
        </w:rPr>
        <w:t>Demand Resource Revision</w:t>
      </w:r>
      <w:r>
        <w:rPr>
          <w:spacing w:val="-16"/>
          <w:sz w:val="22"/>
        </w:rPr>
        <w:t> </w:t>
      </w:r>
      <w:r>
        <w:rPr>
          <w:sz w:val="22"/>
        </w:rPr>
        <w:t>27</w:t>
      </w:r>
      <w:r>
        <w:rPr>
          <w:spacing w:val="-15"/>
          <w:sz w:val="22"/>
        </w:rPr>
        <w:t> </w:t>
      </w:r>
      <w:r>
        <w:rPr>
          <w:sz w:val="22"/>
        </w:rPr>
        <w:t>(04/20/2016):</w:t>
      </w:r>
    </w:p>
    <w:p>
      <w:pPr>
        <w:pStyle w:val="BodyText"/>
        <w:spacing w:before="2"/>
      </w:pPr>
      <w:r>
        <w:rPr/>
        <w:t>Administrative</w:t>
      </w:r>
      <w:r>
        <w:rPr>
          <w:spacing w:val="-14"/>
        </w:rPr>
        <w:t> </w:t>
      </w:r>
      <w:r>
        <w:rPr>
          <w:spacing w:val="-2"/>
        </w:rPr>
        <w:t>Changes:</w:t>
      </w:r>
    </w:p>
    <w:p>
      <w:pPr>
        <w:pStyle w:val="ListParagraph"/>
        <w:numPr>
          <w:ilvl w:val="0"/>
          <w:numId w:val="65"/>
        </w:numPr>
        <w:tabs>
          <w:tab w:pos="853" w:val="left" w:leader="none"/>
        </w:tabs>
        <w:spacing w:line="240" w:lineRule="auto" w:before="97" w:after="0"/>
        <w:ind w:left="853" w:right="0" w:hanging="236"/>
        <w:jc w:val="left"/>
        <w:rPr>
          <w:sz w:val="22"/>
        </w:rPr>
      </w:pPr>
      <w:r>
        <w:rPr>
          <w:sz w:val="22"/>
        </w:rPr>
        <w:t>Updated</w:t>
      </w:r>
      <w:r>
        <w:rPr>
          <w:spacing w:val="-3"/>
          <w:sz w:val="22"/>
        </w:rPr>
        <w:t> </w:t>
      </w:r>
      <w:r>
        <w:rPr>
          <w:sz w:val="22"/>
        </w:rPr>
        <w:t>references</w:t>
      </w:r>
      <w:r>
        <w:rPr>
          <w:spacing w:val="-3"/>
          <w:sz w:val="22"/>
        </w:rPr>
        <w:t> </w:t>
      </w:r>
      <w:r>
        <w:rPr>
          <w:sz w:val="22"/>
        </w:rPr>
        <w:t>eMKT</w:t>
      </w:r>
      <w:r>
        <w:rPr>
          <w:spacing w:val="-3"/>
          <w:sz w:val="22"/>
        </w:rPr>
        <w:t> </w:t>
      </w:r>
      <w:r>
        <w:rPr>
          <w:sz w:val="22"/>
        </w:rPr>
        <w:t>to</w:t>
      </w:r>
      <w:r>
        <w:rPr>
          <w:spacing w:val="-2"/>
          <w:sz w:val="22"/>
        </w:rPr>
        <w:t> </w:t>
      </w:r>
      <w:r>
        <w:rPr>
          <w:sz w:val="22"/>
        </w:rPr>
        <w:t>Markets</w:t>
      </w:r>
      <w:r>
        <w:rPr>
          <w:spacing w:val="-2"/>
          <w:sz w:val="22"/>
        </w:rPr>
        <w:t> Gateway</w:t>
      </w:r>
    </w:p>
    <w:p>
      <w:pPr>
        <w:pStyle w:val="ListParagraph"/>
        <w:numPr>
          <w:ilvl w:val="0"/>
          <w:numId w:val="65"/>
        </w:numPr>
        <w:tabs>
          <w:tab w:pos="853" w:val="left" w:leader="none"/>
        </w:tabs>
        <w:spacing w:line="240" w:lineRule="auto" w:before="97" w:after="0"/>
        <w:ind w:left="853" w:right="0" w:hanging="236"/>
        <w:jc w:val="left"/>
        <w:rPr>
          <w:sz w:val="22"/>
        </w:rPr>
      </w:pPr>
      <w:r>
        <w:rPr>
          <w:sz w:val="22"/>
        </w:rPr>
        <w:t>Operating</w:t>
      </w:r>
      <w:r>
        <w:rPr>
          <w:spacing w:val="-7"/>
          <w:sz w:val="22"/>
        </w:rPr>
        <w:t> </w:t>
      </w:r>
      <w:r>
        <w:rPr>
          <w:sz w:val="22"/>
        </w:rPr>
        <w:t>Parameter</w:t>
      </w:r>
      <w:r>
        <w:rPr>
          <w:spacing w:val="-7"/>
          <w:sz w:val="22"/>
        </w:rPr>
        <w:t> </w:t>
      </w:r>
      <w:r>
        <w:rPr>
          <w:sz w:val="22"/>
        </w:rPr>
        <w:t>Definition</w:t>
      </w:r>
      <w:r>
        <w:rPr>
          <w:spacing w:val="-3"/>
          <w:sz w:val="22"/>
        </w:rPr>
        <w:t> </w:t>
      </w:r>
      <w:r>
        <w:rPr>
          <w:spacing w:val="-2"/>
          <w:sz w:val="22"/>
        </w:rPr>
        <w:t>Updates</w:t>
      </w:r>
    </w:p>
    <w:p>
      <w:pPr>
        <w:pStyle w:val="BodyText"/>
        <w:spacing w:before="248"/>
      </w:pPr>
      <w:r>
        <w:rPr/>
        <w:t>Revision</w:t>
      </w:r>
      <w:r>
        <w:rPr>
          <w:spacing w:val="-5"/>
        </w:rPr>
        <w:t> </w:t>
      </w:r>
      <w:r>
        <w:rPr/>
        <w:t>26</w:t>
      </w:r>
      <w:r>
        <w:rPr>
          <w:spacing w:val="-5"/>
        </w:rPr>
        <w:t> </w:t>
      </w:r>
      <w:r>
        <w:rPr>
          <w:spacing w:val="-2"/>
        </w:rPr>
        <w:t>(11/05/2014):</w:t>
      </w:r>
    </w:p>
    <w:p>
      <w:pPr>
        <w:pStyle w:val="ListParagraph"/>
        <w:numPr>
          <w:ilvl w:val="0"/>
          <w:numId w:val="65"/>
        </w:numPr>
        <w:tabs>
          <w:tab w:pos="853" w:val="left" w:leader="none"/>
        </w:tabs>
        <w:spacing w:line="240" w:lineRule="auto" w:before="97" w:after="0"/>
        <w:ind w:left="853" w:right="0" w:hanging="236"/>
        <w:jc w:val="left"/>
        <w:rPr>
          <w:sz w:val="22"/>
        </w:rPr>
      </w:pPr>
      <w:r>
        <w:rPr>
          <w:sz w:val="22"/>
        </w:rPr>
        <w:t>Correct</w:t>
      </w:r>
      <w:r>
        <w:rPr>
          <w:spacing w:val="-7"/>
          <w:sz w:val="22"/>
        </w:rPr>
        <w:t> </w:t>
      </w:r>
      <w:r>
        <w:rPr>
          <w:sz w:val="22"/>
        </w:rPr>
        <w:t>Mileage</w:t>
      </w:r>
      <w:r>
        <w:rPr>
          <w:spacing w:val="-5"/>
          <w:sz w:val="22"/>
        </w:rPr>
        <w:t> </w:t>
      </w:r>
      <w:r>
        <w:rPr>
          <w:sz w:val="22"/>
        </w:rPr>
        <w:t>Ratio</w:t>
      </w:r>
      <w:r>
        <w:rPr>
          <w:spacing w:val="-5"/>
          <w:sz w:val="22"/>
        </w:rPr>
        <w:t> </w:t>
      </w:r>
      <w:r>
        <w:rPr>
          <w:sz w:val="22"/>
        </w:rPr>
        <w:t>in</w:t>
      </w:r>
      <w:r>
        <w:rPr>
          <w:spacing w:val="-4"/>
          <w:sz w:val="22"/>
        </w:rPr>
        <w:t> </w:t>
      </w:r>
      <w:r>
        <w:rPr>
          <w:sz w:val="22"/>
        </w:rPr>
        <w:t>Section</w:t>
      </w:r>
      <w:r>
        <w:rPr>
          <w:spacing w:val="-2"/>
          <w:sz w:val="22"/>
        </w:rPr>
        <w:t> </w:t>
      </w:r>
      <w:r>
        <w:rPr>
          <w:sz w:val="22"/>
        </w:rPr>
        <w:t>2.8</w:t>
      </w:r>
      <w:r>
        <w:rPr>
          <w:spacing w:val="-5"/>
          <w:sz w:val="22"/>
        </w:rPr>
        <w:t> </w:t>
      </w:r>
      <w:r>
        <w:rPr>
          <w:sz w:val="22"/>
        </w:rPr>
        <w:t>to</w:t>
      </w:r>
      <w:r>
        <w:rPr>
          <w:spacing w:val="-4"/>
          <w:sz w:val="22"/>
        </w:rPr>
        <w:t> </w:t>
      </w:r>
      <w:r>
        <w:rPr>
          <w:spacing w:val="-2"/>
          <w:sz w:val="22"/>
        </w:rPr>
        <w:t>Mileage</w:t>
      </w:r>
    </w:p>
    <w:p>
      <w:pPr>
        <w:pStyle w:val="BodyText"/>
        <w:spacing w:before="249"/>
      </w:pPr>
      <w:r>
        <w:rPr/>
        <w:t>Revision</w:t>
      </w:r>
      <w:r>
        <w:rPr>
          <w:spacing w:val="-5"/>
        </w:rPr>
        <w:t> </w:t>
      </w:r>
      <w:r>
        <w:rPr/>
        <w:t>25</w:t>
      </w:r>
      <w:r>
        <w:rPr>
          <w:spacing w:val="-5"/>
        </w:rPr>
        <w:t> </w:t>
      </w:r>
      <w:r>
        <w:rPr>
          <w:spacing w:val="-2"/>
        </w:rPr>
        <w:t>(07/28/2014):</w:t>
      </w:r>
    </w:p>
    <w:p>
      <w:pPr>
        <w:pStyle w:val="ListParagraph"/>
        <w:numPr>
          <w:ilvl w:val="0"/>
          <w:numId w:val="65"/>
        </w:numPr>
        <w:tabs>
          <w:tab w:pos="853" w:val="left" w:leader="none"/>
        </w:tabs>
        <w:spacing w:line="240" w:lineRule="auto" w:before="97" w:after="0"/>
        <w:ind w:left="853" w:right="0" w:hanging="236"/>
        <w:jc w:val="left"/>
        <w:rPr>
          <w:sz w:val="22"/>
        </w:rPr>
      </w:pPr>
      <w:r>
        <w:rPr>
          <w:sz w:val="22"/>
        </w:rPr>
        <w:t>Update</w:t>
      </w:r>
      <w:r>
        <w:rPr>
          <w:spacing w:val="-6"/>
          <w:sz w:val="22"/>
        </w:rPr>
        <w:t> </w:t>
      </w:r>
      <w:r>
        <w:rPr>
          <w:sz w:val="22"/>
        </w:rPr>
        <w:t>to</w:t>
      </w:r>
      <w:r>
        <w:rPr>
          <w:spacing w:val="-3"/>
          <w:sz w:val="22"/>
        </w:rPr>
        <w:t> </w:t>
      </w:r>
      <w:r>
        <w:rPr>
          <w:sz w:val="22"/>
        </w:rPr>
        <w:t>the</w:t>
      </w:r>
      <w:r>
        <w:rPr>
          <w:spacing w:val="-4"/>
          <w:sz w:val="22"/>
        </w:rPr>
        <w:t> </w:t>
      </w:r>
      <w:r>
        <w:rPr>
          <w:sz w:val="22"/>
        </w:rPr>
        <w:t>Handy</w:t>
      </w:r>
      <w:r>
        <w:rPr>
          <w:spacing w:val="-3"/>
          <w:sz w:val="22"/>
        </w:rPr>
        <w:t> </w:t>
      </w:r>
      <w:r>
        <w:rPr>
          <w:sz w:val="22"/>
        </w:rPr>
        <w:t>Whitman</w:t>
      </w:r>
      <w:r>
        <w:rPr>
          <w:spacing w:val="-1"/>
          <w:sz w:val="22"/>
        </w:rPr>
        <w:t> </w:t>
      </w:r>
      <w:r>
        <w:rPr>
          <w:sz w:val="22"/>
        </w:rPr>
        <w:t>Index</w:t>
      </w:r>
      <w:r>
        <w:rPr>
          <w:spacing w:val="-4"/>
          <w:sz w:val="22"/>
        </w:rPr>
        <w:t> </w:t>
      </w:r>
      <w:r>
        <w:rPr>
          <w:sz w:val="22"/>
        </w:rPr>
        <w:t>numbers</w:t>
      </w:r>
      <w:r>
        <w:rPr>
          <w:spacing w:val="-3"/>
          <w:sz w:val="22"/>
        </w:rPr>
        <w:t> </w:t>
      </w:r>
      <w:r>
        <w:rPr>
          <w:sz w:val="22"/>
        </w:rPr>
        <w:t>chart</w:t>
      </w:r>
      <w:r>
        <w:rPr>
          <w:spacing w:val="-4"/>
          <w:sz w:val="22"/>
        </w:rPr>
        <w:t> </w:t>
      </w:r>
      <w:r>
        <w:rPr>
          <w:sz w:val="22"/>
        </w:rPr>
        <w:t>in</w:t>
      </w:r>
      <w:r>
        <w:rPr>
          <w:spacing w:val="-3"/>
          <w:sz w:val="22"/>
        </w:rPr>
        <w:t> </w:t>
      </w:r>
      <w:r>
        <w:rPr>
          <w:sz w:val="22"/>
        </w:rPr>
        <w:t>section</w:t>
      </w:r>
      <w:r>
        <w:rPr>
          <w:spacing w:val="-3"/>
          <w:sz w:val="22"/>
        </w:rPr>
        <w:t> </w:t>
      </w:r>
      <w:r>
        <w:rPr>
          <w:spacing w:val="-2"/>
          <w:sz w:val="22"/>
        </w:rPr>
        <w:t>2.6.1</w:t>
      </w:r>
    </w:p>
    <w:p>
      <w:pPr>
        <w:pStyle w:val="BodyText"/>
        <w:spacing w:before="249"/>
      </w:pPr>
      <w:r>
        <w:rPr/>
        <w:t>Revision</w:t>
      </w:r>
      <w:r>
        <w:rPr>
          <w:spacing w:val="-5"/>
        </w:rPr>
        <w:t> </w:t>
      </w:r>
      <w:r>
        <w:rPr/>
        <w:t>24</w:t>
      </w:r>
      <w:r>
        <w:rPr>
          <w:spacing w:val="-5"/>
        </w:rPr>
        <w:t> </w:t>
      </w:r>
      <w:r>
        <w:rPr>
          <w:spacing w:val="-2"/>
        </w:rPr>
        <w:t>(03/01/2014):</w:t>
      </w:r>
    </w:p>
    <w:p>
      <w:pPr>
        <w:pStyle w:val="ListParagraph"/>
        <w:numPr>
          <w:ilvl w:val="0"/>
          <w:numId w:val="65"/>
        </w:numPr>
        <w:tabs>
          <w:tab w:pos="853" w:val="left" w:leader="none"/>
          <w:tab w:pos="855" w:val="left" w:leader="none"/>
        </w:tabs>
        <w:spacing w:line="261" w:lineRule="auto" w:before="97" w:after="0"/>
        <w:ind w:left="855" w:right="57" w:hanging="238"/>
        <w:jc w:val="left"/>
        <w:rPr>
          <w:sz w:val="22"/>
        </w:rPr>
      </w:pPr>
      <w:r>
        <w:rPr>
          <w:sz w:val="22"/>
        </w:rPr>
        <w:t>Cyclic</w:t>
      </w:r>
      <w:r>
        <w:rPr>
          <w:spacing w:val="-4"/>
          <w:sz w:val="22"/>
        </w:rPr>
        <w:t> </w:t>
      </w:r>
      <w:r>
        <w:rPr>
          <w:sz w:val="22"/>
        </w:rPr>
        <w:t>peaking</w:t>
      </w:r>
      <w:r>
        <w:rPr>
          <w:spacing w:val="-4"/>
          <w:sz w:val="22"/>
        </w:rPr>
        <w:t> </w:t>
      </w:r>
      <w:r>
        <w:rPr>
          <w:sz w:val="22"/>
        </w:rPr>
        <w:t>and</w:t>
      </w:r>
      <w:r>
        <w:rPr>
          <w:spacing w:val="-4"/>
          <w:sz w:val="22"/>
        </w:rPr>
        <w:t> </w:t>
      </w:r>
      <w:r>
        <w:rPr>
          <w:sz w:val="22"/>
        </w:rPr>
        <w:t>starting</w:t>
      </w:r>
      <w:r>
        <w:rPr>
          <w:spacing w:val="-4"/>
          <w:sz w:val="22"/>
        </w:rPr>
        <w:t> </w:t>
      </w:r>
      <w:r>
        <w:rPr>
          <w:sz w:val="22"/>
        </w:rPr>
        <w:t>factors</w:t>
      </w:r>
      <w:r>
        <w:rPr>
          <w:spacing w:val="-1"/>
          <w:sz w:val="22"/>
        </w:rPr>
        <w:t> </w:t>
      </w:r>
      <w:r>
        <w:rPr>
          <w:sz w:val="22"/>
        </w:rPr>
        <w:t>for</w:t>
      </w:r>
      <w:r>
        <w:rPr>
          <w:spacing w:val="-4"/>
          <w:sz w:val="22"/>
        </w:rPr>
        <w:t> </w:t>
      </w:r>
      <w:r>
        <w:rPr>
          <w:sz w:val="22"/>
        </w:rPr>
        <w:t>combined</w:t>
      </w:r>
      <w:r>
        <w:rPr>
          <w:spacing w:val="-4"/>
          <w:sz w:val="22"/>
        </w:rPr>
        <w:t> </w:t>
      </w:r>
      <w:r>
        <w:rPr>
          <w:sz w:val="22"/>
        </w:rPr>
        <w:t>cycle</w:t>
      </w:r>
      <w:r>
        <w:rPr>
          <w:spacing w:val="-4"/>
          <w:sz w:val="22"/>
        </w:rPr>
        <w:t> </w:t>
      </w:r>
      <w:r>
        <w:rPr>
          <w:sz w:val="22"/>
        </w:rPr>
        <w:t>and</w:t>
      </w:r>
      <w:r>
        <w:rPr>
          <w:spacing w:val="-4"/>
          <w:sz w:val="22"/>
        </w:rPr>
        <w:t> </w:t>
      </w:r>
      <w:r>
        <w:rPr>
          <w:sz w:val="22"/>
        </w:rPr>
        <w:t>combustion</w:t>
      </w:r>
      <w:r>
        <w:rPr>
          <w:spacing w:val="-4"/>
          <w:sz w:val="22"/>
        </w:rPr>
        <w:t> </w:t>
      </w:r>
      <w:r>
        <w:rPr>
          <w:sz w:val="22"/>
        </w:rPr>
        <w:t>turbines</w:t>
      </w:r>
      <w:r>
        <w:rPr>
          <w:spacing w:val="-1"/>
          <w:sz w:val="22"/>
        </w:rPr>
        <w:t> </w:t>
      </w:r>
      <w:r>
        <w:rPr>
          <w:sz w:val="22"/>
        </w:rPr>
        <w:t>in</w:t>
      </w:r>
      <w:r>
        <w:rPr>
          <w:spacing w:val="-4"/>
          <w:sz w:val="22"/>
        </w:rPr>
        <w:t> </w:t>
      </w:r>
      <w:r>
        <w:rPr>
          <w:sz w:val="22"/>
        </w:rPr>
        <w:t>sections 2.6.4, 4, 5, and 6 were updated to reflect how to use OEM values. A reference was added for extended cold start.</w:t>
      </w:r>
    </w:p>
    <w:p>
      <w:pPr>
        <w:pStyle w:val="BodyText"/>
        <w:spacing w:before="225"/>
      </w:pPr>
      <w:r>
        <w:rPr/>
        <w:t>Revision</w:t>
      </w:r>
      <w:r>
        <w:rPr>
          <w:spacing w:val="-5"/>
        </w:rPr>
        <w:t> </w:t>
      </w:r>
      <w:r>
        <w:rPr/>
        <w:t>23</w:t>
      </w:r>
      <w:r>
        <w:rPr>
          <w:spacing w:val="-5"/>
        </w:rPr>
        <w:t> </w:t>
      </w:r>
      <w:r>
        <w:rPr>
          <w:spacing w:val="-2"/>
        </w:rPr>
        <w:t>(08/01/2013):</w:t>
      </w:r>
    </w:p>
    <w:p>
      <w:pPr>
        <w:pStyle w:val="ListParagraph"/>
        <w:numPr>
          <w:ilvl w:val="0"/>
          <w:numId w:val="65"/>
        </w:numPr>
        <w:tabs>
          <w:tab w:pos="853" w:val="left" w:leader="none"/>
          <w:tab w:pos="855" w:val="left" w:leader="none"/>
        </w:tabs>
        <w:spacing w:line="261" w:lineRule="auto" w:before="97" w:after="0"/>
        <w:ind w:left="855" w:right="204" w:hanging="238"/>
        <w:jc w:val="left"/>
        <w:rPr>
          <w:sz w:val="22"/>
        </w:rPr>
      </w:pPr>
      <w:r>
        <w:rPr>
          <w:sz w:val="22"/>
        </w:rPr>
        <w:t>Regulation</w:t>
      </w:r>
      <w:r>
        <w:rPr>
          <w:spacing w:val="-4"/>
          <w:sz w:val="22"/>
        </w:rPr>
        <w:t> </w:t>
      </w:r>
      <w:r>
        <w:rPr>
          <w:sz w:val="22"/>
        </w:rPr>
        <w:t>Cost</w:t>
      </w:r>
      <w:r>
        <w:rPr>
          <w:spacing w:val="-4"/>
          <w:sz w:val="22"/>
        </w:rPr>
        <w:t> </w:t>
      </w:r>
      <w:r>
        <w:rPr>
          <w:sz w:val="22"/>
        </w:rPr>
        <w:t>Based</w:t>
      </w:r>
      <w:r>
        <w:rPr>
          <w:spacing w:val="-4"/>
          <w:sz w:val="22"/>
        </w:rPr>
        <w:t> </w:t>
      </w:r>
      <w:r>
        <w:rPr>
          <w:sz w:val="22"/>
        </w:rPr>
        <w:t>Offer</w:t>
      </w:r>
      <w:r>
        <w:rPr>
          <w:spacing w:val="-1"/>
          <w:sz w:val="22"/>
        </w:rPr>
        <w:t> </w:t>
      </w:r>
      <w:r>
        <w:rPr>
          <w:sz w:val="22"/>
        </w:rPr>
        <w:t>update</w:t>
      </w:r>
      <w:r>
        <w:rPr>
          <w:spacing w:val="-4"/>
          <w:sz w:val="22"/>
        </w:rPr>
        <w:t> </w:t>
      </w:r>
      <w:r>
        <w:rPr>
          <w:sz w:val="22"/>
        </w:rPr>
        <w:t>shifting</w:t>
      </w:r>
      <w:r>
        <w:rPr>
          <w:spacing w:val="-4"/>
          <w:sz w:val="22"/>
        </w:rPr>
        <w:t> </w:t>
      </w:r>
      <w:r>
        <w:rPr>
          <w:sz w:val="22"/>
        </w:rPr>
        <w:t>manual</w:t>
      </w:r>
      <w:r>
        <w:rPr>
          <w:spacing w:val="-4"/>
          <w:sz w:val="22"/>
        </w:rPr>
        <w:t> </w:t>
      </w:r>
      <w:r>
        <w:rPr>
          <w:sz w:val="22"/>
        </w:rPr>
        <w:t>language</w:t>
      </w:r>
      <w:r>
        <w:rPr>
          <w:spacing w:val="-2"/>
          <w:sz w:val="22"/>
        </w:rPr>
        <w:t> </w:t>
      </w:r>
      <w:r>
        <w:rPr>
          <w:sz w:val="22"/>
        </w:rPr>
        <w:t>from</w:t>
      </w:r>
      <w:r>
        <w:rPr>
          <w:spacing w:val="-4"/>
          <w:sz w:val="22"/>
        </w:rPr>
        <w:t> </w:t>
      </w:r>
      <w:r>
        <w:rPr>
          <w:sz w:val="22"/>
        </w:rPr>
        <w:t>Manual</w:t>
      </w:r>
      <w:r>
        <w:rPr>
          <w:spacing w:val="-4"/>
          <w:sz w:val="22"/>
        </w:rPr>
        <w:t> </w:t>
      </w:r>
      <w:r>
        <w:rPr>
          <w:sz w:val="22"/>
        </w:rPr>
        <w:t>11</w:t>
      </w:r>
      <w:r>
        <w:rPr>
          <w:spacing w:val="-4"/>
          <w:sz w:val="22"/>
        </w:rPr>
        <w:t> </w:t>
      </w:r>
      <w:r>
        <w:rPr>
          <w:sz w:val="22"/>
        </w:rPr>
        <w:t>to</w:t>
      </w:r>
      <w:r>
        <w:rPr>
          <w:spacing w:val="-4"/>
          <w:sz w:val="22"/>
        </w:rPr>
        <w:t> </w:t>
      </w:r>
      <w:r>
        <w:rPr>
          <w:sz w:val="22"/>
        </w:rPr>
        <w:t>Manual </w:t>
      </w:r>
      <w:r>
        <w:rPr>
          <w:spacing w:val="-6"/>
          <w:sz w:val="22"/>
        </w:rPr>
        <w:t>15</w:t>
      </w:r>
    </w:p>
    <w:p>
      <w:pPr>
        <w:pStyle w:val="ListParagraph"/>
        <w:numPr>
          <w:ilvl w:val="0"/>
          <w:numId w:val="65"/>
        </w:numPr>
        <w:tabs>
          <w:tab w:pos="853" w:val="left" w:leader="none"/>
          <w:tab w:pos="855" w:val="left" w:leader="none"/>
        </w:tabs>
        <w:spacing w:line="261" w:lineRule="auto" w:before="73" w:after="0"/>
        <w:ind w:left="855" w:right="216" w:hanging="238"/>
        <w:jc w:val="left"/>
        <w:rPr>
          <w:sz w:val="22"/>
        </w:rPr>
      </w:pPr>
      <w:r>
        <w:rPr>
          <w:sz w:val="22"/>
        </w:rPr>
        <w:t>Updated</w:t>
      </w:r>
      <w:r>
        <w:rPr>
          <w:spacing w:val="-4"/>
          <w:sz w:val="22"/>
        </w:rPr>
        <w:t> </w:t>
      </w:r>
      <w:r>
        <w:rPr>
          <w:sz w:val="22"/>
        </w:rPr>
        <w:t>Section</w:t>
      </w:r>
      <w:r>
        <w:rPr>
          <w:spacing w:val="-4"/>
          <w:sz w:val="22"/>
        </w:rPr>
        <w:t> </w:t>
      </w:r>
      <w:r>
        <w:rPr>
          <w:sz w:val="22"/>
        </w:rPr>
        <w:t>2.8</w:t>
      </w:r>
      <w:r>
        <w:rPr>
          <w:spacing w:val="-4"/>
          <w:sz w:val="22"/>
        </w:rPr>
        <w:t> </w:t>
      </w:r>
      <w:r>
        <w:rPr>
          <w:sz w:val="22"/>
        </w:rPr>
        <w:t>related</w:t>
      </w:r>
      <w:r>
        <w:rPr>
          <w:spacing w:val="-1"/>
          <w:sz w:val="22"/>
        </w:rPr>
        <w:t> </w:t>
      </w:r>
      <w:r>
        <w:rPr>
          <w:sz w:val="22"/>
        </w:rPr>
        <w:t>to</w:t>
      </w:r>
      <w:r>
        <w:rPr>
          <w:spacing w:val="-4"/>
          <w:sz w:val="22"/>
        </w:rPr>
        <w:t> </w:t>
      </w:r>
      <w:r>
        <w:rPr>
          <w:sz w:val="22"/>
        </w:rPr>
        <w:t>Regulation</w:t>
      </w:r>
      <w:r>
        <w:rPr>
          <w:spacing w:val="-4"/>
          <w:sz w:val="22"/>
        </w:rPr>
        <w:t> </w:t>
      </w:r>
      <w:r>
        <w:rPr>
          <w:sz w:val="22"/>
        </w:rPr>
        <w:t>cost</w:t>
      </w:r>
      <w:r>
        <w:rPr>
          <w:spacing w:val="-4"/>
          <w:sz w:val="22"/>
        </w:rPr>
        <w:t> </w:t>
      </w:r>
      <w:r>
        <w:rPr>
          <w:sz w:val="22"/>
        </w:rPr>
        <w:t>based</w:t>
      </w:r>
      <w:r>
        <w:rPr>
          <w:spacing w:val="-4"/>
          <w:sz w:val="22"/>
        </w:rPr>
        <w:t> </w:t>
      </w:r>
      <w:r>
        <w:rPr>
          <w:sz w:val="22"/>
        </w:rPr>
        <w:t>offers</w:t>
      </w:r>
      <w:r>
        <w:rPr>
          <w:spacing w:val="-1"/>
          <w:sz w:val="22"/>
        </w:rPr>
        <w:t> </w:t>
      </w:r>
      <w:r>
        <w:rPr>
          <w:sz w:val="22"/>
        </w:rPr>
        <w:t>and</w:t>
      </w:r>
      <w:r>
        <w:rPr>
          <w:spacing w:val="-4"/>
          <w:sz w:val="22"/>
        </w:rPr>
        <w:t> </w:t>
      </w:r>
      <w:r>
        <w:rPr>
          <w:sz w:val="22"/>
        </w:rPr>
        <w:t>11.8</w:t>
      </w:r>
      <w:r>
        <w:rPr>
          <w:spacing w:val="-4"/>
          <w:sz w:val="22"/>
        </w:rPr>
        <w:t> </w:t>
      </w:r>
      <w:r>
        <w:rPr>
          <w:sz w:val="22"/>
        </w:rPr>
        <w:t>for</w:t>
      </w:r>
      <w:r>
        <w:rPr>
          <w:spacing w:val="-4"/>
          <w:sz w:val="22"/>
        </w:rPr>
        <w:t> </w:t>
      </w:r>
      <w:r>
        <w:rPr>
          <w:sz w:val="22"/>
        </w:rPr>
        <w:t>Energy</w:t>
      </w:r>
      <w:r>
        <w:rPr>
          <w:spacing w:val="-4"/>
          <w:sz w:val="22"/>
        </w:rPr>
        <w:t> </w:t>
      </w:r>
      <w:r>
        <w:rPr>
          <w:sz w:val="22"/>
        </w:rPr>
        <w:t>Storage units and Regulation</w:t>
      </w:r>
    </w:p>
    <w:p>
      <w:pPr>
        <w:pStyle w:val="ListParagraph"/>
        <w:spacing w:after="0" w:line="261" w:lineRule="auto"/>
        <w:jc w:val="left"/>
        <w:rPr>
          <w:sz w:val="22"/>
        </w:rPr>
        <w:sectPr>
          <w:pgSz w:w="12240" w:h="15840"/>
          <w:pgMar w:header="142" w:footer="1016" w:top="1780" w:bottom="1200" w:left="1080" w:right="1440"/>
        </w:sectPr>
      </w:pPr>
    </w:p>
    <w:p>
      <w:pPr>
        <w:pStyle w:val="BodyText"/>
      </w:pPr>
      <w:r>
        <w:rPr/>
        <w:t>Revision</w:t>
      </w:r>
      <w:r>
        <w:rPr>
          <w:spacing w:val="-5"/>
        </w:rPr>
        <w:t> </w:t>
      </w:r>
      <w:r>
        <w:rPr/>
        <w:t>22</w:t>
      </w:r>
      <w:r>
        <w:rPr>
          <w:spacing w:val="-5"/>
        </w:rPr>
        <w:t> </w:t>
      </w:r>
      <w:r>
        <w:rPr>
          <w:spacing w:val="-2"/>
        </w:rPr>
        <w:t>(06/01/2013):</w:t>
      </w:r>
    </w:p>
    <w:p>
      <w:pPr>
        <w:pStyle w:val="ListParagraph"/>
        <w:numPr>
          <w:ilvl w:val="0"/>
          <w:numId w:val="65"/>
        </w:numPr>
        <w:tabs>
          <w:tab w:pos="853" w:val="left" w:leader="none"/>
        </w:tabs>
        <w:spacing w:line="240" w:lineRule="auto" w:before="97" w:after="0"/>
        <w:ind w:left="853" w:right="0" w:hanging="236"/>
        <w:jc w:val="left"/>
        <w:rPr>
          <w:sz w:val="22"/>
        </w:rPr>
      </w:pPr>
      <w:r>
        <w:rPr>
          <w:sz w:val="22"/>
        </w:rPr>
        <w:t>Update</w:t>
      </w:r>
      <w:r>
        <w:rPr>
          <w:spacing w:val="-6"/>
          <w:sz w:val="22"/>
        </w:rPr>
        <w:t> </w:t>
      </w:r>
      <w:r>
        <w:rPr>
          <w:sz w:val="22"/>
        </w:rPr>
        <w:t>to</w:t>
      </w:r>
      <w:r>
        <w:rPr>
          <w:spacing w:val="-3"/>
          <w:sz w:val="22"/>
        </w:rPr>
        <w:t> </w:t>
      </w:r>
      <w:r>
        <w:rPr>
          <w:sz w:val="22"/>
        </w:rPr>
        <w:t>the</w:t>
      </w:r>
      <w:r>
        <w:rPr>
          <w:spacing w:val="-4"/>
          <w:sz w:val="22"/>
        </w:rPr>
        <w:t> </w:t>
      </w:r>
      <w:r>
        <w:rPr>
          <w:sz w:val="22"/>
        </w:rPr>
        <w:t>Handy</w:t>
      </w:r>
      <w:r>
        <w:rPr>
          <w:spacing w:val="-3"/>
          <w:sz w:val="22"/>
        </w:rPr>
        <w:t> </w:t>
      </w:r>
      <w:r>
        <w:rPr>
          <w:sz w:val="22"/>
        </w:rPr>
        <w:t>Whitman</w:t>
      </w:r>
      <w:r>
        <w:rPr>
          <w:spacing w:val="-1"/>
          <w:sz w:val="22"/>
        </w:rPr>
        <w:t> </w:t>
      </w:r>
      <w:r>
        <w:rPr>
          <w:sz w:val="22"/>
        </w:rPr>
        <w:t>Index</w:t>
      </w:r>
      <w:r>
        <w:rPr>
          <w:spacing w:val="-4"/>
          <w:sz w:val="22"/>
        </w:rPr>
        <w:t> </w:t>
      </w:r>
      <w:r>
        <w:rPr>
          <w:sz w:val="22"/>
        </w:rPr>
        <w:t>numbers</w:t>
      </w:r>
      <w:r>
        <w:rPr>
          <w:spacing w:val="-3"/>
          <w:sz w:val="22"/>
        </w:rPr>
        <w:t> </w:t>
      </w:r>
      <w:r>
        <w:rPr>
          <w:sz w:val="22"/>
        </w:rPr>
        <w:t>chart</w:t>
      </w:r>
      <w:r>
        <w:rPr>
          <w:spacing w:val="-4"/>
          <w:sz w:val="22"/>
        </w:rPr>
        <w:t> </w:t>
      </w:r>
      <w:r>
        <w:rPr>
          <w:sz w:val="22"/>
        </w:rPr>
        <w:t>in</w:t>
      </w:r>
      <w:r>
        <w:rPr>
          <w:spacing w:val="-3"/>
          <w:sz w:val="22"/>
        </w:rPr>
        <w:t> </w:t>
      </w:r>
      <w:r>
        <w:rPr>
          <w:sz w:val="22"/>
        </w:rPr>
        <w:t>section</w:t>
      </w:r>
      <w:r>
        <w:rPr>
          <w:spacing w:val="-3"/>
          <w:sz w:val="22"/>
        </w:rPr>
        <w:t> </w:t>
      </w:r>
      <w:r>
        <w:rPr>
          <w:spacing w:val="-2"/>
          <w:sz w:val="22"/>
        </w:rPr>
        <w:t>2.6.1</w:t>
      </w:r>
    </w:p>
    <w:p>
      <w:pPr>
        <w:pStyle w:val="BodyText"/>
        <w:spacing w:before="249"/>
      </w:pPr>
      <w:r>
        <w:rPr/>
        <w:t>Revision</w:t>
      </w:r>
      <w:r>
        <w:rPr>
          <w:spacing w:val="-5"/>
        </w:rPr>
        <w:t> </w:t>
      </w:r>
      <w:r>
        <w:rPr/>
        <w:t>21</w:t>
      </w:r>
      <w:r>
        <w:rPr>
          <w:spacing w:val="-5"/>
        </w:rPr>
        <w:t> </w:t>
      </w:r>
      <w:r>
        <w:rPr>
          <w:spacing w:val="-2"/>
        </w:rPr>
        <w:t>(04/01/2013):</w:t>
      </w:r>
    </w:p>
    <w:p>
      <w:pPr>
        <w:pStyle w:val="ListParagraph"/>
        <w:numPr>
          <w:ilvl w:val="0"/>
          <w:numId w:val="65"/>
        </w:numPr>
        <w:tabs>
          <w:tab w:pos="853" w:val="left" w:leader="none"/>
          <w:tab w:pos="855" w:val="left" w:leader="none"/>
        </w:tabs>
        <w:spacing w:line="261" w:lineRule="auto" w:before="97" w:after="0"/>
        <w:ind w:left="855" w:right="524" w:hanging="238"/>
        <w:jc w:val="left"/>
        <w:rPr>
          <w:sz w:val="22"/>
        </w:rPr>
      </w:pPr>
      <w:r>
        <w:rPr>
          <w:sz w:val="22"/>
        </w:rPr>
        <w:t>Added</w:t>
      </w:r>
      <w:r>
        <w:rPr>
          <w:spacing w:val="-4"/>
          <w:sz w:val="22"/>
        </w:rPr>
        <w:t> </w:t>
      </w:r>
      <w:r>
        <w:rPr>
          <w:sz w:val="22"/>
        </w:rPr>
        <w:t>sections</w:t>
      </w:r>
      <w:r>
        <w:rPr>
          <w:spacing w:val="-4"/>
          <w:sz w:val="22"/>
        </w:rPr>
        <w:t> </w:t>
      </w:r>
      <w:r>
        <w:rPr>
          <w:sz w:val="22"/>
        </w:rPr>
        <w:t>for</w:t>
      </w:r>
      <w:r>
        <w:rPr>
          <w:spacing w:val="-4"/>
          <w:sz w:val="22"/>
        </w:rPr>
        <w:t> </w:t>
      </w:r>
      <w:r>
        <w:rPr>
          <w:sz w:val="22"/>
        </w:rPr>
        <w:t>hydro,</w:t>
      </w:r>
      <w:r>
        <w:rPr>
          <w:spacing w:val="-4"/>
          <w:sz w:val="22"/>
        </w:rPr>
        <w:t> </w:t>
      </w:r>
      <w:r>
        <w:rPr>
          <w:sz w:val="22"/>
        </w:rPr>
        <w:t>energy</w:t>
      </w:r>
      <w:r>
        <w:rPr>
          <w:spacing w:val="-2"/>
          <w:sz w:val="22"/>
        </w:rPr>
        <w:t> </w:t>
      </w:r>
      <w:r>
        <w:rPr>
          <w:sz w:val="22"/>
        </w:rPr>
        <w:t>storage,</w:t>
      </w:r>
      <w:r>
        <w:rPr>
          <w:spacing w:val="-4"/>
          <w:sz w:val="22"/>
        </w:rPr>
        <w:t> </w:t>
      </w:r>
      <w:r>
        <w:rPr>
          <w:sz w:val="22"/>
        </w:rPr>
        <w:t>wind,</w:t>
      </w:r>
      <w:r>
        <w:rPr>
          <w:spacing w:val="-4"/>
          <w:sz w:val="22"/>
        </w:rPr>
        <w:t> </w:t>
      </w:r>
      <w:r>
        <w:rPr>
          <w:sz w:val="22"/>
        </w:rPr>
        <w:t>solar</w:t>
      </w:r>
      <w:r>
        <w:rPr>
          <w:spacing w:val="-4"/>
          <w:sz w:val="22"/>
        </w:rPr>
        <w:t> </w:t>
      </w:r>
      <w:r>
        <w:rPr>
          <w:sz w:val="22"/>
        </w:rPr>
        <w:t>and</w:t>
      </w:r>
      <w:r>
        <w:rPr>
          <w:spacing w:val="-4"/>
          <w:sz w:val="22"/>
        </w:rPr>
        <w:t> </w:t>
      </w:r>
      <w:r>
        <w:rPr>
          <w:sz w:val="22"/>
        </w:rPr>
        <w:t>biofuel</w:t>
      </w:r>
      <w:r>
        <w:rPr>
          <w:spacing w:val="-2"/>
          <w:sz w:val="22"/>
        </w:rPr>
        <w:t> </w:t>
      </w:r>
      <w:r>
        <w:rPr>
          <w:sz w:val="22"/>
        </w:rPr>
        <w:t>powered</w:t>
      </w:r>
      <w:r>
        <w:rPr>
          <w:spacing w:val="-4"/>
          <w:sz w:val="22"/>
        </w:rPr>
        <w:t> </w:t>
      </w:r>
      <w:r>
        <w:rPr>
          <w:sz w:val="22"/>
        </w:rPr>
        <w:t>generation </w:t>
      </w:r>
      <w:r>
        <w:rPr>
          <w:spacing w:val="-2"/>
          <w:sz w:val="22"/>
        </w:rPr>
        <w:t>resources.</w:t>
      </w:r>
    </w:p>
    <w:p>
      <w:pPr>
        <w:pStyle w:val="ListParagraph"/>
        <w:numPr>
          <w:ilvl w:val="0"/>
          <w:numId w:val="65"/>
        </w:numPr>
        <w:tabs>
          <w:tab w:pos="853" w:val="left" w:leader="none"/>
        </w:tabs>
        <w:spacing w:line="240" w:lineRule="auto" w:before="73" w:after="0"/>
        <w:ind w:left="853" w:right="0" w:hanging="236"/>
        <w:jc w:val="left"/>
        <w:rPr>
          <w:sz w:val="22"/>
        </w:rPr>
      </w:pPr>
      <w:r>
        <w:rPr>
          <w:sz w:val="22"/>
        </w:rPr>
        <w:t>Added</w:t>
      </w:r>
      <w:r>
        <w:rPr>
          <w:spacing w:val="-5"/>
          <w:sz w:val="22"/>
        </w:rPr>
        <w:t> </w:t>
      </w:r>
      <w:r>
        <w:rPr>
          <w:sz w:val="22"/>
        </w:rPr>
        <w:t>shutdown</w:t>
      </w:r>
      <w:r>
        <w:rPr>
          <w:spacing w:val="-5"/>
          <w:sz w:val="22"/>
        </w:rPr>
        <w:t> </w:t>
      </w:r>
      <w:r>
        <w:rPr>
          <w:sz w:val="22"/>
        </w:rPr>
        <w:t>cost</w:t>
      </w:r>
      <w:r>
        <w:rPr>
          <w:spacing w:val="-4"/>
          <w:sz w:val="22"/>
        </w:rPr>
        <w:t> </w:t>
      </w:r>
      <w:r>
        <w:rPr>
          <w:sz w:val="22"/>
        </w:rPr>
        <w:t>language</w:t>
      </w:r>
      <w:r>
        <w:rPr>
          <w:spacing w:val="-5"/>
          <w:sz w:val="22"/>
        </w:rPr>
        <w:t> </w:t>
      </w:r>
      <w:r>
        <w:rPr>
          <w:sz w:val="22"/>
        </w:rPr>
        <w:t>for</w:t>
      </w:r>
      <w:r>
        <w:rPr>
          <w:spacing w:val="-1"/>
          <w:sz w:val="22"/>
        </w:rPr>
        <w:t> </w:t>
      </w:r>
      <w:r>
        <w:rPr>
          <w:sz w:val="22"/>
        </w:rPr>
        <w:t>DSR</w:t>
      </w:r>
      <w:r>
        <w:rPr>
          <w:spacing w:val="-5"/>
          <w:sz w:val="22"/>
        </w:rPr>
        <w:t> </w:t>
      </w:r>
      <w:r>
        <w:rPr>
          <w:sz w:val="22"/>
        </w:rPr>
        <w:t>resources</w:t>
      </w:r>
      <w:r>
        <w:rPr>
          <w:spacing w:val="-5"/>
          <w:sz w:val="22"/>
        </w:rPr>
        <w:t> </w:t>
      </w:r>
      <w:r>
        <w:rPr>
          <w:sz w:val="22"/>
        </w:rPr>
        <w:t>participating</w:t>
      </w:r>
      <w:r>
        <w:rPr>
          <w:spacing w:val="-4"/>
          <w:sz w:val="22"/>
        </w:rPr>
        <w:t> </w:t>
      </w:r>
      <w:r>
        <w:rPr>
          <w:sz w:val="22"/>
        </w:rPr>
        <w:t>in</w:t>
      </w:r>
      <w:r>
        <w:rPr>
          <w:spacing w:val="-5"/>
          <w:sz w:val="22"/>
        </w:rPr>
        <w:t> </w:t>
      </w:r>
      <w:r>
        <w:rPr>
          <w:sz w:val="22"/>
        </w:rPr>
        <w:t>synchronous</w:t>
      </w:r>
      <w:r>
        <w:rPr>
          <w:spacing w:val="-1"/>
          <w:sz w:val="22"/>
        </w:rPr>
        <w:t> </w:t>
      </w:r>
      <w:r>
        <w:rPr>
          <w:spacing w:val="-2"/>
          <w:sz w:val="22"/>
        </w:rPr>
        <w:t>reserve.</w:t>
      </w:r>
    </w:p>
    <w:p>
      <w:pPr>
        <w:pStyle w:val="ListParagraph"/>
        <w:numPr>
          <w:ilvl w:val="0"/>
          <w:numId w:val="65"/>
        </w:numPr>
        <w:tabs>
          <w:tab w:pos="853" w:val="left" w:leader="none"/>
          <w:tab w:pos="855" w:val="left" w:leader="none"/>
        </w:tabs>
        <w:spacing w:line="261" w:lineRule="auto" w:before="97" w:after="0"/>
        <w:ind w:left="855" w:right="451" w:hanging="238"/>
        <w:jc w:val="left"/>
        <w:rPr>
          <w:sz w:val="22"/>
        </w:rPr>
      </w:pPr>
      <w:r>
        <w:rPr>
          <w:sz w:val="22"/>
        </w:rPr>
        <w:t>Modified</w:t>
      </w:r>
      <w:r>
        <w:rPr>
          <w:spacing w:val="-4"/>
          <w:sz w:val="22"/>
        </w:rPr>
        <w:t> </w:t>
      </w:r>
      <w:r>
        <w:rPr>
          <w:sz w:val="22"/>
        </w:rPr>
        <w:t>the</w:t>
      </w:r>
      <w:r>
        <w:rPr>
          <w:spacing w:val="-4"/>
          <w:sz w:val="22"/>
        </w:rPr>
        <w:t> </w:t>
      </w:r>
      <w:r>
        <w:rPr>
          <w:sz w:val="22"/>
        </w:rPr>
        <w:t>Cost</w:t>
      </w:r>
      <w:r>
        <w:rPr>
          <w:spacing w:val="-4"/>
          <w:sz w:val="22"/>
        </w:rPr>
        <w:t> </w:t>
      </w:r>
      <w:r>
        <w:rPr>
          <w:sz w:val="22"/>
        </w:rPr>
        <w:t>Development</w:t>
      </w:r>
      <w:r>
        <w:rPr>
          <w:spacing w:val="-2"/>
          <w:sz w:val="22"/>
        </w:rPr>
        <w:t> </w:t>
      </w:r>
      <w:r>
        <w:rPr>
          <w:sz w:val="22"/>
        </w:rPr>
        <w:t>and</w:t>
      </w:r>
      <w:r>
        <w:rPr>
          <w:spacing w:val="-4"/>
          <w:sz w:val="22"/>
        </w:rPr>
        <w:t> </w:t>
      </w:r>
      <w:r>
        <w:rPr>
          <w:sz w:val="22"/>
        </w:rPr>
        <w:t>Approval</w:t>
      </w:r>
      <w:r>
        <w:rPr>
          <w:spacing w:val="-4"/>
          <w:sz w:val="22"/>
        </w:rPr>
        <w:t> </w:t>
      </w:r>
      <w:r>
        <w:rPr>
          <w:sz w:val="22"/>
        </w:rPr>
        <w:t>process</w:t>
      </w:r>
      <w:r>
        <w:rPr>
          <w:spacing w:val="-4"/>
          <w:sz w:val="22"/>
        </w:rPr>
        <w:t> </w:t>
      </w:r>
      <w:r>
        <w:rPr>
          <w:sz w:val="22"/>
        </w:rPr>
        <w:t>to</w:t>
      </w:r>
      <w:r>
        <w:rPr>
          <w:spacing w:val="-4"/>
          <w:sz w:val="22"/>
        </w:rPr>
        <w:t> </w:t>
      </w:r>
      <w:r>
        <w:rPr>
          <w:sz w:val="22"/>
        </w:rPr>
        <w:t>include</w:t>
      </w:r>
      <w:r>
        <w:rPr>
          <w:spacing w:val="-4"/>
          <w:sz w:val="22"/>
        </w:rPr>
        <w:t> </w:t>
      </w:r>
      <w:r>
        <w:rPr>
          <w:sz w:val="22"/>
        </w:rPr>
        <w:t>more</w:t>
      </w:r>
      <w:r>
        <w:rPr>
          <w:spacing w:val="-2"/>
          <w:sz w:val="22"/>
        </w:rPr>
        <w:t> </w:t>
      </w:r>
      <w:r>
        <w:rPr>
          <w:sz w:val="22"/>
        </w:rPr>
        <w:t>than</w:t>
      </w:r>
      <w:r>
        <w:rPr>
          <w:spacing w:val="-4"/>
          <w:sz w:val="22"/>
        </w:rPr>
        <w:t> </w:t>
      </w:r>
      <w:r>
        <w:rPr>
          <w:sz w:val="22"/>
        </w:rPr>
        <w:t>generation </w:t>
      </w:r>
      <w:r>
        <w:rPr>
          <w:spacing w:val="-2"/>
          <w:sz w:val="22"/>
        </w:rPr>
        <w:t>resources.</w:t>
      </w:r>
    </w:p>
    <w:p>
      <w:pPr>
        <w:pStyle w:val="BodyText"/>
        <w:spacing w:before="226"/>
      </w:pPr>
      <w:r>
        <w:rPr/>
        <w:t>Revision</w:t>
      </w:r>
      <w:r>
        <w:rPr>
          <w:spacing w:val="-5"/>
        </w:rPr>
        <w:t> </w:t>
      </w:r>
      <w:r>
        <w:rPr/>
        <w:t>20</w:t>
      </w:r>
      <w:r>
        <w:rPr>
          <w:spacing w:val="-5"/>
        </w:rPr>
        <w:t> </w:t>
      </w:r>
      <w:r>
        <w:rPr>
          <w:spacing w:val="-2"/>
        </w:rPr>
        <w:t>(11/01/2012):</w:t>
      </w:r>
    </w:p>
    <w:p>
      <w:pPr>
        <w:pStyle w:val="ListParagraph"/>
        <w:numPr>
          <w:ilvl w:val="0"/>
          <w:numId w:val="65"/>
        </w:numPr>
        <w:tabs>
          <w:tab w:pos="853" w:val="left" w:leader="none"/>
        </w:tabs>
        <w:spacing w:line="240" w:lineRule="auto" w:before="97" w:after="0"/>
        <w:ind w:left="853" w:right="0" w:hanging="236"/>
        <w:jc w:val="left"/>
        <w:rPr>
          <w:sz w:val="22"/>
        </w:rPr>
      </w:pPr>
      <w:r>
        <w:rPr>
          <w:sz w:val="22"/>
        </w:rPr>
        <w:t>Added</w:t>
      </w:r>
      <w:r>
        <w:rPr>
          <w:spacing w:val="-8"/>
          <w:sz w:val="22"/>
        </w:rPr>
        <w:t> </w:t>
      </w:r>
      <w:r>
        <w:rPr>
          <w:sz w:val="22"/>
        </w:rPr>
        <w:t>section</w:t>
      </w:r>
      <w:r>
        <w:rPr>
          <w:spacing w:val="-6"/>
          <w:sz w:val="22"/>
        </w:rPr>
        <w:t> </w:t>
      </w:r>
      <w:r>
        <w:rPr>
          <w:sz w:val="22"/>
        </w:rPr>
        <w:t>2.6.5</w:t>
      </w:r>
      <w:r>
        <w:rPr>
          <w:spacing w:val="-6"/>
          <w:sz w:val="22"/>
        </w:rPr>
        <w:t> </w:t>
      </w:r>
      <w:r>
        <w:rPr>
          <w:sz w:val="22"/>
        </w:rPr>
        <w:t>to</w:t>
      </w:r>
      <w:r>
        <w:rPr>
          <w:spacing w:val="-4"/>
          <w:sz w:val="22"/>
        </w:rPr>
        <w:t> </w:t>
      </w:r>
      <w:r>
        <w:rPr>
          <w:sz w:val="22"/>
        </w:rPr>
        <w:t>define</w:t>
      </w:r>
      <w:r>
        <w:rPr>
          <w:spacing w:val="-6"/>
          <w:sz w:val="22"/>
        </w:rPr>
        <w:t> </w:t>
      </w:r>
      <w:r>
        <w:rPr>
          <w:sz w:val="22"/>
        </w:rPr>
        <w:t>maintenance</w:t>
      </w:r>
      <w:r>
        <w:rPr>
          <w:spacing w:val="-6"/>
          <w:sz w:val="22"/>
        </w:rPr>
        <w:t> </w:t>
      </w:r>
      <w:r>
        <w:rPr>
          <w:sz w:val="22"/>
        </w:rPr>
        <w:t>cost</w:t>
      </w:r>
      <w:r>
        <w:rPr>
          <w:spacing w:val="-6"/>
          <w:sz w:val="22"/>
        </w:rPr>
        <w:t> </w:t>
      </w:r>
      <w:r>
        <w:rPr>
          <w:sz w:val="22"/>
        </w:rPr>
        <w:t>calculation</w:t>
      </w:r>
      <w:r>
        <w:rPr>
          <w:spacing w:val="-4"/>
          <w:sz w:val="22"/>
        </w:rPr>
        <w:t> </w:t>
      </w:r>
      <w:r>
        <w:rPr>
          <w:sz w:val="22"/>
        </w:rPr>
        <w:t>for</w:t>
      </w:r>
      <w:r>
        <w:rPr>
          <w:spacing w:val="-6"/>
          <w:sz w:val="22"/>
        </w:rPr>
        <w:t> </w:t>
      </w:r>
      <w:r>
        <w:rPr>
          <w:sz w:val="22"/>
        </w:rPr>
        <w:t>immature</w:t>
      </w:r>
      <w:r>
        <w:rPr>
          <w:spacing w:val="-5"/>
          <w:sz w:val="22"/>
        </w:rPr>
        <w:t> </w:t>
      </w:r>
      <w:r>
        <w:rPr>
          <w:spacing w:val="-2"/>
          <w:sz w:val="22"/>
        </w:rPr>
        <w:t>units</w:t>
      </w:r>
    </w:p>
    <w:p>
      <w:pPr>
        <w:pStyle w:val="ListParagraph"/>
        <w:numPr>
          <w:ilvl w:val="0"/>
          <w:numId w:val="65"/>
        </w:numPr>
        <w:tabs>
          <w:tab w:pos="853" w:val="left" w:leader="none"/>
          <w:tab w:pos="855" w:val="left" w:leader="none"/>
        </w:tabs>
        <w:spacing w:line="261" w:lineRule="auto" w:before="97" w:after="0"/>
        <w:ind w:left="855" w:right="143" w:hanging="238"/>
        <w:jc w:val="left"/>
        <w:rPr>
          <w:sz w:val="22"/>
        </w:rPr>
      </w:pPr>
      <w:r>
        <w:rPr>
          <w:sz w:val="22"/>
        </w:rPr>
        <w:t>Updated</w:t>
      </w:r>
      <w:r>
        <w:rPr>
          <w:spacing w:val="-5"/>
          <w:sz w:val="22"/>
        </w:rPr>
        <w:t> </w:t>
      </w:r>
      <w:r>
        <w:rPr>
          <w:sz w:val="22"/>
        </w:rPr>
        <w:t>Long</w:t>
      </w:r>
      <w:r>
        <w:rPr>
          <w:spacing w:val="-5"/>
          <w:sz w:val="22"/>
        </w:rPr>
        <w:t> </w:t>
      </w:r>
      <w:r>
        <w:rPr>
          <w:sz w:val="22"/>
        </w:rPr>
        <w:t>Term</w:t>
      </w:r>
      <w:r>
        <w:rPr>
          <w:spacing w:val="-5"/>
          <w:sz w:val="22"/>
        </w:rPr>
        <w:t> </w:t>
      </w:r>
      <w:r>
        <w:rPr>
          <w:sz w:val="22"/>
        </w:rPr>
        <w:t>Maintenance</w:t>
      </w:r>
      <w:r>
        <w:rPr>
          <w:spacing w:val="-5"/>
          <w:sz w:val="22"/>
        </w:rPr>
        <w:t> </w:t>
      </w:r>
      <w:r>
        <w:rPr>
          <w:sz w:val="22"/>
        </w:rPr>
        <w:t>Cost</w:t>
      </w:r>
      <w:r>
        <w:rPr>
          <w:spacing w:val="-2"/>
          <w:sz w:val="22"/>
        </w:rPr>
        <w:t> </w:t>
      </w:r>
      <w:r>
        <w:rPr>
          <w:sz w:val="22"/>
        </w:rPr>
        <w:t>language</w:t>
      </w:r>
      <w:r>
        <w:rPr>
          <w:spacing w:val="-5"/>
          <w:sz w:val="22"/>
        </w:rPr>
        <w:t> </w:t>
      </w:r>
      <w:r>
        <w:rPr>
          <w:sz w:val="22"/>
        </w:rPr>
        <w:t>for</w:t>
      </w:r>
      <w:r>
        <w:rPr>
          <w:spacing w:val="-5"/>
          <w:sz w:val="22"/>
        </w:rPr>
        <w:t> </w:t>
      </w:r>
      <w:r>
        <w:rPr>
          <w:sz w:val="22"/>
        </w:rPr>
        <w:t>Combustion</w:t>
      </w:r>
      <w:r>
        <w:rPr>
          <w:spacing w:val="-5"/>
          <w:sz w:val="22"/>
        </w:rPr>
        <w:t> </w:t>
      </w:r>
      <w:r>
        <w:rPr>
          <w:sz w:val="22"/>
        </w:rPr>
        <w:t>Turbines</w:t>
      </w:r>
      <w:r>
        <w:rPr>
          <w:spacing w:val="-3"/>
          <w:sz w:val="22"/>
        </w:rPr>
        <w:t> </w:t>
      </w:r>
      <w:r>
        <w:rPr>
          <w:sz w:val="22"/>
        </w:rPr>
        <w:t>and</w:t>
      </w:r>
      <w:r>
        <w:rPr>
          <w:spacing w:val="-5"/>
          <w:sz w:val="22"/>
        </w:rPr>
        <w:t> </w:t>
      </w:r>
      <w:r>
        <w:rPr>
          <w:sz w:val="22"/>
        </w:rPr>
        <w:t>Combined Cycles for additional clarity</w:t>
      </w:r>
    </w:p>
    <w:p>
      <w:pPr>
        <w:pStyle w:val="BodyText"/>
        <w:spacing w:before="225"/>
      </w:pPr>
      <w:r>
        <w:rPr/>
        <w:t>Revision</w:t>
      </w:r>
      <w:r>
        <w:rPr>
          <w:spacing w:val="-5"/>
        </w:rPr>
        <w:t> </w:t>
      </w:r>
      <w:r>
        <w:rPr/>
        <w:t>19</w:t>
      </w:r>
      <w:r>
        <w:rPr>
          <w:spacing w:val="-5"/>
        </w:rPr>
        <w:t> </w:t>
      </w:r>
      <w:r>
        <w:rPr>
          <w:spacing w:val="-2"/>
        </w:rPr>
        <w:t>(06/01/2012):</w:t>
      </w:r>
    </w:p>
    <w:p>
      <w:pPr>
        <w:pStyle w:val="ListParagraph"/>
        <w:numPr>
          <w:ilvl w:val="0"/>
          <w:numId w:val="65"/>
        </w:numPr>
        <w:tabs>
          <w:tab w:pos="853" w:val="left" w:leader="none"/>
        </w:tabs>
        <w:spacing w:line="240" w:lineRule="auto" w:before="97" w:after="0"/>
        <w:ind w:left="853" w:right="0" w:hanging="236"/>
        <w:jc w:val="left"/>
        <w:rPr>
          <w:sz w:val="22"/>
        </w:rPr>
      </w:pPr>
      <w:r>
        <w:rPr>
          <w:sz w:val="22"/>
        </w:rPr>
        <w:t>Updated</w:t>
      </w:r>
      <w:r>
        <w:rPr>
          <w:spacing w:val="-6"/>
          <w:sz w:val="22"/>
        </w:rPr>
        <w:t> </w:t>
      </w:r>
      <w:r>
        <w:rPr>
          <w:sz w:val="22"/>
        </w:rPr>
        <w:t>Handy</w:t>
      </w:r>
      <w:r>
        <w:rPr>
          <w:spacing w:val="-4"/>
          <w:sz w:val="22"/>
        </w:rPr>
        <w:t> </w:t>
      </w:r>
      <w:r>
        <w:rPr>
          <w:sz w:val="22"/>
        </w:rPr>
        <w:t>Whitman</w:t>
      </w:r>
      <w:r>
        <w:rPr>
          <w:spacing w:val="-4"/>
          <w:sz w:val="22"/>
        </w:rPr>
        <w:t> </w:t>
      </w:r>
      <w:r>
        <w:rPr>
          <w:sz w:val="22"/>
        </w:rPr>
        <w:t>Index</w:t>
      </w:r>
      <w:r>
        <w:rPr>
          <w:spacing w:val="-2"/>
          <w:sz w:val="22"/>
        </w:rPr>
        <w:t> </w:t>
      </w:r>
      <w:r>
        <w:rPr>
          <w:sz w:val="22"/>
        </w:rPr>
        <w:t>with</w:t>
      </w:r>
      <w:r>
        <w:rPr>
          <w:spacing w:val="-4"/>
          <w:sz w:val="22"/>
        </w:rPr>
        <w:t> </w:t>
      </w:r>
      <w:r>
        <w:rPr>
          <w:sz w:val="22"/>
        </w:rPr>
        <w:t>actual</w:t>
      </w:r>
      <w:r>
        <w:rPr>
          <w:spacing w:val="-4"/>
          <w:sz w:val="22"/>
        </w:rPr>
        <w:t> </w:t>
      </w:r>
      <w:r>
        <w:rPr>
          <w:sz w:val="22"/>
        </w:rPr>
        <w:t>for</w:t>
      </w:r>
      <w:r>
        <w:rPr>
          <w:spacing w:val="-4"/>
          <w:sz w:val="22"/>
        </w:rPr>
        <w:t> </w:t>
      </w:r>
      <w:r>
        <w:rPr>
          <w:sz w:val="22"/>
        </w:rPr>
        <w:t>2011</w:t>
      </w:r>
      <w:r>
        <w:rPr>
          <w:spacing w:val="-4"/>
          <w:sz w:val="22"/>
        </w:rPr>
        <w:t> </w:t>
      </w:r>
      <w:r>
        <w:rPr>
          <w:sz w:val="22"/>
        </w:rPr>
        <w:t>and</w:t>
      </w:r>
      <w:r>
        <w:rPr>
          <w:spacing w:val="-4"/>
          <w:sz w:val="22"/>
        </w:rPr>
        <w:t> </w:t>
      </w:r>
      <w:r>
        <w:rPr>
          <w:sz w:val="22"/>
        </w:rPr>
        <w:t>estimate</w:t>
      </w:r>
      <w:r>
        <w:rPr>
          <w:spacing w:val="-1"/>
          <w:sz w:val="22"/>
        </w:rPr>
        <w:t> </w:t>
      </w:r>
      <w:r>
        <w:rPr>
          <w:sz w:val="22"/>
        </w:rPr>
        <w:t>for</w:t>
      </w:r>
      <w:r>
        <w:rPr>
          <w:spacing w:val="-3"/>
          <w:sz w:val="22"/>
        </w:rPr>
        <w:t> </w:t>
      </w:r>
      <w:r>
        <w:rPr>
          <w:spacing w:val="-2"/>
          <w:sz w:val="22"/>
        </w:rPr>
        <w:t>2012.</w:t>
      </w:r>
    </w:p>
    <w:p>
      <w:pPr>
        <w:pStyle w:val="BodyText"/>
        <w:spacing w:before="249"/>
      </w:pPr>
      <w:r>
        <w:rPr/>
        <w:t>Revision</w:t>
      </w:r>
      <w:r>
        <w:rPr>
          <w:spacing w:val="-5"/>
        </w:rPr>
        <w:t> </w:t>
      </w:r>
      <w:r>
        <w:rPr/>
        <w:t>18</w:t>
      </w:r>
      <w:r>
        <w:rPr>
          <w:spacing w:val="-5"/>
        </w:rPr>
        <w:t> </w:t>
      </w:r>
      <w:r>
        <w:rPr>
          <w:spacing w:val="-2"/>
        </w:rPr>
        <w:t>(02/08/2012):</w:t>
      </w:r>
    </w:p>
    <w:p>
      <w:pPr>
        <w:pStyle w:val="ListParagraph"/>
        <w:numPr>
          <w:ilvl w:val="0"/>
          <w:numId w:val="65"/>
        </w:numPr>
        <w:tabs>
          <w:tab w:pos="853" w:val="left" w:leader="none"/>
          <w:tab w:pos="855" w:val="left" w:leader="none"/>
        </w:tabs>
        <w:spacing w:line="261" w:lineRule="auto" w:before="97" w:after="0"/>
        <w:ind w:left="855" w:right="22" w:hanging="238"/>
        <w:jc w:val="left"/>
        <w:rPr>
          <w:rFonts w:ascii="Arial" w:hAnsi="Arial"/>
          <w:i/>
          <w:sz w:val="22"/>
        </w:rPr>
      </w:pPr>
      <w:r>
        <w:rPr>
          <w:sz w:val="22"/>
        </w:rPr>
        <w:t>Removes</w:t>
      </w:r>
      <w:r>
        <w:rPr>
          <w:spacing w:val="-4"/>
          <w:sz w:val="22"/>
        </w:rPr>
        <w:t> </w:t>
      </w:r>
      <w:r>
        <w:rPr>
          <w:sz w:val="22"/>
        </w:rPr>
        <w:t>overhaul</w:t>
      </w:r>
      <w:r>
        <w:rPr>
          <w:spacing w:val="-4"/>
          <w:sz w:val="22"/>
        </w:rPr>
        <w:t> </w:t>
      </w:r>
      <w:r>
        <w:rPr>
          <w:sz w:val="22"/>
        </w:rPr>
        <w:t>costs</w:t>
      </w:r>
      <w:r>
        <w:rPr>
          <w:spacing w:val="-4"/>
          <w:sz w:val="22"/>
        </w:rPr>
        <w:t> </w:t>
      </w:r>
      <w:r>
        <w:rPr>
          <w:sz w:val="22"/>
        </w:rPr>
        <w:t>for</w:t>
      </w:r>
      <w:r>
        <w:rPr>
          <w:spacing w:val="-4"/>
          <w:sz w:val="22"/>
        </w:rPr>
        <w:t> </w:t>
      </w:r>
      <w:r>
        <w:rPr>
          <w:sz w:val="22"/>
        </w:rPr>
        <w:t>Combined</w:t>
      </w:r>
      <w:r>
        <w:rPr>
          <w:spacing w:val="-4"/>
          <w:sz w:val="22"/>
        </w:rPr>
        <w:t> </w:t>
      </w:r>
      <w:r>
        <w:rPr>
          <w:sz w:val="22"/>
        </w:rPr>
        <w:t>Cycles</w:t>
      </w:r>
      <w:r>
        <w:rPr>
          <w:spacing w:val="-1"/>
          <w:sz w:val="22"/>
        </w:rPr>
        <w:t> </w:t>
      </w:r>
      <w:r>
        <w:rPr>
          <w:sz w:val="22"/>
        </w:rPr>
        <w:t>and</w:t>
      </w:r>
      <w:r>
        <w:rPr>
          <w:spacing w:val="-4"/>
          <w:sz w:val="22"/>
        </w:rPr>
        <w:t> </w:t>
      </w:r>
      <w:r>
        <w:rPr>
          <w:sz w:val="22"/>
        </w:rPr>
        <w:t>(CCs)</w:t>
      </w:r>
      <w:r>
        <w:rPr>
          <w:spacing w:val="-4"/>
          <w:sz w:val="22"/>
        </w:rPr>
        <w:t> </w:t>
      </w:r>
      <w:r>
        <w:rPr>
          <w:sz w:val="22"/>
        </w:rPr>
        <w:t>Combustion</w:t>
      </w:r>
      <w:r>
        <w:rPr>
          <w:spacing w:val="-4"/>
          <w:sz w:val="22"/>
        </w:rPr>
        <w:t> </w:t>
      </w:r>
      <w:r>
        <w:rPr>
          <w:sz w:val="22"/>
        </w:rPr>
        <w:t>Turbines</w:t>
      </w:r>
      <w:r>
        <w:rPr>
          <w:spacing w:val="-4"/>
          <w:sz w:val="22"/>
        </w:rPr>
        <w:t> </w:t>
      </w:r>
      <w:r>
        <w:rPr>
          <w:sz w:val="22"/>
        </w:rPr>
        <w:t>(CTs)</w:t>
      </w:r>
      <w:r>
        <w:rPr>
          <w:spacing w:val="-2"/>
          <w:sz w:val="22"/>
        </w:rPr>
        <w:t> </w:t>
      </w:r>
      <w:r>
        <w:rPr>
          <w:sz w:val="22"/>
        </w:rPr>
        <w:t>from Variable Operation and Maintenance Cost (VOM). </w:t>
      </w:r>
      <w:r>
        <w:rPr>
          <w:rFonts w:ascii="Arial" w:hAnsi="Arial"/>
          <w:i/>
          <w:sz w:val="22"/>
        </w:rPr>
        <w:t>Section 5.6, 5.6.2 and 6.2</w:t>
      </w:r>
    </w:p>
    <w:p>
      <w:pPr>
        <w:pStyle w:val="ListParagraph"/>
        <w:numPr>
          <w:ilvl w:val="0"/>
          <w:numId w:val="65"/>
        </w:numPr>
        <w:tabs>
          <w:tab w:pos="853" w:val="left" w:leader="none"/>
        </w:tabs>
        <w:spacing w:line="240" w:lineRule="auto" w:before="73" w:after="0"/>
        <w:ind w:left="853" w:right="0" w:hanging="236"/>
        <w:jc w:val="left"/>
        <w:rPr>
          <w:rFonts w:ascii="Arial" w:hAnsi="Arial"/>
          <w:i/>
          <w:sz w:val="22"/>
        </w:rPr>
      </w:pPr>
      <w:r>
        <w:rPr>
          <w:sz w:val="22"/>
        </w:rPr>
        <w:t>Adds</w:t>
      </w:r>
      <w:r>
        <w:rPr>
          <w:spacing w:val="-7"/>
          <w:sz w:val="22"/>
        </w:rPr>
        <w:t> </w:t>
      </w:r>
      <w:r>
        <w:rPr>
          <w:sz w:val="22"/>
        </w:rPr>
        <w:t>clarity</w:t>
      </w:r>
      <w:r>
        <w:rPr>
          <w:spacing w:val="-4"/>
          <w:sz w:val="22"/>
        </w:rPr>
        <w:t> </w:t>
      </w:r>
      <w:r>
        <w:rPr>
          <w:sz w:val="22"/>
        </w:rPr>
        <w:t>to</w:t>
      </w:r>
      <w:r>
        <w:rPr>
          <w:spacing w:val="-4"/>
          <w:sz w:val="22"/>
        </w:rPr>
        <w:t> </w:t>
      </w:r>
      <w:r>
        <w:rPr>
          <w:sz w:val="22"/>
        </w:rPr>
        <w:t>the</w:t>
      </w:r>
      <w:r>
        <w:rPr>
          <w:spacing w:val="-5"/>
          <w:sz w:val="22"/>
        </w:rPr>
        <w:t> </w:t>
      </w:r>
      <w:r>
        <w:rPr>
          <w:sz w:val="22"/>
        </w:rPr>
        <w:t>development</w:t>
      </w:r>
      <w:r>
        <w:rPr>
          <w:spacing w:val="-1"/>
          <w:sz w:val="22"/>
        </w:rPr>
        <w:t> </w:t>
      </w:r>
      <w:r>
        <w:rPr>
          <w:sz w:val="22"/>
        </w:rPr>
        <w:t>of</w:t>
      </w:r>
      <w:r>
        <w:rPr>
          <w:spacing w:val="-5"/>
          <w:sz w:val="22"/>
        </w:rPr>
        <w:t> </w:t>
      </w:r>
      <w:r>
        <w:rPr>
          <w:sz w:val="22"/>
        </w:rPr>
        <w:t>No</w:t>
      </w:r>
      <w:r>
        <w:rPr>
          <w:spacing w:val="-4"/>
          <w:sz w:val="22"/>
        </w:rPr>
        <w:t> </w:t>
      </w:r>
      <w:r>
        <w:rPr>
          <w:sz w:val="22"/>
        </w:rPr>
        <w:t>Load</w:t>
      </w:r>
      <w:r>
        <w:rPr>
          <w:spacing w:val="-4"/>
          <w:sz w:val="22"/>
        </w:rPr>
        <w:t> </w:t>
      </w:r>
      <w:r>
        <w:rPr>
          <w:sz w:val="22"/>
        </w:rPr>
        <w:t>Costs.</w:t>
      </w:r>
      <w:r>
        <w:rPr>
          <w:spacing w:val="-2"/>
          <w:sz w:val="22"/>
        </w:rPr>
        <w:t> </w:t>
      </w:r>
      <w:r>
        <w:rPr>
          <w:rFonts w:ascii="Arial" w:hAnsi="Arial"/>
          <w:i/>
          <w:sz w:val="22"/>
        </w:rPr>
        <w:t>Section</w:t>
      </w:r>
      <w:r>
        <w:rPr>
          <w:rFonts w:ascii="Arial" w:hAnsi="Arial"/>
          <w:i/>
          <w:spacing w:val="-4"/>
          <w:sz w:val="22"/>
        </w:rPr>
        <w:t> </w:t>
      </w:r>
      <w:r>
        <w:rPr>
          <w:rFonts w:ascii="Arial" w:hAnsi="Arial"/>
          <w:i/>
          <w:sz w:val="22"/>
        </w:rPr>
        <w:t>1.7.3,</w:t>
      </w:r>
      <w:r>
        <w:rPr>
          <w:rFonts w:ascii="Arial" w:hAnsi="Arial"/>
          <w:i/>
          <w:spacing w:val="-4"/>
          <w:sz w:val="22"/>
        </w:rPr>
        <w:t> </w:t>
      </w:r>
      <w:r>
        <w:rPr>
          <w:rFonts w:ascii="Arial" w:hAnsi="Arial"/>
          <w:i/>
          <w:sz w:val="22"/>
        </w:rPr>
        <w:t>2.1</w:t>
      </w:r>
      <w:r>
        <w:rPr>
          <w:rFonts w:ascii="Arial" w:hAnsi="Arial"/>
          <w:i/>
          <w:spacing w:val="-5"/>
          <w:sz w:val="22"/>
        </w:rPr>
        <w:t> </w:t>
      </w:r>
      <w:r>
        <w:rPr>
          <w:rFonts w:ascii="Arial" w:hAnsi="Arial"/>
          <w:i/>
          <w:sz w:val="22"/>
        </w:rPr>
        <w:t>and</w:t>
      </w:r>
      <w:r>
        <w:rPr>
          <w:rFonts w:ascii="Arial" w:hAnsi="Arial"/>
          <w:i/>
          <w:spacing w:val="-1"/>
          <w:sz w:val="22"/>
        </w:rPr>
        <w:t> </w:t>
      </w:r>
      <w:r>
        <w:rPr>
          <w:rFonts w:ascii="Arial" w:hAnsi="Arial"/>
          <w:i/>
          <w:sz w:val="22"/>
        </w:rPr>
        <w:t>Attachment</w:t>
      </w:r>
      <w:r>
        <w:rPr>
          <w:rFonts w:ascii="Arial" w:hAnsi="Arial"/>
          <w:i/>
          <w:spacing w:val="-4"/>
          <w:sz w:val="22"/>
        </w:rPr>
        <w:t> </w:t>
      </w:r>
      <w:r>
        <w:rPr>
          <w:rFonts w:ascii="Arial" w:hAnsi="Arial"/>
          <w:i/>
          <w:spacing w:val="-10"/>
          <w:sz w:val="22"/>
        </w:rPr>
        <w:t>B</w:t>
      </w:r>
    </w:p>
    <w:p>
      <w:pPr>
        <w:pStyle w:val="ListParagraph"/>
        <w:numPr>
          <w:ilvl w:val="0"/>
          <w:numId w:val="65"/>
        </w:numPr>
        <w:tabs>
          <w:tab w:pos="853" w:val="left" w:leader="none"/>
          <w:tab w:pos="855" w:val="left" w:leader="none"/>
        </w:tabs>
        <w:spacing w:line="261" w:lineRule="auto" w:before="97" w:after="0"/>
        <w:ind w:left="855" w:right="537" w:hanging="238"/>
        <w:jc w:val="left"/>
        <w:rPr>
          <w:sz w:val="22"/>
        </w:rPr>
      </w:pPr>
      <w:r>
        <w:rPr>
          <w:sz w:val="22"/>
        </w:rPr>
        <w:t>Updates</w:t>
      </w:r>
      <w:r>
        <w:rPr>
          <w:spacing w:val="-4"/>
          <w:sz w:val="22"/>
        </w:rPr>
        <w:t> </w:t>
      </w:r>
      <w:r>
        <w:rPr>
          <w:sz w:val="22"/>
        </w:rPr>
        <w:t>Manual</w:t>
      </w:r>
      <w:r>
        <w:rPr>
          <w:spacing w:val="-4"/>
          <w:sz w:val="22"/>
        </w:rPr>
        <w:t> </w:t>
      </w:r>
      <w:r>
        <w:rPr>
          <w:sz w:val="22"/>
        </w:rPr>
        <w:t>15</w:t>
      </w:r>
      <w:r>
        <w:rPr>
          <w:spacing w:val="-4"/>
          <w:sz w:val="22"/>
        </w:rPr>
        <w:t> </w:t>
      </w:r>
      <w:r>
        <w:rPr>
          <w:sz w:val="22"/>
        </w:rPr>
        <w:t>to</w:t>
      </w:r>
      <w:r>
        <w:rPr>
          <w:spacing w:val="-4"/>
          <w:sz w:val="22"/>
        </w:rPr>
        <w:t> </w:t>
      </w:r>
      <w:r>
        <w:rPr>
          <w:sz w:val="22"/>
        </w:rPr>
        <w:t>be</w:t>
      </w:r>
      <w:r>
        <w:rPr>
          <w:spacing w:val="-4"/>
          <w:sz w:val="22"/>
        </w:rPr>
        <w:t> </w:t>
      </w:r>
      <w:r>
        <w:rPr>
          <w:sz w:val="22"/>
        </w:rPr>
        <w:t>consistent</w:t>
      </w:r>
      <w:r>
        <w:rPr>
          <w:spacing w:val="-1"/>
          <w:sz w:val="22"/>
        </w:rPr>
        <w:t> </w:t>
      </w:r>
      <w:r>
        <w:rPr>
          <w:sz w:val="22"/>
        </w:rPr>
        <w:t>with</w:t>
      </w:r>
      <w:r>
        <w:rPr>
          <w:spacing w:val="-4"/>
          <w:sz w:val="22"/>
        </w:rPr>
        <w:t> </w:t>
      </w:r>
      <w:r>
        <w:rPr>
          <w:sz w:val="22"/>
        </w:rPr>
        <w:t>the</w:t>
      </w:r>
      <w:r>
        <w:rPr>
          <w:spacing w:val="-4"/>
          <w:sz w:val="22"/>
        </w:rPr>
        <w:t> </w:t>
      </w:r>
      <w:r>
        <w:rPr>
          <w:sz w:val="22"/>
        </w:rPr>
        <w:t>tariff</w:t>
      </w:r>
      <w:r>
        <w:rPr>
          <w:spacing w:val="-4"/>
          <w:sz w:val="22"/>
        </w:rPr>
        <w:t> </w:t>
      </w:r>
      <w:r>
        <w:rPr>
          <w:sz w:val="22"/>
        </w:rPr>
        <w:t>with</w:t>
      </w:r>
      <w:r>
        <w:rPr>
          <w:spacing w:val="-2"/>
          <w:sz w:val="22"/>
        </w:rPr>
        <w:t> </w:t>
      </w:r>
      <w:r>
        <w:rPr>
          <w:sz w:val="22"/>
        </w:rPr>
        <w:t>respect</w:t>
      </w:r>
      <w:r>
        <w:rPr>
          <w:spacing w:val="-4"/>
          <w:sz w:val="22"/>
        </w:rPr>
        <w:t> </w:t>
      </w:r>
      <w:r>
        <w:rPr>
          <w:sz w:val="22"/>
        </w:rPr>
        <w:t>to</w:t>
      </w:r>
      <w:r>
        <w:rPr>
          <w:spacing w:val="-4"/>
          <w:sz w:val="22"/>
        </w:rPr>
        <w:t> </w:t>
      </w:r>
      <w:r>
        <w:rPr>
          <w:sz w:val="22"/>
        </w:rPr>
        <w:t>Non-Regulatory</w:t>
      </w:r>
      <w:r>
        <w:rPr>
          <w:spacing w:val="-4"/>
          <w:sz w:val="22"/>
        </w:rPr>
        <w:t> </w:t>
      </w:r>
      <w:r>
        <w:rPr>
          <w:sz w:val="22"/>
        </w:rPr>
        <w:t>and Energy Market Opportunity Costs. Section 9</w:t>
      </w:r>
    </w:p>
    <w:p>
      <w:pPr>
        <w:pStyle w:val="BodyText"/>
        <w:spacing w:before="226"/>
      </w:pPr>
      <w:r>
        <w:rPr/>
        <w:t>Revision</w:t>
      </w:r>
      <w:r>
        <w:rPr>
          <w:spacing w:val="-7"/>
        </w:rPr>
        <w:t> </w:t>
      </w:r>
      <w:r>
        <w:rPr/>
        <w:t>17</w:t>
      </w:r>
      <w:r>
        <w:rPr>
          <w:spacing w:val="-6"/>
        </w:rPr>
        <w:t> </w:t>
      </w:r>
      <w:r>
        <w:rPr/>
        <w:t>(06/01/2011):</w:t>
      </w:r>
      <w:r>
        <w:rPr>
          <w:spacing w:val="-6"/>
        </w:rPr>
        <w:t> </w:t>
      </w:r>
      <w:r>
        <w:rPr/>
        <w:t>Handy</w:t>
      </w:r>
      <w:r>
        <w:rPr>
          <w:spacing w:val="-6"/>
        </w:rPr>
        <w:t> </w:t>
      </w:r>
      <w:r>
        <w:rPr/>
        <w:t>Whitman</w:t>
      </w:r>
      <w:r>
        <w:rPr>
          <w:spacing w:val="-3"/>
        </w:rPr>
        <w:t> </w:t>
      </w:r>
      <w:r>
        <w:rPr>
          <w:spacing w:val="-2"/>
        </w:rPr>
        <w:t>Update</w:t>
      </w:r>
    </w:p>
    <w:p>
      <w:pPr>
        <w:pStyle w:val="ListParagraph"/>
        <w:numPr>
          <w:ilvl w:val="0"/>
          <w:numId w:val="65"/>
        </w:numPr>
        <w:tabs>
          <w:tab w:pos="853" w:val="left" w:leader="none"/>
        </w:tabs>
        <w:spacing w:line="240" w:lineRule="auto" w:before="97" w:after="0"/>
        <w:ind w:left="853" w:right="0" w:hanging="236"/>
        <w:jc w:val="left"/>
        <w:rPr>
          <w:sz w:val="22"/>
        </w:rPr>
      </w:pPr>
      <w:r>
        <w:rPr>
          <w:sz w:val="22"/>
        </w:rPr>
        <w:t>Section</w:t>
      </w:r>
      <w:r>
        <w:rPr>
          <w:spacing w:val="-6"/>
          <w:sz w:val="22"/>
        </w:rPr>
        <w:t> </w:t>
      </w:r>
      <w:r>
        <w:rPr>
          <w:sz w:val="22"/>
        </w:rPr>
        <w:t>2.6.1,</w:t>
      </w:r>
      <w:r>
        <w:rPr>
          <w:spacing w:val="-4"/>
          <w:sz w:val="22"/>
        </w:rPr>
        <w:t> </w:t>
      </w:r>
      <w:r>
        <w:rPr>
          <w:sz w:val="22"/>
        </w:rPr>
        <w:t>Exhibit</w:t>
      </w:r>
      <w:r>
        <w:rPr>
          <w:spacing w:val="-2"/>
          <w:sz w:val="22"/>
        </w:rPr>
        <w:t> </w:t>
      </w:r>
      <w:r>
        <w:rPr>
          <w:sz w:val="22"/>
        </w:rPr>
        <w:t>1:</w:t>
      </w:r>
      <w:r>
        <w:rPr>
          <w:spacing w:val="-3"/>
          <w:sz w:val="22"/>
        </w:rPr>
        <w:t> </w:t>
      </w:r>
      <w:r>
        <w:rPr>
          <w:sz w:val="22"/>
        </w:rPr>
        <w:t>Updated</w:t>
      </w:r>
      <w:r>
        <w:rPr>
          <w:spacing w:val="-4"/>
          <w:sz w:val="22"/>
        </w:rPr>
        <w:t> </w:t>
      </w:r>
      <w:r>
        <w:rPr>
          <w:sz w:val="22"/>
        </w:rPr>
        <w:t>Handy</w:t>
      </w:r>
      <w:r>
        <w:rPr>
          <w:spacing w:val="-3"/>
          <w:sz w:val="22"/>
        </w:rPr>
        <w:t> </w:t>
      </w:r>
      <w:r>
        <w:rPr>
          <w:sz w:val="22"/>
        </w:rPr>
        <w:t>Whitman</w:t>
      </w:r>
      <w:r>
        <w:rPr>
          <w:spacing w:val="-4"/>
          <w:sz w:val="22"/>
        </w:rPr>
        <w:t> </w:t>
      </w:r>
      <w:r>
        <w:rPr>
          <w:sz w:val="22"/>
        </w:rPr>
        <w:t>Index</w:t>
      </w:r>
      <w:r>
        <w:rPr>
          <w:spacing w:val="-1"/>
          <w:sz w:val="22"/>
        </w:rPr>
        <w:t> </w:t>
      </w:r>
      <w:r>
        <w:rPr>
          <w:sz w:val="22"/>
        </w:rPr>
        <w:t>Numbers</w:t>
      </w:r>
      <w:r>
        <w:rPr>
          <w:spacing w:val="-4"/>
          <w:sz w:val="22"/>
        </w:rPr>
        <w:t> </w:t>
      </w:r>
      <w:r>
        <w:rPr>
          <w:sz w:val="22"/>
        </w:rPr>
        <w:t>for</w:t>
      </w:r>
      <w:r>
        <w:rPr>
          <w:spacing w:val="-3"/>
          <w:sz w:val="22"/>
        </w:rPr>
        <w:t> </w:t>
      </w:r>
      <w:r>
        <w:rPr>
          <w:sz w:val="22"/>
        </w:rPr>
        <w:t>the</w:t>
      </w:r>
      <w:r>
        <w:rPr>
          <w:spacing w:val="-4"/>
          <w:sz w:val="22"/>
        </w:rPr>
        <w:t> </w:t>
      </w:r>
      <w:r>
        <w:rPr>
          <w:sz w:val="22"/>
        </w:rPr>
        <w:t>year</w:t>
      </w:r>
      <w:r>
        <w:rPr>
          <w:spacing w:val="-3"/>
          <w:sz w:val="22"/>
        </w:rPr>
        <w:t> </w:t>
      </w:r>
      <w:r>
        <w:rPr>
          <w:spacing w:val="-2"/>
          <w:sz w:val="22"/>
        </w:rPr>
        <w:t>2011.</w:t>
      </w:r>
    </w:p>
    <w:p>
      <w:pPr>
        <w:pStyle w:val="ListParagraph"/>
        <w:numPr>
          <w:ilvl w:val="0"/>
          <w:numId w:val="65"/>
        </w:numPr>
        <w:tabs>
          <w:tab w:pos="853" w:val="left" w:leader="none"/>
          <w:tab w:pos="855" w:val="left" w:leader="none"/>
        </w:tabs>
        <w:spacing w:line="261" w:lineRule="auto" w:before="97" w:after="0"/>
        <w:ind w:left="855" w:right="215" w:hanging="238"/>
        <w:jc w:val="left"/>
        <w:rPr>
          <w:sz w:val="22"/>
        </w:rPr>
      </w:pPr>
      <w:r>
        <w:rPr>
          <w:sz w:val="22"/>
        </w:rPr>
        <w:t>Section</w:t>
      </w:r>
      <w:r>
        <w:rPr>
          <w:spacing w:val="-4"/>
          <w:sz w:val="22"/>
        </w:rPr>
        <w:t> </w:t>
      </w:r>
      <w:r>
        <w:rPr>
          <w:sz w:val="22"/>
        </w:rPr>
        <w:t>9:</w:t>
      </w:r>
      <w:r>
        <w:rPr>
          <w:spacing w:val="-4"/>
          <w:sz w:val="22"/>
        </w:rPr>
        <w:t> </w:t>
      </w:r>
      <w:r>
        <w:rPr>
          <w:sz w:val="22"/>
        </w:rPr>
        <w:t>Opportunity</w:t>
      </w:r>
      <w:r>
        <w:rPr>
          <w:spacing w:val="-2"/>
          <w:sz w:val="22"/>
        </w:rPr>
        <w:t> </w:t>
      </w:r>
      <w:r>
        <w:rPr>
          <w:sz w:val="22"/>
        </w:rPr>
        <w:t>Cost</w:t>
      </w:r>
      <w:r>
        <w:rPr>
          <w:spacing w:val="-4"/>
          <w:sz w:val="22"/>
        </w:rPr>
        <w:t> </w:t>
      </w:r>
      <w:r>
        <w:rPr>
          <w:sz w:val="22"/>
        </w:rPr>
        <w:t>Guideline</w:t>
      </w:r>
      <w:r>
        <w:rPr>
          <w:spacing w:val="-4"/>
          <w:sz w:val="22"/>
        </w:rPr>
        <w:t> </w:t>
      </w:r>
      <w:r>
        <w:rPr>
          <w:sz w:val="22"/>
        </w:rPr>
        <w:t>is</w:t>
      </w:r>
      <w:r>
        <w:rPr>
          <w:spacing w:val="-4"/>
          <w:sz w:val="22"/>
        </w:rPr>
        <w:t> </w:t>
      </w:r>
      <w:r>
        <w:rPr>
          <w:sz w:val="22"/>
        </w:rPr>
        <w:t>updated</w:t>
      </w:r>
      <w:r>
        <w:rPr>
          <w:spacing w:val="-4"/>
          <w:sz w:val="22"/>
        </w:rPr>
        <w:t> </w:t>
      </w:r>
      <w:r>
        <w:rPr>
          <w:sz w:val="22"/>
        </w:rPr>
        <w:t>per</w:t>
      </w:r>
      <w:r>
        <w:rPr>
          <w:spacing w:val="-2"/>
          <w:sz w:val="22"/>
        </w:rPr>
        <w:t> </w:t>
      </w:r>
      <w:r>
        <w:rPr>
          <w:sz w:val="22"/>
        </w:rPr>
        <w:t>the</w:t>
      </w:r>
      <w:r>
        <w:rPr>
          <w:spacing w:val="-4"/>
          <w:sz w:val="22"/>
        </w:rPr>
        <w:t> </w:t>
      </w:r>
      <w:r>
        <w:rPr>
          <w:sz w:val="22"/>
        </w:rPr>
        <w:t>informational</w:t>
      </w:r>
      <w:r>
        <w:rPr>
          <w:spacing w:val="-4"/>
          <w:sz w:val="22"/>
        </w:rPr>
        <w:t> </w:t>
      </w:r>
      <w:r>
        <w:rPr>
          <w:sz w:val="22"/>
        </w:rPr>
        <w:t>filing</w:t>
      </w:r>
      <w:r>
        <w:rPr>
          <w:spacing w:val="-4"/>
          <w:sz w:val="22"/>
        </w:rPr>
        <w:t> </w:t>
      </w:r>
      <w:r>
        <w:rPr>
          <w:sz w:val="22"/>
        </w:rPr>
        <w:t>submitted</w:t>
      </w:r>
      <w:r>
        <w:rPr>
          <w:spacing w:val="-1"/>
          <w:sz w:val="22"/>
        </w:rPr>
        <w:t> </w:t>
      </w:r>
      <w:r>
        <w:rPr>
          <w:sz w:val="22"/>
        </w:rPr>
        <w:t>by PJM on May 12, 2011, in Docket No. EL08-47-005.</w:t>
      </w:r>
    </w:p>
    <w:p>
      <w:pPr>
        <w:pStyle w:val="BodyText"/>
        <w:spacing w:before="225"/>
      </w:pPr>
      <w:r>
        <w:rPr/>
        <w:t>Revision</w:t>
      </w:r>
      <w:r>
        <w:rPr>
          <w:spacing w:val="-7"/>
        </w:rPr>
        <w:t> </w:t>
      </w:r>
      <w:r>
        <w:rPr/>
        <w:t>16</w:t>
      </w:r>
      <w:r>
        <w:rPr>
          <w:spacing w:val="-6"/>
        </w:rPr>
        <w:t> </w:t>
      </w:r>
      <w:r>
        <w:rPr/>
        <w:t>(04/06/2011):</w:t>
      </w:r>
      <w:r>
        <w:rPr>
          <w:spacing w:val="-6"/>
        </w:rPr>
        <w:t> </w:t>
      </w:r>
      <w:r>
        <w:rPr/>
        <w:t>Rewrite</w:t>
      </w:r>
      <w:r>
        <w:rPr>
          <w:spacing w:val="-5"/>
        </w:rPr>
        <w:t> </w:t>
      </w:r>
      <w:r>
        <w:rPr/>
        <w:t>of</w:t>
      </w:r>
      <w:r>
        <w:rPr>
          <w:spacing w:val="-6"/>
        </w:rPr>
        <w:t> </w:t>
      </w:r>
      <w:r>
        <w:rPr/>
        <w:t>entire</w:t>
      </w:r>
      <w:r>
        <w:rPr>
          <w:spacing w:val="-6"/>
        </w:rPr>
        <w:t> </w:t>
      </w:r>
      <w:r>
        <w:rPr/>
        <w:t>Manual</w:t>
      </w:r>
      <w:r>
        <w:rPr>
          <w:spacing w:val="-6"/>
        </w:rPr>
        <w:t> </w:t>
      </w:r>
      <w:r>
        <w:rPr>
          <w:spacing w:val="-5"/>
        </w:rPr>
        <w:t>15</w:t>
      </w:r>
    </w:p>
    <w:p>
      <w:pPr>
        <w:pStyle w:val="ListParagraph"/>
        <w:numPr>
          <w:ilvl w:val="0"/>
          <w:numId w:val="65"/>
        </w:numPr>
        <w:tabs>
          <w:tab w:pos="853" w:val="left" w:leader="none"/>
          <w:tab w:pos="855" w:val="left" w:leader="none"/>
        </w:tabs>
        <w:spacing w:line="261" w:lineRule="auto" w:before="97" w:after="0"/>
        <w:ind w:left="855" w:right="181" w:hanging="238"/>
        <w:jc w:val="left"/>
        <w:rPr>
          <w:sz w:val="22"/>
        </w:rPr>
      </w:pPr>
      <w:r>
        <w:rPr>
          <w:sz w:val="22"/>
        </w:rPr>
        <w:t>This</w:t>
      </w:r>
      <w:r>
        <w:rPr>
          <w:spacing w:val="-4"/>
          <w:sz w:val="22"/>
        </w:rPr>
        <w:t> </w:t>
      </w:r>
      <w:r>
        <w:rPr>
          <w:sz w:val="22"/>
        </w:rPr>
        <w:t>revision</w:t>
      </w:r>
      <w:r>
        <w:rPr>
          <w:spacing w:val="-4"/>
          <w:sz w:val="22"/>
        </w:rPr>
        <w:t> </w:t>
      </w:r>
      <w:r>
        <w:rPr>
          <w:sz w:val="22"/>
        </w:rPr>
        <w:t>improves</w:t>
      </w:r>
      <w:r>
        <w:rPr>
          <w:spacing w:val="-4"/>
          <w:sz w:val="22"/>
        </w:rPr>
        <w:t> </w:t>
      </w:r>
      <w:r>
        <w:rPr>
          <w:sz w:val="22"/>
        </w:rPr>
        <w:t>readability</w:t>
      </w:r>
      <w:r>
        <w:rPr>
          <w:spacing w:val="-4"/>
          <w:sz w:val="22"/>
        </w:rPr>
        <w:t> </w:t>
      </w:r>
      <w:r>
        <w:rPr>
          <w:sz w:val="22"/>
        </w:rPr>
        <w:t>and</w:t>
      </w:r>
      <w:r>
        <w:rPr>
          <w:spacing w:val="-2"/>
          <w:sz w:val="22"/>
        </w:rPr>
        <w:t> </w:t>
      </w:r>
      <w:r>
        <w:rPr>
          <w:sz w:val="22"/>
        </w:rPr>
        <w:t>addresses</w:t>
      </w:r>
      <w:r>
        <w:rPr>
          <w:spacing w:val="-4"/>
          <w:sz w:val="22"/>
        </w:rPr>
        <w:t> </w:t>
      </w:r>
      <w:r>
        <w:rPr>
          <w:sz w:val="22"/>
        </w:rPr>
        <w:t>changes</w:t>
      </w:r>
      <w:r>
        <w:rPr>
          <w:spacing w:val="-4"/>
          <w:sz w:val="22"/>
        </w:rPr>
        <w:t> </w:t>
      </w:r>
      <w:r>
        <w:rPr>
          <w:sz w:val="22"/>
        </w:rPr>
        <w:t>as</w:t>
      </w:r>
      <w:r>
        <w:rPr>
          <w:spacing w:val="-4"/>
          <w:sz w:val="22"/>
        </w:rPr>
        <w:t> </w:t>
      </w:r>
      <w:r>
        <w:rPr>
          <w:sz w:val="22"/>
        </w:rPr>
        <w:t>a</w:t>
      </w:r>
      <w:r>
        <w:rPr>
          <w:spacing w:val="-4"/>
          <w:sz w:val="22"/>
        </w:rPr>
        <w:t> </w:t>
      </w:r>
      <w:r>
        <w:rPr>
          <w:sz w:val="22"/>
        </w:rPr>
        <w:t>result</w:t>
      </w:r>
      <w:r>
        <w:rPr>
          <w:spacing w:val="-4"/>
          <w:sz w:val="22"/>
        </w:rPr>
        <w:t> </w:t>
      </w:r>
      <w:r>
        <w:rPr>
          <w:sz w:val="22"/>
        </w:rPr>
        <w:t>of</w:t>
      </w:r>
      <w:r>
        <w:rPr>
          <w:spacing w:val="-2"/>
          <w:sz w:val="22"/>
        </w:rPr>
        <w:t> </w:t>
      </w:r>
      <w:r>
        <w:rPr>
          <w:sz w:val="22"/>
        </w:rPr>
        <w:t>FERC</w:t>
      </w:r>
      <w:r>
        <w:rPr>
          <w:spacing w:val="-4"/>
          <w:sz w:val="22"/>
        </w:rPr>
        <w:t> </w:t>
      </w:r>
      <w:r>
        <w:rPr>
          <w:sz w:val="22"/>
        </w:rPr>
        <w:t>Order</w:t>
      </w:r>
      <w:r>
        <w:rPr>
          <w:spacing w:val="-4"/>
          <w:sz w:val="22"/>
        </w:rPr>
        <w:t> </w:t>
      </w:r>
      <w:r>
        <w:rPr>
          <w:sz w:val="22"/>
        </w:rPr>
        <w:t>719 (Docket Nos. ER09-1063-000 and ER09-1063-001) requirements).</w:t>
      </w:r>
    </w:p>
    <w:p>
      <w:pPr>
        <w:pStyle w:val="BodyText"/>
        <w:spacing w:before="225"/>
      </w:pPr>
      <w:r>
        <w:rPr/>
        <w:t>Revision</w:t>
      </w:r>
      <w:r>
        <w:rPr>
          <w:spacing w:val="-5"/>
        </w:rPr>
        <w:t> </w:t>
      </w:r>
      <w:r>
        <w:rPr/>
        <w:t>15</w:t>
      </w:r>
      <w:r>
        <w:rPr>
          <w:spacing w:val="-5"/>
        </w:rPr>
        <w:t> </w:t>
      </w:r>
      <w:r>
        <w:rPr>
          <w:spacing w:val="-2"/>
        </w:rPr>
        <w:t>(10/27/2010):</w:t>
      </w:r>
    </w:p>
    <w:p>
      <w:pPr>
        <w:pStyle w:val="ListParagraph"/>
        <w:numPr>
          <w:ilvl w:val="0"/>
          <w:numId w:val="65"/>
        </w:numPr>
        <w:tabs>
          <w:tab w:pos="853" w:val="left" w:leader="none"/>
          <w:tab w:pos="855" w:val="left" w:leader="none"/>
        </w:tabs>
        <w:spacing w:line="261" w:lineRule="auto" w:before="97" w:after="0"/>
        <w:ind w:left="855" w:right="229" w:hanging="238"/>
        <w:jc w:val="left"/>
        <w:rPr>
          <w:sz w:val="22"/>
        </w:rPr>
      </w:pPr>
      <w:r>
        <w:rPr>
          <w:sz w:val="22"/>
        </w:rPr>
        <w:t>Modifies</w:t>
      </w:r>
      <w:r>
        <w:rPr>
          <w:spacing w:val="-4"/>
          <w:sz w:val="22"/>
        </w:rPr>
        <w:t> </w:t>
      </w:r>
      <w:r>
        <w:rPr>
          <w:sz w:val="22"/>
        </w:rPr>
        <w:t>Section</w:t>
      </w:r>
      <w:r>
        <w:rPr>
          <w:spacing w:val="-4"/>
          <w:sz w:val="22"/>
        </w:rPr>
        <w:t> </w:t>
      </w:r>
      <w:r>
        <w:rPr>
          <w:sz w:val="22"/>
        </w:rPr>
        <w:t>8:</w:t>
      </w:r>
      <w:r>
        <w:rPr>
          <w:spacing w:val="-4"/>
          <w:sz w:val="22"/>
        </w:rPr>
        <w:t> </w:t>
      </w:r>
      <w:r>
        <w:rPr>
          <w:sz w:val="22"/>
        </w:rPr>
        <w:t>Opportunity</w:t>
      </w:r>
      <w:r>
        <w:rPr>
          <w:spacing w:val="-1"/>
          <w:sz w:val="22"/>
        </w:rPr>
        <w:t> </w:t>
      </w:r>
      <w:r>
        <w:rPr>
          <w:sz w:val="22"/>
        </w:rPr>
        <w:t>Cost</w:t>
      </w:r>
      <w:r>
        <w:rPr>
          <w:spacing w:val="-4"/>
          <w:sz w:val="22"/>
        </w:rPr>
        <w:t> </w:t>
      </w:r>
      <w:r>
        <w:rPr>
          <w:sz w:val="22"/>
        </w:rPr>
        <w:t>Guidelines</w:t>
      </w:r>
      <w:r>
        <w:rPr>
          <w:spacing w:val="-4"/>
          <w:sz w:val="22"/>
        </w:rPr>
        <w:t> </w:t>
      </w:r>
      <w:r>
        <w:rPr>
          <w:sz w:val="22"/>
        </w:rPr>
        <w:t>to</w:t>
      </w:r>
      <w:r>
        <w:rPr>
          <w:spacing w:val="-4"/>
          <w:sz w:val="22"/>
        </w:rPr>
        <w:t> </w:t>
      </w:r>
      <w:r>
        <w:rPr>
          <w:sz w:val="22"/>
        </w:rPr>
        <w:t>conform</w:t>
      </w:r>
      <w:r>
        <w:rPr>
          <w:spacing w:val="-4"/>
          <w:sz w:val="22"/>
        </w:rPr>
        <w:t> </w:t>
      </w:r>
      <w:r>
        <w:rPr>
          <w:sz w:val="22"/>
        </w:rPr>
        <w:t>to</w:t>
      </w:r>
      <w:r>
        <w:rPr>
          <w:spacing w:val="-1"/>
          <w:sz w:val="22"/>
        </w:rPr>
        <w:t> </w:t>
      </w:r>
      <w:r>
        <w:rPr>
          <w:sz w:val="22"/>
        </w:rPr>
        <w:t>FERC</w:t>
      </w:r>
      <w:r>
        <w:rPr>
          <w:spacing w:val="-4"/>
          <w:sz w:val="22"/>
        </w:rPr>
        <w:t> </w:t>
      </w:r>
      <w:r>
        <w:rPr>
          <w:sz w:val="22"/>
        </w:rPr>
        <w:t>Order</w:t>
      </w:r>
      <w:r>
        <w:rPr>
          <w:spacing w:val="-4"/>
          <w:sz w:val="22"/>
        </w:rPr>
        <w:t> </w:t>
      </w:r>
      <w:r>
        <w:rPr>
          <w:sz w:val="22"/>
        </w:rPr>
        <w:t>EL08-47-005 allowing for the inclusion of Opportunity Costs for Energy or Environmental Limitation</w:t>
      </w:r>
    </w:p>
    <w:p>
      <w:pPr>
        <w:pStyle w:val="BodyText"/>
        <w:spacing w:before="226"/>
      </w:pPr>
      <w:r>
        <w:rPr/>
        <w:t>Revision</w:t>
      </w:r>
      <w:r>
        <w:rPr>
          <w:spacing w:val="-5"/>
        </w:rPr>
        <w:t> </w:t>
      </w:r>
      <w:r>
        <w:rPr/>
        <w:t>14</w:t>
      </w:r>
      <w:r>
        <w:rPr>
          <w:spacing w:val="-5"/>
        </w:rPr>
        <w:t> </w:t>
      </w:r>
      <w:r>
        <w:rPr>
          <w:spacing w:val="-2"/>
        </w:rPr>
        <w:t>(06/01/2010):</w:t>
      </w:r>
    </w:p>
    <w:p>
      <w:pPr>
        <w:pStyle w:val="ListParagraph"/>
        <w:numPr>
          <w:ilvl w:val="0"/>
          <w:numId w:val="65"/>
        </w:numPr>
        <w:tabs>
          <w:tab w:pos="853" w:val="left" w:leader="none"/>
          <w:tab w:pos="855" w:val="left" w:leader="none"/>
        </w:tabs>
        <w:spacing w:line="261" w:lineRule="auto" w:before="97" w:after="0"/>
        <w:ind w:left="855" w:right="277" w:hanging="238"/>
        <w:jc w:val="left"/>
        <w:rPr>
          <w:sz w:val="22"/>
        </w:rPr>
      </w:pPr>
      <w:r>
        <w:rPr>
          <w:sz w:val="22"/>
        </w:rPr>
        <w:t>Section</w:t>
      </w:r>
      <w:r>
        <w:rPr>
          <w:spacing w:val="-4"/>
          <w:sz w:val="22"/>
        </w:rPr>
        <w:t> </w:t>
      </w:r>
      <w:r>
        <w:rPr>
          <w:sz w:val="22"/>
        </w:rPr>
        <w:t>5:</w:t>
      </w:r>
      <w:r>
        <w:rPr>
          <w:spacing w:val="-4"/>
          <w:sz w:val="22"/>
        </w:rPr>
        <w:t> </w:t>
      </w:r>
      <w:r>
        <w:rPr>
          <w:sz w:val="22"/>
        </w:rPr>
        <w:t>Updated</w:t>
      </w:r>
      <w:r>
        <w:rPr>
          <w:spacing w:val="-4"/>
          <w:sz w:val="22"/>
        </w:rPr>
        <w:t> </w:t>
      </w:r>
      <w:r>
        <w:rPr>
          <w:sz w:val="22"/>
        </w:rPr>
        <w:t>Chronology</w:t>
      </w:r>
      <w:r>
        <w:rPr>
          <w:spacing w:val="-2"/>
          <w:sz w:val="22"/>
        </w:rPr>
        <w:t> </w:t>
      </w:r>
      <w:r>
        <w:rPr>
          <w:sz w:val="22"/>
        </w:rPr>
        <w:t>of</w:t>
      </w:r>
      <w:r>
        <w:rPr>
          <w:spacing w:val="-4"/>
          <w:sz w:val="22"/>
        </w:rPr>
        <w:t> </w:t>
      </w:r>
      <w:r>
        <w:rPr>
          <w:sz w:val="22"/>
        </w:rPr>
        <w:t>Maintenance</w:t>
      </w:r>
      <w:r>
        <w:rPr>
          <w:spacing w:val="-4"/>
          <w:sz w:val="22"/>
        </w:rPr>
        <w:t> </w:t>
      </w:r>
      <w:r>
        <w:rPr>
          <w:sz w:val="22"/>
        </w:rPr>
        <w:t>Adder</w:t>
      </w:r>
      <w:r>
        <w:rPr>
          <w:spacing w:val="-4"/>
          <w:sz w:val="22"/>
        </w:rPr>
        <w:t> </w:t>
      </w:r>
      <w:r>
        <w:rPr>
          <w:sz w:val="22"/>
        </w:rPr>
        <w:t>Escalation</w:t>
      </w:r>
      <w:r>
        <w:rPr>
          <w:spacing w:val="-1"/>
          <w:sz w:val="22"/>
        </w:rPr>
        <w:t> </w:t>
      </w:r>
      <w:r>
        <w:rPr>
          <w:sz w:val="22"/>
        </w:rPr>
        <w:t>Index</w:t>
      </w:r>
      <w:r>
        <w:rPr>
          <w:spacing w:val="-4"/>
          <w:sz w:val="22"/>
        </w:rPr>
        <w:t> </w:t>
      </w:r>
      <w:r>
        <w:rPr>
          <w:sz w:val="22"/>
        </w:rPr>
        <w:t>Numbers</w:t>
      </w:r>
      <w:r>
        <w:rPr>
          <w:spacing w:val="-4"/>
          <w:sz w:val="22"/>
        </w:rPr>
        <w:t> </w:t>
      </w:r>
      <w:r>
        <w:rPr>
          <w:sz w:val="22"/>
        </w:rPr>
        <w:t>for</w:t>
      </w:r>
      <w:r>
        <w:rPr>
          <w:spacing w:val="-4"/>
          <w:sz w:val="22"/>
        </w:rPr>
        <w:t> </w:t>
      </w:r>
      <w:r>
        <w:rPr>
          <w:sz w:val="22"/>
        </w:rPr>
        <w:t>the year 2010.</w:t>
      </w:r>
    </w:p>
    <w:p>
      <w:pPr>
        <w:pStyle w:val="ListParagraph"/>
        <w:spacing w:after="0" w:line="261" w:lineRule="auto"/>
        <w:jc w:val="left"/>
        <w:rPr>
          <w:sz w:val="22"/>
        </w:rPr>
        <w:sectPr>
          <w:pgSz w:w="12240" w:h="15840"/>
          <w:pgMar w:header="142" w:footer="1016" w:top="1780" w:bottom="1200" w:left="1080" w:right="1440"/>
        </w:sectPr>
      </w:pPr>
    </w:p>
    <w:p>
      <w:pPr>
        <w:pStyle w:val="BodyText"/>
      </w:pPr>
      <w:r>
        <w:rPr/>
        <w:t>Revision</w:t>
      </w:r>
      <w:r>
        <w:rPr>
          <w:spacing w:val="-5"/>
        </w:rPr>
        <w:t> </w:t>
      </w:r>
      <w:r>
        <w:rPr/>
        <w:t>13</w:t>
      </w:r>
      <w:r>
        <w:rPr>
          <w:spacing w:val="-5"/>
        </w:rPr>
        <w:t> </w:t>
      </w:r>
      <w:r>
        <w:rPr>
          <w:spacing w:val="-2"/>
        </w:rPr>
        <w:t>(05/07/2010):</w:t>
      </w:r>
    </w:p>
    <w:p>
      <w:pPr>
        <w:pStyle w:val="ListParagraph"/>
        <w:numPr>
          <w:ilvl w:val="0"/>
          <w:numId w:val="65"/>
        </w:numPr>
        <w:tabs>
          <w:tab w:pos="853" w:val="left" w:leader="none"/>
          <w:tab w:pos="855" w:val="left" w:leader="none"/>
        </w:tabs>
        <w:spacing w:line="261" w:lineRule="auto" w:before="97" w:after="0"/>
        <w:ind w:left="855" w:right="180" w:hanging="238"/>
        <w:jc w:val="left"/>
        <w:rPr>
          <w:sz w:val="22"/>
        </w:rPr>
      </w:pPr>
      <w:r>
        <w:rPr>
          <w:sz w:val="22"/>
        </w:rPr>
        <w:t>Section</w:t>
      </w:r>
      <w:r>
        <w:rPr>
          <w:spacing w:val="-3"/>
          <w:sz w:val="22"/>
        </w:rPr>
        <w:t> </w:t>
      </w:r>
      <w:r>
        <w:rPr>
          <w:sz w:val="22"/>
        </w:rPr>
        <w:t>5:</w:t>
      </w:r>
      <w:r>
        <w:rPr>
          <w:spacing w:val="-3"/>
          <w:sz w:val="22"/>
        </w:rPr>
        <w:t> </w:t>
      </w:r>
      <w:r>
        <w:rPr>
          <w:sz w:val="22"/>
        </w:rPr>
        <w:t>Updated</w:t>
      </w:r>
      <w:r>
        <w:rPr>
          <w:spacing w:val="-3"/>
          <w:sz w:val="22"/>
        </w:rPr>
        <w:t> </w:t>
      </w:r>
      <w:r>
        <w:rPr>
          <w:sz w:val="22"/>
        </w:rPr>
        <w:t>Maintenance Period</w:t>
      </w:r>
      <w:r>
        <w:rPr>
          <w:spacing w:val="-3"/>
          <w:sz w:val="22"/>
        </w:rPr>
        <w:t> </w:t>
      </w:r>
      <w:r>
        <w:rPr>
          <w:sz w:val="22"/>
        </w:rPr>
        <w:t>for</w:t>
      </w:r>
      <w:r>
        <w:rPr>
          <w:spacing w:val="-3"/>
          <w:sz w:val="22"/>
        </w:rPr>
        <w:t> </w:t>
      </w:r>
      <w:r>
        <w:rPr>
          <w:sz w:val="22"/>
        </w:rPr>
        <w:t>the</w:t>
      </w:r>
      <w:r>
        <w:rPr>
          <w:spacing w:val="-3"/>
          <w:sz w:val="22"/>
        </w:rPr>
        <w:t> </w:t>
      </w:r>
      <w:r>
        <w:rPr>
          <w:sz w:val="22"/>
        </w:rPr>
        <w:t>choice</w:t>
      </w:r>
      <w:r>
        <w:rPr>
          <w:spacing w:val="-3"/>
          <w:sz w:val="22"/>
        </w:rPr>
        <w:t> </w:t>
      </w:r>
      <w:r>
        <w:rPr>
          <w:sz w:val="22"/>
        </w:rPr>
        <w:t>of</w:t>
      </w:r>
      <w:r>
        <w:rPr>
          <w:spacing w:val="-1"/>
          <w:sz w:val="22"/>
        </w:rPr>
        <w:t> </w:t>
      </w:r>
      <w:r>
        <w:rPr>
          <w:sz w:val="22"/>
        </w:rPr>
        <w:t>20</w:t>
      </w:r>
      <w:r>
        <w:rPr>
          <w:spacing w:val="-3"/>
          <w:sz w:val="22"/>
        </w:rPr>
        <w:t> </w:t>
      </w:r>
      <w:r>
        <w:rPr>
          <w:sz w:val="22"/>
        </w:rPr>
        <w:t>years</w:t>
      </w:r>
      <w:r>
        <w:rPr>
          <w:spacing w:val="-3"/>
          <w:sz w:val="22"/>
        </w:rPr>
        <w:t> </w:t>
      </w:r>
      <w:r>
        <w:rPr>
          <w:sz w:val="22"/>
        </w:rPr>
        <w:t>or</w:t>
      </w:r>
      <w:r>
        <w:rPr>
          <w:spacing w:val="-3"/>
          <w:sz w:val="22"/>
        </w:rPr>
        <w:t> </w:t>
      </w:r>
      <w:r>
        <w:rPr>
          <w:sz w:val="22"/>
        </w:rPr>
        <w:t>10</w:t>
      </w:r>
      <w:r>
        <w:rPr>
          <w:spacing w:val="-3"/>
          <w:sz w:val="22"/>
        </w:rPr>
        <w:t> </w:t>
      </w:r>
      <w:r>
        <w:rPr>
          <w:sz w:val="22"/>
        </w:rPr>
        <w:t>years</w:t>
      </w:r>
      <w:r>
        <w:rPr>
          <w:spacing w:val="-3"/>
          <w:sz w:val="22"/>
        </w:rPr>
        <w:t> </w:t>
      </w:r>
      <w:r>
        <w:rPr>
          <w:sz w:val="22"/>
        </w:rPr>
        <w:t>and</w:t>
      </w:r>
      <w:r>
        <w:rPr>
          <w:spacing w:val="-3"/>
          <w:sz w:val="22"/>
        </w:rPr>
        <w:t> </w:t>
      </w:r>
      <w:r>
        <w:rPr>
          <w:sz w:val="22"/>
        </w:rPr>
        <w:t>added Unit Configuration Addition Maintenance Adder language</w:t>
      </w:r>
    </w:p>
    <w:p>
      <w:pPr>
        <w:pStyle w:val="BodyText"/>
        <w:spacing w:before="225"/>
      </w:pPr>
      <w:r>
        <w:rPr/>
        <w:t>Revision</w:t>
      </w:r>
      <w:r>
        <w:rPr>
          <w:spacing w:val="-5"/>
        </w:rPr>
        <w:t> </w:t>
      </w:r>
      <w:r>
        <w:rPr/>
        <w:t>12</w:t>
      </w:r>
      <w:r>
        <w:rPr>
          <w:spacing w:val="-5"/>
        </w:rPr>
        <w:t> </w:t>
      </w:r>
      <w:r>
        <w:rPr>
          <w:spacing w:val="-2"/>
        </w:rPr>
        <w:t>(02/23/2010):</w:t>
      </w:r>
    </w:p>
    <w:p>
      <w:pPr>
        <w:pStyle w:val="ListParagraph"/>
        <w:numPr>
          <w:ilvl w:val="0"/>
          <w:numId w:val="65"/>
        </w:numPr>
        <w:tabs>
          <w:tab w:pos="853" w:val="left" w:leader="none"/>
        </w:tabs>
        <w:spacing w:line="240" w:lineRule="auto" w:before="97" w:after="0"/>
        <w:ind w:left="853" w:right="0" w:hanging="236"/>
        <w:jc w:val="left"/>
        <w:rPr>
          <w:sz w:val="22"/>
        </w:rPr>
      </w:pPr>
      <w:r>
        <w:rPr>
          <w:sz w:val="22"/>
        </w:rPr>
        <w:t>Section</w:t>
      </w:r>
      <w:r>
        <w:rPr>
          <w:spacing w:val="-6"/>
          <w:sz w:val="22"/>
        </w:rPr>
        <w:t> </w:t>
      </w:r>
      <w:r>
        <w:rPr>
          <w:sz w:val="22"/>
        </w:rPr>
        <w:t>9:</w:t>
      </w:r>
      <w:r>
        <w:rPr>
          <w:spacing w:val="-6"/>
          <w:sz w:val="22"/>
        </w:rPr>
        <w:t> </w:t>
      </w:r>
      <w:r>
        <w:rPr>
          <w:sz w:val="22"/>
        </w:rPr>
        <w:t>Updated</w:t>
      </w:r>
      <w:r>
        <w:rPr>
          <w:spacing w:val="-5"/>
          <w:sz w:val="22"/>
        </w:rPr>
        <w:t> </w:t>
      </w:r>
      <w:r>
        <w:rPr>
          <w:sz w:val="22"/>
        </w:rPr>
        <w:t>Regulation</w:t>
      </w:r>
      <w:r>
        <w:rPr>
          <w:spacing w:val="-3"/>
          <w:sz w:val="22"/>
        </w:rPr>
        <w:t> </w:t>
      </w:r>
      <w:r>
        <w:rPr>
          <w:sz w:val="22"/>
        </w:rPr>
        <w:t>Cost</w:t>
      </w:r>
      <w:r>
        <w:rPr>
          <w:spacing w:val="-5"/>
          <w:sz w:val="22"/>
        </w:rPr>
        <w:t> </w:t>
      </w:r>
      <w:r>
        <w:rPr>
          <w:sz w:val="22"/>
        </w:rPr>
        <w:t>Guidelines</w:t>
      </w:r>
      <w:r>
        <w:rPr>
          <w:spacing w:val="-6"/>
          <w:sz w:val="22"/>
        </w:rPr>
        <w:t> </w:t>
      </w:r>
      <w:r>
        <w:rPr>
          <w:sz w:val="22"/>
        </w:rPr>
        <w:t>approved</w:t>
      </w:r>
      <w:r>
        <w:rPr>
          <w:spacing w:val="-5"/>
          <w:sz w:val="22"/>
        </w:rPr>
        <w:t> </w:t>
      </w:r>
      <w:r>
        <w:rPr>
          <w:spacing w:val="-2"/>
          <w:sz w:val="22"/>
        </w:rPr>
        <w:t>8/25/2009</w:t>
      </w:r>
    </w:p>
    <w:p>
      <w:pPr>
        <w:pStyle w:val="BodyText"/>
        <w:spacing w:before="249"/>
      </w:pPr>
      <w:r>
        <w:rPr/>
        <w:t>Revision</w:t>
      </w:r>
      <w:r>
        <w:rPr>
          <w:spacing w:val="-5"/>
        </w:rPr>
        <w:t> </w:t>
      </w:r>
      <w:r>
        <w:rPr/>
        <w:t>11</w:t>
      </w:r>
      <w:r>
        <w:rPr>
          <w:spacing w:val="-5"/>
        </w:rPr>
        <w:t> </w:t>
      </w:r>
      <w:r>
        <w:rPr>
          <w:spacing w:val="-2"/>
        </w:rPr>
        <w:t>(12/02/2009):</w:t>
      </w:r>
    </w:p>
    <w:p>
      <w:pPr>
        <w:pStyle w:val="ListParagraph"/>
        <w:numPr>
          <w:ilvl w:val="0"/>
          <w:numId w:val="65"/>
        </w:numPr>
        <w:tabs>
          <w:tab w:pos="853" w:val="left" w:leader="none"/>
        </w:tabs>
        <w:spacing w:line="240" w:lineRule="auto" w:before="97" w:after="0"/>
        <w:ind w:left="853" w:right="0" w:hanging="236"/>
        <w:jc w:val="left"/>
        <w:rPr>
          <w:sz w:val="22"/>
        </w:rPr>
      </w:pPr>
      <w:r>
        <w:rPr>
          <w:sz w:val="22"/>
        </w:rPr>
        <w:t>Section</w:t>
      </w:r>
      <w:r>
        <w:rPr>
          <w:spacing w:val="-7"/>
          <w:sz w:val="22"/>
        </w:rPr>
        <w:t> </w:t>
      </w:r>
      <w:r>
        <w:rPr>
          <w:sz w:val="22"/>
        </w:rPr>
        <w:t>4:</w:t>
      </w:r>
      <w:r>
        <w:rPr>
          <w:spacing w:val="-4"/>
          <w:sz w:val="22"/>
        </w:rPr>
        <w:t> </w:t>
      </w:r>
      <w:r>
        <w:rPr>
          <w:sz w:val="22"/>
        </w:rPr>
        <w:t>Updated</w:t>
      </w:r>
      <w:r>
        <w:rPr>
          <w:spacing w:val="-4"/>
          <w:sz w:val="22"/>
        </w:rPr>
        <w:t> </w:t>
      </w:r>
      <w:r>
        <w:rPr>
          <w:sz w:val="22"/>
        </w:rPr>
        <w:t>Fuel</w:t>
      </w:r>
      <w:r>
        <w:rPr>
          <w:spacing w:val="-2"/>
          <w:sz w:val="22"/>
        </w:rPr>
        <w:t> </w:t>
      </w:r>
      <w:r>
        <w:rPr>
          <w:sz w:val="22"/>
        </w:rPr>
        <w:t>Cost</w:t>
      </w:r>
      <w:r>
        <w:rPr>
          <w:spacing w:val="-4"/>
          <w:sz w:val="22"/>
        </w:rPr>
        <w:t> </w:t>
      </w:r>
      <w:r>
        <w:rPr>
          <w:sz w:val="22"/>
        </w:rPr>
        <w:t>Policy</w:t>
      </w:r>
      <w:r>
        <w:rPr>
          <w:spacing w:val="-4"/>
          <w:sz w:val="22"/>
        </w:rPr>
        <w:t> </w:t>
      </w:r>
      <w:r>
        <w:rPr>
          <w:spacing w:val="-2"/>
          <w:sz w:val="22"/>
        </w:rPr>
        <w:t>Guidelines</w:t>
      </w:r>
    </w:p>
    <w:p>
      <w:pPr>
        <w:pStyle w:val="BodyText"/>
        <w:spacing w:before="249"/>
      </w:pPr>
      <w:r>
        <w:rPr/>
        <w:t>Revision</w:t>
      </w:r>
      <w:r>
        <w:rPr>
          <w:spacing w:val="-5"/>
        </w:rPr>
        <w:t> </w:t>
      </w:r>
      <w:r>
        <w:rPr/>
        <w:t>10</w:t>
      </w:r>
      <w:r>
        <w:rPr>
          <w:spacing w:val="-5"/>
        </w:rPr>
        <w:t> </w:t>
      </w:r>
      <w:r>
        <w:rPr>
          <w:spacing w:val="-2"/>
        </w:rPr>
        <w:t>(06/01/2009):</w:t>
      </w:r>
    </w:p>
    <w:p>
      <w:pPr>
        <w:pStyle w:val="ListParagraph"/>
        <w:numPr>
          <w:ilvl w:val="0"/>
          <w:numId w:val="65"/>
        </w:numPr>
        <w:tabs>
          <w:tab w:pos="853" w:val="left" w:leader="none"/>
          <w:tab w:pos="855" w:val="left" w:leader="none"/>
        </w:tabs>
        <w:spacing w:line="261" w:lineRule="auto" w:before="97" w:after="0"/>
        <w:ind w:left="855" w:right="277" w:hanging="238"/>
        <w:jc w:val="left"/>
        <w:rPr>
          <w:sz w:val="22"/>
        </w:rPr>
      </w:pPr>
      <w:r>
        <w:rPr>
          <w:sz w:val="22"/>
        </w:rPr>
        <w:t>Section</w:t>
      </w:r>
      <w:r>
        <w:rPr>
          <w:spacing w:val="-4"/>
          <w:sz w:val="22"/>
        </w:rPr>
        <w:t> </w:t>
      </w:r>
      <w:r>
        <w:rPr>
          <w:sz w:val="22"/>
        </w:rPr>
        <w:t>5:</w:t>
      </w:r>
      <w:r>
        <w:rPr>
          <w:spacing w:val="-4"/>
          <w:sz w:val="22"/>
        </w:rPr>
        <w:t> </w:t>
      </w:r>
      <w:r>
        <w:rPr>
          <w:sz w:val="22"/>
        </w:rPr>
        <w:t>Updated</w:t>
      </w:r>
      <w:r>
        <w:rPr>
          <w:spacing w:val="-4"/>
          <w:sz w:val="22"/>
        </w:rPr>
        <w:t> </w:t>
      </w:r>
      <w:r>
        <w:rPr>
          <w:sz w:val="22"/>
        </w:rPr>
        <w:t>Chronology</w:t>
      </w:r>
      <w:r>
        <w:rPr>
          <w:spacing w:val="-2"/>
          <w:sz w:val="22"/>
        </w:rPr>
        <w:t> </w:t>
      </w:r>
      <w:r>
        <w:rPr>
          <w:sz w:val="22"/>
        </w:rPr>
        <w:t>of</w:t>
      </w:r>
      <w:r>
        <w:rPr>
          <w:spacing w:val="-4"/>
          <w:sz w:val="22"/>
        </w:rPr>
        <w:t> </w:t>
      </w:r>
      <w:r>
        <w:rPr>
          <w:sz w:val="22"/>
        </w:rPr>
        <w:t>Maintenance</w:t>
      </w:r>
      <w:r>
        <w:rPr>
          <w:spacing w:val="-4"/>
          <w:sz w:val="22"/>
        </w:rPr>
        <w:t> </w:t>
      </w:r>
      <w:r>
        <w:rPr>
          <w:sz w:val="22"/>
        </w:rPr>
        <w:t>Adder</w:t>
      </w:r>
      <w:r>
        <w:rPr>
          <w:spacing w:val="-4"/>
          <w:sz w:val="22"/>
        </w:rPr>
        <w:t> </w:t>
      </w:r>
      <w:r>
        <w:rPr>
          <w:sz w:val="22"/>
        </w:rPr>
        <w:t>Escalation</w:t>
      </w:r>
      <w:r>
        <w:rPr>
          <w:spacing w:val="-1"/>
          <w:sz w:val="22"/>
        </w:rPr>
        <w:t> </w:t>
      </w:r>
      <w:r>
        <w:rPr>
          <w:sz w:val="22"/>
        </w:rPr>
        <w:t>Index</w:t>
      </w:r>
      <w:r>
        <w:rPr>
          <w:spacing w:val="-4"/>
          <w:sz w:val="22"/>
        </w:rPr>
        <w:t> </w:t>
      </w:r>
      <w:r>
        <w:rPr>
          <w:sz w:val="22"/>
        </w:rPr>
        <w:t>Numbers</w:t>
      </w:r>
      <w:r>
        <w:rPr>
          <w:spacing w:val="-4"/>
          <w:sz w:val="22"/>
        </w:rPr>
        <w:t> </w:t>
      </w:r>
      <w:r>
        <w:rPr>
          <w:sz w:val="22"/>
        </w:rPr>
        <w:t>for</w:t>
      </w:r>
      <w:r>
        <w:rPr>
          <w:spacing w:val="-4"/>
          <w:sz w:val="22"/>
        </w:rPr>
        <w:t> </w:t>
      </w:r>
      <w:r>
        <w:rPr>
          <w:sz w:val="22"/>
        </w:rPr>
        <w:t>the year 2009.</w:t>
      </w:r>
    </w:p>
    <w:p>
      <w:pPr>
        <w:pStyle w:val="BodyText"/>
        <w:spacing w:before="225"/>
      </w:pPr>
      <w:r>
        <w:rPr/>
        <w:t>Revision</w:t>
      </w:r>
      <w:r>
        <w:rPr>
          <w:spacing w:val="-5"/>
        </w:rPr>
        <w:t> </w:t>
      </w:r>
      <w:r>
        <w:rPr/>
        <w:t>09</w:t>
      </w:r>
      <w:r>
        <w:rPr>
          <w:spacing w:val="-5"/>
        </w:rPr>
        <w:t> </w:t>
      </w:r>
      <w:r>
        <w:rPr>
          <w:spacing w:val="-2"/>
        </w:rPr>
        <w:t>(01/23/2009):</w:t>
      </w:r>
    </w:p>
    <w:p>
      <w:pPr>
        <w:pStyle w:val="ListParagraph"/>
        <w:numPr>
          <w:ilvl w:val="0"/>
          <w:numId w:val="65"/>
        </w:numPr>
        <w:tabs>
          <w:tab w:pos="853" w:val="left" w:leader="none"/>
          <w:tab w:pos="855" w:val="left" w:leader="none"/>
        </w:tabs>
        <w:spacing w:line="264" w:lineRule="auto" w:before="97" w:after="0"/>
        <w:ind w:left="855" w:right="48" w:hanging="238"/>
        <w:jc w:val="left"/>
        <w:rPr>
          <w:sz w:val="22"/>
        </w:rPr>
      </w:pPr>
      <w:r>
        <w:rPr>
          <w:sz w:val="22"/>
        </w:rPr>
        <w:t>Section</w:t>
      </w:r>
      <w:r>
        <w:rPr>
          <w:spacing w:val="-4"/>
          <w:sz w:val="22"/>
        </w:rPr>
        <w:t> </w:t>
      </w:r>
      <w:r>
        <w:rPr>
          <w:sz w:val="22"/>
        </w:rPr>
        <w:t>4:</w:t>
      </w:r>
      <w:r>
        <w:rPr>
          <w:spacing w:val="-4"/>
          <w:sz w:val="22"/>
        </w:rPr>
        <w:t> </w:t>
      </w:r>
      <w:r>
        <w:rPr>
          <w:sz w:val="22"/>
        </w:rPr>
        <w:t>Added</w:t>
      </w:r>
      <w:r>
        <w:rPr>
          <w:spacing w:val="-4"/>
          <w:sz w:val="22"/>
        </w:rPr>
        <w:t> </w:t>
      </w:r>
      <w:r>
        <w:rPr>
          <w:sz w:val="22"/>
        </w:rPr>
        <w:t>CO</w:t>
      </w:r>
      <w:r>
        <w:rPr>
          <w:position w:val="-1"/>
          <w:sz w:val="22"/>
        </w:rPr>
        <w:t>2</w:t>
      </w:r>
      <w:r>
        <w:rPr>
          <w:spacing w:val="-3"/>
          <w:position w:val="-1"/>
          <w:sz w:val="22"/>
        </w:rPr>
        <w:t> </w:t>
      </w:r>
      <w:r>
        <w:rPr>
          <w:sz w:val="22"/>
        </w:rPr>
        <w:t>emission</w:t>
      </w:r>
      <w:r>
        <w:rPr>
          <w:spacing w:val="-4"/>
          <w:sz w:val="22"/>
        </w:rPr>
        <w:t> </w:t>
      </w:r>
      <w:r>
        <w:rPr>
          <w:sz w:val="22"/>
        </w:rPr>
        <w:t>allowance</w:t>
      </w:r>
      <w:r>
        <w:rPr>
          <w:spacing w:val="-4"/>
          <w:sz w:val="22"/>
        </w:rPr>
        <w:t> </w:t>
      </w:r>
      <w:r>
        <w:rPr>
          <w:sz w:val="22"/>
        </w:rPr>
        <w:t>cost</w:t>
      </w:r>
      <w:r>
        <w:rPr>
          <w:spacing w:val="-4"/>
          <w:sz w:val="22"/>
        </w:rPr>
        <w:t> </w:t>
      </w:r>
      <w:r>
        <w:rPr>
          <w:sz w:val="22"/>
        </w:rPr>
        <w:t>to</w:t>
      </w:r>
      <w:r>
        <w:rPr>
          <w:spacing w:val="-4"/>
          <w:sz w:val="22"/>
        </w:rPr>
        <w:t> </w:t>
      </w:r>
      <w:r>
        <w:rPr>
          <w:sz w:val="22"/>
        </w:rPr>
        <w:t>TFRC</w:t>
      </w:r>
      <w:r>
        <w:rPr>
          <w:spacing w:val="-1"/>
          <w:sz w:val="22"/>
        </w:rPr>
        <w:t> </w:t>
      </w:r>
      <w:r>
        <w:rPr>
          <w:sz w:val="22"/>
        </w:rPr>
        <w:t>calculation.</w:t>
      </w:r>
      <w:r>
        <w:rPr>
          <w:spacing w:val="-4"/>
          <w:sz w:val="22"/>
        </w:rPr>
        <w:t> </w:t>
      </w:r>
      <w:r>
        <w:rPr>
          <w:sz w:val="22"/>
        </w:rPr>
        <w:t>Updates</w:t>
      </w:r>
      <w:r>
        <w:rPr>
          <w:spacing w:val="-4"/>
          <w:sz w:val="22"/>
        </w:rPr>
        <w:t> </w:t>
      </w:r>
      <w:r>
        <w:rPr>
          <w:sz w:val="22"/>
        </w:rPr>
        <w:t>to</w:t>
      </w:r>
      <w:r>
        <w:rPr>
          <w:spacing w:val="-4"/>
          <w:sz w:val="22"/>
        </w:rPr>
        <w:t> </w:t>
      </w:r>
      <w:r>
        <w:rPr>
          <w:sz w:val="22"/>
        </w:rPr>
        <w:t>the</w:t>
      </w:r>
      <w:r>
        <w:rPr>
          <w:spacing w:val="-2"/>
          <w:sz w:val="22"/>
        </w:rPr>
        <w:t> </w:t>
      </w:r>
      <w:r>
        <w:rPr>
          <w:sz w:val="22"/>
        </w:rPr>
        <w:t>TFRC cost equation reflect addition of CO</w:t>
      </w:r>
      <w:r>
        <w:rPr>
          <w:position w:val="-1"/>
          <w:sz w:val="22"/>
        </w:rPr>
        <w:t>2 </w:t>
      </w:r>
      <w:r>
        <w:rPr>
          <w:sz w:val="22"/>
        </w:rPr>
        <w:t>emission allowance cost.</w:t>
      </w:r>
    </w:p>
    <w:p>
      <w:pPr>
        <w:pStyle w:val="ListParagraph"/>
        <w:numPr>
          <w:ilvl w:val="0"/>
          <w:numId w:val="65"/>
        </w:numPr>
        <w:tabs>
          <w:tab w:pos="853" w:val="left" w:leader="none"/>
          <w:tab w:pos="855" w:val="left" w:leader="none"/>
        </w:tabs>
        <w:spacing w:line="261" w:lineRule="auto" w:before="75" w:after="0"/>
        <w:ind w:left="855" w:right="155" w:hanging="238"/>
        <w:jc w:val="left"/>
        <w:rPr>
          <w:sz w:val="22"/>
        </w:rPr>
      </w:pPr>
      <w:r>
        <w:rPr>
          <w:sz w:val="22"/>
        </w:rPr>
        <w:t>Section</w:t>
      </w:r>
      <w:r>
        <w:rPr>
          <w:spacing w:val="-4"/>
          <w:sz w:val="22"/>
        </w:rPr>
        <w:t> </w:t>
      </w:r>
      <w:r>
        <w:rPr>
          <w:sz w:val="22"/>
        </w:rPr>
        <w:t>5L:</w:t>
      </w:r>
      <w:r>
        <w:rPr>
          <w:spacing w:val="-4"/>
          <w:sz w:val="22"/>
        </w:rPr>
        <w:t> </w:t>
      </w:r>
      <w:r>
        <w:rPr>
          <w:sz w:val="22"/>
        </w:rPr>
        <w:t>Updated</w:t>
      </w:r>
      <w:r>
        <w:rPr>
          <w:spacing w:val="-4"/>
          <w:sz w:val="22"/>
        </w:rPr>
        <w:t> </w:t>
      </w:r>
      <w:r>
        <w:rPr>
          <w:sz w:val="22"/>
        </w:rPr>
        <w:t>Chronology</w:t>
      </w:r>
      <w:r>
        <w:rPr>
          <w:spacing w:val="-1"/>
          <w:sz w:val="22"/>
        </w:rPr>
        <w:t> </w:t>
      </w:r>
      <w:r>
        <w:rPr>
          <w:sz w:val="22"/>
        </w:rPr>
        <w:t>of</w:t>
      </w:r>
      <w:r>
        <w:rPr>
          <w:spacing w:val="-4"/>
          <w:sz w:val="22"/>
        </w:rPr>
        <w:t> </w:t>
      </w:r>
      <w:r>
        <w:rPr>
          <w:sz w:val="22"/>
        </w:rPr>
        <w:t>Maintenance</w:t>
      </w:r>
      <w:r>
        <w:rPr>
          <w:spacing w:val="-4"/>
          <w:sz w:val="22"/>
        </w:rPr>
        <w:t> </w:t>
      </w:r>
      <w:r>
        <w:rPr>
          <w:sz w:val="22"/>
        </w:rPr>
        <w:t>Adder</w:t>
      </w:r>
      <w:r>
        <w:rPr>
          <w:spacing w:val="-4"/>
          <w:sz w:val="22"/>
        </w:rPr>
        <w:t> </w:t>
      </w:r>
      <w:r>
        <w:rPr>
          <w:sz w:val="22"/>
        </w:rPr>
        <w:t>Escalation</w:t>
      </w:r>
      <w:r>
        <w:rPr>
          <w:spacing w:val="-1"/>
          <w:sz w:val="22"/>
        </w:rPr>
        <w:t> </w:t>
      </w:r>
      <w:r>
        <w:rPr>
          <w:sz w:val="22"/>
        </w:rPr>
        <w:t>Index</w:t>
      </w:r>
      <w:r>
        <w:rPr>
          <w:spacing w:val="-4"/>
          <w:sz w:val="22"/>
        </w:rPr>
        <w:t> </w:t>
      </w:r>
      <w:r>
        <w:rPr>
          <w:sz w:val="22"/>
        </w:rPr>
        <w:t>Numbers</w:t>
      </w:r>
      <w:r>
        <w:rPr>
          <w:spacing w:val="-4"/>
          <w:sz w:val="22"/>
        </w:rPr>
        <w:t> </w:t>
      </w:r>
      <w:r>
        <w:rPr>
          <w:sz w:val="22"/>
        </w:rPr>
        <w:t>for</w:t>
      </w:r>
      <w:r>
        <w:rPr>
          <w:spacing w:val="-4"/>
          <w:sz w:val="22"/>
        </w:rPr>
        <w:t> </w:t>
      </w:r>
      <w:r>
        <w:rPr>
          <w:sz w:val="22"/>
        </w:rPr>
        <w:t>the year 2008.</w:t>
      </w:r>
    </w:p>
    <w:p>
      <w:pPr>
        <w:pStyle w:val="ListParagraph"/>
        <w:numPr>
          <w:ilvl w:val="0"/>
          <w:numId w:val="65"/>
        </w:numPr>
        <w:tabs>
          <w:tab w:pos="853" w:val="left" w:leader="none"/>
        </w:tabs>
        <w:spacing w:line="240" w:lineRule="auto" w:before="74" w:after="0"/>
        <w:ind w:left="853" w:right="0" w:hanging="236"/>
        <w:jc w:val="left"/>
        <w:rPr>
          <w:sz w:val="22"/>
        </w:rPr>
      </w:pPr>
      <w:r>
        <w:rPr>
          <w:sz w:val="22"/>
        </w:rPr>
        <w:t>Attachment</w:t>
      </w:r>
      <w:r>
        <w:rPr>
          <w:spacing w:val="-8"/>
          <w:sz w:val="22"/>
        </w:rPr>
        <w:t> </w:t>
      </w:r>
      <w:r>
        <w:rPr>
          <w:sz w:val="22"/>
        </w:rPr>
        <w:t>A:</w:t>
      </w:r>
      <w:r>
        <w:rPr>
          <w:spacing w:val="-6"/>
          <w:sz w:val="22"/>
        </w:rPr>
        <w:t> </w:t>
      </w:r>
      <w:r>
        <w:rPr>
          <w:sz w:val="22"/>
        </w:rPr>
        <w:t>TFRC</w:t>
      </w:r>
      <w:r>
        <w:rPr>
          <w:spacing w:val="-2"/>
          <w:sz w:val="22"/>
        </w:rPr>
        <w:t> </w:t>
      </w:r>
      <w:r>
        <w:rPr>
          <w:sz w:val="22"/>
        </w:rPr>
        <w:t>equation</w:t>
      </w:r>
      <w:r>
        <w:rPr>
          <w:spacing w:val="-6"/>
          <w:sz w:val="22"/>
        </w:rPr>
        <w:t> </w:t>
      </w:r>
      <w:r>
        <w:rPr>
          <w:sz w:val="22"/>
        </w:rPr>
        <w:t>updated</w:t>
      </w:r>
      <w:r>
        <w:rPr>
          <w:spacing w:val="-5"/>
          <w:sz w:val="22"/>
        </w:rPr>
        <w:t> </w:t>
      </w:r>
      <w:r>
        <w:rPr>
          <w:sz w:val="22"/>
        </w:rPr>
        <w:t>to</w:t>
      </w:r>
      <w:r>
        <w:rPr>
          <w:spacing w:val="-6"/>
          <w:sz w:val="22"/>
        </w:rPr>
        <w:t> </w:t>
      </w:r>
      <w:r>
        <w:rPr>
          <w:sz w:val="22"/>
        </w:rPr>
        <w:t>reflect</w:t>
      </w:r>
      <w:r>
        <w:rPr>
          <w:spacing w:val="-4"/>
          <w:sz w:val="22"/>
        </w:rPr>
        <w:t> </w:t>
      </w:r>
      <w:r>
        <w:rPr>
          <w:sz w:val="22"/>
        </w:rPr>
        <w:t>addition</w:t>
      </w:r>
      <w:r>
        <w:rPr>
          <w:spacing w:val="-5"/>
          <w:sz w:val="22"/>
        </w:rPr>
        <w:t> </w:t>
      </w:r>
      <w:r>
        <w:rPr>
          <w:sz w:val="22"/>
        </w:rPr>
        <w:t>of</w:t>
      </w:r>
      <w:r>
        <w:rPr>
          <w:spacing w:val="-6"/>
          <w:sz w:val="22"/>
        </w:rPr>
        <w:t> </w:t>
      </w:r>
      <w:r>
        <w:rPr>
          <w:sz w:val="22"/>
        </w:rPr>
        <w:t>CO</w:t>
      </w:r>
      <w:r>
        <w:rPr>
          <w:position w:val="-1"/>
          <w:sz w:val="22"/>
        </w:rPr>
        <w:t>2</w:t>
      </w:r>
      <w:r>
        <w:rPr>
          <w:spacing w:val="-4"/>
          <w:position w:val="-1"/>
          <w:sz w:val="22"/>
        </w:rPr>
        <w:t> </w:t>
      </w:r>
      <w:r>
        <w:rPr>
          <w:sz w:val="22"/>
        </w:rPr>
        <w:t>emission</w:t>
      </w:r>
      <w:r>
        <w:rPr>
          <w:spacing w:val="-6"/>
          <w:sz w:val="22"/>
        </w:rPr>
        <w:t> </w:t>
      </w:r>
      <w:r>
        <w:rPr>
          <w:sz w:val="22"/>
        </w:rPr>
        <w:t>allowance</w:t>
      </w:r>
      <w:r>
        <w:rPr>
          <w:spacing w:val="-5"/>
          <w:sz w:val="22"/>
        </w:rPr>
        <w:t> </w:t>
      </w:r>
      <w:r>
        <w:rPr>
          <w:spacing w:val="-2"/>
          <w:sz w:val="22"/>
        </w:rPr>
        <w:t>cost.</w:t>
      </w:r>
    </w:p>
    <w:p>
      <w:pPr>
        <w:pStyle w:val="BodyText"/>
        <w:spacing w:before="252"/>
      </w:pPr>
      <w:r>
        <w:rPr/>
        <w:t>Revision</w:t>
      </w:r>
      <w:r>
        <w:rPr>
          <w:spacing w:val="-5"/>
        </w:rPr>
        <w:t> </w:t>
      </w:r>
      <w:r>
        <w:rPr/>
        <w:t>08</w:t>
      </w:r>
      <w:r>
        <w:rPr>
          <w:spacing w:val="-5"/>
        </w:rPr>
        <w:t> </w:t>
      </w:r>
      <w:r>
        <w:rPr>
          <w:spacing w:val="-2"/>
        </w:rPr>
        <w:t>(10/16/2007):</w:t>
      </w:r>
    </w:p>
    <w:p>
      <w:pPr>
        <w:pStyle w:val="ListParagraph"/>
        <w:numPr>
          <w:ilvl w:val="0"/>
          <w:numId w:val="65"/>
        </w:numPr>
        <w:tabs>
          <w:tab w:pos="853" w:val="left" w:leader="none"/>
          <w:tab w:pos="855" w:val="left" w:leader="none"/>
        </w:tabs>
        <w:spacing w:line="261" w:lineRule="auto" w:before="97" w:after="0"/>
        <w:ind w:left="855" w:right="131" w:hanging="238"/>
        <w:jc w:val="left"/>
        <w:rPr>
          <w:sz w:val="22"/>
        </w:rPr>
      </w:pPr>
      <w:r>
        <w:rPr>
          <w:sz w:val="22"/>
        </w:rPr>
        <w:t>Exhibit</w:t>
      </w:r>
      <w:r>
        <w:rPr>
          <w:spacing w:val="-4"/>
          <w:sz w:val="22"/>
        </w:rPr>
        <w:t> </w:t>
      </w:r>
      <w:r>
        <w:rPr>
          <w:sz w:val="22"/>
        </w:rPr>
        <w:t>1</w:t>
      </w:r>
      <w:r>
        <w:rPr>
          <w:spacing w:val="-4"/>
          <w:sz w:val="22"/>
        </w:rPr>
        <w:t> </w:t>
      </w:r>
      <w:r>
        <w:rPr>
          <w:sz w:val="22"/>
        </w:rPr>
        <w:t>—</w:t>
      </w:r>
      <w:r>
        <w:rPr>
          <w:spacing w:val="-4"/>
          <w:sz w:val="22"/>
        </w:rPr>
        <w:t> </w:t>
      </w:r>
      <w:r>
        <w:rPr>
          <w:sz w:val="22"/>
        </w:rPr>
        <w:t>Updated</w:t>
      </w:r>
      <w:r>
        <w:rPr>
          <w:spacing w:val="-4"/>
          <w:sz w:val="22"/>
        </w:rPr>
        <w:t> </w:t>
      </w:r>
      <w:r>
        <w:rPr>
          <w:sz w:val="22"/>
        </w:rPr>
        <w:t>Chronology</w:t>
      </w:r>
      <w:r>
        <w:rPr>
          <w:spacing w:val="-2"/>
          <w:sz w:val="22"/>
        </w:rPr>
        <w:t> </w:t>
      </w:r>
      <w:r>
        <w:rPr>
          <w:sz w:val="22"/>
        </w:rPr>
        <w:t>of</w:t>
      </w:r>
      <w:r>
        <w:rPr>
          <w:spacing w:val="-4"/>
          <w:sz w:val="22"/>
        </w:rPr>
        <w:t> </w:t>
      </w:r>
      <w:r>
        <w:rPr>
          <w:sz w:val="22"/>
        </w:rPr>
        <w:t>Maintenance</w:t>
      </w:r>
      <w:r>
        <w:rPr>
          <w:spacing w:val="-4"/>
          <w:sz w:val="22"/>
        </w:rPr>
        <w:t> </w:t>
      </w:r>
      <w:r>
        <w:rPr>
          <w:sz w:val="22"/>
        </w:rPr>
        <w:t>Adder</w:t>
      </w:r>
      <w:r>
        <w:rPr>
          <w:spacing w:val="-4"/>
          <w:sz w:val="22"/>
        </w:rPr>
        <w:t> </w:t>
      </w:r>
      <w:r>
        <w:rPr>
          <w:sz w:val="22"/>
        </w:rPr>
        <w:t>Escalation</w:t>
      </w:r>
      <w:r>
        <w:rPr>
          <w:spacing w:val="-1"/>
          <w:sz w:val="22"/>
        </w:rPr>
        <w:t> </w:t>
      </w:r>
      <w:r>
        <w:rPr>
          <w:sz w:val="22"/>
        </w:rPr>
        <w:t>Index</w:t>
      </w:r>
      <w:r>
        <w:rPr>
          <w:spacing w:val="-4"/>
          <w:sz w:val="22"/>
        </w:rPr>
        <w:t> </w:t>
      </w:r>
      <w:r>
        <w:rPr>
          <w:sz w:val="22"/>
        </w:rPr>
        <w:t>Numbers</w:t>
      </w:r>
      <w:r>
        <w:rPr>
          <w:spacing w:val="-4"/>
          <w:sz w:val="22"/>
        </w:rPr>
        <w:t> </w:t>
      </w:r>
      <w:r>
        <w:rPr>
          <w:sz w:val="22"/>
        </w:rPr>
        <w:t>for</w:t>
      </w:r>
      <w:r>
        <w:rPr>
          <w:spacing w:val="-4"/>
          <w:sz w:val="22"/>
        </w:rPr>
        <w:t> </w:t>
      </w:r>
      <w:r>
        <w:rPr>
          <w:sz w:val="22"/>
        </w:rPr>
        <w:t>the year 2007.</w:t>
      </w:r>
    </w:p>
    <w:p>
      <w:pPr>
        <w:pStyle w:val="ListParagraph"/>
        <w:numPr>
          <w:ilvl w:val="0"/>
          <w:numId w:val="65"/>
        </w:numPr>
        <w:tabs>
          <w:tab w:pos="853" w:val="left" w:leader="none"/>
        </w:tabs>
        <w:spacing w:line="240" w:lineRule="auto" w:before="74" w:after="0"/>
        <w:ind w:left="853" w:right="0" w:hanging="236"/>
        <w:jc w:val="left"/>
        <w:rPr>
          <w:sz w:val="22"/>
        </w:rPr>
      </w:pPr>
      <w:r>
        <w:rPr>
          <w:sz w:val="22"/>
        </w:rPr>
        <w:t>Section</w:t>
      </w:r>
      <w:r>
        <w:rPr>
          <w:spacing w:val="-4"/>
          <w:sz w:val="22"/>
        </w:rPr>
        <w:t> </w:t>
      </w:r>
      <w:r>
        <w:rPr>
          <w:sz w:val="22"/>
        </w:rPr>
        <w:t>9</w:t>
      </w:r>
      <w:r>
        <w:rPr>
          <w:spacing w:val="-4"/>
          <w:sz w:val="22"/>
        </w:rPr>
        <w:t> </w:t>
      </w:r>
      <w:r>
        <w:rPr>
          <w:sz w:val="22"/>
        </w:rPr>
        <w:t>—</w:t>
      </w:r>
      <w:r>
        <w:rPr>
          <w:spacing w:val="-3"/>
          <w:sz w:val="22"/>
        </w:rPr>
        <w:t> </w:t>
      </w:r>
      <w:r>
        <w:rPr>
          <w:sz w:val="22"/>
        </w:rPr>
        <w:t>Modified</w:t>
      </w:r>
      <w:r>
        <w:rPr>
          <w:spacing w:val="-4"/>
          <w:sz w:val="22"/>
        </w:rPr>
        <w:t> </w:t>
      </w:r>
      <w:r>
        <w:rPr>
          <w:sz w:val="22"/>
        </w:rPr>
        <w:t>the</w:t>
      </w:r>
      <w:r>
        <w:rPr>
          <w:spacing w:val="-2"/>
          <w:sz w:val="22"/>
        </w:rPr>
        <w:t> </w:t>
      </w:r>
      <w:r>
        <w:rPr>
          <w:sz w:val="22"/>
        </w:rPr>
        <w:t>components</w:t>
      </w:r>
      <w:r>
        <w:rPr>
          <w:spacing w:val="-3"/>
          <w:sz w:val="22"/>
        </w:rPr>
        <w:t> </w:t>
      </w:r>
      <w:r>
        <w:rPr>
          <w:sz w:val="22"/>
        </w:rPr>
        <w:t>of</w:t>
      </w:r>
      <w:r>
        <w:rPr>
          <w:spacing w:val="-4"/>
          <w:sz w:val="22"/>
        </w:rPr>
        <w:t> </w:t>
      </w:r>
      <w:r>
        <w:rPr>
          <w:sz w:val="22"/>
        </w:rPr>
        <w:t>cost</w:t>
      </w:r>
      <w:r>
        <w:rPr>
          <w:spacing w:val="-4"/>
          <w:sz w:val="22"/>
        </w:rPr>
        <w:t> </w:t>
      </w:r>
      <w:r>
        <w:rPr>
          <w:sz w:val="22"/>
        </w:rPr>
        <w:t>to</w:t>
      </w:r>
      <w:r>
        <w:rPr>
          <w:spacing w:val="-3"/>
          <w:sz w:val="22"/>
        </w:rPr>
        <w:t> </w:t>
      </w:r>
      <w:r>
        <w:rPr>
          <w:sz w:val="22"/>
        </w:rPr>
        <w:t>supply</w:t>
      </w:r>
      <w:r>
        <w:rPr>
          <w:spacing w:val="-2"/>
          <w:sz w:val="22"/>
        </w:rPr>
        <w:t> </w:t>
      </w:r>
      <w:r>
        <w:rPr>
          <w:sz w:val="22"/>
        </w:rPr>
        <w:t>Regulation</w:t>
      </w:r>
      <w:r>
        <w:rPr>
          <w:spacing w:val="-3"/>
          <w:sz w:val="22"/>
        </w:rPr>
        <w:t> </w:t>
      </w:r>
      <w:r>
        <w:rPr>
          <w:spacing w:val="-2"/>
          <w:sz w:val="22"/>
        </w:rPr>
        <w:t>Service.</w:t>
      </w:r>
    </w:p>
    <w:p>
      <w:pPr>
        <w:pStyle w:val="BodyText"/>
        <w:spacing w:before="248"/>
      </w:pPr>
      <w:r>
        <w:rPr/>
        <w:t>Revision</w:t>
      </w:r>
      <w:r>
        <w:rPr>
          <w:spacing w:val="-5"/>
        </w:rPr>
        <w:t> </w:t>
      </w:r>
      <w:r>
        <w:rPr/>
        <w:t>07</w:t>
      </w:r>
      <w:r>
        <w:rPr>
          <w:spacing w:val="-5"/>
        </w:rPr>
        <w:t> </w:t>
      </w:r>
      <w:r>
        <w:rPr>
          <w:spacing w:val="-2"/>
        </w:rPr>
        <w:t>(08/03/2006):</w:t>
      </w:r>
    </w:p>
    <w:p>
      <w:pPr>
        <w:pStyle w:val="ListParagraph"/>
        <w:numPr>
          <w:ilvl w:val="0"/>
          <w:numId w:val="65"/>
        </w:numPr>
        <w:tabs>
          <w:tab w:pos="853" w:val="left" w:leader="none"/>
        </w:tabs>
        <w:spacing w:line="240" w:lineRule="auto" w:before="97" w:after="0"/>
        <w:ind w:left="853" w:right="0" w:hanging="236"/>
        <w:jc w:val="left"/>
        <w:rPr>
          <w:sz w:val="22"/>
        </w:rPr>
      </w:pPr>
      <w:r>
        <w:rPr>
          <w:sz w:val="22"/>
        </w:rPr>
        <w:t>Exhibit</w:t>
      </w:r>
      <w:r>
        <w:rPr>
          <w:spacing w:val="-7"/>
          <w:sz w:val="22"/>
        </w:rPr>
        <w:t> </w:t>
      </w:r>
      <w:r>
        <w:rPr>
          <w:sz w:val="22"/>
        </w:rPr>
        <w:t>1—Updated</w:t>
      </w:r>
      <w:r>
        <w:rPr>
          <w:spacing w:val="-6"/>
          <w:sz w:val="22"/>
        </w:rPr>
        <w:t> </w:t>
      </w:r>
      <w:r>
        <w:rPr>
          <w:sz w:val="22"/>
        </w:rPr>
        <w:t>to</w:t>
      </w:r>
      <w:r>
        <w:rPr>
          <w:spacing w:val="-6"/>
          <w:sz w:val="22"/>
        </w:rPr>
        <w:t> </w:t>
      </w:r>
      <w:r>
        <w:rPr>
          <w:sz w:val="22"/>
        </w:rPr>
        <w:t>include</w:t>
      </w:r>
      <w:r>
        <w:rPr>
          <w:spacing w:val="-4"/>
          <w:sz w:val="22"/>
        </w:rPr>
        <w:t> </w:t>
      </w:r>
      <w:r>
        <w:rPr>
          <w:sz w:val="22"/>
        </w:rPr>
        <w:t>the</w:t>
      </w:r>
      <w:r>
        <w:rPr>
          <w:spacing w:val="-6"/>
          <w:sz w:val="22"/>
        </w:rPr>
        <w:t> </w:t>
      </w:r>
      <w:r>
        <w:rPr>
          <w:sz w:val="22"/>
        </w:rPr>
        <w:t>new</w:t>
      </w:r>
      <w:r>
        <w:rPr>
          <w:spacing w:val="-6"/>
          <w:sz w:val="22"/>
        </w:rPr>
        <w:t> </w:t>
      </w:r>
      <w:r>
        <w:rPr>
          <w:sz w:val="22"/>
        </w:rPr>
        <w:t>Manual</w:t>
      </w:r>
      <w:r>
        <w:rPr>
          <w:spacing w:val="-6"/>
          <w:sz w:val="22"/>
        </w:rPr>
        <w:t> </w:t>
      </w:r>
      <w:r>
        <w:rPr>
          <w:sz w:val="22"/>
        </w:rPr>
        <w:t>30:</w:t>
      </w:r>
      <w:r>
        <w:rPr>
          <w:spacing w:val="-6"/>
          <w:sz w:val="22"/>
        </w:rPr>
        <w:t> </w:t>
      </w:r>
      <w:r>
        <w:rPr>
          <w:sz w:val="22"/>
        </w:rPr>
        <w:t>Alternative</w:t>
      </w:r>
      <w:r>
        <w:rPr>
          <w:spacing w:val="-3"/>
          <w:sz w:val="22"/>
        </w:rPr>
        <w:t> </w:t>
      </w:r>
      <w:r>
        <w:rPr>
          <w:sz w:val="22"/>
        </w:rPr>
        <w:t>Collateral</w:t>
      </w:r>
      <w:r>
        <w:rPr>
          <w:spacing w:val="-6"/>
          <w:sz w:val="22"/>
        </w:rPr>
        <w:t> </w:t>
      </w:r>
      <w:r>
        <w:rPr>
          <w:spacing w:val="-2"/>
          <w:sz w:val="22"/>
        </w:rPr>
        <w:t>Program.</w:t>
      </w:r>
    </w:p>
    <w:p>
      <w:pPr>
        <w:pStyle w:val="ListParagraph"/>
        <w:numPr>
          <w:ilvl w:val="0"/>
          <w:numId w:val="65"/>
        </w:numPr>
        <w:tabs>
          <w:tab w:pos="853" w:val="left" w:leader="none"/>
          <w:tab w:pos="855" w:val="left" w:leader="none"/>
        </w:tabs>
        <w:spacing w:line="261" w:lineRule="auto" w:before="97" w:after="0"/>
        <w:ind w:left="855" w:right="95" w:hanging="238"/>
        <w:jc w:val="left"/>
        <w:rPr>
          <w:sz w:val="22"/>
        </w:rPr>
      </w:pPr>
      <w:r>
        <w:rPr>
          <w:sz w:val="22"/>
        </w:rPr>
        <w:t>Section</w:t>
      </w:r>
      <w:r>
        <w:rPr>
          <w:spacing w:val="-4"/>
          <w:sz w:val="22"/>
        </w:rPr>
        <w:t> </w:t>
      </w:r>
      <w:r>
        <w:rPr>
          <w:sz w:val="22"/>
        </w:rPr>
        <w:t>4—Added</w:t>
      </w:r>
      <w:r>
        <w:rPr>
          <w:spacing w:val="-4"/>
          <w:sz w:val="22"/>
        </w:rPr>
        <w:t> </w:t>
      </w:r>
      <w:r>
        <w:rPr>
          <w:sz w:val="22"/>
        </w:rPr>
        <w:t>definition</w:t>
      </w:r>
      <w:r>
        <w:rPr>
          <w:spacing w:val="-2"/>
          <w:sz w:val="22"/>
        </w:rPr>
        <w:t> </w:t>
      </w:r>
      <w:r>
        <w:rPr>
          <w:sz w:val="22"/>
        </w:rPr>
        <w:t>for</w:t>
      </w:r>
      <w:r>
        <w:rPr>
          <w:spacing w:val="-4"/>
          <w:sz w:val="22"/>
        </w:rPr>
        <w:t> </w:t>
      </w:r>
      <w:r>
        <w:rPr>
          <w:sz w:val="22"/>
        </w:rPr>
        <w:t>Total</w:t>
      </w:r>
      <w:r>
        <w:rPr>
          <w:spacing w:val="-4"/>
          <w:sz w:val="22"/>
        </w:rPr>
        <w:t> </w:t>
      </w:r>
      <w:r>
        <w:rPr>
          <w:sz w:val="22"/>
        </w:rPr>
        <w:t>Fuel-Related</w:t>
      </w:r>
      <w:r>
        <w:rPr>
          <w:spacing w:val="-4"/>
          <w:sz w:val="22"/>
        </w:rPr>
        <w:t> </w:t>
      </w:r>
      <w:r>
        <w:rPr>
          <w:sz w:val="22"/>
        </w:rPr>
        <w:t>Costs</w:t>
      </w:r>
      <w:r>
        <w:rPr>
          <w:spacing w:val="-1"/>
          <w:sz w:val="22"/>
        </w:rPr>
        <w:t> </w:t>
      </w:r>
      <w:r>
        <w:rPr>
          <w:sz w:val="22"/>
        </w:rPr>
        <w:t>for</w:t>
      </w:r>
      <w:r>
        <w:rPr>
          <w:spacing w:val="-4"/>
          <w:sz w:val="22"/>
        </w:rPr>
        <w:t> </w:t>
      </w:r>
      <w:r>
        <w:rPr>
          <w:sz w:val="22"/>
        </w:rPr>
        <w:t>Pumped</w:t>
      </w:r>
      <w:r>
        <w:rPr>
          <w:spacing w:val="-4"/>
          <w:sz w:val="22"/>
        </w:rPr>
        <w:t> </w:t>
      </w:r>
      <w:r>
        <w:rPr>
          <w:sz w:val="22"/>
        </w:rPr>
        <w:t>Storage</w:t>
      </w:r>
      <w:r>
        <w:rPr>
          <w:spacing w:val="-4"/>
          <w:sz w:val="22"/>
        </w:rPr>
        <w:t> </w:t>
      </w:r>
      <w:r>
        <w:rPr>
          <w:sz w:val="22"/>
        </w:rPr>
        <w:t>Hydro</w:t>
      </w:r>
      <w:r>
        <w:rPr>
          <w:spacing w:val="-4"/>
          <w:sz w:val="22"/>
        </w:rPr>
        <w:t> </w:t>
      </w:r>
      <w:r>
        <w:rPr>
          <w:sz w:val="22"/>
        </w:rPr>
        <w:t>Plant </w:t>
      </w:r>
      <w:r>
        <w:rPr>
          <w:spacing w:val="-2"/>
          <w:sz w:val="22"/>
        </w:rPr>
        <w:t>Generation.</w:t>
      </w:r>
    </w:p>
    <w:p>
      <w:pPr>
        <w:pStyle w:val="ListParagraph"/>
        <w:numPr>
          <w:ilvl w:val="0"/>
          <w:numId w:val="65"/>
        </w:numPr>
        <w:tabs>
          <w:tab w:pos="853" w:val="left" w:leader="none"/>
        </w:tabs>
        <w:spacing w:line="240" w:lineRule="auto" w:before="74" w:after="0"/>
        <w:ind w:left="853" w:right="0" w:hanging="236"/>
        <w:jc w:val="left"/>
        <w:rPr>
          <w:sz w:val="22"/>
        </w:rPr>
      </w:pPr>
      <w:r>
        <w:rPr>
          <w:sz w:val="22"/>
        </w:rPr>
        <w:t>Section</w:t>
      </w:r>
      <w:r>
        <w:rPr>
          <w:spacing w:val="-5"/>
          <w:sz w:val="22"/>
        </w:rPr>
        <w:t> </w:t>
      </w:r>
      <w:r>
        <w:rPr>
          <w:sz w:val="22"/>
        </w:rPr>
        <w:t>5—Added</w:t>
      </w:r>
      <w:r>
        <w:rPr>
          <w:spacing w:val="-4"/>
          <w:sz w:val="22"/>
        </w:rPr>
        <w:t> </w:t>
      </w:r>
      <w:r>
        <w:rPr>
          <w:sz w:val="22"/>
        </w:rPr>
        <w:t>guidelines</w:t>
      </w:r>
      <w:r>
        <w:rPr>
          <w:spacing w:val="-5"/>
          <w:sz w:val="22"/>
        </w:rPr>
        <w:t> </w:t>
      </w:r>
      <w:r>
        <w:rPr>
          <w:sz w:val="22"/>
        </w:rPr>
        <w:t>for</w:t>
      </w:r>
      <w:r>
        <w:rPr>
          <w:spacing w:val="-1"/>
          <w:sz w:val="22"/>
        </w:rPr>
        <w:t> </w:t>
      </w:r>
      <w:r>
        <w:rPr>
          <w:sz w:val="22"/>
        </w:rPr>
        <w:t>Long</w:t>
      </w:r>
      <w:r>
        <w:rPr>
          <w:spacing w:val="-5"/>
          <w:sz w:val="22"/>
        </w:rPr>
        <w:t> </w:t>
      </w:r>
      <w:r>
        <w:rPr>
          <w:sz w:val="22"/>
        </w:rPr>
        <w:t>Term</w:t>
      </w:r>
      <w:r>
        <w:rPr>
          <w:spacing w:val="-4"/>
          <w:sz w:val="22"/>
        </w:rPr>
        <w:t> </w:t>
      </w:r>
      <w:r>
        <w:rPr>
          <w:sz w:val="22"/>
        </w:rPr>
        <w:t>Service</w:t>
      </w:r>
      <w:r>
        <w:rPr>
          <w:spacing w:val="-5"/>
          <w:sz w:val="22"/>
        </w:rPr>
        <w:t> </w:t>
      </w:r>
      <w:r>
        <w:rPr>
          <w:sz w:val="22"/>
        </w:rPr>
        <w:t>Contract</w:t>
      </w:r>
      <w:r>
        <w:rPr>
          <w:spacing w:val="-4"/>
          <w:sz w:val="22"/>
        </w:rPr>
        <w:t> </w:t>
      </w:r>
      <w:r>
        <w:rPr>
          <w:sz w:val="22"/>
        </w:rPr>
        <w:t>Cost</w:t>
      </w:r>
      <w:r>
        <w:rPr>
          <w:spacing w:val="-2"/>
          <w:sz w:val="22"/>
        </w:rPr>
        <w:t> Recovery.</w:t>
      </w:r>
    </w:p>
    <w:p>
      <w:pPr>
        <w:pStyle w:val="ListParagraph"/>
        <w:numPr>
          <w:ilvl w:val="0"/>
          <w:numId w:val="65"/>
        </w:numPr>
        <w:tabs>
          <w:tab w:pos="853" w:val="left" w:leader="none"/>
          <w:tab w:pos="855" w:val="left" w:leader="none"/>
        </w:tabs>
        <w:spacing w:line="261" w:lineRule="auto" w:before="97" w:after="0"/>
        <w:ind w:left="855" w:right="253" w:hanging="238"/>
        <w:jc w:val="left"/>
        <w:rPr>
          <w:sz w:val="22"/>
        </w:rPr>
      </w:pPr>
      <w:r>
        <w:rPr>
          <w:sz w:val="22"/>
        </w:rPr>
        <w:t>Exhibit</w:t>
      </w:r>
      <w:r>
        <w:rPr>
          <w:spacing w:val="-5"/>
          <w:sz w:val="22"/>
        </w:rPr>
        <w:t> </w:t>
      </w:r>
      <w:r>
        <w:rPr>
          <w:sz w:val="22"/>
        </w:rPr>
        <w:t>2—Updated</w:t>
      </w:r>
      <w:r>
        <w:rPr>
          <w:spacing w:val="-5"/>
          <w:sz w:val="22"/>
        </w:rPr>
        <w:t> </w:t>
      </w:r>
      <w:r>
        <w:rPr>
          <w:sz w:val="22"/>
        </w:rPr>
        <w:t>Chronology</w:t>
      </w:r>
      <w:r>
        <w:rPr>
          <w:spacing w:val="-5"/>
          <w:sz w:val="22"/>
        </w:rPr>
        <w:t> </w:t>
      </w:r>
      <w:r>
        <w:rPr>
          <w:sz w:val="22"/>
        </w:rPr>
        <w:t>of</w:t>
      </w:r>
      <w:r>
        <w:rPr>
          <w:spacing w:val="-3"/>
          <w:sz w:val="22"/>
        </w:rPr>
        <w:t> </w:t>
      </w:r>
      <w:r>
        <w:rPr>
          <w:sz w:val="22"/>
        </w:rPr>
        <w:t>Maintenance</w:t>
      </w:r>
      <w:r>
        <w:rPr>
          <w:spacing w:val="-5"/>
          <w:sz w:val="22"/>
        </w:rPr>
        <w:t> </w:t>
      </w:r>
      <w:r>
        <w:rPr>
          <w:sz w:val="22"/>
        </w:rPr>
        <w:t>Adder</w:t>
      </w:r>
      <w:r>
        <w:rPr>
          <w:spacing w:val="-5"/>
          <w:sz w:val="22"/>
        </w:rPr>
        <w:t> </w:t>
      </w:r>
      <w:r>
        <w:rPr>
          <w:sz w:val="22"/>
        </w:rPr>
        <w:t>Escalation</w:t>
      </w:r>
      <w:r>
        <w:rPr>
          <w:spacing w:val="-5"/>
          <w:sz w:val="22"/>
        </w:rPr>
        <w:t> </w:t>
      </w:r>
      <w:r>
        <w:rPr>
          <w:sz w:val="22"/>
        </w:rPr>
        <w:t>Index</w:t>
      </w:r>
      <w:r>
        <w:rPr>
          <w:spacing w:val="-2"/>
          <w:sz w:val="22"/>
        </w:rPr>
        <w:t> </w:t>
      </w:r>
      <w:r>
        <w:rPr>
          <w:sz w:val="22"/>
        </w:rPr>
        <w:t>Numbers</w:t>
      </w:r>
      <w:r>
        <w:rPr>
          <w:spacing w:val="-5"/>
          <w:sz w:val="22"/>
        </w:rPr>
        <w:t> </w:t>
      </w:r>
      <w:r>
        <w:rPr>
          <w:sz w:val="22"/>
        </w:rPr>
        <w:t>for</w:t>
      </w:r>
      <w:r>
        <w:rPr>
          <w:spacing w:val="-5"/>
          <w:sz w:val="22"/>
        </w:rPr>
        <w:t> </w:t>
      </w:r>
      <w:r>
        <w:rPr>
          <w:sz w:val="22"/>
        </w:rPr>
        <w:t>the year 2006.</w:t>
      </w:r>
    </w:p>
    <w:p>
      <w:pPr>
        <w:pStyle w:val="ListParagraph"/>
        <w:numPr>
          <w:ilvl w:val="0"/>
          <w:numId w:val="65"/>
        </w:numPr>
        <w:tabs>
          <w:tab w:pos="853" w:val="left" w:leader="none"/>
        </w:tabs>
        <w:spacing w:line="240" w:lineRule="auto" w:before="73" w:after="0"/>
        <w:ind w:left="853" w:right="0" w:hanging="236"/>
        <w:jc w:val="left"/>
        <w:rPr>
          <w:sz w:val="22"/>
        </w:rPr>
      </w:pPr>
      <w:r>
        <w:rPr>
          <w:sz w:val="22"/>
        </w:rPr>
        <w:t>Section</w:t>
      </w:r>
      <w:r>
        <w:rPr>
          <w:spacing w:val="-7"/>
          <w:sz w:val="22"/>
        </w:rPr>
        <w:t> </w:t>
      </w:r>
      <w:r>
        <w:rPr>
          <w:sz w:val="22"/>
        </w:rPr>
        <w:t>7—Modified</w:t>
      </w:r>
      <w:r>
        <w:rPr>
          <w:spacing w:val="-6"/>
          <w:sz w:val="22"/>
        </w:rPr>
        <w:t> </w:t>
      </w:r>
      <w:r>
        <w:rPr>
          <w:sz w:val="22"/>
        </w:rPr>
        <w:t>terminology</w:t>
      </w:r>
      <w:r>
        <w:rPr>
          <w:spacing w:val="-7"/>
          <w:sz w:val="22"/>
        </w:rPr>
        <w:t> </w:t>
      </w:r>
      <w:r>
        <w:rPr>
          <w:sz w:val="22"/>
        </w:rPr>
        <w:t>for</w:t>
      </w:r>
      <w:r>
        <w:rPr>
          <w:spacing w:val="-4"/>
          <w:sz w:val="22"/>
        </w:rPr>
        <w:t> </w:t>
      </w:r>
      <w:r>
        <w:rPr>
          <w:sz w:val="22"/>
        </w:rPr>
        <w:t>Spinning</w:t>
      </w:r>
      <w:r>
        <w:rPr>
          <w:spacing w:val="-6"/>
          <w:sz w:val="22"/>
        </w:rPr>
        <w:t> </w:t>
      </w:r>
      <w:r>
        <w:rPr>
          <w:sz w:val="22"/>
        </w:rPr>
        <w:t>Synchronized</w:t>
      </w:r>
      <w:r>
        <w:rPr>
          <w:spacing w:val="-6"/>
          <w:sz w:val="22"/>
        </w:rPr>
        <w:t> </w:t>
      </w:r>
      <w:r>
        <w:rPr>
          <w:spacing w:val="-2"/>
          <w:sz w:val="22"/>
        </w:rPr>
        <w:t>Reserve.</w:t>
      </w:r>
    </w:p>
    <w:p>
      <w:pPr>
        <w:pStyle w:val="BodyText"/>
        <w:spacing w:before="249"/>
      </w:pPr>
      <w:r>
        <w:rPr/>
        <w:t>Revision</w:t>
      </w:r>
      <w:r>
        <w:rPr>
          <w:spacing w:val="-5"/>
        </w:rPr>
        <w:t> </w:t>
      </w:r>
      <w:r>
        <w:rPr/>
        <w:t>06</w:t>
      </w:r>
      <w:r>
        <w:rPr>
          <w:spacing w:val="-5"/>
        </w:rPr>
        <w:t> </w:t>
      </w:r>
      <w:r>
        <w:rPr>
          <w:spacing w:val="-2"/>
        </w:rPr>
        <w:t>(03/02/2006):</w:t>
      </w:r>
    </w:p>
    <w:p>
      <w:pPr>
        <w:pStyle w:val="ListParagraph"/>
        <w:numPr>
          <w:ilvl w:val="0"/>
          <w:numId w:val="65"/>
        </w:numPr>
        <w:tabs>
          <w:tab w:pos="853" w:val="left" w:leader="none"/>
          <w:tab w:pos="855" w:val="left" w:leader="none"/>
        </w:tabs>
        <w:spacing w:line="261" w:lineRule="auto" w:before="97" w:after="0"/>
        <w:ind w:left="855" w:right="154" w:hanging="238"/>
        <w:jc w:val="left"/>
        <w:rPr>
          <w:sz w:val="22"/>
        </w:rPr>
      </w:pPr>
      <w:r>
        <w:rPr>
          <w:sz w:val="22"/>
        </w:rPr>
        <w:t>Added</w:t>
      </w:r>
      <w:r>
        <w:rPr>
          <w:spacing w:val="-4"/>
          <w:sz w:val="22"/>
        </w:rPr>
        <w:t> </w:t>
      </w:r>
      <w:r>
        <w:rPr>
          <w:sz w:val="22"/>
        </w:rPr>
        <w:t>guidelines</w:t>
      </w:r>
      <w:r>
        <w:rPr>
          <w:spacing w:val="-4"/>
          <w:sz w:val="22"/>
        </w:rPr>
        <w:t> </w:t>
      </w:r>
      <w:r>
        <w:rPr>
          <w:sz w:val="22"/>
        </w:rPr>
        <w:t>for</w:t>
      </w:r>
      <w:r>
        <w:rPr>
          <w:spacing w:val="-4"/>
          <w:sz w:val="22"/>
        </w:rPr>
        <w:t> </w:t>
      </w:r>
      <w:r>
        <w:rPr>
          <w:sz w:val="22"/>
        </w:rPr>
        <w:t>no-load</w:t>
      </w:r>
      <w:r>
        <w:rPr>
          <w:spacing w:val="-4"/>
          <w:sz w:val="22"/>
        </w:rPr>
        <w:t> </w:t>
      </w:r>
      <w:r>
        <w:rPr>
          <w:sz w:val="22"/>
        </w:rPr>
        <w:t>fuel</w:t>
      </w:r>
      <w:r>
        <w:rPr>
          <w:spacing w:val="-1"/>
          <w:sz w:val="22"/>
        </w:rPr>
        <w:t> </w:t>
      </w:r>
      <w:r>
        <w:rPr>
          <w:sz w:val="22"/>
        </w:rPr>
        <w:t>costs</w:t>
      </w:r>
      <w:r>
        <w:rPr>
          <w:spacing w:val="-4"/>
          <w:sz w:val="22"/>
        </w:rPr>
        <w:t> </w:t>
      </w:r>
      <w:r>
        <w:rPr>
          <w:sz w:val="22"/>
        </w:rPr>
        <w:t>for</w:t>
      </w:r>
      <w:r>
        <w:rPr>
          <w:spacing w:val="-4"/>
          <w:sz w:val="22"/>
        </w:rPr>
        <w:t> </w:t>
      </w:r>
      <w:r>
        <w:rPr>
          <w:sz w:val="22"/>
        </w:rPr>
        <w:t>Combustion</w:t>
      </w:r>
      <w:r>
        <w:rPr>
          <w:spacing w:val="-4"/>
          <w:sz w:val="22"/>
        </w:rPr>
        <w:t> </w:t>
      </w:r>
      <w:r>
        <w:rPr>
          <w:sz w:val="22"/>
        </w:rPr>
        <w:t>Turbines</w:t>
      </w:r>
      <w:r>
        <w:rPr>
          <w:spacing w:val="-4"/>
          <w:sz w:val="22"/>
        </w:rPr>
        <w:t> </w:t>
      </w:r>
      <w:r>
        <w:rPr>
          <w:sz w:val="22"/>
        </w:rPr>
        <w:t>to</w:t>
      </w:r>
      <w:r>
        <w:rPr>
          <w:spacing w:val="-1"/>
          <w:sz w:val="22"/>
        </w:rPr>
        <w:t> </w:t>
      </w:r>
      <w:r>
        <w:rPr>
          <w:sz w:val="22"/>
        </w:rPr>
        <w:t>Section</w:t>
      </w:r>
      <w:r>
        <w:rPr>
          <w:spacing w:val="-4"/>
          <w:sz w:val="22"/>
        </w:rPr>
        <w:t> </w:t>
      </w:r>
      <w:r>
        <w:rPr>
          <w:sz w:val="22"/>
        </w:rPr>
        <w:t>1</w:t>
      </w:r>
      <w:r>
        <w:rPr>
          <w:spacing w:val="-4"/>
          <w:sz w:val="22"/>
        </w:rPr>
        <w:t> </w:t>
      </w:r>
      <w:r>
        <w:rPr>
          <w:sz w:val="22"/>
        </w:rPr>
        <w:t>and</w:t>
      </w:r>
      <w:r>
        <w:rPr>
          <w:spacing w:val="-4"/>
          <w:sz w:val="22"/>
        </w:rPr>
        <w:t> </w:t>
      </w:r>
      <w:r>
        <w:rPr>
          <w:sz w:val="22"/>
        </w:rPr>
        <w:t>Section </w:t>
      </w:r>
      <w:r>
        <w:rPr>
          <w:spacing w:val="-6"/>
          <w:sz w:val="22"/>
        </w:rPr>
        <w:t>2.</w:t>
      </w:r>
    </w:p>
    <w:p>
      <w:pPr>
        <w:pStyle w:val="ListParagraph"/>
        <w:numPr>
          <w:ilvl w:val="0"/>
          <w:numId w:val="65"/>
        </w:numPr>
        <w:tabs>
          <w:tab w:pos="853" w:val="left" w:leader="none"/>
          <w:tab w:pos="855" w:val="left" w:leader="none"/>
        </w:tabs>
        <w:spacing w:line="261" w:lineRule="auto" w:before="74" w:after="0"/>
        <w:ind w:left="855" w:right="875" w:hanging="238"/>
        <w:jc w:val="left"/>
        <w:rPr>
          <w:sz w:val="22"/>
        </w:rPr>
      </w:pPr>
      <w:r>
        <w:rPr>
          <w:sz w:val="22"/>
        </w:rPr>
        <w:t>Added</w:t>
      </w:r>
      <w:r>
        <w:rPr>
          <w:spacing w:val="-5"/>
          <w:sz w:val="22"/>
        </w:rPr>
        <w:t> </w:t>
      </w:r>
      <w:r>
        <w:rPr>
          <w:sz w:val="22"/>
        </w:rPr>
        <w:t>“Long</w:t>
      </w:r>
      <w:r>
        <w:rPr>
          <w:spacing w:val="-5"/>
          <w:sz w:val="22"/>
        </w:rPr>
        <w:t> </w:t>
      </w:r>
      <w:r>
        <w:rPr>
          <w:sz w:val="22"/>
        </w:rPr>
        <w:t>Term</w:t>
      </w:r>
      <w:r>
        <w:rPr>
          <w:spacing w:val="-5"/>
          <w:sz w:val="22"/>
        </w:rPr>
        <w:t> </w:t>
      </w:r>
      <w:r>
        <w:rPr>
          <w:sz w:val="22"/>
        </w:rPr>
        <w:t>Maintenance</w:t>
      </w:r>
      <w:r>
        <w:rPr>
          <w:spacing w:val="-5"/>
          <w:sz w:val="22"/>
        </w:rPr>
        <w:t> </w:t>
      </w:r>
      <w:r>
        <w:rPr>
          <w:sz w:val="22"/>
        </w:rPr>
        <w:t>Expenses”</w:t>
      </w:r>
      <w:r>
        <w:rPr>
          <w:spacing w:val="-2"/>
          <w:sz w:val="22"/>
        </w:rPr>
        <w:t> </w:t>
      </w:r>
      <w:r>
        <w:rPr>
          <w:sz w:val="22"/>
        </w:rPr>
        <w:t>definition</w:t>
      </w:r>
      <w:r>
        <w:rPr>
          <w:spacing w:val="-5"/>
          <w:sz w:val="22"/>
        </w:rPr>
        <w:t> </w:t>
      </w:r>
      <w:r>
        <w:rPr>
          <w:sz w:val="22"/>
        </w:rPr>
        <w:t>for</w:t>
      </w:r>
      <w:r>
        <w:rPr>
          <w:spacing w:val="-5"/>
          <w:sz w:val="22"/>
        </w:rPr>
        <w:t> </w:t>
      </w:r>
      <w:r>
        <w:rPr>
          <w:sz w:val="22"/>
        </w:rPr>
        <w:t>Combustion</w:t>
      </w:r>
      <w:r>
        <w:rPr>
          <w:spacing w:val="-5"/>
          <w:sz w:val="22"/>
        </w:rPr>
        <w:t> </w:t>
      </w:r>
      <w:r>
        <w:rPr>
          <w:sz w:val="22"/>
        </w:rPr>
        <w:t>Turbine</w:t>
      </w:r>
      <w:r>
        <w:rPr>
          <w:spacing w:val="-2"/>
          <w:sz w:val="22"/>
        </w:rPr>
        <w:t> </w:t>
      </w:r>
      <w:r>
        <w:rPr>
          <w:sz w:val="22"/>
        </w:rPr>
        <w:t>and Combined Cycle Plants to Section 5.</w:t>
      </w:r>
    </w:p>
    <w:p>
      <w:pPr>
        <w:pStyle w:val="ListParagraph"/>
        <w:spacing w:after="0" w:line="261" w:lineRule="auto"/>
        <w:jc w:val="left"/>
        <w:rPr>
          <w:sz w:val="22"/>
        </w:rPr>
        <w:sectPr>
          <w:pgSz w:w="12240" w:h="15840"/>
          <w:pgMar w:header="142" w:footer="1016" w:top="1780" w:bottom="1200" w:left="1080" w:right="1440"/>
        </w:sectPr>
      </w:pPr>
    </w:p>
    <w:p>
      <w:pPr>
        <w:pStyle w:val="ListParagraph"/>
        <w:numPr>
          <w:ilvl w:val="0"/>
          <w:numId w:val="65"/>
        </w:numPr>
        <w:tabs>
          <w:tab w:pos="853" w:val="left" w:leader="none"/>
        </w:tabs>
        <w:spacing w:line="240" w:lineRule="auto" w:before="97" w:after="0"/>
        <w:ind w:left="853" w:right="0" w:hanging="236"/>
        <w:jc w:val="left"/>
        <w:rPr>
          <w:sz w:val="22"/>
        </w:rPr>
      </w:pPr>
      <w:r>
        <w:rPr>
          <w:sz w:val="22"/>
        </w:rPr>
        <w:t>Revisions</w:t>
      </w:r>
      <w:r>
        <w:rPr>
          <w:spacing w:val="-6"/>
          <w:sz w:val="22"/>
        </w:rPr>
        <w:t> </w:t>
      </w:r>
      <w:r>
        <w:rPr>
          <w:sz w:val="22"/>
        </w:rPr>
        <w:t>were</w:t>
      </w:r>
      <w:r>
        <w:rPr>
          <w:spacing w:val="-4"/>
          <w:sz w:val="22"/>
        </w:rPr>
        <w:t> </w:t>
      </w:r>
      <w:r>
        <w:rPr>
          <w:sz w:val="22"/>
        </w:rPr>
        <w:t>made</w:t>
      </w:r>
      <w:r>
        <w:rPr>
          <w:spacing w:val="-4"/>
          <w:sz w:val="22"/>
        </w:rPr>
        <w:t> </w:t>
      </w:r>
      <w:r>
        <w:rPr>
          <w:sz w:val="22"/>
        </w:rPr>
        <w:t>on</w:t>
      </w:r>
      <w:r>
        <w:rPr>
          <w:spacing w:val="-4"/>
          <w:sz w:val="22"/>
        </w:rPr>
        <w:t> </w:t>
      </w:r>
      <w:r>
        <w:rPr>
          <w:sz w:val="22"/>
        </w:rPr>
        <w:t>the</w:t>
      </w:r>
      <w:r>
        <w:rPr>
          <w:spacing w:val="-4"/>
          <w:sz w:val="22"/>
        </w:rPr>
        <w:t> </w:t>
      </w:r>
      <w:r>
        <w:rPr>
          <w:sz w:val="22"/>
        </w:rPr>
        <w:t>following</w:t>
      </w:r>
      <w:r>
        <w:rPr>
          <w:spacing w:val="-1"/>
          <w:sz w:val="22"/>
        </w:rPr>
        <w:t> </w:t>
      </w:r>
      <w:r>
        <w:rPr>
          <w:sz w:val="22"/>
        </w:rPr>
        <w:t>pages:</w:t>
      </w:r>
      <w:r>
        <w:rPr>
          <w:spacing w:val="-4"/>
          <w:sz w:val="22"/>
        </w:rPr>
        <w:t> </w:t>
      </w:r>
      <w:r>
        <w:rPr>
          <w:sz w:val="22"/>
        </w:rPr>
        <w:t>8,</w:t>
      </w:r>
      <w:r>
        <w:rPr>
          <w:spacing w:val="-4"/>
          <w:sz w:val="22"/>
        </w:rPr>
        <w:t> </w:t>
      </w:r>
      <w:r>
        <w:rPr>
          <w:sz w:val="22"/>
        </w:rPr>
        <w:t>9,</w:t>
      </w:r>
      <w:r>
        <w:rPr>
          <w:spacing w:val="-4"/>
          <w:sz w:val="22"/>
        </w:rPr>
        <w:t> </w:t>
      </w:r>
      <w:r>
        <w:rPr>
          <w:sz w:val="22"/>
        </w:rPr>
        <w:t>and</w:t>
      </w:r>
      <w:r>
        <w:rPr>
          <w:spacing w:val="-3"/>
          <w:sz w:val="22"/>
        </w:rPr>
        <w:t> </w:t>
      </w:r>
      <w:r>
        <w:rPr>
          <w:sz w:val="22"/>
        </w:rPr>
        <w:t>20-</w:t>
      </w:r>
      <w:r>
        <w:rPr>
          <w:spacing w:val="-5"/>
          <w:sz w:val="22"/>
        </w:rPr>
        <w:t>22.</w:t>
      </w:r>
    </w:p>
    <w:p>
      <w:pPr>
        <w:pStyle w:val="BodyText"/>
        <w:spacing w:before="249"/>
      </w:pPr>
      <w:r>
        <w:rPr/>
        <w:t>Revision</w:t>
      </w:r>
      <w:r>
        <w:rPr>
          <w:spacing w:val="-5"/>
        </w:rPr>
        <w:t> </w:t>
      </w:r>
      <w:r>
        <w:rPr/>
        <w:t>05</w:t>
      </w:r>
      <w:r>
        <w:rPr>
          <w:spacing w:val="-5"/>
        </w:rPr>
        <w:t> </w:t>
      </w:r>
      <w:r>
        <w:rPr>
          <w:spacing w:val="-2"/>
        </w:rPr>
        <w:t>(08/18/2005):</w:t>
      </w:r>
    </w:p>
    <w:p>
      <w:pPr>
        <w:pStyle w:val="ListParagraph"/>
        <w:numPr>
          <w:ilvl w:val="0"/>
          <w:numId w:val="65"/>
        </w:numPr>
        <w:tabs>
          <w:tab w:pos="853" w:val="left" w:leader="none"/>
        </w:tabs>
        <w:spacing w:line="240" w:lineRule="auto" w:before="97" w:after="0"/>
        <w:ind w:left="853" w:right="0" w:hanging="236"/>
        <w:jc w:val="left"/>
        <w:rPr>
          <w:sz w:val="22"/>
        </w:rPr>
      </w:pPr>
      <w:r>
        <w:rPr>
          <w:sz w:val="22"/>
        </w:rPr>
        <w:t>Updated</w:t>
      </w:r>
      <w:r>
        <w:rPr>
          <w:spacing w:val="-4"/>
          <w:sz w:val="22"/>
        </w:rPr>
        <w:t> </w:t>
      </w:r>
      <w:r>
        <w:rPr>
          <w:sz w:val="22"/>
        </w:rPr>
        <w:t>Exhibit</w:t>
      </w:r>
      <w:r>
        <w:rPr>
          <w:spacing w:val="-4"/>
          <w:sz w:val="22"/>
        </w:rPr>
        <w:t> </w:t>
      </w:r>
      <w:r>
        <w:rPr>
          <w:sz w:val="22"/>
        </w:rPr>
        <w:t>1</w:t>
      </w:r>
      <w:r>
        <w:rPr>
          <w:spacing w:val="-4"/>
          <w:sz w:val="22"/>
        </w:rPr>
        <w:t> </w:t>
      </w:r>
      <w:r>
        <w:rPr>
          <w:sz w:val="22"/>
        </w:rPr>
        <w:t>to</w:t>
      </w:r>
      <w:r>
        <w:rPr>
          <w:spacing w:val="-4"/>
          <w:sz w:val="22"/>
        </w:rPr>
        <w:t> </w:t>
      </w:r>
      <w:r>
        <w:rPr>
          <w:sz w:val="22"/>
        </w:rPr>
        <w:t>include</w:t>
      </w:r>
      <w:r>
        <w:rPr>
          <w:spacing w:val="-2"/>
          <w:sz w:val="22"/>
        </w:rPr>
        <w:t> </w:t>
      </w:r>
      <w:r>
        <w:rPr>
          <w:sz w:val="22"/>
        </w:rPr>
        <w:t>new</w:t>
      </w:r>
      <w:r>
        <w:rPr>
          <w:spacing w:val="-4"/>
          <w:sz w:val="22"/>
        </w:rPr>
        <w:t> </w:t>
      </w:r>
      <w:r>
        <w:rPr>
          <w:sz w:val="22"/>
        </w:rPr>
        <w:t>PJM</w:t>
      </w:r>
      <w:r>
        <w:rPr>
          <w:spacing w:val="-3"/>
          <w:sz w:val="22"/>
        </w:rPr>
        <w:t> </w:t>
      </w:r>
      <w:r>
        <w:rPr>
          <w:spacing w:val="-2"/>
          <w:sz w:val="22"/>
        </w:rPr>
        <w:t>Manuals.</w:t>
      </w:r>
    </w:p>
    <w:p>
      <w:pPr>
        <w:pStyle w:val="ListParagraph"/>
        <w:numPr>
          <w:ilvl w:val="0"/>
          <w:numId w:val="65"/>
        </w:numPr>
        <w:tabs>
          <w:tab w:pos="853" w:val="left" w:leader="none"/>
          <w:tab w:pos="855" w:val="left" w:leader="none"/>
        </w:tabs>
        <w:spacing w:line="261" w:lineRule="auto" w:before="97" w:after="0"/>
        <w:ind w:left="855" w:right="292" w:hanging="238"/>
        <w:jc w:val="left"/>
        <w:rPr>
          <w:sz w:val="22"/>
        </w:rPr>
      </w:pPr>
      <w:r>
        <w:rPr>
          <w:sz w:val="22"/>
        </w:rPr>
        <w:t>Updated</w:t>
      </w:r>
      <w:r>
        <w:rPr>
          <w:spacing w:val="-4"/>
          <w:sz w:val="22"/>
        </w:rPr>
        <w:t> </w:t>
      </w:r>
      <w:r>
        <w:rPr>
          <w:sz w:val="22"/>
        </w:rPr>
        <w:t>Exhibit</w:t>
      </w:r>
      <w:r>
        <w:rPr>
          <w:spacing w:val="-4"/>
          <w:sz w:val="22"/>
        </w:rPr>
        <w:t> </w:t>
      </w:r>
      <w:r>
        <w:rPr>
          <w:sz w:val="22"/>
        </w:rPr>
        <w:t>2,</w:t>
      </w:r>
      <w:r>
        <w:rPr>
          <w:spacing w:val="-4"/>
          <w:sz w:val="22"/>
        </w:rPr>
        <w:t> </w:t>
      </w:r>
      <w:r>
        <w:rPr>
          <w:sz w:val="22"/>
        </w:rPr>
        <w:t>Chronology</w:t>
      </w:r>
      <w:r>
        <w:rPr>
          <w:spacing w:val="-2"/>
          <w:sz w:val="22"/>
        </w:rPr>
        <w:t> </w:t>
      </w:r>
      <w:r>
        <w:rPr>
          <w:sz w:val="22"/>
        </w:rPr>
        <w:t>of</w:t>
      </w:r>
      <w:r>
        <w:rPr>
          <w:spacing w:val="-4"/>
          <w:sz w:val="22"/>
        </w:rPr>
        <w:t> </w:t>
      </w:r>
      <w:r>
        <w:rPr>
          <w:sz w:val="22"/>
        </w:rPr>
        <w:t>Maintenance</w:t>
      </w:r>
      <w:r>
        <w:rPr>
          <w:spacing w:val="-4"/>
          <w:sz w:val="22"/>
        </w:rPr>
        <w:t> </w:t>
      </w:r>
      <w:r>
        <w:rPr>
          <w:sz w:val="22"/>
        </w:rPr>
        <w:t>Adder</w:t>
      </w:r>
      <w:r>
        <w:rPr>
          <w:spacing w:val="-4"/>
          <w:sz w:val="22"/>
        </w:rPr>
        <w:t> </w:t>
      </w:r>
      <w:r>
        <w:rPr>
          <w:sz w:val="22"/>
        </w:rPr>
        <w:t>Escalation</w:t>
      </w:r>
      <w:r>
        <w:rPr>
          <w:spacing w:val="-2"/>
          <w:sz w:val="22"/>
        </w:rPr>
        <w:t> </w:t>
      </w:r>
      <w:r>
        <w:rPr>
          <w:sz w:val="22"/>
        </w:rPr>
        <w:t>Index</w:t>
      </w:r>
      <w:r>
        <w:rPr>
          <w:spacing w:val="-4"/>
          <w:sz w:val="22"/>
        </w:rPr>
        <w:t> </w:t>
      </w:r>
      <w:r>
        <w:rPr>
          <w:sz w:val="22"/>
        </w:rPr>
        <w:t>Numbers,</w:t>
      </w:r>
      <w:r>
        <w:rPr>
          <w:spacing w:val="-4"/>
          <w:sz w:val="22"/>
        </w:rPr>
        <w:t> </w:t>
      </w:r>
      <w:r>
        <w:rPr>
          <w:sz w:val="22"/>
        </w:rPr>
        <w:t>for</w:t>
      </w:r>
      <w:r>
        <w:rPr>
          <w:spacing w:val="-4"/>
          <w:sz w:val="22"/>
        </w:rPr>
        <w:t> </w:t>
      </w:r>
      <w:r>
        <w:rPr>
          <w:sz w:val="22"/>
        </w:rPr>
        <w:t>the year 2005.</w:t>
      </w:r>
    </w:p>
    <w:p>
      <w:pPr>
        <w:pStyle w:val="BodyText"/>
        <w:spacing w:before="225"/>
      </w:pPr>
      <w:r>
        <w:rPr/>
        <w:t>Revision</w:t>
      </w:r>
      <w:r>
        <w:rPr>
          <w:spacing w:val="-5"/>
        </w:rPr>
        <w:t> </w:t>
      </w:r>
      <w:r>
        <w:rPr/>
        <w:t>04</w:t>
      </w:r>
      <w:r>
        <w:rPr>
          <w:spacing w:val="-5"/>
        </w:rPr>
        <w:t> </w:t>
      </w:r>
      <w:r>
        <w:rPr>
          <w:spacing w:val="-2"/>
        </w:rPr>
        <w:t>(09/01/2004):</w:t>
      </w:r>
    </w:p>
    <w:p>
      <w:pPr>
        <w:pStyle w:val="ListParagraph"/>
        <w:numPr>
          <w:ilvl w:val="0"/>
          <w:numId w:val="65"/>
        </w:numPr>
        <w:tabs>
          <w:tab w:pos="853" w:val="left" w:leader="none"/>
        </w:tabs>
        <w:spacing w:line="240" w:lineRule="auto" w:before="97" w:after="0"/>
        <w:ind w:left="853" w:right="0" w:hanging="236"/>
        <w:jc w:val="left"/>
        <w:rPr>
          <w:sz w:val="22"/>
        </w:rPr>
      </w:pPr>
      <w:r>
        <w:rPr>
          <w:sz w:val="22"/>
        </w:rPr>
        <w:t>Insert</w:t>
      </w:r>
      <w:r>
        <w:rPr>
          <w:spacing w:val="-5"/>
          <w:sz w:val="22"/>
        </w:rPr>
        <w:t> </w:t>
      </w:r>
      <w:r>
        <w:rPr>
          <w:sz w:val="22"/>
        </w:rPr>
        <w:t>new</w:t>
      </w:r>
      <w:r>
        <w:rPr>
          <w:spacing w:val="-4"/>
          <w:sz w:val="22"/>
        </w:rPr>
        <w:t> </w:t>
      </w:r>
      <w:r>
        <w:rPr>
          <w:sz w:val="22"/>
        </w:rPr>
        <w:t>section</w:t>
      </w:r>
      <w:r>
        <w:rPr>
          <w:spacing w:val="-4"/>
          <w:sz w:val="22"/>
        </w:rPr>
        <w:t> </w:t>
      </w:r>
      <w:r>
        <w:rPr>
          <w:sz w:val="22"/>
        </w:rPr>
        <w:t>nine</w:t>
      </w:r>
      <w:r>
        <w:rPr>
          <w:spacing w:val="-5"/>
          <w:sz w:val="22"/>
        </w:rPr>
        <w:t> </w:t>
      </w:r>
      <w:r>
        <w:rPr>
          <w:sz w:val="22"/>
        </w:rPr>
        <w:t>into</w:t>
      </w:r>
      <w:r>
        <w:rPr>
          <w:spacing w:val="-2"/>
          <w:sz w:val="22"/>
        </w:rPr>
        <w:t> </w:t>
      </w:r>
      <w:r>
        <w:rPr>
          <w:sz w:val="22"/>
        </w:rPr>
        <w:t>the</w:t>
      </w:r>
      <w:r>
        <w:rPr>
          <w:spacing w:val="-4"/>
          <w:sz w:val="22"/>
        </w:rPr>
        <w:t> </w:t>
      </w:r>
      <w:r>
        <w:rPr>
          <w:sz w:val="22"/>
        </w:rPr>
        <w:t>CDS</w:t>
      </w:r>
      <w:r>
        <w:rPr>
          <w:spacing w:val="-4"/>
          <w:sz w:val="22"/>
        </w:rPr>
        <w:t> </w:t>
      </w:r>
      <w:r>
        <w:rPr>
          <w:spacing w:val="-2"/>
          <w:sz w:val="22"/>
        </w:rPr>
        <w:t>Manual</w:t>
      </w:r>
    </w:p>
    <w:p>
      <w:pPr>
        <w:pStyle w:val="BodyText"/>
        <w:spacing w:before="249"/>
      </w:pPr>
      <w:r>
        <w:rPr/>
        <w:t>Revision</w:t>
      </w:r>
      <w:r>
        <w:rPr>
          <w:spacing w:val="-5"/>
        </w:rPr>
        <w:t> </w:t>
      </w:r>
      <w:r>
        <w:rPr/>
        <w:t>03</w:t>
      </w:r>
      <w:r>
        <w:rPr>
          <w:spacing w:val="-5"/>
        </w:rPr>
        <w:t> </w:t>
      </w:r>
      <w:r>
        <w:rPr>
          <w:spacing w:val="-2"/>
        </w:rPr>
        <w:t>(06/01/2004):</w:t>
      </w:r>
    </w:p>
    <w:p>
      <w:pPr>
        <w:pStyle w:val="ListParagraph"/>
        <w:numPr>
          <w:ilvl w:val="0"/>
          <w:numId w:val="65"/>
        </w:numPr>
        <w:tabs>
          <w:tab w:pos="853" w:val="left" w:leader="none"/>
          <w:tab w:pos="855" w:val="left" w:leader="none"/>
        </w:tabs>
        <w:spacing w:line="261" w:lineRule="auto" w:before="97" w:after="0"/>
        <w:ind w:left="855" w:right="134" w:hanging="238"/>
        <w:jc w:val="left"/>
        <w:rPr>
          <w:sz w:val="22"/>
        </w:rPr>
      </w:pPr>
      <w:r>
        <w:rPr>
          <w:sz w:val="22"/>
        </w:rPr>
        <w:t>Revised</w:t>
      </w:r>
      <w:r>
        <w:rPr>
          <w:spacing w:val="-4"/>
          <w:sz w:val="22"/>
        </w:rPr>
        <w:t> </w:t>
      </w:r>
      <w:r>
        <w:rPr>
          <w:sz w:val="22"/>
        </w:rPr>
        <w:t>table</w:t>
      </w:r>
      <w:r>
        <w:rPr>
          <w:spacing w:val="-4"/>
          <w:sz w:val="22"/>
        </w:rPr>
        <w:t> </w:t>
      </w:r>
      <w:r>
        <w:rPr>
          <w:sz w:val="22"/>
        </w:rPr>
        <w:t>"Chronology</w:t>
      </w:r>
      <w:r>
        <w:rPr>
          <w:spacing w:val="-4"/>
          <w:sz w:val="22"/>
        </w:rPr>
        <w:t> </w:t>
      </w:r>
      <w:r>
        <w:rPr>
          <w:sz w:val="22"/>
        </w:rPr>
        <w:t>of</w:t>
      </w:r>
      <w:r>
        <w:rPr>
          <w:spacing w:val="-4"/>
          <w:sz w:val="22"/>
        </w:rPr>
        <w:t> </w:t>
      </w:r>
      <w:r>
        <w:rPr>
          <w:sz w:val="22"/>
        </w:rPr>
        <w:t>Maintenance</w:t>
      </w:r>
      <w:r>
        <w:rPr>
          <w:spacing w:val="-1"/>
          <w:sz w:val="22"/>
        </w:rPr>
        <w:t> </w:t>
      </w:r>
      <w:r>
        <w:rPr>
          <w:sz w:val="22"/>
        </w:rPr>
        <w:t>Adder</w:t>
      </w:r>
      <w:r>
        <w:rPr>
          <w:spacing w:val="-4"/>
          <w:sz w:val="22"/>
        </w:rPr>
        <w:t> </w:t>
      </w:r>
      <w:r>
        <w:rPr>
          <w:sz w:val="22"/>
        </w:rPr>
        <w:t>Escalation</w:t>
      </w:r>
      <w:r>
        <w:rPr>
          <w:spacing w:val="-4"/>
          <w:sz w:val="22"/>
        </w:rPr>
        <w:t> </w:t>
      </w:r>
      <w:r>
        <w:rPr>
          <w:sz w:val="22"/>
        </w:rPr>
        <w:t>Index</w:t>
      </w:r>
      <w:r>
        <w:rPr>
          <w:spacing w:val="-4"/>
          <w:sz w:val="22"/>
        </w:rPr>
        <w:t> </w:t>
      </w:r>
      <w:r>
        <w:rPr>
          <w:sz w:val="22"/>
        </w:rPr>
        <w:t>Numbers"</w:t>
      </w:r>
      <w:r>
        <w:rPr>
          <w:spacing w:val="-2"/>
          <w:sz w:val="22"/>
        </w:rPr>
        <w:t> </w:t>
      </w:r>
      <w:r>
        <w:rPr>
          <w:sz w:val="22"/>
        </w:rPr>
        <w:t>in</w:t>
      </w:r>
      <w:r>
        <w:rPr>
          <w:spacing w:val="-4"/>
          <w:sz w:val="22"/>
        </w:rPr>
        <w:t> </w:t>
      </w:r>
      <w:r>
        <w:rPr>
          <w:sz w:val="22"/>
        </w:rPr>
        <w:t>Section</w:t>
      </w:r>
      <w:r>
        <w:rPr>
          <w:spacing w:val="-4"/>
          <w:sz w:val="22"/>
        </w:rPr>
        <w:t> </w:t>
      </w:r>
      <w:r>
        <w:rPr>
          <w:sz w:val="22"/>
        </w:rPr>
        <w:t>5 to reflect figures for the year 2004.</w:t>
      </w:r>
    </w:p>
    <w:p>
      <w:pPr>
        <w:pStyle w:val="ListParagraph"/>
        <w:numPr>
          <w:ilvl w:val="0"/>
          <w:numId w:val="65"/>
        </w:numPr>
        <w:tabs>
          <w:tab w:pos="853" w:val="left" w:leader="none"/>
        </w:tabs>
        <w:spacing w:line="240" w:lineRule="auto" w:before="74" w:after="0"/>
        <w:ind w:left="853" w:right="0" w:hanging="236"/>
        <w:jc w:val="left"/>
        <w:rPr>
          <w:sz w:val="22"/>
        </w:rPr>
      </w:pPr>
      <w:r>
        <w:rPr>
          <w:sz w:val="22"/>
        </w:rPr>
        <w:t>Reformatted</w:t>
      </w:r>
      <w:r>
        <w:rPr>
          <w:spacing w:val="-7"/>
          <w:sz w:val="22"/>
        </w:rPr>
        <w:t> </w:t>
      </w:r>
      <w:r>
        <w:rPr>
          <w:sz w:val="22"/>
        </w:rPr>
        <w:t>to</w:t>
      </w:r>
      <w:r>
        <w:rPr>
          <w:spacing w:val="-4"/>
          <w:sz w:val="22"/>
        </w:rPr>
        <w:t> </w:t>
      </w:r>
      <w:r>
        <w:rPr>
          <w:sz w:val="22"/>
        </w:rPr>
        <w:t>reflect</w:t>
      </w:r>
      <w:r>
        <w:rPr>
          <w:spacing w:val="-5"/>
          <w:sz w:val="22"/>
        </w:rPr>
        <w:t> </w:t>
      </w:r>
      <w:r>
        <w:rPr>
          <w:sz w:val="22"/>
        </w:rPr>
        <w:t>the</w:t>
      </w:r>
      <w:r>
        <w:rPr>
          <w:spacing w:val="-2"/>
          <w:sz w:val="22"/>
        </w:rPr>
        <w:t> </w:t>
      </w:r>
      <w:r>
        <w:rPr>
          <w:sz w:val="22"/>
        </w:rPr>
        <w:t>new</w:t>
      </w:r>
      <w:r>
        <w:rPr>
          <w:spacing w:val="-4"/>
          <w:sz w:val="22"/>
        </w:rPr>
        <w:t> </w:t>
      </w:r>
      <w:r>
        <w:rPr>
          <w:sz w:val="22"/>
        </w:rPr>
        <w:t>PJM</w:t>
      </w:r>
      <w:r>
        <w:rPr>
          <w:spacing w:val="-5"/>
          <w:sz w:val="22"/>
        </w:rPr>
        <w:t> </w:t>
      </w:r>
      <w:r>
        <w:rPr>
          <w:sz w:val="22"/>
        </w:rPr>
        <w:t>format</w:t>
      </w:r>
      <w:r>
        <w:rPr>
          <w:spacing w:val="-4"/>
          <w:sz w:val="22"/>
        </w:rPr>
        <w:t> </w:t>
      </w:r>
      <w:r>
        <w:rPr>
          <w:sz w:val="22"/>
        </w:rPr>
        <w:t>and</w:t>
      </w:r>
      <w:r>
        <w:rPr>
          <w:spacing w:val="-4"/>
          <w:sz w:val="22"/>
        </w:rPr>
        <w:t> </w:t>
      </w:r>
      <w:r>
        <w:rPr>
          <w:spacing w:val="-2"/>
          <w:sz w:val="22"/>
        </w:rPr>
        <w:t>style.</w:t>
      </w:r>
    </w:p>
    <w:p>
      <w:pPr>
        <w:pStyle w:val="ListParagraph"/>
        <w:numPr>
          <w:ilvl w:val="0"/>
          <w:numId w:val="65"/>
        </w:numPr>
        <w:tabs>
          <w:tab w:pos="853" w:val="left" w:leader="none"/>
        </w:tabs>
        <w:spacing w:line="240" w:lineRule="auto" w:before="97" w:after="0"/>
        <w:ind w:left="853" w:right="0" w:hanging="236"/>
        <w:jc w:val="left"/>
        <w:rPr>
          <w:sz w:val="22"/>
        </w:rPr>
      </w:pPr>
      <w:r>
        <w:rPr>
          <w:sz w:val="22"/>
        </w:rPr>
        <w:t>Updated</w:t>
      </w:r>
      <w:r>
        <w:rPr>
          <w:spacing w:val="-6"/>
          <w:sz w:val="22"/>
        </w:rPr>
        <w:t> </w:t>
      </w:r>
      <w:r>
        <w:rPr>
          <w:sz w:val="22"/>
        </w:rPr>
        <w:t>list</w:t>
      </w:r>
      <w:r>
        <w:rPr>
          <w:spacing w:val="-4"/>
          <w:sz w:val="22"/>
        </w:rPr>
        <w:t> </w:t>
      </w:r>
      <w:r>
        <w:rPr>
          <w:sz w:val="22"/>
        </w:rPr>
        <w:t>of</w:t>
      </w:r>
      <w:r>
        <w:rPr>
          <w:spacing w:val="-4"/>
          <w:sz w:val="22"/>
        </w:rPr>
        <w:t> </w:t>
      </w:r>
      <w:r>
        <w:rPr>
          <w:sz w:val="22"/>
        </w:rPr>
        <w:t>PJM</w:t>
      </w:r>
      <w:r>
        <w:rPr>
          <w:spacing w:val="-4"/>
          <w:sz w:val="22"/>
        </w:rPr>
        <w:t> </w:t>
      </w:r>
      <w:r>
        <w:rPr>
          <w:sz w:val="22"/>
        </w:rPr>
        <w:t>Manuals</w:t>
      </w:r>
      <w:r>
        <w:rPr>
          <w:spacing w:val="-2"/>
          <w:sz w:val="22"/>
        </w:rPr>
        <w:t> </w:t>
      </w:r>
      <w:r>
        <w:rPr>
          <w:sz w:val="22"/>
        </w:rPr>
        <w:t>to</w:t>
      </w:r>
      <w:r>
        <w:rPr>
          <w:spacing w:val="-4"/>
          <w:sz w:val="22"/>
        </w:rPr>
        <w:t> </w:t>
      </w:r>
      <w:r>
        <w:rPr>
          <w:sz w:val="22"/>
        </w:rPr>
        <w:t>reflect</w:t>
      </w:r>
      <w:r>
        <w:rPr>
          <w:spacing w:val="-4"/>
          <w:sz w:val="22"/>
        </w:rPr>
        <w:t> </w:t>
      </w:r>
      <w:r>
        <w:rPr>
          <w:sz w:val="22"/>
        </w:rPr>
        <w:t>title</w:t>
      </w:r>
      <w:r>
        <w:rPr>
          <w:spacing w:val="-4"/>
          <w:sz w:val="22"/>
        </w:rPr>
        <w:t> </w:t>
      </w:r>
      <w:r>
        <w:rPr>
          <w:sz w:val="22"/>
        </w:rPr>
        <w:t>changes</w:t>
      </w:r>
      <w:r>
        <w:rPr>
          <w:spacing w:val="-2"/>
          <w:sz w:val="22"/>
        </w:rPr>
        <w:t> </w:t>
      </w:r>
      <w:r>
        <w:rPr>
          <w:sz w:val="22"/>
        </w:rPr>
        <w:t>and</w:t>
      </w:r>
      <w:r>
        <w:rPr>
          <w:spacing w:val="-4"/>
          <w:sz w:val="22"/>
        </w:rPr>
        <w:t> </w:t>
      </w:r>
      <w:r>
        <w:rPr>
          <w:sz w:val="22"/>
        </w:rPr>
        <w:t>additional</w:t>
      </w:r>
      <w:r>
        <w:rPr>
          <w:spacing w:val="-3"/>
          <w:sz w:val="22"/>
        </w:rPr>
        <w:t> </w:t>
      </w:r>
      <w:r>
        <w:rPr>
          <w:spacing w:val="-2"/>
          <w:sz w:val="22"/>
        </w:rPr>
        <w:t>Manuals</w:t>
      </w:r>
    </w:p>
    <w:p>
      <w:pPr>
        <w:pStyle w:val="BodyText"/>
        <w:spacing w:before="248"/>
      </w:pPr>
      <w:r>
        <w:rPr/>
        <w:t>Revision</w:t>
      </w:r>
      <w:r>
        <w:rPr>
          <w:spacing w:val="-5"/>
        </w:rPr>
        <w:t> </w:t>
      </w:r>
      <w:r>
        <w:rPr/>
        <w:t>02</w:t>
      </w:r>
      <w:r>
        <w:rPr>
          <w:spacing w:val="-5"/>
        </w:rPr>
        <w:t> </w:t>
      </w:r>
      <w:r>
        <w:rPr>
          <w:spacing w:val="-2"/>
        </w:rPr>
        <w:t>(06/01/2003):</w:t>
      </w:r>
    </w:p>
    <w:p>
      <w:pPr>
        <w:pStyle w:val="ListParagraph"/>
        <w:numPr>
          <w:ilvl w:val="0"/>
          <w:numId w:val="65"/>
        </w:numPr>
        <w:tabs>
          <w:tab w:pos="853" w:val="left" w:leader="none"/>
          <w:tab w:pos="855" w:val="left" w:leader="none"/>
        </w:tabs>
        <w:spacing w:line="261" w:lineRule="auto" w:before="97" w:after="0"/>
        <w:ind w:left="855" w:right="925" w:hanging="238"/>
        <w:jc w:val="left"/>
        <w:rPr>
          <w:sz w:val="22"/>
        </w:rPr>
      </w:pPr>
      <w:r>
        <w:rPr>
          <w:sz w:val="22"/>
        </w:rPr>
        <w:t>Revised</w:t>
      </w:r>
      <w:r>
        <w:rPr>
          <w:spacing w:val="-4"/>
          <w:sz w:val="22"/>
        </w:rPr>
        <w:t> </w:t>
      </w:r>
      <w:r>
        <w:rPr>
          <w:sz w:val="22"/>
        </w:rPr>
        <w:t>table</w:t>
      </w:r>
      <w:r>
        <w:rPr>
          <w:spacing w:val="-4"/>
          <w:sz w:val="22"/>
        </w:rPr>
        <w:t> </w:t>
      </w:r>
      <w:r>
        <w:rPr>
          <w:sz w:val="22"/>
        </w:rPr>
        <w:t>in</w:t>
      </w:r>
      <w:r>
        <w:rPr>
          <w:spacing w:val="-4"/>
          <w:sz w:val="22"/>
        </w:rPr>
        <w:t> </w:t>
      </w:r>
      <w:r>
        <w:rPr>
          <w:sz w:val="22"/>
        </w:rPr>
        <w:t>Section</w:t>
      </w:r>
      <w:r>
        <w:rPr>
          <w:spacing w:val="-4"/>
          <w:sz w:val="22"/>
        </w:rPr>
        <w:t> </w:t>
      </w:r>
      <w:r>
        <w:rPr>
          <w:sz w:val="22"/>
        </w:rPr>
        <w:t>5.6,</w:t>
      </w:r>
      <w:r>
        <w:rPr>
          <w:spacing w:val="-2"/>
          <w:sz w:val="22"/>
        </w:rPr>
        <w:t> </w:t>
      </w:r>
      <w:r>
        <w:rPr>
          <w:sz w:val="22"/>
        </w:rPr>
        <w:t>“Chronology</w:t>
      </w:r>
      <w:r>
        <w:rPr>
          <w:spacing w:val="-4"/>
          <w:sz w:val="22"/>
        </w:rPr>
        <w:t> </w:t>
      </w:r>
      <w:r>
        <w:rPr>
          <w:sz w:val="22"/>
        </w:rPr>
        <w:t>of</w:t>
      </w:r>
      <w:r>
        <w:rPr>
          <w:spacing w:val="-4"/>
          <w:sz w:val="22"/>
        </w:rPr>
        <w:t> </w:t>
      </w:r>
      <w:r>
        <w:rPr>
          <w:sz w:val="22"/>
        </w:rPr>
        <w:t>Maintenance</w:t>
      </w:r>
      <w:r>
        <w:rPr>
          <w:spacing w:val="-4"/>
          <w:sz w:val="22"/>
        </w:rPr>
        <w:t> </w:t>
      </w:r>
      <w:r>
        <w:rPr>
          <w:sz w:val="22"/>
        </w:rPr>
        <w:t>Adder</w:t>
      </w:r>
      <w:r>
        <w:rPr>
          <w:spacing w:val="-3"/>
          <w:sz w:val="22"/>
        </w:rPr>
        <w:t> </w:t>
      </w:r>
      <w:r>
        <w:rPr>
          <w:sz w:val="22"/>
        </w:rPr>
        <w:t>Escalation</w:t>
      </w:r>
      <w:r>
        <w:rPr>
          <w:spacing w:val="-4"/>
          <w:sz w:val="22"/>
        </w:rPr>
        <w:t> </w:t>
      </w:r>
      <w:r>
        <w:rPr>
          <w:sz w:val="22"/>
        </w:rPr>
        <w:t>Index Numbers”, for the year 2003</w:t>
      </w:r>
    </w:p>
    <w:p>
      <w:pPr>
        <w:pStyle w:val="BodyText"/>
        <w:spacing w:before="226"/>
      </w:pPr>
      <w:r>
        <w:rPr/>
        <w:t>Revision</w:t>
      </w:r>
      <w:r>
        <w:rPr>
          <w:spacing w:val="-5"/>
        </w:rPr>
        <w:t> </w:t>
      </w:r>
      <w:r>
        <w:rPr/>
        <w:t>01</w:t>
      </w:r>
      <w:r>
        <w:rPr>
          <w:spacing w:val="-5"/>
        </w:rPr>
        <w:t> </w:t>
      </w:r>
      <w:r>
        <w:rPr>
          <w:spacing w:val="-2"/>
        </w:rPr>
        <w:t>(12/01/2002):</w:t>
      </w:r>
    </w:p>
    <w:p>
      <w:pPr>
        <w:pStyle w:val="ListParagraph"/>
        <w:numPr>
          <w:ilvl w:val="0"/>
          <w:numId w:val="65"/>
        </w:numPr>
        <w:tabs>
          <w:tab w:pos="853" w:val="left" w:leader="none"/>
          <w:tab w:pos="855" w:val="left" w:leader="none"/>
        </w:tabs>
        <w:spacing w:line="261" w:lineRule="auto" w:before="97" w:after="0"/>
        <w:ind w:left="855" w:right="23" w:hanging="238"/>
        <w:jc w:val="left"/>
        <w:rPr>
          <w:sz w:val="22"/>
        </w:rPr>
      </w:pPr>
      <w:r>
        <w:rPr>
          <w:sz w:val="22"/>
        </w:rPr>
        <w:t>This</w:t>
      </w:r>
      <w:r>
        <w:rPr>
          <w:spacing w:val="-4"/>
          <w:sz w:val="22"/>
        </w:rPr>
        <w:t> </w:t>
      </w:r>
      <w:r>
        <w:rPr>
          <w:sz w:val="22"/>
        </w:rPr>
        <w:t>revision</w:t>
      </w:r>
      <w:r>
        <w:rPr>
          <w:spacing w:val="-4"/>
          <w:sz w:val="22"/>
        </w:rPr>
        <w:t> </w:t>
      </w:r>
      <w:r>
        <w:rPr>
          <w:sz w:val="22"/>
        </w:rPr>
        <w:t>incorporates</w:t>
      </w:r>
      <w:r>
        <w:rPr>
          <w:spacing w:val="-4"/>
          <w:sz w:val="22"/>
        </w:rPr>
        <w:t> </w:t>
      </w:r>
      <w:r>
        <w:rPr>
          <w:sz w:val="22"/>
        </w:rPr>
        <w:t>changes</w:t>
      </w:r>
      <w:r>
        <w:rPr>
          <w:spacing w:val="-4"/>
          <w:sz w:val="22"/>
        </w:rPr>
        <w:t> </w:t>
      </w:r>
      <w:r>
        <w:rPr>
          <w:sz w:val="22"/>
        </w:rPr>
        <w:t>to</w:t>
      </w:r>
      <w:r>
        <w:rPr>
          <w:spacing w:val="-2"/>
          <w:sz w:val="22"/>
        </w:rPr>
        <w:t> </w:t>
      </w:r>
      <w:r>
        <w:rPr>
          <w:sz w:val="22"/>
        </w:rPr>
        <w:t>Section</w:t>
      </w:r>
      <w:r>
        <w:rPr>
          <w:spacing w:val="-4"/>
          <w:sz w:val="22"/>
        </w:rPr>
        <w:t> </w:t>
      </w:r>
      <w:r>
        <w:rPr>
          <w:sz w:val="22"/>
        </w:rPr>
        <w:t>7:</w:t>
      </w:r>
      <w:r>
        <w:rPr>
          <w:spacing w:val="-4"/>
          <w:sz w:val="22"/>
        </w:rPr>
        <w:t> </w:t>
      </w:r>
      <w:r>
        <w:rPr>
          <w:sz w:val="22"/>
        </w:rPr>
        <w:t>Spinning</w:t>
      </w:r>
      <w:r>
        <w:rPr>
          <w:spacing w:val="-4"/>
          <w:sz w:val="22"/>
        </w:rPr>
        <w:t> </w:t>
      </w:r>
      <w:r>
        <w:rPr>
          <w:sz w:val="22"/>
        </w:rPr>
        <w:t>Cost</w:t>
      </w:r>
      <w:r>
        <w:rPr>
          <w:spacing w:val="-2"/>
          <w:sz w:val="22"/>
        </w:rPr>
        <w:t> </w:t>
      </w:r>
      <w:r>
        <w:rPr>
          <w:sz w:val="22"/>
        </w:rPr>
        <w:t>Guidelines.</w:t>
      </w:r>
      <w:r>
        <w:rPr>
          <w:spacing w:val="-4"/>
          <w:sz w:val="22"/>
        </w:rPr>
        <w:t> </w:t>
      </w:r>
      <w:r>
        <w:rPr>
          <w:sz w:val="22"/>
        </w:rPr>
        <w:t>These</w:t>
      </w:r>
      <w:r>
        <w:rPr>
          <w:spacing w:val="-4"/>
          <w:sz w:val="22"/>
        </w:rPr>
        <w:t> </w:t>
      </w:r>
      <w:r>
        <w:rPr>
          <w:sz w:val="22"/>
        </w:rPr>
        <w:t>changes reflect the rules associated with the new PJM Spinning Reserve Market.</w:t>
      </w:r>
    </w:p>
    <w:p>
      <w:pPr>
        <w:pStyle w:val="BodyText"/>
        <w:spacing w:before="225"/>
      </w:pPr>
      <w:r>
        <w:rPr/>
        <w:t>Revision</w:t>
      </w:r>
      <w:r>
        <w:rPr>
          <w:spacing w:val="-5"/>
        </w:rPr>
        <w:t> </w:t>
      </w:r>
      <w:r>
        <w:rPr/>
        <w:t>00</w:t>
      </w:r>
      <w:r>
        <w:rPr>
          <w:spacing w:val="-5"/>
        </w:rPr>
        <w:t> </w:t>
      </w:r>
      <w:r>
        <w:rPr>
          <w:spacing w:val="-2"/>
        </w:rPr>
        <w:t>(12/01/2002):</w:t>
      </w:r>
    </w:p>
    <w:p>
      <w:pPr>
        <w:pStyle w:val="ListParagraph"/>
        <w:numPr>
          <w:ilvl w:val="0"/>
          <w:numId w:val="65"/>
        </w:numPr>
        <w:tabs>
          <w:tab w:pos="853" w:val="left" w:leader="none"/>
          <w:tab w:pos="855" w:val="left" w:leader="none"/>
        </w:tabs>
        <w:spacing w:line="261" w:lineRule="auto" w:before="97" w:after="0"/>
        <w:ind w:left="855" w:right="12" w:hanging="238"/>
        <w:jc w:val="left"/>
        <w:rPr>
          <w:sz w:val="22"/>
        </w:rPr>
      </w:pPr>
      <w:r>
        <w:rPr>
          <w:sz w:val="22"/>
        </w:rPr>
        <w:t>This</w:t>
      </w:r>
      <w:r>
        <w:rPr>
          <w:spacing w:val="-4"/>
          <w:sz w:val="22"/>
        </w:rPr>
        <w:t> </w:t>
      </w:r>
      <w:r>
        <w:rPr>
          <w:sz w:val="22"/>
        </w:rPr>
        <w:t>revision</w:t>
      </w:r>
      <w:r>
        <w:rPr>
          <w:spacing w:val="-4"/>
          <w:sz w:val="22"/>
        </w:rPr>
        <w:t> </w:t>
      </w:r>
      <w:r>
        <w:rPr>
          <w:sz w:val="22"/>
        </w:rPr>
        <w:t>is</w:t>
      </w:r>
      <w:r>
        <w:rPr>
          <w:spacing w:val="-4"/>
          <w:sz w:val="22"/>
        </w:rPr>
        <w:t> </w:t>
      </w:r>
      <w:r>
        <w:rPr>
          <w:sz w:val="22"/>
        </w:rPr>
        <w:t>the</w:t>
      </w:r>
      <w:r>
        <w:rPr>
          <w:spacing w:val="-4"/>
          <w:sz w:val="22"/>
        </w:rPr>
        <w:t> </w:t>
      </w:r>
      <w:r>
        <w:rPr>
          <w:sz w:val="22"/>
        </w:rPr>
        <w:t>preliminary</w:t>
      </w:r>
      <w:r>
        <w:rPr>
          <w:spacing w:val="-4"/>
          <w:sz w:val="22"/>
        </w:rPr>
        <w:t> </w:t>
      </w:r>
      <w:r>
        <w:rPr>
          <w:sz w:val="22"/>
        </w:rPr>
        <w:t>draft</w:t>
      </w:r>
      <w:r>
        <w:rPr>
          <w:spacing w:val="-1"/>
          <w:sz w:val="22"/>
        </w:rPr>
        <w:t> </w:t>
      </w:r>
      <w:r>
        <w:rPr>
          <w:sz w:val="22"/>
        </w:rPr>
        <w:t>of</w:t>
      </w:r>
      <w:r>
        <w:rPr>
          <w:spacing w:val="-4"/>
          <w:sz w:val="22"/>
        </w:rPr>
        <w:t> </w:t>
      </w:r>
      <w:r>
        <w:rPr>
          <w:sz w:val="22"/>
        </w:rPr>
        <w:t>the</w:t>
      </w:r>
      <w:r>
        <w:rPr>
          <w:spacing w:val="-4"/>
          <w:sz w:val="22"/>
        </w:rPr>
        <w:t> </w:t>
      </w:r>
      <w:r>
        <w:rPr>
          <w:sz w:val="22"/>
        </w:rPr>
        <w:t>PJM</w:t>
      </w:r>
      <w:r>
        <w:rPr>
          <w:spacing w:val="-4"/>
          <w:sz w:val="22"/>
        </w:rPr>
        <w:t> </w:t>
      </w:r>
      <w:r>
        <w:rPr>
          <w:sz w:val="22"/>
        </w:rPr>
        <w:t>Manual</w:t>
      </w:r>
      <w:r>
        <w:rPr>
          <w:spacing w:val="-4"/>
          <w:sz w:val="22"/>
        </w:rPr>
        <w:t> </w:t>
      </w:r>
      <w:r>
        <w:rPr>
          <w:sz w:val="22"/>
        </w:rPr>
        <w:t>for</w:t>
      </w:r>
      <w:r>
        <w:rPr>
          <w:spacing w:val="-2"/>
          <w:sz w:val="22"/>
        </w:rPr>
        <w:t> </w:t>
      </w:r>
      <w:r>
        <w:rPr>
          <w:rFonts w:ascii="Arial" w:hAnsi="Arial"/>
          <w:b/>
          <w:sz w:val="22"/>
        </w:rPr>
        <w:t>Cost</w:t>
      </w:r>
      <w:r>
        <w:rPr>
          <w:rFonts w:ascii="Arial" w:hAnsi="Arial"/>
          <w:b/>
          <w:spacing w:val="-4"/>
          <w:sz w:val="22"/>
        </w:rPr>
        <w:t> </w:t>
      </w:r>
      <w:r>
        <w:rPr>
          <w:rFonts w:ascii="Arial" w:hAnsi="Arial"/>
          <w:b/>
          <w:sz w:val="22"/>
        </w:rPr>
        <w:t>Development</w:t>
      </w:r>
      <w:r>
        <w:rPr>
          <w:rFonts w:ascii="Arial" w:hAnsi="Arial"/>
          <w:b/>
          <w:spacing w:val="-4"/>
          <w:sz w:val="22"/>
        </w:rPr>
        <w:t> </w:t>
      </w:r>
      <w:r>
        <w:rPr>
          <w:rFonts w:ascii="Arial" w:hAnsi="Arial"/>
          <w:b/>
          <w:sz w:val="22"/>
        </w:rPr>
        <w:t>Guidelines (M-15)</w:t>
      </w:r>
      <w:r>
        <w:rPr>
          <w:sz w:val="22"/>
        </w:rPr>
        <w:t>. Prior to Revision 00 of this Manual, a document with this name existed under direction of the PJM Operating Committee. Revision 00 was the first issuance of this Manual under the approval of the PJM Board of Directors, pursuant to Schedule 2 of the Operating Agreement of the PJM Interconnection, L.L.C.</w:t>
      </w:r>
    </w:p>
    <w:sectPr>
      <w:pgSz w:w="12240" w:h="15840"/>
      <w:pgMar w:header="142" w:footer="1016" w:top="1780" w:bottom="120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ahoma">
    <w:altName w:val="Tahoma"/>
    <w:charset w:val="1"/>
    <w:family w:val="swiss"/>
    <w:pitch w:val="variable"/>
  </w:font>
  <w:font w:name="Roboto">
    <w:altName w:val="Roboto"/>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797504">
              <wp:simplePos x="0" y="0"/>
              <wp:positionH relativeFrom="page">
                <wp:posOffset>914400</wp:posOffset>
              </wp:positionH>
              <wp:positionV relativeFrom="page">
                <wp:posOffset>9235440</wp:posOffset>
              </wp:positionV>
              <wp:extent cx="5943600" cy="952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943600" cy="9525"/>
                      </a:xfrm>
                      <a:custGeom>
                        <a:avLst/>
                        <a:gdLst/>
                        <a:ahLst/>
                        <a:cxnLst/>
                        <a:rect l="l" t="t" r="r" b="b"/>
                        <a:pathLst>
                          <a:path w="5943600" h="9525">
                            <a:moveTo>
                              <a:pt x="5943600" y="0"/>
                            </a:moveTo>
                            <a:lnTo>
                              <a:pt x="5778182" y="0"/>
                            </a:lnTo>
                            <a:lnTo>
                              <a:pt x="0" y="0"/>
                            </a:lnTo>
                            <a:lnTo>
                              <a:pt x="0" y="9525"/>
                            </a:lnTo>
                            <a:lnTo>
                              <a:pt x="5778182"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9518976" id="docshape3" coordorigin="1440,14544" coordsize="9360,15" path="m10800,14544l10540,14544,1440,14544,1440,14559,10540,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798016">
              <wp:simplePos x="0" y="0"/>
              <wp:positionH relativeFrom="page">
                <wp:posOffset>6720261</wp:posOffset>
              </wp:positionH>
              <wp:positionV relativeFrom="page">
                <wp:posOffset>9328899</wp:posOffset>
              </wp:positionV>
              <wp:extent cx="184785" cy="2171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4785" cy="217170"/>
                      </a:xfrm>
                      <a:prstGeom prst="rect">
                        <a:avLst/>
                      </a:prstGeom>
                    </wps:spPr>
                    <wps:txbx>
                      <w:txbxContent>
                        <w:p>
                          <w:pPr>
                            <w:spacing w:before="11"/>
                            <w:ind w:left="60" w:right="0" w:firstLine="0"/>
                            <w:jc w:val="left"/>
                            <w:rPr>
                              <w:sz w:val="27"/>
                            </w:rPr>
                          </w:pPr>
                          <w:r>
                            <w:rPr>
                              <w:color w:val="808080"/>
                              <w:spacing w:val="-10"/>
                              <w:sz w:val="27"/>
                            </w:rPr>
                            <w:fldChar w:fldCharType="begin"/>
                          </w:r>
                          <w:r>
                            <w:rPr>
                              <w:color w:val="808080"/>
                              <w:spacing w:val="-10"/>
                              <w:sz w:val="27"/>
                            </w:rPr>
                            <w:instrText> PAGE </w:instrText>
                          </w:r>
                          <w:r>
                            <w:rPr>
                              <w:color w:val="808080"/>
                              <w:spacing w:val="-10"/>
                              <w:sz w:val="27"/>
                            </w:rPr>
                            <w:fldChar w:fldCharType="separate"/>
                          </w:r>
                          <w:r>
                            <w:rPr>
                              <w:color w:val="808080"/>
                              <w:spacing w:val="-10"/>
                              <w:sz w:val="27"/>
                            </w:rPr>
                            <w:t>1</w:t>
                          </w:r>
                          <w:r>
                            <w:rPr>
                              <w:color w:val="808080"/>
                              <w:spacing w:val="-10"/>
                              <w:sz w:val="27"/>
                            </w:rPr>
                            <w:fldChar w:fldCharType="end"/>
                          </w:r>
                        </w:p>
                      </w:txbxContent>
                    </wps:txbx>
                    <wps:bodyPr wrap="square" lIns="0" tIns="0" rIns="0" bIns="0" rtlCol="0">
                      <a:noAutofit/>
                    </wps:bodyPr>
                  </wps:wsp>
                </a:graphicData>
              </a:graphic>
            </wp:anchor>
          </w:drawing>
        </mc:Choice>
        <mc:Fallback>
          <w:pict>
            <v:shape style="position:absolute;margin-left:529.154419pt;margin-top:734.559021pt;width:14.55pt;height:17.1pt;mso-position-horizontal-relative:page;mso-position-vertical-relative:page;z-index:-19518464" type="#_x0000_t202" id="docshape4" filled="false" stroked="false">
              <v:textbox inset="0,0,0,0">
                <w:txbxContent>
                  <w:p>
                    <w:pPr>
                      <w:spacing w:before="11"/>
                      <w:ind w:left="60" w:right="0" w:firstLine="0"/>
                      <w:jc w:val="left"/>
                      <w:rPr>
                        <w:sz w:val="27"/>
                      </w:rPr>
                    </w:pPr>
                    <w:r>
                      <w:rPr>
                        <w:color w:val="808080"/>
                        <w:spacing w:val="-10"/>
                        <w:sz w:val="27"/>
                      </w:rPr>
                      <w:fldChar w:fldCharType="begin"/>
                    </w:r>
                    <w:r>
                      <w:rPr>
                        <w:color w:val="808080"/>
                        <w:spacing w:val="-10"/>
                        <w:sz w:val="27"/>
                      </w:rPr>
                      <w:instrText> PAGE </w:instrText>
                    </w:r>
                    <w:r>
                      <w:rPr>
                        <w:color w:val="808080"/>
                        <w:spacing w:val="-10"/>
                        <w:sz w:val="27"/>
                      </w:rPr>
                      <w:fldChar w:fldCharType="separate"/>
                    </w:r>
                    <w:r>
                      <w:rPr>
                        <w:color w:val="808080"/>
                        <w:spacing w:val="-10"/>
                        <w:sz w:val="27"/>
                      </w:rPr>
                      <w:t>1</w:t>
                    </w:r>
                    <w:r>
                      <w:rPr>
                        <w:color w:val="808080"/>
                        <w:spacing w:val="-10"/>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798528">
              <wp:simplePos x="0" y="0"/>
              <wp:positionH relativeFrom="page">
                <wp:posOffset>901700</wp:posOffset>
              </wp:positionH>
              <wp:positionV relativeFrom="page">
                <wp:posOffset>9346634</wp:posOffset>
              </wp:positionV>
              <wp:extent cx="3505835" cy="1816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505835" cy="181610"/>
                      </a:xfrm>
                      <a:prstGeom prst="rect">
                        <a:avLst/>
                      </a:prstGeom>
                    </wps:spPr>
                    <wps:txbx>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wps:txbx>
                    <wps:bodyPr wrap="square" lIns="0" tIns="0" rIns="0" bIns="0" rtlCol="0">
                      <a:noAutofit/>
                    </wps:bodyPr>
                  </wps:wsp>
                </a:graphicData>
              </a:graphic>
            </wp:anchor>
          </w:drawing>
        </mc:Choice>
        <mc:Fallback>
          <w:pict>
            <v:shape style="position:absolute;margin-left:71pt;margin-top:735.955505pt;width:276.05pt;height:14.3pt;mso-position-horizontal-relative:page;mso-position-vertical-relative:page;z-index:-19517952" type="#_x0000_t202" id="docshape5" filled="false" stroked="false">
              <v:textbox inset="0,0,0,0">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800576">
              <wp:simplePos x="0" y="0"/>
              <wp:positionH relativeFrom="page">
                <wp:posOffset>914400</wp:posOffset>
              </wp:positionH>
              <wp:positionV relativeFrom="page">
                <wp:posOffset>9235440</wp:posOffset>
              </wp:positionV>
              <wp:extent cx="5943600" cy="952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943600" cy="9525"/>
                      </a:xfrm>
                      <a:custGeom>
                        <a:avLst/>
                        <a:gdLst/>
                        <a:ahLst/>
                        <a:cxnLst/>
                        <a:rect l="l" t="t" r="r" b="b"/>
                        <a:pathLst>
                          <a:path w="5943600" h="9525">
                            <a:moveTo>
                              <a:pt x="5943600" y="0"/>
                            </a:moveTo>
                            <a:lnTo>
                              <a:pt x="5778182" y="0"/>
                            </a:lnTo>
                            <a:lnTo>
                              <a:pt x="0" y="0"/>
                            </a:lnTo>
                            <a:lnTo>
                              <a:pt x="0" y="9525"/>
                            </a:lnTo>
                            <a:lnTo>
                              <a:pt x="5778182"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9515904" id="docshape12" coordorigin="1440,14544" coordsize="9360,15" path="m10800,14544l10540,14544,1440,14544,1440,14559,10540,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01088">
              <wp:simplePos x="0" y="0"/>
              <wp:positionH relativeFrom="page">
                <wp:posOffset>6720261</wp:posOffset>
              </wp:positionH>
              <wp:positionV relativeFrom="page">
                <wp:posOffset>9328899</wp:posOffset>
              </wp:positionV>
              <wp:extent cx="184785" cy="2171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84785" cy="217170"/>
                      </a:xfrm>
                      <a:prstGeom prst="rect">
                        <a:avLst/>
                      </a:prstGeom>
                    </wps:spPr>
                    <wps:txbx>
                      <w:txbxContent>
                        <w:p>
                          <w:pPr>
                            <w:spacing w:before="11"/>
                            <w:ind w:left="60" w:right="0" w:firstLine="0"/>
                            <w:jc w:val="left"/>
                            <w:rPr>
                              <w:sz w:val="27"/>
                            </w:rPr>
                          </w:pPr>
                          <w:r>
                            <w:rPr>
                              <w:color w:val="808080"/>
                              <w:spacing w:val="-10"/>
                              <w:sz w:val="27"/>
                            </w:rPr>
                            <w:fldChar w:fldCharType="begin"/>
                          </w:r>
                          <w:r>
                            <w:rPr>
                              <w:color w:val="808080"/>
                              <w:spacing w:val="-10"/>
                              <w:sz w:val="27"/>
                            </w:rPr>
                            <w:instrText> PAGE </w:instrText>
                          </w:r>
                          <w:r>
                            <w:rPr>
                              <w:color w:val="808080"/>
                              <w:spacing w:val="-10"/>
                              <w:sz w:val="27"/>
                            </w:rPr>
                            <w:fldChar w:fldCharType="separate"/>
                          </w:r>
                          <w:r>
                            <w:rPr>
                              <w:color w:val="808080"/>
                              <w:spacing w:val="-10"/>
                              <w:sz w:val="27"/>
                            </w:rPr>
                            <w:t>6</w:t>
                          </w:r>
                          <w:r>
                            <w:rPr>
                              <w:color w:val="808080"/>
                              <w:spacing w:val="-10"/>
                              <w:sz w:val="27"/>
                            </w:rPr>
                            <w:fldChar w:fldCharType="end"/>
                          </w:r>
                        </w:p>
                      </w:txbxContent>
                    </wps:txbx>
                    <wps:bodyPr wrap="square" lIns="0" tIns="0" rIns="0" bIns="0" rtlCol="0">
                      <a:noAutofit/>
                    </wps:bodyPr>
                  </wps:wsp>
                </a:graphicData>
              </a:graphic>
            </wp:anchor>
          </w:drawing>
        </mc:Choice>
        <mc:Fallback>
          <w:pict>
            <v:shape style="position:absolute;margin-left:529.154419pt;margin-top:734.559021pt;width:14.55pt;height:17.1pt;mso-position-horizontal-relative:page;mso-position-vertical-relative:page;z-index:-19515392" type="#_x0000_t202" id="docshape13" filled="false" stroked="false">
              <v:textbox inset="0,0,0,0">
                <w:txbxContent>
                  <w:p>
                    <w:pPr>
                      <w:spacing w:before="11"/>
                      <w:ind w:left="60" w:right="0" w:firstLine="0"/>
                      <w:jc w:val="left"/>
                      <w:rPr>
                        <w:sz w:val="27"/>
                      </w:rPr>
                    </w:pPr>
                    <w:r>
                      <w:rPr>
                        <w:color w:val="808080"/>
                        <w:spacing w:val="-10"/>
                        <w:sz w:val="27"/>
                      </w:rPr>
                      <w:fldChar w:fldCharType="begin"/>
                    </w:r>
                    <w:r>
                      <w:rPr>
                        <w:color w:val="808080"/>
                        <w:spacing w:val="-10"/>
                        <w:sz w:val="27"/>
                      </w:rPr>
                      <w:instrText> PAGE </w:instrText>
                    </w:r>
                    <w:r>
                      <w:rPr>
                        <w:color w:val="808080"/>
                        <w:spacing w:val="-10"/>
                        <w:sz w:val="27"/>
                      </w:rPr>
                      <w:fldChar w:fldCharType="separate"/>
                    </w:r>
                    <w:r>
                      <w:rPr>
                        <w:color w:val="808080"/>
                        <w:spacing w:val="-10"/>
                        <w:sz w:val="27"/>
                      </w:rPr>
                      <w:t>6</w:t>
                    </w:r>
                    <w:r>
                      <w:rPr>
                        <w:color w:val="808080"/>
                        <w:spacing w:val="-10"/>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801600">
              <wp:simplePos x="0" y="0"/>
              <wp:positionH relativeFrom="page">
                <wp:posOffset>901700</wp:posOffset>
              </wp:positionH>
              <wp:positionV relativeFrom="page">
                <wp:posOffset>9346634</wp:posOffset>
              </wp:positionV>
              <wp:extent cx="3505835" cy="1816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505835" cy="181610"/>
                      </a:xfrm>
                      <a:prstGeom prst="rect">
                        <a:avLst/>
                      </a:prstGeom>
                    </wps:spPr>
                    <wps:txbx>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wps:txbx>
                    <wps:bodyPr wrap="square" lIns="0" tIns="0" rIns="0" bIns="0" rtlCol="0">
                      <a:noAutofit/>
                    </wps:bodyPr>
                  </wps:wsp>
                </a:graphicData>
              </a:graphic>
            </wp:anchor>
          </w:drawing>
        </mc:Choice>
        <mc:Fallback>
          <w:pict>
            <v:shape style="position:absolute;margin-left:71pt;margin-top:735.955505pt;width:276.05pt;height:14.3pt;mso-position-horizontal-relative:page;mso-position-vertical-relative:page;z-index:-19514880" type="#_x0000_t202" id="docshape14" filled="false" stroked="false">
              <v:textbox inset="0,0,0,0">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803648">
              <wp:simplePos x="0" y="0"/>
              <wp:positionH relativeFrom="page">
                <wp:posOffset>914400</wp:posOffset>
              </wp:positionH>
              <wp:positionV relativeFrom="page">
                <wp:posOffset>9235440</wp:posOffset>
              </wp:positionV>
              <wp:extent cx="5943600" cy="952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943600" cy="9525"/>
                      </a:xfrm>
                      <a:custGeom>
                        <a:avLst/>
                        <a:gdLst/>
                        <a:ahLst/>
                        <a:cxnLst/>
                        <a:rect l="l" t="t" r="r" b="b"/>
                        <a:pathLst>
                          <a:path w="5943600" h="9525">
                            <a:moveTo>
                              <a:pt x="5943600" y="0"/>
                            </a:moveTo>
                            <a:lnTo>
                              <a:pt x="5778182" y="0"/>
                            </a:lnTo>
                            <a:lnTo>
                              <a:pt x="0" y="0"/>
                            </a:lnTo>
                            <a:lnTo>
                              <a:pt x="0" y="9525"/>
                            </a:lnTo>
                            <a:lnTo>
                              <a:pt x="5778182"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9512832" id="docshape21" coordorigin="1440,14544" coordsize="9360,15" path="m10800,14544l10540,14544,1440,14544,1440,14559,10540,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04160">
              <wp:simplePos x="0" y="0"/>
              <wp:positionH relativeFrom="page">
                <wp:posOffset>6720261</wp:posOffset>
              </wp:positionH>
              <wp:positionV relativeFrom="page">
                <wp:posOffset>9328899</wp:posOffset>
              </wp:positionV>
              <wp:extent cx="184785" cy="21717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84785" cy="217170"/>
                      </a:xfrm>
                      <a:prstGeom prst="rect">
                        <a:avLst/>
                      </a:prstGeom>
                    </wps:spPr>
                    <wps:txbx>
                      <w:txbxContent>
                        <w:p>
                          <w:pPr>
                            <w:spacing w:before="11"/>
                            <w:ind w:left="60" w:right="0" w:firstLine="0"/>
                            <w:jc w:val="left"/>
                            <w:rPr>
                              <w:sz w:val="27"/>
                            </w:rPr>
                          </w:pPr>
                          <w:r>
                            <w:rPr>
                              <w:color w:val="808080"/>
                              <w:spacing w:val="-10"/>
                              <w:sz w:val="27"/>
                            </w:rPr>
                            <w:fldChar w:fldCharType="begin"/>
                          </w:r>
                          <w:r>
                            <w:rPr>
                              <w:color w:val="808080"/>
                              <w:spacing w:val="-10"/>
                              <w:sz w:val="27"/>
                            </w:rPr>
                            <w:instrText> PAGE </w:instrText>
                          </w:r>
                          <w:r>
                            <w:rPr>
                              <w:color w:val="808080"/>
                              <w:spacing w:val="-10"/>
                              <w:sz w:val="27"/>
                            </w:rPr>
                            <w:fldChar w:fldCharType="separate"/>
                          </w:r>
                          <w:r>
                            <w:rPr>
                              <w:color w:val="808080"/>
                              <w:spacing w:val="-10"/>
                              <w:sz w:val="27"/>
                            </w:rPr>
                            <w:t>8</w:t>
                          </w:r>
                          <w:r>
                            <w:rPr>
                              <w:color w:val="808080"/>
                              <w:spacing w:val="-10"/>
                              <w:sz w:val="27"/>
                            </w:rPr>
                            <w:fldChar w:fldCharType="end"/>
                          </w:r>
                        </w:p>
                      </w:txbxContent>
                    </wps:txbx>
                    <wps:bodyPr wrap="square" lIns="0" tIns="0" rIns="0" bIns="0" rtlCol="0">
                      <a:noAutofit/>
                    </wps:bodyPr>
                  </wps:wsp>
                </a:graphicData>
              </a:graphic>
            </wp:anchor>
          </w:drawing>
        </mc:Choice>
        <mc:Fallback>
          <w:pict>
            <v:shape style="position:absolute;margin-left:529.154419pt;margin-top:734.559021pt;width:14.55pt;height:17.1pt;mso-position-horizontal-relative:page;mso-position-vertical-relative:page;z-index:-19512320" type="#_x0000_t202" id="docshape22" filled="false" stroked="false">
              <v:textbox inset="0,0,0,0">
                <w:txbxContent>
                  <w:p>
                    <w:pPr>
                      <w:spacing w:before="11"/>
                      <w:ind w:left="60" w:right="0" w:firstLine="0"/>
                      <w:jc w:val="left"/>
                      <w:rPr>
                        <w:sz w:val="27"/>
                      </w:rPr>
                    </w:pPr>
                    <w:r>
                      <w:rPr>
                        <w:color w:val="808080"/>
                        <w:spacing w:val="-10"/>
                        <w:sz w:val="27"/>
                      </w:rPr>
                      <w:fldChar w:fldCharType="begin"/>
                    </w:r>
                    <w:r>
                      <w:rPr>
                        <w:color w:val="808080"/>
                        <w:spacing w:val="-10"/>
                        <w:sz w:val="27"/>
                      </w:rPr>
                      <w:instrText> PAGE </w:instrText>
                    </w:r>
                    <w:r>
                      <w:rPr>
                        <w:color w:val="808080"/>
                        <w:spacing w:val="-10"/>
                        <w:sz w:val="27"/>
                      </w:rPr>
                      <w:fldChar w:fldCharType="separate"/>
                    </w:r>
                    <w:r>
                      <w:rPr>
                        <w:color w:val="808080"/>
                        <w:spacing w:val="-10"/>
                        <w:sz w:val="27"/>
                      </w:rPr>
                      <w:t>8</w:t>
                    </w:r>
                    <w:r>
                      <w:rPr>
                        <w:color w:val="808080"/>
                        <w:spacing w:val="-10"/>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804672">
              <wp:simplePos x="0" y="0"/>
              <wp:positionH relativeFrom="page">
                <wp:posOffset>901700</wp:posOffset>
              </wp:positionH>
              <wp:positionV relativeFrom="page">
                <wp:posOffset>9346634</wp:posOffset>
              </wp:positionV>
              <wp:extent cx="3505835" cy="1816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505835" cy="181610"/>
                      </a:xfrm>
                      <a:prstGeom prst="rect">
                        <a:avLst/>
                      </a:prstGeom>
                    </wps:spPr>
                    <wps:txbx>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wps:txbx>
                    <wps:bodyPr wrap="square" lIns="0" tIns="0" rIns="0" bIns="0" rtlCol="0">
                      <a:noAutofit/>
                    </wps:bodyPr>
                  </wps:wsp>
                </a:graphicData>
              </a:graphic>
            </wp:anchor>
          </w:drawing>
        </mc:Choice>
        <mc:Fallback>
          <w:pict>
            <v:shape style="position:absolute;margin-left:71pt;margin-top:735.955505pt;width:276.05pt;height:14.3pt;mso-position-horizontal-relative:page;mso-position-vertical-relative:page;z-index:-19511808" type="#_x0000_t202" id="docshape23" filled="false" stroked="false">
              <v:textbox inset="0,0,0,0">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806720">
              <wp:simplePos x="0" y="0"/>
              <wp:positionH relativeFrom="page">
                <wp:posOffset>914400</wp:posOffset>
              </wp:positionH>
              <wp:positionV relativeFrom="page">
                <wp:posOffset>9235440</wp:posOffset>
              </wp:positionV>
              <wp:extent cx="5943600" cy="952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943600" cy="9525"/>
                      </a:xfrm>
                      <a:custGeom>
                        <a:avLst/>
                        <a:gdLst/>
                        <a:ahLst/>
                        <a:cxnLst/>
                        <a:rect l="l" t="t" r="r" b="b"/>
                        <a:pathLst>
                          <a:path w="5943600" h="9525">
                            <a:moveTo>
                              <a:pt x="5943600" y="0"/>
                            </a:moveTo>
                            <a:lnTo>
                              <a:pt x="5785104" y="0"/>
                            </a:lnTo>
                            <a:lnTo>
                              <a:pt x="0" y="0"/>
                            </a:lnTo>
                            <a:lnTo>
                              <a:pt x="0" y="9525"/>
                            </a:lnTo>
                            <a:lnTo>
                              <a:pt x="5785104"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9509760" id="docshape30" coordorigin="1440,14544" coordsize="9360,15" path="m10800,14544l10550,14544,1440,14544,1440,14559,10550,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07232">
              <wp:simplePos x="0" y="0"/>
              <wp:positionH relativeFrom="page">
                <wp:posOffset>6724546</wp:posOffset>
              </wp:positionH>
              <wp:positionV relativeFrom="page">
                <wp:posOffset>9328899</wp:posOffset>
              </wp:positionV>
              <wp:extent cx="184785" cy="21717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84785" cy="217170"/>
                      </a:xfrm>
                      <a:prstGeom prst="rect">
                        <a:avLst/>
                      </a:prstGeom>
                    </wps:spPr>
                    <wps:txbx>
                      <w:txbxContent>
                        <w:p>
                          <w:pPr>
                            <w:spacing w:before="11"/>
                            <w:ind w:left="60" w:right="0" w:firstLine="0"/>
                            <w:jc w:val="left"/>
                            <w:rPr>
                              <w:sz w:val="27"/>
                            </w:rPr>
                          </w:pPr>
                          <w:r>
                            <w:rPr>
                              <w:color w:val="808080"/>
                              <w:spacing w:val="-10"/>
                              <w:sz w:val="27"/>
                            </w:rPr>
                            <w:fldChar w:fldCharType="begin"/>
                          </w:r>
                          <w:r>
                            <w:rPr>
                              <w:color w:val="808080"/>
                              <w:spacing w:val="-10"/>
                              <w:sz w:val="27"/>
                            </w:rPr>
                            <w:instrText> PAGE </w:instrText>
                          </w:r>
                          <w:r>
                            <w:rPr>
                              <w:color w:val="808080"/>
                              <w:spacing w:val="-10"/>
                              <w:sz w:val="27"/>
                            </w:rPr>
                            <w:fldChar w:fldCharType="separate"/>
                          </w:r>
                          <w:r>
                            <w:rPr>
                              <w:color w:val="808080"/>
                              <w:spacing w:val="-10"/>
                              <w:sz w:val="27"/>
                            </w:rPr>
                            <w:t>9</w:t>
                          </w:r>
                          <w:r>
                            <w:rPr>
                              <w:color w:val="808080"/>
                              <w:spacing w:val="-10"/>
                              <w:sz w:val="27"/>
                            </w:rPr>
                            <w:fldChar w:fldCharType="end"/>
                          </w:r>
                        </w:p>
                      </w:txbxContent>
                    </wps:txbx>
                    <wps:bodyPr wrap="square" lIns="0" tIns="0" rIns="0" bIns="0" rtlCol="0">
                      <a:noAutofit/>
                    </wps:bodyPr>
                  </wps:wsp>
                </a:graphicData>
              </a:graphic>
            </wp:anchor>
          </w:drawing>
        </mc:Choice>
        <mc:Fallback>
          <w:pict>
            <v:shape style="position:absolute;margin-left:529.491882pt;margin-top:734.559021pt;width:14.55pt;height:17.1pt;mso-position-horizontal-relative:page;mso-position-vertical-relative:page;z-index:-19509248" type="#_x0000_t202" id="docshape31" filled="false" stroked="false">
              <v:textbox inset="0,0,0,0">
                <w:txbxContent>
                  <w:p>
                    <w:pPr>
                      <w:spacing w:before="11"/>
                      <w:ind w:left="60" w:right="0" w:firstLine="0"/>
                      <w:jc w:val="left"/>
                      <w:rPr>
                        <w:sz w:val="27"/>
                      </w:rPr>
                    </w:pPr>
                    <w:r>
                      <w:rPr>
                        <w:color w:val="808080"/>
                        <w:spacing w:val="-10"/>
                        <w:sz w:val="27"/>
                      </w:rPr>
                      <w:fldChar w:fldCharType="begin"/>
                    </w:r>
                    <w:r>
                      <w:rPr>
                        <w:color w:val="808080"/>
                        <w:spacing w:val="-10"/>
                        <w:sz w:val="27"/>
                      </w:rPr>
                      <w:instrText> PAGE </w:instrText>
                    </w:r>
                    <w:r>
                      <w:rPr>
                        <w:color w:val="808080"/>
                        <w:spacing w:val="-10"/>
                        <w:sz w:val="27"/>
                      </w:rPr>
                      <w:fldChar w:fldCharType="separate"/>
                    </w:r>
                    <w:r>
                      <w:rPr>
                        <w:color w:val="808080"/>
                        <w:spacing w:val="-10"/>
                        <w:sz w:val="27"/>
                      </w:rPr>
                      <w:t>9</w:t>
                    </w:r>
                    <w:r>
                      <w:rPr>
                        <w:color w:val="808080"/>
                        <w:spacing w:val="-10"/>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807744">
              <wp:simplePos x="0" y="0"/>
              <wp:positionH relativeFrom="page">
                <wp:posOffset>901700</wp:posOffset>
              </wp:positionH>
              <wp:positionV relativeFrom="page">
                <wp:posOffset>9346634</wp:posOffset>
              </wp:positionV>
              <wp:extent cx="3505835" cy="18161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505835" cy="181610"/>
                      </a:xfrm>
                      <a:prstGeom prst="rect">
                        <a:avLst/>
                      </a:prstGeom>
                    </wps:spPr>
                    <wps:txbx>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wps:txbx>
                    <wps:bodyPr wrap="square" lIns="0" tIns="0" rIns="0" bIns="0" rtlCol="0">
                      <a:noAutofit/>
                    </wps:bodyPr>
                  </wps:wsp>
                </a:graphicData>
              </a:graphic>
            </wp:anchor>
          </w:drawing>
        </mc:Choice>
        <mc:Fallback>
          <w:pict>
            <v:shape style="position:absolute;margin-left:71pt;margin-top:735.955505pt;width:276.05pt;height:14.3pt;mso-position-horizontal-relative:page;mso-position-vertical-relative:page;z-index:-19508736" type="#_x0000_t202" id="docshape32" filled="false" stroked="false">
              <v:textbox inset="0,0,0,0">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809792">
              <wp:simplePos x="0" y="0"/>
              <wp:positionH relativeFrom="page">
                <wp:posOffset>914400</wp:posOffset>
              </wp:positionH>
              <wp:positionV relativeFrom="page">
                <wp:posOffset>9235440</wp:posOffset>
              </wp:positionV>
              <wp:extent cx="5943600" cy="952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5943600" cy="9525"/>
                      </a:xfrm>
                      <a:custGeom>
                        <a:avLst/>
                        <a:gdLst/>
                        <a:ahLst/>
                        <a:cxnLst/>
                        <a:rect l="l" t="t" r="r" b="b"/>
                        <a:pathLst>
                          <a:path w="5943600" h="9525">
                            <a:moveTo>
                              <a:pt x="5943600" y="0"/>
                            </a:moveTo>
                            <a:lnTo>
                              <a:pt x="5621718" y="0"/>
                            </a:lnTo>
                            <a:lnTo>
                              <a:pt x="0" y="0"/>
                            </a:lnTo>
                            <a:lnTo>
                              <a:pt x="0" y="9525"/>
                            </a:lnTo>
                            <a:lnTo>
                              <a:pt x="5621718"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9506688" id="docshape39" coordorigin="1440,14544" coordsize="9360,15" path="m10800,14544l10293,14544,1440,14544,1440,14559,10293,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10304">
              <wp:simplePos x="0" y="0"/>
              <wp:positionH relativeFrom="page">
                <wp:posOffset>6620623</wp:posOffset>
              </wp:positionH>
              <wp:positionV relativeFrom="page">
                <wp:posOffset>9328899</wp:posOffset>
              </wp:positionV>
              <wp:extent cx="288290" cy="21717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88290"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10</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21.308899pt;margin-top:734.559021pt;width:22.7pt;height:17.1pt;mso-position-horizontal-relative:page;mso-position-vertical-relative:page;z-index:-19506176" type="#_x0000_t202" id="docshape40"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10</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810816">
              <wp:simplePos x="0" y="0"/>
              <wp:positionH relativeFrom="page">
                <wp:posOffset>901700</wp:posOffset>
              </wp:positionH>
              <wp:positionV relativeFrom="page">
                <wp:posOffset>9346634</wp:posOffset>
              </wp:positionV>
              <wp:extent cx="3505835" cy="1816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505835" cy="181610"/>
                      </a:xfrm>
                      <a:prstGeom prst="rect">
                        <a:avLst/>
                      </a:prstGeom>
                    </wps:spPr>
                    <wps:txbx>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wps:txbx>
                    <wps:bodyPr wrap="square" lIns="0" tIns="0" rIns="0" bIns="0" rtlCol="0">
                      <a:noAutofit/>
                    </wps:bodyPr>
                  </wps:wsp>
                </a:graphicData>
              </a:graphic>
            </wp:anchor>
          </w:drawing>
        </mc:Choice>
        <mc:Fallback>
          <w:pict>
            <v:shape style="position:absolute;margin-left:71pt;margin-top:735.955505pt;width:276.05pt;height:14.3pt;mso-position-horizontal-relative:page;mso-position-vertical-relative:page;z-index:-19505664" type="#_x0000_t202" id="docshape41" filled="false" stroked="false">
              <v:textbox inset="0,0,0,0">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812864">
              <wp:simplePos x="0" y="0"/>
              <wp:positionH relativeFrom="page">
                <wp:posOffset>914400</wp:posOffset>
              </wp:positionH>
              <wp:positionV relativeFrom="page">
                <wp:posOffset>9235440</wp:posOffset>
              </wp:positionV>
              <wp:extent cx="5943600" cy="952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5943600" cy="9525"/>
                      </a:xfrm>
                      <a:custGeom>
                        <a:avLst/>
                        <a:gdLst/>
                        <a:ahLst/>
                        <a:cxnLst/>
                        <a:rect l="l" t="t" r="r" b="b"/>
                        <a:pathLst>
                          <a:path w="5943600" h="9525">
                            <a:moveTo>
                              <a:pt x="5943600" y="0"/>
                            </a:moveTo>
                            <a:lnTo>
                              <a:pt x="5634850" y="0"/>
                            </a:lnTo>
                            <a:lnTo>
                              <a:pt x="0" y="0"/>
                            </a:lnTo>
                            <a:lnTo>
                              <a:pt x="0" y="9525"/>
                            </a:lnTo>
                            <a:lnTo>
                              <a:pt x="563485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9503616" id="docshape49" coordorigin="1440,14544" coordsize="9360,15" path="m10800,14544l10314,14544,1440,14544,1440,14559,1031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13376">
              <wp:simplePos x="0" y="0"/>
              <wp:positionH relativeFrom="page">
                <wp:posOffset>6629195</wp:posOffset>
              </wp:positionH>
              <wp:positionV relativeFrom="page">
                <wp:posOffset>9328899</wp:posOffset>
              </wp:positionV>
              <wp:extent cx="280035" cy="21717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80035" cy="217170"/>
                      </a:xfrm>
                      <a:prstGeom prst="rect">
                        <a:avLst/>
                      </a:prstGeom>
                    </wps:spPr>
                    <wps:txbx>
                      <w:txbxContent>
                        <w:p>
                          <w:pPr>
                            <w:spacing w:before="11"/>
                            <w:ind w:left="46"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16</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21.983887pt;margin-top:734.559021pt;width:22.05pt;height:17.1pt;mso-position-horizontal-relative:page;mso-position-vertical-relative:page;z-index:-19503104" type="#_x0000_t202" id="docshape50" filled="false" stroked="false">
              <v:textbox inset="0,0,0,0">
                <w:txbxContent>
                  <w:p>
                    <w:pPr>
                      <w:spacing w:before="11"/>
                      <w:ind w:left="46"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16</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813888">
              <wp:simplePos x="0" y="0"/>
              <wp:positionH relativeFrom="page">
                <wp:posOffset>901700</wp:posOffset>
              </wp:positionH>
              <wp:positionV relativeFrom="page">
                <wp:posOffset>9346634</wp:posOffset>
              </wp:positionV>
              <wp:extent cx="3505835" cy="18161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505835" cy="181610"/>
                      </a:xfrm>
                      <a:prstGeom prst="rect">
                        <a:avLst/>
                      </a:prstGeom>
                    </wps:spPr>
                    <wps:txbx>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wps:txbx>
                    <wps:bodyPr wrap="square" lIns="0" tIns="0" rIns="0" bIns="0" rtlCol="0">
                      <a:noAutofit/>
                    </wps:bodyPr>
                  </wps:wsp>
                </a:graphicData>
              </a:graphic>
            </wp:anchor>
          </w:drawing>
        </mc:Choice>
        <mc:Fallback>
          <w:pict>
            <v:shape style="position:absolute;margin-left:71pt;margin-top:735.955505pt;width:276.05pt;height:14.3pt;mso-position-horizontal-relative:page;mso-position-vertical-relative:page;z-index:-19502592" type="#_x0000_t202" id="docshape51" filled="false" stroked="false">
              <v:textbox inset="0,0,0,0">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815936">
              <wp:simplePos x="0" y="0"/>
              <wp:positionH relativeFrom="page">
                <wp:posOffset>914400</wp:posOffset>
              </wp:positionH>
              <wp:positionV relativeFrom="page">
                <wp:posOffset>9235440</wp:posOffset>
              </wp:positionV>
              <wp:extent cx="5943600" cy="9525"/>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5943600" cy="9525"/>
                      </a:xfrm>
                      <a:custGeom>
                        <a:avLst/>
                        <a:gdLst/>
                        <a:ahLst/>
                        <a:cxnLst/>
                        <a:rect l="l" t="t" r="r" b="b"/>
                        <a:pathLst>
                          <a:path w="5943600" h="9525">
                            <a:moveTo>
                              <a:pt x="5943600" y="0"/>
                            </a:moveTo>
                            <a:lnTo>
                              <a:pt x="5621718" y="0"/>
                            </a:lnTo>
                            <a:lnTo>
                              <a:pt x="0" y="0"/>
                            </a:lnTo>
                            <a:lnTo>
                              <a:pt x="0" y="9525"/>
                            </a:lnTo>
                            <a:lnTo>
                              <a:pt x="5621718"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9500544" id="docshape89" coordorigin="1440,14544" coordsize="9360,15" path="m10800,14544l10293,14544,1440,14544,1440,14559,10293,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16448">
              <wp:simplePos x="0" y="0"/>
              <wp:positionH relativeFrom="page">
                <wp:posOffset>6620623</wp:posOffset>
              </wp:positionH>
              <wp:positionV relativeFrom="page">
                <wp:posOffset>9328899</wp:posOffset>
              </wp:positionV>
              <wp:extent cx="288290" cy="21717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88290"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44</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21.308899pt;margin-top:734.559021pt;width:22.7pt;height:17.1pt;mso-position-horizontal-relative:page;mso-position-vertical-relative:page;z-index:-19500032" type="#_x0000_t202" id="docshape90"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44</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816960">
              <wp:simplePos x="0" y="0"/>
              <wp:positionH relativeFrom="page">
                <wp:posOffset>901700</wp:posOffset>
              </wp:positionH>
              <wp:positionV relativeFrom="page">
                <wp:posOffset>9346634</wp:posOffset>
              </wp:positionV>
              <wp:extent cx="3505835" cy="18161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3505835" cy="181610"/>
                      </a:xfrm>
                      <a:prstGeom prst="rect">
                        <a:avLst/>
                      </a:prstGeom>
                    </wps:spPr>
                    <wps:txbx>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wps:txbx>
                    <wps:bodyPr wrap="square" lIns="0" tIns="0" rIns="0" bIns="0" rtlCol="0">
                      <a:noAutofit/>
                    </wps:bodyPr>
                  </wps:wsp>
                </a:graphicData>
              </a:graphic>
            </wp:anchor>
          </w:drawing>
        </mc:Choice>
        <mc:Fallback>
          <w:pict>
            <v:shape style="position:absolute;margin-left:71pt;margin-top:735.955505pt;width:276.05pt;height:14.3pt;mso-position-horizontal-relative:page;mso-position-vertical-relative:page;z-index:-19499520" type="#_x0000_t202" id="docshape91" filled="false" stroked="false">
              <v:textbox inset="0,0,0,0">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819008">
              <wp:simplePos x="0" y="0"/>
              <wp:positionH relativeFrom="page">
                <wp:posOffset>914400</wp:posOffset>
              </wp:positionH>
              <wp:positionV relativeFrom="page">
                <wp:posOffset>9235440</wp:posOffset>
              </wp:positionV>
              <wp:extent cx="5943600" cy="9525"/>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5943600" cy="9525"/>
                      </a:xfrm>
                      <a:custGeom>
                        <a:avLst/>
                        <a:gdLst/>
                        <a:ahLst/>
                        <a:cxnLst/>
                        <a:rect l="l" t="t" r="r" b="b"/>
                        <a:pathLst>
                          <a:path w="5943600" h="9525">
                            <a:moveTo>
                              <a:pt x="5943600" y="0"/>
                            </a:moveTo>
                            <a:lnTo>
                              <a:pt x="5621718" y="0"/>
                            </a:lnTo>
                            <a:lnTo>
                              <a:pt x="0" y="0"/>
                            </a:lnTo>
                            <a:lnTo>
                              <a:pt x="0" y="9525"/>
                            </a:lnTo>
                            <a:lnTo>
                              <a:pt x="5621718"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9497472" id="docshape124" coordorigin="1440,14544" coordsize="9360,15" path="m10800,14544l10293,14544,1440,14544,1440,14559,10293,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19520">
              <wp:simplePos x="0" y="0"/>
              <wp:positionH relativeFrom="page">
                <wp:posOffset>6620623</wp:posOffset>
              </wp:positionH>
              <wp:positionV relativeFrom="page">
                <wp:posOffset>9328899</wp:posOffset>
              </wp:positionV>
              <wp:extent cx="288290" cy="21717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288290"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50</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21.308899pt;margin-top:734.559021pt;width:22.7pt;height:17.1pt;mso-position-horizontal-relative:page;mso-position-vertical-relative:page;z-index:-19496960" type="#_x0000_t202" id="docshape125"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50</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820032">
              <wp:simplePos x="0" y="0"/>
              <wp:positionH relativeFrom="page">
                <wp:posOffset>901700</wp:posOffset>
              </wp:positionH>
              <wp:positionV relativeFrom="page">
                <wp:posOffset>9346634</wp:posOffset>
              </wp:positionV>
              <wp:extent cx="3505835" cy="18161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3505835" cy="181610"/>
                      </a:xfrm>
                      <a:prstGeom prst="rect">
                        <a:avLst/>
                      </a:prstGeom>
                    </wps:spPr>
                    <wps:txbx>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wps:txbx>
                    <wps:bodyPr wrap="square" lIns="0" tIns="0" rIns="0" bIns="0" rtlCol="0">
                      <a:noAutofit/>
                    </wps:bodyPr>
                  </wps:wsp>
                </a:graphicData>
              </a:graphic>
            </wp:anchor>
          </w:drawing>
        </mc:Choice>
        <mc:Fallback>
          <w:pict>
            <v:shape style="position:absolute;margin-left:71pt;margin-top:735.955505pt;width:276.05pt;height:14.3pt;mso-position-horizontal-relative:page;mso-position-vertical-relative:page;z-index:-19496448" type="#_x0000_t202" id="docshape126" filled="false" stroked="false">
              <v:textbox inset="0,0,0,0">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822080">
              <wp:simplePos x="0" y="0"/>
              <wp:positionH relativeFrom="page">
                <wp:posOffset>914400</wp:posOffset>
              </wp:positionH>
              <wp:positionV relativeFrom="page">
                <wp:posOffset>9235440</wp:posOffset>
              </wp:positionV>
              <wp:extent cx="5943600" cy="9525"/>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5943600" cy="9525"/>
                      </a:xfrm>
                      <a:custGeom>
                        <a:avLst/>
                        <a:gdLst/>
                        <a:ahLst/>
                        <a:cxnLst/>
                        <a:rect l="l" t="t" r="r" b="b"/>
                        <a:pathLst>
                          <a:path w="5943600" h="9525">
                            <a:moveTo>
                              <a:pt x="5943600" y="0"/>
                            </a:moveTo>
                            <a:lnTo>
                              <a:pt x="5621718" y="0"/>
                            </a:lnTo>
                            <a:lnTo>
                              <a:pt x="0" y="0"/>
                            </a:lnTo>
                            <a:lnTo>
                              <a:pt x="0" y="9525"/>
                            </a:lnTo>
                            <a:lnTo>
                              <a:pt x="5621718"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9494400" id="docshape167" coordorigin="1440,14544" coordsize="9360,15" path="m10800,14544l10293,14544,1440,14544,1440,14559,10293,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22592">
              <wp:simplePos x="0" y="0"/>
              <wp:positionH relativeFrom="page">
                <wp:posOffset>6620623</wp:posOffset>
              </wp:positionH>
              <wp:positionV relativeFrom="page">
                <wp:posOffset>9328899</wp:posOffset>
              </wp:positionV>
              <wp:extent cx="288290" cy="21717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288290"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58</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21.308899pt;margin-top:734.559021pt;width:22.7pt;height:17.1pt;mso-position-horizontal-relative:page;mso-position-vertical-relative:page;z-index:-19493888" type="#_x0000_t202" id="docshape168"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58</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823104">
              <wp:simplePos x="0" y="0"/>
              <wp:positionH relativeFrom="page">
                <wp:posOffset>901700</wp:posOffset>
              </wp:positionH>
              <wp:positionV relativeFrom="page">
                <wp:posOffset>9346634</wp:posOffset>
              </wp:positionV>
              <wp:extent cx="3505835" cy="18161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3505835" cy="181610"/>
                      </a:xfrm>
                      <a:prstGeom prst="rect">
                        <a:avLst/>
                      </a:prstGeom>
                    </wps:spPr>
                    <wps:txbx>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wps:txbx>
                    <wps:bodyPr wrap="square" lIns="0" tIns="0" rIns="0" bIns="0" rtlCol="0">
                      <a:noAutofit/>
                    </wps:bodyPr>
                  </wps:wsp>
                </a:graphicData>
              </a:graphic>
            </wp:anchor>
          </w:drawing>
        </mc:Choice>
        <mc:Fallback>
          <w:pict>
            <v:shape style="position:absolute;margin-left:71pt;margin-top:735.955505pt;width:276.05pt;height:14.3pt;mso-position-horizontal-relative:page;mso-position-vertical-relative:page;z-index:-19493376" type="#_x0000_t202" id="docshape169" filled="false" stroked="false">
              <v:textbox inset="0,0,0,0">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825152">
              <wp:simplePos x="0" y="0"/>
              <wp:positionH relativeFrom="page">
                <wp:posOffset>914400</wp:posOffset>
              </wp:positionH>
              <wp:positionV relativeFrom="page">
                <wp:posOffset>9235440</wp:posOffset>
              </wp:positionV>
              <wp:extent cx="5943600" cy="9525"/>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5943600" cy="9525"/>
                      </a:xfrm>
                      <a:custGeom>
                        <a:avLst/>
                        <a:gdLst/>
                        <a:ahLst/>
                        <a:cxnLst/>
                        <a:rect l="l" t="t" r="r" b="b"/>
                        <a:pathLst>
                          <a:path w="5943600" h="9525">
                            <a:moveTo>
                              <a:pt x="5943600" y="0"/>
                            </a:moveTo>
                            <a:lnTo>
                              <a:pt x="5621718" y="0"/>
                            </a:lnTo>
                            <a:lnTo>
                              <a:pt x="0" y="0"/>
                            </a:lnTo>
                            <a:lnTo>
                              <a:pt x="0" y="9525"/>
                            </a:lnTo>
                            <a:lnTo>
                              <a:pt x="5621718"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9491328" id="docshape188" coordorigin="1440,14544" coordsize="9360,15" path="m10800,14544l10293,14544,1440,14544,1440,14559,10293,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25664">
              <wp:simplePos x="0" y="0"/>
              <wp:positionH relativeFrom="page">
                <wp:posOffset>6620623</wp:posOffset>
              </wp:positionH>
              <wp:positionV relativeFrom="page">
                <wp:posOffset>9328899</wp:posOffset>
              </wp:positionV>
              <wp:extent cx="288290" cy="21717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288290"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64</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21.308899pt;margin-top:734.559021pt;width:22.7pt;height:17.1pt;mso-position-horizontal-relative:page;mso-position-vertical-relative:page;z-index:-19490816" type="#_x0000_t202" id="docshape189"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64</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826176">
              <wp:simplePos x="0" y="0"/>
              <wp:positionH relativeFrom="page">
                <wp:posOffset>901700</wp:posOffset>
              </wp:positionH>
              <wp:positionV relativeFrom="page">
                <wp:posOffset>9346634</wp:posOffset>
              </wp:positionV>
              <wp:extent cx="3505835" cy="18161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3505835" cy="181610"/>
                      </a:xfrm>
                      <a:prstGeom prst="rect">
                        <a:avLst/>
                      </a:prstGeom>
                    </wps:spPr>
                    <wps:txbx>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wps:txbx>
                    <wps:bodyPr wrap="square" lIns="0" tIns="0" rIns="0" bIns="0" rtlCol="0">
                      <a:noAutofit/>
                    </wps:bodyPr>
                  </wps:wsp>
                </a:graphicData>
              </a:graphic>
            </wp:anchor>
          </w:drawing>
        </mc:Choice>
        <mc:Fallback>
          <w:pict>
            <v:shape style="position:absolute;margin-left:71pt;margin-top:735.955505pt;width:276.05pt;height:14.3pt;mso-position-horizontal-relative:page;mso-position-vertical-relative:page;z-index:-19490304" type="#_x0000_t202" id="docshape190" filled="false" stroked="false">
              <v:textbox inset="0,0,0,0">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828224">
              <wp:simplePos x="0" y="0"/>
              <wp:positionH relativeFrom="page">
                <wp:posOffset>914400</wp:posOffset>
              </wp:positionH>
              <wp:positionV relativeFrom="page">
                <wp:posOffset>9235440</wp:posOffset>
              </wp:positionV>
              <wp:extent cx="5943600" cy="9525"/>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5943600" cy="9525"/>
                      </a:xfrm>
                      <a:custGeom>
                        <a:avLst/>
                        <a:gdLst/>
                        <a:ahLst/>
                        <a:cxnLst/>
                        <a:rect l="l" t="t" r="r" b="b"/>
                        <a:pathLst>
                          <a:path w="5943600" h="9525">
                            <a:moveTo>
                              <a:pt x="5943600" y="0"/>
                            </a:moveTo>
                            <a:lnTo>
                              <a:pt x="5634850" y="0"/>
                            </a:lnTo>
                            <a:lnTo>
                              <a:pt x="0" y="0"/>
                            </a:lnTo>
                            <a:lnTo>
                              <a:pt x="0" y="9525"/>
                            </a:lnTo>
                            <a:lnTo>
                              <a:pt x="563485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9488256" id="docshape204" coordorigin="1440,14544" coordsize="9360,15" path="m10800,14544l10314,14544,1440,14544,1440,14559,1031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28736">
              <wp:simplePos x="0" y="0"/>
              <wp:positionH relativeFrom="page">
                <wp:posOffset>6629195</wp:posOffset>
              </wp:positionH>
              <wp:positionV relativeFrom="page">
                <wp:posOffset>9328899</wp:posOffset>
              </wp:positionV>
              <wp:extent cx="280035" cy="21717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280035" cy="217170"/>
                      </a:xfrm>
                      <a:prstGeom prst="rect">
                        <a:avLst/>
                      </a:prstGeom>
                    </wps:spPr>
                    <wps:txbx>
                      <w:txbxContent>
                        <w:p>
                          <w:pPr>
                            <w:spacing w:before="11"/>
                            <w:ind w:left="46"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72</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21.983887pt;margin-top:734.559021pt;width:22.05pt;height:17.1pt;mso-position-horizontal-relative:page;mso-position-vertical-relative:page;z-index:-19487744" type="#_x0000_t202" id="docshape205" filled="false" stroked="false">
              <v:textbox inset="0,0,0,0">
                <w:txbxContent>
                  <w:p>
                    <w:pPr>
                      <w:spacing w:before="11"/>
                      <w:ind w:left="46"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72</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829248">
              <wp:simplePos x="0" y="0"/>
              <wp:positionH relativeFrom="page">
                <wp:posOffset>901700</wp:posOffset>
              </wp:positionH>
              <wp:positionV relativeFrom="page">
                <wp:posOffset>9346634</wp:posOffset>
              </wp:positionV>
              <wp:extent cx="3505835" cy="18161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3505835" cy="181610"/>
                      </a:xfrm>
                      <a:prstGeom prst="rect">
                        <a:avLst/>
                      </a:prstGeom>
                    </wps:spPr>
                    <wps:txbx>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wps:txbx>
                    <wps:bodyPr wrap="square" lIns="0" tIns="0" rIns="0" bIns="0" rtlCol="0">
                      <a:noAutofit/>
                    </wps:bodyPr>
                  </wps:wsp>
                </a:graphicData>
              </a:graphic>
            </wp:anchor>
          </w:drawing>
        </mc:Choice>
        <mc:Fallback>
          <w:pict>
            <v:shape style="position:absolute;margin-left:71pt;margin-top:735.955505pt;width:276.05pt;height:14.3pt;mso-position-horizontal-relative:page;mso-position-vertical-relative:page;z-index:-19487232" type="#_x0000_t202" id="docshape206" filled="false" stroked="false">
              <v:textbox inset="0,0,0,0">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831296">
              <wp:simplePos x="0" y="0"/>
              <wp:positionH relativeFrom="page">
                <wp:posOffset>914400</wp:posOffset>
              </wp:positionH>
              <wp:positionV relativeFrom="page">
                <wp:posOffset>9235440</wp:posOffset>
              </wp:positionV>
              <wp:extent cx="5943600" cy="9525"/>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5943600" cy="9525"/>
                      </a:xfrm>
                      <a:custGeom>
                        <a:avLst/>
                        <a:gdLst/>
                        <a:ahLst/>
                        <a:cxnLst/>
                        <a:rect l="l" t="t" r="r" b="b"/>
                        <a:pathLst>
                          <a:path w="5943600" h="9525">
                            <a:moveTo>
                              <a:pt x="5943600" y="0"/>
                            </a:moveTo>
                            <a:lnTo>
                              <a:pt x="5621718" y="0"/>
                            </a:lnTo>
                            <a:lnTo>
                              <a:pt x="0" y="0"/>
                            </a:lnTo>
                            <a:lnTo>
                              <a:pt x="0" y="9525"/>
                            </a:lnTo>
                            <a:lnTo>
                              <a:pt x="5621718"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9485184" id="docshape223" coordorigin="1440,14544" coordsize="9360,15" path="m10800,14544l10293,14544,1440,14544,1440,14559,10293,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31808">
              <wp:simplePos x="0" y="0"/>
              <wp:positionH relativeFrom="page">
                <wp:posOffset>6620623</wp:posOffset>
              </wp:positionH>
              <wp:positionV relativeFrom="page">
                <wp:posOffset>9328899</wp:posOffset>
              </wp:positionV>
              <wp:extent cx="288290" cy="21717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288290"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76</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21.308899pt;margin-top:734.559021pt;width:22.7pt;height:17.1pt;mso-position-horizontal-relative:page;mso-position-vertical-relative:page;z-index:-19484672" type="#_x0000_t202" id="docshape224"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76</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832320">
              <wp:simplePos x="0" y="0"/>
              <wp:positionH relativeFrom="page">
                <wp:posOffset>901700</wp:posOffset>
              </wp:positionH>
              <wp:positionV relativeFrom="page">
                <wp:posOffset>9346634</wp:posOffset>
              </wp:positionV>
              <wp:extent cx="3505835" cy="18161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3505835" cy="181610"/>
                      </a:xfrm>
                      <a:prstGeom prst="rect">
                        <a:avLst/>
                      </a:prstGeom>
                    </wps:spPr>
                    <wps:txbx>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wps:txbx>
                    <wps:bodyPr wrap="square" lIns="0" tIns="0" rIns="0" bIns="0" rtlCol="0">
                      <a:noAutofit/>
                    </wps:bodyPr>
                  </wps:wsp>
                </a:graphicData>
              </a:graphic>
            </wp:anchor>
          </w:drawing>
        </mc:Choice>
        <mc:Fallback>
          <w:pict>
            <v:shape style="position:absolute;margin-left:71pt;margin-top:735.955505pt;width:276.05pt;height:14.3pt;mso-position-horizontal-relative:page;mso-position-vertical-relative:page;z-index:-19484160" type="#_x0000_t202" id="docshape225" filled="false" stroked="false">
              <v:textbox inset="0,0,0,0">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834368">
              <wp:simplePos x="0" y="0"/>
              <wp:positionH relativeFrom="page">
                <wp:posOffset>914400</wp:posOffset>
              </wp:positionH>
              <wp:positionV relativeFrom="page">
                <wp:posOffset>9235440</wp:posOffset>
              </wp:positionV>
              <wp:extent cx="5943600" cy="9525"/>
              <wp:effectExtent l="0" t="0" r="0" b="0"/>
              <wp:wrapNone/>
              <wp:docPr id="314" name="Graphic 314"/>
              <wp:cNvGraphicFramePr>
                <a:graphicFrameLocks/>
              </wp:cNvGraphicFramePr>
              <a:graphic>
                <a:graphicData uri="http://schemas.microsoft.com/office/word/2010/wordprocessingShape">
                  <wps:wsp>
                    <wps:cNvPr id="314" name="Graphic 314"/>
                    <wps:cNvSpPr/>
                    <wps:spPr>
                      <a:xfrm>
                        <a:off x="0" y="0"/>
                        <a:ext cx="5943600" cy="9525"/>
                      </a:xfrm>
                      <a:custGeom>
                        <a:avLst/>
                        <a:gdLst/>
                        <a:ahLst/>
                        <a:cxnLst/>
                        <a:rect l="l" t="t" r="r" b="b"/>
                        <a:pathLst>
                          <a:path w="5943600" h="9525">
                            <a:moveTo>
                              <a:pt x="5943600" y="0"/>
                            </a:moveTo>
                            <a:lnTo>
                              <a:pt x="5634850" y="0"/>
                            </a:lnTo>
                            <a:lnTo>
                              <a:pt x="0" y="0"/>
                            </a:lnTo>
                            <a:lnTo>
                              <a:pt x="0" y="9525"/>
                            </a:lnTo>
                            <a:lnTo>
                              <a:pt x="563485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9482112" id="docshape237" coordorigin="1440,14544" coordsize="9360,15" path="m10800,14544l10314,14544,1440,14544,1440,14559,1031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34880">
              <wp:simplePos x="0" y="0"/>
              <wp:positionH relativeFrom="page">
                <wp:posOffset>6629195</wp:posOffset>
              </wp:positionH>
              <wp:positionV relativeFrom="page">
                <wp:posOffset>9328899</wp:posOffset>
              </wp:positionV>
              <wp:extent cx="280035" cy="21717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280035" cy="217170"/>
                      </a:xfrm>
                      <a:prstGeom prst="rect">
                        <a:avLst/>
                      </a:prstGeom>
                    </wps:spPr>
                    <wps:txbx>
                      <w:txbxContent>
                        <w:p>
                          <w:pPr>
                            <w:spacing w:before="11"/>
                            <w:ind w:left="46"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78</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21.983887pt;margin-top:734.559021pt;width:22.05pt;height:17.1pt;mso-position-horizontal-relative:page;mso-position-vertical-relative:page;z-index:-19481600" type="#_x0000_t202" id="docshape238" filled="false" stroked="false">
              <v:textbox inset="0,0,0,0">
                <w:txbxContent>
                  <w:p>
                    <w:pPr>
                      <w:spacing w:before="11"/>
                      <w:ind w:left="46"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78</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835392">
              <wp:simplePos x="0" y="0"/>
              <wp:positionH relativeFrom="page">
                <wp:posOffset>901700</wp:posOffset>
              </wp:positionH>
              <wp:positionV relativeFrom="page">
                <wp:posOffset>9346634</wp:posOffset>
              </wp:positionV>
              <wp:extent cx="3505835" cy="181610"/>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3505835" cy="181610"/>
                      </a:xfrm>
                      <a:prstGeom prst="rect">
                        <a:avLst/>
                      </a:prstGeom>
                    </wps:spPr>
                    <wps:txbx>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wps:txbx>
                    <wps:bodyPr wrap="square" lIns="0" tIns="0" rIns="0" bIns="0" rtlCol="0">
                      <a:noAutofit/>
                    </wps:bodyPr>
                  </wps:wsp>
                </a:graphicData>
              </a:graphic>
            </wp:anchor>
          </w:drawing>
        </mc:Choice>
        <mc:Fallback>
          <w:pict>
            <v:shape style="position:absolute;margin-left:71pt;margin-top:735.955505pt;width:276.05pt;height:14.3pt;mso-position-horizontal-relative:page;mso-position-vertical-relative:page;z-index:-19481088" type="#_x0000_t202" id="docshape239" filled="false" stroked="false">
              <v:textbox inset="0,0,0,0">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837440">
              <wp:simplePos x="0" y="0"/>
              <wp:positionH relativeFrom="page">
                <wp:posOffset>914400</wp:posOffset>
              </wp:positionH>
              <wp:positionV relativeFrom="page">
                <wp:posOffset>9235440</wp:posOffset>
              </wp:positionV>
              <wp:extent cx="5943600" cy="9525"/>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5943600" cy="9525"/>
                      </a:xfrm>
                      <a:custGeom>
                        <a:avLst/>
                        <a:gdLst/>
                        <a:ahLst/>
                        <a:cxnLst/>
                        <a:rect l="l" t="t" r="r" b="b"/>
                        <a:pathLst>
                          <a:path w="5943600" h="9525">
                            <a:moveTo>
                              <a:pt x="5943600" y="0"/>
                            </a:moveTo>
                            <a:lnTo>
                              <a:pt x="5634850" y="0"/>
                            </a:lnTo>
                            <a:lnTo>
                              <a:pt x="0" y="0"/>
                            </a:lnTo>
                            <a:lnTo>
                              <a:pt x="0" y="9525"/>
                            </a:lnTo>
                            <a:lnTo>
                              <a:pt x="563485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9479040" id="docshape246" coordorigin="1440,14544" coordsize="9360,15" path="m10800,14544l10314,14544,1440,14544,1440,14559,1031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37952">
              <wp:simplePos x="0" y="0"/>
              <wp:positionH relativeFrom="page">
                <wp:posOffset>6629195</wp:posOffset>
              </wp:positionH>
              <wp:positionV relativeFrom="page">
                <wp:posOffset>9328899</wp:posOffset>
              </wp:positionV>
              <wp:extent cx="280035" cy="21717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280035" cy="217170"/>
                      </a:xfrm>
                      <a:prstGeom prst="rect">
                        <a:avLst/>
                      </a:prstGeom>
                    </wps:spPr>
                    <wps:txbx>
                      <w:txbxContent>
                        <w:p>
                          <w:pPr>
                            <w:spacing w:before="11"/>
                            <w:ind w:left="46"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80</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21.983887pt;margin-top:734.559021pt;width:22.05pt;height:17.1pt;mso-position-horizontal-relative:page;mso-position-vertical-relative:page;z-index:-19478528" type="#_x0000_t202" id="docshape247" filled="false" stroked="false">
              <v:textbox inset="0,0,0,0">
                <w:txbxContent>
                  <w:p>
                    <w:pPr>
                      <w:spacing w:before="11"/>
                      <w:ind w:left="46"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80</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838464">
              <wp:simplePos x="0" y="0"/>
              <wp:positionH relativeFrom="page">
                <wp:posOffset>901700</wp:posOffset>
              </wp:positionH>
              <wp:positionV relativeFrom="page">
                <wp:posOffset>9346634</wp:posOffset>
              </wp:positionV>
              <wp:extent cx="3505835" cy="18161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3505835" cy="181610"/>
                      </a:xfrm>
                      <a:prstGeom prst="rect">
                        <a:avLst/>
                      </a:prstGeom>
                    </wps:spPr>
                    <wps:txbx>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wps:txbx>
                    <wps:bodyPr wrap="square" lIns="0" tIns="0" rIns="0" bIns="0" rtlCol="0">
                      <a:noAutofit/>
                    </wps:bodyPr>
                  </wps:wsp>
                </a:graphicData>
              </a:graphic>
            </wp:anchor>
          </w:drawing>
        </mc:Choice>
        <mc:Fallback>
          <w:pict>
            <v:shape style="position:absolute;margin-left:71pt;margin-top:735.955505pt;width:276.05pt;height:14.3pt;mso-position-horizontal-relative:page;mso-position-vertical-relative:page;z-index:-19478016" type="#_x0000_t202" id="docshape248" filled="false" stroked="false">
              <v:textbox inset="0,0,0,0">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840512">
              <wp:simplePos x="0" y="0"/>
              <wp:positionH relativeFrom="page">
                <wp:posOffset>914400</wp:posOffset>
              </wp:positionH>
              <wp:positionV relativeFrom="page">
                <wp:posOffset>9235440</wp:posOffset>
              </wp:positionV>
              <wp:extent cx="5943600" cy="9525"/>
              <wp:effectExtent l="0" t="0" r="0" b="0"/>
              <wp:wrapNone/>
              <wp:docPr id="334" name="Graphic 334"/>
              <wp:cNvGraphicFramePr>
                <a:graphicFrameLocks/>
              </wp:cNvGraphicFramePr>
              <a:graphic>
                <a:graphicData uri="http://schemas.microsoft.com/office/word/2010/wordprocessingShape">
                  <wps:wsp>
                    <wps:cNvPr id="334" name="Graphic 334"/>
                    <wps:cNvSpPr/>
                    <wps:spPr>
                      <a:xfrm>
                        <a:off x="0" y="0"/>
                        <a:ext cx="5943600" cy="9525"/>
                      </a:xfrm>
                      <a:custGeom>
                        <a:avLst/>
                        <a:gdLst/>
                        <a:ahLst/>
                        <a:cxnLst/>
                        <a:rect l="l" t="t" r="r" b="b"/>
                        <a:pathLst>
                          <a:path w="5943600" h="9525">
                            <a:moveTo>
                              <a:pt x="5943600" y="0"/>
                            </a:moveTo>
                            <a:lnTo>
                              <a:pt x="5634850" y="0"/>
                            </a:lnTo>
                            <a:lnTo>
                              <a:pt x="0" y="0"/>
                            </a:lnTo>
                            <a:lnTo>
                              <a:pt x="0" y="9525"/>
                            </a:lnTo>
                            <a:lnTo>
                              <a:pt x="563485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9475968" id="docshape255" coordorigin="1440,14544" coordsize="9360,15" path="m10800,14544l10314,14544,1440,14544,1440,14559,1031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41024">
              <wp:simplePos x="0" y="0"/>
              <wp:positionH relativeFrom="page">
                <wp:posOffset>6629195</wp:posOffset>
              </wp:positionH>
              <wp:positionV relativeFrom="page">
                <wp:posOffset>9328899</wp:posOffset>
              </wp:positionV>
              <wp:extent cx="280035" cy="21717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280035" cy="217170"/>
                      </a:xfrm>
                      <a:prstGeom prst="rect">
                        <a:avLst/>
                      </a:prstGeom>
                    </wps:spPr>
                    <wps:txbx>
                      <w:txbxContent>
                        <w:p>
                          <w:pPr>
                            <w:spacing w:before="11"/>
                            <w:ind w:left="46"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82</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21.983887pt;margin-top:734.559021pt;width:22.05pt;height:17.1pt;mso-position-horizontal-relative:page;mso-position-vertical-relative:page;z-index:-19475456" type="#_x0000_t202" id="docshape256" filled="false" stroked="false">
              <v:textbox inset="0,0,0,0">
                <w:txbxContent>
                  <w:p>
                    <w:pPr>
                      <w:spacing w:before="11"/>
                      <w:ind w:left="46"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82</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841536">
              <wp:simplePos x="0" y="0"/>
              <wp:positionH relativeFrom="page">
                <wp:posOffset>901700</wp:posOffset>
              </wp:positionH>
              <wp:positionV relativeFrom="page">
                <wp:posOffset>9346634</wp:posOffset>
              </wp:positionV>
              <wp:extent cx="3505835" cy="18161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3505835" cy="181610"/>
                      </a:xfrm>
                      <a:prstGeom prst="rect">
                        <a:avLst/>
                      </a:prstGeom>
                    </wps:spPr>
                    <wps:txbx>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wps:txbx>
                    <wps:bodyPr wrap="square" lIns="0" tIns="0" rIns="0" bIns="0" rtlCol="0">
                      <a:noAutofit/>
                    </wps:bodyPr>
                  </wps:wsp>
                </a:graphicData>
              </a:graphic>
            </wp:anchor>
          </w:drawing>
        </mc:Choice>
        <mc:Fallback>
          <w:pict>
            <v:shape style="position:absolute;margin-left:71pt;margin-top:735.955505pt;width:276.05pt;height:14.3pt;mso-position-horizontal-relative:page;mso-position-vertical-relative:page;z-index:-19474944" type="#_x0000_t202" id="docshape257" filled="false" stroked="false">
              <v:textbox inset="0,0,0,0">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843584">
              <wp:simplePos x="0" y="0"/>
              <wp:positionH relativeFrom="page">
                <wp:posOffset>914400</wp:posOffset>
              </wp:positionH>
              <wp:positionV relativeFrom="page">
                <wp:posOffset>9235440</wp:posOffset>
              </wp:positionV>
              <wp:extent cx="5943600" cy="9525"/>
              <wp:effectExtent l="0" t="0" r="0" b="0"/>
              <wp:wrapNone/>
              <wp:docPr id="364" name="Graphic 364"/>
              <wp:cNvGraphicFramePr>
                <a:graphicFrameLocks/>
              </wp:cNvGraphicFramePr>
              <a:graphic>
                <a:graphicData uri="http://schemas.microsoft.com/office/word/2010/wordprocessingShape">
                  <wps:wsp>
                    <wps:cNvPr id="364" name="Graphic 364"/>
                    <wps:cNvSpPr/>
                    <wps:spPr>
                      <a:xfrm>
                        <a:off x="0" y="0"/>
                        <a:ext cx="5943600" cy="9525"/>
                      </a:xfrm>
                      <a:custGeom>
                        <a:avLst/>
                        <a:gdLst/>
                        <a:ahLst/>
                        <a:cxnLst/>
                        <a:rect l="l" t="t" r="r" b="b"/>
                        <a:pathLst>
                          <a:path w="5943600" h="9525">
                            <a:moveTo>
                              <a:pt x="5943600" y="0"/>
                            </a:moveTo>
                            <a:lnTo>
                              <a:pt x="5634850" y="0"/>
                            </a:lnTo>
                            <a:lnTo>
                              <a:pt x="0" y="0"/>
                            </a:lnTo>
                            <a:lnTo>
                              <a:pt x="0" y="9525"/>
                            </a:lnTo>
                            <a:lnTo>
                              <a:pt x="563485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9472896" id="docshape276" coordorigin="1440,14544" coordsize="9360,15" path="m10800,14544l10314,14544,1440,14544,1440,14559,10314,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44096">
              <wp:simplePos x="0" y="0"/>
              <wp:positionH relativeFrom="page">
                <wp:posOffset>6546384</wp:posOffset>
              </wp:positionH>
              <wp:positionV relativeFrom="page">
                <wp:posOffset>9328899</wp:posOffset>
              </wp:positionV>
              <wp:extent cx="362585" cy="217170"/>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362585" cy="217170"/>
                      </a:xfrm>
                      <a:prstGeom prst="rect">
                        <a:avLst/>
                      </a:prstGeom>
                    </wps:spPr>
                    <wps:txbx>
                      <w:txbxContent>
                        <w:p>
                          <w:pPr>
                            <w:spacing w:before="11"/>
                            <w:ind w:left="2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100</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15.463318pt;margin-top:734.559021pt;width:28.55pt;height:17.1pt;mso-position-horizontal-relative:page;mso-position-vertical-relative:page;z-index:-19472384" type="#_x0000_t202" id="docshape277" filled="false" stroked="false">
              <v:textbox inset="0,0,0,0">
                <w:txbxContent>
                  <w:p>
                    <w:pPr>
                      <w:spacing w:before="11"/>
                      <w:ind w:left="2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100</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844608">
              <wp:simplePos x="0" y="0"/>
              <wp:positionH relativeFrom="page">
                <wp:posOffset>901700</wp:posOffset>
              </wp:positionH>
              <wp:positionV relativeFrom="page">
                <wp:posOffset>9346634</wp:posOffset>
              </wp:positionV>
              <wp:extent cx="3505835" cy="18161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3505835" cy="181610"/>
                      </a:xfrm>
                      <a:prstGeom prst="rect">
                        <a:avLst/>
                      </a:prstGeom>
                    </wps:spPr>
                    <wps:txbx>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wps:txbx>
                    <wps:bodyPr wrap="square" lIns="0" tIns="0" rIns="0" bIns="0" rtlCol="0">
                      <a:noAutofit/>
                    </wps:bodyPr>
                  </wps:wsp>
                </a:graphicData>
              </a:graphic>
            </wp:anchor>
          </w:drawing>
        </mc:Choice>
        <mc:Fallback>
          <w:pict>
            <v:shape style="position:absolute;margin-left:71pt;margin-top:735.955505pt;width:276.05pt;height:14.3pt;mso-position-horizontal-relative:page;mso-position-vertical-relative:page;z-index:-19471872" type="#_x0000_t202" id="docshape278" filled="false" stroked="false">
              <v:textbox inset="0,0,0,0">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846656">
              <wp:simplePos x="0" y="0"/>
              <wp:positionH relativeFrom="page">
                <wp:posOffset>914400</wp:posOffset>
              </wp:positionH>
              <wp:positionV relativeFrom="page">
                <wp:posOffset>9235440</wp:posOffset>
              </wp:positionV>
              <wp:extent cx="5943600" cy="9525"/>
              <wp:effectExtent l="0" t="0" r="0" b="0"/>
              <wp:wrapNone/>
              <wp:docPr id="630" name="Graphic 630"/>
              <wp:cNvGraphicFramePr>
                <a:graphicFrameLocks/>
              </wp:cNvGraphicFramePr>
              <a:graphic>
                <a:graphicData uri="http://schemas.microsoft.com/office/word/2010/wordprocessingShape">
                  <wps:wsp>
                    <wps:cNvPr id="630" name="Graphic 630"/>
                    <wps:cNvSpPr/>
                    <wps:spPr>
                      <a:xfrm>
                        <a:off x="0" y="0"/>
                        <a:ext cx="5943600" cy="9525"/>
                      </a:xfrm>
                      <a:custGeom>
                        <a:avLst/>
                        <a:gdLst/>
                        <a:ahLst/>
                        <a:cxnLst/>
                        <a:rect l="l" t="t" r="r" b="b"/>
                        <a:pathLst>
                          <a:path w="5943600" h="9525">
                            <a:moveTo>
                              <a:pt x="5943600" y="0"/>
                            </a:moveTo>
                            <a:lnTo>
                              <a:pt x="5473509" y="0"/>
                            </a:lnTo>
                            <a:lnTo>
                              <a:pt x="0" y="0"/>
                            </a:lnTo>
                            <a:lnTo>
                              <a:pt x="0" y="9525"/>
                            </a:lnTo>
                            <a:lnTo>
                              <a:pt x="5473509"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9469824" id="docshape488" coordorigin="1440,14544" coordsize="9360,15" path="m10800,14544l10060,14544,1440,14544,1440,14559,10060,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47168">
              <wp:simplePos x="0" y="0"/>
              <wp:positionH relativeFrom="page">
                <wp:posOffset>6520984</wp:posOffset>
              </wp:positionH>
              <wp:positionV relativeFrom="page">
                <wp:posOffset>9328899</wp:posOffset>
              </wp:positionV>
              <wp:extent cx="387985" cy="217170"/>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387985"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114</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13.463318pt;margin-top:734.559021pt;width:30.55pt;height:17.1pt;mso-position-horizontal-relative:page;mso-position-vertical-relative:page;z-index:-19469312" type="#_x0000_t202" id="docshape489"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114</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847680">
              <wp:simplePos x="0" y="0"/>
              <wp:positionH relativeFrom="page">
                <wp:posOffset>901700</wp:posOffset>
              </wp:positionH>
              <wp:positionV relativeFrom="page">
                <wp:posOffset>9346634</wp:posOffset>
              </wp:positionV>
              <wp:extent cx="3505835" cy="181610"/>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a:off x="0" y="0"/>
                        <a:ext cx="3505835" cy="181610"/>
                      </a:xfrm>
                      <a:prstGeom prst="rect">
                        <a:avLst/>
                      </a:prstGeom>
                    </wps:spPr>
                    <wps:txbx>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wps:txbx>
                    <wps:bodyPr wrap="square" lIns="0" tIns="0" rIns="0" bIns="0" rtlCol="0">
                      <a:noAutofit/>
                    </wps:bodyPr>
                  </wps:wsp>
                </a:graphicData>
              </a:graphic>
            </wp:anchor>
          </w:drawing>
        </mc:Choice>
        <mc:Fallback>
          <w:pict>
            <v:shape style="position:absolute;margin-left:71pt;margin-top:735.955505pt;width:276.05pt;height:14.3pt;mso-position-horizontal-relative:page;mso-position-vertical-relative:page;z-index:-19468800" type="#_x0000_t202" id="docshape490" filled="false" stroked="false">
              <v:textbox inset="0,0,0,0">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849728">
              <wp:simplePos x="0" y="0"/>
              <wp:positionH relativeFrom="page">
                <wp:posOffset>914400</wp:posOffset>
              </wp:positionH>
              <wp:positionV relativeFrom="page">
                <wp:posOffset>9235440</wp:posOffset>
              </wp:positionV>
              <wp:extent cx="5943600" cy="9525"/>
              <wp:effectExtent l="0" t="0" r="0" b="0"/>
              <wp:wrapNone/>
              <wp:docPr id="646" name="Graphic 646"/>
              <wp:cNvGraphicFramePr>
                <a:graphicFrameLocks/>
              </wp:cNvGraphicFramePr>
              <a:graphic>
                <a:graphicData uri="http://schemas.microsoft.com/office/word/2010/wordprocessingShape">
                  <wps:wsp>
                    <wps:cNvPr id="646" name="Graphic 646"/>
                    <wps:cNvSpPr/>
                    <wps:spPr>
                      <a:xfrm>
                        <a:off x="0" y="0"/>
                        <a:ext cx="5943600" cy="9525"/>
                      </a:xfrm>
                      <a:custGeom>
                        <a:avLst/>
                        <a:gdLst/>
                        <a:ahLst/>
                        <a:cxnLst/>
                        <a:rect l="l" t="t" r="r" b="b"/>
                        <a:pathLst>
                          <a:path w="5943600" h="9525">
                            <a:moveTo>
                              <a:pt x="5943600" y="0"/>
                            </a:moveTo>
                            <a:lnTo>
                              <a:pt x="5473509" y="0"/>
                            </a:lnTo>
                            <a:lnTo>
                              <a:pt x="0" y="0"/>
                            </a:lnTo>
                            <a:lnTo>
                              <a:pt x="0" y="9525"/>
                            </a:lnTo>
                            <a:lnTo>
                              <a:pt x="5473509"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9466752" id="docshape499" coordorigin="1440,14544" coordsize="9360,15" path="m10800,14544l10060,14544,1440,14544,1440,14559,10060,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50240">
              <wp:simplePos x="0" y="0"/>
              <wp:positionH relativeFrom="page">
                <wp:posOffset>6520984</wp:posOffset>
              </wp:positionH>
              <wp:positionV relativeFrom="page">
                <wp:posOffset>9328899</wp:posOffset>
              </wp:positionV>
              <wp:extent cx="387985" cy="217170"/>
              <wp:effectExtent l="0" t="0" r="0" b="0"/>
              <wp:wrapNone/>
              <wp:docPr id="647" name="Textbox 647"/>
              <wp:cNvGraphicFramePr>
                <a:graphicFrameLocks/>
              </wp:cNvGraphicFramePr>
              <a:graphic>
                <a:graphicData uri="http://schemas.microsoft.com/office/word/2010/wordprocessingShape">
                  <wps:wsp>
                    <wps:cNvPr id="647" name="Textbox 647"/>
                    <wps:cNvSpPr txBox="1"/>
                    <wps:spPr>
                      <a:xfrm>
                        <a:off x="0" y="0"/>
                        <a:ext cx="387985"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118</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13.463318pt;margin-top:734.559021pt;width:30.55pt;height:17.1pt;mso-position-horizontal-relative:page;mso-position-vertical-relative:page;z-index:-19466240" type="#_x0000_t202" id="docshape500"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118</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850752">
              <wp:simplePos x="0" y="0"/>
              <wp:positionH relativeFrom="page">
                <wp:posOffset>901700</wp:posOffset>
              </wp:positionH>
              <wp:positionV relativeFrom="page">
                <wp:posOffset>9346634</wp:posOffset>
              </wp:positionV>
              <wp:extent cx="3505835" cy="181610"/>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a:off x="0" y="0"/>
                        <a:ext cx="3505835" cy="181610"/>
                      </a:xfrm>
                      <a:prstGeom prst="rect">
                        <a:avLst/>
                      </a:prstGeom>
                    </wps:spPr>
                    <wps:txbx>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wps:txbx>
                    <wps:bodyPr wrap="square" lIns="0" tIns="0" rIns="0" bIns="0" rtlCol="0">
                      <a:noAutofit/>
                    </wps:bodyPr>
                  </wps:wsp>
                </a:graphicData>
              </a:graphic>
            </wp:anchor>
          </w:drawing>
        </mc:Choice>
        <mc:Fallback>
          <w:pict>
            <v:shape style="position:absolute;margin-left:71pt;margin-top:735.955505pt;width:276.05pt;height:14.3pt;mso-position-horizontal-relative:page;mso-position-vertical-relative:page;z-index:-19465728" type="#_x0000_t202" id="docshape501" filled="false" stroked="false">
              <v:textbox inset="0,0,0,0">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852800">
              <wp:simplePos x="0" y="0"/>
              <wp:positionH relativeFrom="page">
                <wp:posOffset>914400</wp:posOffset>
              </wp:positionH>
              <wp:positionV relativeFrom="page">
                <wp:posOffset>9235440</wp:posOffset>
              </wp:positionV>
              <wp:extent cx="5943600" cy="9525"/>
              <wp:effectExtent l="0" t="0" r="0" b="0"/>
              <wp:wrapNone/>
              <wp:docPr id="656" name="Graphic 656"/>
              <wp:cNvGraphicFramePr>
                <a:graphicFrameLocks/>
              </wp:cNvGraphicFramePr>
              <a:graphic>
                <a:graphicData uri="http://schemas.microsoft.com/office/word/2010/wordprocessingShape">
                  <wps:wsp>
                    <wps:cNvPr id="656" name="Graphic 656"/>
                    <wps:cNvSpPr/>
                    <wps:spPr>
                      <a:xfrm>
                        <a:off x="0" y="0"/>
                        <a:ext cx="5943600" cy="9525"/>
                      </a:xfrm>
                      <a:custGeom>
                        <a:avLst/>
                        <a:gdLst/>
                        <a:ahLst/>
                        <a:cxnLst/>
                        <a:rect l="l" t="t" r="r" b="b"/>
                        <a:pathLst>
                          <a:path w="5943600" h="9525">
                            <a:moveTo>
                              <a:pt x="5943600" y="0"/>
                            </a:moveTo>
                            <a:lnTo>
                              <a:pt x="5473509" y="0"/>
                            </a:lnTo>
                            <a:lnTo>
                              <a:pt x="0" y="0"/>
                            </a:lnTo>
                            <a:lnTo>
                              <a:pt x="0" y="9525"/>
                            </a:lnTo>
                            <a:lnTo>
                              <a:pt x="5473509"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9463680" id="docshape508" coordorigin="1440,14544" coordsize="9360,15" path="m10800,14544l10060,14544,1440,14544,1440,14559,10060,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53312">
              <wp:simplePos x="0" y="0"/>
              <wp:positionH relativeFrom="page">
                <wp:posOffset>6520984</wp:posOffset>
              </wp:positionH>
              <wp:positionV relativeFrom="page">
                <wp:posOffset>9328899</wp:posOffset>
              </wp:positionV>
              <wp:extent cx="387985" cy="217170"/>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a:off x="0" y="0"/>
                        <a:ext cx="387985"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124</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13.463318pt;margin-top:734.559021pt;width:30.55pt;height:17.1pt;mso-position-horizontal-relative:page;mso-position-vertical-relative:page;z-index:-19463168" type="#_x0000_t202" id="docshape509"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124</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853824">
              <wp:simplePos x="0" y="0"/>
              <wp:positionH relativeFrom="page">
                <wp:posOffset>901700</wp:posOffset>
              </wp:positionH>
              <wp:positionV relativeFrom="page">
                <wp:posOffset>9346634</wp:posOffset>
              </wp:positionV>
              <wp:extent cx="3505835" cy="181610"/>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a:off x="0" y="0"/>
                        <a:ext cx="3505835" cy="181610"/>
                      </a:xfrm>
                      <a:prstGeom prst="rect">
                        <a:avLst/>
                      </a:prstGeom>
                    </wps:spPr>
                    <wps:txbx>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wps:txbx>
                    <wps:bodyPr wrap="square" lIns="0" tIns="0" rIns="0" bIns="0" rtlCol="0">
                      <a:noAutofit/>
                    </wps:bodyPr>
                  </wps:wsp>
                </a:graphicData>
              </a:graphic>
            </wp:anchor>
          </w:drawing>
        </mc:Choice>
        <mc:Fallback>
          <w:pict>
            <v:shape style="position:absolute;margin-left:71pt;margin-top:735.955505pt;width:276.05pt;height:14.3pt;mso-position-horizontal-relative:page;mso-position-vertical-relative:page;z-index:-19462656" type="#_x0000_t202" id="docshape510" filled="false" stroked="false">
              <v:textbox inset="0,0,0,0">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3855872">
              <wp:simplePos x="0" y="0"/>
              <wp:positionH relativeFrom="page">
                <wp:posOffset>914400</wp:posOffset>
              </wp:positionH>
              <wp:positionV relativeFrom="page">
                <wp:posOffset>9235440</wp:posOffset>
              </wp:positionV>
              <wp:extent cx="5943600" cy="9525"/>
              <wp:effectExtent l="0" t="0" r="0" b="0"/>
              <wp:wrapNone/>
              <wp:docPr id="687" name="Graphic 687"/>
              <wp:cNvGraphicFramePr>
                <a:graphicFrameLocks/>
              </wp:cNvGraphicFramePr>
              <a:graphic>
                <a:graphicData uri="http://schemas.microsoft.com/office/word/2010/wordprocessingShape">
                  <wps:wsp>
                    <wps:cNvPr id="687" name="Graphic 687"/>
                    <wps:cNvSpPr/>
                    <wps:spPr>
                      <a:xfrm>
                        <a:off x="0" y="0"/>
                        <a:ext cx="5943600" cy="9525"/>
                      </a:xfrm>
                      <a:custGeom>
                        <a:avLst/>
                        <a:gdLst/>
                        <a:ahLst/>
                        <a:cxnLst/>
                        <a:rect l="l" t="t" r="r" b="b"/>
                        <a:pathLst>
                          <a:path w="5943600" h="9525">
                            <a:moveTo>
                              <a:pt x="5943600" y="0"/>
                            </a:moveTo>
                            <a:lnTo>
                              <a:pt x="5473509" y="0"/>
                            </a:lnTo>
                            <a:lnTo>
                              <a:pt x="0" y="0"/>
                            </a:lnTo>
                            <a:lnTo>
                              <a:pt x="0" y="9525"/>
                            </a:lnTo>
                            <a:lnTo>
                              <a:pt x="5473509"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27.200012pt;width:468pt;height:.75pt;mso-position-horizontal-relative:page;mso-position-vertical-relative:page;z-index:-19460608" id="docshape526" coordorigin="1440,14544" coordsize="9360,15" path="m10800,14544l10060,14544,1440,14544,1440,14559,10060,14559,10800,14559,10800,14544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56384">
              <wp:simplePos x="0" y="0"/>
              <wp:positionH relativeFrom="page">
                <wp:posOffset>6520984</wp:posOffset>
              </wp:positionH>
              <wp:positionV relativeFrom="page">
                <wp:posOffset>9328899</wp:posOffset>
              </wp:positionV>
              <wp:extent cx="387985" cy="217170"/>
              <wp:effectExtent l="0" t="0" r="0" b="0"/>
              <wp:wrapNone/>
              <wp:docPr id="688" name="Textbox 688"/>
              <wp:cNvGraphicFramePr>
                <a:graphicFrameLocks/>
              </wp:cNvGraphicFramePr>
              <a:graphic>
                <a:graphicData uri="http://schemas.microsoft.com/office/word/2010/wordprocessingShape">
                  <wps:wsp>
                    <wps:cNvPr id="688" name="Textbox 688"/>
                    <wps:cNvSpPr txBox="1"/>
                    <wps:spPr>
                      <a:xfrm>
                        <a:off x="0" y="0"/>
                        <a:ext cx="387985" cy="217170"/>
                      </a:xfrm>
                      <a:prstGeom prst="rect">
                        <a:avLst/>
                      </a:prstGeom>
                    </wps:spPr>
                    <wps:txbx>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140</w:t>
                          </w:r>
                          <w:r>
                            <w:rPr>
                              <w:color w:val="808080"/>
                              <w:spacing w:val="-5"/>
                              <w:sz w:val="27"/>
                            </w:rPr>
                            <w:fldChar w:fldCharType="end"/>
                          </w:r>
                        </w:p>
                      </w:txbxContent>
                    </wps:txbx>
                    <wps:bodyPr wrap="square" lIns="0" tIns="0" rIns="0" bIns="0" rtlCol="0">
                      <a:noAutofit/>
                    </wps:bodyPr>
                  </wps:wsp>
                </a:graphicData>
              </a:graphic>
            </wp:anchor>
          </w:drawing>
        </mc:Choice>
        <mc:Fallback>
          <w:pict>
            <v:shape style="position:absolute;margin-left:513.463318pt;margin-top:734.559021pt;width:30.55pt;height:17.1pt;mso-position-horizontal-relative:page;mso-position-vertical-relative:page;z-index:-19460096" type="#_x0000_t202" id="docshape527" filled="false" stroked="false">
              <v:textbox inset="0,0,0,0">
                <w:txbxContent>
                  <w:p>
                    <w:pPr>
                      <w:spacing w:before="11"/>
                      <w:ind w:left="60" w:right="0" w:firstLine="0"/>
                      <w:jc w:val="left"/>
                      <w:rPr>
                        <w:sz w:val="27"/>
                      </w:rPr>
                    </w:pPr>
                    <w:r>
                      <w:rPr>
                        <w:color w:val="808080"/>
                        <w:spacing w:val="-5"/>
                        <w:sz w:val="27"/>
                      </w:rPr>
                      <w:fldChar w:fldCharType="begin"/>
                    </w:r>
                    <w:r>
                      <w:rPr>
                        <w:color w:val="808080"/>
                        <w:spacing w:val="-5"/>
                        <w:sz w:val="27"/>
                      </w:rPr>
                      <w:instrText> PAGE </w:instrText>
                    </w:r>
                    <w:r>
                      <w:rPr>
                        <w:color w:val="808080"/>
                        <w:spacing w:val="-5"/>
                        <w:sz w:val="27"/>
                      </w:rPr>
                      <w:fldChar w:fldCharType="separate"/>
                    </w:r>
                    <w:r>
                      <w:rPr>
                        <w:color w:val="808080"/>
                        <w:spacing w:val="-5"/>
                        <w:sz w:val="27"/>
                      </w:rPr>
                      <w:t>140</w:t>
                    </w:r>
                    <w:r>
                      <w:rPr>
                        <w:color w:val="808080"/>
                        <w:spacing w:val="-5"/>
                        <w:sz w:val="2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856896">
              <wp:simplePos x="0" y="0"/>
              <wp:positionH relativeFrom="page">
                <wp:posOffset>901700</wp:posOffset>
              </wp:positionH>
              <wp:positionV relativeFrom="page">
                <wp:posOffset>9346634</wp:posOffset>
              </wp:positionV>
              <wp:extent cx="3505835" cy="181610"/>
              <wp:effectExtent l="0" t="0" r="0" b="0"/>
              <wp:wrapNone/>
              <wp:docPr id="689" name="Textbox 689"/>
              <wp:cNvGraphicFramePr>
                <a:graphicFrameLocks/>
              </wp:cNvGraphicFramePr>
              <a:graphic>
                <a:graphicData uri="http://schemas.microsoft.com/office/word/2010/wordprocessingShape">
                  <wps:wsp>
                    <wps:cNvPr id="689" name="Textbox 689"/>
                    <wps:cNvSpPr txBox="1"/>
                    <wps:spPr>
                      <a:xfrm>
                        <a:off x="0" y="0"/>
                        <a:ext cx="3505835" cy="181610"/>
                      </a:xfrm>
                      <a:prstGeom prst="rect">
                        <a:avLst/>
                      </a:prstGeom>
                    </wps:spPr>
                    <wps:txbx>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wps:txbx>
                    <wps:bodyPr wrap="square" lIns="0" tIns="0" rIns="0" bIns="0" rtlCol="0">
                      <a:noAutofit/>
                    </wps:bodyPr>
                  </wps:wsp>
                </a:graphicData>
              </a:graphic>
            </wp:anchor>
          </w:drawing>
        </mc:Choice>
        <mc:Fallback>
          <w:pict>
            <v:shape style="position:absolute;margin-left:71pt;margin-top:735.955505pt;width:276.05pt;height:14.3pt;mso-position-horizontal-relative:page;mso-position-vertical-relative:page;z-index:-19459584" type="#_x0000_t202" id="docshape528" filled="false" stroked="false">
              <v:textbox inset="0,0,0,0">
                <w:txbxContent>
                  <w:p>
                    <w:pPr>
                      <w:pStyle w:val="BodyText"/>
                      <w:spacing w:before="13"/>
                      <w:ind w:left="20"/>
                    </w:pPr>
                    <w:r>
                      <w:rPr>
                        <w:color w:val="808080"/>
                      </w:rPr>
                      <w:t>Revision:</w:t>
                    </w:r>
                    <w:r>
                      <w:rPr>
                        <w:color w:val="808080"/>
                        <w:spacing w:val="31"/>
                      </w:rPr>
                      <w:t> </w:t>
                    </w:r>
                    <w:r>
                      <w:rPr>
                        <w:color w:val="808080"/>
                      </w:rPr>
                      <w:t>47,</w:t>
                    </w:r>
                    <w:r>
                      <w:rPr>
                        <w:color w:val="808080"/>
                        <w:spacing w:val="33"/>
                      </w:rPr>
                      <w:t> </w:t>
                    </w:r>
                    <w:r>
                      <w:rPr>
                        <w:color w:val="808080"/>
                      </w:rPr>
                      <w:t>Effective</w:t>
                    </w:r>
                    <w:r>
                      <w:rPr>
                        <w:color w:val="808080"/>
                        <w:spacing w:val="36"/>
                      </w:rPr>
                      <w:t> </w:t>
                    </w:r>
                    <w:r>
                      <w:rPr>
                        <w:color w:val="808080"/>
                      </w:rPr>
                      <w:t>Date:</w:t>
                    </w:r>
                    <w:r>
                      <w:rPr>
                        <w:color w:val="808080"/>
                        <w:spacing w:val="34"/>
                      </w:rPr>
                      <w:t> </w:t>
                    </w:r>
                    <w:r>
                      <w:rPr>
                        <w:color w:val="808080"/>
                      </w:rPr>
                      <w:t>10/01/2025</w:t>
                    </w:r>
                    <w:r>
                      <w:rPr>
                        <w:color w:val="808080"/>
                        <w:spacing w:val="33"/>
                      </w:rPr>
                      <w:t> </w:t>
                    </w:r>
                    <w:r>
                      <w:rPr>
                        <w:color w:val="808080"/>
                      </w:rPr>
                      <w:t>PJM</w:t>
                    </w:r>
                    <w:r>
                      <w:rPr>
                        <w:color w:val="808080"/>
                        <w:spacing w:val="33"/>
                      </w:rPr>
                      <w:t> </w:t>
                    </w:r>
                    <w:r>
                      <w:rPr>
                        <w:color w:val="808080"/>
                      </w:rPr>
                      <w:t>©</w:t>
                    </w:r>
                    <w:r>
                      <w:rPr>
                        <w:color w:val="808080"/>
                        <w:spacing w:val="37"/>
                      </w:rPr>
                      <w:t> </w:t>
                    </w:r>
                    <w:r>
                      <w:rPr>
                        <w:color w:val="808080"/>
                        <w:spacing w:val="-4"/>
                      </w:rPr>
                      <w:t>2025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3795968">
          <wp:simplePos x="0" y="0"/>
          <wp:positionH relativeFrom="page">
            <wp:posOffset>914400</wp:posOffset>
          </wp:positionH>
          <wp:positionV relativeFrom="page">
            <wp:posOffset>89999</wp:posOffset>
          </wp:positionV>
          <wp:extent cx="1371600" cy="48767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796480">
              <wp:simplePos x="0" y="0"/>
              <wp:positionH relativeFrom="page">
                <wp:posOffset>914400</wp:posOffset>
              </wp:positionH>
              <wp:positionV relativeFrom="page">
                <wp:posOffset>904874</wp:posOffset>
              </wp:positionV>
              <wp:extent cx="5943600"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9520000" id="docshape1"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796992">
              <wp:simplePos x="0" y="0"/>
              <wp:positionH relativeFrom="page">
                <wp:posOffset>4078932</wp:posOffset>
              </wp:positionH>
              <wp:positionV relativeFrom="page">
                <wp:posOffset>503733</wp:posOffset>
              </wp:positionV>
              <wp:extent cx="2791460" cy="3263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791460" cy="326390"/>
                      </a:xfrm>
                      <a:prstGeom prst="rect">
                        <a:avLst/>
                      </a:prstGeom>
                    </wps:spPr>
                    <wps:txbx>
                      <w:txbxContent>
                        <w:p>
                          <w:pPr>
                            <w:spacing w:before="13"/>
                            <w:ind w:left="0" w:right="19" w:firstLine="0"/>
                            <w:jc w:val="right"/>
                            <w:rPr>
                              <w:sz w:val="20"/>
                            </w:rPr>
                          </w:pPr>
                          <w:r>
                            <w:rPr>
                              <w:color w:val="808080"/>
                              <w:sz w:val="20"/>
                            </w:rPr>
                            <w:t>PJM</w:t>
                          </w:r>
                          <w:r>
                            <w:rPr>
                              <w:color w:val="808080"/>
                              <w:spacing w:val="26"/>
                              <w:sz w:val="20"/>
                            </w:rPr>
                            <w:t> </w:t>
                          </w:r>
                          <w:r>
                            <w:rPr>
                              <w:color w:val="808080"/>
                              <w:sz w:val="20"/>
                            </w:rPr>
                            <w:t>Manual</w:t>
                          </w:r>
                          <w:r>
                            <w:rPr>
                              <w:color w:val="808080"/>
                              <w:spacing w:val="27"/>
                              <w:sz w:val="20"/>
                            </w:rPr>
                            <w:t> </w:t>
                          </w:r>
                          <w:r>
                            <w:rPr>
                              <w:color w:val="808080"/>
                              <w:sz w:val="20"/>
                            </w:rPr>
                            <w:t>15:</w:t>
                          </w:r>
                          <w:r>
                            <w:rPr>
                              <w:color w:val="808080"/>
                              <w:spacing w:val="27"/>
                              <w:sz w:val="20"/>
                            </w:rPr>
                            <w:t> </w:t>
                          </w:r>
                          <w:r>
                            <w:rPr>
                              <w:color w:val="808080"/>
                              <w:sz w:val="20"/>
                            </w:rPr>
                            <w:t>Cost</w:t>
                          </w:r>
                          <w:r>
                            <w:rPr>
                              <w:color w:val="808080"/>
                              <w:spacing w:val="27"/>
                              <w:sz w:val="20"/>
                            </w:rPr>
                            <w:t> </w:t>
                          </w:r>
                          <w:r>
                            <w:rPr>
                              <w:color w:val="808080"/>
                              <w:sz w:val="20"/>
                            </w:rPr>
                            <w:t>Development</w:t>
                          </w:r>
                          <w:r>
                            <w:rPr>
                              <w:color w:val="808080"/>
                              <w:spacing w:val="30"/>
                              <w:sz w:val="20"/>
                            </w:rPr>
                            <w:t> </w:t>
                          </w:r>
                          <w:r>
                            <w:rPr>
                              <w:color w:val="808080"/>
                              <w:spacing w:val="-2"/>
                              <w:sz w:val="20"/>
                            </w:rPr>
                            <w:t>Guidelines</w:t>
                          </w:r>
                        </w:p>
                        <w:p>
                          <w:pPr>
                            <w:spacing w:before="20"/>
                            <w:ind w:left="0" w:right="18" w:firstLine="0"/>
                            <w:jc w:val="right"/>
                            <w:rPr>
                              <w:sz w:val="20"/>
                            </w:rPr>
                          </w:pPr>
                          <w:r>
                            <w:rPr>
                              <w:color w:val="808080"/>
                              <w:sz w:val="20"/>
                            </w:rPr>
                            <w:t>Table</w:t>
                          </w:r>
                          <w:r>
                            <w:rPr>
                              <w:color w:val="808080"/>
                              <w:spacing w:val="19"/>
                              <w:sz w:val="20"/>
                            </w:rPr>
                            <w:t> </w:t>
                          </w:r>
                          <w:r>
                            <w:rPr>
                              <w:color w:val="808080"/>
                              <w:sz w:val="20"/>
                            </w:rPr>
                            <w:t>of</w:t>
                          </w:r>
                          <w:r>
                            <w:rPr>
                              <w:color w:val="808080"/>
                              <w:spacing w:val="19"/>
                              <w:sz w:val="20"/>
                            </w:rPr>
                            <w:t> </w:t>
                          </w:r>
                          <w:r>
                            <w:rPr>
                              <w:color w:val="808080"/>
                              <w:spacing w:val="-2"/>
                              <w:sz w:val="20"/>
                            </w:rPr>
                            <w:t>Contents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21.175812pt;margin-top:39.664066pt;width:219.8pt;height:25.7pt;mso-position-horizontal-relative:page;mso-position-vertical-relative:page;z-index:-19519488" type="#_x0000_t202" id="docshape2" filled="false" stroked="false">
              <v:textbox inset="0,0,0,0">
                <w:txbxContent>
                  <w:p>
                    <w:pPr>
                      <w:spacing w:before="13"/>
                      <w:ind w:left="0" w:right="19" w:firstLine="0"/>
                      <w:jc w:val="right"/>
                      <w:rPr>
                        <w:sz w:val="20"/>
                      </w:rPr>
                    </w:pPr>
                    <w:r>
                      <w:rPr>
                        <w:color w:val="808080"/>
                        <w:sz w:val="20"/>
                      </w:rPr>
                      <w:t>PJM</w:t>
                    </w:r>
                    <w:r>
                      <w:rPr>
                        <w:color w:val="808080"/>
                        <w:spacing w:val="26"/>
                        <w:sz w:val="20"/>
                      </w:rPr>
                      <w:t> </w:t>
                    </w:r>
                    <w:r>
                      <w:rPr>
                        <w:color w:val="808080"/>
                        <w:sz w:val="20"/>
                      </w:rPr>
                      <w:t>Manual</w:t>
                    </w:r>
                    <w:r>
                      <w:rPr>
                        <w:color w:val="808080"/>
                        <w:spacing w:val="27"/>
                        <w:sz w:val="20"/>
                      </w:rPr>
                      <w:t> </w:t>
                    </w:r>
                    <w:r>
                      <w:rPr>
                        <w:color w:val="808080"/>
                        <w:sz w:val="20"/>
                      </w:rPr>
                      <w:t>15:</w:t>
                    </w:r>
                    <w:r>
                      <w:rPr>
                        <w:color w:val="808080"/>
                        <w:spacing w:val="27"/>
                        <w:sz w:val="20"/>
                      </w:rPr>
                      <w:t> </w:t>
                    </w:r>
                    <w:r>
                      <w:rPr>
                        <w:color w:val="808080"/>
                        <w:sz w:val="20"/>
                      </w:rPr>
                      <w:t>Cost</w:t>
                    </w:r>
                    <w:r>
                      <w:rPr>
                        <w:color w:val="808080"/>
                        <w:spacing w:val="27"/>
                        <w:sz w:val="20"/>
                      </w:rPr>
                      <w:t> </w:t>
                    </w:r>
                    <w:r>
                      <w:rPr>
                        <w:color w:val="808080"/>
                        <w:sz w:val="20"/>
                      </w:rPr>
                      <w:t>Development</w:t>
                    </w:r>
                    <w:r>
                      <w:rPr>
                        <w:color w:val="808080"/>
                        <w:spacing w:val="30"/>
                        <w:sz w:val="20"/>
                      </w:rPr>
                      <w:t> </w:t>
                    </w:r>
                    <w:r>
                      <w:rPr>
                        <w:color w:val="808080"/>
                        <w:spacing w:val="-2"/>
                        <w:sz w:val="20"/>
                      </w:rPr>
                      <w:t>Guidelines</w:t>
                    </w:r>
                  </w:p>
                  <w:p>
                    <w:pPr>
                      <w:spacing w:before="20"/>
                      <w:ind w:left="0" w:right="18" w:firstLine="0"/>
                      <w:jc w:val="right"/>
                      <w:rPr>
                        <w:sz w:val="20"/>
                      </w:rPr>
                    </w:pPr>
                    <w:r>
                      <w:rPr>
                        <w:color w:val="808080"/>
                        <w:sz w:val="20"/>
                      </w:rPr>
                      <w:t>Table</w:t>
                    </w:r>
                    <w:r>
                      <w:rPr>
                        <w:color w:val="808080"/>
                        <w:spacing w:val="19"/>
                        <w:sz w:val="20"/>
                      </w:rPr>
                      <w:t> </w:t>
                    </w:r>
                    <w:r>
                      <w:rPr>
                        <w:color w:val="808080"/>
                        <w:sz w:val="20"/>
                      </w:rPr>
                      <w:t>of</w:t>
                    </w:r>
                    <w:r>
                      <w:rPr>
                        <w:color w:val="808080"/>
                        <w:spacing w:val="19"/>
                        <w:sz w:val="20"/>
                      </w:rPr>
                      <w:t> </w:t>
                    </w:r>
                    <w:r>
                      <w:rPr>
                        <w:color w:val="808080"/>
                        <w:spacing w:val="-2"/>
                        <w:sz w:val="20"/>
                      </w:rPr>
                      <w:t>Contents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3799040">
          <wp:simplePos x="0" y="0"/>
          <wp:positionH relativeFrom="page">
            <wp:posOffset>914400</wp:posOffset>
          </wp:positionH>
          <wp:positionV relativeFrom="page">
            <wp:posOffset>89999</wp:posOffset>
          </wp:positionV>
          <wp:extent cx="1371600" cy="487679"/>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799552">
              <wp:simplePos x="0" y="0"/>
              <wp:positionH relativeFrom="page">
                <wp:posOffset>914400</wp:posOffset>
              </wp:positionH>
              <wp:positionV relativeFrom="page">
                <wp:posOffset>904874</wp:posOffset>
              </wp:positionV>
              <wp:extent cx="5943600" cy="952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9516928" id="docshape10"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00064">
              <wp:simplePos x="0" y="0"/>
              <wp:positionH relativeFrom="page">
                <wp:posOffset>4078932</wp:posOffset>
              </wp:positionH>
              <wp:positionV relativeFrom="page">
                <wp:posOffset>503733</wp:posOffset>
              </wp:positionV>
              <wp:extent cx="2791460" cy="32639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791460" cy="326390"/>
                      </a:xfrm>
                      <a:prstGeom prst="rect">
                        <a:avLst/>
                      </a:prstGeom>
                    </wps:spPr>
                    <wps:txbx>
                      <w:txbxContent>
                        <w:p>
                          <w:pPr>
                            <w:spacing w:before="13"/>
                            <w:ind w:left="0" w:right="19" w:firstLine="0"/>
                            <w:jc w:val="right"/>
                            <w:rPr>
                              <w:sz w:val="20"/>
                            </w:rPr>
                          </w:pPr>
                          <w:r>
                            <w:rPr>
                              <w:color w:val="808080"/>
                              <w:sz w:val="20"/>
                            </w:rPr>
                            <w:t>PJM</w:t>
                          </w:r>
                          <w:r>
                            <w:rPr>
                              <w:color w:val="808080"/>
                              <w:spacing w:val="26"/>
                              <w:sz w:val="20"/>
                            </w:rPr>
                            <w:t> </w:t>
                          </w:r>
                          <w:r>
                            <w:rPr>
                              <w:color w:val="808080"/>
                              <w:sz w:val="20"/>
                            </w:rPr>
                            <w:t>Manual</w:t>
                          </w:r>
                          <w:r>
                            <w:rPr>
                              <w:color w:val="808080"/>
                              <w:spacing w:val="27"/>
                              <w:sz w:val="20"/>
                            </w:rPr>
                            <w:t> </w:t>
                          </w:r>
                          <w:r>
                            <w:rPr>
                              <w:color w:val="808080"/>
                              <w:sz w:val="20"/>
                            </w:rPr>
                            <w:t>15:</w:t>
                          </w:r>
                          <w:r>
                            <w:rPr>
                              <w:color w:val="808080"/>
                              <w:spacing w:val="27"/>
                              <w:sz w:val="20"/>
                            </w:rPr>
                            <w:t> </w:t>
                          </w:r>
                          <w:r>
                            <w:rPr>
                              <w:color w:val="808080"/>
                              <w:sz w:val="20"/>
                            </w:rPr>
                            <w:t>Cost</w:t>
                          </w:r>
                          <w:r>
                            <w:rPr>
                              <w:color w:val="808080"/>
                              <w:spacing w:val="27"/>
                              <w:sz w:val="20"/>
                            </w:rPr>
                            <w:t> </w:t>
                          </w:r>
                          <w:r>
                            <w:rPr>
                              <w:color w:val="808080"/>
                              <w:sz w:val="20"/>
                            </w:rPr>
                            <w:t>Development</w:t>
                          </w:r>
                          <w:r>
                            <w:rPr>
                              <w:color w:val="808080"/>
                              <w:spacing w:val="30"/>
                              <w:sz w:val="20"/>
                            </w:rPr>
                            <w:t> </w:t>
                          </w:r>
                          <w:r>
                            <w:rPr>
                              <w:color w:val="808080"/>
                              <w:spacing w:val="-2"/>
                              <w:sz w:val="20"/>
                            </w:rPr>
                            <w:t>Guidelines</w:t>
                          </w:r>
                        </w:p>
                        <w:p>
                          <w:pPr>
                            <w:spacing w:before="20"/>
                            <w:ind w:left="0" w:right="18" w:firstLine="0"/>
                            <w:jc w:val="right"/>
                            <w:rPr>
                              <w:sz w:val="20"/>
                            </w:rPr>
                          </w:pPr>
                          <w:r>
                            <w:rPr>
                              <w:color w:val="808080"/>
                              <w:sz w:val="20"/>
                            </w:rPr>
                            <w:t>Table</w:t>
                          </w:r>
                          <w:r>
                            <w:rPr>
                              <w:color w:val="808080"/>
                              <w:spacing w:val="19"/>
                              <w:sz w:val="20"/>
                            </w:rPr>
                            <w:t> </w:t>
                          </w:r>
                          <w:r>
                            <w:rPr>
                              <w:color w:val="808080"/>
                              <w:sz w:val="20"/>
                            </w:rPr>
                            <w:t>of</w:t>
                          </w:r>
                          <w:r>
                            <w:rPr>
                              <w:color w:val="808080"/>
                              <w:spacing w:val="19"/>
                              <w:sz w:val="20"/>
                            </w:rPr>
                            <w:t> </w:t>
                          </w:r>
                          <w:r>
                            <w:rPr>
                              <w:color w:val="808080"/>
                              <w:spacing w:val="-2"/>
                              <w:sz w:val="20"/>
                            </w:rPr>
                            <w:t>Exhibits</w:t>
                          </w:r>
                        </w:p>
                      </w:txbxContent>
                    </wps:txbx>
                    <wps:bodyPr wrap="square" lIns="0" tIns="0" rIns="0" bIns="0" rtlCol="0">
                      <a:noAutofit/>
                    </wps:bodyPr>
                  </wps:wsp>
                </a:graphicData>
              </a:graphic>
            </wp:anchor>
          </w:drawing>
        </mc:Choice>
        <mc:Fallback>
          <w:pict>
            <v:shape style="position:absolute;margin-left:321.175812pt;margin-top:39.664066pt;width:219.8pt;height:25.7pt;mso-position-horizontal-relative:page;mso-position-vertical-relative:page;z-index:-19516416" type="#_x0000_t202" id="docshape11" filled="false" stroked="false">
              <v:textbox inset="0,0,0,0">
                <w:txbxContent>
                  <w:p>
                    <w:pPr>
                      <w:spacing w:before="13"/>
                      <w:ind w:left="0" w:right="19" w:firstLine="0"/>
                      <w:jc w:val="right"/>
                      <w:rPr>
                        <w:sz w:val="20"/>
                      </w:rPr>
                    </w:pPr>
                    <w:r>
                      <w:rPr>
                        <w:color w:val="808080"/>
                        <w:sz w:val="20"/>
                      </w:rPr>
                      <w:t>PJM</w:t>
                    </w:r>
                    <w:r>
                      <w:rPr>
                        <w:color w:val="808080"/>
                        <w:spacing w:val="26"/>
                        <w:sz w:val="20"/>
                      </w:rPr>
                      <w:t> </w:t>
                    </w:r>
                    <w:r>
                      <w:rPr>
                        <w:color w:val="808080"/>
                        <w:sz w:val="20"/>
                      </w:rPr>
                      <w:t>Manual</w:t>
                    </w:r>
                    <w:r>
                      <w:rPr>
                        <w:color w:val="808080"/>
                        <w:spacing w:val="27"/>
                        <w:sz w:val="20"/>
                      </w:rPr>
                      <w:t> </w:t>
                    </w:r>
                    <w:r>
                      <w:rPr>
                        <w:color w:val="808080"/>
                        <w:sz w:val="20"/>
                      </w:rPr>
                      <w:t>15:</w:t>
                    </w:r>
                    <w:r>
                      <w:rPr>
                        <w:color w:val="808080"/>
                        <w:spacing w:val="27"/>
                        <w:sz w:val="20"/>
                      </w:rPr>
                      <w:t> </w:t>
                    </w:r>
                    <w:r>
                      <w:rPr>
                        <w:color w:val="808080"/>
                        <w:sz w:val="20"/>
                      </w:rPr>
                      <w:t>Cost</w:t>
                    </w:r>
                    <w:r>
                      <w:rPr>
                        <w:color w:val="808080"/>
                        <w:spacing w:val="27"/>
                        <w:sz w:val="20"/>
                      </w:rPr>
                      <w:t> </w:t>
                    </w:r>
                    <w:r>
                      <w:rPr>
                        <w:color w:val="808080"/>
                        <w:sz w:val="20"/>
                      </w:rPr>
                      <w:t>Development</w:t>
                    </w:r>
                    <w:r>
                      <w:rPr>
                        <w:color w:val="808080"/>
                        <w:spacing w:val="30"/>
                        <w:sz w:val="20"/>
                      </w:rPr>
                      <w:t> </w:t>
                    </w:r>
                    <w:r>
                      <w:rPr>
                        <w:color w:val="808080"/>
                        <w:spacing w:val="-2"/>
                        <w:sz w:val="20"/>
                      </w:rPr>
                      <w:t>Guidelines</w:t>
                    </w:r>
                  </w:p>
                  <w:p>
                    <w:pPr>
                      <w:spacing w:before="20"/>
                      <w:ind w:left="0" w:right="18" w:firstLine="0"/>
                      <w:jc w:val="right"/>
                      <w:rPr>
                        <w:sz w:val="20"/>
                      </w:rPr>
                    </w:pPr>
                    <w:r>
                      <w:rPr>
                        <w:color w:val="808080"/>
                        <w:sz w:val="20"/>
                      </w:rPr>
                      <w:t>Table</w:t>
                    </w:r>
                    <w:r>
                      <w:rPr>
                        <w:color w:val="808080"/>
                        <w:spacing w:val="19"/>
                        <w:sz w:val="20"/>
                      </w:rPr>
                      <w:t> </w:t>
                    </w:r>
                    <w:r>
                      <w:rPr>
                        <w:color w:val="808080"/>
                        <w:sz w:val="20"/>
                      </w:rPr>
                      <w:t>of</w:t>
                    </w:r>
                    <w:r>
                      <w:rPr>
                        <w:color w:val="808080"/>
                        <w:spacing w:val="19"/>
                        <w:sz w:val="20"/>
                      </w:rPr>
                      <w:t> </w:t>
                    </w:r>
                    <w:r>
                      <w:rPr>
                        <w:color w:val="808080"/>
                        <w:spacing w:val="-2"/>
                        <w:sz w:val="20"/>
                      </w:rPr>
                      <w:t>Exhibits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3802112">
          <wp:simplePos x="0" y="0"/>
          <wp:positionH relativeFrom="page">
            <wp:posOffset>914400</wp:posOffset>
          </wp:positionH>
          <wp:positionV relativeFrom="page">
            <wp:posOffset>89999</wp:posOffset>
          </wp:positionV>
          <wp:extent cx="1371600" cy="487679"/>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802624">
              <wp:simplePos x="0" y="0"/>
              <wp:positionH relativeFrom="page">
                <wp:posOffset>914400</wp:posOffset>
              </wp:positionH>
              <wp:positionV relativeFrom="page">
                <wp:posOffset>904874</wp:posOffset>
              </wp:positionV>
              <wp:extent cx="5943600" cy="952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9513856" id="docshape19"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03136">
              <wp:simplePos x="0" y="0"/>
              <wp:positionH relativeFrom="page">
                <wp:posOffset>4078932</wp:posOffset>
              </wp:positionH>
              <wp:positionV relativeFrom="page">
                <wp:posOffset>503733</wp:posOffset>
              </wp:positionV>
              <wp:extent cx="2792095" cy="32639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792095" cy="326390"/>
                      </a:xfrm>
                      <a:prstGeom prst="rect">
                        <a:avLst/>
                      </a:prstGeom>
                    </wps:spPr>
                    <wps:txbx>
                      <w:txbxContent>
                        <w:p>
                          <w:pPr>
                            <w:spacing w:before="13"/>
                            <w:ind w:left="0" w:right="19" w:firstLine="0"/>
                            <w:jc w:val="right"/>
                            <w:rPr>
                              <w:sz w:val="20"/>
                            </w:rPr>
                          </w:pPr>
                          <w:r>
                            <w:rPr>
                              <w:color w:val="808080"/>
                              <w:sz w:val="20"/>
                            </w:rPr>
                            <w:t>PJM</w:t>
                          </w:r>
                          <w:r>
                            <w:rPr>
                              <w:color w:val="808080"/>
                              <w:spacing w:val="26"/>
                              <w:sz w:val="20"/>
                            </w:rPr>
                            <w:t> </w:t>
                          </w:r>
                          <w:r>
                            <w:rPr>
                              <w:color w:val="808080"/>
                              <w:sz w:val="20"/>
                            </w:rPr>
                            <w:t>Manual</w:t>
                          </w:r>
                          <w:r>
                            <w:rPr>
                              <w:color w:val="808080"/>
                              <w:spacing w:val="27"/>
                              <w:sz w:val="20"/>
                            </w:rPr>
                            <w:t> </w:t>
                          </w:r>
                          <w:r>
                            <w:rPr>
                              <w:color w:val="808080"/>
                              <w:sz w:val="20"/>
                            </w:rPr>
                            <w:t>15:</w:t>
                          </w:r>
                          <w:r>
                            <w:rPr>
                              <w:color w:val="808080"/>
                              <w:spacing w:val="27"/>
                              <w:sz w:val="20"/>
                            </w:rPr>
                            <w:t> </w:t>
                          </w:r>
                          <w:r>
                            <w:rPr>
                              <w:color w:val="808080"/>
                              <w:sz w:val="20"/>
                            </w:rPr>
                            <w:t>Cost</w:t>
                          </w:r>
                          <w:r>
                            <w:rPr>
                              <w:color w:val="808080"/>
                              <w:spacing w:val="27"/>
                              <w:sz w:val="20"/>
                            </w:rPr>
                            <w:t> </w:t>
                          </w:r>
                          <w:r>
                            <w:rPr>
                              <w:color w:val="808080"/>
                              <w:sz w:val="20"/>
                            </w:rPr>
                            <w:t>Development</w:t>
                          </w:r>
                          <w:r>
                            <w:rPr>
                              <w:color w:val="808080"/>
                              <w:spacing w:val="30"/>
                              <w:sz w:val="20"/>
                            </w:rPr>
                            <w:t> </w:t>
                          </w:r>
                          <w:r>
                            <w:rPr>
                              <w:color w:val="808080"/>
                              <w:spacing w:val="-2"/>
                              <w:sz w:val="20"/>
                            </w:rPr>
                            <w:t>Guidelines</w:t>
                          </w:r>
                        </w:p>
                        <w:p>
                          <w:pPr>
                            <w:spacing w:before="20"/>
                            <w:ind w:left="0" w:right="18" w:firstLine="0"/>
                            <w:jc w:val="right"/>
                            <w:rPr>
                              <w:sz w:val="20"/>
                            </w:rPr>
                          </w:pPr>
                          <w:r>
                            <w:rPr>
                              <w:color w:val="808080"/>
                              <w:spacing w:val="-2"/>
                              <w:sz w:val="20"/>
                            </w:rPr>
                            <w:t>Approval</w:t>
                          </w:r>
                        </w:p>
                      </w:txbxContent>
                    </wps:txbx>
                    <wps:bodyPr wrap="square" lIns="0" tIns="0" rIns="0" bIns="0" rtlCol="0">
                      <a:noAutofit/>
                    </wps:bodyPr>
                  </wps:wsp>
                </a:graphicData>
              </a:graphic>
            </wp:anchor>
          </w:drawing>
        </mc:Choice>
        <mc:Fallback>
          <w:pict>
            <v:shape style="position:absolute;margin-left:321.175812pt;margin-top:39.664066pt;width:219.85pt;height:25.7pt;mso-position-horizontal-relative:page;mso-position-vertical-relative:page;z-index:-19513344" type="#_x0000_t202" id="docshape20" filled="false" stroked="false">
              <v:textbox inset="0,0,0,0">
                <w:txbxContent>
                  <w:p>
                    <w:pPr>
                      <w:spacing w:before="13"/>
                      <w:ind w:left="0" w:right="19" w:firstLine="0"/>
                      <w:jc w:val="right"/>
                      <w:rPr>
                        <w:sz w:val="20"/>
                      </w:rPr>
                    </w:pPr>
                    <w:r>
                      <w:rPr>
                        <w:color w:val="808080"/>
                        <w:sz w:val="20"/>
                      </w:rPr>
                      <w:t>PJM</w:t>
                    </w:r>
                    <w:r>
                      <w:rPr>
                        <w:color w:val="808080"/>
                        <w:spacing w:val="26"/>
                        <w:sz w:val="20"/>
                      </w:rPr>
                      <w:t> </w:t>
                    </w:r>
                    <w:r>
                      <w:rPr>
                        <w:color w:val="808080"/>
                        <w:sz w:val="20"/>
                      </w:rPr>
                      <w:t>Manual</w:t>
                    </w:r>
                    <w:r>
                      <w:rPr>
                        <w:color w:val="808080"/>
                        <w:spacing w:val="27"/>
                        <w:sz w:val="20"/>
                      </w:rPr>
                      <w:t> </w:t>
                    </w:r>
                    <w:r>
                      <w:rPr>
                        <w:color w:val="808080"/>
                        <w:sz w:val="20"/>
                      </w:rPr>
                      <w:t>15:</w:t>
                    </w:r>
                    <w:r>
                      <w:rPr>
                        <w:color w:val="808080"/>
                        <w:spacing w:val="27"/>
                        <w:sz w:val="20"/>
                      </w:rPr>
                      <w:t> </w:t>
                    </w:r>
                    <w:r>
                      <w:rPr>
                        <w:color w:val="808080"/>
                        <w:sz w:val="20"/>
                      </w:rPr>
                      <w:t>Cost</w:t>
                    </w:r>
                    <w:r>
                      <w:rPr>
                        <w:color w:val="808080"/>
                        <w:spacing w:val="27"/>
                        <w:sz w:val="20"/>
                      </w:rPr>
                      <w:t> </w:t>
                    </w:r>
                    <w:r>
                      <w:rPr>
                        <w:color w:val="808080"/>
                        <w:sz w:val="20"/>
                      </w:rPr>
                      <w:t>Development</w:t>
                    </w:r>
                    <w:r>
                      <w:rPr>
                        <w:color w:val="808080"/>
                        <w:spacing w:val="30"/>
                        <w:sz w:val="20"/>
                      </w:rPr>
                      <w:t> </w:t>
                    </w:r>
                    <w:r>
                      <w:rPr>
                        <w:color w:val="808080"/>
                        <w:spacing w:val="-2"/>
                        <w:sz w:val="20"/>
                      </w:rPr>
                      <w:t>Guidelines</w:t>
                    </w:r>
                  </w:p>
                  <w:p>
                    <w:pPr>
                      <w:spacing w:before="20"/>
                      <w:ind w:left="0" w:right="18" w:firstLine="0"/>
                      <w:jc w:val="right"/>
                      <w:rPr>
                        <w:sz w:val="20"/>
                      </w:rPr>
                    </w:pPr>
                    <w:r>
                      <w:rPr>
                        <w:color w:val="808080"/>
                        <w:spacing w:val="-2"/>
                        <w:sz w:val="20"/>
                      </w:rPr>
                      <w:t>Approval</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3805184">
          <wp:simplePos x="0" y="0"/>
          <wp:positionH relativeFrom="page">
            <wp:posOffset>914400</wp:posOffset>
          </wp:positionH>
          <wp:positionV relativeFrom="page">
            <wp:posOffset>89999</wp:posOffset>
          </wp:positionV>
          <wp:extent cx="1371600" cy="487679"/>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805696">
              <wp:simplePos x="0" y="0"/>
              <wp:positionH relativeFrom="page">
                <wp:posOffset>914400</wp:posOffset>
              </wp:positionH>
              <wp:positionV relativeFrom="page">
                <wp:posOffset>904874</wp:posOffset>
              </wp:positionV>
              <wp:extent cx="5943600" cy="952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9510784" id="docshape28"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06208">
              <wp:simplePos x="0" y="0"/>
              <wp:positionH relativeFrom="page">
                <wp:posOffset>4078932</wp:posOffset>
              </wp:positionH>
              <wp:positionV relativeFrom="page">
                <wp:posOffset>503733</wp:posOffset>
              </wp:positionV>
              <wp:extent cx="2790825" cy="32639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790825" cy="326390"/>
                      </a:xfrm>
                      <a:prstGeom prst="rect">
                        <a:avLst/>
                      </a:prstGeom>
                    </wps:spPr>
                    <wps:txbx>
                      <w:txbxContent>
                        <w:p>
                          <w:pPr>
                            <w:spacing w:before="13"/>
                            <w:ind w:left="0" w:right="18" w:firstLine="0"/>
                            <w:jc w:val="right"/>
                            <w:rPr>
                              <w:sz w:val="20"/>
                            </w:rPr>
                          </w:pPr>
                          <w:r>
                            <w:rPr>
                              <w:color w:val="808080"/>
                              <w:sz w:val="20"/>
                            </w:rPr>
                            <w:t>PJM</w:t>
                          </w:r>
                          <w:r>
                            <w:rPr>
                              <w:color w:val="808080"/>
                              <w:spacing w:val="26"/>
                              <w:sz w:val="20"/>
                            </w:rPr>
                            <w:t> </w:t>
                          </w:r>
                          <w:r>
                            <w:rPr>
                              <w:color w:val="808080"/>
                              <w:sz w:val="20"/>
                            </w:rPr>
                            <w:t>Manual</w:t>
                          </w:r>
                          <w:r>
                            <w:rPr>
                              <w:color w:val="808080"/>
                              <w:spacing w:val="27"/>
                              <w:sz w:val="20"/>
                            </w:rPr>
                            <w:t> </w:t>
                          </w:r>
                          <w:r>
                            <w:rPr>
                              <w:color w:val="808080"/>
                              <w:sz w:val="20"/>
                            </w:rPr>
                            <w:t>15:</w:t>
                          </w:r>
                          <w:r>
                            <w:rPr>
                              <w:color w:val="808080"/>
                              <w:spacing w:val="27"/>
                              <w:sz w:val="20"/>
                            </w:rPr>
                            <w:t> </w:t>
                          </w:r>
                          <w:r>
                            <w:rPr>
                              <w:color w:val="808080"/>
                              <w:sz w:val="20"/>
                            </w:rPr>
                            <w:t>Cost</w:t>
                          </w:r>
                          <w:r>
                            <w:rPr>
                              <w:color w:val="808080"/>
                              <w:spacing w:val="27"/>
                              <w:sz w:val="20"/>
                            </w:rPr>
                            <w:t> </w:t>
                          </w:r>
                          <w:r>
                            <w:rPr>
                              <w:color w:val="808080"/>
                              <w:sz w:val="20"/>
                            </w:rPr>
                            <w:t>Development</w:t>
                          </w:r>
                          <w:r>
                            <w:rPr>
                              <w:color w:val="808080"/>
                              <w:spacing w:val="30"/>
                              <w:sz w:val="20"/>
                            </w:rPr>
                            <w:t> </w:t>
                          </w:r>
                          <w:r>
                            <w:rPr>
                              <w:color w:val="808080"/>
                              <w:spacing w:val="-2"/>
                              <w:sz w:val="20"/>
                            </w:rPr>
                            <w:t>Guidelines</w:t>
                          </w:r>
                        </w:p>
                        <w:p>
                          <w:pPr>
                            <w:spacing w:before="20"/>
                            <w:ind w:left="0" w:right="18" w:firstLine="0"/>
                            <w:jc w:val="right"/>
                            <w:rPr>
                              <w:sz w:val="20"/>
                            </w:rPr>
                          </w:pPr>
                          <w:r>
                            <w:rPr>
                              <w:color w:val="808080"/>
                              <w:sz w:val="20"/>
                            </w:rPr>
                            <w:t>Current</w:t>
                          </w:r>
                          <w:r>
                            <w:rPr>
                              <w:color w:val="808080"/>
                              <w:spacing w:val="33"/>
                              <w:sz w:val="20"/>
                            </w:rPr>
                            <w:t> </w:t>
                          </w:r>
                          <w:r>
                            <w:rPr>
                              <w:color w:val="808080"/>
                              <w:spacing w:val="-2"/>
                              <w:sz w:val="20"/>
                            </w:rPr>
                            <w:t>Revision</w:t>
                          </w:r>
                        </w:p>
                      </w:txbxContent>
                    </wps:txbx>
                    <wps:bodyPr wrap="square" lIns="0" tIns="0" rIns="0" bIns="0" rtlCol="0">
                      <a:noAutofit/>
                    </wps:bodyPr>
                  </wps:wsp>
                </a:graphicData>
              </a:graphic>
            </wp:anchor>
          </w:drawing>
        </mc:Choice>
        <mc:Fallback>
          <w:pict>
            <v:shape style="position:absolute;margin-left:321.175812pt;margin-top:39.664066pt;width:219.75pt;height:25.7pt;mso-position-horizontal-relative:page;mso-position-vertical-relative:page;z-index:-19510272" type="#_x0000_t202" id="docshape29" filled="false" stroked="false">
              <v:textbox inset="0,0,0,0">
                <w:txbxContent>
                  <w:p>
                    <w:pPr>
                      <w:spacing w:before="13"/>
                      <w:ind w:left="0" w:right="18" w:firstLine="0"/>
                      <w:jc w:val="right"/>
                      <w:rPr>
                        <w:sz w:val="20"/>
                      </w:rPr>
                    </w:pPr>
                    <w:r>
                      <w:rPr>
                        <w:color w:val="808080"/>
                        <w:sz w:val="20"/>
                      </w:rPr>
                      <w:t>PJM</w:t>
                    </w:r>
                    <w:r>
                      <w:rPr>
                        <w:color w:val="808080"/>
                        <w:spacing w:val="26"/>
                        <w:sz w:val="20"/>
                      </w:rPr>
                      <w:t> </w:t>
                    </w:r>
                    <w:r>
                      <w:rPr>
                        <w:color w:val="808080"/>
                        <w:sz w:val="20"/>
                      </w:rPr>
                      <w:t>Manual</w:t>
                    </w:r>
                    <w:r>
                      <w:rPr>
                        <w:color w:val="808080"/>
                        <w:spacing w:val="27"/>
                        <w:sz w:val="20"/>
                      </w:rPr>
                      <w:t> </w:t>
                    </w:r>
                    <w:r>
                      <w:rPr>
                        <w:color w:val="808080"/>
                        <w:sz w:val="20"/>
                      </w:rPr>
                      <w:t>15:</w:t>
                    </w:r>
                    <w:r>
                      <w:rPr>
                        <w:color w:val="808080"/>
                        <w:spacing w:val="27"/>
                        <w:sz w:val="20"/>
                      </w:rPr>
                      <w:t> </w:t>
                    </w:r>
                    <w:r>
                      <w:rPr>
                        <w:color w:val="808080"/>
                        <w:sz w:val="20"/>
                      </w:rPr>
                      <w:t>Cost</w:t>
                    </w:r>
                    <w:r>
                      <w:rPr>
                        <w:color w:val="808080"/>
                        <w:spacing w:val="27"/>
                        <w:sz w:val="20"/>
                      </w:rPr>
                      <w:t> </w:t>
                    </w:r>
                    <w:r>
                      <w:rPr>
                        <w:color w:val="808080"/>
                        <w:sz w:val="20"/>
                      </w:rPr>
                      <w:t>Development</w:t>
                    </w:r>
                    <w:r>
                      <w:rPr>
                        <w:color w:val="808080"/>
                        <w:spacing w:val="30"/>
                        <w:sz w:val="20"/>
                      </w:rPr>
                      <w:t> </w:t>
                    </w:r>
                    <w:r>
                      <w:rPr>
                        <w:color w:val="808080"/>
                        <w:spacing w:val="-2"/>
                        <w:sz w:val="20"/>
                      </w:rPr>
                      <w:t>Guidelines</w:t>
                    </w:r>
                  </w:p>
                  <w:p>
                    <w:pPr>
                      <w:spacing w:before="20"/>
                      <w:ind w:left="0" w:right="18" w:firstLine="0"/>
                      <w:jc w:val="right"/>
                      <w:rPr>
                        <w:sz w:val="20"/>
                      </w:rPr>
                    </w:pPr>
                    <w:r>
                      <w:rPr>
                        <w:color w:val="808080"/>
                        <w:sz w:val="20"/>
                      </w:rPr>
                      <w:t>Current</w:t>
                    </w:r>
                    <w:r>
                      <w:rPr>
                        <w:color w:val="808080"/>
                        <w:spacing w:val="33"/>
                        <w:sz w:val="20"/>
                      </w:rPr>
                      <w:t> </w:t>
                    </w:r>
                    <w:r>
                      <w:rPr>
                        <w:color w:val="808080"/>
                        <w:spacing w:val="-2"/>
                        <w:sz w:val="20"/>
                      </w:rPr>
                      <w:t>Revision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3808256">
          <wp:simplePos x="0" y="0"/>
          <wp:positionH relativeFrom="page">
            <wp:posOffset>914400</wp:posOffset>
          </wp:positionH>
          <wp:positionV relativeFrom="page">
            <wp:posOffset>89999</wp:posOffset>
          </wp:positionV>
          <wp:extent cx="1371600" cy="487679"/>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808768">
              <wp:simplePos x="0" y="0"/>
              <wp:positionH relativeFrom="page">
                <wp:posOffset>914400</wp:posOffset>
              </wp:positionH>
              <wp:positionV relativeFrom="page">
                <wp:posOffset>904874</wp:posOffset>
              </wp:positionV>
              <wp:extent cx="5943600" cy="952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9507712" id="docshape37"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09280">
              <wp:simplePos x="0" y="0"/>
              <wp:positionH relativeFrom="page">
                <wp:posOffset>4078932</wp:posOffset>
              </wp:positionH>
              <wp:positionV relativeFrom="page">
                <wp:posOffset>503733</wp:posOffset>
              </wp:positionV>
              <wp:extent cx="2791460" cy="32639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791460" cy="326390"/>
                      </a:xfrm>
                      <a:prstGeom prst="rect">
                        <a:avLst/>
                      </a:prstGeom>
                    </wps:spPr>
                    <wps:txbx>
                      <w:txbxContent>
                        <w:p>
                          <w:pPr>
                            <w:spacing w:before="13"/>
                            <w:ind w:left="0" w:right="18" w:firstLine="0"/>
                            <w:jc w:val="right"/>
                            <w:rPr>
                              <w:sz w:val="20"/>
                            </w:rPr>
                          </w:pPr>
                          <w:r>
                            <w:rPr>
                              <w:color w:val="808080"/>
                              <w:sz w:val="20"/>
                            </w:rPr>
                            <w:t>PJM</w:t>
                          </w:r>
                          <w:r>
                            <w:rPr>
                              <w:color w:val="808080"/>
                              <w:spacing w:val="26"/>
                              <w:sz w:val="20"/>
                            </w:rPr>
                            <w:t> </w:t>
                          </w:r>
                          <w:r>
                            <w:rPr>
                              <w:color w:val="808080"/>
                              <w:sz w:val="20"/>
                            </w:rPr>
                            <w:t>Manual</w:t>
                          </w:r>
                          <w:r>
                            <w:rPr>
                              <w:color w:val="808080"/>
                              <w:spacing w:val="27"/>
                              <w:sz w:val="20"/>
                            </w:rPr>
                            <w:t> </w:t>
                          </w:r>
                          <w:r>
                            <w:rPr>
                              <w:color w:val="808080"/>
                              <w:sz w:val="20"/>
                            </w:rPr>
                            <w:t>15:</w:t>
                          </w:r>
                          <w:r>
                            <w:rPr>
                              <w:color w:val="808080"/>
                              <w:spacing w:val="27"/>
                              <w:sz w:val="20"/>
                            </w:rPr>
                            <w:t> </w:t>
                          </w:r>
                          <w:r>
                            <w:rPr>
                              <w:color w:val="808080"/>
                              <w:sz w:val="20"/>
                            </w:rPr>
                            <w:t>Cost</w:t>
                          </w:r>
                          <w:r>
                            <w:rPr>
                              <w:color w:val="808080"/>
                              <w:spacing w:val="27"/>
                              <w:sz w:val="20"/>
                            </w:rPr>
                            <w:t> </w:t>
                          </w:r>
                          <w:r>
                            <w:rPr>
                              <w:color w:val="808080"/>
                              <w:sz w:val="20"/>
                            </w:rPr>
                            <w:t>Development</w:t>
                          </w:r>
                          <w:r>
                            <w:rPr>
                              <w:color w:val="808080"/>
                              <w:spacing w:val="30"/>
                              <w:sz w:val="20"/>
                            </w:rPr>
                            <w:t> </w:t>
                          </w:r>
                          <w:r>
                            <w:rPr>
                              <w:color w:val="808080"/>
                              <w:spacing w:val="-2"/>
                              <w:sz w:val="20"/>
                            </w:rPr>
                            <w:t>Guidelines</w:t>
                          </w:r>
                        </w:p>
                        <w:p>
                          <w:pPr>
                            <w:spacing w:before="20"/>
                            <w:ind w:left="0" w:right="18" w:firstLine="0"/>
                            <w:jc w:val="right"/>
                            <w:rPr>
                              <w:sz w:val="20"/>
                            </w:rPr>
                          </w:pPr>
                          <w:r>
                            <w:rPr>
                              <w:color w:val="808080"/>
                              <w:sz w:val="20"/>
                            </w:rPr>
                            <w:t>Section</w:t>
                          </w:r>
                          <w:r>
                            <w:rPr>
                              <w:color w:val="808080"/>
                              <w:spacing w:val="23"/>
                              <w:sz w:val="20"/>
                            </w:rPr>
                            <w:t> </w:t>
                          </w:r>
                          <w:r>
                            <w:rPr>
                              <w:color w:val="808080"/>
                              <w:sz w:val="20"/>
                            </w:rPr>
                            <w:t>1:</w:t>
                          </w:r>
                          <w:r>
                            <w:rPr>
                              <w:color w:val="808080"/>
                              <w:spacing w:val="23"/>
                              <w:sz w:val="20"/>
                            </w:rPr>
                            <w:t> </w:t>
                          </w:r>
                          <w:r>
                            <w:rPr>
                              <w:color w:val="808080"/>
                              <w:spacing w:val="-2"/>
                              <w:sz w:val="20"/>
                            </w:rPr>
                            <w:t>Introduction</w:t>
                          </w:r>
                        </w:p>
                      </w:txbxContent>
                    </wps:txbx>
                    <wps:bodyPr wrap="square" lIns="0" tIns="0" rIns="0" bIns="0" rtlCol="0">
                      <a:noAutofit/>
                    </wps:bodyPr>
                  </wps:wsp>
                </a:graphicData>
              </a:graphic>
            </wp:anchor>
          </w:drawing>
        </mc:Choice>
        <mc:Fallback>
          <w:pict>
            <v:shape style="position:absolute;margin-left:321.175812pt;margin-top:39.664066pt;width:219.8pt;height:25.7pt;mso-position-horizontal-relative:page;mso-position-vertical-relative:page;z-index:-19507200" type="#_x0000_t202" id="docshape38" filled="false" stroked="false">
              <v:textbox inset="0,0,0,0">
                <w:txbxContent>
                  <w:p>
                    <w:pPr>
                      <w:spacing w:before="13"/>
                      <w:ind w:left="0" w:right="18" w:firstLine="0"/>
                      <w:jc w:val="right"/>
                      <w:rPr>
                        <w:sz w:val="20"/>
                      </w:rPr>
                    </w:pPr>
                    <w:r>
                      <w:rPr>
                        <w:color w:val="808080"/>
                        <w:sz w:val="20"/>
                      </w:rPr>
                      <w:t>PJM</w:t>
                    </w:r>
                    <w:r>
                      <w:rPr>
                        <w:color w:val="808080"/>
                        <w:spacing w:val="26"/>
                        <w:sz w:val="20"/>
                      </w:rPr>
                      <w:t> </w:t>
                    </w:r>
                    <w:r>
                      <w:rPr>
                        <w:color w:val="808080"/>
                        <w:sz w:val="20"/>
                      </w:rPr>
                      <w:t>Manual</w:t>
                    </w:r>
                    <w:r>
                      <w:rPr>
                        <w:color w:val="808080"/>
                        <w:spacing w:val="27"/>
                        <w:sz w:val="20"/>
                      </w:rPr>
                      <w:t> </w:t>
                    </w:r>
                    <w:r>
                      <w:rPr>
                        <w:color w:val="808080"/>
                        <w:sz w:val="20"/>
                      </w:rPr>
                      <w:t>15:</w:t>
                    </w:r>
                    <w:r>
                      <w:rPr>
                        <w:color w:val="808080"/>
                        <w:spacing w:val="27"/>
                        <w:sz w:val="20"/>
                      </w:rPr>
                      <w:t> </w:t>
                    </w:r>
                    <w:r>
                      <w:rPr>
                        <w:color w:val="808080"/>
                        <w:sz w:val="20"/>
                      </w:rPr>
                      <w:t>Cost</w:t>
                    </w:r>
                    <w:r>
                      <w:rPr>
                        <w:color w:val="808080"/>
                        <w:spacing w:val="27"/>
                        <w:sz w:val="20"/>
                      </w:rPr>
                      <w:t> </w:t>
                    </w:r>
                    <w:r>
                      <w:rPr>
                        <w:color w:val="808080"/>
                        <w:sz w:val="20"/>
                      </w:rPr>
                      <w:t>Development</w:t>
                    </w:r>
                    <w:r>
                      <w:rPr>
                        <w:color w:val="808080"/>
                        <w:spacing w:val="30"/>
                        <w:sz w:val="20"/>
                      </w:rPr>
                      <w:t> </w:t>
                    </w:r>
                    <w:r>
                      <w:rPr>
                        <w:color w:val="808080"/>
                        <w:spacing w:val="-2"/>
                        <w:sz w:val="20"/>
                      </w:rPr>
                      <w:t>Guidelines</w:t>
                    </w:r>
                  </w:p>
                  <w:p>
                    <w:pPr>
                      <w:spacing w:before="20"/>
                      <w:ind w:left="0" w:right="18" w:firstLine="0"/>
                      <w:jc w:val="right"/>
                      <w:rPr>
                        <w:sz w:val="20"/>
                      </w:rPr>
                    </w:pPr>
                    <w:r>
                      <w:rPr>
                        <w:color w:val="808080"/>
                        <w:sz w:val="20"/>
                      </w:rPr>
                      <w:t>Section</w:t>
                    </w:r>
                    <w:r>
                      <w:rPr>
                        <w:color w:val="808080"/>
                        <w:spacing w:val="23"/>
                        <w:sz w:val="20"/>
                      </w:rPr>
                      <w:t> </w:t>
                    </w:r>
                    <w:r>
                      <w:rPr>
                        <w:color w:val="808080"/>
                        <w:sz w:val="20"/>
                      </w:rPr>
                      <w:t>1:</w:t>
                    </w:r>
                    <w:r>
                      <w:rPr>
                        <w:color w:val="808080"/>
                        <w:spacing w:val="23"/>
                        <w:sz w:val="20"/>
                      </w:rPr>
                      <w:t> </w:t>
                    </w:r>
                    <w:r>
                      <w:rPr>
                        <w:color w:val="808080"/>
                        <w:spacing w:val="-2"/>
                        <w:sz w:val="20"/>
                      </w:rPr>
                      <w:t>Introduction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3811328">
          <wp:simplePos x="0" y="0"/>
          <wp:positionH relativeFrom="page">
            <wp:posOffset>914400</wp:posOffset>
          </wp:positionH>
          <wp:positionV relativeFrom="page">
            <wp:posOffset>89999</wp:posOffset>
          </wp:positionV>
          <wp:extent cx="1371600" cy="487679"/>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811840">
              <wp:simplePos x="0" y="0"/>
              <wp:positionH relativeFrom="page">
                <wp:posOffset>914400</wp:posOffset>
              </wp:positionH>
              <wp:positionV relativeFrom="page">
                <wp:posOffset>904874</wp:posOffset>
              </wp:positionV>
              <wp:extent cx="5943600" cy="9525"/>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9504640" id="docshape47"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12352">
              <wp:simplePos x="0" y="0"/>
              <wp:positionH relativeFrom="page">
                <wp:posOffset>4078932</wp:posOffset>
              </wp:positionH>
              <wp:positionV relativeFrom="page">
                <wp:posOffset>503733</wp:posOffset>
              </wp:positionV>
              <wp:extent cx="2792095" cy="32639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792095" cy="326390"/>
                      </a:xfrm>
                      <a:prstGeom prst="rect">
                        <a:avLst/>
                      </a:prstGeom>
                    </wps:spPr>
                    <wps:txbx>
                      <w:txbxContent>
                        <w:p>
                          <w:pPr>
                            <w:spacing w:line="261" w:lineRule="auto" w:before="12"/>
                            <w:ind w:left="974" w:right="18" w:hanging="955"/>
                            <w:jc w:val="left"/>
                            <w:rPr>
                              <w:sz w:val="20"/>
                            </w:rPr>
                          </w:pPr>
                          <w:r>
                            <w:rPr>
                              <w:color w:val="808080"/>
                              <w:sz w:val="20"/>
                            </w:rPr>
                            <w:t>PJM Manual 15: Cost Development Guidelines Section</w:t>
                          </w:r>
                          <w:r>
                            <w:rPr>
                              <w:color w:val="808080"/>
                              <w:spacing w:val="22"/>
                              <w:sz w:val="20"/>
                            </w:rPr>
                            <w:t> </w:t>
                          </w:r>
                          <w:r>
                            <w:rPr>
                              <w:color w:val="808080"/>
                              <w:sz w:val="20"/>
                            </w:rPr>
                            <w:t>2:</w:t>
                          </w:r>
                          <w:r>
                            <w:rPr>
                              <w:color w:val="808080"/>
                              <w:spacing w:val="24"/>
                              <w:sz w:val="20"/>
                            </w:rPr>
                            <w:t> </w:t>
                          </w:r>
                          <w:r>
                            <w:rPr>
                              <w:color w:val="808080"/>
                              <w:sz w:val="20"/>
                            </w:rPr>
                            <w:t>Policies</w:t>
                          </w:r>
                          <w:r>
                            <w:rPr>
                              <w:color w:val="808080"/>
                              <w:spacing w:val="25"/>
                              <w:sz w:val="20"/>
                            </w:rPr>
                            <w:t> </w:t>
                          </w:r>
                          <w:r>
                            <w:rPr>
                              <w:color w:val="808080"/>
                              <w:sz w:val="20"/>
                            </w:rPr>
                            <w:t>for</w:t>
                          </w:r>
                          <w:r>
                            <w:rPr>
                              <w:color w:val="808080"/>
                              <w:spacing w:val="24"/>
                              <w:sz w:val="20"/>
                            </w:rPr>
                            <w:t> </w:t>
                          </w:r>
                          <w:r>
                            <w:rPr>
                              <w:color w:val="808080"/>
                              <w:sz w:val="20"/>
                            </w:rPr>
                            <w:t>All</w:t>
                          </w:r>
                          <w:r>
                            <w:rPr>
                              <w:color w:val="808080"/>
                              <w:spacing w:val="28"/>
                              <w:sz w:val="20"/>
                            </w:rPr>
                            <w:t> </w:t>
                          </w:r>
                          <w:r>
                            <w:rPr>
                              <w:color w:val="808080"/>
                              <w:sz w:val="20"/>
                            </w:rPr>
                            <w:t>Unit</w:t>
                          </w:r>
                          <w:r>
                            <w:rPr>
                              <w:color w:val="808080"/>
                              <w:spacing w:val="25"/>
                              <w:sz w:val="20"/>
                            </w:rPr>
                            <w:t> </w:t>
                          </w:r>
                          <w:r>
                            <w:rPr>
                              <w:color w:val="808080"/>
                              <w:spacing w:val="-2"/>
                              <w:sz w:val="20"/>
                            </w:rPr>
                            <w:t>Types</w:t>
                          </w:r>
                        </w:p>
                      </w:txbxContent>
                    </wps:txbx>
                    <wps:bodyPr wrap="square" lIns="0" tIns="0" rIns="0" bIns="0" rtlCol="0">
                      <a:noAutofit/>
                    </wps:bodyPr>
                  </wps:wsp>
                </a:graphicData>
              </a:graphic>
            </wp:anchor>
          </w:drawing>
        </mc:Choice>
        <mc:Fallback>
          <w:pict>
            <v:shape style="position:absolute;margin-left:321.175812pt;margin-top:39.664066pt;width:219.85pt;height:25.7pt;mso-position-horizontal-relative:page;mso-position-vertical-relative:page;z-index:-19504128" type="#_x0000_t202" id="docshape48" filled="false" stroked="false">
              <v:textbox inset="0,0,0,0">
                <w:txbxContent>
                  <w:p>
                    <w:pPr>
                      <w:spacing w:line="261" w:lineRule="auto" w:before="12"/>
                      <w:ind w:left="974" w:right="18" w:hanging="955"/>
                      <w:jc w:val="left"/>
                      <w:rPr>
                        <w:sz w:val="20"/>
                      </w:rPr>
                    </w:pPr>
                    <w:r>
                      <w:rPr>
                        <w:color w:val="808080"/>
                        <w:sz w:val="20"/>
                      </w:rPr>
                      <w:t>PJM Manual 15: Cost Development Guidelines Section</w:t>
                    </w:r>
                    <w:r>
                      <w:rPr>
                        <w:color w:val="808080"/>
                        <w:spacing w:val="22"/>
                        <w:sz w:val="20"/>
                      </w:rPr>
                      <w:t> </w:t>
                    </w:r>
                    <w:r>
                      <w:rPr>
                        <w:color w:val="808080"/>
                        <w:sz w:val="20"/>
                      </w:rPr>
                      <w:t>2:</w:t>
                    </w:r>
                    <w:r>
                      <w:rPr>
                        <w:color w:val="808080"/>
                        <w:spacing w:val="24"/>
                        <w:sz w:val="20"/>
                      </w:rPr>
                      <w:t> </w:t>
                    </w:r>
                    <w:r>
                      <w:rPr>
                        <w:color w:val="808080"/>
                        <w:sz w:val="20"/>
                      </w:rPr>
                      <w:t>Policies</w:t>
                    </w:r>
                    <w:r>
                      <w:rPr>
                        <w:color w:val="808080"/>
                        <w:spacing w:val="25"/>
                        <w:sz w:val="20"/>
                      </w:rPr>
                      <w:t> </w:t>
                    </w:r>
                    <w:r>
                      <w:rPr>
                        <w:color w:val="808080"/>
                        <w:sz w:val="20"/>
                      </w:rPr>
                      <w:t>for</w:t>
                    </w:r>
                    <w:r>
                      <w:rPr>
                        <w:color w:val="808080"/>
                        <w:spacing w:val="24"/>
                        <w:sz w:val="20"/>
                      </w:rPr>
                      <w:t> </w:t>
                    </w:r>
                    <w:r>
                      <w:rPr>
                        <w:color w:val="808080"/>
                        <w:sz w:val="20"/>
                      </w:rPr>
                      <w:t>All</w:t>
                    </w:r>
                    <w:r>
                      <w:rPr>
                        <w:color w:val="808080"/>
                        <w:spacing w:val="28"/>
                        <w:sz w:val="20"/>
                      </w:rPr>
                      <w:t> </w:t>
                    </w:r>
                    <w:r>
                      <w:rPr>
                        <w:color w:val="808080"/>
                        <w:sz w:val="20"/>
                      </w:rPr>
                      <w:t>Unit</w:t>
                    </w:r>
                    <w:r>
                      <w:rPr>
                        <w:color w:val="808080"/>
                        <w:spacing w:val="25"/>
                        <w:sz w:val="20"/>
                      </w:rPr>
                      <w:t> </w:t>
                    </w:r>
                    <w:r>
                      <w:rPr>
                        <w:color w:val="808080"/>
                        <w:spacing w:val="-2"/>
                        <w:sz w:val="20"/>
                      </w:rPr>
                      <w:t>Types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3814400">
          <wp:simplePos x="0" y="0"/>
          <wp:positionH relativeFrom="page">
            <wp:posOffset>914400</wp:posOffset>
          </wp:positionH>
          <wp:positionV relativeFrom="page">
            <wp:posOffset>89999</wp:posOffset>
          </wp:positionV>
          <wp:extent cx="1371600" cy="487679"/>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814912">
              <wp:simplePos x="0" y="0"/>
              <wp:positionH relativeFrom="page">
                <wp:posOffset>914400</wp:posOffset>
              </wp:positionH>
              <wp:positionV relativeFrom="page">
                <wp:posOffset>904874</wp:posOffset>
              </wp:positionV>
              <wp:extent cx="5943600" cy="9525"/>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9501568" id="docshape87"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15424">
              <wp:simplePos x="0" y="0"/>
              <wp:positionH relativeFrom="page">
                <wp:posOffset>4078932</wp:posOffset>
              </wp:positionH>
              <wp:positionV relativeFrom="page">
                <wp:posOffset>503733</wp:posOffset>
              </wp:positionV>
              <wp:extent cx="2791460" cy="32639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791460" cy="326390"/>
                      </a:xfrm>
                      <a:prstGeom prst="rect">
                        <a:avLst/>
                      </a:prstGeom>
                    </wps:spPr>
                    <wps:txbx>
                      <w:txbxContent>
                        <w:p>
                          <w:pPr>
                            <w:spacing w:line="261" w:lineRule="auto" w:before="12"/>
                            <w:ind w:left="668" w:right="0" w:hanging="649"/>
                            <w:jc w:val="left"/>
                            <w:rPr>
                              <w:sz w:val="20"/>
                            </w:rPr>
                          </w:pPr>
                          <w:r>
                            <w:rPr>
                              <w:color w:val="808080"/>
                              <w:sz w:val="20"/>
                            </w:rPr>
                            <w:t>PJM Manual 15: Cost Development Guidelines Section</w:t>
                          </w:r>
                          <w:r>
                            <w:rPr>
                              <w:color w:val="808080"/>
                              <w:spacing w:val="23"/>
                              <w:sz w:val="20"/>
                            </w:rPr>
                            <w:t> </w:t>
                          </w:r>
                          <w:r>
                            <w:rPr>
                              <w:color w:val="808080"/>
                              <w:sz w:val="20"/>
                            </w:rPr>
                            <w:t>3:</w:t>
                          </w:r>
                          <w:r>
                            <w:rPr>
                              <w:color w:val="808080"/>
                              <w:spacing w:val="25"/>
                              <w:sz w:val="20"/>
                            </w:rPr>
                            <w:t> </w:t>
                          </w:r>
                          <w:r>
                            <w:rPr>
                              <w:color w:val="808080"/>
                              <w:sz w:val="20"/>
                            </w:rPr>
                            <w:t>Nuclear</w:t>
                          </w:r>
                          <w:r>
                            <w:rPr>
                              <w:color w:val="808080"/>
                              <w:spacing w:val="25"/>
                              <w:sz w:val="20"/>
                            </w:rPr>
                            <w:t> </w:t>
                          </w:r>
                          <w:r>
                            <w:rPr>
                              <w:color w:val="808080"/>
                              <w:sz w:val="20"/>
                            </w:rPr>
                            <w:t>Unit</w:t>
                          </w:r>
                          <w:r>
                            <w:rPr>
                              <w:color w:val="808080"/>
                              <w:spacing w:val="26"/>
                              <w:sz w:val="20"/>
                            </w:rPr>
                            <w:t> </w:t>
                          </w:r>
                          <w:r>
                            <w:rPr>
                              <w:color w:val="808080"/>
                              <w:sz w:val="20"/>
                            </w:rPr>
                            <w:t>Cost</w:t>
                          </w:r>
                          <w:r>
                            <w:rPr>
                              <w:color w:val="808080"/>
                              <w:spacing w:val="28"/>
                              <w:sz w:val="20"/>
                            </w:rPr>
                            <w:t> </w:t>
                          </w:r>
                          <w:r>
                            <w:rPr>
                              <w:color w:val="808080"/>
                              <w:spacing w:val="-2"/>
                              <w:sz w:val="20"/>
                            </w:rPr>
                            <w:t>Guidelines</w:t>
                          </w:r>
                        </w:p>
                      </w:txbxContent>
                    </wps:txbx>
                    <wps:bodyPr wrap="square" lIns="0" tIns="0" rIns="0" bIns="0" rtlCol="0">
                      <a:noAutofit/>
                    </wps:bodyPr>
                  </wps:wsp>
                </a:graphicData>
              </a:graphic>
            </wp:anchor>
          </w:drawing>
        </mc:Choice>
        <mc:Fallback>
          <w:pict>
            <v:shape style="position:absolute;margin-left:321.175812pt;margin-top:39.664066pt;width:219.8pt;height:25.7pt;mso-position-horizontal-relative:page;mso-position-vertical-relative:page;z-index:-19501056" type="#_x0000_t202" id="docshape88" filled="false" stroked="false">
              <v:textbox inset="0,0,0,0">
                <w:txbxContent>
                  <w:p>
                    <w:pPr>
                      <w:spacing w:line="261" w:lineRule="auto" w:before="12"/>
                      <w:ind w:left="668" w:right="0" w:hanging="649"/>
                      <w:jc w:val="left"/>
                      <w:rPr>
                        <w:sz w:val="20"/>
                      </w:rPr>
                    </w:pPr>
                    <w:r>
                      <w:rPr>
                        <w:color w:val="808080"/>
                        <w:sz w:val="20"/>
                      </w:rPr>
                      <w:t>PJM Manual 15: Cost Development Guidelines Section</w:t>
                    </w:r>
                    <w:r>
                      <w:rPr>
                        <w:color w:val="808080"/>
                        <w:spacing w:val="23"/>
                        <w:sz w:val="20"/>
                      </w:rPr>
                      <w:t> </w:t>
                    </w:r>
                    <w:r>
                      <w:rPr>
                        <w:color w:val="808080"/>
                        <w:sz w:val="20"/>
                      </w:rPr>
                      <w:t>3:</w:t>
                    </w:r>
                    <w:r>
                      <w:rPr>
                        <w:color w:val="808080"/>
                        <w:spacing w:val="25"/>
                        <w:sz w:val="20"/>
                      </w:rPr>
                      <w:t> </w:t>
                    </w:r>
                    <w:r>
                      <w:rPr>
                        <w:color w:val="808080"/>
                        <w:sz w:val="20"/>
                      </w:rPr>
                      <w:t>Nuclear</w:t>
                    </w:r>
                    <w:r>
                      <w:rPr>
                        <w:color w:val="808080"/>
                        <w:spacing w:val="25"/>
                        <w:sz w:val="20"/>
                      </w:rPr>
                      <w:t> </w:t>
                    </w:r>
                    <w:r>
                      <w:rPr>
                        <w:color w:val="808080"/>
                        <w:sz w:val="20"/>
                      </w:rPr>
                      <w:t>Unit</w:t>
                    </w:r>
                    <w:r>
                      <w:rPr>
                        <w:color w:val="808080"/>
                        <w:spacing w:val="26"/>
                        <w:sz w:val="20"/>
                      </w:rPr>
                      <w:t> </w:t>
                    </w:r>
                    <w:r>
                      <w:rPr>
                        <w:color w:val="808080"/>
                        <w:sz w:val="20"/>
                      </w:rPr>
                      <w:t>Cost</w:t>
                    </w:r>
                    <w:r>
                      <w:rPr>
                        <w:color w:val="808080"/>
                        <w:spacing w:val="28"/>
                        <w:sz w:val="20"/>
                      </w:rPr>
                      <w:t> </w:t>
                    </w:r>
                    <w:r>
                      <w:rPr>
                        <w:color w:val="808080"/>
                        <w:spacing w:val="-2"/>
                        <w:sz w:val="20"/>
                      </w:rPr>
                      <w:t>Guidelines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3817472">
          <wp:simplePos x="0" y="0"/>
          <wp:positionH relativeFrom="page">
            <wp:posOffset>914400</wp:posOffset>
          </wp:positionH>
          <wp:positionV relativeFrom="page">
            <wp:posOffset>89999</wp:posOffset>
          </wp:positionV>
          <wp:extent cx="1371600" cy="487679"/>
          <wp:effectExtent l="0" t="0" r="0" b="0"/>
          <wp:wrapNone/>
          <wp:docPr id="159" name="Image 159"/>
          <wp:cNvGraphicFramePr>
            <a:graphicFrameLocks/>
          </wp:cNvGraphicFramePr>
          <a:graphic>
            <a:graphicData uri="http://schemas.openxmlformats.org/drawingml/2006/picture">
              <pic:pic>
                <pic:nvPicPr>
                  <pic:cNvPr id="159" name="Image 159"/>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817984">
              <wp:simplePos x="0" y="0"/>
              <wp:positionH relativeFrom="page">
                <wp:posOffset>914400</wp:posOffset>
              </wp:positionH>
              <wp:positionV relativeFrom="page">
                <wp:posOffset>904874</wp:posOffset>
              </wp:positionV>
              <wp:extent cx="5943600" cy="9525"/>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9498496" id="docshape122"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18496">
              <wp:simplePos x="0" y="0"/>
              <wp:positionH relativeFrom="page">
                <wp:posOffset>4027239</wp:posOffset>
              </wp:positionH>
              <wp:positionV relativeFrom="page">
                <wp:posOffset>503733</wp:posOffset>
              </wp:positionV>
              <wp:extent cx="2842260" cy="32639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2842260" cy="326390"/>
                      </a:xfrm>
                      <a:prstGeom prst="rect">
                        <a:avLst/>
                      </a:prstGeom>
                    </wps:spPr>
                    <wps:txbx>
                      <w:txbxContent>
                        <w:p>
                          <w:pPr>
                            <w:spacing w:line="261" w:lineRule="auto" w:before="12"/>
                            <w:ind w:left="20" w:right="18" w:firstLine="81"/>
                            <w:jc w:val="left"/>
                            <w:rPr>
                              <w:sz w:val="20"/>
                            </w:rPr>
                          </w:pPr>
                          <w:r>
                            <w:rPr>
                              <w:color w:val="808080"/>
                              <w:sz w:val="20"/>
                            </w:rPr>
                            <w:t>PJM Manual 15: Cost Development Guidelines Section</w:t>
                          </w:r>
                          <w:r>
                            <w:rPr>
                              <w:color w:val="808080"/>
                              <w:spacing w:val="24"/>
                              <w:sz w:val="20"/>
                            </w:rPr>
                            <w:t> </w:t>
                          </w:r>
                          <w:r>
                            <w:rPr>
                              <w:color w:val="808080"/>
                              <w:sz w:val="20"/>
                            </w:rPr>
                            <w:t>4:</w:t>
                          </w:r>
                          <w:r>
                            <w:rPr>
                              <w:color w:val="808080"/>
                              <w:spacing w:val="24"/>
                              <w:sz w:val="20"/>
                            </w:rPr>
                            <w:t> </w:t>
                          </w:r>
                          <w:r>
                            <w:rPr>
                              <w:color w:val="808080"/>
                              <w:sz w:val="20"/>
                            </w:rPr>
                            <w:t>Fossil</w:t>
                          </w:r>
                          <w:r>
                            <w:rPr>
                              <w:color w:val="808080"/>
                              <w:spacing w:val="24"/>
                              <w:sz w:val="20"/>
                            </w:rPr>
                            <w:t> </w:t>
                          </w:r>
                          <w:r>
                            <w:rPr>
                              <w:color w:val="808080"/>
                              <w:sz w:val="20"/>
                            </w:rPr>
                            <w:t>Steam</w:t>
                          </w:r>
                          <w:r>
                            <w:rPr>
                              <w:color w:val="808080"/>
                              <w:spacing w:val="27"/>
                              <w:sz w:val="20"/>
                            </w:rPr>
                            <w:t> </w:t>
                          </w:r>
                          <w:r>
                            <w:rPr>
                              <w:color w:val="808080"/>
                              <w:sz w:val="20"/>
                            </w:rPr>
                            <w:t>Unit</w:t>
                          </w:r>
                          <w:r>
                            <w:rPr>
                              <w:color w:val="808080"/>
                              <w:spacing w:val="24"/>
                              <w:sz w:val="20"/>
                            </w:rPr>
                            <w:t> </w:t>
                          </w:r>
                          <w:r>
                            <w:rPr>
                              <w:color w:val="808080"/>
                              <w:sz w:val="20"/>
                            </w:rPr>
                            <w:t>Cost</w:t>
                          </w:r>
                          <w:r>
                            <w:rPr>
                              <w:color w:val="808080"/>
                              <w:spacing w:val="25"/>
                              <w:sz w:val="20"/>
                            </w:rPr>
                            <w:t> </w:t>
                          </w:r>
                          <w:r>
                            <w:rPr>
                              <w:color w:val="808080"/>
                              <w:spacing w:val="-2"/>
                              <w:sz w:val="20"/>
                            </w:rPr>
                            <w:t>Development</w:t>
                          </w:r>
                        </w:p>
                      </w:txbxContent>
                    </wps:txbx>
                    <wps:bodyPr wrap="square" lIns="0" tIns="0" rIns="0" bIns="0" rtlCol="0">
                      <a:noAutofit/>
                    </wps:bodyPr>
                  </wps:wsp>
                </a:graphicData>
              </a:graphic>
            </wp:anchor>
          </w:drawing>
        </mc:Choice>
        <mc:Fallback>
          <w:pict>
            <v:shape style="position:absolute;margin-left:317.105499pt;margin-top:39.664066pt;width:223.8pt;height:25.7pt;mso-position-horizontal-relative:page;mso-position-vertical-relative:page;z-index:-19497984" type="#_x0000_t202" id="docshape123" filled="false" stroked="false">
              <v:textbox inset="0,0,0,0">
                <w:txbxContent>
                  <w:p>
                    <w:pPr>
                      <w:spacing w:line="261" w:lineRule="auto" w:before="12"/>
                      <w:ind w:left="20" w:right="18" w:firstLine="81"/>
                      <w:jc w:val="left"/>
                      <w:rPr>
                        <w:sz w:val="20"/>
                      </w:rPr>
                    </w:pPr>
                    <w:r>
                      <w:rPr>
                        <w:color w:val="808080"/>
                        <w:sz w:val="20"/>
                      </w:rPr>
                      <w:t>PJM Manual 15: Cost Development Guidelines Section</w:t>
                    </w:r>
                    <w:r>
                      <w:rPr>
                        <w:color w:val="808080"/>
                        <w:spacing w:val="24"/>
                        <w:sz w:val="20"/>
                      </w:rPr>
                      <w:t> </w:t>
                    </w:r>
                    <w:r>
                      <w:rPr>
                        <w:color w:val="808080"/>
                        <w:sz w:val="20"/>
                      </w:rPr>
                      <w:t>4:</w:t>
                    </w:r>
                    <w:r>
                      <w:rPr>
                        <w:color w:val="808080"/>
                        <w:spacing w:val="24"/>
                        <w:sz w:val="20"/>
                      </w:rPr>
                      <w:t> </w:t>
                    </w:r>
                    <w:r>
                      <w:rPr>
                        <w:color w:val="808080"/>
                        <w:sz w:val="20"/>
                      </w:rPr>
                      <w:t>Fossil</w:t>
                    </w:r>
                    <w:r>
                      <w:rPr>
                        <w:color w:val="808080"/>
                        <w:spacing w:val="24"/>
                        <w:sz w:val="20"/>
                      </w:rPr>
                      <w:t> </w:t>
                    </w:r>
                    <w:r>
                      <w:rPr>
                        <w:color w:val="808080"/>
                        <w:sz w:val="20"/>
                      </w:rPr>
                      <w:t>Steam</w:t>
                    </w:r>
                    <w:r>
                      <w:rPr>
                        <w:color w:val="808080"/>
                        <w:spacing w:val="27"/>
                        <w:sz w:val="20"/>
                      </w:rPr>
                      <w:t> </w:t>
                    </w:r>
                    <w:r>
                      <w:rPr>
                        <w:color w:val="808080"/>
                        <w:sz w:val="20"/>
                      </w:rPr>
                      <w:t>Unit</w:t>
                    </w:r>
                    <w:r>
                      <w:rPr>
                        <w:color w:val="808080"/>
                        <w:spacing w:val="24"/>
                        <w:sz w:val="20"/>
                      </w:rPr>
                      <w:t> </w:t>
                    </w:r>
                    <w:r>
                      <w:rPr>
                        <w:color w:val="808080"/>
                        <w:sz w:val="20"/>
                      </w:rPr>
                      <w:t>Cost</w:t>
                    </w:r>
                    <w:r>
                      <w:rPr>
                        <w:color w:val="808080"/>
                        <w:spacing w:val="25"/>
                        <w:sz w:val="20"/>
                      </w:rPr>
                      <w:t> </w:t>
                    </w:r>
                    <w:r>
                      <w:rPr>
                        <w:color w:val="808080"/>
                        <w:spacing w:val="-2"/>
                        <w:sz w:val="20"/>
                      </w:rPr>
                      <w:t>Development</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3820544">
          <wp:simplePos x="0" y="0"/>
          <wp:positionH relativeFrom="page">
            <wp:posOffset>914400</wp:posOffset>
          </wp:positionH>
          <wp:positionV relativeFrom="page">
            <wp:posOffset>89999</wp:posOffset>
          </wp:positionV>
          <wp:extent cx="1371600" cy="487679"/>
          <wp:effectExtent l="0" t="0" r="0" b="0"/>
          <wp:wrapNone/>
          <wp:docPr id="218" name="Image 218"/>
          <wp:cNvGraphicFramePr>
            <a:graphicFrameLocks/>
          </wp:cNvGraphicFramePr>
          <a:graphic>
            <a:graphicData uri="http://schemas.openxmlformats.org/drawingml/2006/picture">
              <pic:pic>
                <pic:nvPicPr>
                  <pic:cNvPr id="218" name="Image 218"/>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821056">
              <wp:simplePos x="0" y="0"/>
              <wp:positionH relativeFrom="page">
                <wp:posOffset>914400</wp:posOffset>
              </wp:positionH>
              <wp:positionV relativeFrom="page">
                <wp:posOffset>904874</wp:posOffset>
              </wp:positionV>
              <wp:extent cx="5943600" cy="9525"/>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9495424" id="docshape165"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21568">
              <wp:simplePos x="0" y="0"/>
              <wp:positionH relativeFrom="page">
                <wp:posOffset>3780966</wp:posOffset>
              </wp:positionH>
              <wp:positionV relativeFrom="page">
                <wp:posOffset>503733</wp:posOffset>
              </wp:positionV>
              <wp:extent cx="3088640" cy="32639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3088640" cy="326390"/>
                      </a:xfrm>
                      <a:prstGeom prst="rect">
                        <a:avLst/>
                      </a:prstGeom>
                    </wps:spPr>
                    <wps:txbx>
                      <w:txbxContent>
                        <w:p>
                          <w:pPr>
                            <w:spacing w:line="261" w:lineRule="auto" w:before="12"/>
                            <w:ind w:left="20" w:right="18" w:firstLine="469"/>
                            <w:jc w:val="left"/>
                            <w:rPr>
                              <w:sz w:val="20"/>
                            </w:rPr>
                          </w:pPr>
                          <w:r>
                            <w:rPr>
                              <w:color w:val="808080"/>
                              <w:sz w:val="20"/>
                            </w:rPr>
                            <w:t>PJM Manual 15: Cost Development Guidelines Section</w:t>
                          </w:r>
                          <w:r>
                            <w:rPr>
                              <w:color w:val="808080"/>
                              <w:spacing w:val="23"/>
                              <w:sz w:val="20"/>
                            </w:rPr>
                            <w:t> </w:t>
                          </w:r>
                          <w:r>
                            <w:rPr>
                              <w:color w:val="808080"/>
                              <w:sz w:val="20"/>
                            </w:rPr>
                            <w:t>5:</w:t>
                          </w:r>
                          <w:r>
                            <w:rPr>
                              <w:color w:val="808080"/>
                              <w:spacing w:val="25"/>
                              <w:sz w:val="20"/>
                            </w:rPr>
                            <w:t> </w:t>
                          </w:r>
                          <w:r>
                            <w:rPr>
                              <w:color w:val="808080"/>
                              <w:sz w:val="20"/>
                            </w:rPr>
                            <w:t>Combined</w:t>
                          </w:r>
                          <w:r>
                            <w:rPr>
                              <w:color w:val="808080"/>
                              <w:spacing w:val="26"/>
                              <w:sz w:val="20"/>
                            </w:rPr>
                            <w:t> </w:t>
                          </w:r>
                          <w:r>
                            <w:rPr>
                              <w:color w:val="808080"/>
                              <w:sz w:val="20"/>
                            </w:rPr>
                            <w:t>Cycle</w:t>
                          </w:r>
                          <w:r>
                            <w:rPr>
                              <w:color w:val="808080"/>
                              <w:spacing w:val="25"/>
                              <w:sz w:val="20"/>
                            </w:rPr>
                            <w:t> </w:t>
                          </w:r>
                          <w:r>
                            <w:rPr>
                              <w:color w:val="808080"/>
                              <w:sz w:val="20"/>
                            </w:rPr>
                            <w:t>(CC)</w:t>
                          </w:r>
                          <w:r>
                            <w:rPr>
                              <w:color w:val="808080"/>
                              <w:spacing w:val="26"/>
                              <w:sz w:val="20"/>
                            </w:rPr>
                            <w:t> </w:t>
                          </w:r>
                          <w:r>
                            <w:rPr>
                              <w:color w:val="808080"/>
                              <w:sz w:val="20"/>
                            </w:rPr>
                            <w:t>Cost</w:t>
                          </w:r>
                          <w:r>
                            <w:rPr>
                              <w:color w:val="808080"/>
                              <w:spacing w:val="28"/>
                              <w:sz w:val="20"/>
                            </w:rPr>
                            <w:t> </w:t>
                          </w:r>
                          <w:r>
                            <w:rPr>
                              <w:color w:val="808080"/>
                              <w:spacing w:val="-2"/>
                              <w:sz w:val="20"/>
                            </w:rPr>
                            <w:t>Development</w:t>
                          </w:r>
                        </w:p>
                      </w:txbxContent>
                    </wps:txbx>
                    <wps:bodyPr wrap="square" lIns="0" tIns="0" rIns="0" bIns="0" rtlCol="0">
                      <a:noAutofit/>
                    </wps:bodyPr>
                  </wps:wsp>
                </a:graphicData>
              </a:graphic>
            </wp:anchor>
          </w:drawing>
        </mc:Choice>
        <mc:Fallback>
          <w:pict>
            <v:shape style="position:absolute;margin-left:297.713898pt;margin-top:39.664066pt;width:243.2pt;height:25.7pt;mso-position-horizontal-relative:page;mso-position-vertical-relative:page;z-index:-19494912" type="#_x0000_t202" id="docshape166" filled="false" stroked="false">
              <v:textbox inset="0,0,0,0">
                <w:txbxContent>
                  <w:p>
                    <w:pPr>
                      <w:spacing w:line="261" w:lineRule="auto" w:before="12"/>
                      <w:ind w:left="20" w:right="18" w:firstLine="469"/>
                      <w:jc w:val="left"/>
                      <w:rPr>
                        <w:sz w:val="20"/>
                      </w:rPr>
                    </w:pPr>
                    <w:r>
                      <w:rPr>
                        <w:color w:val="808080"/>
                        <w:sz w:val="20"/>
                      </w:rPr>
                      <w:t>PJM Manual 15: Cost Development Guidelines Section</w:t>
                    </w:r>
                    <w:r>
                      <w:rPr>
                        <w:color w:val="808080"/>
                        <w:spacing w:val="23"/>
                        <w:sz w:val="20"/>
                      </w:rPr>
                      <w:t> </w:t>
                    </w:r>
                    <w:r>
                      <w:rPr>
                        <w:color w:val="808080"/>
                        <w:sz w:val="20"/>
                      </w:rPr>
                      <w:t>5:</w:t>
                    </w:r>
                    <w:r>
                      <w:rPr>
                        <w:color w:val="808080"/>
                        <w:spacing w:val="25"/>
                        <w:sz w:val="20"/>
                      </w:rPr>
                      <w:t> </w:t>
                    </w:r>
                    <w:r>
                      <w:rPr>
                        <w:color w:val="808080"/>
                        <w:sz w:val="20"/>
                      </w:rPr>
                      <w:t>Combined</w:t>
                    </w:r>
                    <w:r>
                      <w:rPr>
                        <w:color w:val="808080"/>
                        <w:spacing w:val="26"/>
                        <w:sz w:val="20"/>
                      </w:rPr>
                      <w:t> </w:t>
                    </w:r>
                    <w:r>
                      <w:rPr>
                        <w:color w:val="808080"/>
                        <w:sz w:val="20"/>
                      </w:rPr>
                      <w:t>Cycle</w:t>
                    </w:r>
                    <w:r>
                      <w:rPr>
                        <w:color w:val="808080"/>
                        <w:spacing w:val="25"/>
                        <w:sz w:val="20"/>
                      </w:rPr>
                      <w:t> </w:t>
                    </w:r>
                    <w:r>
                      <w:rPr>
                        <w:color w:val="808080"/>
                        <w:sz w:val="20"/>
                      </w:rPr>
                      <w:t>(CC)</w:t>
                    </w:r>
                    <w:r>
                      <w:rPr>
                        <w:color w:val="808080"/>
                        <w:spacing w:val="26"/>
                        <w:sz w:val="20"/>
                      </w:rPr>
                      <w:t> </w:t>
                    </w:r>
                    <w:r>
                      <w:rPr>
                        <w:color w:val="808080"/>
                        <w:sz w:val="20"/>
                      </w:rPr>
                      <w:t>Cost</w:t>
                    </w:r>
                    <w:r>
                      <w:rPr>
                        <w:color w:val="808080"/>
                        <w:spacing w:val="28"/>
                        <w:sz w:val="20"/>
                      </w:rPr>
                      <w:t> </w:t>
                    </w:r>
                    <w:r>
                      <w:rPr>
                        <w:color w:val="808080"/>
                        <w:spacing w:val="-2"/>
                        <w:sz w:val="20"/>
                      </w:rPr>
                      <w:t>Development</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3823616">
          <wp:simplePos x="0" y="0"/>
          <wp:positionH relativeFrom="page">
            <wp:posOffset>914400</wp:posOffset>
          </wp:positionH>
          <wp:positionV relativeFrom="page">
            <wp:posOffset>89999</wp:posOffset>
          </wp:positionV>
          <wp:extent cx="1371600" cy="487679"/>
          <wp:effectExtent l="0" t="0" r="0" b="0"/>
          <wp:wrapNone/>
          <wp:docPr id="246" name="Image 246"/>
          <wp:cNvGraphicFramePr>
            <a:graphicFrameLocks/>
          </wp:cNvGraphicFramePr>
          <a:graphic>
            <a:graphicData uri="http://schemas.openxmlformats.org/drawingml/2006/picture">
              <pic:pic>
                <pic:nvPicPr>
                  <pic:cNvPr id="246" name="Image 246"/>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824128">
              <wp:simplePos x="0" y="0"/>
              <wp:positionH relativeFrom="page">
                <wp:posOffset>914400</wp:posOffset>
              </wp:positionH>
              <wp:positionV relativeFrom="page">
                <wp:posOffset>904874</wp:posOffset>
              </wp:positionV>
              <wp:extent cx="5943600" cy="9525"/>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9492352" id="docshape186"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24640">
              <wp:simplePos x="0" y="0"/>
              <wp:positionH relativeFrom="page">
                <wp:posOffset>3202322</wp:posOffset>
              </wp:positionH>
              <wp:positionV relativeFrom="page">
                <wp:posOffset>503733</wp:posOffset>
              </wp:positionV>
              <wp:extent cx="3668395" cy="32639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3668395" cy="326390"/>
                      </a:xfrm>
                      <a:prstGeom prst="rect">
                        <a:avLst/>
                      </a:prstGeom>
                    </wps:spPr>
                    <wps:txbx>
                      <w:txbxContent>
                        <w:p>
                          <w:pPr>
                            <w:spacing w:line="261" w:lineRule="auto" w:before="12"/>
                            <w:ind w:left="20" w:right="18" w:firstLine="1380"/>
                            <w:jc w:val="left"/>
                            <w:rPr>
                              <w:sz w:val="20"/>
                            </w:rPr>
                          </w:pPr>
                          <w:r>
                            <w:rPr>
                              <w:color w:val="808080"/>
                              <w:sz w:val="20"/>
                            </w:rPr>
                            <w:t>PJM Manual 15: Cost Development Guidelines Section</w:t>
                          </w:r>
                          <w:r>
                            <w:rPr>
                              <w:color w:val="808080"/>
                              <w:spacing w:val="27"/>
                              <w:sz w:val="20"/>
                            </w:rPr>
                            <w:t> </w:t>
                          </w:r>
                          <w:r>
                            <w:rPr>
                              <w:color w:val="808080"/>
                              <w:sz w:val="20"/>
                            </w:rPr>
                            <w:t>6:</w:t>
                          </w:r>
                          <w:r>
                            <w:rPr>
                              <w:color w:val="808080"/>
                              <w:spacing w:val="28"/>
                              <w:sz w:val="20"/>
                            </w:rPr>
                            <w:t> </w:t>
                          </w:r>
                          <w:r>
                            <w:rPr>
                              <w:color w:val="808080"/>
                              <w:sz w:val="20"/>
                            </w:rPr>
                            <w:t>Combustion</w:t>
                          </w:r>
                          <w:r>
                            <w:rPr>
                              <w:color w:val="808080"/>
                              <w:spacing w:val="28"/>
                              <w:sz w:val="20"/>
                            </w:rPr>
                            <w:t> </w:t>
                          </w:r>
                          <w:r>
                            <w:rPr>
                              <w:color w:val="808080"/>
                              <w:sz w:val="20"/>
                            </w:rPr>
                            <w:t>Turbine</w:t>
                          </w:r>
                          <w:r>
                            <w:rPr>
                              <w:color w:val="808080"/>
                              <w:spacing w:val="30"/>
                              <w:sz w:val="20"/>
                            </w:rPr>
                            <w:t> </w:t>
                          </w:r>
                          <w:r>
                            <w:rPr>
                              <w:color w:val="808080"/>
                              <w:sz w:val="20"/>
                            </w:rPr>
                            <w:t>(CT)</w:t>
                          </w:r>
                          <w:r>
                            <w:rPr>
                              <w:color w:val="808080"/>
                              <w:spacing w:val="28"/>
                              <w:sz w:val="20"/>
                            </w:rPr>
                            <w:t> </w:t>
                          </w:r>
                          <w:r>
                            <w:rPr>
                              <w:color w:val="808080"/>
                              <w:sz w:val="20"/>
                            </w:rPr>
                            <w:t>and</w:t>
                          </w:r>
                          <w:r>
                            <w:rPr>
                              <w:color w:val="808080"/>
                              <w:spacing w:val="28"/>
                              <w:sz w:val="20"/>
                            </w:rPr>
                            <w:t> </w:t>
                          </w:r>
                          <w:r>
                            <w:rPr>
                              <w:color w:val="808080"/>
                              <w:sz w:val="20"/>
                            </w:rPr>
                            <w:t>Diesel</w:t>
                          </w:r>
                          <w:r>
                            <w:rPr>
                              <w:color w:val="808080"/>
                              <w:spacing w:val="28"/>
                              <w:sz w:val="20"/>
                            </w:rPr>
                            <w:t> </w:t>
                          </w:r>
                          <w:r>
                            <w:rPr>
                              <w:color w:val="808080"/>
                              <w:sz w:val="20"/>
                            </w:rPr>
                            <w:t>Engine</w:t>
                          </w:r>
                          <w:r>
                            <w:rPr>
                              <w:color w:val="808080"/>
                              <w:spacing w:val="28"/>
                              <w:sz w:val="20"/>
                            </w:rPr>
                            <w:t> </w:t>
                          </w:r>
                          <w:r>
                            <w:rPr>
                              <w:color w:val="808080"/>
                              <w:spacing w:val="-2"/>
                              <w:sz w:val="20"/>
                            </w:rPr>
                            <w:t>Costs</w:t>
                          </w:r>
                        </w:p>
                      </w:txbxContent>
                    </wps:txbx>
                    <wps:bodyPr wrap="square" lIns="0" tIns="0" rIns="0" bIns="0" rtlCol="0">
                      <a:noAutofit/>
                    </wps:bodyPr>
                  </wps:wsp>
                </a:graphicData>
              </a:graphic>
            </wp:anchor>
          </w:drawing>
        </mc:Choice>
        <mc:Fallback>
          <w:pict>
            <v:shape style="position:absolute;margin-left:252.151398pt;margin-top:39.664066pt;width:288.850pt;height:25.7pt;mso-position-horizontal-relative:page;mso-position-vertical-relative:page;z-index:-19491840" type="#_x0000_t202" id="docshape187" filled="false" stroked="false">
              <v:textbox inset="0,0,0,0">
                <w:txbxContent>
                  <w:p>
                    <w:pPr>
                      <w:spacing w:line="261" w:lineRule="auto" w:before="12"/>
                      <w:ind w:left="20" w:right="18" w:firstLine="1380"/>
                      <w:jc w:val="left"/>
                      <w:rPr>
                        <w:sz w:val="20"/>
                      </w:rPr>
                    </w:pPr>
                    <w:r>
                      <w:rPr>
                        <w:color w:val="808080"/>
                        <w:sz w:val="20"/>
                      </w:rPr>
                      <w:t>PJM Manual 15: Cost Development Guidelines Section</w:t>
                    </w:r>
                    <w:r>
                      <w:rPr>
                        <w:color w:val="808080"/>
                        <w:spacing w:val="27"/>
                        <w:sz w:val="20"/>
                      </w:rPr>
                      <w:t> </w:t>
                    </w:r>
                    <w:r>
                      <w:rPr>
                        <w:color w:val="808080"/>
                        <w:sz w:val="20"/>
                      </w:rPr>
                      <w:t>6:</w:t>
                    </w:r>
                    <w:r>
                      <w:rPr>
                        <w:color w:val="808080"/>
                        <w:spacing w:val="28"/>
                        <w:sz w:val="20"/>
                      </w:rPr>
                      <w:t> </w:t>
                    </w:r>
                    <w:r>
                      <w:rPr>
                        <w:color w:val="808080"/>
                        <w:sz w:val="20"/>
                      </w:rPr>
                      <w:t>Combustion</w:t>
                    </w:r>
                    <w:r>
                      <w:rPr>
                        <w:color w:val="808080"/>
                        <w:spacing w:val="28"/>
                        <w:sz w:val="20"/>
                      </w:rPr>
                      <w:t> </w:t>
                    </w:r>
                    <w:r>
                      <w:rPr>
                        <w:color w:val="808080"/>
                        <w:sz w:val="20"/>
                      </w:rPr>
                      <w:t>Turbine</w:t>
                    </w:r>
                    <w:r>
                      <w:rPr>
                        <w:color w:val="808080"/>
                        <w:spacing w:val="30"/>
                        <w:sz w:val="20"/>
                      </w:rPr>
                      <w:t> </w:t>
                    </w:r>
                    <w:r>
                      <w:rPr>
                        <w:color w:val="808080"/>
                        <w:sz w:val="20"/>
                      </w:rPr>
                      <w:t>(CT)</w:t>
                    </w:r>
                    <w:r>
                      <w:rPr>
                        <w:color w:val="808080"/>
                        <w:spacing w:val="28"/>
                        <w:sz w:val="20"/>
                      </w:rPr>
                      <w:t> </w:t>
                    </w:r>
                    <w:r>
                      <w:rPr>
                        <w:color w:val="808080"/>
                        <w:sz w:val="20"/>
                      </w:rPr>
                      <w:t>and</w:t>
                    </w:r>
                    <w:r>
                      <w:rPr>
                        <w:color w:val="808080"/>
                        <w:spacing w:val="28"/>
                        <w:sz w:val="20"/>
                      </w:rPr>
                      <w:t> </w:t>
                    </w:r>
                    <w:r>
                      <w:rPr>
                        <w:color w:val="808080"/>
                        <w:sz w:val="20"/>
                      </w:rPr>
                      <w:t>Diesel</w:t>
                    </w:r>
                    <w:r>
                      <w:rPr>
                        <w:color w:val="808080"/>
                        <w:spacing w:val="28"/>
                        <w:sz w:val="20"/>
                      </w:rPr>
                      <w:t> </w:t>
                    </w:r>
                    <w:r>
                      <w:rPr>
                        <w:color w:val="808080"/>
                        <w:sz w:val="20"/>
                      </w:rPr>
                      <w:t>Engine</w:t>
                    </w:r>
                    <w:r>
                      <w:rPr>
                        <w:color w:val="808080"/>
                        <w:spacing w:val="28"/>
                        <w:sz w:val="20"/>
                      </w:rPr>
                      <w:t> </w:t>
                    </w:r>
                    <w:r>
                      <w:rPr>
                        <w:color w:val="808080"/>
                        <w:spacing w:val="-2"/>
                        <w:sz w:val="20"/>
                      </w:rPr>
                      <w:t>Costs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3826688">
          <wp:simplePos x="0" y="0"/>
          <wp:positionH relativeFrom="page">
            <wp:posOffset>914400</wp:posOffset>
          </wp:positionH>
          <wp:positionV relativeFrom="page">
            <wp:posOffset>89999</wp:posOffset>
          </wp:positionV>
          <wp:extent cx="1371600" cy="487679"/>
          <wp:effectExtent l="0" t="0" r="0" b="0"/>
          <wp:wrapNone/>
          <wp:docPr id="267" name="Image 267"/>
          <wp:cNvGraphicFramePr>
            <a:graphicFrameLocks/>
          </wp:cNvGraphicFramePr>
          <a:graphic>
            <a:graphicData uri="http://schemas.openxmlformats.org/drawingml/2006/picture">
              <pic:pic>
                <pic:nvPicPr>
                  <pic:cNvPr id="267" name="Image 267"/>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827200">
              <wp:simplePos x="0" y="0"/>
              <wp:positionH relativeFrom="page">
                <wp:posOffset>914400</wp:posOffset>
              </wp:positionH>
              <wp:positionV relativeFrom="page">
                <wp:posOffset>904874</wp:posOffset>
              </wp:positionV>
              <wp:extent cx="5943600" cy="9525"/>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9489280" id="docshape202"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27712">
              <wp:simplePos x="0" y="0"/>
              <wp:positionH relativeFrom="page">
                <wp:posOffset>4078932</wp:posOffset>
              </wp:positionH>
              <wp:positionV relativeFrom="page">
                <wp:posOffset>503733</wp:posOffset>
              </wp:positionV>
              <wp:extent cx="2791460" cy="32639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2791460" cy="326390"/>
                      </a:xfrm>
                      <a:prstGeom prst="rect">
                        <a:avLst/>
                      </a:prstGeom>
                    </wps:spPr>
                    <wps:txbx>
                      <w:txbxContent>
                        <w:p>
                          <w:pPr>
                            <w:spacing w:before="13"/>
                            <w:ind w:left="0" w:right="18" w:firstLine="0"/>
                            <w:jc w:val="right"/>
                            <w:rPr>
                              <w:sz w:val="20"/>
                            </w:rPr>
                          </w:pPr>
                          <w:r>
                            <w:rPr>
                              <w:color w:val="808080"/>
                              <w:sz w:val="20"/>
                            </w:rPr>
                            <w:t>PJM</w:t>
                          </w:r>
                          <w:r>
                            <w:rPr>
                              <w:color w:val="808080"/>
                              <w:spacing w:val="26"/>
                              <w:sz w:val="20"/>
                            </w:rPr>
                            <w:t> </w:t>
                          </w:r>
                          <w:r>
                            <w:rPr>
                              <w:color w:val="808080"/>
                              <w:sz w:val="20"/>
                            </w:rPr>
                            <w:t>Manual</w:t>
                          </w:r>
                          <w:r>
                            <w:rPr>
                              <w:color w:val="808080"/>
                              <w:spacing w:val="27"/>
                              <w:sz w:val="20"/>
                            </w:rPr>
                            <w:t> </w:t>
                          </w:r>
                          <w:r>
                            <w:rPr>
                              <w:color w:val="808080"/>
                              <w:sz w:val="20"/>
                            </w:rPr>
                            <w:t>15:</w:t>
                          </w:r>
                          <w:r>
                            <w:rPr>
                              <w:color w:val="808080"/>
                              <w:spacing w:val="27"/>
                              <w:sz w:val="20"/>
                            </w:rPr>
                            <w:t> </w:t>
                          </w:r>
                          <w:r>
                            <w:rPr>
                              <w:color w:val="808080"/>
                              <w:sz w:val="20"/>
                            </w:rPr>
                            <w:t>Cost</w:t>
                          </w:r>
                          <w:r>
                            <w:rPr>
                              <w:color w:val="808080"/>
                              <w:spacing w:val="27"/>
                              <w:sz w:val="20"/>
                            </w:rPr>
                            <w:t> </w:t>
                          </w:r>
                          <w:r>
                            <w:rPr>
                              <w:color w:val="808080"/>
                              <w:sz w:val="20"/>
                            </w:rPr>
                            <w:t>Development</w:t>
                          </w:r>
                          <w:r>
                            <w:rPr>
                              <w:color w:val="808080"/>
                              <w:spacing w:val="30"/>
                              <w:sz w:val="20"/>
                            </w:rPr>
                            <w:t> </w:t>
                          </w:r>
                          <w:r>
                            <w:rPr>
                              <w:color w:val="808080"/>
                              <w:spacing w:val="-2"/>
                              <w:sz w:val="20"/>
                            </w:rPr>
                            <w:t>Guidelines</w:t>
                          </w:r>
                        </w:p>
                        <w:p>
                          <w:pPr>
                            <w:spacing w:before="20"/>
                            <w:ind w:left="0" w:right="18" w:firstLine="0"/>
                            <w:jc w:val="right"/>
                            <w:rPr>
                              <w:sz w:val="20"/>
                            </w:rPr>
                          </w:pPr>
                          <w:r>
                            <w:rPr>
                              <w:color w:val="808080"/>
                              <w:sz w:val="20"/>
                            </w:rPr>
                            <w:t>Section</w:t>
                          </w:r>
                          <w:r>
                            <w:rPr>
                              <w:color w:val="808080"/>
                              <w:spacing w:val="23"/>
                              <w:sz w:val="20"/>
                            </w:rPr>
                            <w:t> </w:t>
                          </w:r>
                          <w:r>
                            <w:rPr>
                              <w:color w:val="808080"/>
                              <w:sz w:val="20"/>
                            </w:rPr>
                            <w:t>7:</w:t>
                          </w:r>
                          <w:r>
                            <w:rPr>
                              <w:color w:val="808080"/>
                              <w:spacing w:val="23"/>
                              <w:sz w:val="20"/>
                            </w:rPr>
                            <w:t> </w:t>
                          </w:r>
                          <w:r>
                            <w:rPr>
                              <w:color w:val="808080"/>
                              <w:spacing w:val="-2"/>
                              <w:sz w:val="20"/>
                            </w:rPr>
                            <w:t>Hydro</w:t>
                          </w:r>
                        </w:p>
                      </w:txbxContent>
                    </wps:txbx>
                    <wps:bodyPr wrap="square" lIns="0" tIns="0" rIns="0" bIns="0" rtlCol="0">
                      <a:noAutofit/>
                    </wps:bodyPr>
                  </wps:wsp>
                </a:graphicData>
              </a:graphic>
            </wp:anchor>
          </w:drawing>
        </mc:Choice>
        <mc:Fallback>
          <w:pict>
            <v:shape style="position:absolute;margin-left:321.175812pt;margin-top:39.664066pt;width:219.8pt;height:25.7pt;mso-position-horizontal-relative:page;mso-position-vertical-relative:page;z-index:-19488768" type="#_x0000_t202" id="docshape203" filled="false" stroked="false">
              <v:textbox inset="0,0,0,0">
                <w:txbxContent>
                  <w:p>
                    <w:pPr>
                      <w:spacing w:before="13"/>
                      <w:ind w:left="0" w:right="18" w:firstLine="0"/>
                      <w:jc w:val="right"/>
                      <w:rPr>
                        <w:sz w:val="20"/>
                      </w:rPr>
                    </w:pPr>
                    <w:r>
                      <w:rPr>
                        <w:color w:val="808080"/>
                        <w:sz w:val="20"/>
                      </w:rPr>
                      <w:t>PJM</w:t>
                    </w:r>
                    <w:r>
                      <w:rPr>
                        <w:color w:val="808080"/>
                        <w:spacing w:val="26"/>
                        <w:sz w:val="20"/>
                      </w:rPr>
                      <w:t> </w:t>
                    </w:r>
                    <w:r>
                      <w:rPr>
                        <w:color w:val="808080"/>
                        <w:sz w:val="20"/>
                      </w:rPr>
                      <w:t>Manual</w:t>
                    </w:r>
                    <w:r>
                      <w:rPr>
                        <w:color w:val="808080"/>
                        <w:spacing w:val="27"/>
                        <w:sz w:val="20"/>
                      </w:rPr>
                      <w:t> </w:t>
                    </w:r>
                    <w:r>
                      <w:rPr>
                        <w:color w:val="808080"/>
                        <w:sz w:val="20"/>
                      </w:rPr>
                      <w:t>15:</w:t>
                    </w:r>
                    <w:r>
                      <w:rPr>
                        <w:color w:val="808080"/>
                        <w:spacing w:val="27"/>
                        <w:sz w:val="20"/>
                      </w:rPr>
                      <w:t> </w:t>
                    </w:r>
                    <w:r>
                      <w:rPr>
                        <w:color w:val="808080"/>
                        <w:sz w:val="20"/>
                      </w:rPr>
                      <w:t>Cost</w:t>
                    </w:r>
                    <w:r>
                      <w:rPr>
                        <w:color w:val="808080"/>
                        <w:spacing w:val="27"/>
                        <w:sz w:val="20"/>
                      </w:rPr>
                      <w:t> </w:t>
                    </w:r>
                    <w:r>
                      <w:rPr>
                        <w:color w:val="808080"/>
                        <w:sz w:val="20"/>
                      </w:rPr>
                      <w:t>Development</w:t>
                    </w:r>
                    <w:r>
                      <w:rPr>
                        <w:color w:val="808080"/>
                        <w:spacing w:val="30"/>
                        <w:sz w:val="20"/>
                      </w:rPr>
                      <w:t> </w:t>
                    </w:r>
                    <w:r>
                      <w:rPr>
                        <w:color w:val="808080"/>
                        <w:spacing w:val="-2"/>
                        <w:sz w:val="20"/>
                      </w:rPr>
                      <w:t>Guidelines</w:t>
                    </w:r>
                  </w:p>
                  <w:p>
                    <w:pPr>
                      <w:spacing w:before="20"/>
                      <w:ind w:left="0" w:right="18" w:firstLine="0"/>
                      <w:jc w:val="right"/>
                      <w:rPr>
                        <w:sz w:val="20"/>
                      </w:rPr>
                    </w:pPr>
                    <w:r>
                      <w:rPr>
                        <w:color w:val="808080"/>
                        <w:sz w:val="20"/>
                      </w:rPr>
                      <w:t>Section</w:t>
                    </w:r>
                    <w:r>
                      <w:rPr>
                        <w:color w:val="808080"/>
                        <w:spacing w:val="23"/>
                        <w:sz w:val="20"/>
                      </w:rPr>
                      <w:t> </w:t>
                    </w:r>
                    <w:r>
                      <w:rPr>
                        <w:color w:val="808080"/>
                        <w:sz w:val="20"/>
                      </w:rPr>
                      <w:t>7:</w:t>
                    </w:r>
                    <w:r>
                      <w:rPr>
                        <w:color w:val="808080"/>
                        <w:spacing w:val="23"/>
                        <w:sz w:val="20"/>
                      </w:rPr>
                      <w:t> </w:t>
                    </w:r>
                    <w:r>
                      <w:rPr>
                        <w:color w:val="808080"/>
                        <w:spacing w:val="-2"/>
                        <w:sz w:val="20"/>
                      </w:rPr>
                      <w:t>Hydro</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3829760">
          <wp:simplePos x="0" y="0"/>
          <wp:positionH relativeFrom="page">
            <wp:posOffset>914400</wp:posOffset>
          </wp:positionH>
          <wp:positionV relativeFrom="page">
            <wp:posOffset>89999</wp:posOffset>
          </wp:positionV>
          <wp:extent cx="1371600" cy="487679"/>
          <wp:effectExtent l="0" t="0" r="0" b="0"/>
          <wp:wrapNone/>
          <wp:docPr id="293" name="Image 293"/>
          <wp:cNvGraphicFramePr>
            <a:graphicFrameLocks/>
          </wp:cNvGraphicFramePr>
          <a:graphic>
            <a:graphicData uri="http://schemas.openxmlformats.org/drawingml/2006/picture">
              <pic:pic>
                <pic:nvPicPr>
                  <pic:cNvPr id="293" name="Image 293"/>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830272">
              <wp:simplePos x="0" y="0"/>
              <wp:positionH relativeFrom="page">
                <wp:posOffset>914400</wp:posOffset>
              </wp:positionH>
              <wp:positionV relativeFrom="page">
                <wp:posOffset>904874</wp:posOffset>
              </wp:positionV>
              <wp:extent cx="5943600" cy="9525"/>
              <wp:effectExtent l="0" t="0" r="0" b="0"/>
              <wp:wrapNone/>
              <wp:docPr id="294" name="Graphic 294"/>
              <wp:cNvGraphicFramePr>
                <a:graphicFrameLocks/>
              </wp:cNvGraphicFramePr>
              <a:graphic>
                <a:graphicData uri="http://schemas.microsoft.com/office/word/2010/wordprocessingShape">
                  <wps:wsp>
                    <wps:cNvPr id="294" name="Graphic 294"/>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9486208" id="docshape221"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30784">
              <wp:simplePos x="0" y="0"/>
              <wp:positionH relativeFrom="page">
                <wp:posOffset>4078932</wp:posOffset>
              </wp:positionH>
              <wp:positionV relativeFrom="page">
                <wp:posOffset>503733</wp:posOffset>
              </wp:positionV>
              <wp:extent cx="2790825" cy="32639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2790825" cy="326390"/>
                      </a:xfrm>
                      <a:prstGeom prst="rect">
                        <a:avLst/>
                      </a:prstGeom>
                    </wps:spPr>
                    <wps:txbx>
                      <w:txbxContent>
                        <w:p>
                          <w:pPr>
                            <w:spacing w:line="261" w:lineRule="auto" w:before="12"/>
                            <w:ind w:left="1070" w:right="18" w:hanging="1051"/>
                            <w:jc w:val="left"/>
                            <w:rPr>
                              <w:sz w:val="20"/>
                            </w:rPr>
                          </w:pPr>
                          <w:r>
                            <w:rPr>
                              <w:color w:val="808080"/>
                              <w:sz w:val="20"/>
                            </w:rPr>
                            <w:t>PJM Manual 15: Cost Development Guidelines Section</w:t>
                          </w:r>
                          <w:r>
                            <w:rPr>
                              <w:color w:val="808080"/>
                              <w:spacing w:val="23"/>
                              <w:sz w:val="20"/>
                            </w:rPr>
                            <w:t> </w:t>
                          </w:r>
                          <w:r>
                            <w:rPr>
                              <w:color w:val="808080"/>
                              <w:sz w:val="20"/>
                            </w:rPr>
                            <w:t>8</w:t>
                          </w:r>
                          <w:r>
                            <w:rPr>
                              <w:color w:val="808080"/>
                              <w:spacing w:val="23"/>
                              <w:sz w:val="20"/>
                            </w:rPr>
                            <w:t> </w:t>
                          </w:r>
                          <w:r>
                            <w:rPr>
                              <w:color w:val="808080"/>
                              <w:sz w:val="20"/>
                            </w:rPr>
                            <w:t>:</w:t>
                          </w:r>
                          <w:r>
                            <w:rPr>
                              <w:color w:val="808080"/>
                              <w:spacing w:val="24"/>
                              <w:sz w:val="20"/>
                            </w:rPr>
                            <w:t> </w:t>
                          </w:r>
                          <w:r>
                            <w:rPr>
                              <w:color w:val="808080"/>
                              <w:sz w:val="20"/>
                            </w:rPr>
                            <w:t>Demand</w:t>
                          </w:r>
                          <w:r>
                            <w:rPr>
                              <w:color w:val="808080"/>
                              <w:spacing w:val="23"/>
                              <w:sz w:val="20"/>
                            </w:rPr>
                            <w:t> </w:t>
                          </w:r>
                          <w:r>
                            <w:rPr>
                              <w:color w:val="808080"/>
                              <w:sz w:val="20"/>
                            </w:rPr>
                            <w:t>Resource</w:t>
                          </w:r>
                          <w:r>
                            <w:rPr>
                              <w:color w:val="808080"/>
                              <w:spacing w:val="24"/>
                              <w:sz w:val="20"/>
                            </w:rPr>
                            <w:t> </w:t>
                          </w:r>
                          <w:r>
                            <w:rPr>
                              <w:color w:val="808080"/>
                              <w:spacing w:val="-4"/>
                              <w:sz w:val="20"/>
                            </w:rPr>
                            <w:t>(DR)</w:t>
                          </w:r>
                        </w:p>
                      </w:txbxContent>
                    </wps:txbx>
                    <wps:bodyPr wrap="square" lIns="0" tIns="0" rIns="0" bIns="0" rtlCol="0">
                      <a:noAutofit/>
                    </wps:bodyPr>
                  </wps:wsp>
                </a:graphicData>
              </a:graphic>
            </wp:anchor>
          </w:drawing>
        </mc:Choice>
        <mc:Fallback>
          <w:pict>
            <v:shape style="position:absolute;margin-left:321.175812pt;margin-top:39.664066pt;width:219.75pt;height:25.7pt;mso-position-horizontal-relative:page;mso-position-vertical-relative:page;z-index:-19485696" type="#_x0000_t202" id="docshape222" filled="false" stroked="false">
              <v:textbox inset="0,0,0,0">
                <w:txbxContent>
                  <w:p>
                    <w:pPr>
                      <w:spacing w:line="261" w:lineRule="auto" w:before="12"/>
                      <w:ind w:left="1070" w:right="18" w:hanging="1051"/>
                      <w:jc w:val="left"/>
                      <w:rPr>
                        <w:sz w:val="20"/>
                      </w:rPr>
                    </w:pPr>
                    <w:r>
                      <w:rPr>
                        <w:color w:val="808080"/>
                        <w:sz w:val="20"/>
                      </w:rPr>
                      <w:t>PJM Manual 15: Cost Development Guidelines Section</w:t>
                    </w:r>
                    <w:r>
                      <w:rPr>
                        <w:color w:val="808080"/>
                        <w:spacing w:val="23"/>
                        <w:sz w:val="20"/>
                      </w:rPr>
                      <w:t> </w:t>
                    </w:r>
                    <w:r>
                      <w:rPr>
                        <w:color w:val="808080"/>
                        <w:sz w:val="20"/>
                      </w:rPr>
                      <w:t>8</w:t>
                    </w:r>
                    <w:r>
                      <w:rPr>
                        <w:color w:val="808080"/>
                        <w:spacing w:val="23"/>
                        <w:sz w:val="20"/>
                      </w:rPr>
                      <w:t> </w:t>
                    </w:r>
                    <w:r>
                      <w:rPr>
                        <w:color w:val="808080"/>
                        <w:sz w:val="20"/>
                      </w:rPr>
                      <w:t>:</w:t>
                    </w:r>
                    <w:r>
                      <w:rPr>
                        <w:color w:val="808080"/>
                        <w:spacing w:val="24"/>
                        <w:sz w:val="20"/>
                      </w:rPr>
                      <w:t> </w:t>
                    </w:r>
                    <w:r>
                      <w:rPr>
                        <w:color w:val="808080"/>
                        <w:sz w:val="20"/>
                      </w:rPr>
                      <w:t>Demand</w:t>
                    </w:r>
                    <w:r>
                      <w:rPr>
                        <w:color w:val="808080"/>
                        <w:spacing w:val="23"/>
                        <w:sz w:val="20"/>
                      </w:rPr>
                      <w:t> </w:t>
                    </w:r>
                    <w:r>
                      <w:rPr>
                        <w:color w:val="808080"/>
                        <w:sz w:val="20"/>
                      </w:rPr>
                      <w:t>Resource</w:t>
                    </w:r>
                    <w:r>
                      <w:rPr>
                        <w:color w:val="808080"/>
                        <w:spacing w:val="24"/>
                        <w:sz w:val="20"/>
                      </w:rPr>
                      <w:t> </w:t>
                    </w:r>
                    <w:r>
                      <w:rPr>
                        <w:color w:val="808080"/>
                        <w:spacing w:val="-4"/>
                        <w:sz w:val="20"/>
                      </w:rPr>
                      <w:t>(DR)</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3832832">
          <wp:simplePos x="0" y="0"/>
          <wp:positionH relativeFrom="page">
            <wp:posOffset>914400</wp:posOffset>
          </wp:positionH>
          <wp:positionV relativeFrom="page">
            <wp:posOffset>89999</wp:posOffset>
          </wp:positionV>
          <wp:extent cx="1371600" cy="487679"/>
          <wp:effectExtent l="0" t="0" r="0" b="0"/>
          <wp:wrapNone/>
          <wp:docPr id="311" name="Image 311"/>
          <wp:cNvGraphicFramePr>
            <a:graphicFrameLocks/>
          </wp:cNvGraphicFramePr>
          <a:graphic>
            <a:graphicData uri="http://schemas.openxmlformats.org/drawingml/2006/picture">
              <pic:pic>
                <pic:nvPicPr>
                  <pic:cNvPr id="311" name="Image 311"/>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833344">
              <wp:simplePos x="0" y="0"/>
              <wp:positionH relativeFrom="page">
                <wp:posOffset>914400</wp:posOffset>
              </wp:positionH>
              <wp:positionV relativeFrom="page">
                <wp:posOffset>904874</wp:posOffset>
              </wp:positionV>
              <wp:extent cx="5943600" cy="9525"/>
              <wp:effectExtent l="0" t="0" r="0" b="0"/>
              <wp:wrapNone/>
              <wp:docPr id="312" name="Graphic 312"/>
              <wp:cNvGraphicFramePr>
                <a:graphicFrameLocks/>
              </wp:cNvGraphicFramePr>
              <a:graphic>
                <a:graphicData uri="http://schemas.microsoft.com/office/word/2010/wordprocessingShape">
                  <wps:wsp>
                    <wps:cNvPr id="312" name="Graphic 312"/>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9483136" id="docshape235"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33856">
              <wp:simplePos x="0" y="0"/>
              <wp:positionH relativeFrom="page">
                <wp:posOffset>4078932</wp:posOffset>
              </wp:positionH>
              <wp:positionV relativeFrom="page">
                <wp:posOffset>503733</wp:posOffset>
              </wp:positionV>
              <wp:extent cx="2791460" cy="32639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2791460" cy="326390"/>
                      </a:xfrm>
                      <a:prstGeom prst="rect">
                        <a:avLst/>
                      </a:prstGeom>
                    </wps:spPr>
                    <wps:txbx>
                      <w:txbxContent>
                        <w:p>
                          <w:pPr>
                            <w:spacing w:before="13"/>
                            <w:ind w:left="0" w:right="18" w:firstLine="0"/>
                            <w:jc w:val="right"/>
                            <w:rPr>
                              <w:sz w:val="20"/>
                            </w:rPr>
                          </w:pPr>
                          <w:r>
                            <w:rPr>
                              <w:color w:val="808080"/>
                              <w:sz w:val="20"/>
                            </w:rPr>
                            <w:t>PJM</w:t>
                          </w:r>
                          <w:r>
                            <w:rPr>
                              <w:color w:val="808080"/>
                              <w:spacing w:val="26"/>
                              <w:sz w:val="20"/>
                            </w:rPr>
                            <w:t> </w:t>
                          </w:r>
                          <w:r>
                            <w:rPr>
                              <w:color w:val="808080"/>
                              <w:sz w:val="20"/>
                            </w:rPr>
                            <w:t>Manual</w:t>
                          </w:r>
                          <w:r>
                            <w:rPr>
                              <w:color w:val="808080"/>
                              <w:spacing w:val="27"/>
                              <w:sz w:val="20"/>
                            </w:rPr>
                            <w:t> </w:t>
                          </w:r>
                          <w:r>
                            <w:rPr>
                              <w:color w:val="808080"/>
                              <w:sz w:val="20"/>
                            </w:rPr>
                            <w:t>15:</w:t>
                          </w:r>
                          <w:r>
                            <w:rPr>
                              <w:color w:val="808080"/>
                              <w:spacing w:val="27"/>
                              <w:sz w:val="20"/>
                            </w:rPr>
                            <w:t> </w:t>
                          </w:r>
                          <w:r>
                            <w:rPr>
                              <w:color w:val="808080"/>
                              <w:sz w:val="20"/>
                            </w:rPr>
                            <w:t>Cost</w:t>
                          </w:r>
                          <w:r>
                            <w:rPr>
                              <w:color w:val="808080"/>
                              <w:spacing w:val="27"/>
                              <w:sz w:val="20"/>
                            </w:rPr>
                            <w:t> </w:t>
                          </w:r>
                          <w:r>
                            <w:rPr>
                              <w:color w:val="808080"/>
                              <w:sz w:val="20"/>
                            </w:rPr>
                            <w:t>Development</w:t>
                          </w:r>
                          <w:r>
                            <w:rPr>
                              <w:color w:val="808080"/>
                              <w:spacing w:val="30"/>
                              <w:sz w:val="20"/>
                            </w:rPr>
                            <w:t> </w:t>
                          </w:r>
                          <w:r>
                            <w:rPr>
                              <w:color w:val="808080"/>
                              <w:spacing w:val="-2"/>
                              <w:sz w:val="20"/>
                            </w:rPr>
                            <w:t>Guidelines</w:t>
                          </w:r>
                        </w:p>
                        <w:p>
                          <w:pPr>
                            <w:spacing w:before="20"/>
                            <w:ind w:left="0" w:right="18" w:firstLine="0"/>
                            <w:jc w:val="right"/>
                            <w:rPr>
                              <w:sz w:val="20"/>
                            </w:rPr>
                          </w:pPr>
                          <w:r>
                            <w:rPr>
                              <w:color w:val="808080"/>
                              <w:sz w:val="20"/>
                            </w:rPr>
                            <w:t>Section</w:t>
                          </w:r>
                          <w:r>
                            <w:rPr>
                              <w:color w:val="808080"/>
                              <w:spacing w:val="22"/>
                              <w:sz w:val="20"/>
                            </w:rPr>
                            <w:t> </w:t>
                          </w:r>
                          <w:r>
                            <w:rPr>
                              <w:color w:val="808080"/>
                              <w:sz w:val="20"/>
                            </w:rPr>
                            <w:t>9:</w:t>
                          </w:r>
                          <w:r>
                            <w:rPr>
                              <w:color w:val="808080"/>
                              <w:spacing w:val="22"/>
                              <w:sz w:val="20"/>
                            </w:rPr>
                            <w:t> </w:t>
                          </w:r>
                          <w:r>
                            <w:rPr>
                              <w:color w:val="808080"/>
                              <w:sz w:val="20"/>
                            </w:rPr>
                            <w:t>Wind</w:t>
                          </w:r>
                          <w:r>
                            <w:rPr>
                              <w:color w:val="808080"/>
                              <w:spacing w:val="23"/>
                              <w:sz w:val="20"/>
                            </w:rPr>
                            <w:t> </w:t>
                          </w:r>
                          <w:r>
                            <w:rPr>
                              <w:color w:val="808080"/>
                              <w:spacing w:val="-2"/>
                              <w:sz w:val="20"/>
                            </w:rPr>
                            <w:t>Units</w:t>
                          </w:r>
                        </w:p>
                      </w:txbxContent>
                    </wps:txbx>
                    <wps:bodyPr wrap="square" lIns="0" tIns="0" rIns="0" bIns="0" rtlCol="0">
                      <a:noAutofit/>
                    </wps:bodyPr>
                  </wps:wsp>
                </a:graphicData>
              </a:graphic>
            </wp:anchor>
          </w:drawing>
        </mc:Choice>
        <mc:Fallback>
          <w:pict>
            <v:shape style="position:absolute;margin-left:321.175812pt;margin-top:39.664066pt;width:219.8pt;height:25.7pt;mso-position-horizontal-relative:page;mso-position-vertical-relative:page;z-index:-19482624" type="#_x0000_t202" id="docshape236" filled="false" stroked="false">
              <v:textbox inset="0,0,0,0">
                <w:txbxContent>
                  <w:p>
                    <w:pPr>
                      <w:spacing w:before="13"/>
                      <w:ind w:left="0" w:right="18" w:firstLine="0"/>
                      <w:jc w:val="right"/>
                      <w:rPr>
                        <w:sz w:val="20"/>
                      </w:rPr>
                    </w:pPr>
                    <w:r>
                      <w:rPr>
                        <w:color w:val="808080"/>
                        <w:sz w:val="20"/>
                      </w:rPr>
                      <w:t>PJM</w:t>
                    </w:r>
                    <w:r>
                      <w:rPr>
                        <w:color w:val="808080"/>
                        <w:spacing w:val="26"/>
                        <w:sz w:val="20"/>
                      </w:rPr>
                      <w:t> </w:t>
                    </w:r>
                    <w:r>
                      <w:rPr>
                        <w:color w:val="808080"/>
                        <w:sz w:val="20"/>
                      </w:rPr>
                      <w:t>Manual</w:t>
                    </w:r>
                    <w:r>
                      <w:rPr>
                        <w:color w:val="808080"/>
                        <w:spacing w:val="27"/>
                        <w:sz w:val="20"/>
                      </w:rPr>
                      <w:t> </w:t>
                    </w:r>
                    <w:r>
                      <w:rPr>
                        <w:color w:val="808080"/>
                        <w:sz w:val="20"/>
                      </w:rPr>
                      <w:t>15:</w:t>
                    </w:r>
                    <w:r>
                      <w:rPr>
                        <w:color w:val="808080"/>
                        <w:spacing w:val="27"/>
                        <w:sz w:val="20"/>
                      </w:rPr>
                      <w:t> </w:t>
                    </w:r>
                    <w:r>
                      <w:rPr>
                        <w:color w:val="808080"/>
                        <w:sz w:val="20"/>
                      </w:rPr>
                      <w:t>Cost</w:t>
                    </w:r>
                    <w:r>
                      <w:rPr>
                        <w:color w:val="808080"/>
                        <w:spacing w:val="27"/>
                        <w:sz w:val="20"/>
                      </w:rPr>
                      <w:t> </w:t>
                    </w:r>
                    <w:r>
                      <w:rPr>
                        <w:color w:val="808080"/>
                        <w:sz w:val="20"/>
                      </w:rPr>
                      <w:t>Development</w:t>
                    </w:r>
                    <w:r>
                      <w:rPr>
                        <w:color w:val="808080"/>
                        <w:spacing w:val="30"/>
                        <w:sz w:val="20"/>
                      </w:rPr>
                      <w:t> </w:t>
                    </w:r>
                    <w:r>
                      <w:rPr>
                        <w:color w:val="808080"/>
                        <w:spacing w:val="-2"/>
                        <w:sz w:val="20"/>
                      </w:rPr>
                      <w:t>Guidelines</w:t>
                    </w:r>
                  </w:p>
                  <w:p>
                    <w:pPr>
                      <w:spacing w:before="20"/>
                      <w:ind w:left="0" w:right="18" w:firstLine="0"/>
                      <w:jc w:val="right"/>
                      <w:rPr>
                        <w:sz w:val="20"/>
                      </w:rPr>
                    </w:pPr>
                    <w:r>
                      <w:rPr>
                        <w:color w:val="808080"/>
                        <w:sz w:val="20"/>
                      </w:rPr>
                      <w:t>Section</w:t>
                    </w:r>
                    <w:r>
                      <w:rPr>
                        <w:color w:val="808080"/>
                        <w:spacing w:val="22"/>
                        <w:sz w:val="20"/>
                      </w:rPr>
                      <w:t> </w:t>
                    </w:r>
                    <w:r>
                      <w:rPr>
                        <w:color w:val="808080"/>
                        <w:sz w:val="20"/>
                      </w:rPr>
                      <w:t>9:</w:t>
                    </w:r>
                    <w:r>
                      <w:rPr>
                        <w:color w:val="808080"/>
                        <w:spacing w:val="22"/>
                        <w:sz w:val="20"/>
                      </w:rPr>
                      <w:t> </w:t>
                    </w:r>
                    <w:r>
                      <w:rPr>
                        <w:color w:val="808080"/>
                        <w:sz w:val="20"/>
                      </w:rPr>
                      <w:t>Wind</w:t>
                    </w:r>
                    <w:r>
                      <w:rPr>
                        <w:color w:val="808080"/>
                        <w:spacing w:val="23"/>
                        <w:sz w:val="20"/>
                      </w:rPr>
                      <w:t> </w:t>
                    </w:r>
                    <w:r>
                      <w:rPr>
                        <w:color w:val="808080"/>
                        <w:spacing w:val="-2"/>
                        <w:sz w:val="20"/>
                      </w:rPr>
                      <w:t>Units</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3835904">
          <wp:simplePos x="0" y="0"/>
          <wp:positionH relativeFrom="page">
            <wp:posOffset>914400</wp:posOffset>
          </wp:positionH>
          <wp:positionV relativeFrom="page">
            <wp:posOffset>89999</wp:posOffset>
          </wp:positionV>
          <wp:extent cx="1371600" cy="487679"/>
          <wp:effectExtent l="0" t="0" r="0" b="0"/>
          <wp:wrapNone/>
          <wp:docPr id="321" name="Image 321"/>
          <wp:cNvGraphicFramePr>
            <a:graphicFrameLocks/>
          </wp:cNvGraphicFramePr>
          <a:graphic>
            <a:graphicData uri="http://schemas.openxmlformats.org/drawingml/2006/picture">
              <pic:pic>
                <pic:nvPicPr>
                  <pic:cNvPr id="321" name="Image 321"/>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836416">
              <wp:simplePos x="0" y="0"/>
              <wp:positionH relativeFrom="page">
                <wp:posOffset>914400</wp:posOffset>
              </wp:positionH>
              <wp:positionV relativeFrom="page">
                <wp:posOffset>904874</wp:posOffset>
              </wp:positionV>
              <wp:extent cx="5943600" cy="9525"/>
              <wp:effectExtent l="0" t="0" r="0" b="0"/>
              <wp:wrapNone/>
              <wp:docPr id="322" name="Graphic 322"/>
              <wp:cNvGraphicFramePr>
                <a:graphicFrameLocks/>
              </wp:cNvGraphicFramePr>
              <a:graphic>
                <a:graphicData uri="http://schemas.microsoft.com/office/word/2010/wordprocessingShape">
                  <wps:wsp>
                    <wps:cNvPr id="322" name="Graphic 322"/>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9480064" id="docshape244"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36928">
              <wp:simplePos x="0" y="0"/>
              <wp:positionH relativeFrom="page">
                <wp:posOffset>4078932</wp:posOffset>
              </wp:positionH>
              <wp:positionV relativeFrom="page">
                <wp:posOffset>503733</wp:posOffset>
              </wp:positionV>
              <wp:extent cx="2791460" cy="326390"/>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2791460" cy="326390"/>
                      </a:xfrm>
                      <a:prstGeom prst="rect">
                        <a:avLst/>
                      </a:prstGeom>
                    </wps:spPr>
                    <wps:txbx>
                      <w:txbxContent>
                        <w:p>
                          <w:pPr>
                            <w:spacing w:before="13"/>
                            <w:ind w:left="0" w:right="18" w:firstLine="0"/>
                            <w:jc w:val="right"/>
                            <w:rPr>
                              <w:sz w:val="20"/>
                            </w:rPr>
                          </w:pPr>
                          <w:r>
                            <w:rPr>
                              <w:color w:val="808080"/>
                              <w:sz w:val="20"/>
                            </w:rPr>
                            <w:t>PJM</w:t>
                          </w:r>
                          <w:r>
                            <w:rPr>
                              <w:color w:val="808080"/>
                              <w:spacing w:val="26"/>
                              <w:sz w:val="20"/>
                            </w:rPr>
                            <w:t> </w:t>
                          </w:r>
                          <w:r>
                            <w:rPr>
                              <w:color w:val="808080"/>
                              <w:sz w:val="20"/>
                            </w:rPr>
                            <w:t>Manual</w:t>
                          </w:r>
                          <w:r>
                            <w:rPr>
                              <w:color w:val="808080"/>
                              <w:spacing w:val="27"/>
                              <w:sz w:val="20"/>
                            </w:rPr>
                            <w:t> </w:t>
                          </w:r>
                          <w:r>
                            <w:rPr>
                              <w:color w:val="808080"/>
                              <w:sz w:val="20"/>
                            </w:rPr>
                            <w:t>15:</w:t>
                          </w:r>
                          <w:r>
                            <w:rPr>
                              <w:color w:val="808080"/>
                              <w:spacing w:val="27"/>
                              <w:sz w:val="20"/>
                            </w:rPr>
                            <w:t> </w:t>
                          </w:r>
                          <w:r>
                            <w:rPr>
                              <w:color w:val="808080"/>
                              <w:sz w:val="20"/>
                            </w:rPr>
                            <w:t>Cost</w:t>
                          </w:r>
                          <w:r>
                            <w:rPr>
                              <w:color w:val="808080"/>
                              <w:spacing w:val="27"/>
                              <w:sz w:val="20"/>
                            </w:rPr>
                            <w:t> </w:t>
                          </w:r>
                          <w:r>
                            <w:rPr>
                              <w:color w:val="808080"/>
                              <w:sz w:val="20"/>
                            </w:rPr>
                            <w:t>Development</w:t>
                          </w:r>
                          <w:r>
                            <w:rPr>
                              <w:color w:val="808080"/>
                              <w:spacing w:val="30"/>
                              <w:sz w:val="20"/>
                            </w:rPr>
                            <w:t> </w:t>
                          </w:r>
                          <w:r>
                            <w:rPr>
                              <w:color w:val="808080"/>
                              <w:spacing w:val="-2"/>
                              <w:sz w:val="20"/>
                            </w:rPr>
                            <w:t>Guidelines</w:t>
                          </w:r>
                        </w:p>
                        <w:p>
                          <w:pPr>
                            <w:spacing w:before="20"/>
                            <w:ind w:left="0" w:right="18" w:firstLine="0"/>
                            <w:jc w:val="right"/>
                            <w:rPr>
                              <w:sz w:val="20"/>
                            </w:rPr>
                          </w:pPr>
                          <w:r>
                            <w:rPr>
                              <w:color w:val="808080"/>
                              <w:sz w:val="20"/>
                            </w:rPr>
                            <w:t>Section</w:t>
                          </w:r>
                          <w:r>
                            <w:rPr>
                              <w:color w:val="808080"/>
                              <w:spacing w:val="26"/>
                              <w:sz w:val="20"/>
                            </w:rPr>
                            <w:t> </w:t>
                          </w:r>
                          <w:r>
                            <w:rPr>
                              <w:color w:val="808080"/>
                              <w:sz w:val="20"/>
                            </w:rPr>
                            <w:t>10:</w:t>
                          </w:r>
                          <w:r>
                            <w:rPr>
                              <w:color w:val="808080"/>
                              <w:spacing w:val="26"/>
                              <w:sz w:val="20"/>
                            </w:rPr>
                            <w:t> </w:t>
                          </w:r>
                          <w:r>
                            <w:rPr>
                              <w:color w:val="808080"/>
                              <w:sz w:val="20"/>
                            </w:rPr>
                            <w:t>Solar</w:t>
                          </w:r>
                          <w:r>
                            <w:rPr>
                              <w:color w:val="808080"/>
                              <w:spacing w:val="27"/>
                              <w:sz w:val="20"/>
                            </w:rPr>
                            <w:t> </w:t>
                          </w:r>
                          <w:r>
                            <w:rPr>
                              <w:color w:val="808080"/>
                              <w:spacing w:val="-2"/>
                              <w:sz w:val="20"/>
                            </w:rPr>
                            <w:t>Units</w:t>
                          </w:r>
                        </w:p>
                      </w:txbxContent>
                    </wps:txbx>
                    <wps:bodyPr wrap="square" lIns="0" tIns="0" rIns="0" bIns="0" rtlCol="0">
                      <a:noAutofit/>
                    </wps:bodyPr>
                  </wps:wsp>
                </a:graphicData>
              </a:graphic>
            </wp:anchor>
          </w:drawing>
        </mc:Choice>
        <mc:Fallback>
          <w:pict>
            <v:shape style="position:absolute;margin-left:321.175812pt;margin-top:39.664066pt;width:219.8pt;height:25.7pt;mso-position-horizontal-relative:page;mso-position-vertical-relative:page;z-index:-19479552" type="#_x0000_t202" id="docshape245" filled="false" stroked="false">
              <v:textbox inset="0,0,0,0">
                <w:txbxContent>
                  <w:p>
                    <w:pPr>
                      <w:spacing w:before="13"/>
                      <w:ind w:left="0" w:right="18" w:firstLine="0"/>
                      <w:jc w:val="right"/>
                      <w:rPr>
                        <w:sz w:val="20"/>
                      </w:rPr>
                    </w:pPr>
                    <w:r>
                      <w:rPr>
                        <w:color w:val="808080"/>
                        <w:sz w:val="20"/>
                      </w:rPr>
                      <w:t>PJM</w:t>
                    </w:r>
                    <w:r>
                      <w:rPr>
                        <w:color w:val="808080"/>
                        <w:spacing w:val="26"/>
                        <w:sz w:val="20"/>
                      </w:rPr>
                      <w:t> </w:t>
                    </w:r>
                    <w:r>
                      <w:rPr>
                        <w:color w:val="808080"/>
                        <w:sz w:val="20"/>
                      </w:rPr>
                      <w:t>Manual</w:t>
                    </w:r>
                    <w:r>
                      <w:rPr>
                        <w:color w:val="808080"/>
                        <w:spacing w:val="27"/>
                        <w:sz w:val="20"/>
                      </w:rPr>
                      <w:t> </w:t>
                    </w:r>
                    <w:r>
                      <w:rPr>
                        <w:color w:val="808080"/>
                        <w:sz w:val="20"/>
                      </w:rPr>
                      <w:t>15:</w:t>
                    </w:r>
                    <w:r>
                      <w:rPr>
                        <w:color w:val="808080"/>
                        <w:spacing w:val="27"/>
                        <w:sz w:val="20"/>
                      </w:rPr>
                      <w:t> </w:t>
                    </w:r>
                    <w:r>
                      <w:rPr>
                        <w:color w:val="808080"/>
                        <w:sz w:val="20"/>
                      </w:rPr>
                      <w:t>Cost</w:t>
                    </w:r>
                    <w:r>
                      <w:rPr>
                        <w:color w:val="808080"/>
                        <w:spacing w:val="27"/>
                        <w:sz w:val="20"/>
                      </w:rPr>
                      <w:t> </w:t>
                    </w:r>
                    <w:r>
                      <w:rPr>
                        <w:color w:val="808080"/>
                        <w:sz w:val="20"/>
                      </w:rPr>
                      <w:t>Development</w:t>
                    </w:r>
                    <w:r>
                      <w:rPr>
                        <w:color w:val="808080"/>
                        <w:spacing w:val="30"/>
                        <w:sz w:val="20"/>
                      </w:rPr>
                      <w:t> </w:t>
                    </w:r>
                    <w:r>
                      <w:rPr>
                        <w:color w:val="808080"/>
                        <w:spacing w:val="-2"/>
                        <w:sz w:val="20"/>
                      </w:rPr>
                      <w:t>Guidelines</w:t>
                    </w:r>
                  </w:p>
                  <w:p>
                    <w:pPr>
                      <w:spacing w:before="20"/>
                      <w:ind w:left="0" w:right="18" w:firstLine="0"/>
                      <w:jc w:val="right"/>
                      <w:rPr>
                        <w:sz w:val="20"/>
                      </w:rPr>
                    </w:pPr>
                    <w:r>
                      <w:rPr>
                        <w:color w:val="808080"/>
                        <w:sz w:val="20"/>
                      </w:rPr>
                      <w:t>Section</w:t>
                    </w:r>
                    <w:r>
                      <w:rPr>
                        <w:color w:val="808080"/>
                        <w:spacing w:val="26"/>
                        <w:sz w:val="20"/>
                      </w:rPr>
                      <w:t> </w:t>
                    </w:r>
                    <w:r>
                      <w:rPr>
                        <w:color w:val="808080"/>
                        <w:sz w:val="20"/>
                      </w:rPr>
                      <w:t>10:</w:t>
                    </w:r>
                    <w:r>
                      <w:rPr>
                        <w:color w:val="808080"/>
                        <w:spacing w:val="26"/>
                        <w:sz w:val="20"/>
                      </w:rPr>
                      <w:t> </w:t>
                    </w:r>
                    <w:r>
                      <w:rPr>
                        <w:color w:val="808080"/>
                        <w:sz w:val="20"/>
                      </w:rPr>
                      <w:t>Solar</w:t>
                    </w:r>
                    <w:r>
                      <w:rPr>
                        <w:color w:val="808080"/>
                        <w:spacing w:val="27"/>
                        <w:sz w:val="20"/>
                      </w:rPr>
                      <w:t> </w:t>
                    </w:r>
                    <w:r>
                      <w:rPr>
                        <w:color w:val="808080"/>
                        <w:spacing w:val="-2"/>
                        <w:sz w:val="20"/>
                      </w:rPr>
                      <w:t>Units</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3838976">
          <wp:simplePos x="0" y="0"/>
          <wp:positionH relativeFrom="page">
            <wp:posOffset>914400</wp:posOffset>
          </wp:positionH>
          <wp:positionV relativeFrom="page">
            <wp:posOffset>89999</wp:posOffset>
          </wp:positionV>
          <wp:extent cx="1371600" cy="487679"/>
          <wp:effectExtent l="0" t="0" r="0" b="0"/>
          <wp:wrapNone/>
          <wp:docPr id="331" name="Image 331"/>
          <wp:cNvGraphicFramePr>
            <a:graphicFrameLocks/>
          </wp:cNvGraphicFramePr>
          <a:graphic>
            <a:graphicData uri="http://schemas.openxmlformats.org/drawingml/2006/picture">
              <pic:pic>
                <pic:nvPicPr>
                  <pic:cNvPr id="331" name="Image 331"/>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839488">
              <wp:simplePos x="0" y="0"/>
              <wp:positionH relativeFrom="page">
                <wp:posOffset>914400</wp:posOffset>
              </wp:positionH>
              <wp:positionV relativeFrom="page">
                <wp:posOffset>904874</wp:posOffset>
              </wp:positionV>
              <wp:extent cx="5943600" cy="9525"/>
              <wp:effectExtent l="0" t="0" r="0" b="0"/>
              <wp:wrapNone/>
              <wp:docPr id="332" name="Graphic 332"/>
              <wp:cNvGraphicFramePr>
                <a:graphicFrameLocks/>
              </wp:cNvGraphicFramePr>
              <a:graphic>
                <a:graphicData uri="http://schemas.microsoft.com/office/word/2010/wordprocessingShape">
                  <wps:wsp>
                    <wps:cNvPr id="332" name="Graphic 332"/>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9476992" id="docshape253"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40000">
              <wp:simplePos x="0" y="0"/>
              <wp:positionH relativeFrom="page">
                <wp:posOffset>4078932</wp:posOffset>
              </wp:positionH>
              <wp:positionV relativeFrom="page">
                <wp:posOffset>503733</wp:posOffset>
              </wp:positionV>
              <wp:extent cx="2792730" cy="326390"/>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2792730" cy="326390"/>
                      </a:xfrm>
                      <a:prstGeom prst="rect">
                        <a:avLst/>
                      </a:prstGeom>
                    </wps:spPr>
                    <wps:txbx>
                      <w:txbxContent>
                        <w:p>
                          <w:pPr>
                            <w:spacing w:line="261" w:lineRule="auto" w:before="12"/>
                            <w:ind w:left="1021" w:right="18" w:hanging="1002"/>
                            <w:jc w:val="left"/>
                            <w:rPr>
                              <w:sz w:val="20"/>
                            </w:rPr>
                          </w:pPr>
                          <w:r>
                            <w:rPr>
                              <w:color w:val="808080"/>
                              <w:sz w:val="20"/>
                            </w:rPr>
                            <w:t>PJM Manual 15: Cost Development Guidelines Section</w:t>
                          </w:r>
                          <w:r>
                            <w:rPr>
                              <w:color w:val="808080"/>
                              <w:spacing w:val="28"/>
                              <w:sz w:val="20"/>
                            </w:rPr>
                            <w:t> </w:t>
                          </w:r>
                          <w:r>
                            <w:rPr>
                              <w:color w:val="808080"/>
                              <w:sz w:val="20"/>
                            </w:rPr>
                            <w:t>11:</w:t>
                          </w:r>
                          <w:r>
                            <w:rPr>
                              <w:color w:val="808080"/>
                              <w:spacing w:val="29"/>
                              <w:sz w:val="20"/>
                            </w:rPr>
                            <w:t> </w:t>
                          </w:r>
                          <w:r>
                            <w:rPr>
                              <w:color w:val="808080"/>
                              <w:sz w:val="20"/>
                            </w:rPr>
                            <w:t>Batteries</w:t>
                          </w:r>
                          <w:r>
                            <w:rPr>
                              <w:color w:val="808080"/>
                              <w:spacing w:val="29"/>
                              <w:sz w:val="20"/>
                            </w:rPr>
                            <w:t> </w:t>
                          </w:r>
                          <w:r>
                            <w:rPr>
                              <w:color w:val="808080"/>
                              <w:sz w:val="20"/>
                            </w:rPr>
                            <w:t>and</w:t>
                          </w:r>
                          <w:r>
                            <w:rPr>
                              <w:color w:val="808080"/>
                              <w:spacing w:val="32"/>
                              <w:sz w:val="20"/>
                            </w:rPr>
                            <w:t> </w:t>
                          </w:r>
                          <w:r>
                            <w:rPr>
                              <w:color w:val="808080"/>
                              <w:spacing w:val="-2"/>
                              <w:sz w:val="20"/>
                            </w:rPr>
                            <w:t>Flywheels</w:t>
                          </w:r>
                        </w:p>
                      </w:txbxContent>
                    </wps:txbx>
                    <wps:bodyPr wrap="square" lIns="0" tIns="0" rIns="0" bIns="0" rtlCol="0">
                      <a:noAutofit/>
                    </wps:bodyPr>
                  </wps:wsp>
                </a:graphicData>
              </a:graphic>
            </wp:anchor>
          </w:drawing>
        </mc:Choice>
        <mc:Fallback>
          <w:pict>
            <v:shape style="position:absolute;margin-left:321.175812pt;margin-top:39.664066pt;width:219.9pt;height:25.7pt;mso-position-horizontal-relative:page;mso-position-vertical-relative:page;z-index:-19476480" type="#_x0000_t202" id="docshape254" filled="false" stroked="false">
              <v:textbox inset="0,0,0,0">
                <w:txbxContent>
                  <w:p>
                    <w:pPr>
                      <w:spacing w:line="261" w:lineRule="auto" w:before="12"/>
                      <w:ind w:left="1021" w:right="18" w:hanging="1002"/>
                      <w:jc w:val="left"/>
                      <w:rPr>
                        <w:sz w:val="20"/>
                      </w:rPr>
                    </w:pPr>
                    <w:r>
                      <w:rPr>
                        <w:color w:val="808080"/>
                        <w:sz w:val="20"/>
                      </w:rPr>
                      <w:t>PJM Manual 15: Cost Development Guidelines Section</w:t>
                    </w:r>
                    <w:r>
                      <w:rPr>
                        <w:color w:val="808080"/>
                        <w:spacing w:val="28"/>
                        <w:sz w:val="20"/>
                      </w:rPr>
                      <w:t> </w:t>
                    </w:r>
                    <w:r>
                      <w:rPr>
                        <w:color w:val="808080"/>
                        <w:sz w:val="20"/>
                      </w:rPr>
                      <w:t>11:</w:t>
                    </w:r>
                    <w:r>
                      <w:rPr>
                        <w:color w:val="808080"/>
                        <w:spacing w:val="29"/>
                        <w:sz w:val="20"/>
                      </w:rPr>
                      <w:t> </w:t>
                    </w:r>
                    <w:r>
                      <w:rPr>
                        <w:color w:val="808080"/>
                        <w:sz w:val="20"/>
                      </w:rPr>
                      <w:t>Batteries</w:t>
                    </w:r>
                    <w:r>
                      <w:rPr>
                        <w:color w:val="808080"/>
                        <w:spacing w:val="29"/>
                        <w:sz w:val="20"/>
                      </w:rPr>
                      <w:t> </w:t>
                    </w:r>
                    <w:r>
                      <w:rPr>
                        <w:color w:val="808080"/>
                        <w:sz w:val="20"/>
                      </w:rPr>
                      <w:t>and</w:t>
                    </w:r>
                    <w:r>
                      <w:rPr>
                        <w:color w:val="808080"/>
                        <w:spacing w:val="32"/>
                        <w:sz w:val="20"/>
                      </w:rPr>
                      <w:t> </w:t>
                    </w:r>
                    <w:r>
                      <w:rPr>
                        <w:color w:val="808080"/>
                        <w:spacing w:val="-2"/>
                        <w:sz w:val="20"/>
                      </w:rPr>
                      <w:t>Flywheels</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3842048">
          <wp:simplePos x="0" y="0"/>
          <wp:positionH relativeFrom="page">
            <wp:posOffset>914400</wp:posOffset>
          </wp:positionH>
          <wp:positionV relativeFrom="page">
            <wp:posOffset>89999</wp:posOffset>
          </wp:positionV>
          <wp:extent cx="1371600" cy="487679"/>
          <wp:effectExtent l="0" t="0" r="0" b="0"/>
          <wp:wrapNone/>
          <wp:docPr id="361" name="Image 361"/>
          <wp:cNvGraphicFramePr>
            <a:graphicFrameLocks/>
          </wp:cNvGraphicFramePr>
          <a:graphic>
            <a:graphicData uri="http://schemas.openxmlformats.org/drawingml/2006/picture">
              <pic:pic>
                <pic:nvPicPr>
                  <pic:cNvPr id="361" name="Image 361"/>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842560">
              <wp:simplePos x="0" y="0"/>
              <wp:positionH relativeFrom="page">
                <wp:posOffset>914400</wp:posOffset>
              </wp:positionH>
              <wp:positionV relativeFrom="page">
                <wp:posOffset>904874</wp:posOffset>
              </wp:positionV>
              <wp:extent cx="5943600" cy="9525"/>
              <wp:effectExtent l="0" t="0" r="0" b="0"/>
              <wp:wrapNone/>
              <wp:docPr id="362" name="Graphic 362"/>
              <wp:cNvGraphicFramePr>
                <a:graphicFrameLocks/>
              </wp:cNvGraphicFramePr>
              <a:graphic>
                <a:graphicData uri="http://schemas.microsoft.com/office/word/2010/wordprocessingShape">
                  <wps:wsp>
                    <wps:cNvPr id="362" name="Graphic 362"/>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9473920" id="docshape274"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43072">
              <wp:simplePos x="0" y="0"/>
              <wp:positionH relativeFrom="page">
                <wp:posOffset>2994979</wp:posOffset>
              </wp:positionH>
              <wp:positionV relativeFrom="page">
                <wp:posOffset>424358</wp:posOffset>
              </wp:positionV>
              <wp:extent cx="3875404" cy="485140"/>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3875404" cy="485140"/>
                      </a:xfrm>
                      <a:prstGeom prst="rect">
                        <a:avLst/>
                      </a:prstGeom>
                    </wps:spPr>
                    <wps:txbx>
                      <w:txbxContent>
                        <w:p>
                          <w:pPr>
                            <w:spacing w:line="261" w:lineRule="auto" w:before="13"/>
                            <w:ind w:left="20" w:right="18" w:firstLine="1707"/>
                            <w:jc w:val="right"/>
                            <w:rPr>
                              <w:sz w:val="20"/>
                            </w:rPr>
                          </w:pPr>
                          <w:r>
                            <w:rPr>
                              <w:color w:val="808080"/>
                              <w:sz w:val="20"/>
                            </w:rPr>
                            <w:t>PJM Manual 15: Cost Development Guidelines Section</w:t>
                          </w:r>
                          <w:r>
                            <w:rPr>
                              <w:color w:val="808080"/>
                              <w:spacing w:val="32"/>
                              <w:sz w:val="20"/>
                            </w:rPr>
                            <w:t> </w:t>
                          </w:r>
                          <w:r>
                            <w:rPr>
                              <w:color w:val="808080"/>
                              <w:sz w:val="20"/>
                            </w:rPr>
                            <w:t>12:</w:t>
                          </w:r>
                          <w:r>
                            <w:rPr>
                              <w:color w:val="808080"/>
                              <w:spacing w:val="33"/>
                              <w:sz w:val="20"/>
                            </w:rPr>
                            <w:t> </w:t>
                          </w:r>
                          <w:r>
                            <w:rPr>
                              <w:color w:val="808080"/>
                              <w:sz w:val="20"/>
                            </w:rPr>
                            <w:t>Energy</w:t>
                          </w:r>
                          <w:r>
                            <w:rPr>
                              <w:color w:val="808080"/>
                              <w:spacing w:val="33"/>
                              <w:sz w:val="20"/>
                            </w:rPr>
                            <w:t> </w:t>
                          </w:r>
                          <w:r>
                            <w:rPr>
                              <w:color w:val="808080"/>
                              <w:sz w:val="20"/>
                            </w:rPr>
                            <w:t>Market</w:t>
                          </w:r>
                          <w:r>
                            <w:rPr>
                              <w:color w:val="808080"/>
                              <w:spacing w:val="32"/>
                              <w:sz w:val="20"/>
                            </w:rPr>
                            <w:t> </w:t>
                          </w:r>
                          <w:r>
                            <w:rPr>
                              <w:color w:val="808080"/>
                              <w:sz w:val="20"/>
                            </w:rPr>
                            <w:t>Opportunity</w:t>
                          </w:r>
                          <w:r>
                            <w:rPr>
                              <w:color w:val="808080"/>
                              <w:spacing w:val="37"/>
                              <w:sz w:val="20"/>
                            </w:rPr>
                            <w:t> </w:t>
                          </w:r>
                          <w:r>
                            <w:rPr>
                              <w:color w:val="808080"/>
                              <w:sz w:val="20"/>
                            </w:rPr>
                            <w:t>Cost</w:t>
                          </w:r>
                          <w:r>
                            <w:rPr>
                              <w:color w:val="808080"/>
                              <w:spacing w:val="33"/>
                              <w:sz w:val="20"/>
                            </w:rPr>
                            <w:t> </w:t>
                          </w:r>
                          <w:r>
                            <w:rPr>
                              <w:color w:val="808080"/>
                              <w:sz w:val="20"/>
                            </w:rPr>
                            <w:t>and</w:t>
                          </w:r>
                          <w:r>
                            <w:rPr>
                              <w:color w:val="808080"/>
                              <w:spacing w:val="33"/>
                              <w:sz w:val="20"/>
                            </w:rPr>
                            <w:t> </w:t>
                          </w:r>
                          <w:r>
                            <w:rPr>
                              <w:color w:val="808080"/>
                              <w:sz w:val="20"/>
                            </w:rPr>
                            <w:t>Non-</w:t>
                          </w:r>
                          <w:r>
                            <w:rPr>
                              <w:color w:val="808080"/>
                              <w:spacing w:val="-2"/>
                              <w:sz w:val="20"/>
                            </w:rPr>
                            <w:t>Regulatory</w:t>
                          </w:r>
                        </w:p>
                        <w:p>
                          <w:pPr>
                            <w:spacing w:line="229" w:lineRule="exact" w:before="0"/>
                            <w:ind w:left="0" w:right="18" w:firstLine="0"/>
                            <w:jc w:val="right"/>
                            <w:rPr>
                              <w:sz w:val="20"/>
                            </w:rPr>
                          </w:pPr>
                          <w:r>
                            <w:rPr>
                              <w:color w:val="808080"/>
                              <w:sz w:val="20"/>
                            </w:rPr>
                            <w:t>Opportunity</w:t>
                          </w:r>
                          <w:r>
                            <w:rPr>
                              <w:color w:val="808080"/>
                              <w:spacing w:val="40"/>
                              <w:sz w:val="20"/>
                            </w:rPr>
                            <w:t> </w:t>
                          </w:r>
                          <w:r>
                            <w:rPr>
                              <w:color w:val="808080"/>
                              <w:sz w:val="20"/>
                            </w:rPr>
                            <w:t>Cost</w:t>
                          </w:r>
                          <w:r>
                            <w:rPr>
                              <w:color w:val="808080"/>
                              <w:spacing w:val="40"/>
                              <w:sz w:val="20"/>
                            </w:rPr>
                            <w:t> </w:t>
                          </w:r>
                          <w:r>
                            <w:rPr>
                              <w:color w:val="808080"/>
                              <w:spacing w:val="-2"/>
                              <w:sz w:val="20"/>
                            </w:rPr>
                            <w:t>Guidelines</w:t>
                          </w:r>
                        </w:p>
                      </w:txbxContent>
                    </wps:txbx>
                    <wps:bodyPr wrap="square" lIns="0" tIns="0" rIns="0" bIns="0" rtlCol="0">
                      <a:noAutofit/>
                    </wps:bodyPr>
                  </wps:wsp>
                </a:graphicData>
              </a:graphic>
            </wp:anchor>
          </w:drawing>
        </mc:Choice>
        <mc:Fallback>
          <w:pict>
            <v:shape style="position:absolute;margin-left:235.825195pt;margin-top:33.414066pt;width:305.150pt;height:38.2pt;mso-position-horizontal-relative:page;mso-position-vertical-relative:page;z-index:-19473408" type="#_x0000_t202" id="docshape275" filled="false" stroked="false">
              <v:textbox inset="0,0,0,0">
                <w:txbxContent>
                  <w:p>
                    <w:pPr>
                      <w:spacing w:line="261" w:lineRule="auto" w:before="13"/>
                      <w:ind w:left="20" w:right="18" w:firstLine="1707"/>
                      <w:jc w:val="right"/>
                      <w:rPr>
                        <w:sz w:val="20"/>
                      </w:rPr>
                    </w:pPr>
                    <w:r>
                      <w:rPr>
                        <w:color w:val="808080"/>
                        <w:sz w:val="20"/>
                      </w:rPr>
                      <w:t>PJM Manual 15: Cost Development Guidelines Section</w:t>
                    </w:r>
                    <w:r>
                      <w:rPr>
                        <w:color w:val="808080"/>
                        <w:spacing w:val="32"/>
                        <w:sz w:val="20"/>
                      </w:rPr>
                      <w:t> </w:t>
                    </w:r>
                    <w:r>
                      <w:rPr>
                        <w:color w:val="808080"/>
                        <w:sz w:val="20"/>
                      </w:rPr>
                      <w:t>12:</w:t>
                    </w:r>
                    <w:r>
                      <w:rPr>
                        <w:color w:val="808080"/>
                        <w:spacing w:val="33"/>
                        <w:sz w:val="20"/>
                      </w:rPr>
                      <w:t> </w:t>
                    </w:r>
                    <w:r>
                      <w:rPr>
                        <w:color w:val="808080"/>
                        <w:sz w:val="20"/>
                      </w:rPr>
                      <w:t>Energy</w:t>
                    </w:r>
                    <w:r>
                      <w:rPr>
                        <w:color w:val="808080"/>
                        <w:spacing w:val="33"/>
                        <w:sz w:val="20"/>
                      </w:rPr>
                      <w:t> </w:t>
                    </w:r>
                    <w:r>
                      <w:rPr>
                        <w:color w:val="808080"/>
                        <w:sz w:val="20"/>
                      </w:rPr>
                      <w:t>Market</w:t>
                    </w:r>
                    <w:r>
                      <w:rPr>
                        <w:color w:val="808080"/>
                        <w:spacing w:val="32"/>
                        <w:sz w:val="20"/>
                      </w:rPr>
                      <w:t> </w:t>
                    </w:r>
                    <w:r>
                      <w:rPr>
                        <w:color w:val="808080"/>
                        <w:sz w:val="20"/>
                      </w:rPr>
                      <w:t>Opportunity</w:t>
                    </w:r>
                    <w:r>
                      <w:rPr>
                        <w:color w:val="808080"/>
                        <w:spacing w:val="37"/>
                        <w:sz w:val="20"/>
                      </w:rPr>
                      <w:t> </w:t>
                    </w:r>
                    <w:r>
                      <w:rPr>
                        <w:color w:val="808080"/>
                        <w:sz w:val="20"/>
                      </w:rPr>
                      <w:t>Cost</w:t>
                    </w:r>
                    <w:r>
                      <w:rPr>
                        <w:color w:val="808080"/>
                        <w:spacing w:val="33"/>
                        <w:sz w:val="20"/>
                      </w:rPr>
                      <w:t> </w:t>
                    </w:r>
                    <w:r>
                      <w:rPr>
                        <w:color w:val="808080"/>
                        <w:sz w:val="20"/>
                      </w:rPr>
                      <w:t>and</w:t>
                    </w:r>
                    <w:r>
                      <w:rPr>
                        <w:color w:val="808080"/>
                        <w:spacing w:val="33"/>
                        <w:sz w:val="20"/>
                      </w:rPr>
                      <w:t> </w:t>
                    </w:r>
                    <w:r>
                      <w:rPr>
                        <w:color w:val="808080"/>
                        <w:sz w:val="20"/>
                      </w:rPr>
                      <w:t>Non-</w:t>
                    </w:r>
                    <w:r>
                      <w:rPr>
                        <w:color w:val="808080"/>
                        <w:spacing w:val="-2"/>
                        <w:sz w:val="20"/>
                      </w:rPr>
                      <w:t>Regulatory</w:t>
                    </w:r>
                  </w:p>
                  <w:p>
                    <w:pPr>
                      <w:spacing w:line="229" w:lineRule="exact" w:before="0"/>
                      <w:ind w:left="0" w:right="18" w:firstLine="0"/>
                      <w:jc w:val="right"/>
                      <w:rPr>
                        <w:sz w:val="20"/>
                      </w:rPr>
                    </w:pPr>
                    <w:r>
                      <w:rPr>
                        <w:color w:val="808080"/>
                        <w:sz w:val="20"/>
                      </w:rPr>
                      <w:t>Opportunity</w:t>
                    </w:r>
                    <w:r>
                      <w:rPr>
                        <w:color w:val="808080"/>
                        <w:spacing w:val="40"/>
                        <w:sz w:val="20"/>
                      </w:rPr>
                      <w:t> </w:t>
                    </w:r>
                    <w:r>
                      <w:rPr>
                        <w:color w:val="808080"/>
                        <w:sz w:val="20"/>
                      </w:rPr>
                      <w:t>Cost</w:t>
                    </w:r>
                    <w:r>
                      <w:rPr>
                        <w:color w:val="808080"/>
                        <w:spacing w:val="40"/>
                        <w:sz w:val="20"/>
                      </w:rPr>
                      <w:t> </w:t>
                    </w:r>
                    <w:r>
                      <w:rPr>
                        <w:color w:val="808080"/>
                        <w:spacing w:val="-2"/>
                        <w:sz w:val="20"/>
                      </w:rPr>
                      <w:t>Guidelines</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3845120">
          <wp:simplePos x="0" y="0"/>
          <wp:positionH relativeFrom="page">
            <wp:posOffset>914400</wp:posOffset>
          </wp:positionH>
          <wp:positionV relativeFrom="page">
            <wp:posOffset>89999</wp:posOffset>
          </wp:positionV>
          <wp:extent cx="1371600" cy="487679"/>
          <wp:effectExtent l="0" t="0" r="0" b="0"/>
          <wp:wrapNone/>
          <wp:docPr id="627" name="Image 627"/>
          <wp:cNvGraphicFramePr>
            <a:graphicFrameLocks/>
          </wp:cNvGraphicFramePr>
          <a:graphic>
            <a:graphicData uri="http://schemas.openxmlformats.org/drawingml/2006/picture">
              <pic:pic>
                <pic:nvPicPr>
                  <pic:cNvPr id="627" name="Image 627"/>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845632">
              <wp:simplePos x="0" y="0"/>
              <wp:positionH relativeFrom="page">
                <wp:posOffset>914400</wp:posOffset>
              </wp:positionH>
              <wp:positionV relativeFrom="page">
                <wp:posOffset>904874</wp:posOffset>
              </wp:positionV>
              <wp:extent cx="5943600" cy="9525"/>
              <wp:effectExtent l="0" t="0" r="0" b="0"/>
              <wp:wrapNone/>
              <wp:docPr id="628" name="Graphic 628"/>
              <wp:cNvGraphicFramePr>
                <a:graphicFrameLocks/>
              </wp:cNvGraphicFramePr>
              <a:graphic>
                <a:graphicData uri="http://schemas.microsoft.com/office/word/2010/wordprocessingShape">
                  <wps:wsp>
                    <wps:cNvPr id="628" name="Graphic 628"/>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9470848" id="docshape486"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46144">
              <wp:simplePos x="0" y="0"/>
              <wp:positionH relativeFrom="page">
                <wp:posOffset>3017341</wp:posOffset>
              </wp:positionH>
              <wp:positionV relativeFrom="page">
                <wp:posOffset>503733</wp:posOffset>
              </wp:positionV>
              <wp:extent cx="3853179" cy="326390"/>
              <wp:effectExtent l="0" t="0" r="0" b="0"/>
              <wp:wrapNone/>
              <wp:docPr id="629" name="Textbox 629"/>
              <wp:cNvGraphicFramePr>
                <a:graphicFrameLocks/>
              </wp:cNvGraphicFramePr>
              <a:graphic>
                <a:graphicData uri="http://schemas.microsoft.com/office/word/2010/wordprocessingShape">
                  <wps:wsp>
                    <wps:cNvPr id="629" name="Textbox 629"/>
                    <wps:cNvSpPr txBox="1"/>
                    <wps:spPr>
                      <a:xfrm>
                        <a:off x="0" y="0"/>
                        <a:ext cx="3853179" cy="326390"/>
                      </a:xfrm>
                      <a:prstGeom prst="rect">
                        <a:avLst/>
                      </a:prstGeom>
                    </wps:spPr>
                    <wps:txbx>
                      <w:txbxContent>
                        <w:p>
                          <w:pPr>
                            <w:spacing w:line="261" w:lineRule="auto" w:before="12"/>
                            <w:ind w:left="20" w:right="18" w:firstLine="1671"/>
                            <w:jc w:val="left"/>
                            <w:rPr>
                              <w:sz w:val="20"/>
                            </w:rPr>
                          </w:pPr>
                          <w:r>
                            <w:rPr>
                              <w:color w:val="808080"/>
                              <w:sz w:val="20"/>
                            </w:rPr>
                            <w:t>PJM Manual 15: Cost Development Guidelines Section</w:t>
                          </w:r>
                          <w:r>
                            <w:rPr>
                              <w:color w:val="808080"/>
                              <w:spacing w:val="29"/>
                              <w:sz w:val="20"/>
                            </w:rPr>
                            <w:t> </w:t>
                          </w:r>
                          <w:r>
                            <w:rPr>
                              <w:color w:val="808080"/>
                              <w:sz w:val="20"/>
                            </w:rPr>
                            <w:t>13</w:t>
                          </w:r>
                          <w:r>
                            <w:rPr>
                              <w:color w:val="808080"/>
                              <w:spacing w:val="29"/>
                              <w:sz w:val="20"/>
                            </w:rPr>
                            <w:t> </w:t>
                          </w:r>
                          <w:r>
                            <w:rPr>
                              <w:color w:val="808080"/>
                              <w:sz w:val="20"/>
                            </w:rPr>
                            <w:t>Black</w:t>
                          </w:r>
                          <w:r>
                            <w:rPr>
                              <w:color w:val="808080"/>
                              <w:spacing w:val="29"/>
                              <w:sz w:val="20"/>
                            </w:rPr>
                            <w:t> </w:t>
                          </w:r>
                          <w:r>
                            <w:rPr>
                              <w:color w:val="808080"/>
                              <w:sz w:val="20"/>
                            </w:rPr>
                            <w:t>Start</w:t>
                          </w:r>
                          <w:r>
                            <w:rPr>
                              <w:color w:val="808080"/>
                              <w:spacing w:val="32"/>
                              <w:sz w:val="20"/>
                            </w:rPr>
                            <w:t> </w:t>
                          </w:r>
                          <w:r>
                            <w:rPr>
                              <w:color w:val="808080"/>
                              <w:sz w:val="20"/>
                            </w:rPr>
                            <w:t>Capital</w:t>
                          </w:r>
                          <w:r>
                            <w:rPr>
                              <w:color w:val="808080"/>
                              <w:spacing w:val="30"/>
                              <w:sz w:val="20"/>
                            </w:rPr>
                            <w:t> </w:t>
                          </w:r>
                          <w:r>
                            <w:rPr>
                              <w:color w:val="808080"/>
                              <w:sz w:val="20"/>
                            </w:rPr>
                            <w:t>Recover</w:t>
                          </w:r>
                          <w:r>
                            <w:rPr>
                              <w:color w:val="808080"/>
                              <w:spacing w:val="29"/>
                              <w:sz w:val="20"/>
                            </w:rPr>
                            <w:t> </w:t>
                          </w:r>
                          <w:r>
                            <w:rPr>
                              <w:color w:val="808080"/>
                              <w:sz w:val="20"/>
                            </w:rPr>
                            <w:t>Factor</w:t>
                          </w:r>
                          <w:r>
                            <w:rPr>
                              <w:color w:val="808080"/>
                              <w:spacing w:val="29"/>
                              <w:sz w:val="20"/>
                            </w:rPr>
                            <w:t> </w:t>
                          </w:r>
                          <w:r>
                            <w:rPr>
                              <w:color w:val="808080"/>
                              <w:sz w:val="20"/>
                            </w:rPr>
                            <w:t>(CRF)</w:t>
                          </w:r>
                          <w:r>
                            <w:rPr>
                              <w:color w:val="808080"/>
                              <w:spacing w:val="30"/>
                              <w:sz w:val="20"/>
                            </w:rPr>
                            <w:t> </w:t>
                          </w:r>
                          <w:r>
                            <w:rPr>
                              <w:color w:val="808080"/>
                              <w:spacing w:val="-2"/>
                              <w:sz w:val="20"/>
                            </w:rPr>
                            <w:t>Calculation</w:t>
                          </w:r>
                        </w:p>
                      </w:txbxContent>
                    </wps:txbx>
                    <wps:bodyPr wrap="square" lIns="0" tIns="0" rIns="0" bIns="0" rtlCol="0">
                      <a:noAutofit/>
                    </wps:bodyPr>
                  </wps:wsp>
                </a:graphicData>
              </a:graphic>
            </wp:anchor>
          </w:drawing>
        </mc:Choice>
        <mc:Fallback>
          <w:pict>
            <v:shape style="position:absolute;margin-left:237.585907pt;margin-top:39.664066pt;width:303.4pt;height:25.7pt;mso-position-horizontal-relative:page;mso-position-vertical-relative:page;z-index:-19470336" type="#_x0000_t202" id="docshape487" filled="false" stroked="false">
              <v:textbox inset="0,0,0,0">
                <w:txbxContent>
                  <w:p>
                    <w:pPr>
                      <w:spacing w:line="261" w:lineRule="auto" w:before="12"/>
                      <w:ind w:left="20" w:right="18" w:firstLine="1671"/>
                      <w:jc w:val="left"/>
                      <w:rPr>
                        <w:sz w:val="20"/>
                      </w:rPr>
                    </w:pPr>
                    <w:r>
                      <w:rPr>
                        <w:color w:val="808080"/>
                        <w:sz w:val="20"/>
                      </w:rPr>
                      <w:t>PJM Manual 15: Cost Development Guidelines Section</w:t>
                    </w:r>
                    <w:r>
                      <w:rPr>
                        <w:color w:val="808080"/>
                        <w:spacing w:val="29"/>
                        <w:sz w:val="20"/>
                      </w:rPr>
                      <w:t> </w:t>
                    </w:r>
                    <w:r>
                      <w:rPr>
                        <w:color w:val="808080"/>
                        <w:sz w:val="20"/>
                      </w:rPr>
                      <w:t>13</w:t>
                    </w:r>
                    <w:r>
                      <w:rPr>
                        <w:color w:val="808080"/>
                        <w:spacing w:val="29"/>
                        <w:sz w:val="20"/>
                      </w:rPr>
                      <w:t> </w:t>
                    </w:r>
                    <w:r>
                      <w:rPr>
                        <w:color w:val="808080"/>
                        <w:sz w:val="20"/>
                      </w:rPr>
                      <w:t>Black</w:t>
                    </w:r>
                    <w:r>
                      <w:rPr>
                        <w:color w:val="808080"/>
                        <w:spacing w:val="29"/>
                        <w:sz w:val="20"/>
                      </w:rPr>
                      <w:t> </w:t>
                    </w:r>
                    <w:r>
                      <w:rPr>
                        <w:color w:val="808080"/>
                        <w:sz w:val="20"/>
                      </w:rPr>
                      <w:t>Start</w:t>
                    </w:r>
                    <w:r>
                      <w:rPr>
                        <w:color w:val="808080"/>
                        <w:spacing w:val="32"/>
                        <w:sz w:val="20"/>
                      </w:rPr>
                      <w:t> </w:t>
                    </w:r>
                    <w:r>
                      <w:rPr>
                        <w:color w:val="808080"/>
                        <w:sz w:val="20"/>
                      </w:rPr>
                      <w:t>Capital</w:t>
                    </w:r>
                    <w:r>
                      <w:rPr>
                        <w:color w:val="808080"/>
                        <w:spacing w:val="30"/>
                        <w:sz w:val="20"/>
                      </w:rPr>
                      <w:t> </w:t>
                    </w:r>
                    <w:r>
                      <w:rPr>
                        <w:color w:val="808080"/>
                        <w:sz w:val="20"/>
                      </w:rPr>
                      <w:t>Recover</w:t>
                    </w:r>
                    <w:r>
                      <w:rPr>
                        <w:color w:val="808080"/>
                        <w:spacing w:val="29"/>
                        <w:sz w:val="20"/>
                      </w:rPr>
                      <w:t> </w:t>
                    </w:r>
                    <w:r>
                      <w:rPr>
                        <w:color w:val="808080"/>
                        <w:sz w:val="20"/>
                      </w:rPr>
                      <w:t>Factor</w:t>
                    </w:r>
                    <w:r>
                      <w:rPr>
                        <w:color w:val="808080"/>
                        <w:spacing w:val="29"/>
                        <w:sz w:val="20"/>
                      </w:rPr>
                      <w:t> </w:t>
                    </w:r>
                    <w:r>
                      <w:rPr>
                        <w:color w:val="808080"/>
                        <w:sz w:val="20"/>
                      </w:rPr>
                      <w:t>(CRF)</w:t>
                    </w:r>
                    <w:r>
                      <w:rPr>
                        <w:color w:val="808080"/>
                        <w:spacing w:val="30"/>
                        <w:sz w:val="20"/>
                      </w:rPr>
                      <w:t> </w:t>
                    </w:r>
                    <w:r>
                      <w:rPr>
                        <w:color w:val="808080"/>
                        <w:spacing w:val="-2"/>
                        <w:sz w:val="20"/>
                      </w:rPr>
                      <w:t>Calculation</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3848192">
          <wp:simplePos x="0" y="0"/>
          <wp:positionH relativeFrom="page">
            <wp:posOffset>914400</wp:posOffset>
          </wp:positionH>
          <wp:positionV relativeFrom="page">
            <wp:posOffset>89999</wp:posOffset>
          </wp:positionV>
          <wp:extent cx="1371600" cy="487679"/>
          <wp:effectExtent l="0" t="0" r="0" b="0"/>
          <wp:wrapNone/>
          <wp:docPr id="643" name="Image 643"/>
          <wp:cNvGraphicFramePr>
            <a:graphicFrameLocks/>
          </wp:cNvGraphicFramePr>
          <a:graphic>
            <a:graphicData uri="http://schemas.openxmlformats.org/drawingml/2006/picture">
              <pic:pic>
                <pic:nvPicPr>
                  <pic:cNvPr id="643" name="Image 643"/>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848704">
              <wp:simplePos x="0" y="0"/>
              <wp:positionH relativeFrom="page">
                <wp:posOffset>914400</wp:posOffset>
              </wp:positionH>
              <wp:positionV relativeFrom="page">
                <wp:posOffset>904874</wp:posOffset>
              </wp:positionV>
              <wp:extent cx="5943600" cy="9525"/>
              <wp:effectExtent l="0" t="0" r="0" b="0"/>
              <wp:wrapNone/>
              <wp:docPr id="644" name="Graphic 644"/>
              <wp:cNvGraphicFramePr>
                <a:graphicFrameLocks/>
              </wp:cNvGraphicFramePr>
              <a:graphic>
                <a:graphicData uri="http://schemas.microsoft.com/office/word/2010/wordprocessingShape">
                  <wps:wsp>
                    <wps:cNvPr id="644" name="Graphic 644"/>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9467776" id="docshape497"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49216">
              <wp:simplePos x="0" y="0"/>
              <wp:positionH relativeFrom="page">
                <wp:posOffset>3735374</wp:posOffset>
              </wp:positionH>
              <wp:positionV relativeFrom="page">
                <wp:posOffset>503733</wp:posOffset>
              </wp:positionV>
              <wp:extent cx="3134360" cy="326390"/>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3134360" cy="326390"/>
                      </a:xfrm>
                      <a:prstGeom prst="rect">
                        <a:avLst/>
                      </a:prstGeom>
                    </wps:spPr>
                    <wps:txbx>
                      <w:txbxContent>
                        <w:p>
                          <w:pPr>
                            <w:spacing w:line="261" w:lineRule="auto" w:before="12"/>
                            <w:ind w:left="20" w:right="18" w:firstLine="541"/>
                            <w:jc w:val="left"/>
                            <w:rPr>
                              <w:sz w:val="20"/>
                            </w:rPr>
                          </w:pPr>
                          <w:r>
                            <w:rPr>
                              <w:color w:val="808080"/>
                              <w:sz w:val="20"/>
                            </w:rPr>
                            <w:t>PJM Manual 15: Cost Development Guidelines Attachment</w:t>
                          </w:r>
                          <w:r>
                            <w:rPr>
                              <w:color w:val="808080"/>
                              <w:spacing w:val="26"/>
                              <w:sz w:val="20"/>
                            </w:rPr>
                            <w:t> </w:t>
                          </w:r>
                          <w:r>
                            <w:rPr>
                              <w:color w:val="808080"/>
                              <w:sz w:val="20"/>
                            </w:rPr>
                            <w:t>A:</w:t>
                          </w:r>
                          <w:r>
                            <w:rPr>
                              <w:color w:val="808080"/>
                              <w:spacing w:val="28"/>
                              <w:sz w:val="20"/>
                            </w:rPr>
                            <w:t> </w:t>
                          </w:r>
                          <w:r>
                            <w:rPr>
                              <w:color w:val="808080"/>
                              <w:sz w:val="20"/>
                            </w:rPr>
                            <w:t>Applicable</w:t>
                          </w:r>
                          <w:r>
                            <w:rPr>
                              <w:color w:val="808080"/>
                              <w:spacing w:val="31"/>
                              <w:sz w:val="20"/>
                            </w:rPr>
                            <w:t> </w:t>
                          </w:r>
                          <w:r>
                            <w:rPr>
                              <w:color w:val="808080"/>
                              <w:sz w:val="20"/>
                            </w:rPr>
                            <w:t>FERC</w:t>
                          </w:r>
                          <w:r>
                            <w:rPr>
                              <w:color w:val="808080"/>
                              <w:spacing w:val="29"/>
                              <w:sz w:val="20"/>
                            </w:rPr>
                            <w:t> </w:t>
                          </w:r>
                          <w:r>
                            <w:rPr>
                              <w:color w:val="808080"/>
                              <w:sz w:val="20"/>
                            </w:rPr>
                            <w:t>System</w:t>
                          </w:r>
                          <w:r>
                            <w:rPr>
                              <w:color w:val="808080"/>
                              <w:spacing w:val="28"/>
                              <w:sz w:val="20"/>
                            </w:rPr>
                            <w:t> </w:t>
                          </w:r>
                          <w:r>
                            <w:rPr>
                              <w:color w:val="808080"/>
                              <w:sz w:val="20"/>
                            </w:rPr>
                            <w:t>of</w:t>
                          </w:r>
                          <w:r>
                            <w:rPr>
                              <w:color w:val="808080"/>
                              <w:spacing w:val="29"/>
                              <w:sz w:val="20"/>
                            </w:rPr>
                            <w:t> </w:t>
                          </w:r>
                          <w:r>
                            <w:rPr>
                              <w:color w:val="808080"/>
                              <w:spacing w:val="-2"/>
                              <w:sz w:val="20"/>
                            </w:rPr>
                            <w:t>Accounts</w:t>
                          </w:r>
                        </w:p>
                      </w:txbxContent>
                    </wps:txbx>
                    <wps:bodyPr wrap="square" lIns="0" tIns="0" rIns="0" bIns="0" rtlCol="0">
                      <a:noAutofit/>
                    </wps:bodyPr>
                  </wps:wsp>
                </a:graphicData>
              </a:graphic>
            </wp:anchor>
          </w:drawing>
        </mc:Choice>
        <mc:Fallback>
          <w:pict>
            <v:shape style="position:absolute;margin-left:294.123993pt;margin-top:39.664066pt;width:246.8pt;height:25.7pt;mso-position-horizontal-relative:page;mso-position-vertical-relative:page;z-index:-19467264" type="#_x0000_t202" id="docshape498" filled="false" stroked="false">
              <v:textbox inset="0,0,0,0">
                <w:txbxContent>
                  <w:p>
                    <w:pPr>
                      <w:spacing w:line="261" w:lineRule="auto" w:before="12"/>
                      <w:ind w:left="20" w:right="18" w:firstLine="541"/>
                      <w:jc w:val="left"/>
                      <w:rPr>
                        <w:sz w:val="20"/>
                      </w:rPr>
                    </w:pPr>
                    <w:r>
                      <w:rPr>
                        <w:color w:val="808080"/>
                        <w:sz w:val="20"/>
                      </w:rPr>
                      <w:t>PJM Manual 15: Cost Development Guidelines Attachment</w:t>
                    </w:r>
                    <w:r>
                      <w:rPr>
                        <w:color w:val="808080"/>
                        <w:spacing w:val="26"/>
                        <w:sz w:val="20"/>
                      </w:rPr>
                      <w:t> </w:t>
                    </w:r>
                    <w:r>
                      <w:rPr>
                        <w:color w:val="808080"/>
                        <w:sz w:val="20"/>
                      </w:rPr>
                      <w:t>A:</w:t>
                    </w:r>
                    <w:r>
                      <w:rPr>
                        <w:color w:val="808080"/>
                        <w:spacing w:val="28"/>
                        <w:sz w:val="20"/>
                      </w:rPr>
                      <w:t> </w:t>
                    </w:r>
                    <w:r>
                      <w:rPr>
                        <w:color w:val="808080"/>
                        <w:sz w:val="20"/>
                      </w:rPr>
                      <w:t>Applicable</w:t>
                    </w:r>
                    <w:r>
                      <w:rPr>
                        <w:color w:val="808080"/>
                        <w:spacing w:val="31"/>
                        <w:sz w:val="20"/>
                      </w:rPr>
                      <w:t> </w:t>
                    </w:r>
                    <w:r>
                      <w:rPr>
                        <w:color w:val="808080"/>
                        <w:sz w:val="20"/>
                      </w:rPr>
                      <w:t>FERC</w:t>
                    </w:r>
                    <w:r>
                      <w:rPr>
                        <w:color w:val="808080"/>
                        <w:spacing w:val="29"/>
                        <w:sz w:val="20"/>
                      </w:rPr>
                      <w:t> </w:t>
                    </w:r>
                    <w:r>
                      <w:rPr>
                        <w:color w:val="808080"/>
                        <w:sz w:val="20"/>
                      </w:rPr>
                      <w:t>System</w:t>
                    </w:r>
                    <w:r>
                      <w:rPr>
                        <w:color w:val="808080"/>
                        <w:spacing w:val="28"/>
                        <w:sz w:val="20"/>
                      </w:rPr>
                      <w:t> </w:t>
                    </w:r>
                    <w:r>
                      <w:rPr>
                        <w:color w:val="808080"/>
                        <w:sz w:val="20"/>
                      </w:rPr>
                      <w:t>of</w:t>
                    </w:r>
                    <w:r>
                      <w:rPr>
                        <w:color w:val="808080"/>
                        <w:spacing w:val="29"/>
                        <w:sz w:val="20"/>
                      </w:rPr>
                      <w:t> </w:t>
                    </w:r>
                    <w:r>
                      <w:rPr>
                        <w:color w:val="808080"/>
                        <w:spacing w:val="-2"/>
                        <w:sz w:val="20"/>
                      </w:rPr>
                      <w:t>Accounts</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3851264">
          <wp:simplePos x="0" y="0"/>
          <wp:positionH relativeFrom="page">
            <wp:posOffset>914400</wp:posOffset>
          </wp:positionH>
          <wp:positionV relativeFrom="page">
            <wp:posOffset>89999</wp:posOffset>
          </wp:positionV>
          <wp:extent cx="1371600" cy="487679"/>
          <wp:effectExtent l="0" t="0" r="0" b="0"/>
          <wp:wrapNone/>
          <wp:docPr id="653" name="Image 653"/>
          <wp:cNvGraphicFramePr>
            <a:graphicFrameLocks/>
          </wp:cNvGraphicFramePr>
          <a:graphic>
            <a:graphicData uri="http://schemas.openxmlformats.org/drawingml/2006/picture">
              <pic:pic>
                <pic:nvPicPr>
                  <pic:cNvPr id="653" name="Image 653"/>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851776">
              <wp:simplePos x="0" y="0"/>
              <wp:positionH relativeFrom="page">
                <wp:posOffset>914400</wp:posOffset>
              </wp:positionH>
              <wp:positionV relativeFrom="page">
                <wp:posOffset>904874</wp:posOffset>
              </wp:positionV>
              <wp:extent cx="5943600" cy="9525"/>
              <wp:effectExtent l="0" t="0" r="0" b="0"/>
              <wp:wrapNone/>
              <wp:docPr id="654" name="Graphic 654"/>
              <wp:cNvGraphicFramePr>
                <a:graphicFrameLocks/>
              </wp:cNvGraphicFramePr>
              <a:graphic>
                <a:graphicData uri="http://schemas.microsoft.com/office/word/2010/wordprocessingShape">
                  <wps:wsp>
                    <wps:cNvPr id="654" name="Graphic 654"/>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9464704" id="docshape506"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52288">
              <wp:simplePos x="0" y="0"/>
              <wp:positionH relativeFrom="page">
                <wp:posOffset>4078932</wp:posOffset>
              </wp:positionH>
              <wp:positionV relativeFrom="page">
                <wp:posOffset>503733</wp:posOffset>
              </wp:positionV>
              <wp:extent cx="2791460" cy="326390"/>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2791460" cy="326390"/>
                      </a:xfrm>
                      <a:prstGeom prst="rect">
                        <a:avLst/>
                      </a:prstGeom>
                    </wps:spPr>
                    <wps:txbx>
                      <w:txbxContent>
                        <w:p>
                          <w:pPr>
                            <w:spacing w:line="261" w:lineRule="auto" w:before="12"/>
                            <w:ind w:left="108" w:right="0" w:hanging="89"/>
                            <w:jc w:val="left"/>
                            <w:rPr>
                              <w:sz w:val="20"/>
                            </w:rPr>
                          </w:pPr>
                          <w:r>
                            <w:rPr>
                              <w:color w:val="808080"/>
                              <w:sz w:val="20"/>
                            </w:rPr>
                            <w:t>PJM Manual 15: Cost Development Guidelines Attachment</w:t>
                          </w:r>
                          <w:r>
                            <w:rPr>
                              <w:color w:val="808080"/>
                              <w:spacing w:val="34"/>
                              <w:sz w:val="20"/>
                            </w:rPr>
                            <w:t> </w:t>
                          </w:r>
                          <w:r>
                            <w:rPr>
                              <w:color w:val="808080"/>
                              <w:sz w:val="20"/>
                            </w:rPr>
                            <w:t>B:</w:t>
                          </w:r>
                          <w:r>
                            <w:rPr>
                              <w:color w:val="808080"/>
                              <w:spacing w:val="35"/>
                              <w:sz w:val="20"/>
                            </w:rPr>
                            <w:t> </w:t>
                          </w:r>
                          <w:r>
                            <w:rPr>
                              <w:color w:val="808080"/>
                              <w:sz w:val="20"/>
                            </w:rPr>
                            <w:t>No-Load</w:t>
                          </w:r>
                          <w:r>
                            <w:rPr>
                              <w:color w:val="808080"/>
                              <w:spacing w:val="35"/>
                              <w:sz w:val="20"/>
                            </w:rPr>
                            <w:t> </w:t>
                          </w:r>
                          <w:r>
                            <w:rPr>
                              <w:color w:val="808080"/>
                              <w:sz w:val="20"/>
                            </w:rPr>
                            <w:t>Calculation</w:t>
                          </w:r>
                          <w:r>
                            <w:rPr>
                              <w:color w:val="808080"/>
                              <w:spacing w:val="39"/>
                              <w:sz w:val="20"/>
                            </w:rPr>
                            <w:t> </w:t>
                          </w:r>
                          <w:r>
                            <w:rPr>
                              <w:color w:val="808080"/>
                              <w:spacing w:val="-2"/>
                              <w:sz w:val="20"/>
                            </w:rPr>
                            <w:t>Examples</w:t>
                          </w:r>
                        </w:p>
                      </w:txbxContent>
                    </wps:txbx>
                    <wps:bodyPr wrap="square" lIns="0" tIns="0" rIns="0" bIns="0" rtlCol="0">
                      <a:noAutofit/>
                    </wps:bodyPr>
                  </wps:wsp>
                </a:graphicData>
              </a:graphic>
            </wp:anchor>
          </w:drawing>
        </mc:Choice>
        <mc:Fallback>
          <w:pict>
            <v:shape style="position:absolute;margin-left:321.175812pt;margin-top:39.664066pt;width:219.8pt;height:25.7pt;mso-position-horizontal-relative:page;mso-position-vertical-relative:page;z-index:-19464192" type="#_x0000_t202" id="docshape507" filled="false" stroked="false">
              <v:textbox inset="0,0,0,0">
                <w:txbxContent>
                  <w:p>
                    <w:pPr>
                      <w:spacing w:line="261" w:lineRule="auto" w:before="12"/>
                      <w:ind w:left="108" w:right="0" w:hanging="89"/>
                      <w:jc w:val="left"/>
                      <w:rPr>
                        <w:sz w:val="20"/>
                      </w:rPr>
                    </w:pPr>
                    <w:r>
                      <w:rPr>
                        <w:color w:val="808080"/>
                        <w:sz w:val="20"/>
                      </w:rPr>
                      <w:t>PJM Manual 15: Cost Development Guidelines Attachment</w:t>
                    </w:r>
                    <w:r>
                      <w:rPr>
                        <w:color w:val="808080"/>
                        <w:spacing w:val="34"/>
                        <w:sz w:val="20"/>
                      </w:rPr>
                      <w:t> </w:t>
                    </w:r>
                    <w:r>
                      <w:rPr>
                        <w:color w:val="808080"/>
                        <w:sz w:val="20"/>
                      </w:rPr>
                      <w:t>B:</w:t>
                    </w:r>
                    <w:r>
                      <w:rPr>
                        <w:color w:val="808080"/>
                        <w:spacing w:val="35"/>
                        <w:sz w:val="20"/>
                      </w:rPr>
                      <w:t> </w:t>
                    </w:r>
                    <w:r>
                      <w:rPr>
                        <w:color w:val="808080"/>
                        <w:sz w:val="20"/>
                      </w:rPr>
                      <w:t>No-Load</w:t>
                    </w:r>
                    <w:r>
                      <w:rPr>
                        <w:color w:val="808080"/>
                        <w:spacing w:val="35"/>
                        <w:sz w:val="20"/>
                      </w:rPr>
                      <w:t> </w:t>
                    </w:r>
                    <w:r>
                      <w:rPr>
                        <w:color w:val="808080"/>
                        <w:sz w:val="20"/>
                      </w:rPr>
                      <w:t>Calculation</w:t>
                    </w:r>
                    <w:r>
                      <w:rPr>
                        <w:color w:val="808080"/>
                        <w:spacing w:val="39"/>
                        <w:sz w:val="20"/>
                      </w:rPr>
                      <w:t> </w:t>
                    </w:r>
                    <w:r>
                      <w:rPr>
                        <w:color w:val="808080"/>
                        <w:spacing w:val="-2"/>
                        <w:sz w:val="20"/>
                      </w:rPr>
                      <w:t>Examples</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w:drawing>
        <wp:anchor distT="0" distB="0" distL="0" distR="0" allowOverlap="1" layoutInCell="1" locked="0" behindDoc="1" simplePos="0" relativeHeight="483854336">
          <wp:simplePos x="0" y="0"/>
          <wp:positionH relativeFrom="page">
            <wp:posOffset>914400</wp:posOffset>
          </wp:positionH>
          <wp:positionV relativeFrom="page">
            <wp:posOffset>89999</wp:posOffset>
          </wp:positionV>
          <wp:extent cx="1371600" cy="487679"/>
          <wp:effectExtent l="0" t="0" r="0" b="0"/>
          <wp:wrapNone/>
          <wp:docPr id="684" name="Image 684"/>
          <wp:cNvGraphicFramePr>
            <a:graphicFrameLocks/>
          </wp:cNvGraphicFramePr>
          <a:graphic>
            <a:graphicData uri="http://schemas.openxmlformats.org/drawingml/2006/picture">
              <pic:pic>
                <pic:nvPicPr>
                  <pic:cNvPr id="684" name="Image 684"/>
                  <pic:cNvPicPr/>
                </pic:nvPicPr>
                <pic:blipFill>
                  <a:blip r:embed="rId1" cstate="print"/>
                  <a:stretch>
                    <a:fillRect/>
                  </a:stretch>
                </pic:blipFill>
                <pic:spPr>
                  <a:xfrm>
                    <a:off x="0" y="0"/>
                    <a:ext cx="1371600" cy="487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854848">
              <wp:simplePos x="0" y="0"/>
              <wp:positionH relativeFrom="page">
                <wp:posOffset>914400</wp:posOffset>
              </wp:positionH>
              <wp:positionV relativeFrom="page">
                <wp:posOffset>904874</wp:posOffset>
              </wp:positionV>
              <wp:extent cx="5943600" cy="9525"/>
              <wp:effectExtent l="0" t="0" r="0" b="0"/>
              <wp:wrapNone/>
              <wp:docPr id="685" name="Graphic 685"/>
              <wp:cNvGraphicFramePr>
                <a:graphicFrameLocks/>
              </wp:cNvGraphicFramePr>
              <a:graphic>
                <a:graphicData uri="http://schemas.microsoft.com/office/word/2010/wordprocessingShape">
                  <wps:wsp>
                    <wps:cNvPr id="685" name="Graphic 685"/>
                    <wps:cNvSpPr/>
                    <wps:spPr>
                      <a:xfrm>
                        <a:off x="0" y="0"/>
                        <a:ext cx="5943600" cy="9525"/>
                      </a:xfrm>
                      <a:custGeom>
                        <a:avLst/>
                        <a:gdLst/>
                        <a:ahLst/>
                        <a:cxnLst/>
                        <a:rect l="l" t="t" r="r" b="b"/>
                        <a:pathLst>
                          <a:path w="5943600" h="9525">
                            <a:moveTo>
                              <a:pt x="5943600" y="0"/>
                            </a:moveTo>
                            <a:lnTo>
                              <a:pt x="1828800" y="0"/>
                            </a:lnTo>
                            <a:lnTo>
                              <a:pt x="0" y="0"/>
                            </a:lnTo>
                            <a:lnTo>
                              <a:pt x="0" y="9525"/>
                            </a:lnTo>
                            <a:lnTo>
                              <a:pt x="1828800" y="9525"/>
                            </a:lnTo>
                            <a:lnTo>
                              <a:pt x="5943600" y="9525"/>
                            </a:lnTo>
                            <a:lnTo>
                              <a:pt x="5943600" y="0"/>
                            </a:lnTo>
                            <a:close/>
                          </a:path>
                        </a:pathLst>
                      </a:custGeom>
                      <a:solidFill>
                        <a:srgbClr val="013466"/>
                      </a:solidFill>
                    </wps:spPr>
                    <wps:bodyPr wrap="square" lIns="0" tIns="0" rIns="0" bIns="0" rtlCol="0">
                      <a:prstTxWarp prst="textNoShape">
                        <a:avLst/>
                      </a:prstTxWarp>
                      <a:noAutofit/>
                    </wps:bodyPr>
                  </wps:wsp>
                </a:graphicData>
              </a:graphic>
            </wp:anchor>
          </w:drawing>
        </mc:Choice>
        <mc:Fallback>
          <w:pict>
            <v:shape style="position:absolute;margin-left:72pt;margin-top:71.249969pt;width:468pt;height:.75pt;mso-position-horizontal-relative:page;mso-position-vertical-relative:page;z-index:-19461632" id="docshape524" coordorigin="1440,1425" coordsize="9360,15" path="m10800,1425l4320,1425,1440,1425,1440,1440,4320,1440,10800,1440,10800,1425xe" filled="true" fillcolor="#013466"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855360">
              <wp:simplePos x="0" y="0"/>
              <wp:positionH relativeFrom="page">
                <wp:posOffset>4078932</wp:posOffset>
              </wp:positionH>
              <wp:positionV relativeFrom="page">
                <wp:posOffset>503733</wp:posOffset>
              </wp:positionV>
              <wp:extent cx="2792095" cy="326390"/>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a:off x="0" y="0"/>
                        <a:ext cx="2792095" cy="326390"/>
                      </a:xfrm>
                      <a:prstGeom prst="rect">
                        <a:avLst/>
                      </a:prstGeom>
                    </wps:spPr>
                    <wps:txbx>
                      <w:txbxContent>
                        <w:p>
                          <w:pPr>
                            <w:spacing w:before="13"/>
                            <w:ind w:left="0" w:right="19" w:firstLine="0"/>
                            <w:jc w:val="right"/>
                            <w:rPr>
                              <w:sz w:val="20"/>
                            </w:rPr>
                          </w:pPr>
                          <w:r>
                            <w:rPr>
                              <w:color w:val="808080"/>
                              <w:sz w:val="20"/>
                            </w:rPr>
                            <w:t>PJM</w:t>
                          </w:r>
                          <w:r>
                            <w:rPr>
                              <w:color w:val="808080"/>
                              <w:spacing w:val="26"/>
                              <w:sz w:val="20"/>
                            </w:rPr>
                            <w:t> </w:t>
                          </w:r>
                          <w:r>
                            <w:rPr>
                              <w:color w:val="808080"/>
                              <w:sz w:val="20"/>
                            </w:rPr>
                            <w:t>Manual</w:t>
                          </w:r>
                          <w:r>
                            <w:rPr>
                              <w:color w:val="808080"/>
                              <w:spacing w:val="27"/>
                              <w:sz w:val="20"/>
                            </w:rPr>
                            <w:t> </w:t>
                          </w:r>
                          <w:r>
                            <w:rPr>
                              <w:color w:val="808080"/>
                              <w:sz w:val="20"/>
                            </w:rPr>
                            <w:t>15:</w:t>
                          </w:r>
                          <w:r>
                            <w:rPr>
                              <w:color w:val="808080"/>
                              <w:spacing w:val="27"/>
                              <w:sz w:val="20"/>
                            </w:rPr>
                            <w:t> </w:t>
                          </w:r>
                          <w:r>
                            <w:rPr>
                              <w:color w:val="808080"/>
                              <w:sz w:val="20"/>
                            </w:rPr>
                            <w:t>Cost</w:t>
                          </w:r>
                          <w:r>
                            <w:rPr>
                              <w:color w:val="808080"/>
                              <w:spacing w:val="27"/>
                              <w:sz w:val="20"/>
                            </w:rPr>
                            <w:t> </w:t>
                          </w:r>
                          <w:r>
                            <w:rPr>
                              <w:color w:val="808080"/>
                              <w:sz w:val="20"/>
                            </w:rPr>
                            <w:t>Development</w:t>
                          </w:r>
                          <w:r>
                            <w:rPr>
                              <w:color w:val="808080"/>
                              <w:spacing w:val="30"/>
                              <w:sz w:val="20"/>
                            </w:rPr>
                            <w:t> </w:t>
                          </w:r>
                          <w:r>
                            <w:rPr>
                              <w:color w:val="808080"/>
                              <w:spacing w:val="-2"/>
                              <w:sz w:val="20"/>
                            </w:rPr>
                            <w:t>Guidelines</w:t>
                          </w:r>
                        </w:p>
                        <w:p>
                          <w:pPr>
                            <w:spacing w:before="20"/>
                            <w:ind w:left="0" w:right="18" w:firstLine="0"/>
                            <w:jc w:val="right"/>
                            <w:rPr>
                              <w:sz w:val="20"/>
                            </w:rPr>
                          </w:pPr>
                          <w:r>
                            <w:rPr>
                              <w:color w:val="808080"/>
                              <w:sz w:val="20"/>
                            </w:rPr>
                            <w:t>Revision</w:t>
                          </w:r>
                          <w:r>
                            <w:rPr>
                              <w:color w:val="808080"/>
                              <w:spacing w:val="37"/>
                              <w:sz w:val="20"/>
                            </w:rPr>
                            <w:t> </w:t>
                          </w:r>
                          <w:r>
                            <w:rPr>
                              <w:color w:val="808080"/>
                              <w:spacing w:val="-2"/>
                              <w:sz w:val="20"/>
                            </w:rPr>
                            <w:t>History</w:t>
                          </w:r>
                        </w:p>
                      </w:txbxContent>
                    </wps:txbx>
                    <wps:bodyPr wrap="square" lIns="0" tIns="0" rIns="0" bIns="0" rtlCol="0">
                      <a:noAutofit/>
                    </wps:bodyPr>
                  </wps:wsp>
                </a:graphicData>
              </a:graphic>
            </wp:anchor>
          </w:drawing>
        </mc:Choice>
        <mc:Fallback>
          <w:pict>
            <v:shape style="position:absolute;margin-left:321.175812pt;margin-top:39.664066pt;width:219.85pt;height:25.7pt;mso-position-horizontal-relative:page;mso-position-vertical-relative:page;z-index:-19461120" type="#_x0000_t202" id="docshape525" filled="false" stroked="false">
              <v:textbox inset="0,0,0,0">
                <w:txbxContent>
                  <w:p>
                    <w:pPr>
                      <w:spacing w:before="13"/>
                      <w:ind w:left="0" w:right="19" w:firstLine="0"/>
                      <w:jc w:val="right"/>
                      <w:rPr>
                        <w:sz w:val="20"/>
                      </w:rPr>
                    </w:pPr>
                    <w:r>
                      <w:rPr>
                        <w:color w:val="808080"/>
                        <w:sz w:val="20"/>
                      </w:rPr>
                      <w:t>PJM</w:t>
                    </w:r>
                    <w:r>
                      <w:rPr>
                        <w:color w:val="808080"/>
                        <w:spacing w:val="26"/>
                        <w:sz w:val="20"/>
                      </w:rPr>
                      <w:t> </w:t>
                    </w:r>
                    <w:r>
                      <w:rPr>
                        <w:color w:val="808080"/>
                        <w:sz w:val="20"/>
                      </w:rPr>
                      <w:t>Manual</w:t>
                    </w:r>
                    <w:r>
                      <w:rPr>
                        <w:color w:val="808080"/>
                        <w:spacing w:val="27"/>
                        <w:sz w:val="20"/>
                      </w:rPr>
                      <w:t> </w:t>
                    </w:r>
                    <w:r>
                      <w:rPr>
                        <w:color w:val="808080"/>
                        <w:sz w:val="20"/>
                      </w:rPr>
                      <w:t>15:</w:t>
                    </w:r>
                    <w:r>
                      <w:rPr>
                        <w:color w:val="808080"/>
                        <w:spacing w:val="27"/>
                        <w:sz w:val="20"/>
                      </w:rPr>
                      <w:t> </w:t>
                    </w:r>
                    <w:r>
                      <w:rPr>
                        <w:color w:val="808080"/>
                        <w:sz w:val="20"/>
                      </w:rPr>
                      <w:t>Cost</w:t>
                    </w:r>
                    <w:r>
                      <w:rPr>
                        <w:color w:val="808080"/>
                        <w:spacing w:val="27"/>
                        <w:sz w:val="20"/>
                      </w:rPr>
                      <w:t> </w:t>
                    </w:r>
                    <w:r>
                      <w:rPr>
                        <w:color w:val="808080"/>
                        <w:sz w:val="20"/>
                      </w:rPr>
                      <w:t>Development</w:t>
                    </w:r>
                    <w:r>
                      <w:rPr>
                        <w:color w:val="808080"/>
                        <w:spacing w:val="30"/>
                        <w:sz w:val="20"/>
                      </w:rPr>
                      <w:t> </w:t>
                    </w:r>
                    <w:r>
                      <w:rPr>
                        <w:color w:val="808080"/>
                        <w:spacing w:val="-2"/>
                        <w:sz w:val="20"/>
                      </w:rPr>
                      <w:t>Guidelines</w:t>
                    </w:r>
                  </w:p>
                  <w:p>
                    <w:pPr>
                      <w:spacing w:before="20"/>
                      <w:ind w:left="0" w:right="18" w:firstLine="0"/>
                      <w:jc w:val="right"/>
                      <w:rPr>
                        <w:sz w:val="20"/>
                      </w:rPr>
                    </w:pPr>
                    <w:r>
                      <w:rPr>
                        <w:color w:val="808080"/>
                        <w:sz w:val="20"/>
                      </w:rPr>
                      <w:t>Revision</w:t>
                    </w:r>
                    <w:r>
                      <w:rPr>
                        <w:color w:val="808080"/>
                        <w:spacing w:val="37"/>
                        <w:sz w:val="20"/>
                      </w:rPr>
                      <w:t> </w:t>
                    </w:r>
                    <w:r>
                      <w:rPr>
                        <w:color w:val="808080"/>
                        <w:spacing w:val="-2"/>
                        <w:sz w:val="20"/>
                      </w:rPr>
                      <w:t>History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2">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2288" w:hanging="238"/>
      </w:pPr>
      <w:rPr>
        <w:rFonts w:hint="default"/>
        <w:lang w:val="en-US" w:eastAsia="en-US" w:bidi="ar-SA"/>
      </w:rPr>
    </w:lvl>
    <w:lvl w:ilvl="3">
      <w:start w:val="0"/>
      <w:numFmt w:val="bullet"/>
      <w:lvlText w:val="•"/>
      <w:lvlJc w:val="left"/>
      <w:pPr>
        <w:ind w:left="3217" w:hanging="238"/>
      </w:pPr>
      <w:rPr>
        <w:rFonts w:hint="default"/>
        <w:lang w:val="en-US" w:eastAsia="en-US" w:bidi="ar-SA"/>
      </w:rPr>
    </w:lvl>
    <w:lvl w:ilvl="4">
      <w:start w:val="0"/>
      <w:numFmt w:val="bullet"/>
      <w:lvlText w:val="•"/>
      <w:lvlJc w:val="left"/>
      <w:pPr>
        <w:ind w:left="4146" w:hanging="238"/>
      </w:pPr>
      <w:rPr>
        <w:rFonts w:hint="default"/>
        <w:lang w:val="en-US" w:eastAsia="en-US" w:bidi="ar-SA"/>
      </w:rPr>
    </w:lvl>
    <w:lvl w:ilvl="5">
      <w:start w:val="0"/>
      <w:numFmt w:val="bullet"/>
      <w:lvlText w:val="•"/>
      <w:lvlJc w:val="left"/>
      <w:pPr>
        <w:ind w:left="5075" w:hanging="238"/>
      </w:pPr>
      <w:rPr>
        <w:rFonts w:hint="default"/>
        <w:lang w:val="en-US" w:eastAsia="en-US" w:bidi="ar-SA"/>
      </w:rPr>
    </w:lvl>
    <w:lvl w:ilvl="6">
      <w:start w:val="0"/>
      <w:numFmt w:val="bullet"/>
      <w:lvlText w:val="•"/>
      <w:lvlJc w:val="left"/>
      <w:pPr>
        <w:ind w:left="6004" w:hanging="238"/>
      </w:pPr>
      <w:rPr>
        <w:rFonts w:hint="default"/>
        <w:lang w:val="en-US" w:eastAsia="en-US" w:bidi="ar-SA"/>
      </w:rPr>
    </w:lvl>
    <w:lvl w:ilvl="7">
      <w:start w:val="0"/>
      <w:numFmt w:val="bullet"/>
      <w:lvlText w:val="•"/>
      <w:lvlJc w:val="left"/>
      <w:pPr>
        <w:ind w:left="6933" w:hanging="238"/>
      </w:pPr>
      <w:rPr>
        <w:rFonts w:hint="default"/>
        <w:lang w:val="en-US" w:eastAsia="en-US" w:bidi="ar-SA"/>
      </w:rPr>
    </w:lvl>
    <w:lvl w:ilvl="8">
      <w:start w:val="0"/>
      <w:numFmt w:val="bullet"/>
      <w:lvlText w:val="•"/>
      <w:lvlJc w:val="left"/>
      <w:pPr>
        <w:ind w:left="7862" w:hanging="238"/>
      </w:pPr>
      <w:rPr>
        <w:rFonts w:hint="default"/>
        <w:lang w:val="en-US" w:eastAsia="en-US" w:bidi="ar-SA"/>
      </w:rPr>
    </w:lvl>
  </w:abstractNum>
  <w:abstractNum w:abstractNumId="65">
    <w:multiLevelType w:val="hybridMultilevel"/>
    <w:lvl w:ilvl="0">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1">
      <w:start w:val="0"/>
      <w:numFmt w:val="bullet"/>
      <w:lvlText w:val="•"/>
      <w:lvlJc w:val="left"/>
      <w:pPr>
        <w:ind w:left="2196" w:hanging="238"/>
      </w:pPr>
      <w:rPr>
        <w:rFonts w:hint="default"/>
        <w:lang w:val="en-US" w:eastAsia="en-US" w:bidi="ar-SA"/>
      </w:rPr>
    </w:lvl>
    <w:lvl w:ilvl="2">
      <w:start w:val="0"/>
      <w:numFmt w:val="bullet"/>
      <w:lvlText w:val="•"/>
      <w:lvlJc w:val="left"/>
      <w:pPr>
        <w:ind w:left="3032" w:hanging="238"/>
      </w:pPr>
      <w:rPr>
        <w:rFonts w:hint="default"/>
        <w:lang w:val="en-US" w:eastAsia="en-US" w:bidi="ar-SA"/>
      </w:rPr>
    </w:lvl>
    <w:lvl w:ilvl="3">
      <w:start w:val="0"/>
      <w:numFmt w:val="bullet"/>
      <w:lvlText w:val="•"/>
      <w:lvlJc w:val="left"/>
      <w:pPr>
        <w:ind w:left="3868" w:hanging="238"/>
      </w:pPr>
      <w:rPr>
        <w:rFonts w:hint="default"/>
        <w:lang w:val="en-US" w:eastAsia="en-US" w:bidi="ar-SA"/>
      </w:rPr>
    </w:lvl>
    <w:lvl w:ilvl="4">
      <w:start w:val="0"/>
      <w:numFmt w:val="bullet"/>
      <w:lvlText w:val="•"/>
      <w:lvlJc w:val="left"/>
      <w:pPr>
        <w:ind w:left="4704" w:hanging="238"/>
      </w:pPr>
      <w:rPr>
        <w:rFonts w:hint="default"/>
        <w:lang w:val="en-US" w:eastAsia="en-US" w:bidi="ar-SA"/>
      </w:rPr>
    </w:lvl>
    <w:lvl w:ilvl="5">
      <w:start w:val="0"/>
      <w:numFmt w:val="bullet"/>
      <w:lvlText w:val="•"/>
      <w:lvlJc w:val="left"/>
      <w:pPr>
        <w:ind w:left="5540" w:hanging="238"/>
      </w:pPr>
      <w:rPr>
        <w:rFonts w:hint="default"/>
        <w:lang w:val="en-US" w:eastAsia="en-US" w:bidi="ar-SA"/>
      </w:rPr>
    </w:lvl>
    <w:lvl w:ilvl="6">
      <w:start w:val="0"/>
      <w:numFmt w:val="bullet"/>
      <w:lvlText w:val="•"/>
      <w:lvlJc w:val="left"/>
      <w:pPr>
        <w:ind w:left="6376" w:hanging="238"/>
      </w:pPr>
      <w:rPr>
        <w:rFonts w:hint="default"/>
        <w:lang w:val="en-US" w:eastAsia="en-US" w:bidi="ar-SA"/>
      </w:rPr>
    </w:lvl>
    <w:lvl w:ilvl="7">
      <w:start w:val="0"/>
      <w:numFmt w:val="bullet"/>
      <w:lvlText w:val="•"/>
      <w:lvlJc w:val="left"/>
      <w:pPr>
        <w:ind w:left="7212" w:hanging="238"/>
      </w:pPr>
      <w:rPr>
        <w:rFonts w:hint="default"/>
        <w:lang w:val="en-US" w:eastAsia="en-US" w:bidi="ar-SA"/>
      </w:rPr>
    </w:lvl>
    <w:lvl w:ilvl="8">
      <w:start w:val="0"/>
      <w:numFmt w:val="bullet"/>
      <w:lvlText w:val="•"/>
      <w:lvlJc w:val="left"/>
      <w:pPr>
        <w:ind w:left="8048" w:hanging="238"/>
      </w:pPr>
      <w:rPr>
        <w:rFonts w:hint="default"/>
        <w:lang w:val="en-US" w:eastAsia="en-US" w:bidi="ar-SA"/>
      </w:rPr>
    </w:lvl>
  </w:abstractNum>
  <w:abstractNum w:abstractNumId="64">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1845" w:hanging="238"/>
      </w:pPr>
      <w:rPr>
        <w:rFonts w:hint="default" w:ascii="Arial MT" w:hAnsi="Arial MT" w:eastAsia="Arial MT" w:cs="Arial MT"/>
        <w:b w:val="0"/>
        <w:bCs w:val="0"/>
        <w:i w:val="0"/>
        <w:iCs w:val="0"/>
        <w:spacing w:val="0"/>
        <w:w w:val="35"/>
        <w:sz w:val="22"/>
        <w:szCs w:val="22"/>
        <w:lang w:val="en-US" w:eastAsia="en-US" w:bidi="ar-SA"/>
      </w:rPr>
    </w:lvl>
    <w:lvl w:ilvl="3">
      <w:start w:val="0"/>
      <w:numFmt w:val="bullet"/>
      <w:lvlText w:val="•"/>
      <w:lvlJc w:val="left"/>
      <w:pPr>
        <w:ind w:left="2825" w:hanging="238"/>
      </w:pPr>
      <w:rPr>
        <w:rFonts w:hint="default"/>
        <w:lang w:val="en-US" w:eastAsia="en-US" w:bidi="ar-SA"/>
      </w:rPr>
    </w:lvl>
    <w:lvl w:ilvl="4">
      <w:start w:val="0"/>
      <w:numFmt w:val="bullet"/>
      <w:lvlText w:val="•"/>
      <w:lvlJc w:val="left"/>
      <w:pPr>
        <w:ind w:left="3810" w:hanging="238"/>
      </w:pPr>
      <w:rPr>
        <w:rFonts w:hint="default"/>
        <w:lang w:val="en-US" w:eastAsia="en-US" w:bidi="ar-SA"/>
      </w:rPr>
    </w:lvl>
    <w:lvl w:ilvl="5">
      <w:start w:val="0"/>
      <w:numFmt w:val="bullet"/>
      <w:lvlText w:val="•"/>
      <w:lvlJc w:val="left"/>
      <w:pPr>
        <w:ind w:left="4795" w:hanging="238"/>
      </w:pPr>
      <w:rPr>
        <w:rFonts w:hint="default"/>
        <w:lang w:val="en-US" w:eastAsia="en-US" w:bidi="ar-SA"/>
      </w:rPr>
    </w:lvl>
    <w:lvl w:ilvl="6">
      <w:start w:val="0"/>
      <w:numFmt w:val="bullet"/>
      <w:lvlText w:val="•"/>
      <w:lvlJc w:val="left"/>
      <w:pPr>
        <w:ind w:left="5780" w:hanging="238"/>
      </w:pPr>
      <w:rPr>
        <w:rFonts w:hint="default"/>
        <w:lang w:val="en-US" w:eastAsia="en-US" w:bidi="ar-SA"/>
      </w:rPr>
    </w:lvl>
    <w:lvl w:ilvl="7">
      <w:start w:val="0"/>
      <w:numFmt w:val="bullet"/>
      <w:lvlText w:val="•"/>
      <w:lvlJc w:val="left"/>
      <w:pPr>
        <w:ind w:left="6765" w:hanging="238"/>
      </w:pPr>
      <w:rPr>
        <w:rFonts w:hint="default"/>
        <w:lang w:val="en-US" w:eastAsia="en-US" w:bidi="ar-SA"/>
      </w:rPr>
    </w:lvl>
    <w:lvl w:ilvl="8">
      <w:start w:val="0"/>
      <w:numFmt w:val="bullet"/>
      <w:lvlText w:val="•"/>
      <w:lvlJc w:val="left"/>
      <w:pPr>
        <w:ind w:left="7750" w:hanging="238"/>
      </w:pPr>
      <w:rPr>
        <w:rFonts w:hint="default"/>
        <w:lang w:val="en-US" w:eastAsia="en-US" w:bidi="ar-SA"/>
      </w:rPr>
    </w:lvl>
  </w:abstractNum>
  <w:abstractNum w:abstractNumId="63">
    <w:multiLevelType w:val="hybridMultilevel"/>
    <w:lvl w:ilvl="0">
      <w:start w:val="2"/>
      <w:numFmt w:val="upperLetter"/>
      <w:lvlText w:val="%1"/>
      <w:lvlJc w:val="left"/>
      <w:pPr>
        <w:ind w:left="854" w:hanging="504"/>
        <w:jc w:val="left"/>
      </w:pPr>
      <w:rPr>
        <w:rFonts w:hint="default"/>
        <w:lang w:val="en-US" w:eastAsia="en-US" w:bidi="ar-SA"/>
      </w:rPr>
    </w:lvl>
    <w:lvl w:ilvl="1">
      <w:start w:val="1"/>
      <w:numFmt w:val="decimal"/>
      <w:lvlText w:val="%1.%2"/>
      <w:lvlJc w:val="left"/>
      <w:pPr>
        <w:ind w:left="854" w:hanging="504"/>
        <w:jc w:val="left"/>
      </w:pPr>
      <w:rPr>
        <w:rFonts w:hint="default" w:ascii="Roboto" w:hAnsi="Roboto" w:eastAsia="Roboto" w:cs="Roboto"/>
        <w:b w:val="0"/>
        <w:bCs w:val="0"/>
        <w:i w:val="0"/>
        <w:iCs w:val="0"/>
        <w:color w:val="013466"/>
        <w:spacing w:val="0"/>
        <w:w w:val="98"/>
        <w:sz w:val="28"/>
        <w:szCs w:val="28"/>
        <w:lang w:val="en-US" w:eastAsia="en-US" w:bidi="ar-SA"/>
      </w:rPr>
    </w:lvl>
    <w:lvl w:ilvl="2">
      <w:start w:val="0"/>
      <w:numFmt w:val="bullet"/>
      <w:lvlText w:val="•"/>
      <w:lvlJc w:val="left"/>
      <w:pPr>
        <w:ind w:left="2632" w:hanging="504"/>
      </w:pPr>
      <w:rPr>
        <w:rFonts w:hint="default"/>
        <w:lang w:val="en-US" w:eastAsia="en-US" w:bidi="ar-SA"/>
      </w:rPr>
    </w:lvl>
    <w:lvl w:ilvl="3">
      <w:start w:val="0"/>
      <w:numFmt w:val="bullet"/>
      <w:lvlText w:val="•"/>
      <w:lvlJc w:val="left"/>
      <w:pPr>
        <w:ind w:left="3518" w:hanging="504"/>
      </w:pPr>
      <w:rPr>
        <w:rFonts w:hint="default"/>
        <w:lang w:val="en-US" w:eastAsia="en-US" w:bidi="ar-SA"/>
      </w:rPr>
    </w:lvl>
    <w:lvl w:ilvl="4">
      <w:start w:val="0"/>
      <w:numFmt w:val="bullet"/>
      <w:lvlText w:val="•"/>
      <w:lvlJc w:val="left"/>
      <w:pPr>
        <w:ind w:left="4404" w:hanging="504"/>
      </w:pPr>
      <w:rPr>
        <w:rFonts w:hint="default"/>
        <w:lang w:val="en-US" w:eastAsia="en-US" w:bidi="ar-SA"/>
      </w:rPr>
    </w:lvl>
    <w:lvl w:ilvl="5">
      <w:start w:val="0"/>
      <w:numFmt w:val="bullet"/>
      <w:lvlText w:val="•"/>
      <w:lvlJc w:val="left"/>
      <w:pPr>
        <w:ind w:left="5290" w:hanging="504"/>
      </w:pPr>
      <w:rPr>
        <w:rFonts w:hint="default"/>
        <w:lang w:val="en-US" w:eastAsia="en-US" w:bidi="ar-SA"/>
      </w:rPr>
    </w:lvl>
    <w:lvl w:ilvl="6">
      <w:start w:val="0"/>
      <w:numFmt w:val="bullet"/>
      <w:lvlText w:val="•"/>
      <w:lvlJc w:val="left"/>
      <w:pPr>
        <w:ind w:left="6176" w:hanging="504"/>
      </w:pPr>
      <w:rPr>
        <w:rFonts w:hint="default"/>
        <w:lang w:val="en-US" w:eastAsia="en-US" w:bidi="ar-SA"/>
      </w:rPr>
    </w:lvl>
    <w:lvl w:ilvl="7">
      <w:start w:val="0"/>
      <w:numFmt w:val="bullet"/>
      <w:lvlText w:val="•"/>
      <w:lvlJc w:val="left"/>
      <w:pPr>
        <w:ind w:left="7062" w:hanging="504"/>
      </w:pPr>
      <w:rPr>
        <w:rFonts w:hint="default"/>
        <w:lang w:val="en-US" w:eastAsia="en-US" w:bidi="ar-SA"/>
      </w:rPr>
    </w:lvl>
    <w:lvl w:ilvl="8">
      <w:start w:val="0"/>
      <w:numFmt w:val="bullet"/>
      <w:lvlText w:val="•"/>
      <w:lvlJc w:val="left"/>
      <w:pPr>
        <w:ind w:left="7948" w:hanging="504"/>
      </w:pPr>
      <w:rPr>
        <w:rFonts w:hint="default"/>
        <w:lang w:val="en-US" w:eastAsia="en-US" w:bidi="ar-SA"/>
      </w:rPr>
    </w:lvl>
  </w:abstractNum>
  <w:abstractNum w:abstractNumId="62">
    <w:multiLevelType w:val="hybridMultilevel"/>
    <w:lvl w:ilvl="0">
      <w:start w:val="1"/>
      <w:numFmt w:val="upperLetter"/>
      <w:lvlText w:val="%1"/>
      <w:lvlJc w:val="left"/>
      <w:pPr>
        <w:ind w:left="862" w:hanging="512"/>
        <w:jc w:val="left"/>
      </w:pPr>
      <w:rPr>
        <w:rFonts w:hint="default"/>
        <w:lang w:val="en-US" w:eastAsia="en-US" w:bidi="ar-SA"/>
      </w:rPr>
    </w:lvl>
    <w:lvl w:ilvl="1">
      <w:start w:val="1"/>
      <w:numFmt w:val="decimal"/>
      <w:lvlText w:val="%1.%2"/>
      <w:lvlJc w:val="left"/>
      <w:pPr>
        <w:ind w:left="862" w:hanging="512"/>
        <w:jc w:val="left"/>
      </w:pPr>
      <w:rPr>
        <w:rFonts w:hint="default" w:ascii="Roboto" w:hAnsi="Roboto" w:eastAsia="Roboto" w:cs="Roboto"/>
        <w:b w:val="0"/>
        <w:bCs w:val="0"/>
        <w:i w:val="0"/>
        <w:iCs w:val="0"/>
        <w:color w:val="013466"/>
        <w:spacing w:val="0"/>
        <w:w w:val="98"/>
        <w:sz w:val="28"/>
        <w:szCs w:val="28"/>
        <w:lang w:val="en-US" w:eastAsia="en-US" w:bidi="ar-SA"/>
      </w:rPr>
    </w:lvl>
    <w:lvl w:ilvl="2">
      <w:start w:val="1"/>
      <w:numFmt w:val="decimal"/>
      <w:lvlText w:val="%1.%2.%3"/>
      <w:lvlJc w:val="left"/>
      <w:pPr>
        <w:ind w:left="979" w:hanging="620"/>
        <w:jc w:val="left"/>
      </w:pPr>
      <w:rPr>
        <w:rFonts w:hint="default" w:ascii="Arial" w:hAnsi="Arial" w:eastAsia="Arial" w:cs="Arial"/>
        <w:b/>
        <w:bCs/>
        <w:i w:val="0"/>
        <w:iCs w:val="0"/>
        <w:color w:val="013466"/>
        <w:spacing w:val="0"/>
        <w:w w:val="100"/>
        <w:sz w:val="22"/>
        <w:szCs w:val="22"/>
        <w:lang w:val="en-US" w:eastAsia="en-US" w:bidi="ar-SA"/>
      </w:rPr>
    </w:lvl>
    <w:lvl w:ilvl="3">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5">
      <w:start w:val="0"/>
      <w:numFmt w:val="bullet"/>
      <w:lvlText w:val="•"/>
      <w:lvlJc w:val="left"/>
      <w:pPr>
        <w:ind w:left="4495" w:hanging="238"/>
      </w:pPr>
      <w:rPr>
        <w:rFonts w:hint="default"/>
        <w:lang w:val="en-US" w:eastAsia="en-US" w:bidi="ar-SA"/>
      </w:rPr>
    </w:lvl>
    <w:lvl w:ilvl="6">
      <w:start w:val="0"/>
      <w:numFmt w:val="bullet"/>
      <w:lvlText w:val="•"/>
      <w:lvlJc w:val="left"/>
      <w:pPr>
        <w:ind w:left="5540" w:hanging="238"/>
      </w:pPr>
      <w:rPr>
        <w:rFonts w:hint="default"/>
        <w:lang w:val="en-US" w:eastAsia="en-US" w:bidi="ar-SA"/>
      </w:rPr>
    </w:lvl>
    <w:lvl w:ilvl="7">
      <w:start w:val="0"/>
      <w:numFmt w:val="bullet"/>
      <w:lvlText w:val="•"/>
      <w:lvlJc w:val="left"/>
      <w:pPr>
        <w:ind w:left="6585" w:hanging="238"/>
      </w:pPr>
      <w:rPr>
        <w:rFonts w:hint="default"/>
        <w:lang w:val="en-US" w:eastAsia="en-US" w:bidi="ar-SA"/>
      </w:rPr>
    </w:lvl>
    <w:lvl w:ilvl="8">
      <w:start w:val="0"/>
      <w:numFmt w:val="bullet"/>
      <w:lvlText w:val="•"/>
      <w:lvlJc w:val="left"/>
      <w:pPr>
        <w:ind w:left="7630" w:hanging="238"/>
      </w:pPr>
      <w:rPr>
        <w:rFonts w:hint="default"/>
        <w:lang w:val="en-US" w:eastAsia="en-US" w:bidi="ar-SA"/>
      </w:rPr>
    </w:lvl>
  </w:abstractNum>
  <w:abstractNum w:abstractNumId="61">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2288" w:hanging="238"/>
      </w:pPr>
      <w:rPr>
        <w:rFonts w:hint="default"/>
        <w:lang w:val="en-US" w:eastAsia="en-US" w:bidi="ar-SA"/>
      </w:rPr>
    </w:lvl>
    <w:lvl w:ilvl="3">
      <w:start w:val="0"/>
      <w:numFmt w:val="bullet"/>
      <w:lvlText w:val="•"/>
      <w:lvlJc w:val="left"/>
      <w:pPr>
        <w:ind w:left="3217" w:hanging="238"/>
      </w:pPr>
      <w:rPr>
        <w:rFonts w:hint="default"/>
        <w:lang w:val="en-US" w:eastAsia="en-US" w:bidi="ar-SA"/>
      </w:rPr>
    </w:lvl>
    <w:lvl w:ilvl="4">
      <w:start w:val="0"/>
      <w:numFmt w:val="bullet"/>
      <w:lvlText w:val="•"/>
      <w:lvlJc w:val="left"/>
      <w:pPr>
        <w:ind w:left="4146" w:hanging="238"/>
      </w:pPr>
      <w:rPr>
        <w:rFonts w:hint="default"/>
        <w:lang w:val="en-US" w:eastAsia="en-US" w:bidi="ar-SA"/>
      </w:rPr>
    </w:lvl>
    <w:lvl w:ilvl="5">
      <w:start w:val="0"/>
      <w:numFmt w:val="bullet"/>
      <w:lvlText w:val="•"/>
      <w:lvlJc w:val="left"/>
      <w:pPr>
        <w:ind w:left="5075" w:hanging="238"/>
      </w:pPr>
      <w:rPr>
        <w:rFonts w:hint="default"/>
        <w:lang w:val="en-US" w:eastAsia="en-US" w:bidi="ar-SA"/>
      </w:rPr>
    </w:lvl>
    <w:lvl w:ilvl="6">
      <w:start w:val="0"/>
      <w:numFmt w:val="bullet"/>
      <w:lvlText w:val="•"/>
      <w:lvlJc w:val="left"/>
      <w:pPr>
        <w:ind w:left="6004" w:hanging="238"/>
      </w:pPr>
      <w:rPr>
        <w:rFonts w:hint="default"/>
        <w:lang w:val="en-US" w:eastAsia="en-US" w:bidi="ar-SA"/>
      </w:rPr>
    </w:lvl>
    <w:lvl w:ilvl="7">
      <w:start w:val="0"/>
      <w:numFmt w:val="bullet"/>
      <w:lvlText w:val="•"/>
      <w:lvlJc w:val="left"/>
      <w:pPr>
        <w:ind w:left="6933" w:hanging="238"/>
      </w:pPr>
      <w:rPr>
        <w:rFonts w:hint="default"/>
        <w:lang w:val="en-US" w:eastAsia="en-US" w:bidi="ar-SA"/>
      </w:rPr>
    </w:lvl>
    <w:lvl w:ilvl="8">
      <w:start w:val="0"/>
      <w:numFmt w:val="bullet"/>
      <w:lvlText w:val="•"/>
      <w:lvlJc w:val="left"/>
      <w:pPr>
        <w:ind w:left="7862" w:hanging="238"/>
      </w:pPr>
      <w:rPr>
        <w:rFonts w:hint="default"/>
        <w:lang w:val="en-US" w:eastAsia="en-US" w:bidi="ar-SA"/>
      </w:rPr>
    </w:lvl>
  </w:abstractNum>
  <w:abstractNum w:abstractNumId="60">
    <w:multiLevelType w:val="hybridMultilevel"/>
    <w:lvl w:ilvl="0">
      <w:start w:val="13"/>
      <w:numFmt w:val="decimal"/>
      <w:lvlText w:val="%1"/>
      <w:lvlJc w:val="left"/>
      <w:pPr>
        <w:ind w:left="1001" w:hanging="651"/>
        <w:jc w:val="left"/>
      </w:pPr>
      <w:rPr>
        <w:rFonts w:hint="default"/>
        <w:lang w:val="en-US" w:eastAsia="en-US" w:bidi="ar-SA"/>
      </w:rPr>
    </w:lvl>
    <w:lvl w:ilvl="1">
      <w:start w:val="1"/>
      <w:numFmt w:val="decimal"/>
      <w:lvlText w:val="%1.%2"/>
      <w:lvlJc w:val="left"/>
      <w:pPr>
        <w:ind w:left="1001" w:hanging="651"/>
        <w:jc w:val="left"/>
      </w:pPr>
      <w:rPr>
        <w:rFonts w:hint="default" w:ascii="Roboto" w:hAnsi="Roboto" w:eastAsia="Roboto" w:cs="Roboto"/>
        <w:b w:val="0"/>
        <w:bCs w:val="0"/>
        <w:i w:val="0"/>
        <w:iCs w:val="0"/>
        <w:color w:val="013466"/>
        <w:spacing w:val="0"/>
        <w:w w:val="98"/>
        <w:sz w:val="28"/>
        <w:szCs w:val="28"/>
        <w:lang w:val="en-US" w:eastAsia="en-US" w:bidi="ar-SA"/>
      </w:rPr>
    </w:lvl>
    <w:lvl w:ilvl="2">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2937" w:hanging="238"/>
      </w:pPr>
      <w:rPr>
        <w:rFonts w:hint="default"/>
        <w:lang w:val="en-US" w:eastAsia="en-US" w:bidi="ar-SA"/>
      </w:rPr>
    </w:lvl>
    <w:lvl w:ilvl="4">
      <w:start w:val="0"/>
      <w:numFmt w:val="bullet"/>
      <w:lvlText w:val="•"/>
      <w:lvlJc w:val="left"/>
      <w:pPr>
        <w:ind w:left="3906" w:hanging="238"/>
      </w:pPr>
      <w:rPr>
        <w:rFonts w:hint="default"/>
        <w:lang w:val="en-US" w:eastAsia="en-US" w:bidi="ar-SA"/>
      </w:rPr>
    </w:lvl>
    <w:lvl w:ilvl="5">
      <w:start w:val="0"/>
      <w:numFmt w:val="bullet"/>
      <w:lvlText w:val="•"/>
      <w:lvlJc w:val="left"/>
      <w:pPr>
        <w:ind w:left="4875" w:hanging="238"/>
      </w:pPr>
      <w:rPr>
        <w:rFonts w:hint="default"/>
        <w:lang w:val="en-US" w:eastAsia="en-US" w:bidi="ar-SA"/>
      </w:rPr>
    </w:lvl>
    <w:lvl w:ilvl="6">
      <w:start w:val="0"/>
      <w:numFmt w:val="bullet"/>
      <w:lvlText w:val="•"/>
      <w:lvlJc w:val="left"/>
      <w:pPr>
        <w:ind w:left="5844" w:hanging="238"/>
      </w:pPr>
      <w:rPr>
        <w:rFonts w:hint="default"/>
        <w:lang w:val="en-US" w:eastAsia="en-US" w:bidi="ar-SA"/>
      </w:rPr>
    </w:lvl>
    <w:lvl w:ilvl="7">
      <w:start w:val="0"/>
      <w:numFmt w:val="bullet"/>
      <w:lvlText w:val="•"/>
      <w:lvlJc w:val="left"/>
      <w:pPr>
        <w:ind w:left="6813" w:hanging="238"/>
      </w:pPr>
      <w:rPr>
        <w:rFonts w:hint="default"/>
        <w:lang w:val="en-US" w:eastAsia="en-US" w:bidi="ar-SA"/>
      </w:rPr>
    </w:lvl>
    <w:lvl w:ilvl="8">
      <w:start w:val="0"/>
      <w:numFmt w:val="bullet"/>
      <w:lvlText w:val="•"/>
      <w:lvlJc w:val="left"/>
      <w:pPr>
        <w:ind w:left="7782" w:hanging="238"/>
      </w:pPr>
      <w:rPr>
        <w:rFonts w:hint="default"/>
        <w:lang w:val="en-US" w:eastAsia="en-US" w:bidi="ar-SA"/>
      </w:rPr>
    </w:lvl>
  </w:abstractNum>
  <w:abstractNum w:abstractNumId="59">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58">
    <w:multiLevelType w:val="hybridMultilevel"/>
    <w:lvl w:ilvl="0">
      <w:start w:val="12"/>
      <w:numFmt w:val="decimal"/>
      <w:lvlText w:val="%1"/>
      <w:lvlJc w:val="left"/>
      <w:pPr>
        <w:ind w:left="1001" w:hanging="651"/>
        <w:jc w:val="left"/>
      </w:pPr>
      <w:rPr>
        <w:rFonts w:hint="default"/>
        <w:lang w:val="en-US" w:eastAsia="en-US" w:bidi="ar-SA"/>
      </w:rPr>
    </w:lvl>
    <w:lvl w:ilvl="1">
      <w:start w:val="1"/>
      <w:numFmt w:val="decimal"/>
      <w:lvlText w:val="%1.%2"/>
      <w:lvlJc w:val="left"/>
      <w:pPr>
        <w:ind w:left="1001" w:hanging="651"/>
        <w:jc w:val="left"/>
      </w:pPr>
      <w:rPr>
        <w:rFonts w:hint="default" w:ascii="Roboto" w:hAnsi="Roboto" w:eastAsia="Roboto" w:cs="Roboto"/>
        <w:b w:val="0"/>
        <w:bCs w:val="0"/>
        <w:i w:val="0"/>
        <w:iCs w:val="0"/>
        <w:color w:val="013466"/>
        <w:spacing w:val="0"/>
        <w:w w:val="98"/>
        <w:sz w:val="28"/>
        <w:szCs w:val="28"/>
        <w:lang w:val="en-US" w:eastAsia="en-US" w:bidi="ar-SA"/>
      </w:rPr>
    </w:lvl>
    <w:lvl w:ilvl="2">
      <w:start w:val="1"/>
      <w:numFmt w:val="decimal"/>
      <w:lvlText w:val="%1.%2.%3"/>
      <w:lvlJc w:val="left"/>
      <w:pPr>
        <w:ind w:left="1070" w:hanging="711"/>
        <w:jc w:val="left"/>
      </w:pPr>
      <w:rPr>
        <w:rFonts w:hint="default" w:ascii="Arial" w:hAnsi="Arial" w:eastAsia="Arial" w:cs="Arial"/>
        <w:b/>
        <w:bCs/>
        <w:i w:val="0"/>
        <w:iCs w:val="0"/>
        <w:color w:val="013466"/>
        <w:spacing w:val="0"/>
        <w:w w:val="100"/>
        <w:sz w:val="22"/>
        <w:szCs w:val="22"/>
        <w:lang w:val="en-US" w:eastAsia="en-US" w:bidi="ar-SA"/>
      </w:rPr>
    </w:lvl>
    <w:lvl w:ilvl="3">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2314" w:hanging="238"/>
      </w:pPr>
      <w:rPr>
        <w:rFonts w:hint="default"/>
        <w:lang w:val="en-US" w:eastAsia="en-US" w:bidi="ar-SA"/>
      </w:rPr>
    </w:lvl>
    <w:lvl w:ilvl="5">
      <w:start w:val="0"/>
      <w:numFmt w:val="bullet"/>
      <w:lvlText w:val="•"/>
      <w:lvlJc w:val="left"/>
      <w:pPr>
        <w:ind w:left="3548" w:hanging="238"/>
      </w:pPr>
      <w:rPr>
        <w:rFonts w:hint="default"/>
        <w:lang w:val="en-US" w:eastAsia="en-US" w:bidi="ar-SA"/>
      </w:rPr>
    </w:lvl>
    <w:lvl w:ilvl="6">
      <w:start w:val="0"/>
      <w:numFmt w:val="bullet"/>
      <w:lvlText w:val="•"/>
      <w:lvlJc w:val="left"/>
      <w:pPr>
        <w:ind w:left="4782" w:hanging="238"/>
      </w:pPr>
      <w:rPr>
        <w:rFonts w:hint="default"/>
        <w:lang w:val="en-US" w:eastAsia="en-US" w:bidi="ar-SA"/>
      </w:rPr>
    </w:lvl>
    <w:lvl w:ilvl="7">
      <w:start w:val="0"/>
      <w:numFmt w:val="bullet"/>
      <w:lvlText w:val="•"/>
      <w:lvlJc w:val="left"/>
      <w:pPr>
        <w:ind w:left="6017" w:hanging="238"/>
      </w:pPr>
      <w:rPr>
        <w:rFonts w:hint="default"/>
        <w:lang w:val="en-US" w:eastAsia="en-US" w:bidi="ar-SA"/>
      </w:rPr>
    </w:lvl>
    <w:lvl w:ilvl="8">
      <w:start w:val="0"/>
      <w:numFmt w:val="bullet"/>
      <w:lvlText w:val="•"/>
      <w:lvlJc w:val="left"/>
      <w:pPr>
        <w:ind w:left="7251" w:hanging="238"/>
      </w:pPr>
      <w:rPr>
        <w:rFonts w:hint="default"/>
        <w:lang w:val="en-US" w:eastAsia="en-US" w:bidi="ar-SA"/>
      </w:rPr>
    </w:lvl>
  </w:abstractNum>
  <w:abstractNum w:abstractNumId="57">
    <w:multiLevelType w:val="hybridMultilevel"/>
    <w:lvl w:ilvl="0">
      <w:start w:val="11"/>
      <w:numFmt w:val="decimal"/>
      <w:lvlText w:val="%1"/>
      <w:lvlJc w:val="left"/>
      <w:pPr>
        <w:ind w:left="1001" w:hanging="651"/>
        <w:jc w:val="left"/>
      </w:pPr>
      <w:rPr>
        <w:rFonts w:hint="default"/>
        <w:lang w:val="en-US" w:eastAsia="en-US" w:bidi="ar-SA"/>
      </w:rPr>
    </w:lvl>
    <w:lvl w:ilvl="1">
      <w:start w:val="1"/>
      <w:numFmt w:val="decimal"/>
      <w:lvlText w:val="%1.%2"/>
      <w:lvlJc w:val="left"/>
      <w:pPr>
        <w:ind w:left="1001" w:hanging="651"/>
        <w:jc w:val="left"/>
      </w:pPr>
      <w:rPr>
        <w:rFonts w:hint="default" w:ascii="Roboto" w:hAnsi="Roboto" w:eastAsia="Roboto" w:cs="Roboto"/>
        <w:b w:val="0"/>
        <w:bCs w:val="0"/>
        <w:i w:val="0"/>
        <w:iCs w:val="0"/>
        <w:color w:val="013466"/>
        <w:spacing w:val="0"/>
        <w:w w:val="98"/>
        <w:sz w:val="28"/>
        <w:szCs w:val="28"/>
        <w:lang w:val="en-US" w:eastAsia="en-US" w:bidi="ar-SA"/>
      </w:rPr>
    </w:lvl>
    <w:lvl w:ilvl="2">
      <w:start w:val="1"/>
      <w:numFmt w:val="decimal"/>
      <w:lvlText w:val="%1.%2.%3"/>
      <w:lvlJc w:val="left"/>
      <w:pPr>
        <w:ind w:left="1070" w:hanging="711"/>
        <w:jc w:val="left"/>
      </w:pPr>
      <w:rPr>
        <w:rFonts w:hint="default" w:ascii="Arial" w:hAnsi="Arial" w:eastAsia="Arial" w:cs="Arial"/>
        <w:b/>
        <w:bCs/>
        <w:i w:val="0"/>
        <w:iCs w:val="0"/>
        <w:color w:val="013466"/>
        <w:spacing w:val="0"/>
        <w:w w:val="100"/>
        <w:sz w:val="22"/>
        <w:szCs w:val="22"/>
        <w:lang w:val="en-US" w:eastAsia="en-US" w:bidi="ar-SA"/>
      </w:rPr>
    </w:lvl>
    <w:lvl w:ilvl="3">
      <w:start w:val="0"/>
      <w:numFmt w:val="bullet"/>
      <w:lvlText w:val="•"/>
      <w:lvlJc w:val="left"/>
      <w:pPr>
        <w:ind w:left="3000" w:hanging="711"/>
      </w:pPr>
      <w:rPr>
        <w:rFonts w:hint="default"/>
        <w:lang w:val="en-US" w:eastAsia="en-US" w:bidi="ar-SA"/>
      </w:rPr>
    </w:lvl>
    <w:lvl w:ilvl="4">
      <w:start w:val="0"/>
      <w:numFmt w:val="bullet"/>
      <w:lvlText w:val="•"/>
      <w:lvlJc w:val="left"/>
      <w:pPr>
        <w:ind w:left="3960" w:hanging="711"/>
      </w:pPr>
      <w:rPr>
        <w:rFonts w:hint="default"/>
        <w:lang w:val="en-US" w:eastAsia="en-US" w:bidi="ar-SA"/>
      </w:rPr>
    </w:lvl>
    <w:lvl w:ilvl="5">
      <w:start w:val="0"/>
      <w:numFmt w:val="bullet"/>
      <w:lvlText w:val="•"/>
      <w:lvlJc w:val="left"/>
      <w:pPr>
        <w:ind w:left="4920" w:hanging="711"/>
      </w:pPr>
      <w:rPr>
        <w:rFonts w:hint="default"/>
        <w:lang w:val="en-US" w:eastAsia="en-US" w:bidi="ar-SA"/>
      </w:rPr>
    </w:lvl>
    <w:lvl w:ilvl="6">
      <w:start w:val="0"/>
      <w:numFmt w:val="bullet"/>
      <w:lvlText w:val="•"/>
      <w:lvlJc w:val="left"/>
      <w:pPr>
        <w:ind w:left="5880" w:hanging="711"/>
      </w:pPr>
      <w:rPr>
        <w:rFonts w:hint="default"/>
        <w:lang w:val="en-US" w:eastAsia="en-US" w:bidi="ar-SA"/>
      </w:rPr>
    </w:lvl>
    <w:lvl w:ilvl="7">
      <w:start w:val="0"/>
      <w:numFmt w:val="bullet"/>
      <w:lvlText w:val="•"/>
      <w:lvlJc w:val="left"/>
      <w:pPr>
        <w:ind w:left="6840" w:hanging="711"/>
      </w:pPr>
      <w:rPr>
        <w:rFonts w:hint="default"/>
        <w:lang w:val="en-US" w:eastAsia="en-US" w:bidi="ar-SA"/>
      </w:rPr>
    </w:lvl>
    <w:lvl w:ilvl="8">
      <w:start w:val="0"/>
      <w:numFmt w:val="bullet"/>
      <w:lvlText w:val="•"/>
      <w:lvlJc w:val="left"/>
      <w:pPr>
        <w:ind w:left="7800" w:hanging="711"/>
      </w:pPr>
      <w:rPr>
        <w:rFonts w:hint="default"/>
        <w:lang w:val="en-US" w:eastAsia="en-US" w:bidi="ar-SA"/>
      </w:rPr>
    </w:lvl>
  </w:abstractNum>
  <w:abstractNum w:abstractNumId="56">
    <w:multiLevelType w:val="hybridMultilevel"/>
    <w:lvl w:ilvl="0">
      <w:start w:val="10"/>
      <w:numFmt w:val="decimal"/>
      <w:lvlText w:val="%1"/>
      <w:lvlJc w:val="left"/>
      <w:pPr>
        <w:ind w:left="1001" w:hanging="651"/>
        <w:jc w:val="left"/>
      </w:pPr>
      <w:rPr>
        <w:rFonts w:hint="default"/>
        <w:lang w:val="en-US" w:eastAsia="en-US" w:bidi="ar-SA"/>
      </w:rPr>
    </w:lvl>
    <w:lvl w:ilvl="1">
      <w:start w:val="1"/>
      <w:numFmt w:val="decimal"/>
      <w:lvlText w:val="%1.%2"/>
      <w:lvlJc w:val="left"/>
      <w:pPr>
        <w:ind w:left="1001" w:hanging="651"/>
        <w:jc w:val="left"/>
      </w:pPr>
      <w:rPr>
        <w:rFonts w:hint="default" w:ascii="Roboto" w:hAnsi="Roboto" w:eastAsia="Roboto" w:cs="Roboto"/>
        <w:b w:val="0"/>
        <w:bCs w:val="0"/>
        <w:i w:val="0"/>
        <w:iCs w:val="0"/>
        <w:color w:val="013466"/>
        <w:spacing w:val="0"/>
        <w:w w:val="98"/>
        <w:sz w:val="28"/>
        <w:szCs w:val="28"/>
        <w:lang w:val="en-US" w:eastAsia="en-US" w:bidi="ar-SA"/>
      </w:rPr>
    </w:lvl>
    <w:lvl w:ilvl="2">
      <w:start w:val="0"/>
      <w:numFmt w:val="bullet"/>
      <w:lvlText w:val="•"/>
      <w:lvlJc w:val="left"/>
      <w:pPr>
        <w:ind w:left="2744" w:hanging="651"/>
      </w:pPr>
      <w:rPr>
        <w:rFonts w:hint="default"/>
        <w:lang w:val="en-US" w:eastAsia="en-US" w:bidi="ar-SA"/>
      </w:rPr>
    </w:lvl>
    <w:lvl w:ilvl="3">
      <w:start w:val="0"/>
      <w:numFmt w:val="bullet"/>
      <w:lvlText w:val="•"/>
      <w:lvlJc w:val="left"/>
      <w:pPr>
        <w:ind w:left="3616" w:hanging="651"/>
      </w:pPr>
      <w:rPr>
        <w:rFonts w:hint="default"/>
        <w:lang w:val="en-US" w:eastAsia="en-US" w:bidi="ar-SA"/>
      </w:rPr>
    </w:lvl>
    <w:lvl w:ilvl="4">
      <w:start w:val="0"/>
      <w:numFmt w:val="bullet"/>
      <w:lvlText w:val="•"/>
      <w:lvlJc w:val="left"/>
      <w:pPr>
        <w:ind w:left="4488" w:hanging="651"/>
      </w:pPr>
      <w:rPr>
        <w:rFonts w:hint="default"/>
        <w:lang w:val="en-US" w:eastAsia="en-US" w:bidi="ar-SA"/>
      </w:rPr>
    </w:lvl>
    <w:lvl w:ilvl="5">
      <w:start w:val="0"/>
      <w:numFmt w:val="bullet"/>
      <w:lvlText w:val="•"/>
      <w:lvlJc w:val="left"/>
      <w:pPr>
        <w:ind w:left="5360" w:hanging="651"/>
      </w:pPr>
      <w:rPr>
        <w:rFonts w:hint="default"/>
        <w:lang w:val="en-US" w:eastAsia="en-US" w:bidi="ar-SA"/>
      </w:rPr>
    </w:lvl>
    <w:lvl w:ilvl="6">
      <w:start w:val="0"/>
      <w:numFmt w:val="bullet"/>
      <w:lvlText w:val="•"/>
      <w:lvlJc w:val="left"/>
      <w:pPr>
        <w:ind w:left="6232" w:hanging="651"/>
      </w:pPr>
      <w:rPr>
        <w:rFonts w:hint="default"/>
        <w:lang w:val="en-US" w:eastAsia="en-US" w:bidi="ar-SA"/>
      </w:rPr>
    </w:lvl>
    <w:lvl w:ilvl="7">
      <w:start w:val="0"/>
      <w:numFmt w:val="bullet"/>
      <w:lvlText w:val="•"/>
      <w:lvlJc w:val="left"/>
      <w:pPr>
        <w:ind w:left="7104" w:hanging="651"/>
      </w:pPr>
      <w:rPr>
        <w:rFonts w:hint="default"/>
        <w:lang w:val="en-US" w:eastAsia="en-US" w:bidi="ar-SA"/>
      </w:rPr>
    </w:lvl>
    <w:lvl w:ilvl="8">
      <w:start w:val="0"/>
      <w:numFmt w:val="bullet"/>
      <w:lvlText w:val="•"/>
      <w:lvlJc w:val="left"/>
      <w:pPr>
        <w:ind w:left="7976" w:hanging="651"/>
      </w:pPr>
      <w:rPr>
        <w:rFonts w:hint="default"/>
        <w:lang w:val="en-US" w:eastAsia="en-US" w:bidi="ar-SA"/>
      </w:rPr>
    </w:lvl>
  </w:abstractNum>
  <w:abstractNum w:abstractNumId="55">
    <w:multiLevelType w:val="hybridMultilevel"/>
    <w:lvl w:ilvl="0">
      <w:start w:val="9"/>
      <w:numFmt w:val="decimal"/>
      <w:lvlText w:val="%1"/>
      <w:lvlJc w:val="left"/>
      <w:pPr>
        <w:ind w:left="837" w:hanging="486"/>
        <w:jc w:val="left"/>
      </w:pPr>
      <w:rPr>
        <w:rFonts w:hint="default"/>
        <w:lang w:val="en-US" w:eastAsia="en-US" w:bidi="ar-SA"/>
      </w:rPr>
    </w:lvl>
    <w:lvl w:ilvl="1">
      <w:start w:val="1"/>
      <w:numFmt w:val="decimal"/>
      <w:lvlText w:val="%1.%2"/>
      <w:lvlJc w:val="left"/>
      <w:pPr>
        <w:ind w:left="837" w:hanging="486"/>
        <w:jc w:val="left"/>
      </w:pPr>
      <w:rPr>
        <w:rFonts w:hint="default" w:ascii="Roboto" w:hAnsi="Roboto" w:eastAsia="Roboto" w:cs="Roboto"/>
        <w:b w:val="0"/>
        <w:bCs w:val="0"/>
        <w:i w:val="0"/>
        <w:iCs w:val="0"/>
        <w:color w:val="013466"/>
        <w:spacing w:val="0"/>
        <w:w w:val="98"/>
        <w:sz w:val="28"/>
        <w:szCs w:val="28"/>
        <w:lang w:val="en-US" w:eastAsia="en-US" w:bidi="ar-SA"/>
      </w:rPr>
    </w:lvl>
    <w:lvl w:ilvl="2">
      <w:start w:val="0"/>
      <w:numFmt w:val="bullet"/>
      <w:lvlText w:val="•"/>
      <w:lvlJc w:val="left"/>
      <w:pPr>
        <w:ind w:left="2616" w:hanging="486"/>
      </w:pPr>
      <w:rPr>
        <w:rFonts w:hint="default"/>
        <w:lang w:val="en-US" w:eastAsia="en-US" w:bidi="ar-SA"/>
      </w:rPr>
    </w:lvl>
    <w:lvl w:ilvl="3">
      <w:start w:val="0"/>
      <w:numFmt w:val="bullet"/>
      <w:lvlText w:val="•"/>
      <w:lvlJc w:val="left"/>
      <w:pPr>
        <w:ind w:left="3504" w:hanging="486"/>
      </w:pPr>
      <w:rPr>
        <w:rFonts w:hint="default"/>
        <w:lang w:val="en-US" w:eastAsia="en-US" w:bidi="ar-SA"/>
      </w:rPr>
    </w:lvl>
    <w:lvl w:ilvl="4">
      <w:start w:val="0"/>
      <w:numFmt w:val="bullet"/>
      <w:lvlText w:val="•"/>
      <w:lvlJc w:val="left"/>
      <w:pPr>
        <w:ind w:left="4392" w:hanging="486"/>
      </w:pPr>
      <w:rPr>
        <w:rFonts w:hint="default"/>
        <w:lang w:val="en-US" w:eastAsia="en-US" w:bidi="ar-SA"/>
      </w:rPr>
    </w:lvl>
    <w:lvl w:ilvl="5">
      <w:start w:val="0"/>
      <w:numFmt w:val="bullet"/>
      <w:lvlText w:val="•"/>
      <w:lvlJc w:val="left"/>
      <w:pPr>
        <w:ind w:left="5280" w:hanging="486"/>
      </w:pPr>
      <w:rPr>
        <w:rFonts w:hint="default"/>
        <w:lang w:val="en-US" w:eastAsia="en-US" w:bidi="ar-SA"/>
      </w:rPr>
    </w:lvl>
    <w:lvl w:ilvl="6">
      <w:start w:val="0"/>
      <w:numFmt w:val="bullet"/>
      <w:lvlText w:val="•"/>
      <w:lvlJc w:val="left"/>
      <w:pPr>
        <w:ind w:left="6168" w:hanging="486"/>
      </w:pPr>
      <w:rPr>
        <w:rFonts w:hint="default"/>
        <w:lang w:val="en-US" w:eastAsia="en-US" w:bidi="ar-SA"/>
      </w:rPr>
    </w:lvl>
    <w:lvl w:ilvl="7">
      <w:start w:val="0"/>
      <w:numFmt w:val="bullet"/>
      <w:lvlText w:val="•"/>
      <w:lvlJc w:val="left"/>
      <w:pPr>
        <w:ind w:left="7056" w:hanging="486"/>
      </w:pPr>
      <w:rPr>
        <w:rFonts w:hint="default"/>
        <w:lang w:val="en-US" w:eastAsia="en-US" w:bidi="ar-SA"/>
      </w:rPr>
    </w:lvl>
    <w:lvl w:ilvl="8">
      <w:start w:val="0"/>
      <w:numFmt w:val="bullet"/>
      <w:lvlText w:val="•"/>
      <w:lvlJc w:val="left"/>
      <w:pPr>
        <w:ind w:left="7944" w:hanging="486"/>
      </w:pPr>
      <w:rPr>
        <w:rFonts w:hint="default"/>
        <w:lang w:val="en-US" w:eastAsia="en-US" w:bidi="ar-SA"/>
      </w:rPr>
    </w:lvl>
  </w:abstractNum>
  <w:abstractNum w:abstractNumId="54">
    <w:multiLevelType w:val="hybridMultilevel"/>
    <w:lvl w:ilvl="0">
      <w:start w:val="8"/>
      <w:numFmt w:val="decimal"/>
      <w:lvlText w:val="%1"/>
      <w:lvlJc w:val="left"/>
      <w:pPr>
        <w:ind w:left="837" w:hanging="486"/>
        <w:jc w:val="left"/>
      </w:pPr>
      <w:rPr>
        <w:rFonts w:hint="default"/>
        <w:lang w:val="en-US" w:eastAsia="en-US" w:bidi="ar-SA"/>
      </w:rPr>
    </w:lvl>
    <w:lvl w:ilvl="1">
      <w:start w:val="1"/>
      <w:numFmt w:val="decimal"/>
      <w:lvlText w:val="%1.%2"/>
      <w:lvlJc w:val="left"/>
      <w:pPr>
        <w:ind w:left="837" w:hanging="486"/>
        <w:jc w:val="left"/>
      </w:pPr>
      <w:rPr>
        <w:rFonts w:hint="default" w:ascii="Roboto" w:hAnsi="Roboto" w:eastAsia="Roboto" w:cs="Roboto"/>
        <w:b w:val="0"/>
        <w:bCs w:val="0"/>
        <w:i w:val="0"/>
        <w:iCs w:val="0"/>
        <w:color w:val="013466"/>
        <w:spacing w:val="0"/>
        <w:w w:val="98"/>
        <w:sz w:val="28"/>
        <w:szCs w:val="28"/>
        <w:lang w:val="en-US" w:eastAsia="en-US" w:bidi="ar-SA"/>
      </w:rPr>
    </w:lvl>
    <w:lvl w:ilvl="2">
      <w:start w:val="0"/>
      <w:numFmt w:val="bullet"/>
      <w:lvlText w:val="•"/>
      <w:lvlJc w:val="left"/>
      <w:pPr>
        <w:ind w:left="2616" w:hanging="486"/>
      </w:pPr>
      <w:rPr>
        <w:rFonts w:hint="default"/>
        <w:lang w:val="en-US" w:eastAsia="en-US" w:bidi="ar-SA"/>
      </w:rPr>
    </w:lvl>
    <w:lvl w:ilvl="3">
      <w:start w:val="0"/>
      <w:numFmt w:val="bullet"/>
      <w:lvlText w:val="•"/>
      <w:lvlJc w:val="left"/>
      <w:pPr>
        <w:ind w:left="3504" w:hanging="486"/>
      </w:pPr>
      <w:rPr>
        <w:rFonts w:hint="default"/>
        <w:lang w:val="en-US" w:eastAsia="en-US" w:bidi="ar-SA"/>
      </w:rPr>
    </w:lvl>
    <w:lvl w:ilvl="4">
      <w:start w:val="0"/>
      <w:numFmt w:val="bullet"/>
      <w:lvlText w:val="•"/>
      <w:lvlJc w:val="left"/>
      <w:pPr>
        <w:ind w:left="4392" w:hanging="486"/>
      </w:pPr>
      <w:rPr>
        <w:rFonts w:hint="default"/>
        <w:lang w:val="en-US" w:eastAsia="en-US" w:bidi="ar-SA"/>
      </w:rPr>
    </w:lvl>
    <w:lvl w:ilvl="5">
      <w:start w:val="0"/>
      <w:numFmt w:val="bullet"/>
      <w:lvlText w:val="•"/>
      <w:lvlJc w:val="left"/>
      <w:pPr>
        <w:ind w:left="5280" w:hanging="486"/>
      </w:pPr>
      <w:rPr>
        <w:rFonts w:hint="default"/>
        <w:lang w:val="en-US" w:eastAsia="en-US" w:bidi="ar-SA"/>
      </w:rPr>
    </w:lvl>
    <w:lvl w:ilvl="6">
      <w:start w:val="0"/>
      <w:numFmt w:val="bullet"/>
      <w:lvlText w:val="•"/>
      <w:lvlJc w:val="left"/>
      <w:pPr>
        <w:ind w:left="6168" w:hanging="486"/>
      </w:pPr>
      <w:rPr>
        <w:rFonts w:hint="default"/>
        <w:lang w:val="en-US" w:eastAsia="en-US" w:bidi="ar-SA"/>
      </w:rPr>
    </w:lvl>
    <w:lvl w:ilvl="7">
      <w:start w:val="0"/>
      <w:numFmt w:val="bullet"/>
      <w:lvlText w:val="•"/>
      <w:lvlJc w:val="left"/>
      <w:pPr>
        <w:ind w:left="7056" w:hanging="486"/>
      </w:pPr>
      <w:rPr>
        <w:rFonts w:hint="default"/>
        <w:lang w:val="en-US" w:eastAsia="en-US" w:bidi="ar-SA"/>
      </w:rPr>
    </w:lvl>
    <w:lvl w:ilvl="8">
      <w:start w:val="0"/>
      <w:numFmt w:val="bullet"/>
      <w:lvlText w:val="•"/>
      <w:lvlJc w:val="left"/>
      <w:pPr>
        <w:ind w:left="7944" w:hanging="486"/>
      </w:pPr>
      <w:rPr>
        <w:rFonts w:hint="default"/>
        <w:lang w:val="en-US" w:eastAsia="en-US" w:bidi="ar-SA"/>
      </w:rPr>
    </w:lvl>
  </w:abstractNum>
  <w:abstractNum w:abstractNumId="53">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51">
    <w:multiLevelType w:val="hybridMultilevel"/>
    <w:lvl w:ilvl="0">
      <w:start w:val="7"/>
      <w:numFmt w:val="decimal"/>
      <w:lvlText w:val="%1"/>
      <w:lvlJc w:val="left"/>
      <w:pPr>
        <w:ind w:left="351" w:hanging="486"/>
        <w:jc w:val="left"/>
      </w:pPr>
      <w:rPr>
        <w:rFonts w:hint="default"/>
        <w:lang w:val="en-US" w:eastAsia="en-US" w:bidi="ar-SA"/>
      </w:rPr>
    </w:lvl>
    <w:lvl w:ilvl="1">
      <w:start w:val="1"/>
      <w:numFmt w:val="decimal"/>
      <w:lvlText w:val="%1.%2"/>
      <w:lvlJc w:val="left"/>
      <w:pPr>
        <w:ind w:left="351" w:hanging="486"/>
        <w:jc w:val="left"/>
      </w:pPr>
      <w:rPr>
        <w:rFonts w:hint="default" w:ascii="Roboto" w:hAnsi="Roboto" w:eastAsia="Roboto" w:cs="Roboto"/>
        <w:b w:val="0"/>
        <w:bCs w:val="0"/>
        <w:i w:val="0"/>
        <w:iCs w:val="0"/>
        <w:color w:val="013466"/>
        <w:spacing w:val="0"/>
        <w:w w:val="98"/>
        <w:sz w:val="28"/>
        <w:szCs w:val="28"/>
        <w:lang w:val="en-US" w:eastAsia="en-US" w:bidi="ar-SA"/>
      </w:rPr>
    </w:lvl>
    <w:lvl w:ilvl="2">
      <w:start w:val="1"/>
      <w:numFmt w:val="decimal"/>
      <w:lvlText w:val="%1.%2.%3"/>
      <w:lvlJc w:val="left"/>
      <w:pPr>
        <w:ind w:left="943" w:hanging="584"/>
        <w:jc w:val="left"/>
      </w:pPr>
      <w:rPr>
        <w:rFonts w:hint="default" w:ascii="Arial" w:hAnsi="Arial" w:eastAsia="Arial" w:cs="Arial"/>
        <w:b/>
        <w:bCs/>
        <w:i w:val="0"/>
        <w:iCs w:val="0"/>
        <w:color w:val="013466"/>
        <w:spacing w:val="0"/>
        <w:w w:val="100"/>
        <w:sz w:val="22"/>
        <w:szCs w:val="22"/>
        <w:lang w:val="en-US" w:eastAsia="en-US" w:bidi="ar-SA"/>
      </w:rPr>
    </w:lvl>
    <w:lvl w:ilvl="3">
      <w:start w:val="0"/>
      <w:numFmt w:val="bullet"/>
      <w:lvlText w:val="•"/>
      <w:lvlJc w:val="left"/>
      <w:pPr>
        <w:ind w:left="2891" w:hanging="584"/>
      </w:pPr>
      <w:rPr>
        <w:rFonts w:hint="default"/>
        <w:lang w:val="en-US" w:eastAsia="en-US" w:bidi="ar-SA"/>
      </w:rPr>
    </w:lvl>
    <w:lvl w:ilvl="4">
      <w:start w:val="0"/>
      <w:numFmt w:val="bullet"/>
      <w:lvlText w:val="•"/>
      <w:lvlJc w:val="left"/>
      <w:pPr>
        <w:ind w:left="3866" w:hanging="584"/>
      </w:pPr>
      <w:rPr>
        <w:rFonts w:hint="default"/>
        <w:lang w:val="en-US" w:eastAsia="en-US" w:bidi="ar-SA"/>
      </w:rPr>
    </w:lvl>
    <w:lvl w:ilvl="5">
      <w:start w:val="0"/>
      <w:numFmt w:val="bullet"/>
      <w:lvlText w:val="•"/>
      <w:lvlJc w:val="left"/>
      <w:pPr>
        <w:ind w:left="4842" w:hanging="584"/>
      </w:pPr>
      <w:rPr>
        <w:rFonts w:hint="default"/>
        <w:lang w:val="en-US" w:eastAsia="en-US" w:bidi="ar-SA"/>
      </w:rPr>
    </w:lvl>
    <w:lvl w:ilvl="6">
      <w:start w:val="0"/>
      <w:numFmt w:val="bullet"/>
      <w:lvlText w:val="•"/>
      <w:lvlJc w:val="left"/>
      <w:pPr>
        <w:ind w:left="5817" w:hanging="584"/>
      </w:pPr>
      <w:rPr>
        <w:rFonts w:hint="default"/>
        <w:lang w:val="en-US" w:eastAsia="en-US" w:bidi="ar-SA"/>
      </w:rPr>
    </w:lvl>
    <w:lvl w:ilvl="7">
      <w:start w:val="0"/>
      <w:numFmt w:val="bullet"/>
      <w:lvlText w:val="•"/>
      <w:lvlJc w:val="left"/>
      <w:pPr>
        <w:ind w:left="6793" w:hanging="584"/>
      </w:pPr>
      <w:rPr>
        <w:rFonts w:hint="default"/>
        <w:lang w:val="en-US" w:eastAsia="en-US" w:bidi="ar-SA"/>
      </w:rPr>
    </w:lvl>
    <w:lvl w:ilvl="8">
      <w:start w:val="0"/>
      <w:numFmt w:val="bullet"/>
      <w:lvlText w:val="•"/>
      <w:lvlJc w:val="left"/>
      <w:pPr>
        <w:ind w:left="7768" w:hanging="584"/>
      </w:pPr>
      <w:rPr>
        <w:rFonts w:hint="default"/>
        <w:lang w:val="en-US" w:eastAsia="en-US" w:bidi="ar-SA"/>
      </w:rPr>
    </w:lvl>
  </w:abstractNum>
  <w:abstractNum w:abstractNumId="50">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49">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48">
    <w:multiLevelType w:val="hybridMultilevel"/>
    <w:lvl w:ilvl="0">
      <w:start w:val="6"/>
      <w:numFmt w:val="decimal"/>
      <w:lvlText w:val="%1"/>
      <w:lvlJc w:val="left"/>
      <w:pPr>
        <w:ind w:left="351" w:hanging="486"/>
        <w:jc w:val="left"/>
      </w:pPr>
      <w:rPr>
        <w:rFonts w:hint="default"/>
        <w:lang w:val="en-US" w:eastAsia="en-US" w:bidi="ar-SA"/>
      </w:rPr>
    </w:lvl>
    <w:lvl w:ilvl="1">
      <w:start w:val="1"/>
      <w:numFmt w:val="decimal"/>
      <w:lvlText w:val="%1.%2"/>
      <w:lvlJc w:val="left"/>
      <w:pPr>
        <w:ind w:left="351" w:hanging="486"/>
        <w:jc w:val="left"/>
      </w:pPr>
      <w:rPr>
        <w:rFonts w:hint="default" w:ascii="Roboto" w:hAnsi="Roboto" w:eastAsia="Roboto" w:cs="Roboto"/>
        <w:b w:val="0"/>
        <w:bCs w:val="0"/>
        <w:i w:val="0"/>
        <w:iCs w:val="0"/>
        <w:color w:val="013466"/>
        <w:spacing w:val="0"/>
        <w:w w:val="98"/>
        <w:sz w:val="28"/>
        <w:szCs w:val="28"/>
        <w:lang w:val="en-US" w:eastAsia="en-US" w:bidi="ar-SA"/>
      </w:rPr>
    </w:lvl>
    <w:lvl w:ilvl="2">
      <w:start w:val="1"/>
      <w:numFmt w:val="decimal"/>
      <w:lvlText w:val="%1.%2.%3"/>
      <w:lvlJc w:val="left"/>
      <w:pPr>
        <w:ind w:left="943" w:hanging="584"/>
        <w:jc w:val="left"/>
      </w:pPr>
      <w:rPr>
        <w:rFonts w:hint="default" w:ascii="Arial" w:hAnsi="Arial" w:eastAsia="Arial" w:cs="Arial"/>
        <w:b/>
        <w:bCs/>
        <w:i w:val="0"/>
        <w:iCs w:val="0"/>
        <w:color w:val="013466"/>
        <w:spacing w:val="0"/>
        <w:w w:val="100"/>
        <w:sz w:val="22"/>
        <w:szCs w:val="22"/>
        <w:lang w:val="en-US" w:eastAsia="en-US" w:bidi="ar-SA"/>
      </w:rPr>
    </w:lvl>
    <w:lvl w:ilvl="3">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3135" w:hanging="238"/>
      </w:pPr>
      <w:rPr>
        <w:rFonts w:hint="default"/>
        <w:lang w:val="en-US" w:eastAsia="en-US" w:bidi="ar-SA"/>
      </w:rPr>
    </w:lvl>
    <w:lvl w:ilvl="5">
      <w:start w:val="0"/>
      <w:numFmt w:val="bullet"/>
      <w:lvlText w:val="•"/>
      <w:lvlJc w:val="left"/>
      <w:pPr>
        <w:ind w:left="4232" w:hanging="238"/>
      </w:pPr>
      <w:rPr>
        <w:rFonts w:hint="default"/>
        <w:lang w:val="en-US" w:eastAsia="en-US" w:bidi="ar-SA"/>
      </w:rPr>
    </w:lvl>
    <w:lvl w:ilvl="6">
      <w:start w:val="0"/>
      <w:numFmt w:val="bullet"/>
      <w:lvlText w:val="•"/>
      <w:lvlJc w:val="left"/>
      <w:pPr>
        <w:ind w:left="5330" w:hanging="238"/>
      </w:pPr>
      <w:rPr>
        <w:rFonts w:hint="default"/>
        <w:lang w:val="en-US" w:eastAsia="en-US" w:bidi="ar-SA"/>
      </w:rPr>
    </w:lvl>
    <w:lvl w:ilvl="7">
      <w:start w:val="0"/>
      <w:numFmt w:val="bullet"/>
      <w:lvlText w:val="•"/>
      <w:lvlJc w:val="left"/>
      <w:pPr>
        <w:ind w:left="6427" w:hanging="238"/>
      </w:pPr>
      <w:rPr>
        <w:rFonts w:hint="default"/>
        <w:lang w:val="en-US" w:eastAsia="en-US" w:bidi="ar-SA"/>
      </w:rPr>
    </w:lvl>
    <w:lvl w:ilvl="8">
      <w:start w:val="0"/>
      <w:numFmt w:val="bullet"/>
      <w:lvlText w:val="•"/>
      <w:lvlJc w:val="left"/>
      <w:pPr>
        <w:ind w:left="7525" w:hanging="238"/>
      </w:pPr>
      <w:rPr>
        <w:rFonts w:hint="default"/>
        <w:lang w:val="en-US" w:eastAsia="en-US" w:bidi="ar-SA"/>
      </w:rPr>
    </w:lvl>
  </w:abstractNum>
  <w:abstractNum w:abstractNumId="46">
    <w:multiLevelType w:val="hybridMultilevel"/>
    <w:lvl w:ilvl="0">
      <w:start w:val="1"/>
      <w:numFmt w:val="decimal"/>
      <w:lvlText w:val="%1."/>
      <w:lvlJc w:val="left"/>
      <w:pPr>
        <w:ind w:left="855" w:hanging="304"/>
        <w:jc w:val="left"/>
      </w:pPr>
      <w:rPr>
        <w:rFonts w:hint="default" w:ascii="Arial MT" w:hAnsi="Arial MT" w:eastAsia="Arial MT" w:cs="Arial MT"/>
        <w:b w:val="0"/>
        <w:bCs w:val="0"/>
        <w:i w:val="0"/>
        <w:iCs w:val="0"/>
        <w:spacing w:val="-1"/>
        <w:w w:val="100"/>
        <w:position w:val="7"/>
        <w:sz w:val="22"/>
        <w:szCs w:val="22"/>
        <w:lang w:val="en-US" w:eastAsia="en-US" w:bidi="ar-SA"/>
      </w:rPr>
    </w:lvl>
    <w:lvl w:ilvl="1">
      <w:start w:val="0"/>
      <w:numFmt w:val="bullet"/>
      <w:lvlText w:val="•"/>
      <w:lvlJc w:val="left"/>
      <w:pPr>
        <w:ind w:left="1746" w:hanging="304"/>
      </w:pPr>
      <w:rPr>
        <w:rFonts w:hint="default"/>
        <w:lang w:val="en-US" w:eastAsia="en-US" w:bidi="ar-SA"/>
      </w:rPr>
    </w:lvl>
    <w:lvl w:ilvl="2">
      <w:start w:val="0"/>
      <w:numFmt w:val="bullet"/>
      <w:lvlText w:val="•"/>
      <w:lvlJc w:val="left"/>
      <w:pPr>
        <w:ind w:left="2632" w:hanging="304"/>
      </w:pPr>
      <w:rPr>
        <w:rFonts w:hint="default"/>
        <w:lang w:val="en-US" w:eastAsia="en-US" w:bidi="ar-SA"/>
      </w:rPr>
    </w:lvl>
    <w:lvl w:ilvl="3">
      <w:start w:val="0"/>
      <w:numFmt w:val="bullet"/>
      <w:lvlText w:val="•"/>
      <w:lvlJc w:val="left"/>
      <w:pPr>
        <w:ind w:left="3518" w:hanging="304"/>
      </w:pPr>
      <w:rPr>
        <w:rFonts w:hint="default"/>
        <w:lang w:val="en-US" w:eastAsia="en-US" w:bidi="ar-SA"/>
      </w:rPr>
    </w:lvl>
    <w:lvl w:ilvl="4">
      <w:start w:val="0"/>
      <w:numFmt w:val="bullet"/>
      <w:lvlText w:val="•"/>
      <w:lvlJc w:val="left"/>
      <w:pPr>
        <w:ind w:left="4404" w:hanging="304"/>
      </w:pPr>
      <w:rPr>
        <w:rFonts w:hint="default"/>
        <w:lang w:val="en-US" w:eastAsia="en-US" w:bidi="ar-SA"/>
      </w:rPr>
    </w:lvl>
    <w:lvl w:ilvl="5">
      <w:start w:val="0"/>
      <w:numFmt w:val="bullet"/>
      <w:lvlText w:val="•"/>
      <w:lvlJc w:val="left"/>
      <w:pPr>
        <w:ind w:left="5290" w:hanging="304"/>
      </w:pPr>
      <w:rPr>
        <w:rFonts w:hint="default"/>
        <w:lang w:val="en-US" w:eastAsia="en-US" w:bidi="ar-SA"/>
      </w:rPr>
    </w:lvl>
    <w:lvl w:ilvl="6">
      <w:start w:val="0"/>
      <w:numFmt w:val="bullet"/>
      <w:lvlText w:val="•"/>
      <w:lvlJc w:val="left"/>
      <w:pPr>
        <w:ind w:left="6176" w:hanging="304"/>
      </w:pPr>
      <w:rPr>
        <w:rFonts w:hint="default"/>
        <w:lang w:val="en-US" w:eastAsia="en-US" w:bidi="ar-SA"/>
      </w:rPr>
    </w:lvl>
    <w:lvl w:ilvl="7">
      <w:start w:val="0"/>
      <w:numFmt w:val="bullet"/>
      <w:lvlText w:val="•"/>
      <w:lvlJc w:val="left"/>
      <w:pPr>
        <w:ind w:left="7062" w:hanging="304"/>
      </w:pPr>
      <w:rPr>
        <w:rFonts w:hint="default"/>
        <w:lang w:val="en-US" w:eastAsia="en-US" w:bidi="ar-SA"/>
      </w:rPr>
    </w:lvl>
    <w:lvl w:ilvl="8">
      <w:start w:val="0"/>
      <w:numFmt w:val="bullet"/>
      <w:lvlText w:val="•"/>
      <w:lvlJc w:val="left"/>
      <w:pPr>
        <w:ind w:left="7948" w:hanging="304"/>
      </w:pPr>
      <w:rPr>
        <w:rFonts w:hint="default"/>
        <w:lang w:val="en-US" w:eastAsia="en-US" w:bidi="ar-SA"/>
      </w:rPr>
    </w:lvl>
  </w:abstractNum>
  <w:abstractNum w:abstractNumId="47">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45">
    <w:multiLevelType w:val="hybridMultilevel"/>
    <w:lvl w:ilvl="0">
      <w:start w:val="5"/>
      <w:numFmt w:val="decimal"/>
      <w:lvlText w:val="%1"/>
      <w:lvlJc w:val="left"/>
      <w:pPr>
        <w:ind w:left="837" w:hanging="486"/>
        <w:jc w:val="left"/>
      </w:pPr>
      <w:rPr>
        <w:rFonts w:hint="default"/>
        <w:lang w:val="en-US" w:eastAsia="en-US" w:bidi="ar-SA"/>
      </w:rPr>
    </w:lvl>
    <w:lvl w:ilvl="1">
      <w:start w:val="1"/>
      <w:numFmt w:val="decimal"/>
      <w:lvlText w:val="%1.%2"/>
      <w:lvlJc w:val="left"/>
      <w:pPr>
        <w:ind w:left="837" w:hanging="486"/>
        <w:jc w:val="left"/>
      </w:pPr>
      <w:rPr>
        <w:rFonts w:hint="default" w:ascii="Roboto" w:hAnsi="Roboto" w:eastAsia="Roboto" w:cs="Roboto"/>
        <w:b w:val="0"/>
        <w:bCs w:val="0"/>
        <w:i w:val="0"/>
        <w:iCs w:val="0"/>
        <w:color w:val="013466"/>
        <w:spacing w:val="0"/>
        <w:w w:val="98"/>
        <w:sz w:val="28"/>
        <w:szCs w:val="28"/>
        <w:lang w:val="en-US" w:eastAsia="en-US" w:bidi="ar-SA"/>
      </w:rPr>
    </w:lvl>
    <w:lvl w:ilvl="2">
      <w:start w:val="1"/>
      <w:numFmt w:val="decimal"/>
      <w:lvlText w:val="%1.%2.%3"/>
      <w:lvlJc w:val="left"/>
      <w:pPr>
        <w:ind w:left="943" w:hanging="584"/>
        <w:jc w:val="left"/>
      </w:pPr>
      <w:rPr>
        <w:rFonts w:hint="default" w:ascii="Arial" w:hAnsi="Arial" w:eastAsia="Arial" w:cs="Arial"/>
        <w:b/>
        <w:bCs/>
        <w:i w:val="0"/>
        <w:iCs w:val="0"/>
        <w:color w:val="013466"/>
        <w:spacing w:val="0"/>
        <w:w w:val="100"/>
        <w:sz w:val="22"/>
        <w:szCs w:val="22"/>
        <w:lang w:val="en-US" w:eastAsia="en-US" w:bidi="ar-SA"/>
      </w:rPr>
    </w:lvl>
    <w:lvl w:ilvl="3">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3135" w:hanging="238"/>
      </w:pPr>
      <w:rPr>
        <w:rFonts w:hint="default"/>
        <w:lang w:val="en-US" w:eastAsia="en-US" w:bidi="ar-SA"/>
      </w:rPr>
    </w:lvl>
    <w:lvl w:ilvl="5">
      <w:start w:val="0"/>
      <w:numFmt w:val="bullet"/>
      <w:lvlText w:val="•"/>
      <w:lvlJc w:val="left"/>
      <w:pPr>
        <w:ind w:left="4232" w:hanging="238"/>
      </w:pPr>
      <w:rPr>
        <w:rFonts w:hint="default"/>
        <w:lang w:val="en-US" w:eastAsia="en-US" w:bidi="ar-SA"/>
      </w:rPr>
    </w:lvl>
    <w:lvl w:ilvl="6">
      <w:start w:val="0"/>
      <w:numFmt w:val="bullet"/>
      <w:lvlText w:val="•"/>
      <w:lvlJc w:val="left"/>
      <w:pPr>
        <w:ind w:left="5330" w:hanging="238"/>
      </w:pPr>
      <w:rPr>
        <w:rFonts w:hint="default"/>
        <w:lang w:val="en-US" w:eastAsia="en-US" w:bidi="ar-SA"/>
      </w:rPr>
    </w:lvl>
    <w:lvl w:ilvl="7">
      <w:start w:val="0"/>
      <w:numFmt w:val="bullet"/>
      <w:lvlText w:val="•"/>
      <w:lvlJc w:val="left"/>
      <w:pPr>
        <w:ind w:left="6427" w:hanging="238"/>
      </w:pPr>
      <w:rPr>
        <w:rFonts w:hint="default"/>
        <w:lang w:val="en-US" w:eastAsia="en-US" w:bidi="ar-SA"/>
      </w:rPr>
    </w:lvl>
    <w:lvl w:ilvl="8">
      <w:start w:val="0"/>
      <w:numFmt w:val="bullet"/>
      <w:lvlText w:val="•"/>
      <w:lvlJc w:val="left"/>
      <w:pPr>
        <w:ind w:left="7525" w:hanging="238"/>
      </w:pPr>
      <w:rPr>
        <w:rFonts w:hint="default"/>
        <w:lang w:val="en-US" w:eastAsia="en-US" w:bidi="ar-SA"/>
      </w:rPr>
    </w:lvl>
  </w:abstractNum>
  <w:abstractNum w:abstractNumId="44">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43">
    <w:multiLevelType w:val="hybridMultilevel"/>
    <w:lvl w:ilvl="0">
      <w:start w:val="4"/>
      <w:numFmt w:val="decimal"/>
      <w:lvlText w:val="%1"/>
      <w:lvlJc w:val="left"/>
      <w:pPr>
        <w:ind w:left="837" w:hanging="486"/>
        <w:jc w:val="left"/>
      </w:pPr>
      <w:rPr>
        <w:rFonts w:hint="default"/>
        <w:lang w:val="en-US" w:eastAsia="en-US" w:bidi="ar-SA"/>
      </w:rPr>
    </w:lvl>
    <w:lvl w:ilvl="1">
      <w:start w:val="1"/>
      <w:numFmt w:val="decimal"/>
      <w:lvlText w:val="%1.%2"/>
      <w:lvlJc w:val="left"/>
      <w:pPr>
        <w:ind w:left="837" w:hanging="486"/>
        <w:jc w:val="left"/>
      </w:pPr>
      <w:rPr>
        <w:rFonts w:hint="default" w:ascii="Roboto" w:hAnsi="Roboto" w:eastAsia="Roboto" w:cs="Roboto"/>
        <w:b w:val="0"/>
        <w:bCs w:val="0"/>
        <w:i w:val="0"/>
        <w:iCs w:val="0"/>
        <w:color w:val="013466"/>
        <w:spacing w:val="0"/>
        <w:w w:val="98"/>
        <w:sz w:val="28"/>
        <w:szCs w:val="28"/>
        <w:lang w:val="en-US" w:eastAsia="en-US" w:bidi="ar-SA"/>
      </w:rPr>
    </w:lvl>
    <w:lvl w:ilvl="2">
      <w:start w:val="1"/>
      <w:numFmt w:val="decimal"/>
      <w:lvlText w:val="%1.%2.%3"/>
      <w:lvlJc w:val="left"/>
      <w:pPr>
        <w:ind w:left="943" w:hanging="584"/>
        <w:jc w:val="left"/>
      </w:pPr>
      <w:rPr>
        <w:rFonts w:hint="default" w:ascii="Arial" w:hAnsi="Arial" w:eastAsia="Arial" w:cs="Arial"/>
        <w:b/>
        <w:bCs/>
        <w:i w:val="0"/>
        <w:iCs w:val="0"/>
        <w:color w:val="013466"/>
        <w:spacing w:val="0"/>
        <w:w w:val="100"/>
        <w:sz w:val="22"/>
        <w:szCs w:val="22"/>
        <w:lang w:val="en-US" w:eastAsia="en-US" w:bidi="ar-SA"/>
      </w:rPr>
    </w:lvl>
    <w:lvl w:ilvl="3">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3135" w:hanging="238"/>
      </w:pPr>
      <w:rPr>
        <w:rFonts w:hint="default"/>
        <w:lang w:val="en-US" w:eastAsia="en-US" w:bidi="ar-SA"/>
      </w:rPr>
    </w:lvl>
    <w:lvl w:ilvl="5">
      <w:start w:val="0"/>
      <w:numFmt w:val="bullet"/>
      <w:lvlText w:val="•"/>
      <w:lvlJc w:val="left"/>
      <w:pPr>
        <w:ind w:left="4232" w:hanging="238"/>
      </w:pPr>
      <w:rPr>
        <w:rFonts w:hint="default"/>
        <w:lang w:val="en-US" w:eastAsia="en-US" w:bidi="ar-SA"/>
      </w:rPr>
    </w:lvl>
    <w:lvl w:ilvl="6">
      <w:start w:val="0"/>
      <w:numFmt w:val="bullet"/>
      <w:lvlText w:val="•"/>
      <w:lvlJc w:val="left"/>
      <w:pPr>
        <w:ind w:left="5330" w:hanging="238"/>
      </w:pPr>
      <w:rPr>
        <w:rFonts w:hint="default"/>
        <w:lang w:val="en-US" w:eastAsia="en-US" w:bidi="ar-SA"/>
      </w:rPr>
    </w:lvl>
    <w:lvl w:ilvl="7">
      <w:start w:val="0"/>
      <w:numFmt w:val="bullet"/>
      <w:lvlText w:val="•"/>
      <w:lvlJc w:val="left"/>
      <w:pPr>
        <w:ind w:left="6427" w:hanging="238"/>
      </w:pPr>
      <w:rPr>
        <w:rFonts w:hint="default"/>
        <w:lang w:val="en-US" w:eastAsia="en-US" w:bidi="ar-SA"/>
      </w:rPr>
    </w:lvl>
    <w:lvl w:ilvl="8">
      <w:start w:val="0"/>
      <w:numFmt w:val="bullet"/>
      <w:lvlText w:val="•"/>
      <w:lvlJc w:val="left"/>
      <w:pPr>
        <w:ind w:left="7525" w:hanging="238"/>
      </w:pPr>
      <w:rPr>
        <w:rFonts w:hint="default"/>
        <w:lang w:val="en-US" w:eastAsia="en-US" w:bidi="ar-SA"/>
      </w:rPr>
    </w:lvl>
  </w:abstractNum>
  <w:abstractNum w:abstractNumId="42">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41">
    <w:multiLevelType w:val="hybridMultilevel"/>
    <w:lvl w:ilvl="0">
      <w:start w:val="3"/>
      <w:numFmt w:val="decimal"/>
      <w:lvlText w:val="%1"/>
      <w:lvlJc w:val="left"/>
      <w:pPr>
        <w:ind w:left="837" w:hanging="486"/>
        <w:jc w:val="left"/>
      </w:pPr>
      <w:rPr>
        <w:rFonts w:hint="default"/>
        <w:lang w:val="en-US" w:eastAsia="en-US" w:bidi="ar-SA"/>
      </w:rPr>
    </w:lvl>
    <w:lvl w:ilvl="1">
      <w:start w:val="1"/>
      <w:numFmt w:val="decimal"/>
      <w:lvlText w:val="%1.%2"/>
      <w:lvlJc w:val="left"/>
      <w:pPr>
        <w:ind w:left="837" w:hanging="486"/>
        <w:jc w:val="left"/>
      </w:pPr>
      <w:rPr>
        <w:rFonts w:hint="default" w:ascii="Roboto" w:hAnsi="Roboto" w:eastAsia="Roboto" w:cs="Roboto"/>
        <w:b w:val="0"/>
        <w:bCs w:val="0"/>
        <w:i w:val="0"/>
        <w:iCs w:val="0"/>
        <w:color w:val="013466"/>
        <w:spacing w:val="0"/>
        <w:w w:val="98"/>
        <w:sz w:val="28"/>
        <w:szCs w:val="28"/>
        <w:lang w:val="en-US" w:eastAsia="en-US" w:bidi="ar-SA"/>
      </w:rPr>
    </w:lvl>
    <w:lvl w:ilvl="2">
      <w:start w:val="1"/>
      <w:numFmt w:val="decimal"/>
      <w:lvlText w:val="%1.%2.%3"/>
      <w:lvlJc w:val="left"/>
      <w:pPr>
        <w:ind w:left="943" w:hanging="584"/>
        <w:jc w:val="left"/>
      </w:pPr>
      <w:rPr>
        <w:rFonts w:hint="default" w:ascii="Arial" w:hAnsi="Arial" w:eastAsia="Arial" w:cs="Arial"/>
        <w:b/>
        <w:bCs/>
        <w:i w:val="0"/>
        <w:iCs w:val="0"/>
        <w:color w:val="013466"/>
        <w:spacing w:val="0"/>
        <w:w w:val="100"/>
        <w:sz w:val="22"/>
        <w:szCs w:val="22"/>
        <w:lang w:val="en-US" w:eastAsia="en-US" w:bidi="ar-SA"/>
      </w:rPr>
    </w:lvl>
    <w:lvl w:ilvl="3">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4">
      <w:start w:val="0"/>
      <w:numFmt w:val="bullet"/>
      <w:lvlText w:val="•"/>
      <w:lvlJc w:val="left"/>
      <w:pPr>
        <w:ind w:left="3135" w:hanging="238"/>
      </w:pPr>
      <w:rPr>
        <w:rFonts w:hint="default"/>
        <w:lang w:val="en-US" w:eastAsia="en-US" w:bidi="ar-SA"/>
      </w:rPr>
    </w:lvl>
    <w:lvl w:ilvl="5">
      <w:start w:val="0"/>
      <w:numFmt w:val="bullet"/>
      <w:lvlText w:val="•"/>
      <w:lvlJc w:val="left"/>
      <w:pPr>
        <w:ind w:left="4232" w:hanging="238"/>
      </w:pPr>
      <w:rPr>
        <w:rFonts w:hint="default"/>
        <w:lang w:val="en-US" w:eastAsia="en-US" w:bidi="ar-SA"/>
      </w:rPr>
    </w:lvl>
    <w:lvl w:ilvl="6">
      <w:start w:val="0"/>
      <w:numFmt w:val="bullet"/>
      <w:lvlText w:val="•"/>
      <w:lvlJc w:val="left"/>
      <w:pPr>
        <w:ind w:left="5330" w:hanging="238"/>
      </w:pPr>
      <w:rPr>
        <w:rFonts w:hint="default"/>
        <w:lang w:val="en-US" w:eastAsia="en-US" w:bidi="ar-SA"/>
      </w:rPr>
    </w:lvl>
    <w:lvl w:ilvl="7">
      <w:start w:val="0"/>
      <w:numFmt w:val="bullet"/>
      <w:lvlText w:val="•"/>
      <w:lvlJc w:val="left"/>
      <w:pPr>
        <w:ind w:left="6427" w:hanging="238"/>
      </w:pPr>
      <w:rPr>
        <w:rFonts w:hint="default"/>
        <w:lang w:val="en-US" w:eastAsia="en-US" w:bidi="ar-SA"/>
      </w:rPr>
    </w:lvl>
    <w:lvl w:ilvl="8">
      <w:start w:val="0"/>
      <w:numFmt w:val="bullet"/>
      <w:lvlText w:val="•"/>
      <w:lvlJc w:val="left"/>
      <w:pPr>
        <w:ind w:left="7525" w:hanging="238"/>
      </w:pPr>
      <w:rPr>
        <w:rFonts w:hint="default"/>
        <w:lang w:val="en-US" w:eastAsia="en-US" w:bidi="ar-SA"/>
      </w:rPr>
    </w:lvl>
  </w:abstractNum>
  <w:abstractNum w:abstractNumId="40">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39">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38">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37">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36">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35">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34">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33">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32">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2288" w:hanging="238"/>
      </w:pPr>
      <w:rPr>
        <w:rFonts w:hint="default"/>
        <w:lang w:val="en-US" w:eastAsia="en-US" w:bidi="ar-SA"/>
      </w:rPr>
    </w:lvl>
    <w:lvl w:ilvl="3">
      <w:start w:val="0"/>
      <w:numFmt w:val="bullet"/>
      <w:lvlText w:val="•"/>
      <w:lvlJc w:val="left"/>
      <w:pPr>
        <w:ind w:left="3217" w:hanging="238"/>
      </w:pPr>
      <w:rPr>
        <w:rFonts w:hint="default"/>
        <w:lang w:val="en-US" w:eastAsia="en-US" w:bidi="ar-SA"/>
      </w:rPr>
    </w:lvl>
    <w:lvl w:ilvl="4">
      <w:start w:val="0"/>
      <w:numFmt w:val="bullet"/>
      <w:lvlText w:val="•"/>
      <w:lvlJc w:val="left"/>
      <w:pPr>
        <w:ind w:left="4146" w:hanging="238"/>
      </w:pPr>
      <w:rPr>
        <w:rFonts w:hint="default"/>
        <w:lang w:val="en-US" w:eastAsia="en-US" w:bidi="ar-SA"/>
      </w:rPr>
    </w:lvl>
    <w:lvl w:ilvl="5">
      <w:start w:val="0"/>
      <w:numFmt w:val="bullet"/>
      <w:lvlText w:val="•"/>
      <w:lvlJc w:val="left"/>
      <w:pPr>
        <w:ind w:left="5075" w:hanging="238"/>
      </w:pPr>
      <w:rPr>
        <w:rFonts w:hint="default"/>
        <w:lang w:val="en-US" w:eastAsia="en-US" w:bidi="ar-SA"/>
      </w:rPr>
    </w:lvl>
    <w:lvl w:ilvl="6">
      <w:start w:val="0"/>
      <w:numFmt w:val="bullet"/>
      <w:lvlText w:val="•"/>
      <w:lvlJc w:val="left"/>
      <w:pPr>
        <w:ind w:left="6004" w:hanging="238"/>
      </w:pPr>
      <w:rPr>
        <w:rFonts w:hint="default"/>
        <w:lang w:val="en-US" w:eastAsia="en-US" w:bidi="ar-SA"/>
      </w:rPr>
    </w:lvl>
    <w:lvl w:ilvl="7">
      <w:start w:val="0"/>
      <w:numFmt w:val="bullet"/>
      <w:lvlText w:val="•"/>
      <w:lvlJc w:val="left"/>
      <w:pPr>
        <w:ind w:left="6933" w:hanging="238"/>
      </w:pPr>
      <w:rPr>
        <w:rFonts w:hint="default"/>
        <w:lang w:val="en-US" w:eastAsia="en-US" w:bidi="ar-SA"/>
      </w:rPr>
    </w:lvl>
    <w:lvl w:ilvl="8">
      <w:start w:val="0"/>
      <w:numFmt w:val="bullet"/>
      <w:lvlText w:val="•"/>
      <w:lvlJc w:val="left"/>
      <w:pPr>
        <w:ind w:left="7862" w:hanging="238"/>
      </w:pPr>
      <w:rPr>
        <w:rFonts w:hint="default"/>
        <w:lang w:val="en-US" w:eastAsia="en-US" w:bidi="ar-SA"/>
      </w:rPr>
    </w:lvl>
  </w:abstractNum>
  <w:abstractNum w:abstractNumId="31">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30">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2288" w:hanging="238"/>
      </w:pPr>
      <w:rPr>
        <w:rFonts w:hint="default"/>
        <w:lang w:val="en-US" w:eastAsia="en-US" w:bidi="ar-SA"/>
      </w:rPr>
    </w:lvl>
    <w:lvl w:ilvl="3">
      <w:start w:val="0"/>
      <w:numFmt w:val="bullet"/>
      <w:lvlText w:val="•"/>
      <w:lvlJc w:val="left"/>
      <w:pPr>
        <w:ind w:left="3217" w:hanging="238"/>
      </w:pPr>
      <w:rPr>
        <w:rFonts w:hint="default"/>
        <w:lang w:val="en-US" w:eastAsia="en-US" w:bidi="ar-SA"/>
      </w:rPr>
    </w:lvl>
    <w:lvl w:ilvl="4">
      <w:start w:val="0"/>
      <w:numFmt w:val="bullet"/>
      <w:lvlText w:val="•"/>
      <w:lvlJc w:val="left"/>
      <w:pPr>
        <w:ind w:left="4146" w:hanging="238"/>
      </w:pPr>
      <w:rPr>
        <w:rFonts w:hint="default"/>
        <w:lang w:val="en-US" w:eastAsia="en-US" w:bidi="ar-SA"/>
      </w:rPr>
    </w:lvl>
    <w:lvl w:ilvl="5">
      <w:start w:val="0"/>
      <w:numFmt w:val="bullet"/>
      <w:lvlText w:val="•"/>
      <w:lvlJc w:val="left"/>
      <w:pPr>
        <w:ind w:left="5075" w:hanging="238"/>
      </w:pPr>
      <w:rPr>
        <w:rFonts w:hint="default"/>
        <w:lang w:val="en-US" w:eastAsia="en-US" w:bidi="ar-SA"/>
      </w:rPr>
    </w:lvl>
    <w:lvl w:ilvl="6">
      <w:start w:val="0"/>
      <w:numFmt w:val="bullet"/>
      <w:lvlText w:val="•"/>
      <w:lvlJc w:val="left"/>
      <w:pPr>
        <w:ind w:left="6004" w:hanging="238"/>
      </w:pPr>
      <w:rPr>
        <w:rFonts w:hint="default"/>
        <w:lang w:val="en-US" w:eastAsia="en-US" w:bidi="ar-SA"/>
      </w:rPr>
    </w:lvl>
    <w:lvl w:ilvl="7">
      <w:start w:val="0"/>
      <w:numFmt w:val="bullet"/>
      <w:lvlText w:val="•"/>
      <w:lvlJc w:val="left"/>
      <w:pPr>
        <w:ind w:left="6933" w:hanging="238"/>
      </w:pPr>
      <w:rPr>
        <w:rFonts w:hint="default"/>
        <w:lang w:val="en-US" w:eastAsia="en-US" w:bidi="ar-SA"/>
      </w:rPr>
    </w:lvl>
    <w:lvl w:ilvl="8">
      <w:start w:val="0"/>
      <w:numFmt w:val="bullet"/>
      <w:lvlText w:val="•"/>
      <w:lvlJc w:val="left"/>
      <w:pPr>
        <w:ind w:left="7862" w:hanging="238"/>
      </w:pPr>
      <w:rPr>
        <w:rFonts w:hint="default"/>
        <w:lang w:val="en-US" w:eastAsia="en-US" w:bidi="ar-SA"/>
      </w:rPr>
    </w:lvl>
  </w:abstractNum>
  <w:abstractNum w:abstractNumId="29">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28">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27">
    <w:multiLevelType w:val="hybridMultilevel"/>
    <w:lvl w:ilvl="0">
      <w:start w:val="1"/>
      <w:numFmt w:val="lowerLetter"/>
      <w:lvlText w:val="(%1)"/>
      <w:lvlJc w:val="left"/>
      <w:pPr>
        <w:ind w:left="360" w:hanging="330"/>
        <w:jc w:val="left"/>
      </w:pPr>
      <w:rPr>
        <w:rFonts w:hint="default" w:ascii="Arial MT" w:hAnsi="Arial MT" w:eastAsia="Arial MT" w:cs="Arial MT"/>
        <w:b w:val="0"/>
        <w:bCs w:val="0"/>
        <w:i w:val="0"/>
        <w:iCs w:val="0"/>
        <w:spacing w:val="0"/>
        <w:w w:val="100"/>
        <w:sz w:val="22"/>
        <w:szCs w:val="22"/>
        <w:lang w:val="en-US" w:eastAsia="en-US" w:bidi="ar-SA"/>
      </w:rPr>
    </w:lvl>
    <w:lvl w:ilvl="1">
      <w:start w:val="1"/>
      <w:numFmt w:val="lowerRoman"/>
      <w:lvlText w:val="%2."/>
      <w:lvlJc w:val="left"/>
      <w:pPr>
        <w:ind w:left="360" w:hanging="171"/>
        <w:jc w:val="left"/>
      </w:pPr>
      <w:rPr>
        <w:rFonts w:hint="default" w:ascii="Arial MT" w:hAnsi="Arial MT" w:eastAsia="Arial MT" w:cs="Arial MT"/>
        <w:b w:val="0"/>
        <w:bCs w:val="0"/>
        <w:i w:val="0"/>
        <w:iCs w:val="0"/>
        <w:spacing w:val="-1"/>
        <w:w w:val="100"/>
        <w:sz w:val="22"/>
        <w:szCs w:val="22"/>
        <w:lang w:val="en-US" w:eastAsia="en-US" w:bidi="ar-SA"/>
      </w:rPr>
    </w:lvl>
    <w:lvl w:ilvl="2">
      <w:start w:val="0"/>
      <w:numFmt w:val="bullet"/>
      <w:lvlText w:val="•"/>
      <w:lvlJc w:val="left"/>
      <w:pPr>
        <w:ind w:left="2232" w:hanging="171"/>
      </w:pPr>
      <w:rPr>
        <w:rFonts w:hint="default"/>
        <w:lang w:val="en-US" w:eastAsia="en-US" w:bidi="ar-SA"/>
      </w:rPr>
    </w:lvl>
    <w:lvl w:ilvl="3">
      <w:start w:val="0"/>
      <w:numFmt w:val="bullet"/>
      <w:lvlText w:val="•"/>
      <w:lvlJc w:val="left"/>
      <w:pPr>
        <w:ind w:left="3168" w:hanging="171"/>
      </w:pPr>
      <w:rPr>
        <w:rFonts w:hint="default"/>
        <w:lang w:val="en-US" w:eastAsia="en-US" w:bidi="ar-SA"/>
      </w:rPr>
    </w:lvl>
    <w:lvl w:ilvl="4">
      <w:start w:val="0"/>
      <w:numFmt w:val="bullet"/>
      <w:lvlText w:val="•"/>
      <w:lvlJc w:val="left"/>
      <w:pPr>
        <w:ind w:left="4104" w:hanging="171"/>
      </w:pPr>
      <w:rPr>
        <w:rFonts w:hint="default"/>
        <w:lang w:val="en-US" w:eastAsia="en-US" w:bidi="ar-SA"/>
      </w:rPr>
    </w:lvl>
    <w:lvl w:ilvl="5">
      <w:start w:val="0"/>
      <w:numFmt w:val="bullet"/>
      <w:lvlText w:val="•"/>
      <w:lvlJc w:val="left"/>
      <w:pPr>
        <w:ind w:left="5040" w:hanging="171"/>
      </w:pPr>
      <w:rPr>
        <w:rFonts w:hint="default"/>
        <w:lang w:val="en-US" w:eastAsia="en-US" w:bidi="ar-SA"/>
      </w:rPr>
    </w:lvl>
    <w:lvl w:ilvl="6">
      <w:start w:val="0"/>
      <w:numFmt w:val="bullet"/>
      <w:lvlText w:val="•"/>
      <w:lvlJc w:val="left"/>
      <w:pPr>
        <w:ind w:left="5976" w:hanging="171"/>
      </w:pPr>
      <w:rPr>
        <w:rFonts w:hint="default"/>
        <w:lang w:val="en-US" w:eastAsia="en-US" w:bidi="ar-SA"/>
      </w:rPr>
    </w:lvl>
    <w:lvl w:ilvl="7">
      <w:start w:val="0"/>
      <w:numFmt w:val="bullet"/>
      <w:lvlText w:val="•"/>
      <w:lvlJc w:val="left"/>
      <w:pPr>
        <w:ind w:left="6912" w:hanging="171"/>
      </w:pPr>
      <w:rPr>
        <w:rFonts w:hint="default"/>
        <w:lang w:val="en-US" w:eastAsia="en-US" w:bidi="ar-SA"/>
      </w:rPr>
    </w:lvl>
    <w:lvl w:ilvl="8">
      <w:start w:val="0"/>
      <w:numFmt w:val="bullet"/>
      <w:lvlText w:val="•"/>
      <w:lvlJc w:val="left"/>
      <w:pPr>
        <w:ind w:left="7848" w:hanging="171"/>
      </w:pPr>
      <w:rPr>
        <w:rFonts w:hint="default"/>
        <w:lang w:val="en-US" w:eastAsia="en-US" w:bidi="ar-SA"/>
      </w:rPr>
    </w:lvl>
  </w:abstractNum>
  <w:abstractNum w:abstractNumId="24">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23">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22">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26">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25">
    <w:multiLevelType w:val="hybridMultilevel"/>
    <w:lvl w:ilvl="0">
      <w:start w:val="1"/>
      <w:numFmt w:val="decimal"/>
      <w:lvlText w:val="%1."/>
      <w:lvlJc w:val="left"/>
      <w:pPr>
        <w:ind w:left="855" w:hanging="304"/>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746" w:hanging="304"/>
      </w:pPr>
      <w:rPr>
        <w:rFonts w:hint="default"/>
        <w:lang w:val="en-US" w:eastAsia="en-US" w:bidi="ar-SA"/>
      </w:rPr>
    </w:lvl>
    <w:lvl w:ilvl="2">
      <w:start w:val="0"/>
      <w:numFmt w:val="bullet"/>
      <w:lvlText w:val="•"/>
      <w:lvlJc w:val="left"/>
      <w:pPr>
        <w:ind w:left="2632" w:hanging="304"/>
      </w:pPr>
      <w:rPr>
        <w:rFonts w:hint="default"/>
        <w:lang w:val="en-US" w:eastAsia="en-US" w:bidi="ar-SA"/>
      </w:rPr>
    </w:lvl>
    <w:lvl w:ilvl="3">
      <w:start w:val="0"/>
      <w:numFmt w:val="bullet"/>
      <w:lvlText w:val="•"/>
      <w:lvlJc w:val="left"/>
      <w:pPr>
        <w:ind w:left="3518" w:hanging="304"/>
      </w:pPr>
      <w:rPr>
        <w:rFonts w:hint="default"/>
        <w:lang w:val="en-US" w:eastAsia="en-US" w:bidi="ar-SA"/>
      </w:rPr>
    </w:lvl>
    <w:lvl w:ilvl="4">
      <w:start w:val="0"/>
      <w:numFmt w:val="bullet"/>
      <w:lvlText w:val="•"/>
      <w:lvlJc w:val="left"/>
      <w:pPr>
        <w:ind w:left="4404" w:hanging="304"/>
      </w:pPr>
      <w:rPr>
        <w:rFonts w:hint="default"/>
        <w:lang w:val="en-US" w:eastAsia="en-US" w:bidi="ar-SA"/>
      </w:rPr>
    </w:lvl>
    <w:lvl w:ilvl="5">
      <w:start w:val="0"/>
      <w:numFmt w:val="bullet"/>
      <w:lvlText w:val="•"/>
      <w:lvlJc w:val="left"/>
      <w:pPr>
        <w:ind w:left="5290" w:hanging="304"/>
      </w:pPr>
      <w:rPr>
        <w:rFonts w:hint="default"/>
        <w:lang w:val="en-US" w:eastAsia="en-US" w:bidi="ar-SA"/>
      </w:rPr>
    </w:lvl>
    <w:lvl w:ilvl="6">
      <w:start w:val="0"/>
      <w:numFmt w:val="bullet"/>
      <w:lvlText w:val="•"/>
      <w:lvlJc w:val="left"/>
      <w:pPr>
        <w:ind w:left="6176" w:hanging="304"/>
      </w:pPr>
      <w:rPr>
        <w:rFonts w:hint="default"/>
        <w:lang w:val="en-US" w:eastAsia="en-US" w:bidi="ar-SA"/>
      </w:rPr>
    </w:lvl>
    <w:lvl w:ilvl="7">
      <w:start w:val="0"/>
      <w:numFmt w:val="bullet"/>
      <w:lvlText w:val="•"/>
      <w:lvlJc w:val="left"/>
      <w:pPr>
        <w:ind w:left="7062" w:hanging="304"/>
      </w:pPr>
      <w:rPr>
        <w:rFonts w:hint="default"/>
        <w:lang w:val="en-US" w:eastAsia="en-US" w:bidi="ar-SA"/>
      </w:rPr>
    </w:lvl>
    <w:lvl w:ilvl="8">
      <w:start w:val="0"/>
      <w:numFmt w:val="bullet"/>
      <w:lvlText w:val="•"/>
      <w:lvlJc w:val="left"/>
      <w:pPr>
        <w:ind w:left="7948" w:hanging="304"/>
      </w:pPr>
      <w:rPr>
        <w:rFonts w:hint="default"/>
        <w:lang w:val="en-US" w:eastAsia="en-US" w:bidi="ar-SA"/>
      </w:rPr>
    </w:lvl>
  </w:abstractNum>
  <w:abstractNum w:abstractNumId="21">
    <w:multiLevelType w:val="hybridMultilevel"/>
    <w:lvl w:ilvl="0">
      <w:start w:val="2"/>
      <w:numFmt w:val="decimal"/>
      <w:lvlText w:val="%1"/>
      <w:lvlJc w:val="left"/>
      <w:pPr>
        <w:ind w:left="837" w:hanging="486"/>
        <w:jc w:val="left"/>
      </w:pPr>
      <w:rPr>
        <w:rFonts w:hint="default"/>
        <w:lang w:val="en-US" w:eastAsia="en-US" w:bidi="ar-SA"/>
      </w:rPr>
    </w:lvl>
    <w:lvl w:ilvl="1">
      <w:start w:val="1"/>
      <w:numFmt w:val="decimal"/>
      <w:lvlText w:val="%1.%2"/>
      <w:lvlJc w:val="left"/>
      <w:pPr>
        <w:ind w:left="837" w:hanging="486"/>
        <w:jc w:val="left"/>
      </w:pPr>
      <w:rPr>
        <w:rFonts w:hint="default" w:ascii="Roboto" w:hAnsi="Roboto" w:eastAsia="Roboto" w:cs="Roboto"/>
        <w:b w:val="0"/>
        <w:bCs w:val="0"/>
        <w:i w:val="0"/>
        <w:iCs w:val="0"/>
        <w:color w:val="013466"/>
        <w:spacing w:val="0"/>
        <w:w w:val="98"/>
        <w:sz w:val="28"/>
        <w:szCs w:val="28"/>
        <w:lang w:val="en-US" w:eastAsia="en-US" w:bidi="ar-SA"/>
      </w:rPr>
    </w:lvl>
    <w:lvl w:ilvl="2">
      <w:start w:val="1"/>
      <w:numFmt w:val="decimal"/>
      <w:lvlText w:val="%1.%2.%3"/>
      <w:lvlJc w:val="left"/>
      <w:pPr>
        <w:ind w:left="943" w:hanging="584"/>
        <w:jc w:val="left"/>
      </w:pPr>
      <w:rPr>
        <w:rFonts w:hint="default"/>
        <w:spacing w:val="0"/>
        <w:w w:val="100"/>
        <w:lang w:val="en-US" w:eastAsia="en-US" w:bidi="ar-SA"/>
      </w:rPr>
    </w:lvl>
    <w:lvl w:ilvl="3">
      <w:start w:val="1"/>
      <w:numFmt w:val="decimal"/>
      <w:lvlText w:val="%1.%2.%3.%4"/>
      <w:lvlJc w:val="left"/>
      <w:pPr>
        <w:ind w:left="1137" w:hanging="584"/>
        <w:jc w:val="left"/>
      </w:pPr>
      <w:rPr>
        <w:rFonts w:hint="default" w:ascii="Arial" w:hAnsi="Arial" w:eastAsia="Arial" w:cs="Arial"/>
        <w:b/>
        <w:bCs/>
        <w:i w:val="0"/>
        <w:iCs w:val="0"/>
        <w:color w:val="013466"/>
        <w:spacing w:val="0"/>
        <w:w w:val="100"/>
        <w:sz w:val="22"/>
        <w:szCs w:val="22"/>
        <w:lang w:val="en-US" w:eastAsia="en-US" w:bidi="ar-SA"/>
      </w:rPr>
    </w:lvl>
    <w:lvl w:ilvl="4">
      <w:start w:val="0"/>
      <w:numFmt w:val="bullet"/>
      <w:lvlText w:val="•"/>
      <w:lvlJc w:val="left"/>
      <w:pPr>
        <w:ind w:left="855" w:hanging="584"/>
      </w:pPr>
      <w:rPr>
        <w:rFonts w:hint="default" w:ascii="Arial MT" w:hAnsi="Arial MT" w:eastAsia="Arial MT" w:cs="Arial MT"/>
        <w:b w:val="0"/>
        <w:bCs w:val="0"/>
        <w:i w:val="0"/>
        <w:iCs w:val="0"/>
        <w:spacing w:val="0"/>
        <w:w w:val="100"/>
        <w:sz w:val="22"/>
        <w:szCs w:val="22"/>
        <w:lang w:val="en-US" w:eastAsia="en-US" w:bidi="ar-SA"/>
      </w:rPr>
    </w:lvl>
    <w:lvl w:ilvl="5">
      <w:start w:val="0"/>
      <w:numFmt w:val="bullet"/>
      <w:lvlText w:val="◦"/>
      <w:lvlJc w:val="left"/>
      <w:pPr>
        <w:ind w:left="1350" w:hanging="584"/>
      </w:pPr>
      <w:rPr>
        <w:rFonts w:hint="default" w:ascii="Arial MT" w:hAnsi="Arial MT" w:eastAsia="Arial MT" w:cs="Arial MT"/>
        <w:b w:val="0"/>
        <w:bCs w:val="0"/>
        <w:i w:val="0"/>
        <w:iCs w:val="0"/>
        <w:spacing w:val="0"/>
        <w:w w:val="35"/>
        <w:sz w:val="22"/>
        <w:szCs w:val="22"/>
        <w:lang w:val="en-US" w:eastAsia="en-US" w:bidi="ar-SA"/>
      </w:rPr>
    </w:lvl>
    <w:lvl w:ilvl="6">
      <w:start w:val="0"/>
      <w:numFmt w:val="bullet"/>
      <w:lvlText w:val="•"/>
      <w:lvlJc w:val="left"/>
      <w:pPr>
        <w:ind w:left="4146" w:hanging="584"/>
      </w:pPr>
      <w:rPr>
        <w:rFonts w:hint="default"/>
        <w:lang w:val="en-US" w:eastAsia="en-US" w:bidi="ar-SA"/>
      </w:rPr>
    </w:lvl>
    <w:lvl w:ilvl="7">
      <w:start w:val="0"/>
      <w:numFmt w:val="bullet"/>
      <w:lvlText w:val="•"/>
      <w:lvlJc w:val="left"/>
      <w:pPr>
        <w:ind w:left="5540" w:hanging="584"/>
      </w:pPr>
      <w:rPr>
        <w:rFonts w:hint="default"/>
        <w:lang w:val="en-US" w:eastAsia="en-US" w:bidi="ar-SA"/>
      </w:rPr>
    </w:lvl>
    <w:lvl w:ilvl="8">
      <w:start w:val="0"/>
      <w:numFmt w:val="bullet"/>
      <w:lvlText w:val="•"/>
      <w:lvlJc w:val="left"/>
      <w:pPr>
        <w:ind w:left="6933" w:hanging="584"/>
      </w:pPr>
      <w:rPr>
        <w:rFonts w:hint="default"/>
        <w:lang w:val="en-US" w:eastAsia="en-US" w:bidi="ar-SA"/>
      </w:rPr>
    </w:lvl>
  </w:abstractNum>
  <w:abstractNum w:abstractNumId="20">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19">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17">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18">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746" w:hanging="238"/>
      </w:pPr>
      <w:rPr>
        <w:rFonts w:hint="default"/>
        <w:lang w:val="en-US" w:eastAsia="en-US" w:bidi="ar-SA"/>
      </w:rPr>
    </w:lvl>
    <w:lvl w:ilvl="2">
      <w:start w:val="0"/>
      <w:numFmt w:val="bullet"/>
      <w:lvlText w:val="•"/>
      <w:lvlJc w:val="left"/>
      <w:pPr>
        <w:ind w:left="2632" w:hanging="238"/>
      </w:pPr>
      <w:rPr>
        <w:rFonts w:hint="default"/>
        <w:lang w:val="en-US" w:eastAsia="en-US" w:bidi="ar-SA"/>
      </w:rPr>
    </w:lvl>
    <w:lvl w:ilvl="3">
      <w:start w:val="0"/>
      <w:numFmt w:val="bullet"/>
      <w:lvlText w:val="•"/>
      <w:lvlJc w:val="left"/>
      <w:pPr>
        <w:ind w:left="3518" w:hanging="238"/>
      </w:pPr>
      <w:rPr>
        <w:rFonts w:hint="default"/>
        <w:lang w:val="en-US" w:eastAsia="en-US" w:bidi="ar-SA"/>
      </w:rPr>
    </w:lvl>
    <w:lvl w:ilvl="4">
      <w:start w:val="0"/>
      <w:numFmt w:val="bullet"/>
      <w:lvlText w:val="•"/>
      <w:lvlJc w:val="left"/>
      <w:pPr>
        <w:ind w:left="4404" w:hanging="238"/>
      </w:pPr>
      <w:rPr>
        <w:rFonts w:hint="default"/>
        <w:lang w:val="en-US" w:eastAsia="en-US" w:bidi="ar-SA"/>
      </w:rPr>
    </w:lvl>
    <w:lvl w:ilvl="5">
      <w:start w:val="0"/>
      <w:numFmt w:val="bullet"/>
      <w:lvlText w:val="•"/>
      <w:lvlJc w:val="left"/>
      <w:pPr>
        <w:ind w:left="5290" w:hanging="238"/>
      </w:pPr>
      <w:rPr>
        <w:rFonts w:hint="default"/>
        <w:lang w:val="en-US" w:eastAsia="en-US" w:bidi="ar-SA"/>
      </w:rPr>
    </w:lvl>
    <w:lvl w:ilvl="6">
      <w:start w:val="0"/>
      <w:numFmt w:val="bullet"/>
      <w:lvlText w:val="•"/>
      <w:lvlJc w:val="left"/>
      <w:pPr>
        <w:ind w:left="6176" w:hanging="238"/>
      </w:pPr>
      <w:rPr>
        <w:rFonts w:hint="default"/>
        <w:lang w:val="en-US" w:eastAsia="en-US" w:bidi="ar-SA"/>
      </w:rPr>
    </w:lvl>
    <w:lvl w:ilvl="7">
      <w:start w:val="0"/>
      <w:numFmt w:val="bullet"/>
      <w:lvlText w:val="•"/>
      <w:lvlJc w:val="left"/>
      <w:pPr>
        <w:ind w:left="7062" w:hanging="238"/>
      </w:pPr>
      <w:rPr>
        <w:rFonts w:hint="default"/>
        <w:lang w:val="en-US" w:eastAsia="en-US" w:bidi="ar-SA"/>
      </w:rPr>
    </w:lvl>
    <w:lvl w:ilvl="8">
      <w:start w:val="0"/>
      <w:numFmt w:val="bullet"/>
      <w:lvlText w:val="•"/>
      <w:lvlJc w:val="left"/>
      <w:pPr>
        <w:ind w:left="7948" w:hanging="238"/>
      </w:pPr>
      <w:rPr>
        <w:rFonts w:hint="default"/>
        <w:lang w:val="en-US" w:eastAsia="en-US" w:bidi="ar-SA"/>
      </w:rPr>
    </w:lvl>
  </w:abstractNum>
  <w:abstractNum w:abstractNumId="16">
    <w:multiLevelType w:val="hybridMultilevel"/>
    <w:lvl w:ilvl="0">
      <w:start w:val="1"/>
      <w:numFmt w:val="decimal"/>
      <w:lvlText w:val="%1"/>
      <w:lvlJc w:val="left"/>
      <w:pPr>
        <w:ind w:left="837" w:hanging="486"/>
        <w:jc w:val="left"/>
      </w:pPr>
      <w:rPr>
        <w:rFonts w:hint="default"/>
        <w:lang w:val="en-US" w:eastAsia="en-US" w:bidi="ar-SA"/>
      </w:rPr>
    </w:lvl>
    <w:lvl w:ilvl="1">
      <w:start w:val="1"/>
      <w:numFmt w:val="decimal"/>
      <w:lvlText w:val="%1.%2"/>
      <w:lvlJc w:val="left"/>
      <w:pPr>
        <w:ind w:left="837" w:hanging="486"/>
        <w:jc w:val="left"/>
      </w:pPr>
      <w:rPr>
        <w:rFonts w:hint="default" w:ascii="Roboto" w:hAnsi="Roboto" w:eastAsia="Roboto" w:cs="Roboto"/>
        <w:b w:val="0"/>
        <w:bCs w:val="0"/>
        <w:i w:val="0"/>
        <w:iCs w:val="0"/>
        <w:color w:val="013466"/>
        <w:spacing w:val="0"/>
        <w:w w:val="98"/>
        <w:sz w:val="28"/>
        <w:szCs w:val="28"/>
        <w:lang w:val="en-US" w:eastAsia="en-US" w:bidi="ar-SA"/>
      </w:rPr>
    </w:lvl>
    <w:lvl w:ilvl="2">
      <w:start w:val="1"/>
      <w:numFmt w:val="decimal"/>
      <w:lvlText w:val="%1.%2.%3"/>
      <w:lvlJc w:val="left"/>
      <w:pPr>
        <w:ind w:left="943" w:hanging="584"/>
        <w:jc w:val="left"/>
      </w:pPr>
      <w:rPr>
        <w:rFonts w:hint="default" w:ascii="Arial" w:hAnsi="Arial" w:eastAsia="Arial" w:cs="Arial"/>
        <w:b/>
        <w:bCs/>
        <w:i w:val="0"/>
        <w:iCs w:val="0"/>
        <w:color w:val="013466"/>
        <w:spacing w:val="0"/>
        <w:w w:val="100"/>
        <w:sz w:val="22"/>
        <w:szCs w:val="22"/>
        <w:lang w:val="en-US" w:eastAsia="en-US" w:bidi="ar-SA"/>
      </w:rPr>
    </w:lvl>
    <w:lvl w:ilvl="3">
      <w:start w:val="0"/>
      <w:numFmt w:val="bullet"/>
      <w:lvlText w:val="•"/>
      <w:lvlJc w:val="left"/>
      <w:pPr>
        <w:ind w:left="2891" w:hanging="584"/>
      </w:pPr>
      <w:rPr>
        <w:rFonts w:hint="default"/>
        <w:lang w:val="en-US" w:eastAsia="en-US" w:bidi="ar-SA"/>
      </w:rPr>
    </w:lvl>
    <w:lvl w:ilvl="4">
      <w:start w:val="0"/>
      <w:numFmt w:val="bullet"/>
      <w:lvlText w:val="•"/>
      <w:lvlJc w:val="left"/>
      <w:pPr>
        <w:ind w:left="3866" w:hanging="584"/>
      </w:pPr>
      <w:rPr>
        <w:rFonts w:hint="default"/>
        <w:lang w:val="en-US" w:eastAsia="en-US" w:bidi="ar-SA"/>
      </w:rPr>
    </w:lvl>
    <w:lvl w:ilvl="5">
      <w:start w:val="0"/>
      <w:numFmt w:val="bullet"/>
      <w:lvlText w:val="•"/>
      <w:lvlJc w:val="left"/>
      <w:pPr>
        <w:ind w:left="4842" w:hanging="584"/>
      </w:pPr>
      <w:rPr>
        <w:rFonts w:hint="default"/>
        <w:lang w:val="en-US" w:eastAsia="en-US" w:bidi="ar-SA"/>
      </w:rPr>
    </w:lvl>
    <w:lvl w:ilvl="6">
      <w:start w:val="0"/>
      <w:numFmt w:val="bullet"/>
      <w:lvlText w:val="•"/>
      <w:lvlJc w:val="left"/>
      <w:pPr>
        <w:ind w:left="5817" w:hanging="584"/>
      </w:pPr>
      <w:rPr>
        <w:rFonts w:hint="default"/>
        <w:lang w:val="en-US" w:eastAsia="en-US" w:bidi="ar-SA"/>
      </w:rPr>
    </w:lvl>
    <w:lvl w:ilvl="7">
      <w:start w:val="0"/>
      <w:numFmt w:val="bullet"/>
      <w:lvlText w:val="•"/>
      <w:lvlJc w:val="left"/>
      <w:pPr>
        <w:ind w:left="6793" w:hanging="584"/>
      </w:pPr>
      <w:rPr>
        <w:rFonts w:hint="default"/>
        <w:lang w:val="en-US" w:eastAsia="en-US" w:bidi="ar-SA"/>
      </w:rPr>
    </w:lvl>
    <w:lvl w:ilvl="8">
      <w:start w:val="0"/>
      <w:numFmt w:val="bullet"/>
      <w:lvlText w:val="•"/>
      <w:lvlJc w:val="left"/>
      <w:pPr>
        <w:ind w:left="7768" w:hanging="584"/>
      </w:pPr>
      <w:rPr>
        <w:rFonts w:hint="default"/>
        <w:lang w:val="en-US" w:eastAsia="en-US" w:bidi="ar-SA"/>
      </w:rPr>
    </w:lvl>
  </w:abstractNum>
  <w:abstractNum w:abstractNumId="15">
    <w:multiLevelType w:val="hybridMultilevel"/>
    <w:lvl w:ilvl="0">
      <w:start w:val="0"/>
      <w:numFmt w:val="bullet"/>
      <w:lvlText w:val="•"/>
      <w:lvlJc w:val="left"/>
      <w:pPr>
        <w:ind w:left="855" w:hanging="238"/>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50" w:hanging="238"/>
      </w:pPr>
      <w:rPr>
        <w:rFonts w:hint="default" w:ascii="Arial MT" w:hAnsi="Arial MT" w:eastAsia="Arial MT" w:cs="Arial MT"/>
        <w:b w:val="0"/>
        <w:bCs w:val="0"/>
        <w:i w:val="0"/>
        <w:iCs w:val="0"/>
        <w:spacing w:val="0"/>
        <w:w w:val="35"/>
        <w:sz w:val="22"/>
        <w:szCs w:val="22"/>
        <w:lang w:val="en-US" w:eastAsia="en-US" w:bidi="ar-SA"/>
      </w:rPr>
    </w:lvl>
    <w:lvl w:ilvl="2">
      <w:start w:val="0"/>
      <w:numFmt w:val="bullet"/>
      <w:lvlText w:val="•"/>
      <w:lvlJc w:val="left"/>
      <w:pPr>
        <w:ind w:left="2288" w:hanging="238"/>
      </w:pPr>
      <w:rPr>
        <w:rFonts w:hint="default"/>
        <w:lang w:val="en-US" w:eastAsia="en-US" w:bidi="ar-SA"/>
      </w:rPr>
    </w:lvl>
    <w:lvl w:ilvl="3">
      <w:start w:val="0"/>
      <w:numFmt w:val="bullet"/>
      <w:lvlText w:val="•"/>
      <w:lvlJc w:val="left"/>
      <w:pPr>
        <w:ind w:left="3217" w:hanging="238"/>
      </w:pPr>
      <w:rPr>
        <w:rFonts w:hint="default"/>
        <w:lang w:val="en-US" w:eastAsia="en-US" w:bidi="ar-SA"/>
      </w:rPr>
    </w:lvl>
    <w:lvl w:ilvl="4">
      <w:start w:val="0"/>
      <w:numFmt w:val="bullet"/>
      <w:lvlText w:val="•"/>
      <w:lvlJc w:val="left"/>
      <w:pPr>
        <w:ind w:left="4146" w:hanging="238"/>
      </w:pPr>
      <w:rPr>
        <w:rFonts w:hint="default"/>
        <w:lang w:val="en-US" w:eastAsia="en-US" w:bidi="ar-SA"/>
      </w:rPr>
    </w:lvl>
    <w:lvl w:ilvl="5">
      <w:start w:val="0"/>
      <w:numFmt w:val="bullet"/>
      <w:lvlText w:val="•"/>
      <w:lvlJc w:val="left"/>
      <w:pPr>
        <w:ind w:left="5075" w:hanging="238"/>
      </w:pPr>
      <w:rPr>
        <w:rFonts w:hint="default"/>
        <w:lang w:val="en-US" w:eastAsia="en-US" w:bidi="ar-SA"/>
      </w:rPr>
    </w:lvl>
    <w:lvl w:ilvl="6">
      <w:start w:val="0"/>
      <w:numFmt w:val="bullet"/>
      <w:lvlText w:val="•"/>
      <w:lvlJc w:val="left"/>
      <w:pPr>
        <w:ind w:left="6004" w:hanging="238"/>
      </w:pPr>
      <w:rPr>
        <w:rFonts w:hint="default"/>
        <w:lang w:val="en-US" w:eastAsia="en-US" w:bidi="ar-SA"/>
      </w:rPr>
    </w:lvl>
    <w:lvl w:ilvl="7">
      <w:start w:val="0"/>
      <w:numFmt w:val="bullet"/>
      <w:lvlText w:val="•"/>
      <w:lvlJc w:val="left"/>
      <w:pPr>
        <w:ind w:left="6933" w:hanging="238"/>
      </w:pPr>
      <w:rPr>
        <w:rFonts w:hint="default"/>
        <w:lang w:val="en-US" w:eastAsia="en-US" w:bidi="ar-SA"/>
      </w:rPr>
    </w:lvl>
    <w:lvl w:ilvl="8">
      <w:start w:val="0"/>
      <w:numFmt w:val="bullet"/>
      <w:lvlText w:val="•"/>
      <w:lvlJc w:val="left"/>
      <w:pPr>
        <w:ind w:left="7862" w:hanging="238"/>
      </w:pPr>
      <w:rPr>
        <w:rFonts w:hint="default"/>
        <w:lang w:val="en-US" w:eastAsia="en-US" w:bidi="ar-SA"/>
      </w:rPr>
    </w:lvl>
  </w:abstractNum>
  <w:abstractNum w:abstractNumId="14">
    <w:multiLevelType w:val="hybridMultilevel"/>
    <w:lvl w:ilvl="0">
      <w:start w:val="2"/>
      <w:numFmt w:val="upperLetter"/>
      <w:lvlText w:val="%1"/>
      <w:lvlJc w:val="left"/>
      <w:pPr>
        <w:ind w:left="1253" w:hanging="414"/>
        <w:jc w:val="left"/>
      </w:pPr>
      <w:rPr>
        <w:rFonts w:hint="default"/>
        <w:lang w:val="en-US" w:eastAsia="en-US" w:bidi="ar-SA"/>
      </w:rPr>
    </w:lvl>
    <w:lvl w:ilvl="1">
      <w:start w:val="1"/>
      <w:numFmt w:val="decimal"/>
      <w:lvlText w:val="%1.%2"/>
      <w:lvlJc w:val="left"/>
      <w:pPr>
        <w:ind w:left="1253" w:hanging="414"/>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2952" w:hanging="414"/>
      </w:pPr>
      <w:rPr>
        <w:rFonts w:hint="default"/>
        <w:lang w:val="en-US" w:eastAsia="en-US" w:bidi="ar-SA"/>
      </w:rPr>
    </w:lvl>
    <w:lvl w:ilvl="3">
      <w:start w:val="0"/>
      <w:numFmt w:val="bullet"/>
      <w:lvlText w:val="•"/>
      <w:lvlJc w:val="left"/>
      <w:pPr>
        <w:ind w:left="3798" w:hanging="414"/>
      </w:pPr>
      <w:rPr>
        <w:rFonts w:hint="default"/>
        <w:lang w:val="en-US" w:eastAsia="en-US" w:bidi="ar-SA"/>
      </w:rPr>
    </w:lvl>
    <w:lvl w:ilvl="4">
      <w:start w:val="0"/>
      <w:numFmt w:val="bullet"/>
      <w:lvlText w:val="•"/>
      <w:lvlJc w:val="left"/>
      <w:pPr>
        <w:ind w:left="4644" w:hanging="414"/>
      </w:pPr>
      <w:rPr>
        <w:rFonts w:hint="default"/>
        <w:lang w:val="en-US" w:eastAsia="en-US" w:bidi="ar-SA"/>
      </w:rPr>
    </w:lvl>
    <w:lvl w:ilvl="5">
      <w:start w:val="0"/>
      <w:numFmt w:val="bullet"/>
      <w:lvlText w:val="•"/>
      <w:lvlJc w:val="left"/>
      <w:pPr>
        <w:ind w:left="5490" w:hanging="414"/>
      </w:pPr>
      <w:rPr>
        <w:rFonts w:hint="default"/>
        <w:lang w:val="en-US" w:eastAsia="en-US" w:bidi="ar-SA"/>
      </w:rPr>
    </w:lvl>
    <w:lvl w:ilvl="6">
      <w:start w:val="0"/>
      <w:numFmt w:val="bullet"/>
      <w:lvlText w:val="•"/>
      <w:lvlJc w:val="left"/>
      <w:pPr>
        <w:ind w:left="6336" w:hanging="414"/>
      </w:pPr>
      <w:rPr>
        <w:rFonts w:hint="default"/>
        <w:lang w:val="en-US" w:eastAsia="en-US" w:bidi="ar-SA"/>
      </w:rPr>
    </w:lvl>
    <w:lvl w:ilvl="7">
      <w:start w:val="0"/>
      <w:numFmt w:val="bullet"/>
      <w:lvlText w:val="•"/>
      <w:lvlJc w:val="left"/>
      <w:pPr>
        <w:ind w:left="7182" w:hanging="414"/>
      </w:pPr>
      <w:rPr>
        <w:rFonts w:hint="default"/>
        <w:lang w:val="en-US" w:eastAsia="en-US" w:bidi="ar-SA"/>
      </w:rPr>
    </w:lvl>
    <w:lvl w:ilvl="8">
      <w:start w:val="0"/>
      <w:numFmt w:val="bullet"/>
      <w:lvlText w:val="•"/>
      <w:lvlJc w:val="left"/>
      <w:pPr>
        <w:ind w:left="8028" w:hanging="414"/>
      </w:pPr>
      <w:rPr>
        <w:rFonts w:hint="default"/>
        <w:lang w:val="en-US" w:eastAsia="en-US" w:bidi="ar-SA"/>
      </w:rPr>
    </w:lvl>
  </w:abstractNum>
  <w:abstractNum w:abstractNumId="13">
    <w:multiLevelType w:val="hybridMultilevel"/>
    <w:lvl w:ilvl="0">
      <w:start w:val="1"/>
      <w:numFmt w:val="upperLetter"/>
      <w:lvlText w:val="%1"/>
      <w:lvlJc w:val="left"/>
      <w:pPr>
        <w:ind w:left="1253" w:hanging="414"/>
        <w:jc w:val="left"/>
      </w:pPr>
      <w:rPr>
        <w:rFonts w:hint="default"/>
        <w:lang w:val="en-US" w:eastAsia="en-US" w:bidi="ar-SA"/>
      </w:rPr>
    </w:lvl>
    <w:lvl w:ilvl="1">
      <w:start w:val="1"/>
      <w:numFmt w:val="decimal"/>
      <w:lvlText w:val="%1.%2"/>
      <w:lvlJc w:val="left"/>
      <w:pPr>
        <w:ind w:left="1253" w:hanging="414"/>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2952" w:hanging="414"/>
      </w:pPr>
      <w:rPr>
        <w:rFonts w:hint="default"/>
        <w:lang w:val="en-US" w:eastAsia="en-US" w:bidi="ar-SA"/>
      </w:rPr>
    </w:lvl>
    <w:lvl w:ilvl="3">
      <w:start w:val="0"/>
      <w:numFmt w:val="bullet"/>
      <w:lvlText w:val="•"/>
      <w:lvlJc w:val="left"/>
      <w:pPr>
        <w:ind w:left="3798" w:hanging="414"/>
      </w:pPr>
      <w:rPr>
        <w:rFonts w:hint="default"/>
        <w:lang w:val="en-US" w:eastAsia="en-US" w:bidi="ar-SA"/>
      </w:rPr>
    </w:lvl>
    <w:lvl w:ilvl="4">
      <w:start w:val="0"/>
      <w:numFmt w:val="bullet"/>
      <w:lvlText w:val="•"/>
      <w:lvlJc w:val="left"/>
      <w:pPr>
        <w:ind w:left="4644" w:hanging="414"/>
      </w:pPr>
      <w:rPr>
        <w:rFonts w:hint="default"/>
        <w:lang w:val="en-US" w:eastAsia="en-US" w:bidi="ar-SA"/>
      </w:rPr>
    </w:lvl>
    <w:lvl w:ilvl="5">
      <w:start w:val="0"/>
      <w:numFmt w:val="bullet"/>
      <w:lvlText w:val="•"/>
      <w:lvlJc w:val="left"/>
      <w:pPr>
        <w:ind w:left="5490" w:hanging="414"/>
      </w:pPr>
      <w:rPr>
        <w:rFonts w:hint="default"/>
        <w:lang w:val="en-US" w:eastAsia="en-US" w:bidi="ar-SA"/>
      </w:rPr>
    </w:lvl>
    <w:lvl w:ilvl="6">
      <w:start w:val="0"/>
      <w:numFmt w:val="bullet"/>
      <w:lvlText w:val="•"/>
      <w:lvlJc w:val="left"/>
      <w:pPr>
        <w:ind w:left="6336" w:hanging="414"/>
      </w:pPr>
      <w:rPr>
        <w:rFonts w:hint="default"/>
        <w:lang w:val="en-US" w:eastAsia="en-US" w:bidi="ar-SA"/>
      </w:rPr>
    </w:lvl>
    <w:lvl w:ilvl="7">
      <w:start w:val="0"/>
      <w:numFmt w:val="bullet"/>
      <w:lvlText w:val="•"/>
      <w:lvlJc w:val="left"/>
      <w:pPr>
        <w:ind w:left="7182" w:hanging="414"/>
      </w:pPr>
      <w:rPr>
        <w:rFonts w:hint="default"/>
        <w:lang w:val="en-US" w:eastAsia="en-US" w:bidi="ar-SA"/>
      </w:rPr>
    </w:lvl>
    <w:lvl w:ilvl="8">
      <w:start w:val="0"/>
      <w:numFmt w:val="bullet"/>
      <w:lvlText w:val="•"/>
      <w:lvlJc w:val="left"/>
      <w:pPr>
        <w:ind w:left="8028" w:hanging="414"/>
      </w:pPr>
      <w:rPr>
        <w:rFonts w:hint="default"/>
        <w:lang w:val="en-US" w:eastAsia="en-US" w:bidi="ar-SA"/>
      </w:rPr>
    </w:lvl>
  </w:abstractNum>
  <w:abstractNum w:abstractNumId="12">
    <w:multiLevelType w:val="hybridMultilevel"/>
    <w:lvl w:ilvl="0">
      <w:start w:val="13"/>
      <w:numFmt w:val="decimal"/>
      <w:lvlText w:val="%1"/>
      <w:lvlJc w:val="left"/>
      <w:pPr>
        <w:ind w:left="1356" w:hanging="517"/>
        <w:jc w:val="left"/>
      </w:pPr>
      <w:rPr>
        <w:rFonts w:hint="default"/>
        <w:lang w:val="en-US" w:eastAsia="en-US" w:bidi="ar-SA"/>
      </w:rPr>
    </w:lvl>
    <w:lvl w:ilvl="1">
      <w:start w:val="1"/>
      <w:numFmt w:val="decimal"/>
      <w:lvlText w:val="%1.%2"/>
      <w:lvlJc w:val="left"/>
      <w:pPr>
        <w:ind w:left="1356" w:hanging="517"/>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032" w:hanging="517"/>
      </w:pPr>
      <w:rPr>
        <w:rFonts w:hint="default"/>
        <w:lang w:val="en-US" w:eastAsia="en-US" w:bidi="ar-SA"/>
      </w:rPr>
    </w:lvl>
    <w:lvl w:ilvl="3">
      <w:start w:val="0"/>
      <w:numFmt w:val="bullet"/>
      <w:lvlText w:val="•"/>
      <w:lvlJc w:val="left"/>
      <w:pPr>
        <w:ind w:left="3868" w:hanging="517"/>
      </w:pPr>
      <w:rPr>
        <w:rFonts w:hint="default"/>
        <w:lang w:val="en-US" w:eastAsia="en-US" w:bidi="ar-SA"/>
      </w:rPr>
    </w:lvl>
    <w:lvl w:ilvl="4">
      <w:start w:val="0"/>
      <w:numFmt w:val="bullet"/>
      <w:lvlText w:val="•"/>
      <w:lvlJc w:val="left"/>
      <w:pPr>
        <w:ind w:left="4704" w:hanging="517"/>
      </w:pPr>
      <w:rPr>
        <w:rFonts w:hint="default"/>
        <w:lang w:val="en-US" w:eastAsia="en-US" w:bidi="ar-SA"/>
      </w:rPr>
    </w:lvl>
    <w:lvl w:ilvl="5">
      <w:start w:val="0"/>
      <w:numFmt w:val="bullet"/>
      <w:lvlText w:val="•"/>
      <w:lvlJc w:val="left"/>
      <w:pPr>
        <w:ind w:left="5540" w:hanging="517"/>
      </w:pPr>
      <w:rPr>
        <w:rFonts w:hint="default"/>
        <w:lang w:val="en-US" w:eastAsia="en-US" w:bidi="ar-SA"/>
      </w:rPr>
    </w:lvl>
    <w:lvl w:ilvl="6">
      <w:start w:val="0"/>
      <w:numFmt w:val="bullet"/>
      <w:lvlText w:val="•"/>
      <w:lvlJc w:val="left"/>
      <w:pPr>
        <w:ind w:left="6376" w:hanging="517"/>
      </w:pPr>
      <w:rPr>
        <w:rFonts w:hint="default"/>
        <w:lang w:val="en-US" w:eastAsia="en-US" w:bidi="ar-SA"/>
      </w:rPr>
    </w:lvl>
    <w:lvl w:ilvl="7">
      <w:start w:val="0"/>
      <w:numFmt w:val="bullet"/>
      <w:lvlText w:val="•"/>
      <w:lvlJc w:val="left"/>
      <w:pPr>
        <w:ind w:left="7212" w:hanging="517"/>
      </w:pPr>
      <w:rPr>
        <w:rFonts w:hint="default"/>
        <w:lang w:val="en-US" w:eastAsia="en-US" w:bidi="ar-SA"/>
      </w:rPr>
    </w:lvl>
    <w:lvl w:ilvl="8">
      <w:start w:val="0"/>
      <w:numFmt w:val="bullet"/>
      <w:lvlText w:val="•"/>
      <w:lvlJc w:val="left"/>
      <w:pPr>
        <w:ind w:left="8048" w:hanging="517"/>
      </w:pPr>
      <w:rPr>
        <w:rFonts w:hint="default"/>
        <w:lang w:val="en-US" w:eastAsia="en-US" w:bidi="ar-SA"/>
      </w:rPr>
    </w:lvl>
  </w:abstractNum>
  <w:abstractNum w:abstractNumId="11">
    <w:multiLevelType w:val="hybridMultilevel"/>
    <w:lvl w:ilvl="0">
      <w:start w:val="12"/>
      <w:numFmt w:val="decimal"/>
      <w:lvlText w:val="%1"/>
      <w:lvlJc w:val="left"/>
      <w:pPr>
        <w:ind w:left="1356" w:hanging="517"/>
        <w:jc w:val="left"/>
      </w:pPr>
      <w:rPr>
        <w:rFonts w:hint="default"/>
        <w:lang w:val="en-US" w:eastAsia="en-US" w:bidi="ar-SA"/>
      </w:rPr>
    </w:lvl>
    <w:lvl w:ilvl="1">
      <w:start w:val="1"/>
      <w:numFmt w:val="decimal"/>
      <w:lvlText w:val="%1.%2"/>
      <w:lvlJc w:val="left"/>
      <w:pPr>
        <w:ind w:left="1356" w:hanging="517"/>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032" w:hanging="517"/>
      </w:pPr>
      <w:rPr>
        <w:rFonts w:hint="default"/>
        <w:lang w:val="en-US" w:eastAsia="en-US" w:bidi="ar-SA"/>
      </w:rPr>
    </w:lvl>
    <w:lvl w:ilvl="3">
      <w:start w:val="0"/>
      <w:numFmt w:val="bullet"/>
      <w:lvlText w:val="•"/>
      <w:lvlJc w:val="left"/>
      <w:pPr>
        <w:ind w:left="3868" w:hanging="517"/>
      </w:pPr>
      <w:rPr>
        <w:rFonts w:hint="default"/>
        <w:lang w:val="en-US" w:eastAsia="en-US" w:bidi="ar-SA"/>
      </w:rPr>
    </w:lvl>
    <w:lvl w:ilvl="4">
      <w:start w:val="0"/>
      <w:numFmt w:val="bullet"/>
      <w:lvlText w:val="•"/>
      <w:lvlJc w:val="left"/>
      <w:pPr>
        <w:ind w:left="4704" w:hanging="517"/>
      </w:pPr>
      <w:rPr>
        <w:rFonts w:hint="default"/>
        <w:lang w:val="en-US" w:eastAsia="en-US" w:bidi="ar-SA"/>
      </w:rPr>
    </w:lvl>
    <w:lvl w:ilvl="5">
      <w:start w:val="0"/>
      <w:numFmt w:val="bullet"/>
      <w:lvlText w:val="•"/>
      <w:lvlJc w:val="left"/>
      <w:pPr>
        <w:ind w:left="5540" w:hanging="517"/>
      </w:pPr>
      <w:rPr>
        <w:rFonts w:hint="default"/>
        <w:lang w:val="en-US" w:eastAsia="en-US" w:bidi="ar-SA"/>
      </w:rPr>
    </w:lvl>
    <w:lvl w:ilvl="6">
      <w:start w:val="0"/>
      <w:numFmt w:val="bullet"/>
      <w:lvlText w:val="•"/>
      <w:lvlJc w:val="left"/>
      <w:pPr>
        <w:ind w:left="6376" w:hanging="517"/>
      </w:pPr>
      <w:rPr>
        <w:rFonts w:hint="default"/>
        <w:lang w:val="en-US" w:eastAsia="en-US" w:bidi="ar-SA"/>
      </w:rPr>
    </w:lvl>
    <w:lvl w:ilvl="7">
      <w:start w:val="0"/>
      <w:numFmt w:val="bullet"/>
      <w:lvlText w:val="•"/>
      <w:lvlJc w:val="left"/>
      <w:pPr>
        <w:ind w:left="7212" w:hanging="517"/>
      </w:pPr>
      <w:rPr>
        <w:rFonts w:hint="default"/>
        <w:lang w:val="en-US" w:eastAsia="en-US" w:bidi="ar-SA"/>
      </w:rPr>
    </w:lvl>
    <w:lvl w:ilvl="8">
      <w:start w:val="0"/>
      <w:numFmt w:val="bullet"/>
      <w:lvlText w:val="•"/>
      <w:lvlJc w:val="left"/>
      <w:pPr>
        <w:ind w:left="8048" w:hanging="517"/>
      </w:pPr>
      <w:rPr>
        <w:rFonts w:hint="default"/>
        <w:lang w:val="en-US" w:eastAsia="en-US" w:bidi="ar-SA"/>
      </w:rPr>
    </w:lvl>
  </w:abstractNum>
  <w:abstractNum w:abstractNumId="10">
    <w:multiLevelType w:val="hybridMultilevel"/>
    <w:lvl w:ilvl="0">
      <w:start w:val="11"/>
      <w:numFmt w:val="decimal"/>
      <w:lvlText w:val="%1"/>
      <w:lvlJc w:val="left"/>
      <w:pPr>
        <w:ind w:left="1356" w:hanging="517"/>
        <w:jc w:val="left"/>
      </w:pPr>
      <w:rPr>
        <w:rFonts w:hint="default"/>
        <w:lang w:val="en-US" w:eastAsia="en-US" w:bidi="ar-SA"/>
      </w:rPr>
    </w:lvl>
    <w:lvl w:ilvl="1">
      <w:start w:val="1"/>
      <w:numFmt w:val="decimal"/>
      <w:lvlText w:val="%1.%2"/>
      <w:lvlJc w:val="left"/>
      <w:pPr>
        <w:ind w:left="1356" w:hanging="517"/>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032" w:hanging="517"/>
      </w:pPr>
      <w:rPr>
        <w:rFonts w:hint="default"/>
        <w:lang w:val="en-US" w:eastAsia="en-US" w:bidi="ar-SA"/>
      </w:rPr>
    </w:lvl>
    <w:lvl w:ilvl="3">
      <w:start w:val="0"/>
      <w:numFmt w:val="bullet"/>
      <w:lvlText w:val="•"/>
      <w:lvlJc w:val="left"/>
      <w:pPr>
        <w:ind w:left="3868" w:hanging="517"/>
      </w:pPr>
      <w:rPr>
        <w:rFonts w:hint="default"/>
        <w:lang w:val="en-US" w:eastAsia="en-US" w:bidi="ar-SA"/>
      </w:rPr>
    </w:lvl>
    <w:lvl w:ilvl="4">
      <w:start w:val="0"/>
      <w:numFmt w:val="bullet"/>
      <w:lvlText w:val="•"/>
      <w:lvlJc w:val="left"/>
      <w:pPr>
        <w:ind w:left="4704" w:hanging="517"/>
      </w:pPr>
      <w:rPr>
        <w:rFonts w:hint="default"/>
        <w:lang w:val="en-US" w:eastAsia="en-US" w:bidi="ar-SA"/>
      </w:rPr>
    </w:lvl>
    <w:lvl w:ilvl="5">
      <w:start w:val="0"/>
      <w:numFmt w:val="bullet"/>
      <w:lvlText w:val="•"/>
      <w:lvlJc w:val="left"/>
      <w:pPr>
        <w:ind w:left="5540" w:hanging="517"/>
      </w:pPr>
      <w:rPr>
        <w:rFonts w:hint="default"/>
        <w:lang w:val="en-US" w:eastAsia="en-US" w:bidi="ar-SA"/>
      </w:rPr>
    </w:lvl>
    <w:lvl w:ilvl="6">
      <w:start w:val="0"/>
      <w:numFmt w:val="bullet"/>
      <w:lvlText w:val="•"/>
      <w:lvlJc w:val="left"/>
      <w:pPr>
        <w:ind w:left="6376" w:hanging="517"/>
      </w:pPr>
      <w:rPr>
        <w:rFonts w:hint="default"/>
        <w:lang w:val="en-US" w:eastAsia="en-US" w:bidi="ar-SA"/>
      </w:rPr>
    </w:lvl>
    <w:lvl w:ilvl="7">
      <w:start w:val="0"/>
      <w:numFmt w:val="bullet"/>
      <w:lvlText w:val="•"/>
      <w:lvlJc w:val="left"/>
      <w:pPr>
        <w:ind w:left="7212" w:hanging="517"/>
      </w:pPr>
      <w:rPr>
        <w:rFonts w:hint="default"/>
        <w:lang w:val="en-US" w:eastAsia="en-US" w:bidi="ar-SA"/>
      </w:rPr>
    </w:lvl>
    <w:lvl w:ilvl="8">
      <w:start w:val="0"/>
      <w:numFmt w:val="bullet"/>
      <w:lvlText w:val="•"/>
      <w:lvlJc w:val="left"/>
      <w:pPr>
        <w:ind w:left="8048" w:hanging="517"/>
      </w:pPr>
      <w:rPr>
        <w:rFonts w:hint="default"/>
        <w:lang w:val="en-US" w:eastAsia="en-US" w:bidi="ar-SA"/>
      </w:rPr>
    </w:lvl>
  </w:abstractNum>
  <w:abstractNum w:abstractNumId="9">
    <w:multiLevelType w:val="hybridMultilevel"/>
    <w:lvl w:ilvl="0">
      <w:start w:val="10"/>
      <w:numFmt w:val="decimal"/>
      <w:lvlText w:val="%1"/>
      <w:lvlJc w:val="left"/>
      <w:pPr>
        <w:ind w:left="1356" w:hanging="517"/>
        <w:jc w:val="left"/>
      </w:pPr>
      <w:rPr>
        <w:rFonts w:hint="default"/>
        <w:lang w:val="en-US" w:eastAsia="en-US" w:bidi="ar-SA"/>
      </w:rPr>
    </w:lvl>
    <w:lvl w:ilvl="1">
      <w:start w:val="1"/>
      <w:numFmt w:val="decimal"/>
      <w:lvlText w:val="%1.%2"/>
      <w:lvlJc w:val="left"/>
      <w:pPr>
        <w:ind w:left="1356" w:hanging="517"/>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3032" w:hanging="517"/>
      </w:pPr>
      <w:rPr>
        <w:rFonts w:hint="default"/>
        <w:lang w:val="en-US" w:eastAsia="en-US" w:bidi="ar-SA"/>
      </w:rPr>
    </w:lvl>
    <w:lvl w:ilvl="3">
      <w:start w:val="0"/>
      <w:numFmt w:val="bullet"/>
      <w:lvlText w:val="•"/>
      <w:lvlJc w:val="left"/>
      <w:pPr>
        <w:ind w:left="3868" w:hanging="517"/>
      </w:pPr>
      <w:rPr>
        <w:rFonts w:hint="default"/>
        <w:lang w:val="en-US" w:eastAsia="en-US" w:bidi="ar-SA"/>
      </w:rPr>
    </w:lvl>
    <w:lvl w:ilvl="4">
      <w:start w:val="0"/>
      <w:numFmt w:val="bullet"/>
      <w:lvlText w:val="•"/>
      <w:lvlJc w:val="left"/>
      <w:pPr>
        <w:ind w:left="4704" w:hanging="517"/>
      </w:pPr>
      <w:rPr>
        <w:rFonts w:hint="default"/>
        <w:lang w:val="en-US" w:eastAsia="en-US" w:bidi="ar-SA"/>
      </w:rPr>
    </w:lvl>
    <w:lvl w:ilvl="5">
      <w:start w:val="0"/>
      <w:numFmt w:val="bullet"/>
      <w:lvlText w:val="•"/>
      <w:lvlJc w:val="left"/>
      <w:pPr>
        <w:ind w:left="5540" w:hanging="517"/>
      </w:pPr>
      <w:rPr>
        <w:rFonts w:hint="default"/>
        <w:lang w:val="en-US" w:eastAsia="en-US" w:bidi="ar-SA"/>
      </w:rPr>
    </w:lvl>
    <w:lvl w:ilvl="6">
      <w:start w:val="0"/>
      <w:numFmt w:val="bullet"/>
      <w:lvlText w:val="•"/>
      <w:lvlJc w:val="left"/>
      <w:pPr>
        <w:ind w:left="6376" w:hanging="517"/>
      </w:pPr>
      <w:rPr>
        <w:rFonts w:hint="default"/>
        <w:lang w:val="en-US" w:eastAsia="en-US" w:bidi="ar-SA"/>
      </w:rPr>
    </w:lvl>
    <w:lvl w:ilvl="7">
      <w:start w:val="0"/>
      <w:numFmt w:val="bullet"/>
      <w:lvlText w:val="•"/>
      <w:lvlJc w:val="left"/>
      <w:pPr>
        <w:ind w:left="7212" w:hanging="517"/>
      </w:pPr>
      <w:rPr>
        <w:rFonts w:hint="default"/>
        <w:lang w:val="en-US" w:eastAsia="en-US" w:bidi="ar-SA"/>
      </w:rPr>
    </w:lvl>
    <w:lvl w:ilvl="8">
      <w:start w:val="0"/>
      <w:numFmt w:val="bullet"/>
      <w:lvlText w:val="•"/>
      <w:lvlJc w:val="left"/>
      <w:pPr>
        <w:ind w:left="8048" w:hanging="517"/>
      </w:pPr>
      <w:rPr>
        <w:rFonts w:hint="default"/>
        <w:lang w:val="en-US" w:eastAsia="en-US" w:bidi="ar-SA"/>
      </w:rPr>
    </w:lvl>
  </w:abstractNum>
  <w:abstractNum w:abstractNumId="8">
    <w:multiLevelType w:val="hybridMultilevel"/>
    <w:lvl w:ilvl="0">
      <w:start w:val="9"/>
      <w:numFmt w:val="decimal"/>
      <w:lvlText w:val="%1"/>
      <w:lvlJc w:val="left"/>
      <w:pPr>
        <w:ind w:left="1228" w:hanging="389"/>
        <w:jc w:val="left"/>
      </w:pPr>
      <w:rPr>
        <w:rFonts w:hint="default"/>
        <w:lang w:val="en-US" w:eastAsia="en-US" w:bidi="ar-SA"/>
      </w:rPr>
    </w:lvl>
    <w:lvl w:ilvl="1">
      <w:start w:val="1"/>
      <w:numFmt w:val="decimal"/>
      <w:lvlText w:val="%1.%2"/>
      <w:lvlJc w:val="left"/>
      <w:pPr>
        <w:ind w:left="1228" w:hanging="389"/>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2920" w:hanging="389"/>
      </w:pPr>
      <w:rPr>
        <w:rFonts w:hint="default"/>
        <w:lang w:val="en-US" w:eastAsia="en-US" w:bidi="ar-SA"/>
      </w:rPr>
    </w:lvl>
    <w:lvl w:ilvl="3">
      <w:start w:val="0"/>
      <w:numFmt w:val="bullet"/>
      <w:lvlText w:val="•"/>
      <w:lvlJc w:val="left"/>
      <w:pPr>
        <w:ind w:left="3770" w:hanging="389"/>
      </w:pPr>
      <w:rPr>
        <w:rFonts w:hint="default"/>
        <w:lang w:val="en-US" w:eastAsia="en-US" w:bidi="ar-SA"/>
      </w:rPr>
    </w:lvl>
    <w:lvl w:ilvl="4">
      <w:start w:val="0"/>
      <w:numFmt w:val="bullet"/>
      <w:lvlText w:val="•"/>
      <w:lvlJc w:val="left"/>
      <w:pPr>
        <w:ind w:left="4620" w:hanging="389"/>
      </w:pPr>
      <w:rPr>
        <w:rFonts w:hint="default"/>
        <w:lang w:val="en-US" w:eastAsia="en-US" w:bidi="ar-SA"/>
      </w:rPr>
    </w:lvl>
    <w:lvl w:ilvl="5">
      <w:start w:val="0"/>
      <w:numFmt w:val="bullet"/>
      <w:lvlText w:val="•"/>
      <w:lvlJc w:val="left"/>
      <w:pPr>
        <w:ind w:left="5470" w:hanging="389"/>
      </w:pPr>
      <w:rPr>
        <w:rFonts w:hint="default"/>
        <w:lang w:val="en-US" w:eastAsia="en-US" w:bidi="ar-SA"/>
      </w:rPr>
    </w:lvl>
    <w:lvl w:ilvl="6">
      <w:start w:val="0"/>
      <w:numFmt w:val="bullet"/>
      <w:lvlText w:val="•"/>
      <w:lvlJc w:val="left"/>
      <w:pPr>
        <w:ind w:left="6320" w:hanging="389"/>
      </w:pPr>
      <w:rPr>
        <w:rFonts w:hint="default"/>
        <w:lang w:val="en-US" w:eastAsia="en-US" w:bidi="ar-SA"/>
      </w:rPr>
    </w:lvl>
    <w:lvl w:ilvl="7">
      <w:start w:val="0"/>
      <w:numFmt w:val="bullet"/>
      <w:lvlText w:val="•"/>
      <w:lvlJc w:val="left"/>
      <w:pPr>
        <w:ind w:left="7170" w:hanging="389"/>
      </w:pPr>
      <w:rPr>
        <w:rFonts w:hint="default"/>
        <w:lang w:val="en-US" w:eastAsia="en-US" w:bidi="ar-SA"/>
      </w:rPr>
    </w:lvl>
    <w:lvl w:ilvl="8">
      <w:start w:val="0"/>
      <w:numFmt w:val="bullet"/>
      <w:lvlText w:val="•"/>
      <w:lvlJc w:val="left"/>
      <w:pPr>
        <w:ind w:left="8020" w:hanging="389"/>
      </w:pPr>
      <w:rPr>
        <w:rFonts w:hint="default"/>
        <w:lang w:val="en-US" w:eastAsia="en-US" w:bidi="ar-SA"/>
      </w:rPr>
    </w:lvl>
  </w:abstractNum>
  <w:abstractNum w:abstractNumId="7">
    <w:multiLevelType w:val="hybridMultilevel"/>
    <w:lvl w:ilvl="0">
      <w:start w:val="8"/>
      <w:numFmt w:val="decimal"/>
      <w:lvlText w:val="%1"/>
      <w:lvlJc w:val="left"/>
      <w:pPr>
        <w:ind w:left="1228" w:hanging="389"/>
        <w:jc w:val="left"/>
      </w:pPr>
      <w:rPr>
        <w:rFonts w:hint="default"/>
        <w:lang w:val="en-US" w:eastAsia="en-US" w:bidi="ar-SA"/>
      </w:rPr>
    </w:lvl>
    <w:lvl w:ilvl="1">
      <w:start w:val="1"/>
      <w:numFmt w:val="decimal"/>
      <w:lvlText w:val="%1.%2"/>
      <w:lvlJc w:val="left"/>
      <w:pPr>
        <w:ind w:left="1228" w:hanging="389"/>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2920" w:hanging="389"/>
      </w:pPr>
      <w:rPr>
        <w:rFonts w:hint="default"/>
        <w:lang w:val="en-US" w:eastAsia="en-US" w:bidi="ar-SA"/>
      </w:rPr>
    </w:lvl>
    <w:lvl w:ilvl="3">
      <w:start w:val="0"/>
      <w:numFmt w:val="bullet"/>
      <w:lvlText w:val="•"/>
      <w:lvlJc w:val="left"/>
      <w:pPr>
        <w:ind w:left="3770" w:hanging="389"/>
      </w:pPr>
      <w:rPr>
        <w:rFonts w:hint="default"/>
        <w:lang w:val="en-US" w:eastAsia="en-US" w:bidi="ar-SA"/>
      </w:rPr>
    </w:lvl>
    <w:lvl w:ilvl="4">
      <w:start w:val="0"/>
      <w:numFmt w:val="bullet"/>
      <w:lvlText w:val="•"/>
      <w:lvlJc w:val="left"/>
      <w:pPr>
        <w:ind w:left="4620" w:hanging="389"/>
      </w:pPr>
      <w:rPr>
        <w:rFonts w:hint="default"/>
        <w:lang w:val="en-US" w:eastAsia="en-US" w:bidi="ar-SA"/>
      </w:rPr>
    </w:lvl>
    <w:lvl w:ilvl="5">
      <w:start w:val="0"/>
      <w:numFmt w:val="bullet"/>
      <w:lvlText w:val="•"/>
      <w:lvlJc w:val="left"/>
      <w:pPr>
        <w:ind w:left="5470" w:hanging="389"/>
      </w:pPr>
      <w:rPr>
        <w:rFonts w:hint="default"/>
        <w:lang w:val="en-US" w:eastAsia="en-US" w:bidi="ar-SA"/>
      </w:rPr>
    </w:lvl>
    <w:lvl w:ilvl="6">
      <w:start w:val="0"/>
      <w:numFmt w:val="bullet"/>
      <w:lvlText w:val="•"/>
      <w:lvlJc w:val="left"/>
      <w:pPr>
        <w:ind w:left="6320" w:hanging="389"/>
      </w:pPr>
      <w:rPr>
        <w:rFonts w:hint="default"/>
        <w:lang w:val="en-US" w:eastAsia="en-US" w:bidi="ar-SA"/>
      </w:rPr>
    </w:lvl>
    <w:lvl w:ilvl="7">
      <w:start w:val="0"/>
      <w:numFmt w:val="bullet"/>
      <w:lvlText w:val="•"/>
      <w:lvlJc w:val="left"/>
      <w:pPr>
        <w:ind w:left="7170" w:hanging="389"/>
      </w:pPr>
      <w:rPr>
        <w:rFonts w:hint="default"/>
        <w:lang w:val="en-US" w:eastAsia="en-US" w:bidi="ar-SA"/>
      </w:rPr>
    </w:lvl>
    <w:lvl w:ilvl="8">
      <w:start w:val="0"/>
      <w:numFmt w:val="bullet"/>
      <w:lvlText w:val="•"/>
      <w:lvlJc w:val="left"/>
      <w:pPr>
        <w:ind w:left="8020" w:hanging="389"/>
      </w:pPr>
      <w:rPr>
        <w:rFonts w:hint="default"/>
        <w:lang w:val="en-US" w:eastAsia="en-US" w:bidi="ar-SA"/>
      </w:rPr>
    </w:lvl>
  </w:abstractNum>
  <w:abstractNum w:abstractNumId="6">
    <w:multiLevelType w:val="hybridMultilevel"/>
    <w:lvl w:ilvl="0">
      <w:start w:val="7"/>
      <w:numFmt w:val="decimal"/>
      <w:lvlText w:val="%1"/>
      <w:lvlJc w:val="left"/>
      <w:pPr>
        <w:ind w:left="1228" w:hanging="389"/>
        <w:jc w:val="left"/>
      </w:pPr>
      <w:rPr>
        <w:rFonts w:hint="default"/>
        <w:lang w:val="en-US" w:eastAsia="en-US" w:bidi="ar-SA"/>
      </w:rPr>
    </w:lvl>
    <w:lvl w:ilvl="1">
      <w:start w:val="1"/>
      <w:numFmt w:val="decimal"/>
      <w:lvlText w:val="%1.%2"/>
      <w:lvlJc w:val="left"/>
      <w:pPr>
        <w:ind w:left="1228" w:hanging="389"/>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2920" w:hanging="389"/>
      </w:pPr>
      <w:rPr>
        <w:rFonts w:hint="default"/>
        <w:lang w:val="en-US" w:eastAsia="en-US" w:bidi="ar-SA"/>
      </w:rPr>
    </w:lvl>
    <w:lvl w:ilvl="3">
      <w:start w:val="0"/>
      <w:numFmt w:val="bullet"/>
      <w:lvlText w:val="•"/>
      <w:lvlJc w:val="left"/>
      <w:pPr>
        <w:ind w:left="3770" w:hanging="389"/>
      </w:pPr>
      <w:rPr>
        <w:rFonts w:hint="default"/>
        <w:lang w:val="en-US" w:eastAsia="en-US" w:bidi="ar-SA"/>
      </w:rPr>
    </w:lvl>
    <w:lvl w:ilvl="4">
      <w:start w:val="0"/>
      <w:numFmt w:val="bullet"/>
      <w:lvlText w:val="•"/>
      <w:lvlJc w:val="left"/>
      <w:pPr>
        <w:ind w:left="4620" w:hanging="389"/>
      </w:pPr>
      <w:rPr>
        <w:rFonts w:hint="default"/>
        <w:lang w:val="en-US" w:eastAsia="en-US" w:bidi="ar-SA"/>
      </w:rPr>
    </w:lvl>
    <w:lvl w:ilvl="5">
      <w:start w:val="0"/>
      <w:numFmt w:val="bullet"/>
      <w:lvlText w:val="•"/>
      <w:lvlJc w:val="left"/>
      <w:pPr>
        <w:ind w:left="5470" w:hanging="389"/>
      </w:pPr>
      <w:rPr>
        <w:rFonts w:hint="default"/>
        <w:lang w:val="en-US" w:eastAsia="en-US" w:bidi="ar-SA"/>
      </w:rPr>
    </w:lvl>
    <w:lvl w:ilvl="6">
      <w:start w:val="0"/>
      <w:numFmt w:val="bullet"/>
      <w:lvlText w:val="•"/>
      <w:lvlJc w:val="left"/>
      <w:pPr>
        <w:ind w:left="6320" w:hanging="389"/>
      </w:pPr>
      <w:rPr>
        <w:rFonts w:hint="default"/>
        <w:lang w:val="en-US" w:eastAsia="en-US" w:bidi="ar-SA"/>
      </w:rPr>
    </w:lvl>
    <w:lvl w:ilvl="7">
      <w:start w:val="0"/>
      <w:numFmt w:val="bullet"/>
      <w:lvlText w:val="•"/>
      <w:lvlJc w:val="left"/>
      <w:pPr>
        <w:ind w:left="7170" w:hanging="389"/>
      </w:pPr>
      <w:rPr>
        <w:rFonts w:hint="default"/>
        <w:lang w:val="en-US" w:eastAsia="en-US" w:bidi="ar-SA"/>
      </w:rPr>
    </w:lvl>
    <w:lvl w:ilvl="8">
      <w:start w:val="0"/>
      <w:numFmt w:val="bullet"/>
      <w:lvlText w:val="•"/>
      <w:lvlJc w:val="left"/>
      <w:pPr>
        <w:ind w:left="8020" w:hanging="389"/>
      </w:pPr>
      <w:rPr>
        <w:rFonts w:hint="default"/>
        <w:lang w:val="en-US" w:eastAsia="en-US" w:bidi="ar-SA"/>
      </w:rPr>
    </w:lvl>
  </w:abstractNum>
  <w:abstractNum w:abstractNumId="5">
    <w:multiLevelType w:val="hybridMultilevel"/>
    <w:lvl w:ilvl="0">
      <w:start w:val="6"/>
      <w:numFmt w:val="decimal"/>
      <w:lvlText w:val="%1"/>
      <w:lvlJc w:val="left"/>
      <w:pPr>
        <w:ind w:left="1228" w:hanging="389"/>
        <w:jc w:val="left"/>
      </w:pPr>
      <w:rPr>
        <w:rFonts w:hint="default"/>
        <w:lang w:val="en-US" w:eastAsia="en-US" w:bidi="ar-SA"/>
      </w:rPr>
    </w:lvl>
    <w:lvl w:ilvl="1">
      <w:start w:val="1"/>
      <w:numFmt w:val="decimal"/>
      <w:lvlText w:val="%1.%2"/>
      <w:lvlJc w:val="left"/>
      <w:pPr>
        <w:ind w:left="1228" w:hanging="389"/>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2920" w:hanging="389"/>
      </w:pPr>
      <w:rPr>
        <w:rFonts w:hint="default"/>
        <w:lang w:val="en-US" w:eastAsia="en-US" w:bidi="ar-SA"/>
      </w:rPr>
    </w:lvl>
    <w:lvl w:ilvl="3">
      <w:start w:val="0"/>
      <w:numFmt w:val="bullet"/>
      <w:lvlText w:val="•"/>
      <w:lvlJc w:val="left"/>
      <w:pPr>
        <w:ind w:left="3770" w:hanging="389"/>
      </w:pPr>
      <w:rPr>
        <w:rFonts w:hint="default"/>
        <w:lang w:val="en-US" w:eastAsia="en-US" w:bidi="ar-SA"/>
      </w:rPr>
    </w:lvl>
    <w:lvl w:ilvl="4">
      <w:start w:val="0"/>
      <w:numFmt w:val="bullet"/>
      <w:lvlText w:val="•"/>
      <w:lvlJc w:val="left"/>
      <w:pPr>
        <w:ind w:left="4620" w:hanging="389"/>
      </w:pPr>
      <w:rPr>
        <w:rFonts w:hint="default"/>
        <w:lang w:val="en-US" w:eastAsia="en-US" w:bidi="ar-SA"/>
      </w:rPr>
    </w:lvl>
    <w:lvl w:ilvl="5">
      <w:start w:val="0"/>
      <w:numFmt w:val="bullet"/>
      <w:lvlText w:val="•"/>
      <w:lvlJc w:val="left"/>
      <w:pPr>
        <w:ind w:left="5470" w:hanging="389"/>
      </w:pPr>
      <w:rPr>
        <w:rFonts w:hint="default"/>
        <w:lang w:val="en-US" w:eastAsia="en-US" w:bidi="ar-SA"/>
      </w:rPr>
    </w:lvl>
    <w:lvl w:ilvl="6">
      <w:start w:val="0"/>
      <w:numFmt w:val="bullet"/>
      <w:lvlText w:val="•"/>
      <w:lvlJc w:val="left"/>
      <w:pPr>
        <w:ind w:left="6320" w:hanging="389"/>
      </w:pPr>
      <w:rPr>
        <w:rFonts w:hint="default"/>
        <w:lang w:val="en-US" w:eastAsia="en-US" w:bidi="ar-SA"/>
      </w:rPr>
    </w:lvl>
    <w:lvl w:ilvl="7">
      <w:start w:val="0"/>
      <w:numFmt w:val="bullet"/>
      <w:lvlText w:val="•"/>
      <w:lvlJc w:val="left"/>
      <w:pPr>
        <w:ind w:left="7170" w:hanging="389"/>
      </w:pPr>
      <w:rPr>
        <w:rFonts w:hint="default"/>
        <w:lang w:val="en-US" w:eastAsia="en-US" w:bidi="ar-SA"/>
      </w:rPr>
    </w:lvl>
    <w:lvl w:ilvl="8">
      <w:start w:val="0"/>
      <w:numFmt w:val="bullet"/>
      <w:lvlText w:val="•"/>
      <w:lvlJc w:val="left"/>
      <w:pPr>
        <w:ind w:left="8020" w:hanging="389"/>
      </w:pPr>
      <w:rPr>
        <w:rFonts w:hint="default"/>
        <w:lang w:val="en-US" w:eastAsia="en-US" w:bidi="ar-SA"/>
      </w:rPr>
    </w:lvl>
  </w:abstractNum>
  <w:abstractNum w:abstractNumId="4">
    <w:multiLevelType w:val="hybridMultilevel"/>
    <w:lvl w:ilvl="0">
      <w:start w:val="5"/>
      <w:numFmt w:val="decimal"/>
      <w:lvlText w:val="%1"/>
      <w:lvlJc w:val="left"/>
      <w:pPr>
        <w:ind w:left="1228" w:hanging="389"/>
        <w:jc w:val="left"/>
      </w:pPr>
      <w:rPr>
        <w:rFonts w:hint="default"/>
        <w:lang w:val="en-US" w:eastAsia="en-US" w:bidi="ar-SA"/>
      </w:rPr>
    </w:lvl>
    <w:lvl w:ilvl="1">
      <w:start w:val="1"/>
      <w:numFmt w:val="decimal"/>
      <w:lvlText w:val="%1.%2"/>
      <w:lvlJc w:val="left"/>
      <w:pPr>
        <w:ind w:left="1228" w:hanging="389"/>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2920" w:hanging="389"/>
      </w:pPr>
      <w:rPr>
        <w:rFonts w:hint="default"/>
        <w:lang w:val="en-US" w:eastAsia="en-US" w:bidi="ar-SA"/>
      </w:rPr>
    </w:lvl>
    <w:lvl w:ilvl="3">
      <w:start w:val="0"/>
      <w:numFmt w:val="bullet"/>
      <w:lvlText w:val="•"/>
      <w:lvlJc w:val="left"/>
      <w:pPr>
        <w:ind w:left="3770" w:hanging="389"/>
      </w:pPr>
      <w:rPr>
        <w:rFonts w:hint="default"/>
        <w:lang w:val="en-US" w:eastAsia="en-US" w:bidi="ar-SA"/>
      </w:rPr>
    </w:lvl>
    <w:lvl w:ilvl="4">
      <w:start w:val="0"/>
      <w:numFmt w:val="bullet"/>
      <w:lvlText w:val="•"/>
      <w:lvlJc w:val="left"/>
      <w:pPr>
        <w:ind w:left="4620" w:hanging="389"/>
      </w:pPr>
      <w:rPr>
        <w:rFonts w:hint="default"/>
        <w:lang w:val="en-US" w:eastAsia="en-US" w:bidi="ar-SA"/>
      </w:rPr>
    </w:lvl>
    <w:lvl w:ilvl="5">
      <w:start w:val="0"/>
      <w:numFmt w:val="bullet"/>
      <w:lvlText w:val="•"/>
      <w:lvlJc w:val="left"/>
      <w:pPr>
        <w:ind w:left="5470" w:hanging="389"/>
      </w:pPr>
      <w:rPr>
        <w:rFonts w:hint="default"/>
        <w:lang w:val="en-US" w:eastAsia="en-US" w:bidi="ar-SA"/>
      </w:rPr>
    </w:lvl>
    <w:lvl w:ilvl="6">
      <w:start w:val="0"/>
      <w:numFmt w:val="bullet"/>
      <w:lvlText w:val="•"/>
      <w:lvlJc w:val="left"/>
      <w:pPr>
        <w:ind w:left="6320" w:hanging="389"/>
      </w:pPr>
      <w:rPr>
        <w:rFonts w:hint="default"/>
        <w:lang w:val="en-US" w:eastAsia="en-US" w:bidi="ar-SA"/>
      </w:rPr>
    </w:lvl>
    <w:lvl w:ilvl="7">
      <w:start w:val="0"/>
      <w:numFmt w:val="bullet"/>
      <w:lvlText w:val="•"/>
      <w:lvlJc w:val="left"/>
      <w:pPr>
        <w:ind w:left="7170" w:hanging="389"/>
      </w:pPr>
      <w:rPr>
        <w:rFonts w:hint="default"/>
        <w:lang w:val="en-US" w:eastAsia="en-US" w:bidi="ar-SA"/>
      </w:rPr>
    </w:lvl>
    <w:lvl w:ilvl="8">
      <w:start w:val="0"/>
      <w:numFmt w:val="bullet"/>
      <w:lvlText w:val="•"/>
      <w:lvlJc w:val="left"/>
      <w:pPr>
        <w:ind w:left="8020" w:hanging="389"/>
      </w:pPr>
      <w:rPr>
        <w:rFonts w:hint="default"/>
        <w:lang w:val="en-US" w:eastAsia="en-US" w:bidi="ar-SA"/>
      </w:rPr>
    </w:lvl>
  </w:abstractNum>
  <w:abstractNum w:abstractNumId="3">
    <w:multiLevelType w:val="hybridMultilevel"/>
    <w:lvl w:ilvl="0">
      <w:start w:val="4"/>
      <w:numFmt w:val="decimal"/>
      <w:lvlText w:val="%1"/>
      <w:lvlJc w:val="left"/>
      <w:pPr>
        <w:ind w:left="1228" w:hanging="389"/>
        <w:jc w:val="left"/>
      </w:pPr>
      <w:rPr>
        <w:rFonts w:hint="default"/>
        <w:lang w:val="en-US" w:eastAsia="en-US" w:bidi="ar-SA"/>
      </w:rPr>
    </w:lvl>
    <w:lvl w:ilvl="1">
      <w:start w:val="1"/>
      <w:numFmt w:val="decimal"/>
      <w:lvlText w:val="%1.%2"/>
      <w:lvlJc w:val="left"/>
      <w:pPr>
        <w:ind w:left="1228" w:hanging="389"/>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2920" w:hanging="389"/>
      </w:pPr>
      <w:rPr>
        <w:rFonts w:hint="default"/>
        <w:lang w:val="en-US" w:eastAsia="en-US" w:bidi="ar-SA"/>
      </w:rPr>
    </w:lvl>
    <w:lvl w:ilvl="3">
      <w:start w:val="0"/>
      <w:numFmt w:val="bullet"/>
      <w:lvlText w:val="•"/>
      <w:lvlJc w:val="left"/>
      <w:pPr>
        <w:ind w:left="3770" w:hanging="389"/>
      </w:pPr>
      <w:rPr>
        <w:rFonts w:hint="default"/>
        <w:lang w:val="en-US" w:eastAsia="en-US" w:bidi="ar-SA"/>
      </w:rPr>
    </w:lvl>
    <w:lvl w:ilvl="4">
      <w:start w:val="0"/>
      <w:numFmt w:val="bullet"/>
      <w:lvlText w:val="•"/>
      <w:lvlJc w:val="left"/>
      <w:pPr>
        <w:ind w:left="4620" w:hanging="389"/>
      </w:pPr>
      <w:rPr>
        <w:rFonts w:hint="default"/>
        <w:lang w:val="en-US" w:eastAsia="en-US" w:bidi="ar-SA"/>
      </w:rPr>
    </w:lvl>
    <w:lvl w:ilvl="5">
      <w:start w:val="0"/>
      <w:numFmt w:val="bullet"/>
      <w:lvlText w:val="•"/>
      <w:lvlJc w:val="left"/>
      <w:pPr>
        <w:ind w:left="5470" w:hanging="389"/>
      </w:pPr>
      <w:rPr>
        <w:rFonts w:hint="default"/>
        <w:lang w:val="en-US" w:eastAsia="en-US" w:bidi="ar-SA"/>
      </w:rPr>
    </w:lvl>
    <w:lvl w:ilvl="6">
      <w:start w:val="0"/>
      <w:numFmt w:val="bullet"/>
      <w:lvlText w:val="•"/>
      <w:lvlJc w:val="left"/>
      <w:pPr>
        <w:ind w:left="6320" w:hanging="389"/>
      </w:pPr>
      <w:rPr>
        <w:rFonts w:hint="default"/>
        <w:lang w:val="en-US" w:eastAsia="en-US" w:bidi="ar-SA"/>
      </w:rPr>
    </w:lvl>
    <w:lvl w:ilvl="7">
      <w:start w:val="0"/>
      <w:numFmt w:val="bullet"/>
      <w:lvlText w:val="•"/>
      <w:lvlJc w:val="left"/>
      <w:pPr>
        <w:ind w:left="7170" w:hanging="389"/>
      </w:pPr>
      <w:rPr>
        <w:rFonts w:hint="default"/>
        <w:lang w:val="en-US" w:eastAsia="en-US" w:bidi="ar-SA"/>
      </w:rPr>
    </w:lvl>
    <w:lvl w:ilvl="8">
      <w:start w:val="0"/>
      <w:numFmt w:val="bullet"/>
      <w:lvlText w:val="•"/>
      <w:lvlJc w:val="left"/>
      <w:pPr>
        <w:ind w:left="8020" w:hanging="389"/>
      </w:pPr>
      <w:rPr>
        <w:rFonts w:hint="default"/>
        <w:lang w:val="en-US" w:eastAsia="en-US" w:bidi="ar-SA"/>
      </w:rPr>
    </w:lvl>
  </w:abstractNum>
  <w:abstractNum w:abstractNumId="2">
    <w:multiLevelType w:val="hybridMultilevel"/>
    <w:lvl w:ilvl="0">
      <w:start w:val="3"/>
      <w:numFmt w:val="decimal"/>
      <w:lvlText w:val="%1"/>
      <w:lvlJc w:val="left"/>
      <w:pPr>
        <w:ind w:left="1228" w:hanging="389"/>
        <w:jc w:val="left"/>
      </w:pPr>
      <w:rPr>
        <w:rFonts w:hint="default"/>
        <w:lang w:val="en-US" w:eastAsia="en-US" w:bidi="ar-SA"/>
      </w:rPr>
    </w:lvl>
    <w:lvl w:ilvl="1">
      <w:start w:val="1"/>
      <w:numFmt w:val="decimal"/>
      <w:lvlText w:val="%1.%2"/>
      <w:lvlJc w:val="left"/>
      <w:pPr>
        <w:ind w:left="1228" w:hanging="389"/>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2920" w:hanging="389"/>
      </w:pPr>
      <w:rPr>
        <w:rFonts w:hint="default"/>
        <w:lang w:val="en-US" w:eastAsia="en-US" w:bidi="ar-SA"/>
      </w:rPr>
    </w:lvl>
    <w:lvl w:ilvl="3">
      <w:start w:val="0"/>
      <w:numFmt w:val="bullet"/>
      <w:lvlText w:val="•"/>
      <w:lvlJc w:val="left"/>
      <w:pPr>
        <w:ind w:left="3770" w:hanging="389"/>
      </w:pPr>
      <w:rPr>
        <w:rFonts w:hint="default"/>
        <w:lang w:val="en-US" w:eastAsia="en-US" w:bidi="ar-SA"/>
      </w:rPr>
    </w:lvl>
    <w:lvl w:ilvl="4">
      <w:start w:val="0"/>
      <w:numFmt w:val="bullet"/>
      <w:lvlText w:val="•"/>
      <w:lvlJc w:val="left"/>
      <w:pPr>
        <w:ind w:left="4620" w:hanging="389"/>
      </w:pPr>
      <w:rPr>
        <w:rFonts w:hint="default"/>
        <w:lang w:val="en-US" w:eastAsia="en-US" w:bidi="ar-SA"/>
      </w:rPr>
    </w:lvl>
    <w:lvl w:ilvl="5">
      <w:start w:val="0"/>
      <w:numFmt w:val="bullet"/>
      <w:lvlText w:val="•"/>
      <w:lvlJc w:val="left"/>
      <w:pPr>
        <w:ind w:left="5470" w:hanging="389"/>
      </w:pPr>
      <w:rPr>
        <w:rFonts w:hint="default"/>
        <w:lang w:val="en-US" w:eastAsia="en-US" w:bidi="ar-SA"/>
      </w:rPr>
    </w:lvl>
    <w:lvl w:ilvl="6">
      <w:start w:val="0"/>
      <w:numFmt w:val="bullet"/>
      <w:lvlText w:val="•"/>
      <w:lvlJc w:val="left"/>
      <w:pPr>
        <w:ind w:left="6320" w:hanging="389"/>
      </w:pPr>
      <w:rPr>
        <w:rFonts w:hint="default"/>
        <w:lang w:val="en-US" w:eastAsia="en-US" w:bidi="ar-SA"/>
      </w:rPr>
    </w:lvl>
    <w:lvl w:ilvl="7">
      <w:start w:val="0"/>
      <w:numFmt w:val="bullet"/>
      <w:lvlText w:val="•"/>
      <w:lvlJc w:val="left"/>
      <w:pPr>
        <w:ind w:left="7170" w:hanging="389"/>
      </w:pPr>
      <w:rPr>
        <w:rFonts w:hint="default"/>
        <w:lang w:val="en-US" w:eastAsia="en-US" w:bidi="ar-SA"/>
      </w:rPr>
    </w:lvl>
    <w:lvl w:ilvl="8">
      <w:start w:val="0"/>
      <w:numFmt w:val="bullet"/>
      <w:lvlText w:val="•"/>
      <w:lvlJc w:val="left"/>
      <w:pPr>
        <w:ind w:left="8020" w:hanging="389"/>
      </w:pPr>
      <w:rPr>
        <w:rFonts w:hint="default"/>
        <w:lang w:val="en-US" w:eastAsia="en-US" w:bidi="ar-SA"/>
      </w:rPr>
    </w:lvl>
  </w:abstractNum>
  <w:abstractNum w:abstractNumId="1">
    <w:multiLevelType w:val="hybridMultilevel"/>
    <w:lvl w:ilvl="0">
      <w:start w:val="2"/>
      <w:numFmt w:val="decimal"/>
      <w:lvlText w:val="%1"/>
      <w:lvlJc w:val="left"/>
      <w:pPr>
        <w:ind w:left="1228" w:hanging="389"/>
        <w:jc w:val="left"/>
      </w:pPr>
      <w:rPr>
        <w:rFonts w:hint="default"/>
        <w:lang w:val="en-US" w:eastAsia="en-US" w:bidi="ar-SA"/>
      </w:rPr>
    </w:lvl>
    <w:lvl w:ilvl="1">
      <w:start w:val="1"/>
      <w:numFmt w:val="decimal"/>
      <w:lvlText w:val="%1.%2"/>
      <w:lvlJc w:val="left"/>
      <w:pPr>
        <w:ind w:left="1228" w:hanging="389"/>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2920" w:hanging="389"/>
      </w:pPr>
      <w:rPr>
        <w:rFonts w:hint="default"/>
        <w:lang w:val="en-US" w:eastAsia="en-US" w:bidi="ar-SA"/>
      </w:rPr>
    </w:lvl>
    <w:lvl w:ilvl="3">
      <w:start w:val="0"/>
      <w:numFmt w:val="bullet"/>
      <w:lvlText w:val="•"/>
      <w:lvlJc w:val="left"/>
      <w:pPr>
        <w:ind w:left="3770" w:hanging="389"/>
      </w:pPr>
      <w:rPr>
        <w:rFonts w:hint="default"/>
        <w:lang w:val="en-US" w:eastAsia="en-US" w:bidi="ar-SA"/>
      </w:rPr>
    </w:lvl>
    <w:lvl w:ilvl="4">
      <w:start w:val="0"/>
      <w:numFmt w:val="bullet"/>
      <w:lvlText w:val="•"/>
      <w:lvlJc w:val="left"/>
      <w:pPr>
        <w:ind w:left="4620" w:hanging="389"/>
      </w:pPr>
      <w:rPr>
        <w:rFonts w:hint="default"/>
        <w:lang w:val="en-US" w:eastAsia="en-US" w:bidi="ar-SA"/>
      </w:rPr>
    </w:lvl>
    <w:lvl w:ilvl="5">
      <w:start w:val="0"/>
      <w:numFmt w:val="bullet"/>
      <w:lvlText w:val="•"/>
      <w:lvlJc w:val="left"/>
      <w:pPr>
        <w:ind w:left="5470" w:hanging="389"/>
      </w:pPr>
      <w:rPr>
        <w:rFonts w:hint="default"/>
        <w:lang w:val="en-US" w:eastAsia="en-US" w:bidi="ar-SA"/>
      </w:rPr>
    </w:lvl>
    <w:lvl w:ilvl="6">
      <w:start w:val="0"/>
      <w:numFmt w:val="bullet"/>
      <w:lvlText w:val="•"/>
      <w:lvlJc w:val="left"/>
      <w:pPr>
        <w:ind w:left="6320" w:hanging="389"/>
      </w:pPr>
      <w:rPr>
        <w:rFonts w:hint="default"/>
        <w:lang w:val="en-US" w:eastAsia="en-US" w:bidi="ar-SA"/>
      </w:rPr>
    </w:lvl>
    <w:lvl w:ilvl="7">
      <w:start w:val="0"/>
      <w:numFmt w:val="bullet"/>
      <w:lvlText w:val="•"/>
      <w:lvlJc w:val="left"/>
      <w:pPr>
        <w:ind w:left="7170" w:hanging="389"/>
      </w:pPr>
      <w:rPr>
        <w:rFonts w:hint="default"/>
        <w:lang w:val="en-US" w:eastAsia="en-US" w:bidi="ar-SA"/>
      </w:rPr>
    </w:lvl>
    <w:lvl w:ilvl="8">
      <w:start w:val="0"/>
      <w:numFmt w:val="bullet"/>
      <w:lvlText w:val="•"/>
      <w:lvlJc w:val="left"/>
      <w:pPr>
        <w:ind w:left="8020" w:hanging="389"/>
      </w:pPr>
      <w:rPr>
        <w:rFonts w:hint="default"/>
        <w:lang w:val="en-US" w:eastAsia="en-US" w:bidi="ar-SA"/>
      </w:rPr>
    </w:lvl>
  </w:abstractNum>
  <w:abstractNum w:abstractNumId="0">
    <w:multiLevelType w:val="hybridMultilevel"/>
    <w:lvl w:ilvl="0">
      <w:start w:val="1"/>
      <w:numFmt w:val="decimal"/>
      <w:lvlText w:val="%1"/>
      <w:lvlJc w:val="left"/>
      <w:pPr>
        <w:ind w:left="1228" w:hanging="389"/>
        <w:jc w:val="left"/>
      </w:pPr>
      <w:rPr>
        <w:rFonts w:hint="default"/>
        <w:lang w:val="en-US" w:eastAsia="en-US" w:bidi="ar-SA"/>
      </w:rPr>
    </w:lvl>
    <w:lvl w:ilvl="1">
      <w:start w:val="1"/>
      <w:numFmt w:val="decimal"/>
      <w:lvlText w:val="%1.%2"/>
      <w:lvlJc w:val="left"/>
      <w:pPr>
        <w:ind w:left="1228" w:hanging="389"/>
        <w:jc w:val="left"/>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2920" w:hanging="389"/>
      </w:pPr>
      <w:rPr>
        <w:rFonts w:hint="default"/>
        <w:lang w:val="en-US" w:eastAsia="en-US" w:bidi="ar-SA"/>
      </w:rPr>
    </w:lvl>
    <w:lvl w:ilvl="3">
      <w:start w:val="0"/>
      <w:numFmt w:val="bullet"/>
      <w:lvlText w:val="•"/>
      <w:lvlJc w:val="left"/>
      <w:pPr>
        <w:ind w:left="3770" w:hanging="389"/>
      </w:pPr>
      <w:rPr>
        <w:rFonts w:hint="default"/>
        <w:lang w:val="en-US" w:eastAsia="en-US" w:bidi="ar-SA"/>
      </w:rPr>
    </w:lvl>
    <w:lvl w:ilvl="4">
      <w:start w:val="0"/>
      <w:numFmt w:val="bullet"/>
      <w:lvlText w:val="•"/>
      <w:lvlJc w:val="left"/>
      <w:pPr>
        <w:ind w:left="4620" w:hanging="389"/>
      </w:pPr>
      <w:rPr>
        <w:rFonts w:hint="default"/>
        <w:lang w:val="en-US" w:eastAsia="en-US" w:bidi="ar-SA"/>
      </w:rPr>
    </w:lvl>
    <w:lvl w:ilvl="5">
      <w:start w:val="0"/>
      <w:numFmt w:val="bullet"/>
      <w:lvlText w:val="•"/>
      <w:lvlJc w:val="left"/>
      <w:pPr>
        <w:ind w:left="5470" w:hanging="389"/>
      </w:pPr>
      <w:rPr>
        <w:rFonts w:hint="default"/>
        <w:lang w:val="en-US" w:eastAsia="en-US" w:bidi="ar-SA"/>
      </w:rPr>
    </w:lvl>
    <w:lvl w:ilvl="6">
      <w:start w:val="0"/>
      <w:numFmt w:val="bullet"/>
      <w:lvlText w:val="•"/>
      <w:lvlJc w:val="left"/>
      <w:pPr>
        <w:ind w:left="6320" w:hanging="389"/>
      </w:pPr>
      <w:rPr>
        <w:rFonts w:hint="default"/>
        <w:lang w:val="en-US" w:eastAsia="en-US" w:bidi="ar-SA"/>
      </w:rPr>
    </w:lvl>
    <w:lvl w:ilvl="7">
      <w:start w:val="0"/>
      <w:numFmt w:val="bullet"/>
      <w:lvlText w:val="•"/>
      <w:lvlJc w:val="left"/>
      <w:pPr>
        <w:ind w:left="7170" w:hanging="389"/>
      </w:pPr>
      <w:rPr>
        <w:rFonts w:hint="default"/>
        <w:lang w:val="en-US" w:eastAsia="en-US" w:bidi="ar-SA"/>
      </w:rPr>
    </w:lvl>
    <w:lvl w:ilvl="8">
      <w:start w:val="0"/>
      <w:numFmt w:val="bullet"/>
      <w:lvlText w:val="•"/>
      <w:lvlJc w:val="left"/>
      <w:pPr>
        <w:ind w:left="8020" w:hanging="389"/>
      </w:pPr>
      <w:rPr>
        <w:rFonts w:hint="default"/>
        <w:lang w:val="en-US" w:eastAsia="en-US" w:bidi="ar-SA"/>
      </w:rPr>
    </w:lvl>
  </w:abstractNum>
  <w:num w:numId="53">
    <w:abstractNumId w:val="52"/>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2">
    <w:abstractNumId w:val="51"/>
  </w:num>
  <w:num w:numId="51">
    <w:abstractNumId w:val="50"/>
  </w:num>
  <w:num w:numId="50">
    <w:abstractNumId w:val="49"/>
  </w:num>
  <w:num w:numId="49">
    <w:abstractNumId w:val="48"/>
  </w:num>
  <w:num w:numId="47">
    <w:abstractNumId w:val="46"/>
  </w:num>
  <w:num w:numId="48">
    <w:abstractNumId w:val="47"/>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5">
    <w:abstractNumId w:val="24"/>
  </w:num>
  <w:num w:numId="24">
    <w:abstractNumId w:val="23"/>
  </w:num>
  <w:num w:numId="23">
    <w:abstractNumId w:val="22"/>
  </w:num>
  <w:num w:numId="27">
    <w:abstractNumId w:val="26"/>
  </w:num>
  <w:num w:numId="26">
    <w:abstractNumId w:val="25"/>
  </w:num>
  <w:num w:numId="22">
    <w:abstractNumId w:val="21"/>
  </w:num>
  <w:num w:numId="21">
    <w:abstractNumId w:val="20"/>
  </w:num>
  <w:num w:numId="20">
    <w:abstractNumId w:val="19"/>
  </w:num>
  <w:num w:numId="18">
    <w:abstractNumId w:val="17"/>
  </w:num>
  <w:num w:numId="19">
    <w:abstractNumId w:val="18"/>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296"/>
      <w:ind w:left="360"/>
    </w:pPr>
    <w:rPr>
      <w:rFonts w:ascii="Arial" w:hAnsi="Arial" w:eastAsia="Arial" w:cs="Arial"/>
      <w:b/>
      <w:bCs/>
      <w:sz w:val="28"/>
      <w:szCs w:val="28"/>
      <w:lang w:val="en-US" w:eastAsia="en-US" w:bidi="ar-SA"/>
    </w:rPr>
  </w:style>
  <w:style w:styleId="TOC2" w:type="paragraph">
    <w:name w:val="TOC 2"/>
    <w:basedOn w:val="Normal"/>
    <w:uiPriority w:val="1"/>
    <w:qFormat/>
    <w:pPr>
      <w:spacing w:before="116"/>
      <w:ind w:left="1226" w:hanging="386"/>
    </w:pPr>
    <w:rPr>
      <w:rFonts w:ascii="Arial MT" w:hAnsi="Arial MT" w:eastAsia="Arial MT" w:cs="Arial MT"/>
      <w:sz w:val="22"/>
      <w:szCs w:val="22"/>
      <w:lang w:val="en-US" w:eastAsia="en-US" w:bidi="ar-SA"/>
    </w:rPr>
  </w:style>
  <w:style w:styleId="BodyText" w:type="paragraph">
    <w:name w:val="Body Text"/>
    <w:basedOn w:val="Normal"/>
    <w:uiPriority w:val="1"/>
    <w:qFormat/>
    <w:pPr>
      <w:spacing w:before="97"/>
      <w:ind w:left="360"/>
    </w:pPr>
    <w:rPr>
      <w:rFonts w:ascii="Arial MT" w:hAnsi="Arial MT" w:eastAsia="Arial MT" w:cs="Arial MT"/>
      <w:sz w:val="22"/>
      <w:szCs w:val="22"/>
      <w:lang w:val="en-US" w:eastAsia="en-US" w:bidi="ar-SA"/>
    </w:rPr>
  </w:style>
  <w:style w:styleId="Heading1" w:type="paragraph">
    <w:name w:val="Heading 1"/>
    <w:basedOn w:val="Normal"/>
    <w:uiPriority w:val="1"/>
    <w:qFormat/>
    <w:pPr>
      <w:ind w:left="836" w:hanging="485"/>
      <w:outlineLvl w:val="1"/>
    </w:pPr>
    <w:rPr>
      <w:rFonts w:ascii="Roboto" w:hAnsi="Roboto" w:eastAsia="Roboto" w:cs="Roboto"/>
      <w:sz w:val="28"/>
      <w:szCs w:val="28"/>
      <w:lang w:val="en-US" w:eastAsia="en-US" w:bidi="ar-SA"/>
    </w:rPr>
  </w:style>
  <w:style w:styleId="Heading2" w:type="paragraph">
    <w:name w:val="Heading 2"/>
    <w:basedOn w:val="Normal"/>
    <w:uiPriority w:val="1"/>
    <w:qFormat/>
    <w:pPr>
      <w:ind w:left="940" w:hanging="580"/>
      <w:outlineLvl w:val="2"/>
    </w:pPr>
    <w:rPr>
      <w:rFonts w:ascii="Arial" w:hAnsi="Arial" w:eastAsia="Arial" w:cs="Arial"/>
      <w:b/>
      <w:bCs/>
      <w:sz w:val="22"/>
      <w:szCs w:val="22"/>
      <w:lang w:val="en-US" w:eastAsia="en-US" w:bidi="ar-SA"/>
    </w:rPr>
  </w:style>
  <w:style w:styleId="Title" w:type="paragraph">
    <w:name w:val="Title"/>
    <w:basedOn w:val="Normal"/>
    <w:uiPriority w:val="1"/>
    <w:qFormat/>
    <w:pPr>
      <w:ind w:left="4680"/>
    </w:pPr>
    <w:rPr>
      <w:rFonts w:ascii="Arial" w:hAnsi="Arial" w:eastAsia="Arial" w:cs="Arial"/>
      <w:b/>
      <w:bCs/>
      <w:sz w:val="40"/>
      <w:szCs w:val="40"/>
      <w:lang w:val="en-US" w:eastAsia="en-US" w:bidi="ar-SA"/>
    </w:rPr>
  </w:style>
  <w:style w:styleId="ListParagraph" w:type="paragraph">
    <w:name w:val="List Paragraph"/>
    <w:basedOn w:val="Normal"/>
    <w:uiPriority w:val="1"/>
    <w:qFormat/>
    <w:pPr>
      <w:spacing w:before="97"/>
      <w:ind w:left="853" w:hanging="236"/>
    </w:pPr>
    <w:rPr>
      <w:rFonts w:ascii="Arial MT" w:hAnsi="Arial MT" w:eastAsia="Arial MT" w:cs="Arial MT"/>
      <w:lang w:val="en-US" w:eastAsia="en-US" w:bidi="ar-SA"/>
    </w:rPr>
  </w:style>
  <w:style w:styleId="TableParagraph" w:type="paragraph">
    <w:name w:val="Table Paragraph"/>
    <w:basedOn w:val="Normal"/>
    <w:uiPriority w:val="1"/>
    <w:qFormat/>
    <w:pPr>
      <w:spacing w:before="82"/>
      <w:ind w:left="82"/>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yperlink" Target="http://pjm.com/committees-and-groups/subcommittees/cds.aspx" TargetMode="External"/><Relationship Id="rId17" Type="http://schemas.openxmlformats.org/officeDocument/2006/relationships/hyperlink" Target="http://pjm.com/committees-and-groups/subcommittees/~/media/committees-groups/subcommittees/cds/postings/cds-charter.ashx" TargetMode="External"/><Relationship Id="rId18" Type="http://schemas.openxmlformats.org/officeDocument/2006/relationships/hyperlink" Target="http://www.pjm.com/~/media/DotCom/documents/manuals/m10.ashx" TargetMode="External"/><Relationship Id="rId19" Type="http://schemas.openxmlformats.org/officeDocument/2006/relationships/hyperlink" Target="http://www.pjm.com/~/media/DotCom/documents/manuals/m11.ashx" TargetMode="External"/><Relationship Id="rId20" Type="http://schemas.openxmlformats.org/officeDocument/2006/relationships/hyperlink" Target="http://www.pjm.com/~/media/DotCom/documents/manuals/m14d.ashx" TargetMode="External"/><Relationship Id="rId21" Type="http://schemas.openxmlformats.org/officeDocument/2006/relationships/hyperlink" Target="http://www.pjm.com/~/media/DotCom/documents/manuals/m27.ashx" TargetMode="External"/><Relationship Id="rId22" Type="http://schemas.openxmlformats.org/officeDocument/2006/relationships/hyperlink" Target="http://www.pjm.com/~/media/DotCom/documents/manuals/m28.ashx" TargetMode="External"/><Relationship Id="rId23" Type="http://schemas.openxmlformats.org/officeDocument/2006/relationships/hyperlink" Target="https://www.pjm.com/-/media/DotCom/etools/markets-gateway/markets-gateway-user-guide-effective-20251001.pdf" TargetMode="External"/><Relationship Id="rId24" Type="http://schemas.openxmlformats.org/officeDocument/2006/relationships/hyperlink" Target="http://www.pjm.com/~/media/DotCom/etools/emkt/market-database-data-dictionary.ashx" TargetMode="External"/><Relationship Id="rId25" Type="http://schemas.openxmlformats.org/officeDocument/2006/relationships/hyperlink" Target="http://www.pjm.com/markets-and-operations/etools/markets-gateway/opp-cost-calculator.aspx" TargetMode="External"/><Relationship Id="rId26" Type="http://schemas.openxmlformats.org/officeDocument/2006/relationships/hyperlink" Target="http://www.monitoringanalytics.com/tools/docs/MIRA_User_Guide_20160315.pdf" TargetMode="External"/><Relationship Id="rId27" Type="http://schemas.openxmlformats.org/officeDocument/2006/relationships/header" Target="header6.xml"/><Relationship Id="rId28" Type="http://schemas.openxmlformats.org/officeDocument/2006/relationships/footer" Target="footer6.xml"/><Relationship Id="rId29" Type="http://schemas.openxmlformats.org/officeDocument/2006/relationships/hyperlink" Target="http://pjm.com/committees-and-groups/subcommittees/cds/starvrts.aspx" TargetMode="External"/><Relationship Id="rId30" Type="http://schemas.openxmlformats.org/officeDocument/2006/relationships/hyperlink" Target="http://www.pjm.com/committees-and-groups/subcommittees/cds/handy-whitman-index.aspx" TargetMode="External"/><Relationship Id="rId31" Type="http://schemas.openxmlformats.org/officeDocument/2006/relationships/header" Target="header7.xml"/><Relationship Id="rId32" Type="http://schemas.openxmlformats.org/officeDocument/2006/relationships/footer" Target="footer7.xml"/><Relationship Id="rId33" Type="http://schemas.openxmlformats.org/officeDocument/2006/relationships/header" Target="header8.xml"/><Relationship Id="rId34" Type="http://schemas.openxmlformats.org/officeDocument/2006/relationships/footer" Target="footer8.xml"/><Relationship Id="rId35" Type="http://schemas.openxmlformats.org/officeDocument/2006/relationships/header" Target="header9.xml"/><Relationship Id="rId36" Type="http://schemas.openxmlformats.org/officeDocument/2006/relationships/footer" Target="footer9.xml"/><Relationship Id="rId37" Type="http://schemas.openxmlformats.org/officeDocument/2006/relationships/header" Target="header10.xml"/><Relationship Id="rId38" Type="http://schemas.openxmlformats.org/officeDocument/2006/relationships/footer" Target="footer10.xml"/><Relationship Id="rId39" Type="http://schemas.openxmlformats.org/officeDocument/2006/relationships/header" Target="header11.xml"/><Relationship Id="rId40" Type="http://schemas.openxmlformats.org/officeDocument/2006/relationships/footer" Target="footer11.xml"/><Relationship Id="rId41" Type="http://schemas.openxmlformats.org/officeDocument/2006/relationships/header" Target="header12.xml"/><Relationship Id="rId42" Type="http://schemas.openxmlformats.org/officeDocument/2006/relationships/footer" Target="footer12.xml"/><Relationship Id="rId43" Type="http://schemas.openxmlformats.org/officeDocument/2006/relationships/header" Target="header13.xml"/><Relationship Id="rId44" Type="http://schemas.openxmlformats.org/officeDocument/2006/relationships/footer" Target="footer13.xml"/><Relationship Id="rId45" Type="http://schemas.openxmlformats.org/officeDocument/2006/relationships/header" Target="header14.xml"/><Relationship Id="rId46" Type="http://schemas.openxmlformats.org/officeDocument/2006/relationships/footer" Target="footer14.xml"/><Relationship Id="rId47" Type="http://schemas.openxmlformats.org/officeDocument/2006/relationships/header" Target="header15.xml"/><Relationship Id="rId48" Type="http://schemas.openxmlformats.org/officeDocument/2006/relationships/footer" Target="footer15.xml"/><Relationship Id="rId49" Type="http://schemas.openxmlformats.org/officeDocument/2006/relationships/header" Target="header16.xml"/><Relationship Id="rId50" Type="http://schemas.openxmlformats.org/officeDocument/2006/relationships/footer" Target="footer16.xml"/><Relationship Id="rId51" Type="http://schemas.openxmlformats.org/officeDocument/2006/relationships/hyperlink" Target="mailto:MMU_Energy_Offers_Review@monitoringanalytics.com" TargetMode="External"/><Relationship Id="rId52" Type="http://schemas.openxmlformats.org/officeDocument/2006/relationships/hyperlink" Target="mailto:FuelCostPolicyAnalysis@pjm.com" TargetMode="External"/><Relationship Id="rId53" Type="http://schemas.openxmlformats.org/officeDocument/2006/relationships/hyperlink" Target="http://www.platts.com/" TargetMode="External"/><Relationship Id="rId54" Type="http://schemas.openxmlformats.org/officeDocument/2006/relationships/image" Target="media/image3.png"/><Relationship Id="rId55" Type="http://schemas.openxmlformats.org/officeDocument/2006/relationships/image" Target="media/image4.png"/><Relationship Id="rId56" Type="http://schemas.openxmlformats.org/officeDocument/2006/relationships/image" Target="media/image5.png"/><Relationship Id="rId57" Type="http://schemas.openxmlformats.org/officeDocument/2006/relationships/hyperlink" Target="http://www.platts.com/)" TargetMode="External"/><Relationship Id="rId58" Type="http://schemas.openxmlformats.org/officeDocument/2006/relationships/header" Target="header17.xml"/><Relationship Id="rId59" Type="http://schemas.openxmlformats.org/officeDocument/2006/relationships/footer" Target="footer17.xml"/><Relationship Id="rId60" Type="http://schemas.openxmlformats.org/officeDocument/2006/relationships/header" Target="header18.xml"/><Relationship Id="rId61" Type="http://schemas.openxmlformats.org/officeDocument/2006/relationships/footer" Target="footer18.xml"/><Relationship Id="rId62" Type="http://schemas.openxmlformats.org/officeDocument/2006/relationships/header" Target="header19.xml"/><Relationship Id="rId63" Type="http://schemas.openxmlformats.org/officeDocument/2006/relationships/footer" Target="footer19.xml"/><Relationship Id="rId64" Type="http://schemas.openxmlformats.org/officeDocument/2006/relationships/image" Target="media/image6.png"/><Relationship Id="rId65" Type="http://schemas.openxmlformats.org/officeDocument/2006/relationships/image" Target="media/image7.jpeg"/><Relationship Id="rId66" Type="http://schemas.openxmlformats.org/officeDocument/2006/relationships/image" Target="media/image8.png"/><Relationship Id="rId67" Type="http://schemas.openxmlformats.org/officeDocument/2006/relationships/image" Target="media/image9.png"/><Relationship Id="rId68" Type="http://schemas.openxmlformats.org/officeDocument/2006/relationships/image" Target="media/image10.png"/><Relationship Id="rId69" Type="http://schemas.openxmlformats.org/officeDocument/2006/relationships/image" Target="media/image11.jpeg"/><Relationship Id="rId70" Type="http://schemas.openxmlformats.org/officeDocument/2006/relationships/header" Target="header20.xml"/><Relationship Id="rId71" Type="http://schemas.openxmlformats.org/officeDocument/2006/relationships/footer" Target="footer20.xml"/><Relationship Id="rId7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2.jpeg"/></Relationships>

</file>

<file path=word/_rels/header12.xml.rels><?xml version="1.0" encoding="UTF-8" standalone="yes"?>
<Relationships xmlns="http://schemas.openxmlformats.org/package/2006/relationships"><Relationship Id="rId1" Type="http://schemas.openxmlformats.org/officeDocument/2006/relationships/image" Target="media/image2.jpeg"/></Relationships>

</file>

<file path=word/_rels/header13.xml.rels><?xml version="1.0" encoding="UTF-8" standalone="yes"?>
<Relationships xmlns="http://schemas.openxmlformats.org/package/2006/relationships"><Relationship Id="rId1" Type="http://schemas.openxmlformats.org/officeDocument/2006/relationships/image" Target="media/image2.jpeg"/></Relationships>

</file>

<file path=word/_rels/header14.xml.rels><?xml version="1.0" encoding="UTF-8" standalone="yes"?>
<Relationships xmlns="http://schemas.openxmlformats.org/package/2006/relationships"><Relationship Id="rId1" Type="http://schemas.openxmlformats.org/officeDocument/2006/relationships/image" Target="media/image2.jpeg"/></Relationships>

</file>

<file path=word/_rels/header15.xml.rels><?xml version="1.0" encoding="UTF-8" standalone="yes"?>
<Relationships xmlns="http://schemas.openxmlformats.org/package/2006/relationships"><Relationship Id="rId1" Type="http://schemas.openxmlformats.org/officeDocument/2006/relationships/image" Target="media/image2.jpeg"/></Relationships>

</file>

<file path=word/_rels/header16.xml.rels><?xml version="1.0" encoding="UTF-8" standalone="yes"?>
<Relationships xmlns="http://schemas.openxmlformats.org/package/2006/relationships"><Relationship Id="rId1" Type="http://schemas.openxmlformats.org/officeDocument/2006/relationships/image" Target="media/image2.jpeg"/></Relationships>

</file>

<file path=word/_rels/header17.xml.rels><?xml version="1.0" encoding="UTF-8" standalone="yes"?>
<Relationships xmlns="http://schemas.openxmlformats.org/package/2006/relationships"><Relationship Id="rId1" Type="http://schemas.openxmlformats.org/officeDocument/2006/relationships/image" Target="media/image2.jpeg"/></Relationships>

</file>

<file path=word/_rels/header18.xml.rels><?xml version="1.0" encoding="UTF-8" standalone="yes"?>
<Relationships xmlns="http://schemas.openxmlformats.org/package/2006/relationships"><Relationship Id="rId1" Type="http://schemas.openxmlformats.org/officeDocument/2006/relationships/image" Target="media/image2.jpeg"/></Relationships>

</file>

<file path=word/_rels/header19.xml.rels><?xml version="1.0" encoding="UTF-8" standalone="yes"?>
<Relationships xmlns="http://schemas.openxmlformats.org/package/2006/relationships"><Relationship Id="rId1" Type="http://schemas.openxmlformats.org/officeDocument/2006/relationships/image" Target="media/image2.jpeg"/></Relationships>

</file>

<file path=word/_rels/header20.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2026-06-08T13:07:35Z</dcterms:created>
  <dcterms:modified xsi:type="dcterms:W3CDTF">2026-06-08T13:07:35Z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2026-06-08T00:00:00Z</vt:filetime>
  </property>
  <property fmtid="{D5CDD505-2E9C-101B-9397-08002B2CF9AE}" pid="3" name="Producer">
    <vt:lpwstr>Prince 15.4.1 (www.princexml.com)</vt:lpwstr>
  </property>
  <property fmtid="{D5CDD505-2E9C-101B-9397-08002B2CF9AE}" pid="4" name="LastSaved">
    <vt:filetime>2026-06-08T00:00:00Z</vt:filetime>
  </property>
</Properties>
</file>