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2F6F" w14:textId="3AEA5115" w:rsidR="00C00D0E" w:rsidRPr="00611A34" w:rsidRDefault="002A2F62" w:rsidP="002A2F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11A34">
        <w:rPr>
          <w:rFonts w:ascii="Times New Roman" w:hAnsi="Times New Roman" w:cs="Times New Roman"/>
          <w:b/>
          <w:bCs/>
          <w:sz w:val="36"/>
          <w:szCs w:val="36"/>
        </w:rPr>
        <w:t>IMPACT TAB DATA SOURCES</w:t>
      </w:r>
    </w:p>
    <w:p w14:paraId="5942C1CB" w14:textId="78C664B9" w:rsidR="002A2F62" w:rsidRDefault="002A2F62" w:rsidP="002A2F62">
      <w:pPr>
        <w:rPr>
          <w:rFonts w:ascii="Times New Roman" w:hAnsi="Times New Roman" w:cs="Times New Roman"/>
          <w:b/>
          <w:bCs/>
        </w:rPr>
      </w:pPr>
      <w:r w:rsidRPr="00611A34">
        <w:rPr>
          <w:rFonts w:ascii="Times New Roman" w:hAnsi="Times New Roman" w:cs="Times New Roman"/>
          <w:b/>
          <w:bCs/>
        </w:rPr>
        <w:t>We need Historical and current data both</w:t>
      </w:r>
      <w:r w:rsidR="00611A34">
        <w:rPr>
          <w:rFonts w:ascii="Times New Roman" w:hAnsi="Times New Roman" w:cs="Times New Roman"/>
          <w:b/>
          <w:bCs/>
        </w:rPr>
        <w:t xml:space="preserve">. At least we need 15 or 20 years of historical data. </w:t>
      </w:r>
    </w:p>
    <w:p w14:paraId="32808467" w14:textId="235CA332" w:rsidR="00611A34" w:rsidRPr="004155FA" w:rsidRDefault="004155FA" w:rsidP="004155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155FA">
        <w:rPr>
          <w:rFonts w:ascii="Times New Roman" w:hAnsi="Times New Roman" w:cs="Times New Roman"/>
          <w:b/>
          <w:bCs/>
        </w:rPr>
        <w:t>Core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611A34" w:rsidRPr="00611A34" w14:paraId="1B3FAB24" w14:textId="77777777">
        <w:tc>
          <w:tcPr>
            <w:tcW w:w="1558" w:type="dxa"/>
          </w:tcPr>
          <w:p w14:paraId="4B2ECEB7" w14:textId="77777777" w:rsidR="00611A34" w:rsidRPr="004155FA" w:rsidRDefault="00611A34" w:rsidP="005B51B8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Category </w:t>
            </w:r>
          </w:p>
        </w:tc>
        <w:tc>
          <w:tcPr>
            <w:tcW w:w="1558" w:type="dxa"/>
          </w:tcPr>
          <w:p w14:paraId="5DBD10EE" w14:textId="77777777" w:rsidR="00611A34" w:rsidRPr="004155FA" w:rsidRDefault="00611A34" w:rsidP="005B51B8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Column Name </w:t>
            </w:r>
          </w:p>
        </w:tc>
        <w:tc>
          <w:tcPr>
            <w:tcW w:w="1558" w:type="dxa"/>
          </w:tcPr>
          <w:p w14:paraId="393F5B1F" w14:textId="77777777" w:rsidR="00611A34" w:rsidRPr="004155FA" w:rsidRDefault="00611A34" w:rsidP="005B51B8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Data Type </w:t>
            </w:r>
          </w:p>
        </w:tc>
        <w:tc>
          <w:tcPr>
            <w:tcW w:w="1558" w:type="dxa"/>
          </w:tcPr>
          <w:p w14:paraId="4E9773E0" w14:textId="77777777" w:rsidR="00611A34" w:rsidRPr="004155FA" w:rsidRDefault="00611A34" w:rsidP="005B51B8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Unit </w:t>
            </w:r>
          </w:p>
        </w:tc>
        <w:tc>
          <w:tcPr>
            <w:tcW w:w="1559" w:type="dxa"/>
          </w:tcPr>
          <w:p w14:paraId="23453A62" w14:textId="77777777" w:rsidR="00611A34" w:rsidRPr="004155FA" w:rsidRDefault="00611A34" w:rsidP="005B51B8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Role </w:t>
            </w:r>
          </w:p>
        </w:tc>
        <w:tc>
          <w:tcPr>
            <w:tcW w:w="1559" w:type="dxa"/>
          </w:tcPr>
          <w:p w14:paraId="31DD8B8F" w14:textId="77777777" w:rsidR="00611A34" w:rsidRPr="004155FA" w:rsidRDefault="00611A34" w:rsidP="005B51B8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Description</w:t>
            </w:r>
          </w:p>
        </w:tc>
      </w:tr>
      <w:tr w:rsidR="00611A34" w:rsidRPr="00611A34" w14:paraId="51EB915A" w14:textId="77777777">
        <w:tc>
          <w:tcPr>
            <w:tcW w:w="1558" w:type="dxa"/>
          </w:tcPr>
          <w:p w14:paraId="749554C6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Core </w:t>
            </w:r>
          </w:p>
        </w:tc>
        <w:tc>
          <w:tcPr>
            <w:tcW w:w="1558" w:type="dxa"/>
          </w:tcPr>
          <w:p w14:paraId="1FE221D3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date </w:t>
            </w:r>
          </w:p>
        </w:tc>
        <w:tc>
          <w:tcPr>
            <w:tcW w:w="1558" w:type="dxa"/>
          </w:tcPr>
          <w:p w14:paraId="413852BA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datetime </w:t>
            </w:r>
          </w:p>
        </w:tc>
        <w:tc>
          <w:tcPr>
            <w:tcW w:w="1558" w:type="dxa"/>
          </w:tcPr>
          <w:p w14:paraId="28CA7074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- </w:t>
            </w:r>
          </w:p>
        </w:tc>
        <w:tc>
          <w:tcPr>
            <w:tcW w:w="1559" w:type="dxa"/>
          </w:tcPr>
          <w:p w14:paraId="7948E588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Index </w:t>
            </w:r>
          </w:p>
        </w:tc>
        <w:tc>
          <w:tcPr>
            <w:tcW w:w="1559" w:type="dxa"/>
          </w:tcPr>
          <w:p w14:paraId="7C9A98F9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Billing date (monthly)</w:t>
            </w:r>
          </w:p>
        </w:tc>
      </w:tr>
      <w:tr w:rsidR="00611A34" w:rsidRPr="00611A34" w14:paraId="251DA581" w14:textId="77777777">
        <w:tc>
          <w:tcPr>
            <w:tcW w:w="1558" w:type="dxa"/>
          </w:tcPr>
          <w:p w14:paraId="5533FE23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Core </w:t>
            </w:r>
          </w:p>
        </w:tc>
        <w:tc>
          <w:tcPr>
            <w:tcW w:w="1558" w:type="dxa"/>
          </w:tcPr>
          <w:p w14:paraId="46A979C1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1A34">
              <w:rPr>
                <w:rFonts w:ascii="Times New Roman" w:hAnsi="Times New Roman" w:cs="Times New Roman"/>
              </w:rPr>
              <w:t>usage_kwh</w:t>
            </w:r>
            <w:proofErr w:type="spellEnd"/>
            <w:r w:rsidRPr="00611A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6EB0B04F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0B68C6AE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kWh </w:t>
            </w:r>
          </w:p>
        </w:tc>
        <w:tc>
          <w:tcPr>
            <w:tcW w:w="1559" w:type="dxa"/>
          </w:tcPr>
          <w:p w14:paraId="4D9ABDFA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Driver </w:t>
            </w:r>
          </w:p>
        </w:tc>
        <w:tc>
          <w:tcPr>
            <w:tcW w:w="1559" w:type="dxa"/>
          </w:tcPr>
          <w:p w14:paraId="44770593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Electricity consumption</w:t>
            </w:r>
          </w:p>
        </w:tc>
      </w:tr>
      <w:tr w:rsidR="00611A34" w:rsidRPr="00611A34" w14:paraId="4A98F0EF" w14:textId="77777777">
        <w:tc>
          <w:tcPr>
            <w:tcW w:w="1558" w:type="dxa"/>
          </w:tcPr>
          <w:p w14:paraId="7D631C2D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Core </w:t>
            </w:r>
          </w:p>
        </w:tc>
        <w:tc>
          <w:tcPr>
            <w:tcW w:w="1558" w:type="dxa"/>
          </w:tcPr>
          <w:p w14:paraId="5E3CF424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1A34">
              <w:rPr>
                <w:rFonts w:ascii="Times New Roman" w:hAnsi="Times New Roman" w:cs="Times New Roman"/>
              </w:rPr>
              <w:t>total_bill</w:t>
            </w:r>
            <w:proofErr w:type="spellEnd"/>
            <w:r w:rsidRPr="00611A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636EE46A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303DA075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47417C33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Target </w:t>
            </w:r>
          </w:p>
        </w:tc>
        <w:tc>
          <w:tcPr>
            <w:tcW w:w="1559" w:type="dxa"/>
          </w:tcPr>
          <w:p w14:paraId="3646863F" w14:textId="77777777" w:rsidR="00611A34" w:rsidRPr="00611A34" w:rsidRDefault="00611A34" w:rsidP="005B51B8">
            <w:pPr>
              <w:rPr>
                <w:rFonts w:ascii="Times New Roman" w:hAnsi="Times New Roman" w:cs="Times New Roman"/>
              </w:rPr>
            </w:pPr>
            <w:r w:rsidRPr="00611A34">
              <w:rPr>
                <w:rFonts w:ascii="Times New Roman" w:hAnsi="Times New Roman" w:cs="Times New Roman"/>
              </w:rPr>
              <w:t xml:space="preserve"> Final bill amount</w:t>
            </w:r>
          </w:p>
        </w:tc>
      </w:tr>
    </w:tbl>
    <w:p w14:paraId="745D6E95" w14:textId="77777777" w:rsidR="004155FA" w:rsidRDefault="004155FA" w:rsidP="002A2F62">
      <w:pPr>
        <w:rPr>
          <w:rFonts w:ascii="Times New Roman" w:hAnsi="Times New Roman" w:cs="Times New Roman"/>
          <w:b/>
          <w:bCs/>
        </w:rPr>
      </w:pPr>
    </w:p>
    <w:p w14:paraId="1F546C7D" w14:textId="19C26E54" w:rsidR="004155FA" w:rsidRDefault="004155FA" w:rsidP="004155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Utility Rates (Causal Drivers)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1910"/>
        <w:gridCol w:w="1451"/>
        <w:gridCol w:w="1470"/>
        <w:gridCol w:w="1468"/>
        <w:gridCol w:w="1543"/>
      </w:tblGrid>
      <w:tr w:rsidR="004155FA" w:rsidRPr="004155FA" w14:paraId="649414EB" w14:textId="77777777">
        <w:tc>
          <w:tcPr>
            <w:tcW w:w="1558" w:type="dxa"/>
          </w:tcPr>
          <w:p w14:paraId="7B760F30" w14:textId="77777777" w:rsidR="004155FA" w:rsidRPr="004155FA" w:rsidRDefault="004155FA" w:rsidP="003F7B32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Category </w:t>
            </w:r>
          </w:p>
        </w:tc>
        <w:tc>
          <w:tcPr>
            <w:tcW w:w="1558" w:type="dxa"/>
          </w:tcPr>
          <w:p w14:paraId="7B31ADA1" w14:textId="77777777" w:rsidR="004155FA" w:rsidRPr="004155FA" w:rsidRDefault="004155FA" w:rsidP="003F7B32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Column Name </w:t>
            </w:r>
          </w:p>
        </w:tc>
        <w:tc>
          <w:tcPr>
            <w:tcW w:w="1558" w:type="dxa"/>
          </w:tcPr>
          <w:p w14:paraId="3BDEE9CE" w14:textId="77777777" w:rsidR="004155FA" w:rsidRPr="004155FA" w:rsidRDefault="004155FA" w:rsidP="003F7B32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Data Type </w:t>
            </w:r>
          </w:p>
        </w:tc>
        <w:tc>
          <w:tcPr>
            <w:tcW w:w="1558" w:type="dxa"/>
          </w:tcPr>
          <w:p w14:paraId="71BC6876" w14:textId="77777777" w:rsidR="004155FA" w:rsidRPr="004155FA" w:rsidRDefault="004155FA" w:rsidP="003F7B32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Unit </w:t>
            </w:r>
          </w:p>
        </w:tc>
        <w:tc>
          <w:tcPr>
            <w:tcW w:w="1559" w:type="dxa"/>
          </w:tcPr>
          <w:p w14:paraId="640074E5" w14:textId="77777777" w:rsidR="004155FA" w:rsidRPr="004155FA" w:rsidRDefault="004155FA" w:rsidP="003F7B32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Role </w:t>
            </w:r>
          </w:p>
        </w:tc>
        <w:tc>
          <w:tcPr>
            <w:tcW w:w="1559" w:type="dxa"/>
          </w:tcPr>
          <w:p w14:paraId="0091631E" w14:textId="77777777" w:rsidR="004155FA" w:rsidRPr="004155FA" w:rsidRDefault="004155FA" w:rsidP="003F7B32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Description</w:t>
            </w:r>
          </w:p>
        </w:tc>
      </w:tr>
      <w:tr w:rsidR="004155FA" w:rsidRPr="004155FA" w14:paraId="1C42C6F6" w14:textId="77777777">
        <w:tc>
          <w:tcPr>
            <w:tcW w:w="1558" w:type="dxa"/>
          </w:tcPr>
          <w:p w14:paraId="1FF35CDB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Utility Rate </w:t>
            </w:r>
          </w:p>
        </w:tc>
        <w:tc>
          <w:tcPr>
            <w:tcW w:w="1558" w:type="dxa"/>
          </w:tcPr>
          <w:p w14:paraId="563E0890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bgs_rate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24DB4F56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0C7F539D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$/kWh </w:t>
            </w:r>
          </w:p>
        </w:tc>
        <w:tc>
          <w:tcPr>
            <w:tcW w:w="1559" w:type="dxa"/>
          </w:tcPr>
          <w:p w14:paraId="0BB75873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Driver </w:t>
            </w:r>
          </w:p>
        </w:tc>
        <w:tc>
          <w:tcPr>
            <w:tcW w:w="1559" w:type="dxa"/>
          </w:tcPr>
          <w:p w14:paraId="13C8DFEA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Supply (generation) rate</w:t>
            </w:r>
          </w:p>
        </w:tc>
      </w:tr>
      <w:tr w:rsidR="004155FA" w:rsidRPr="004155FA" w14:paraId="538C141D" w14:textId="77777777">
        <w:tc>
          <w:tcPr>
            <w:tcW w:w="1558" w:type="dxa"/>
          </w:tcPr>
          <w:p w14:paraId="48D792A0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Utility Rate </w:t>
            </w:r>
          </w:p>
        </w:tc>
        <w:tc>
          <w:tcPr>
            <w:tcW w:w="1558" w:type="dxa"/>
          </w:tcPr>
          <w:p w14:paraId="1120D400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distribution_rate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3371CF9B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30362B5A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$/kWh </w:t>
            </w:r>
          </w:p>
        </w:tc>
        <w:tc>
          <w:tcPr>
            <w:tcW w:w="1559" w:type="dxa"/>
          </w:tcPr>
          <w:p w14:paraId="2929DE75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Driver </w:t>
            </w:r>
          </w:p>
        </w:tc>
        <w:tc>
          <w:tcPr>
            <w:tcW w:w="1559" w:type="dxa"/>
          </w:tcPr>
          <w:p w14:paraId="46480246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Local distribution cost</w:t>
            </w:r>
          </w:p>
        </w:tc>
      </w:tr>
      <w:tr w:rsidR="004155FA" w:rsidRPr="004155FA" w14:paraId="4833EE4A" w14:textId="77777777">
        <w:tc>
          <w:tcPr>
            <w:tcW w:w="1558" w:type="dxa"/>
          </w:tcPr>
          <w:p w14:paraId="3FEC90D3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Utility Rate </w:t>
            </w:r>
          </w:p>
        </w:tc>
        <w:tc>
          <w:tcPr>
            <w:tcW w:w="1558" w:type="dxa"/>
          </w:tcPr>
          <w:p w14:paraId="717CC4E4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transmission_rate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5A9A61A7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6FA12333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$/kWh </w:t>
            </w:r>
          </w:p>
        </w:tc>
        <w:tc>
          <w:tcPr>
            <w:tcW w:w="1559" w:type="dxa"/>
          </w:tcPr>
          <w:p w14:paraId="13D04C13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Driver </w:t>
            </w:r>
          </w:p>
        </w:tc>
        <w:tc>
          <w:tcPr>
            <w:tcW w:w="1559" w:type="dxa"/>
          </w:tcPr>
          <w:p w14:paraId="390321C9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Grid transmission cost</w:t>
            </w:r>
          </w:p>
        </w:tc>
      </w:tr>
      <w:tr w:rsidR="004155FA" w:rsidRPr="004155FA" w14:paraId="386FD700" w14:textId="77777777">
        <w:tc>
          <w:tcPr>
            <w:tcW w:w="1558" w:type="dxa"/>
          </w:tcPr>
          <w:p w14:paraId="0B4977A9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Utility Rate </w:t>
            </w:r>
          </w:p>
        </w:tc>
        <w:tc>
          <w:tcPr>
            <w:tcW w:w="1558" w:type="dxa"/>
          </w:tcPr>
          <w:p w14:paraId="1C803BA7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sbc_rate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7E7D446A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26B6930A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$/kWh </w:t>
            </w:r>
          </w:p>
        </w:tc>
        <w:tc>
          <w:tcPr>
            <w:tcW w:w="1559" w:type="dxa"/>
          </w:tcPr>
          <w:p w14:paraId="4533BC47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Driver </w:t>
            </w:r>
          </w:p>
        </w:tc>
        <w:tc>
          <w:tcPr>
            <w:tcW w:w="1559" w:type="dxa"/>
          </w:tcPr>
          <w:p w14:paraId="6CCABADE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Societal benefits programs</w:t>
            </w:r>
          </w:p>
        </w:tc>
      </w:tr>
      <w:tr w:rsidR="004155FA" w:rsidRPr="004155FA" w14:paraId="66A10D28" w14:textId="77777777">
        <w:tc>
          <w:tcPr>
            <w:tcW w:w="1558" w:type="dxa"/>
          </w:tcPr>
          <w:p w14:paraId="3597FAAF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Utility Rate </w:t>
            </w:r>
          </w:p>
        </w:tc>
        <w:tc>
          <w:tcPr>
            <w:tcW w:w="1558" w:type="dxa"/>
          </w:tcPr>
          <w:p w14:paraId="2278E3B1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transition_rate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12C3C828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7BE26B9D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$/kWh </w:t>
            </w:r>
          </w:p>
        </w:tc>
        <w:tc>
          <w:tcPr>
            <w:tcW w:w="1559" w:type="dxa"/>
          </w:tcPr>
          <w:p w14:paraId="38475202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Driver </w:t>
            </w:r>
          </w:p>
        </w:tc>
        <w:tc>
          <w:tcPr>
            <w:tcW w:w="1559" w:type="dxa"/>
          </w:tcPr>
          <w:p w14:paraId="2321E6D4" w14:textId="77777777" w:rsidR="004155FA" w:rsidRPr="004155FA" w:rsidRDefault="004155FA" w:rsidP="003F7B32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Regulatory adjustments</w:t>
            </w:r>
          </w:p>
        </w:tc>
      </w:tr>
    </w:tbl>
    <w:p w14:paraId="02EF03FF" w14:textId="77777777" w:rsidR="004155FA" w:rsidRDefault="004155FA" w:rsidP="002A2F62">
      <w:pPr>
        <w:rPr>
          <w:rFonts w:ascii="Times New Roman" w:hAnsi="Times New Roman" w:cs="Times New Roman"/>
          <w:b/>
          <w:bCs/>
        </w:rPr>
      </w:pPr>
    </w:p>
    <w:p w14:paraId="0C183C9C" w14:textId="43161A7F" w:rsidR="004155FA" w:rsidRDefault="004155FA" w:rsidP="002A2F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Utility Cost (Derived Drivers) Not for the Modelling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936"/>
        <w:gridCol w:w="1331"/>
        <w:gridCol w:w="1318"/>
        <w:gridCol w:w="1405"/>
        <w:gridCol w:w="1910"/>
      </w:tblGrid>
      <w:tr w:rsidR="004155FA" w:rsidRPr="004155FA" w14:paraId="35F0661C" w14:textId="77777777">
        <w:tc>
          <w:tcPr>
            <w:tcW w:w="1558" w:type="dxa"/>
          </w:tcPr>
          <w:p w14:paraId="7143747E" w14:textId="77777777" w:rsidR="004155FA" w:rsidRPr="004155FA" w:rsidRDefault="004155FA" w:rsidP="00D05B6B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Category </w:t>
            </w:r>
          </w:p>
        </w:tc>
        <w:tc>
          <w:tcPr>
            <w:tcW w:w="1558" w:type="dxa"/>
          </w:tcPr>
          <w:p w14:paraId="43D90B12" w14:textId="77777777" w:rsidR="004155FA" w:rsidRPr="004155FA" w:rsidRDefault="004155FA" w:rsidP="00D05B6B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Column Name </w:t>
            </w:r>
          </w:p>
        </w:tc>
        <w:tc>
          <w:tcPr>
            <w:tcW w:w="1558" w:type="dxa"/>
          </w:tcPr>
          <w:p w14:paraId="788A90C5" w14:textId="77777777" w:rsidR="004155FA" w:rsidRPr="004155FA" w:rsidRDefault="004155FA" w:rsidP="00D05B6B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Data Type </w:t>
            </w:r>
          </w:p>
        </w:tc>
        <w:tc>
          <w:tcPr>
            <w:tcW w:w="1558" w:type="dxa"/>
          </w:tcPr>
          <w:p w14:paraId="76E0D098" w14:textId="77777777" w:rsidR="004155FA" w:rsidRPr="004155FA" w:rsidRDefault="004155FA" w:rsidP="00D05B6B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Unit </w:t>
            </w:r>
          </w:p>
        </w:tc>
        <w:tc>
          <w:tcPr>
            <w:tcW w:w="1559" w:type="dxa"/>
          </w:tcPr>
          <w:p w14:paraId="29AF6150" w14:textId="77777777" w:rsidR="004155FA" w:rsidRPr="004155FA" w:rsidRDefault="004155FA" w:rsidP="00D05B6B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Role </w:t>
            </w:r>
          </w:p>
        </w:tc>
        <w:tc>
          <w:tcPr>
            <w:tcW w:w="1559" w:type="dxa"/>
          </w:tcPr>
          <w:p w14:paraId="48350AE9" w14:textId="77777777" w:rsidR="004155FA" w:rsidRPr="004155FA" w:rsidRDefault="004155FA" w:rsidP="00D05B6B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Formula</w:t>
            </w:r>
          </w:p>
        </w:tc>
      </w:tr>
      <w:tr w:rsidR="004155FA" w:rsidRPr="004155FA" w14:paraId="758A2C9C" w14:textId="77777777">
        <w:tc>
          <w:tcPr>
            <w:tcW w:w="1558" w:type="dxa"/>
          </w:tcPr>
          <w:p w14:paraId="628A155D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Utility Cost </w:t>
            </w:r>
          </w:p>
        </w:tc>
        <w:tc>
          <w:tcPr>
            <w:tcW w:w="1558" w:type="dxa"/>
          </w:tcPr>
          <w:p w14:paraId="66627EC7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bgs_cost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6BA68B01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6F2FA916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1276976C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Derived </w:t>
            </w:r>
          </w:p>
        </w:tc>
        <w:tc>
          <w:tcPr>
            <w:tcW w:w="1559" w:type="dxa"/>
          </w:tcPr>
          <w:p w14:paraId="6A9BC966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bgs_rate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4155FA">
              <w:rPr>
                <w:rFonts w:ascii="Times New Roman" w:hAnsi="Times New Roman" w:cs="Times New Roman"/>
              </w:rPr>
              <w:t>usage_kwh</w:t>
            </w:r>
            <w:proofErr w:type="spellEnd"/>
          </w:p>
        </w:tc>
      </w:tr>
      <w:tr w:rsidR="004155FA" w:rsidRPr="004155FA" w14:paraId="6F9D5924" w14:textId="77777777">
        <w:tc>
          <w:tcPr>
            <w:tcW w:w="1558" w:type="dxa"/>
          </w:tcPr>
          <w:p w14:paraId="50DE65B7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Utility Cost </w:t>
            </w:r>
          </w:p>
        </w:tc>
        <w:tc>
          <w:tcPr>
            <w:tcW w:w="1558" w:type="dxa"/>
          </w:tcPr>
          <w:p w14:paraId="7EF0FFDC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distribution_cost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7E9487B7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23276DCB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3AABD765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Derived </w:t>
            </w:r>
          </w:p>
        </w:tc>
        <w:tc>
          <w:tcPr>
            <w:tcW w:w="1559" w:type="dxa"/>
          </w:tcPr>
          <w:p w14:paraId="6D72FE94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distribution_rate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4155FA">
              <w:rPr>
                <w:rFonts w:ascii="Times New Roman" w:hAnsi="Times New Roman" w:cs="Times New Roman"/>
              </w:rPr>
              <w:t>usage_kwh</w:t>
            </w:r>
            <w:proofErr w:type="spellEnd"/>
          </w:p>
        </w:tc>
      </w:tr>
      <w:tr w:rsidR="004155FA" w:rsidRPr="004155FA" w14:paraId="0CB7A322" w14:textId="77777777">
        <w:tc>
          <w:tcPr>
            <w:tcW w:w="1558" w:type="dxa"/>
          </w:tcPr>
          <w:p w14:paraId="0271B125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Utility Cost </w:t>
            </w:r>
          </w:p>
        </w:tc>
        <w:tc>
          <w:tcPr>
            <w:tcW w:w="1558" w:type="dxa"/>
          </w:tcPr>
          <w:p w14:paraId="5EA57DAE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transmission_cost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0DD3609F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012E672B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6C3880F5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Derived </w:t>
            </w:r>
          </w:p>
        </w:tc>
        <w:tc>
          <w:tcPr>
            <w:tcW w:w="1559" w:type="dxa"/>
          </w:tcPr>
          <w:p w14:paraId="4EB83AE1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transmission_rate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4155FA">
              <w:rPr>
                <w:rFonts w:ascii="Times New Roman" w:hAnsi="Times New Roman" w:cs="Times New Roman"/>
              </w:rPr>
              <w:t>usage_kwh</w:t>
            </w:r>
            <w:proofErr w:type="spellEnd"/>
          </w:p>
        </w:tc>
      </w:tr>
      <w:tr w:rsidR="004155FA" w:rsidRPr="004155FA" w14:paraId="52BE0E60" w14:textId="77777777">
        <w:tc>
          <w:tcPr>
            <w:tcW w:w="1558" w:type="dxa"/>
          </w:tcPr>
          <w:p w14:paraId="7BF9F736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lastRenderedPageBreak/>
              <w:t xml:space="preserve">Utility Cost </w:t>
            </w:r>
          </w:p>
        </w:tc>
        <w:tc>
          <w:tcPr>
            <w:tcW w:w="1558" w:type="dxa"/>
          </w:tcPr>
          <w:p w14:paraId="3F8DC4BC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sbc_cost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3CC12C5A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59CF3A2E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7DF7ED78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Derived </w:t>
            </w:r>
          </w:p>
        </w:tc>
        <w:tc>
          <w:tcPr>
            <w:tcW w:w="1559" w:type="dxa"/>
          </w:tcPr>
          <w:p w14:paraId="2B5E10FA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sbc_rate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4155FA">
              <w:rPr>
                <w:rFonts w:ascii="Times New Roman" w:hAnsi="Times New Roman" w:cs="Times New Roman"/>
              </w:rPr>
              <w:t>usage_kwh</w:t>
            </w:r>
            <w:proofErr w:type="spellEnd"/>
          </w:p>
        </w:tc>
      </w:tr>
      <w:tr w:rsidR="004155FA" w:rsidRPr="004155FA" w14:paraId="2A2C3109" w14:textId="77777777">
        <w:tc>
          <w:tcPr>
            <w:tcW w:w="1558" w:type="dxa"/>
          </w:tcPr>
          <w:p w14:paraId="603A649F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Utility Cost </w:t>
            </w:r>
          </w:p>
        </w:tc>
        <w:tc>
          <w:tcPr>
            <w:tcW w:w="1558" w:type="dxa"/>
          </w:tcPr>
          <w:p w14:paraId="3B33093E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transition_cost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2FF6756D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1D03B1A3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31C2884B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Derived </w:t>
            </w:r>
          </w:p>
        </w:tc>
        <w:tc>
          <w:tcPr>
            <w:tcW w:w="1559" w:type="dxa"/>
          </w:tcPr>
          <w:p w14:paraId="0EF36311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transition_rate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4155FA">
              <w:rPr>
                <w:rFonts w:ascii="Times New Roman" w:hAnsi="Times New Roman" w:cs="Times New Roman"/>
              </w:rPr>
              <w:t>usage_kwh</w:t>
            </w:r>
            <w:proofErr w:type="spellEnd"/>
          </w:p>
        </w:tc>
      </w:tr>
      <w:tr w:rsidR="004155FA" w:rsidRPr="004155FA" w14:paraId="1698379D" w14:textId="77777777">
        <w:tc>
          <w:tcPr>
            <w:tcW w:w="1558" w:type="dxa"/>
          </w:tcPr>
          <w:p w14:paraId="7C61E009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Utility Cost </w:t>
            </w:r>
          </w:p>
        </w:tc>
        <w:tc>
          <w:tcPr>
            <w:tcW w:w="1558" w:type="dxa"/>
          </w:tcPr>
          <w:p w14:paraId="51DCBB32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customer_charge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1C0645CF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37B0C51B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13866B69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Fixed </w:t>
            </w:r>
          </w:p>
        </w:tc>
        <w:tc>
          <w:tcPr>
            <w:tcW w:w="1559" w:type="dxa"/>
          </w:tcPr>
          <w:p w14:paraId="26D36361" w14:textId="77777777" w:rsidR="004155FA" w:rsidRPr="004155FA" w:rsidRDefault="004155FA" w:rsidP="00D05B6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Monthly fixed charge</w:t>
            </w:r>
          </w:p>
        </w:tc>
      </w:tr>
    </w:tbl>
    <w:p w14:paraId="73A8EB73" w14:textId="77777777" w:rsidR="004155FA" w:rsidRDefault="004155FA" w:rsidP="002A2F62">
      <w:pPr>
        <w:rPr>
          <w:rFonts w:ascii="Times New Roman" w:hAnsi="Times New Roman" w:cs="Times New Roman"/>
          <w:b/>
          <w:bCs/>
        </w:rPr>
      </w:pPr>
    </w:p>
    <w:p w14:paraId="481E6E40" w14:textId="3A27221A" w:rsidR="004155FA" w:rsidRDefault="004155FA" w:rsidP="002A2F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Non-Utility Charges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2118"/>
        <w:gridCol w:w="1322"/>
        <w:gridCol w:w="1364"/>
        <w:gridCol w:w="1496"/>
        <w:gridCol w:w="1603"/>
      </w:tblGrid>
      <w:tr w:rsidR="004155FA" w:rsidRPr="004155FA" w14:paraId="7BC3AA48" w14:textId="77777777">
        <w:tc>
          <w:tcPr>
            <w:tcW w:w="1558" w:type="dxa"/>
          </w:tcPr>
          <w:p w14:paraId="79F61D22" w14:textId="77777777" w:rsidR="004155FA" w:rsidRPr="004155FA" w:rsidRDefault="004155FA" w:rsidP="000C1645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Category </w:t>
            </w:r>
          </w:p>
        </w:tc>
        <w:tc>
          <w:tcPr>
            <w:tcW w:w="1558" w:type="dxa"/>
          </w:tcPr>
          <w:p w14:paraId="71C88886" w14:textId="77777777" w:rsidR="004155FA" w:rsidRPr="004155FA" w:rsidRDefault="004155FA" w:rsidP="000C1645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Column Name </w:t>
            </w:r>
          </w:p>
        </w:tc>
        <w:tc>
          <w:tcPr>
            <w:tcW w:w="1558" w:type="dxa"/>
          </w:tcPr>
          <w:p w14:paraId="352A8187" w14:textId="77777777" w:rsidR="004155FA" w:rsidRPr="004155FA" w:rsidRDefault="004155FA" w:rsidP="000C1645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Data Type </w:t>
            </w:r>
          </w:p>
        </w:tc>
        <w:tc>
          <w:tcPr>
            <w:tcW w:w="1558" w:type="dxa"/>
          </w:tcPr>
          <w:p w14:paraId="3AB7F3D5" w14:textId="77777777" w:rsidR="004155FA" w:rsidRPr="004155FA" w:rsidRDefault="004155FA" w:rsidP="000C1645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Unit </w:t>
            </w:r>
          </w:p>
        </w:tc>
        <w:tc>
          <w:tcPr>
            <w:tcW w:w="1559" w:type="dxa"/>
          </w:tcPr>
          <w:p w14:paraId="3E11F969" w14:textId="77777777" w:rsidR="004155FA" w:rsidRPr="004155FA" w:rsidRDefault="004155FA" w:rsidP="000C1645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Role </w:t>
            </w:r>
          </w:p>
        </w:tc>
        <w:tc>
          <w:tcPr>
            <w:tcW w:w="1559" w:type="dxa"/>
          </w:tcPr>
          <w:p w14:paraId="529A127A" w14:textId="77777777" w:rsidR="004155FA" w:rsidRPr="004155FA" w:rsidRDefault="004155FA" w:rsidP="000C1645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Behavior</w:t>
            </w:r>
          </w:p>
        </w:tc>
      </w:tr>
      <w:tr w:rsidR="004155FA" w:rsidRPr="004155FA" w14:paraId="7C7C5399" w14:textId="77777777">
        <w:tc>
          <w:tcPr>
            <w:tcW w:w="1558" w:type="dxa"/>
          </w:tcPr>
          <w:p w14:paraId="1C6895CD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Non-Utility </w:t>
            </w:r>
          </w:p>
        </w:tc>
        <w:tc>
          <w:tcPr>
            <w:tcW w:w="1558" w:type="dxa"/>
          </w:tcPr>
          <w:p w14:paraId="7347A6DF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supplier_rate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1ED9AB34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1F89BCD7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$/kWh </w:t>
            </w:r>
          </w:p>
        </w:tc>
        <w:tc>
          <w:tcPr>
            <w:tcW w:w="1559" w:type="dxa"/>
          </w:tcPr>
          <w:p w14:paraId="021E3A82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Optional Driver </w:t>
            </w:r>
          </w:p>
        </w:tc>
        <w:tc>
          <w:tcPr>
            <w:tcW w:w="1559" w:type="dxa"/>
          </w:tcPr>
          <w:p w14:paraId="5CB73BC1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Third-party supply rate</w:t>
            </w:r>
          </w:p>
        </w:tc>
      </w:tr>
      <w:tr w:rsidR="004155FA" w:rsidRPr="004155FA" w14:paraId="09320C35" w14:textId="77777777">
        <w:tc>
          <w:tcPr>
            <w:tcW w:w="1558" w:type="dxa"/>
          </w:tcPr>
          <w:p w14:paraId="48A0086C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Non-Utility </w:t>
            </w:r>
          </w:p>
        </w:tc>
        <w:tc>
          <w:tcPr>
            <w:tcW w:w="1558" w:type="dxa"/>
          </w:tcPr>
          <w:p w14:paraId="3E6FEA2E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supplier_cost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6677C378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1B92CDDA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69EFF651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Adjustment </w:t>
            </w:r>
          </w:p>
        </w:tc>
        <w:tc>
          <w:tcPr>
            <w:tcW w:w="1559" w:type="dxa"/>
          </w:tcPr>
          <w:p w14:paraId="35C95E43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May replace BGS cost</w:t>
            </w:r>
          </w:p>
        </w:tc>
      </w:tr>
      <w:tr w:rsidR="004155FA" w:rsidRPr="004155FA" w14:paraId="6D8FAE36" w14:textId="77777777">
        <w:tc>
          <w:tcPr>
            <w:tcW w:w="1558" w:type="dxa"/>
          </w:tcPr>
          <w:p w14:paraId="600AF4E4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Non-Utility </w:t>
            </w:r>
          </w:p>
        </w:tc>
        <w:tc>
          <w:tcPr>
            <w:tcW w:w="1558" w:type="dxa"/>
          </w:tcPr>
          <w:p w14:paraId="1F61AC0B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adjustment_charges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0111D3FA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23FDD738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5C363810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Fixed </w:t>
            </w:r>
          </w:p>
        </w:tc>
        <w:tc>
          <w:tcPr>
            <w:tcW w:w="1559" w:type="dxa"/>
          </w:tcPr>
          <w:p w14:paraId="2711B669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Miscellaneous fees</w:t>
            </w:r>
          </w:p>
        </w:tc>
      </w:tr>
      <w:tr w:rsidR="004155FA" w:rsidRPr="004155FA" w14:paraId="3DF9B4A6" w14:textId="77777777">
        <w:tc>
          <w:tcPr>
            <w:tcW w:w="1558" w:type="dxa"/>
          </w:tcPr>
          <w:p w14:paraId="3C1B462D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Non-Utility </w:t>
            </w:r>
          </w:p>
        </w:tc>
        <w:tc>
          <w:tcPr>
            <w:tcW w:w="1558" w:type="dxa"/>
          </w:tcPr>
          <w:p w14:paraId="7D601039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late_fee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695B5FC7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717645E8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6164D5B5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Fixed </w:t>
            </w:r>
          </w:p>
        </w:tc>
        <w:tc>
          <w:tcPr>
            <w:tcW w:w="1559" w:type="dxa"/>
          </w:tcPr>
          <w:p w14:paraId="7467677A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Payment penalty</w:t>
            </w:r>
          </w:p>
        </w:tc>
      </w:tr>
      <w:tr w:rsidR="004155FA" w:rsidRPr="004155FA" w14:paraId="12E6E3B5" w14:textId="77777777">
        <w:tc>
          <w:tcPr>
            <w:tcW w:w="1558" w:type="dxa"/>
          </w:tcPr>
          <w:p w14:paraId="2F940B90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Non-Utility </w:t>
            </w:r>
          </w:p>
        </w:tc>
        <w:tc>
          <w:tcPr>
            <w:tcW w:w="1558" w:type="dxa"/>
          </w:tcPr>
          <w:p w14:paraId="5D8C632F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green_program_fee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6DC5F40A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5E300809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73B12A64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Optional </w:t>
            </w:r>
          </w:p>
        </w:tc>
        <w:tc>
          <w:tcPr>
            <w:tcW w:w="1559" w:type="dxa"/>
          </w:tcPr>
          <w:p w14:paraId="6EB43875" w14:textId="77777777" w:rsidR="004155FA" w:rsidRPr="004155FA" w:rsidRDefault="004155FA" w:rsidP="000C164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Green energy program fee</w:t>
            </w:r>
          </w:p>
        </w:tc>
      </w:tr>
    </w:tbl>
    <w:p w14:paraId="17D0621F" w14:textId="77777777" w:rsidR="004155FA" w:rsidRDefault="004155FA" w:rsidP="002A2F62">
      <w:pPr>
        <w:rPr>
          <w:rFonts w:ascii="Times New Roman" w:hAnsi="Times New Roman" w:cs="Times New Roman"/>
          <w:b/>
          <w:bCs/>
        </w:rPr>
      </w:pPr>
    </w:p>
    <w:p w14:paraId="2D3AC5CC" w14:textId="6CDD21E6" w:rsidR="004155FA" w:rsidRDefault="004155FA" w:rsidP="002A2F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Credit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2602"/>
        <w:gridCol w:w="1267"/>
        <w:gridCol w:w="1250"/>
        <w:gridCol w:w="1394"/>
        <w:gridCol w:w="1417"/>
      </w:tblGrid>
      <w:tr w:rsidR="004155FA" w:rsidRPr="004155FA" w14:paraId="184D718B" w14:textId="77777777">
        <w:tc>
          <w:tcPr>
            <w:tcW w:w="1558" w:type="dxa"/>
          </w:tcPr>
          <w:p w14:paraId="7E1C1E7F" w14:textId="77777777" w:rsidR="004155FA" w:rsidRPr="004155FA" w:rsidRDefault="004155FA" w:rsidP="00A83604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Category </w:t>
            </w:r>
          </w:p>
        </w:tc>
        <w:tc>
          <w:tcPr>
            <w:tcW w:w="1558" w:type="dxa"/>
          </w:tcPr>
          <w:p w14:paraId="17CADF22" w14:textId="77777777" w:rsidR="004155FA" w:rsidRPr="004155FA" w:rsidRDefault="004155FA" w:rsidP="00A83604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Column Name </w:t>
            </w:r>
          </w:p>
        </w:tc>
        <w:tc>
          <w:tcPr>
            <w:tcW w:w="1558" w:type="dxa"/>
          </w:tcPr>
          <w:p w14:paraId="5CDECB87" w14:textId="77777777" w:rsidR="004155FA" w:rsidRPr="004155FA" w:rsidRDefault="004155FA" w:rsidP="00A83604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Data Type </w:t>
            </w:r>
          </w:p>
        </w:tc>
        <w:tc>
          <w:tcPr>
            <w:tcW w:w="1558" w:type="dxa"/>
          </w:tcPr>
          <w:p w14:paraId="6A32F260" w14:textId="77777777" w:rsidR="004155FA" w:rsidRPr="004155FA" w:rsidRDefault="004155FA" w:rsidP="00A83604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Unit </w:t>
            </w:r>
          </w:p>
        </w:tc>
        <w:tc>
          <w:tcPr>
            <w:tcW w:w="1559" w:type="dxa"/>
          </w:tcPr>
          <w:p w14:paraId="3F894223" w14:textId="77777777" w:rsidR="004155FA" w:rsidRPr="004155FA" w:rsidRDefault="004155FA" w:rsidP="00A83604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Role </w:t>
            </w:r>
          </w:p>
        </w:tc>
        <w:tc>
          <w:tcPr>
            <w:tcW w:w="1559" w:type="dxa"/>
          </w:tcPr>
          <w:p w14:paraId="0FBB1CD3" w14:textId="77777777" w:rsidR="004155FA" w:rsidRPr="004155FA" w:rsidRDefault="004155FA" w:rsidP="00A83604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Behavior</w:t>
            </w:r>
          </w:p>
        </w:tc>
      </w:tr>
      <w:tr w:rsidR="004155FA" w:rsidRPr="004155FA" w14:paraId="1E800DD6" w14:textId="77777777">
        <w:tc>
          <w:tcPr>
            <w:tcW w:w="1558" w:type="dxa"/>
          </w:tcPr>
          <w:p w14:paraId="6E099F62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Credit </w:t>
            </w:r>
          </w:p>
        </w:tc>
        <w:tc>
          <w:tcPr>
            <w:tcW w:w="1558" w:type="dxa"/>
          </w:tcPr>
          <w:p w14:paraId="02347428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demand_response_credit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3158D842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386D1886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4C528E2B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Negative </w:t>
            </w:r>
          </w:p>
        </w:tc>
        <w:tc>
          <w:tcPr>
            <w:tcW w:w="1559" w:type="dxa"/>
          </w:tcPr>
          <w:p w14:paraId="1624D806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Peak usage reduction incentive</w:t>
            </w:r>
          </w:p>
        </w:tc>
      </w:tr>
      <w:tr w:rsidR="004155FA" w:rsidRPr="004155FA" w14:paraId="27C5051C" w14:textId="77777777">
        <w:tc>
          <w:tcPr>
            <w:tcW w:w="1558" w:type="dxa"/>
          </w:tcPr>
          <w:p w14:paraId="319F924D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Credit </w:t>
            </w:r>
          </w:p>
        </w:tc>
        <w:tc>
          <w:tcPr>
            <w:tcW w:w="1558" w:type="dxa"/>
          </w:tcPr>
          <w:p w14:paraId="51BC595B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solar_export_credit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41BCD98A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04F2690A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62B4594E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Negative </w:t>
            </w:r>
          </w:p>
        </w:tc>
        <w:tc>
          <w:tcPr>
            <w:tcW w:w="1559" w:type="dxa"/>
          </w:tcPr>
          <w:p w14:paraId="3BD2F9C6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Net metering credit</w:t>
            </w:r>
          </w:p>
        </w:tc>
      </w:tr>
      <w:tr w:rsidR="004155FA" w:rsidRPr="004155FA" w14:paraId="4C6EC1F4" w14:textId="77777777">
        <w:tc>
          <w:tcPr>
            <w:tcW w:w="1558" w:type="dxa"/>
          </w:tcPr>
          <w:p w14:paraId="4C61D764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Credit </w:t>
            </w:r>
          </w:p>
        </w:tc>
        <w:tc>
          <w:tcPr>
            <w:tcW w:w="1558" w:type="dxa"/>
          </w:tcPr>
          <w:p w14:paraId="6090F776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rebate_credit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3472456E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1EDE6574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 </w:t>
            </w:r>
          </w:p>
        </w:tc>
        <w:tc>
          <w:tcPr>
            <w:tcW w:w="1559" w:type="dxa"/>
          </w:tcPr>
          <w:p w14:paraId="54E6DA79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Negative </w:t>
            </w:r>
          </w:p>
        </w:tc>
        <w:tc>
          <w:tcPr>
            <w:tcW w:w="1559" w:type="dxa"/>
          </w:tcPr>
          <w:p w14:paraId="37582ACD" w14:textId="77777777" w:rsidR="004155FA" w:rsidRPr="004155FA" w:rsidRDefault="004155FA" w:rsidP="00A83604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One-time rebates</w:t>
            </w:r>
          </w:p>
        </w:tc>
      </w:tr>
    </w:tbl>
    <w:p w14:paraId="0B15692C" w14:textId="77777777" w:rsidR="004155FA" w:rsidRDefault="004155FA" w:rsidP="002A2F62">
      <w:pPr>
        <w:rPr>
          <w:rFonts w:ascii="Times New Roman" w:hAnsi="Times New Roman" w:cs="Times New Roman"/>
          <w:b/>
          <w:bCs/>
        </w:rPr>
      </w:pPr>
    </w:p>
    <w:p w14:paraId="7248889F" w14:textId="77777777" w:rsidR="004155FA" w:rsidRDefault="004155FA" w:rsidP="002A2F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Exogenous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776"/>
        <w:gridCol w:w="1474"/>
        <w:gridCol w:w="1499"/>
        <w:gridCol w:w="1539"/>
        <w:gridCol w:w="1543"/>
      </w:tblGrid>
      <w:tr w:rsidR="004155FA" w:rsidRPr="004155FA" w14:paraId="5C8B9DF8" w14:textId="77777777">
        <w:tc>
          <w:tcPr>
            <w:tcW w:w="1558" w:type="dxa"/>
          </w:tcPr>
          <w:p w14:paraId="249C2E31" w14:textId="77777777" w:rsidR="004155FA" w:rsidRPr="004155FA" w:rsidRDefault="004155FA" w:rsidP="00CB3A3B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Category </w:t>
            </w:r>
          </w:p>
        </w:tc>
        <w:tc>
          <w:tcPr>
            <w:tcW w:w="1558" w:type="dxa"/>
          </w:tcPr>
          <w:p w14:paraId="16A4D74F" w14:textId="77777777" w:rsidR="004155FA" w:rsidRPr="004155FA" w:rsidRDefault="004155FA" w:rsidP="00CB3A3B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Column Name </w:t>
            </w:r>
          </w:p>
        </w:tc>
        <w:tc>
          <w:tcPr>
            <w:tcW w:w="1558" w:type="dxa"/>
          </w:tcPr>
          <w:p w14:paraId="4CE4AC71" w14:textId="77777777" w:rsidR="004155FA" w:rsidRPr="004155FA" w:rsidRDefault="004155FA" w:rsidP="00CB3A3B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Data Type </w:t>
            </w:r>
          </w:p>
        </w:tc>
        <w:tc>
          <w:tcPr>
            <w:tcW w:w="1558" w:type="dxa"/>
          </w:tcPr>
          <w:p w14:paraId="7BB85479" w14:textId="77777777" w:rsidR="004155FA" w:rsidRPr="004155FA" w:rsidRDefault="004155FA" w:rsidP="00CB3A3B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Unit </w:t>
            </w:r>
          </w:p>
        </w:tc>
        <w:tc>
          <w:tcPr>
            <w:tcW w:w="1559" w:type="dxa"/>
          </w:tcPr>
          <w:p w14:paraId="698D9599" w14:textId="77777777" w:rsidR="004155FA" w:rsidRPr="004155FA" w:rsidRDefault="004155FA" w:rsidP="00CB3A3B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Role </w:t>
            </w:r>
          </w:p>
        </w:tc>
        <w:tc>
          <w:tcPr>
            <w:tcW w:w="1559" w:type="dxa"/>
          </w:tcPr>
          <w:p w14:paraId="77B1014B" w14:textId="77777777" w:rsidR="004155FA" w:rsidRPr="004155FA" w:rsidRDefault="004155FA" w:rsidP="00CB3A3B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Description</w:t>
            </w:r>
          </w:p>
        </w:tc>
      </w:tr>
      <w:tr w:rsidR="004155FA" w:rsidRPr="004155FA" w14:paraId="75D94445" w14:textId="77777777">
        <w:tc>
          <w:tcPr>
            <w:tcW w:w="1558" w:type="dxa"/>
          </w:tcPr>
          <w:p w14:paraId="73381985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Weather </w:t>
            </w:r>
          </w:p>
        </w:tc>
        <w:tc>
          <w:tcPr>
            <w:tcW w:w="1558" w:type="dxa"/>
          </w:tcPr>
          <w:p w14:paraId="4A37E8C5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temperature </w:t>
            </w:r>
          </w:p>
        </w:tc>
        <w:tc>
          <w:tcPr>
            <w:tcW w:w="1558" w:type="dxa"/>
          </w:tcPr>
          <w:p w14:paraId="5DE9A54E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67779612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°C/°F </w:t>
            </w:r>
          </w:p>
        </w:tc>
        <w:tc>
          <w:tcPr>
            <w:tcW w:w="1559" w:type="dxa"/>
          </w:tcPr>
          <w:p w14:paraId="71C53097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Confounder </w:t>
            </w:r>
          </w:p>
        </w:tc>
        <w:tc>
          <w:tcPr>
            <w:tcW w:w="1559" w:type="dxa"/>
          </w:tcPr>
          <w:p w14:paraId="34E5FAF4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Ambient temperature</w:t>
            </w:r>
          </w:p>
        </w:tc>
      </w:tr>
      <w:tr w:rsidR="004155FA" w:rsidRPr="004155FA" w14:paraId="0E16DE51" w14:textId="77777777">
        <w:tc>
          <w:tcPr>
            <w:tcW w:w="1558" w:type="dxa"/>
          </w:tcPr>
          <w:p w14:paraId="2B1CFEE8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Weather </w:t>
            </w:r>
          </w:p>
        </w:tc>
        <w:tc>
          <w:tcPr>
            <w:tcW w:w="1558" w:type="dxa"/>
          </w:tcPr>
          <w:p w14:paraId="126BDD3B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HDD </w:t>
            </w:r>
          </w:p>
        </w:tc>
        <w:tc>
          <w:tcPr>
            <w:tcW w:w="1558" w:type="dxa"/>
          </w:tcPr>
          <w:p w14:paraId="4F12D6D5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20C87E46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index </w:t>
            </w:r>
          </w:p>
        </w:tc>
        <w:tc>
          <w:tcPr>
            <w:tcW w:w="1559" w:type="dxa"/>
          </w:tcPr>
          <w:p w14:paraId="46A1158D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Confounder </w:t>
            </w:r>
          </w:p>
        </w:tc>
        <w:tc>
          <w:tcPr>
            <w:tcW w:w="1559" w:type="dxa"/>
          </w:tcPr>
          <w:p w14:paraId="2CC49F0F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Heating demand indicator</w:t>
            </w:r>
          </w:p>
        </w:tc>
      </w:tr>
      <w:tr w:rsidR="004155FA" w:rsidRPr="004155FA" w14:paraId="79725266" w14:textId="77777777">
        <w:tc>
          <w:tcPr>
            <w:tcW w:w="1558" w:type="dxa"/>
          </w:tcPr>
          <w:p w14:paraId="1E5B7111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lastRenderedPageBreak/>
              <w:t xml:space="preserve">Weather </w:t>
            </w:r>
          </w:p>
        </w:tc>
        <w:tc>
          <w:tcPr>
            <w:tcW w:w="1558" w:type="dxa"/>
          </w:tcPr>
          <w:p w14:paraId="350D5006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CDD </w:t>
            </w:r>
          </w:p>
        </w:tc>
        <w:tc>
          <w:tcPr>
            <w:tcW w:w="1558" w:type="dxa"/>
          </w:tcPr>
          <w:p w14:paraId="5AC3CE85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24D6A414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index </w:t>
            </w:r>
          </w:p>
        </w:tc>
        <w:tc>
          <w:tcPr>
            <w:tcW w:w="1559" w:type="dxa"/>
          </w:tcPr>
          <w:p w14:paraId="59614BFC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Confounder </w:t>
            </w:r>
          </w:p>
        </w:tc>
        <w:tc>
          <w:tcPr>
            <w:tcW w:w="1559" w:type="dxa"/>
          </w:tcPr>
          <w:p w14:paraId="04ACEFA5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Cooling demand indicator</w:t>
            </w:r>
          </w:p>
        </w:tc>
      </w:tr>
      <w:tr w:rsidR="004155FA" w:rsidRPr="004155FA" w14:paraId="5A2F1E8A" w14:textId="77777777">
        <w:tc>
          <w:tcPr>
            <w:tcW w:w="1558" w:type="dxa"/>
          </w:tcPr>
          <w:p w14:paraId="31CFFB82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Market </w:t>
            </w:r>
          </w:p>
        </w:tc>
        <w:tc>
          <w:tcPr>
            <w:tcW w:w="1558" w:type="dxa"/>
          </w:tcPr>
          <w:p w14:paraId="12F065CC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55FA">
              <w:rPr>
                <w:rFonts w:ascii="Times New Roman" w:hAnsi="Times New Roman" w:cs="Times New Roman"/>
              </w:rPr>
              <w:t>wholesale_price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</w:tcPr>
          <w:p w14:paraId="2B7E0619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1558" w:type="dxa"/>
          </w:tcPr>
          <w:p w14:paraId="1CBCAF65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$/MWh </w:t>
            </w:r>
          </w:p>
        </w:tc>
        <w:tc>
          <w:tcPr>
            <w:tcW w:w="1559" w:type="dxa"/>
          </w:tcPr>
          <w:p w14:paraId="0DA18605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Driver </w:t>
            </w:r>
          </w:p>
        </w:tc>
        <w:tc>
          <w:tcPr>
            <w:tcW w:w="1559" w:type="dxa"/>
          </w:tcPr>
          <w:p w14:paraId="089F1682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Influences supply rates</w:t>
            </w:r>
          </w:p>
        </w:tc>
      </w:tr>
      <w:tr w:rsidR="004155FA" w:rsidRPr="004155FA" w14:paraId="155409E9" w14:textId="77777777">
        <w:tc>
          <w:tcPr>
            <w:tcW w:w="1558" w:type="dxa"/>
          </w:tcPr>
          <w:p w14:paraId="5CB37F81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Time </w:t>
            </w:r>
          </w:p>
        </w:tc>
        <w:tc>
          <w:tcPr>
            <w:tcW w:w="1558" w:type="dxa"/>
          </w:tcPr>
          <w:p w14:paraId="6D2F5CDD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month </w:t>
            </w:r>
          </w:p>
        </w:tc>
        <w:tc>
          <w:tcPr>
            <w:tcW w:w="1558" w:type="dxa"/>
          </w:tcPr>
          <w:p w14:paraId="4D0A84CB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int </w:t>
            </w:r>
          </w:p>
        </w:tc>
        <w:tc>
          <w:tcPr>
            <w:tcW w:w="1558" w:type="dxa"/>
          </w:tcPr>
          <w:p w14:paraId="279538FD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1–12 </w:t>
            </w:r>
          </w:p>
        </w:tc>
        <w:tc>
          <w:tcPr>
            <w:tcW w:w="1559" w:type="dxa"/>
          </w:tcPr>
          <w:p w14:paraId="22B80233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Seasonality </w:t>
            </w:r>
          </w:p>
        </w:tc>
        <w:tc>
          <w:tcPr>
            <w:tcW w:w="1559" w:type="dxa"/>
          </w:tcPr>
          <w:p w14:paraId="08393287" w14:textId="77777777" w:rsidR="004155FA" w:rsidRPr="004155FA" w:rsidRDefault="004155FA" w:rsidP="00CB3A3B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Captures seasonal patterns</w:t>
            </w:r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44DB05" w14:textId="77777777" w:rsidR="004155FA" w:rsidRDefault="004155FA" w:rsidP="002A2F62">
      <w:pPr>
        <w:rPr>
          <w:rFonts w:ascii="Times New Roman" w:hAnsi="Times New Roman" w:cs="Times New Roman"/>
          <w:b/>
          <w:bCs/>
        </w:rPr>
      </w:pPr>
    </w:p>
    <w:p w14:paraId="23C6092E" w14:textId="113FA77A" w:rsidR="004155FA" w:rsidRDefault="004155FA" w:rsidP="002A2F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Final Bill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55FA" w:rsidRPr="004155FA" w14:paraId="28295B5A" w14:textId="77777777">
        <w:tc>
          <w:tcPr>
            <w:tcW w:w="3116" w:type="dxa"/>
          </w:tcPr>
          <w:p w14:paraId="1D2E6890" w14:textId="77777777" w:rsidR="004155FA" w:rsidRPr="004155FA" w:rsidRDefault="004155FA" w:rsidP="005A3CA5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Stage </w:t>
            </w:r>
          </w:p>
        </w:tc>
        <w:tc>
          <w:tcPr>
            <w:tcW w:w="3117" w:type="dxa"/>
          </w:tcPr>
          <w:p w14:paraId="186E3016" w14:textId="77777777" w:rsidR="004155FA" w:rsidRPr="004155FA" w:rsidRDefault="004155FA" w:rsidP="005A3CA5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Formula </w:t>
            </w:r>
          </w:p>
        </w:tc>
        <w:tc>
          <w:tcPr>
            <w:tcW w:w="3117" w:type="dxa"/>
          </w:tcPr>
          <w:p w14:paraId="56377250" w14:textId="77777777" w:rsidR="004155FA" w:rsidRPr="004155FA" w:rsidRDefault="004155FA" w:rsidP="005A3CA5">
            <w:pPr>
              <w:rPr>
                <w:rFonts w:ascii="Times New Roman" w:hAnsi="Times New Roman" w:cs="Times New Roman"/>
                <w:b/>
                <w:bCs/>
              </w:rPr>
            </w:pPr>
            <w:r w:rsidRPr="004155FA">
              <w:rPr>
                <w:rFonts w:ascii="Times New Roman" w:hAnsi="Times New Roman" w:cs="Times New Roman"/>
                <w:b/>
                <w:bCs/>
              </w:rPr>
              <w:t xml:space="preserve"> Description</w:t>
            </w:r>
          </w:p>
        </w:tc>
      </w:tr>
      <w:tr w:rsidR="004155FA" w:rsidRPr="004155FA" w14:paraId="5F48358B" w14:textId="77777777">
        <w:tc>
          <w:tcPr>
            <w:tcW w:w="3116" w:type="dxa"/>
          </w:tcPr>
          <w:p w14:paraId="55A261F0" w14:textId="77777777" w:rsidR="004155FA" w:rsidRPr="004155FA" w:rsidRDefault="004155FA" w:rsidP="005A3CA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Step 1 </w:t>
            </w:r>
          </w:p>
        </w:tc>
        <w:tc>
          <w:tcPr>
            <w:tcW w:w="3117" w:type="dxa"/>
          </w:tcPr>
          <w:p w14:paraId="519410A6" w14:textId="77777777" w:rsidR="004155FA" w:rsidRPr="004155FA" w:rsidRDefault="004155FA" w:rsidP="005A3CA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Utility Cost = </w:t>
            </w:r>
            <w:proofErr w:type="gramStart"/>
            <w:r w:rsidRPr="004155FA">
              <w:rPr>
                <w:rFonts w:ascii="Times New Roman" w:hAnsi="Times New Roman" w:cs="Times New Roman"/>
              </w:rPr>
              <w:t>Σ(</w:t>
            </w:r>
            <w:proofErr w:type="gramEnd"/>
            <w:r w:rsidRPr="004155FA">
              <w:rPr>
                <w:rFonts w:ascii="Times New Roman" w:hAnsi="Times New Roman" w:cs="Times New Roman"/>
              </w:rPr>
              <w:t xml:space="preserve">rate × kWh) + </w:t>
            </w:r>
            <w:proofErr w:type="spellStart"/>
            <w:r w:rsidRPr="004155FA">
              <w:rPr>
                <w:rFonts w:ascii="Times New Roman" w:hAnsi="Times New Roman" w:cs="Times New Roman"/>
              </w:rPr>
              <w:t>customer_charge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7" w:type="dxa"/>
          </w:tcPr>
          <w:p w14:paraId="384F8FB0" w14:textId="77777777" w:rsidR="004155FA" w:rsidRPr="004155FA" w:rsidRDefault="004155FA" w:rsidP="005A3CA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Core utility charges</w:t>
            </w:r>
          </w:p>
        </w:tc>
      </w:tr>
      <w:tr w:rsidR="004155FA" w:rsidRPr="004155FA" w14:paraId="202D1C14" w14:textId="77777777">
        <w:tc>
          <w:tcPr>
            <w:tcW w:w="3116" w:type="dxa"/>
          </w:tcPr>
          <w:p w14:paraId="703AF0D5" w14:textId="77777777" w:rsidR="004155FA" w:rsidRPr="004155FA" w:rsidRDefault="004155FA" w:rsidP="005A3CA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Step 2 </w:t>
            </w:r>
          </w:p>
        </w:tc>
        <w:tc>
          <w:tcPr>
            <w:tcW w:w="3117" w:type="dxa"/>
          </w:tcPr>
          <w:p w14:paraId="20360554" w14:textId="77777777" w:rsidR="004155FA" w:rsidRPr="004155FA" w:rsidRDefault="004155FA" w:rsidP="005A3CA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Adjusted Bill = Utility Cost + </w:t>
            </w:r>
            <w:proofErr w:type="spellStart"/>
            <w:r w:rsidRPr="004155FA">
              <w:rPr>
                <w:rFonts w:ascii="Times New Roman" w:hAnsi="Times New Roman" w:cs="Times New Roman"/>
              </w:rPr>
              <w:t>non_utility_charges</w:t>
            </w:r>
            <w:proofErr w:type="spellEnd"/>
            <w:r w:rsidRPr="004155FA">
              <w:rPr>
                <w:rFonts w:ascii="Times New Roman" w:hAnsi="Times New Roman" w:cs="Times New Roman"/>
              </w:rPr>
              <w:t xml:space="preserve"> - credits </w:t>
            </w:r>
          </w:p>
        </w:tc>
        <w:tc>
          <w:tcPr>
            <w:tcW w:w="3117" w:type="dxa"/>
          </w:tcPr>
          <w:p w14:paraId="53773B5C" w14:textId="77777777" w:rsidR="004155FA" w:rsidRPr="004155FA" w:rsidRDefault="004155FA" w:rsidP="005A3CA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Add adjustments</w:t>
            </w:r>
          </w:p>
        </w:tc>
      </w:tr>
      <w:tr w:rsidR="004155FA" w:rsidRPr="004155FA" w14:paraId="1DA761BD" w14:textId="77777777">
        <w:tc>
          <w:tcPr>
            <w:tcW w:w="3116" w:type="dxa"/>
          </w:tcPr>
          <w:p w14:paraId="7D9AF511" w14:textId="77777777" w:rsidR="004155FA" w:rsidRPr="004155FA" w:rsidRDefault="004155FA" w:rsidP="005A3CA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Step 3 </w:t>
            </w:r>
          </w:p>
        </w:tc>
        <w:tc>
          <w:tcPr>
            <w:tcW w:w="3117" w:type="dxa"/>
          </w:tcPr>
          <w:p w14:paraId="3CB88A28" w14:textId="77777777" w:rsidR="004155FA" w:rsidRPr="004155FA" w:rsidRDefault="004155FA" w:rsidP="005A3CA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Final Bill = Adjusted Bill × (1 + tax) </w:t>
            </w:r>
          </w:p>
        </w:tc>
        <w:tc>
          <w:tcPr>
            <w:tcW w:w="3117" w:type="dxa"/>
          </w:tcPr>
          <w:p w14:paraId="0E98F979" w14:textId="77777777" w:rsidR="004155FA" w:rsidRPr="004155FA" w:rsidRDefault="004155FA" w:rsidP="005A3CA5">
            <w:pPr>
              <w:rPr>
                <w:rFonts w:ascii="Times New Roman" w:hAnsi="Times New Roman" w:cs="Times New Roman"/>
              </w:rPr>
            </w:pPr>
            <w:r w:rsidRPr="004155FA">
              <w:rPr>
                <w:rFonts w:ascii="Times New Roman" w:hAnsi="Times New Roman" w:cs="Times New Roman"/>
              </w:rPr>
              <w:t xml:space="preserve"> Apply tax</w:t>
            </w:r>
          </w:p>
        </w:tc>
      </w:tr>
    </w:tbl>
    <w:p w14:paraId="2E72127B" w14:textId="77777777" w:rsidR="002A2F62" w:rsidRPr="00611A34" w:rsidRDefault="002A2F62" w:rsidP="002A2F62">
      <w:pPr>
        <w:rPr>
          <w:rFonts w:ascii="Times New Roman" w:hAnsi="Times New Roman" w:cs="Times New Roman"/>
          <w:b/>
          <w:bCs/>
        </w:rPr>
      </w:pPr>
    </w:p>
    <w:p w14:paraId="3A3AD07D" w14:textId="576534D9" w:rsidR="002A2F62" w:rsidRPr="00611A34" w:rsidRDefault="002A2F62" w:rsidP="002A2F62">
      <w:pPr>
        <w:rPr>
          <w:rFonts w:ascii="Times New Roman" w:hAnsi="Times New Roman" w:cs="Times New Roman"/>
          <w:b/>
          <w:bCs/>
        </w:rPr>
      </w:pPr>
      <w:r w:rsidRPr="00611A34">
        <w:rPr>
          <w:rFonts w:ascii="Times New Roman" w:hAnsi="Times New Roman" w:cs="Times New Roman"/>
        </w:rPr>
        <w:br/>
      </w:r>
      <w:r w:rsidRPr="00611A34">
        <w:rPr>
          <w:rFonts w:ascii="Times New Roman" w:hAnsi="Times New Roman" w:cs="Times New Roman"/>
          <w:b/>
          <w:bCs/>
        </w:rPr>
        <w:t>1. Utility Tariff / Rate Data</w:t>
      </w:r>
    </w:p>
    <w:p w14:paraId="7D5D235F" w14:textId="5A227091" w:rsidR="002A2F62" w:rsidRPr="00611A34" w:rsidRDefault="002A2F62" w:rsidP="002A2F62">
      <w:p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>We</w:t>
      </w:r>
      <w:r w:rsidRPr="00611A34">
        <w:rPr>
          <w:rFonts w:ascii="Times New Roman" w:hAnsi="Times New Roman" w:cs="Times New Roman"/>
        </w:rPr>
        <w:t xml:space="preserve"> need component-level rates over time</w:t>
      </w:r>
    </w:p>
    <w:p w14:paraId="7922FD27" w14:textId="77777777" w:rsidR="002A2F62" w:rsidRPr="00611A34" w:rsidRDefault="002A2F62" w:rsidP="002A2F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PSE&amp;G filings (NJ BPU) </w:t>
      </w:r>
    </w:p>
    <w:p w14:paraId="4E56B4EE" w14:textId="77777777" w:rsidR="002A2F62" w:rsidRPr="00611A34" w:rsidRDefault="002A2F62" w:rsidP="002A2F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NJ Board of Public Utilities (BPU) </w:t>
      </w:r>
    </w:p>
    <w:p w14:paraId="6F6800B9" w14:textId="77777777" w:rsidR="002A2F62" w:rsidRPr="00611A34" w:rsidRDefault="002A2F62" w:rsidP="002A2F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PJM tariff data (for transmission) </w:t>
      </w:r>
    </w:p>
    <w:p w14:paraId="77560F34" w14:textId="77777777" w:rsidR="002A2F62" w:rsidRPr="00611A34" w:rsidRDefault="002A2F62" w:rsidP="002A2F62">
      <w:pPr>
        <w:rPr>
          <w:rFonts w:ascii="Times New Roman" w:hAnsi="Times New Roman" w:cs="Times New Roman"/>
          <w:b/>
          <w:bCs/>
        </w:rPr>
      </w:pPr>
      <w:r w:rsidRPr="00611A34">
        <w:rPr>
          <w:rFonts w:ascii="Times New Roman" w:hAnsi="Times New Roman" w:cs="Times New Roman"/>
          <w:b/>
          <w:bCs/>
        </w:rPr>
        <w:t>2. Consumption (kWh) Data</w:t>
      </w:r>
    </w:p>
    <w:p w14:paraId="3B9232DB" w14:textId="52E68538" w:rsidR="002A2F62" w:rsidRPr="00611A34" w:rsidRDefault="002A2F62" w:rsidP="002A2F62">
      <w:p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>We</w:t>
      </w:r>
      <w:r w:rsidRPr="00611A34">
        <w:rPr>
          <w:rFonts w:ascii="Times New Roman" w:hAnsi="Times New Roman" w:cs="Times New Roman"/>
        </w:rPr>
        <w:t xml:space="preserve"> need monthly household </w:t>
      </w:r>
      <w:r w:rsidRPr="00611A34">
        <w:rPr>
          <w:rFonts w:ascii="Times New Roman" w:hAnsi="Times New Roman" w:cs="Times New Roman"/>
        </w:rPr>
        <w:t xml:space="preserve">– not aggregated data </w:t>
      </w:r>
    </w:p>
    <w:p w14:paraId="72B5C3DD" w14:textId="77777777" w:rsidR="002A2F62" w:rsidRPr="00611A34" w:rsidRDefault="002A2F62" w:rsidP="002A2F62">
      <w:p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>Sources:</w:t>
      </w:r>
    </w:p>
    <w:p w14:paraId="4227D9FD" w14:textId="77777777" w:rsidR="002A2F62" w:rsidRPr="00611A34" w:rsidRDefault="002A2F62" w:rsidP="002A2F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EIA Form 861 (utility-level) </w:t>
      </w:r>
    </w:p>
    <w:p w14:paraId="0DE29D8C" w14:textId="77777777" w:rsidR="002A2F62" w:rsidRPr="00611A34" w:rsidRDefault="002A2F62" w:rsidP="002A2F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Smart meter datasets (if available) </w:t>
      </w:r>
    </w:p>
    <w:p w14:paraId="49C2C725" w14:textId="77777777" w:rsidR="002A2F62" w:rsidRPr="00611A34" w:rsidRDefault="002A2F62" w:rsidP="002A2F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Synthetic only as fallback </w:t>
      </w:r>
    </w:p>
    <w:p w14:paraId="505EB4A0" w14:textId="7091970C" w:rsidR="002A2F62" w:rsidRPr="00611A34" w:rsidRDefault="002A2F62" w:rsidP="002A2F62">
      <w:pPr>
        <w:rPr>
          <w:rFonts w:ascii="Times New Roman" w:hAnsi="Times New Roman" w:cs="Times New Roman"/>
        </w:rPr>
      </w:pPr>
    </w:p>
    <w:p w14:paraId="5C444453" w14:textId="77777777" w:rsidR="002A2F62" w:rsidRPr="00611A34" w:rsidRDefault="002A2F62" w:rsidP="002A2F62">
      <w:pPr>
        <w:rPr>
          <w:rFonts w:ascii="Times New Roman" w:hAnsi="Times New Roman" w:cs="Times New Roman"/>
          <w:b/>
          <w:bCs/>
        </w:rPr>
      </w:pPr>
      <w:r w:rsidRPr="00611A34">
        <w:rPr>
          <w:rFonts w:ascii="Times New Roman" w:hAnsi="Times New Roman" w:cs="Times New Roman"/>
          <w:b/>
          <w:bCs/>
        </w:rPr>
        <w:t>3. Weather Data (CRITICAL)</w:t>
      </w:r>
    </w:p>
    <w:p w14:paraId="4C6118C4" w14:textId="52EE84AE" w:rsidR="002A2F62" w:rsidRPr="00611A34" w:rsidRDefault="002A2F62" w:rsidP="002A2F62">
      <w:p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>We</w:t>
      </w:r>
      <w:r w:rsidRPr="00611A34">
        <w:rPr>
          <w:rFonts w:ascii="Times New Roman" w:hAnsi="Times New Roman" w:cs="Times New Roman"/>
        </w:rPr>
        <w:t xml:space="preserve"> need:</w:t>
      </w:r>
    </w:p>
    <w:p w14:paraId="43FFFCE2" w14:textId="77777777" w:rsidR="002A2F62" w:rsidRPr="00611A34" w:rsidRDefault="002A2F62" w:rsidP="002A2F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lastRenderedPageBreak/>
        <w:t xml:space="preserve">Temperature </w:t>
      </w:r>
    </w:p>
    <w:p w14:paraId="4E95303C" w14:textId="77777777" w:rsidR="002A2F62" w:rsidRPr="00611A34" w:rsidRDefault="002A2F62" w:rsidP="002A2F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Heating Degree Days (HDD) </w:t>
      </w:r>
    </w:p>
    <w:p w14:paraId="4C68483C" w14:textId="77777777" w:rsidR="002A2F62" w:rsidRPr="00611A34" w:rsidRDefault="002A2F62" w:rsidP="002A2F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Cooling Degree Days (CDD) </w:t>
      </w:r>
    </w:p>
    <w:p w14:paraId="57A808DA" w14:textId="77777777" w:rsidR="002A2F62" w:rsidRPr="00611A34" w:rsidRDefault="002A2F62" w:rsidP="002A2F62">
      <w:p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>Sources:</w:t>
      </w:r>
    </w:p>
    <w:p w14:paraId="646871FA" w14:textId="77777777" w:rsidR="002A2F62" w:rsidRPr="00611A34" w:rsidRDefault="002A2F62" w:rsidP="002A2F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NOAA </w:t>
      </w:r>
    </w:p>
    <w:p w14:paraId="15E97B69" w14:textId="77777777" w:rsidR="002A2F62" w:rsidRPr="00611A34" w:rsidRDefault="002A2F62" w:rsidP="002A2F6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11A34">
        <w:rPr>
          <w:rFonts w:ascii="Times New Roman" w:hAnsi="Times New Roman" w:cs="Times New Roman"/>
        </w:rPr>
        <w:t>Meteostat</w:t>
      </w:r>
      <w:proofErr w:type="spellEnd"/>
      <w:r w:rsidRPr="00611A34">
        <w:rPr>
          <w:rFonts w:ascii="Times New Roman" w:hAnsi="Times New Roman" w:cs="Times New Roman"/>
        </w:rPr>
        <w:t xml:space="preserve"> API </w:t>
      </w:r>
    </w:p>
    <w:p w14:paraId="057E122A" w14:textId="2364DCB5" w:rsidR="002A2F62" w:rsidRPr="00611A34" w:rsidRDefault="002A2F62" w:rsidP="002A2F62">
      <w:pPr>
        <w:rPr>
          <w:rFonts w:ascii="Times New Roman" w:hAnsi="Times New Roman" w:cs="Times New Roman"/>
        </w:rPr>
      </w:pPr>
    </w:p>
    <w:p w14:paraId="508B7866" w14:textId="77777777" w:rsidR="002A2F62" w:rsidRPr="00611A34" w:rsidRDefault="002A2F62" w:rsidP="002A2F62">
      <w:pPr>
        <w:rPr>
          <w:rFonts w:ascii="Times New Roman" w:hAnsi="Times New Roman" w:cs="Times New Roman"/>
          <w:b/>
          <w:bCs/>
        </w:rPr>
      </w:pPr>
      <w:r w:rsidRPr="00611A34">
        <w:rPr>
          <w:rFonts w:ascii="Times New Roman" w:hAnsi="Times New Roman" w:cs="Times New Roman"/>
          <w:b/>
          <w:bCs/>
        </w:rPr>
        <w:t>4. PJM Market Data (Supply driver)</w:t>
      </w:r>
    </w:p>
    <w:p w14:paraId="1196C22A" w14:textId="77777777" w:rsidR="002A2F62" w:rsidRPr="00611A34" w:rsidRDefault="002A2F62" w:rsidP="002A2F62">
      <w:p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>For BGS / wholesale:</w:t>
      </w:r>
    </w:p>
    <w:p w14:paraId="5FA38851" w14:textId="77777777" w:rsidR="002A2F62" w:rsidRPr="00611A34" w:rsidRDefault="002A2F62" w:rsidP="002A2F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Day-ahead LMP prices </w:t>
      </w:r>
    </w:p>
    <w:p w14:paraId="1FB17B12" w14:textId="77777777" w:rsidR="002A2F62" w:rsidRPr="00611A34" w:rsidRDefault="002A2F62" w:rsidP="002A2F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Capacity prices </w:t>
      </w:r>
    </w:p>
    <w:p w14:paraId="76CB2DBD" w14:textId="6F73C8E5" w:rsidR="002A2F62" w:rsidRPr="00611A34" w:rsidRDefault="002A2F62" w:rsidP="002A2F62">
      <w:pPr>
        <w:rPr>
          <w:rFonts w:ascii="Times New Roman" w:hAnsi="Times New Roman" w:cs="Times New Roman"/>
        </w:rPr>
      </w:pPr>
    </w:p>
    <w:p w14:paraId="6BA6A172" w14:textId="77777777" w:rsidR="002A2F62" w:rsidRPr="00611A34" w:rsidRDefault="002A2F62" w:rsidP="002A2F62">
      <w:pPr>
        <w:rPr>
          <w:rFonts w:ascii="Times New Roman" w:hAnsi="Times New Roman" w:cs="Times New Roman"/>
          <w:b/>
          <w:bCs/>
        </w:rPr>
      </w:pPr>
      <w:r w:rsidRPr="00611A34">
        <w:rPr>
          <w:rFonts w:ascii="Times New Roman" w:hAnsi="Times New Roman" w:cs="Times New Roman"/>
          <w:b/>
          <w:bCs/>
        </w:rPr>
        <w:t>5. Regulatory / Policy Components</w:t>
      </w:r>
    </w:p>
    <w:p w14:paraId="728C80EE" w14:textId="77777777" w:rsidR="002A2F62" w:rsidRPr="00611A34" w:rsidRDefault="002A2F62" w:rsidP="002A2F62">
      <w:p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>For:</w:t>
      </w:r>
    </w:p>
    <w:p w14:paraId="133B27AB" w14:textId="77777777" w:rsidR="002A2F62" w:rsidRPr="00611A34" w:rsidRDefault="002A2F62" w:rsidP="002A2F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SBC </w:t>
      </w:r>
    </w:p>
    <w:p w14:paraId="5F6D92AD" w14:textId="77777777" w:rsidR="002A2F62" w:rsidRPr="00611A34" w:rsidRDefault="002A2F62" w:rsidP="002A2F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Transition charges </w:t>
      </w:r>
    </w:p>
    <w:p w14:paraId="09A0E299" w14:textId="77777777" w:rsidR="002A2F62" w:rsidRPr="00611A34" w:rsidRDefault="002A2F62" w:rsidP="002A2F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Rider adjustments </w:t>
      </w:r>
    </w:p>
    <w:p w14:paraId="7C21C2B2" w14:textId="77777777" w:rsidR="002A2F62" w:rsidRPr="00611A34" w:rsidRDefault="002A2F62" w:rsidP="002A2F62">
      <w:p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>Source:</w:t>
      </w:r>
    </w:p>
    <w:p w14:paraId="363732EE" w14:textId="77777777" w:rsidR="002A2F62" w:rsidRPr="00611A34" w:rsidRDefault="002A2F62" w:rsidP="002A2F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1A34">
        <w:rPr>
          <w:rFonts w:ascii="Times New Roman" w:hAnsi="Times New Roman" w:cs="Times New Roman"/>
        </w:rPr>
        <w:t xml:space="preserve">NJ BPU filings </w:t>
      </w:r>
    </w:p>
    <w:p w14:paraId="5D21E4D7" w14:textId="7EA9AF7F" w:rsidR="002A2F62" w:rsidRPr="00611A34" w:rsidRDefault="002A2F62" w:rsidP="002A2F62">
      <w:pPr>
        <w:rPr>
          <w:rFonts w:ascii="Times New Roman" w:hAnsi="Times New Roman" w:cs="Times New Roman"/>
        </w:rPr>
      </w:pPr>
    </w:p>
    <w:sectPr w:rsidR="002A2F62" w:rsidRPr="00611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DE5"/>
    <w:multiLevelType w:val="multilevel"/>
    <w:tmpl w:val="0E50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5A7F"/>
    <w:multiLevelType w:val="multilevel"/>
    <w:tmpl w:val="040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95A02"/>
    <w:multiLevelType w:val="multilevel"/>
    <w:tmpl w:val="A4DC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23BC4"/>
    <w:multiLevelType w:val="multilevel"/>
    <w:tmpl w:val="201E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81214"/>
    <w:multiLevelType w:val="hybridMultilevel"/>
    <w:tmpl w:val="060E8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507FB"/>
    <w:multiLevelType w:val="multilevel"/>
    <w:tmpl w:val="B4CC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33831"/>
    <w:multiLevelType w:val="multilevel"/>
    <w:tmpl w:val="CE56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30D36"/>
    <w:multiLevelType w:val="hybridMultilevel"/>
    <w:tmpl w:val="87B48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E4406"/>
    <w:multiLevelType w:val="multilevel"/>
    <w:tmpl w:val="D9A6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155608">
    <w:abstractNumId w:val="0"/>
  </w:num>
  <w:num w:numId="2" w16cid:durableId="1778062955">
    <w:abstractNumId w:val="5"/>
  </w:num>
  <w:num w:numId="3" w16cid:durableId="829254362">
    <w:abstractNumId w:val="3"/>
  </w:num>
  <w:num w:numId="4" w16cid:durableId="748843539">
    <w:abstractNumId w:val="8"/>
  </w:num>
  <w:num w:numId="5" w16cid:durableId="2109619129">
    <w:abstractNumId w:val="2"/>
  </w:num>
  <w:num w:numId="6" w16cid:durableId="1877886893">
    <w:abstractNumId w:val="6"/>
  </w:num>
  <w:num w:numId="7" w16cid:durableId="1270235814">
    <w:abstractNumId w:val="1"/>
  </w:num>
  <w:num w:numId="8" w16cid:durableId="1869097863">
    <w:abstractNumId w:val="4"/>
  </w:num>
  <w:num w:numId="9" w16cid:durableId="1077635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62"/>
    <w:rsid w:val="00176A8F"/>
    <w:rsid w:val="001F7C08"/>
    <w:rsid w:val="002A2F62"/>
    <w:rsid w:val="00345088"/>
    <w:rsid w:val="00395903"/>
    <w:rsid w:val="003B2F32"/>
    <w:rsid w:val="004155FA"/>
    <w:rsid w:val="004A6BEA"/>
    <w:rsid w:val="00611A34"/>
    <w:rsid w:val="00714C13"/>
    <w:rsid w:val="00850E81"/>
    <w:rsid w:val="00874C96"/>
    <w:rsid w:val="00883E40"/>
    <w:rsid w:val="00AA03E2"/>
    <w:rsid w:val="00AC0530"/>
    <w:rsid w:val="00B53BF5"/>
    <w:rsid w:val="00C00D0E"/>
    <w:rsid w:val="00C32CC5"/>
    <w:rsid w:val="00D07221"/>
    <w:rsid w:val="00DA1596"/>
    <w:rsid w:val="00E5246E"/>
    <w:rsid w:val="00E67EFD"/>
    <w:rsid w:val="00ED2CA7"/>
    <w:rsid w:val="00F2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D780"/>
  <w15:chartTrackingRefBased/>
  <w15:docId w15:val="{3EC51C37-86C5-4270-A4D0-AF301800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F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1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Reddy Duddukunta</dc:creator>
  <cp:keywords/>
  <dc:description/>
  <cp:lastModifiedBy>Karthik Reddy Duddukunta</cp:lastModifiedBy>
  <cp:revision>1</cp:revision>
  <dcterms:created xsi:type="dcterms:W3CDTF">2026-06-01T17:31:00Z</dcterms:created>
  <dcterms:modified xsi:type="dcterms:W3CDTF">2026-06-01T18:01:00Z</dcterms:modified>
</cp:coreProperties>
</file>